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470D2" w14:textId="77777777" w:rsidR="00D555A6" w:rsidRDefault="00D555A6" w:rsidP="00695A7B">
      <w:pPr>
        <w:jc w:val="center"/>
        <w:rPr>
          <w:rFonts w:ascii="Times New Roman" w:hAnsi="Times New Roman"/>
          <w:b/>
          <w:sz w:val="28"/>
          <w:szCs w:val="28"/>
        </w:rPr>
      </w:pPr>
      <w:r w:rsidRPr="006C78E5">
        <w:rPr>
          <w:rFonts w:ascii="Times New Roman" w:hAnsi="Times New Roman"/>
          <w:b/>
          <w:bCs/>
          <w:sz w:val="28"/>
          <w:szCs w:val="28"/>
        </w:rPr>
        <w:t xml:space="preserve"> </w:t>
      </w:r>
      <w:r w:rsidR="00AF1F6C">
        <w:rPr>
          <w:rFonts w:ascii="Times New Roman" w:hAnsi="Times New Roman"/>
          <w:b/>
          <w:noProof/>
          <w:sz w:val="28"/>
          <w:szCs w:val="28"/>
          <w:lang w:eastAsia="lv-LV"/>
        </w:rPr>
        <w:drawing>
          <wp:inline distT="0" distB="0" distL="0" distR="0" wp14:anchorId="56D953BE" wp14:editId="6A6E7178">
            <wp:extent cx="1866900" cy="8763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866900" cy="876300"/>
                    </a:xfrm>
                    <a:prstGeom prst="rect">
                      <a:avLst/>
                    </a:prstGeom>
                    <a:noFill/>
                    <a:ln>
                      <a:noFill/>
                    </a:ln>
                  </pic:spPr>
                </pic:pic>
              </a:graphicData>
            </a:graphic>
          </wp:inline>
        </w:drawing>
      </w:r>
      <w:r>
        <w:rPr>
          <w:rFonts w:ascii="Times New Roman" w:hAnsi="Times New Roman"/>
          <w:b/>
          <w:sz w:val="28"/>
          <w:szCs w:val="28"/>
        </w:rPr>
        <w:br w:type="textWrapping" w:clear="all"/>
      </w:r>
    </w:p>
    <w:p w14:paraId="3C98E31C" w14:textId="77777777" w:rsidR="00D555A6" w:rsidRPr="00B84384" w:rsidRDefault="00D555A6" w:rsidP="641A6960">
      <w:pPr>
        <w:jc w:val="center"/>
        <w:rPr>
          <w:rFonts w:ascii="Times New Roman" w:hAnsi="Times New Roman"/>
          <w:b/>
          <w:bCs/>
          <w:sz w:val="28"/>
          <w:szCs w:val="28"/>
        </w:rPr>
      </w:pPr>
      <w:r w:rsidRPr="641A6960">
        <w:rPr>
          <w:rFonts w:ascii="Times New Roman" w:hAnsi="Times New Roman"/>
          <w:b/>
          <w:bCs/>
          <w:sz w:val="28"/>
          <w:szCs w:val="28"/>
        </w:rPr>
        <w:t>Dabas parka “Piejūra”</w:t>
      </w:r>
    </w:p>
    <w:p w14:paraId="504D7334" w14:textId="77777777" w:rsidR="00D555A6" w:rsidRDefault="00D555A6" w:rsidP="00C97413">
      <w:pPr>
        <w:jc w:val="center"/>
        <w:rPr>
          <w:rFonts w:ascii="Times New Roman" w:hAnsi="Times New Roman"/>
          <w:b/>
          <w:caps/>
          <w:sz w:val="28"/>
          <w:szCs w:val="28"/>
        </w:rPr>
      </w:pPr>
      <w:r w:rsidRPr="00B84384">
        <w:rPr>
          <w:rFonts w:ascii="Times New Roman" w:hAnsi="Times New Roman"/>
          <w:b/>
          <w:caps/>
          <w:sz w:val="28"/>
          <w:szCs w:val="28"/>
        </w:rPr>
        <w:t>Dabas aizsardzības plāns</w:t>
      </w:r>
    </w:p>
    <w:p w14:paraId="46496283" w14:textId="77777777" w:rsidR="00D555A6" w:rsidRDefault="00D555A6" w:rsidP="00C97413">
      <w:pPr>
        <w:jc w:val="center"/>
        <w:rPr>
          <w:rFonts w:ascii="Times New Roman" w:hAnsi="Times New Roman"/>
          <w:b/>
          <w:caps/>
          <w:sz w:val="28"/>
          <w:szCs w:val="28"/>
        </w:rPr>
      </w:pPr>
    </w:p>
    <w:p w14:paraId="08552684" w14:textId="77777777" w:rsidR="00D555A6" w:rsidRPr="00B84384" w:rsidRDefault="00D555A6" w:rsidP="00B84384">
      <w:pPr>
        <w:spacing w:after="0" w:line="240" w:lineRule="auto"/>
        <w:jc w:val="center"/>
        <w:rPr>
          <w:rFonts w:ascii="Times New Roman" w:hAnsi="Times New Roman"/>
          <w:sz w:val="28"/>
          <w:szCs w:val="28"/>
        </w:rPr>
      </w:pPr>
      <w:r w:rsidRPr="00B84384">
        <w:rPr>
          <w:rFonts w:ascii="Times New Roman" w:hAnsi="Times New Roman"/>
          <w:sz w:val="28"/>
          <w:szCs w:val="28"/>
        </w:rPr>
        <w:t>Dabas</w:t>
      </w:r>
      <w:r>
        <w:rPr>
          <w:rFonts w:ascii="Times New Roman" w:hAnsi="Times New Roman"/>
          <w:sz w:val="28"/>
          <w:szCs w:val="28"/>
        </w:rPr>
        <w:t xml:space="preserve"> parks atrodas</w:t>
      </w:r>
    </w:p>
    <w:p w14:paraId="45B35125" w14:textId="77777777" w:rsidR="00D555A6" w:rsidRDefault="00D555A6" w:rsidP="00B84384">
      <w:pPr>
        <w:spacing w:after="0" w:line="240" w:lineRule="auto"/>
        <w:jc w:val="center"/>
        <w:rPr>
          <w:rFonts w:ascii="Times New Roman" w:hAnsi="Times New Roman"/>
          <w:sz w:val="28"/>
          <w:szCs w:val="28"/>
        </w:rPr>
      </w:pPr>
      <w:r w:rsidRPr="00C97413">
        <w:rPr>
          <w:rFonts w:ascii="Times New Roman" w:hAnsi="Times New Roman"/>
          <w:sz w:val="28"/>
          <w:szCs w:val="28"/>
        </w:rPr>
        <w:t>Rīgas pilsēt</w:t>
      </w:r>
      <w:r>
        <w:rPr>
          <w:rFonts w:ascii="Times New Roman" w:hAnsi="Times New Roman"/>
          <w:sz w:val="28"/>
          <w:szCs w:val="28"/>
        </w:rPr>
        <w:t>ā</w:t>
      </w:r>
      <w:r w:rsidRPr="00C97413">
        <w:rPr>
          <w:rFonts w:ascii="Times New Roman" w:hAnsi="Times New Roman"/>
          <w:sz w:val="28"/>
          <w:szCs w:val="28"/>
        </w:rPr>
        <w:t xml:space="preserve">, </w:t>
      </w:r>
      <w:r>
        <w:rPr>
          <w:rFonts w:ascii="Times New Roman" w:hAnsi="Times New Roman"/>
          <w:sz w:val="28"/>
          <w:szCs w:val="28"/>
        </w:rPr>
        <w:t>Carnikavas novadā un Saulkrastu novadā</w:t>
      </w:r>
    </w:p>
    <w:p w14:paraId="0B3CE551" w14:textId="77777777" w:rsidR="00D555A6" w:rsidRPr="00C97413" w:rsidRDefault="00D555A6" w:rsidP="00B84384">
      <w:pPr>
        <w:spacing w:after="0" w:line="240" w:lineRule="auto"/>
        <w:jc w:val="center"/>
        <w:rPr>
          <w:rFonts w:ascii="Times New Roman" w:hAnsi="Times New Roman"/>
          <w:sz w:val="28"/>
          <w:szCs w:val="28"/>
        </w:rPr>
      </w:pPr>
    </w:p>
    <w:p w14:paraId="3A3604FB" w14:textId="77777777" w:rsidR="00D555A6" w:rsidRDefault="00AF1F6C" w:rsidP="00C97413">
      <w:pPr>
        <w:jc w:val="center"/>
        <w:rPr>
          <w:rFonts w:ascii="Times New Roman" w:hAnsi="Times New Roman"/>
          <w:sz w:val="28"/>
          <w:szCs w:val="28"/>
        </w:rPr>
      </w:pPr>
      <w:r>
        <w:rPr>
          <w:rFonts w:ascii="Times New Roman" w:hAnsi="Times New Roman"/>
          <w:noProof/>
          <w:sz w:val="28"/>
          <w:szCs w:val="28"/>
          <w:lang w:eastAsia="lv-LV"/>
        </w:rPr>
        <w:drawing>
          <wp:inline distT="0" distB="0" distL="0" distR="0" wp14:anchorId="2A03F371" wp14:editId="2B4073C6">
            <wp:extent cx="4429125" cy="3295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429125" cy="3295650"/>
                    </a:xfrm>
                    <a:prstGeom prst="rect">
                      <a:avLst/>
                    </a:prstGeom>
                    <a:noFill/>
                    <a:ln>
                      <a:noFill/>
                    </a:ln>
                  </pic:spPr>
                </pic:pic>
              </a:graphicData>
            </a:graphic>
          </wp:inline>
        </w:drawing>
      </w:r>
      <w:bookmarkStart w:id="0" w:name="_GoBack"/>
      <w:bookmarkEnd w:id="0"/>
    </w:p>
    <w:p w14:paraId="4569DFA2" w14:textId="77777777" w:rsidR="00D555A6" w:rsidRPr="00C97413" w:rsidRDefault="00D555A6" w:rsidP="00B84384">
      <w:pPr>
        <w:tabs>
          <w:tab w:val="left" w:pos="3240"/>
        </w:tabs>
        <w:jc w:val="center"/>
        <w:rPr>
          <w:rFonts w:ascii="Times New Roman" w:hAnsi="Times New Roman"/>
          <w:sz w:val="28"/>
          <w:szCs w:val="28"/>
        </w:rPr>
      </w:pPr>
      <w:smartTag w:uri="schemas-tilde-lv/tildestengine" w:element="veidnes">
        <w:smartTagPr>
          <w:attr w:name="baseform" w:val="plān|s"/>
          <w:attr w:name="id" w:val="-1"/>
          <w:attr w:name="text" w:val="Plāns"/>
        </w:smartTagPr>
        <w:r w:rsidRPr="00C97413">
          <w:rPr>
            <w:rFonts w:ascii="Times New Roman" w:hAnsi="Times New Roman"/>
            <w:sz w:val="28"/>
            <w:szCs w:val="28"/>
          </w:rPr>
          <w:t>Plāns</w:t>
        </w:r>
      </w:smartTag>
      <w:r w:rsidRPr="00C97413">
        <w:rPr>
          <w:rFonts w:ascii="Times New Roman" w:hAnsi="Times New Roman"/>
          <w:sz w:val="28"/>
          <w:szCs w:val="28"/>
        </w:rPr>
        <w:t xml:space="preserve"> izstrādāts laik</w:t>
      </w:r>
      <w:r>
        <w:rPr>
          <w:rFonts w:ascii="Times New Roman" w:hAnsi="Times New Roman"/>
          <w:sz w:val="28"/>
          <w:szCs w:val="28"/>
        </w:rPr>
        <w:t xml:space="preserve">a </w:t>
      </w:r>
      <w:r w:rsidRPr="00C97413">
        <w:rPr>
          <w:rFonts w:ascii="Times New Roman" w:hAnsi="Times New Roman"/>
          <w:sz w:val="28"/>
          <w:szCs w:val="28"/>
        </w:rPr>
        <w:t>posmam</w:t>
      </w:r>
      <w:r>
        <w:rPr>
          <w:rFonts w:ascii="Times New Roman" w:hAnsi="Times New Roman"/>
          <w:sz w:val="28"/>
          <w:szCs w:val="28"/>
        </w:rPr>
        <w:t xml:space="preserve"> no </w:t>
      </w:r>
      <w:r w:rsidRPr="0050559C">
        <w:rPr>
          <w:rFonts w:ascii="Times New Roman" w:hAnsi="Times New Roman"/>
          <w:sz w:val="28"/>
          <w:szCs w:val="28"/>
        </w:rPr>
        <w:t>2020. līdz 2031. gadam</w:t>
      </w:r>
    </w:p>
    <w:p w14:paraId="09B52A83" w14:textId="77777777" w:rsidR="00D555A6" w:rsidRDefault="00D555A6" w:rsidP="00695A7B">
      <w:pPr>
        <w:spacing w:after="0"/>
        <w:rPr>
          <w:rFonts w:ascii="Times New Roman" w:hAnsi="Times New Roman"/>
          <w:sz w:val="28"/>
          <w:szCs w:val="28"/>
        </w:rPr>
      </w:pPr>
    </w:p>
    <w:p w14:paraId="062CA335" w14:textId="77777777" w:rsidR="00D555A6" w:rsidRDefault="00D555A6" w:rsidP="00301E02">
      <w:pPr>
        <w:spacing w:after="0"/>
        <w:jc w:val="center"/>
        <w:rPr>
          <w:rFonts w:ascii="Times New Roman" w:hAnsi="Times New Roman"/>
          <w:sz w:val="28"/>
          <w:szCs w:val="28"/>
        </w:rPr>
      </w:pPr>
      <w:r w:rsidRPr="00C97413">
        <w:rPr>
          <w:rFonts w:ascii="Times New Roman" w:hAnsi="Times New Roman"/>
          <w:sz w:val="28"/>
          <w:szCs w:val="28"/>
        </w:rPr>
        <w:t>Izstrādātājs</w:t>
      </w:r>
      <w:r>
        <w:rPr>
          <w:rFonts w:ascii="Times New Roman" w:hAnsi="Times New Roman"/>
          <w:sz w:val="28"/>
          <w:szCs w:val="28"/>
        </w:rPr>
        <w:t xml:space="preserve">: </w:t>
      </w:r>
      <w:r w:rsidRPr="00C97413">
        <w:rPr>
          <w:rFonts w:ascii="Times New Roman" w:hAnsi="Times New Roman"/>
          <w:sz w:val="28"/>
          <w:szCs w:val="28"/>
        </w:rPr>
        <w:t>Latvijas Dabas fonds</w:t>
      </w:r>
    </w:p>
    <w:p w14:paraId="797DE3E5" w14:textId="77777777" w:rsidR="00D555A6" w:rsidRDefault="00D555A6" w:rsidP="00301E02">
      <w:pPr>
        <w:spacing w:after="0"/>
        <w:jc w:val="center"/>
        <w:rPr>
          <w:rFonts w:ascii="Times New Roman" w:hAnsi="Times New Roman"/>
          <w:sz w:val="28"/>
          <w:szCs w:val="28"/>
        </w:rPr>
      </w:pPr>
      <w:r>
        <w:rPr>
          <w:rFonts w:ascii="Times New Roman" w:hAnsi="Times New Roman"/>
          <w:sz w:val="28"/>
          <w:szCs w:val="28"/>
        </w:rPr>
        <w:t xml:space="preserve">Projekta vadītāja: </w:t>
      </w:r>
      <w:r w:rsidRPr="00C97413">
        <w:rPr>
          <w:rFonts w:ascii="Times New Roman" w:hAnsi="Times New Roman"/>
          <w:sz w:val="28"/>
          <w:szCs w:val="28"/>
        </w:rPr>
        <w:t>Ilze Priedniece</w:t>
      </w:r>
    </w:p>
    <w:p w14:paraId="6D9CB882" w14:textId="1D7EBA50" w:rsidR="00D555A6" w:rsidRPr="00C97413" w:rsidRDefault="00D555A6" w:rsidP="002A7DA4">
      <w:pPr>
        <w:jc w:val="center"/>
        <w:rPr>
          <w:rFonts w:ascii="Times New Roman" w:hAnsi="Times New Roman"/>
          <w:sz w:val="28"/>
          <w:szCs w:val="28"/>
        </w:rPr>
      </w:pPr>
      <w:r w:rsidRPr="005E30FC">
        <w:rPr>
          <w:rFonts w:ascii="Times New Roman" w:hAnsi="Times New Roman"/>
          <w:sz w:val="28"/>
          <w:szCs w:val="28"/>
        </w:rPr>
        <w:t>Rīga</w:t>
      </w:r>
      <w:r>
        <w:rPr>
          <w:rFonts w:ascii="Times New Roman" w:hAnsi="Times New Roman"/>
          <w:sz w:val="28"/>
          <w:szCs w:val="28"/>
        </w:rPr>
        <w:t xml:space="preserve">, </w:t>
      </w:r>
      <w:r w:rsidRPr="005E30FC">
        <w:rPr>
          <w:rFonts w:ascii="Times New Roman" w:hAnsi="Times New Roman"/>
          <w:sz w:val="28"/>
          <w:szCs w:val="28"/>
        </w:rPr>
        <w:t>20</w:t>
      </w:r>
      <w:r w:rsidR="00054D1B">
        <w:rPr>
          <w:rFonts w:ascii="Times New Roman" w:hAnsi="Times New Roman"/>
          <w:sz w:val="28"/>
          <w:szCs w:val="28"/>
        </w:rPr>
        <w:t>20</w:t>
      </w:r>
    </w:p>
    <w:p w14:paraId="305F37DB" w14:textId="77777777" w:rsidR="00D555A6" w:rsidRDefault="00AF1F6C" w:rsidP="008801C5">
      <w:pPr>
        <w:jc w:val="center"/>
        <w:rPr>
          <w:b/>
        </w:rPr>
      </w:pPr>
      <w:r>
        <w:rPr>
          <w:b/>
          <w:noProof/>
          <w:lang w:eastAsia="lv-LV"/>
        </w:rPr>
        <w:drawing>
          <wp:inline distT="0" distB="0" distL="0" distR="0" wp14:anchorId="154E2E36" wp14:editId="734F7DCB">
            <wp:extent cx="895350" cy="638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895350" cy="638175"/>
                    </a:xfrm>
                    <a:prstGeom prst="rect">
                      <a:avLst/>
                    </a:prstGeom>
                    <a:noFill/>
                    <a:ln>
                      <a:noFill/>
                    </a:ln>
                  </pic:spPr>
                </pic:pic>
              </a:graphicData>
            </a:graphic>
          </wp:inline>
        </w:drawing>
      </w:r>
      <w:r w:rsidR="00D555A6" w:rsidRPr="006C78E5">
        <w:rPr>
          <w:b/>
          <w:bCs/>
        </w:rPr>
        <w:t xml:space="preserve"> </w:t>
      </w:r>
      <w:r>
        <w:rPr>
          <w:b/>
          <w:noProof/>
          <w:lang w:eastAsia="lv-LV"/>
        </w:rPr>
        <w:drawing>
          <wp:inline distT="0" distB="0" distL="0" distR="0" wp14:anchorId="4B99CD15" wp14:editId="665D6DAD">
            <wp:extent cx="752475" cy="6381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752475" cy="638175"/>
                    </a:xfrm>
                    <a:prstGeom prst="rect">
                      <a:avLst/>
                    </a:prstGeom>
                    <a:noFill/>
                    <a:ln>
                      <a:noFill/>
                    </a:ln>
                  </pic:spPr>
                </pic:pic>
              </a:graphicData>
            </a:graphic>
          </wp:inline>
        </w:drawing>
      </w:r>
      <w:r w:rsidR="00D555A6" w:rsidRPr="006C78E5">
        <w:rPr>
          <w:b/>
          <w:bCs/>
        </w:rPr>
        <w:t xml:space="preserve"> </w:t>
      </w:r>
      <w:r>
        <w:rPr>
          <w:b/>
          <w:noProof/>
          <w:lang w:eastAsia="lv-LV"/>
        </w:rPr>
        <w:drawing>
          <wp:inline distT="0" distB="0" distL="0" distR="0" wp14:anchorId="294577E4" wp14:editId="69152AD6">
            <wp:extent cx="600075"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00075" cy="609600"/>
                    </a:xfrm>
                    <a:prstGeom prst="rect">
                      <a:avLst/>
                    </a:prstGeom>
                    <a:noFill/>
                    <a:ln>
                      <a:noFill/>
                    </a:ln>
                  </pic:spPr>
                </pic:pic>
              </a:graphicData>
            </a:graphic>
          </wp:inline>
        </w:drawing>
      </w:r>
      <w:r w:rsidR="00D555A6" w:rsidRPr="006C78E5">
        <w:rPr>
          <w:b/>
          <w:bCs/>
        </w:rPr>
        <w:t xml:space="preserve"> </w:t>
      </w:r>
      <w:r>
        <w:rPr>
          <w:b/>
          <w:noProof/>
          <w:lang w:eastAsia="lv-LV"/>
        </w:rPr>
        <w:drawing>
          <wp:inline distT="0" distB="0" distL="0" distR="0" wp14:anchorId="6C1938BE" wp14:editId="1EA2CB89">
            <wp:extent cx="600075" cy="6477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600075" cy="647700"/>
                    </a:xfrm>
                    <a:prstGeom prst="rect">
                      <a:avLst/>
                    </a:prstGeom>
                    <a:noFill/>
                    <a:ln>
                      <a:noFill/>
                    </a:ln>
                  </pic:spPr>
                </pic:pic>
              </a:graphicData>
            </a:graphic>
          </wp:inline>
        </w:drawing>
      </w:r>
      <w:r w:rsidR="00D555A6" w:rsidRPr="006C78E5">
        <w:rPr>
          <w:b/>
          <w:bCs/>
        </w:rPr>
        <w:t xml:space="preserve"> </w:t>
      </w:r>
      <w:r>
        <w:rPr>
          <w:b/>
          <w:noProof/>
          <w:lang w:eastAsia="lv-LV"/>
        </w:rPr>
        <w:drawing>
          <wp:inline distT="0" distB="0" distL="0" distR="0" wp14:anchorId="6666F9A5" wp14:editId="17841599">
            <wp:extent cx="714375" cy="63817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714375" cy="638175"/>
                    </a:xfrm>
                    <a:prstGeom prst="rect">
                      <a:avLst/>
                    </a:prstGeom>
                    <a:noFill/>
                    <a:ln>
                      <a:noFill/>
                    </a:ln>
                  </pic:spPr>
                </pic:pic>
              </a:graphicData>
            </a:graphic>
          </wp:inline>
        </w:drawing>
      </w:r>
      <w:r>
        <w:rPr>
          <w:b/>
          <w:noProof/>
          <w:lang w:eastAsia="lv-LV"/>
        </w:rPr>
        <w:drawing>
          <wp:inline distT="0" distB="0" distL="0" distR="0" wp14:anchorId="413D3C37" wp14:editId="653BD535">
            <wp:extent cx="676275" cy="657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676275" cy="657225"/>
                    </a:xfrm>
                    <a:prstGeom prst="rect">
                      <a:avLst/>
                    </a:prstGeom>
                    <a:noFill/>
                    <a:ln>
                      <a:noFill/>
                    </a:ln>
                  </pic:spPr>
                </pic:pic>
              </a:graphicData>
            </a:graphic>
          </wp:inline>
        </w:drawing>
      </w:r>
    </w:p>
    <w:p w14:paraId="4FEEA44D" w14:textId="77777777" w:rsidR="00D555A6" w:rsidRDefault="00D555A6" w:rsidP="0030227C">
      <w:pPr>
        <w:rPr>
          <w:rFonts w:ascii="Times New Roman" w:hAnsi="Times New Roman"/>
          <w:sz w:val="28"/>
          <w:szCs w:val="28"/>
        </w:rPr>
      </w:pPr>
    </w:p>
    <w:p w14:paraId="1121EC5A" w14:textId="77777777" w:rsidR="00D555A6" w:rsidRDefault="00D555A6" w:rsidP="00D84BAB">
      <w:pPr>
        <w:keepNext/>
        <w:rPr>
          <w:rFonts w:ascii="Times New Roman" w:hAnsi="Times New Roman"/>
          <w:sz w:val="28"/>
          <w:szCs w:val="28"/>
        </w:rPr>
      </w:pPr>
      <w:r w:rsidRPr="0030227C">
        <w:rPr>
          <w:rFonts w:ascii="Times New Roman" w:hAnsi="Times New Roman"/>
          <w:sz w:val="28"/>
          <w:szCs w:val="28"/>
        </w:rPr>
        <w:lastRenderedPageBreak/>
        <w:t>Saturs</w:t>
      </w:r>
    </w:p>
    <w:p w14:paraId="4DB9E31F" w14:textId="77777777" w:rsidR="00165377" w:rsidRDefault="00D555A6">
      <w:pPr>
        <w:pStyle w:val="Saturs1"/>
        <w:tabs>
          <w:tab w:val="right" w:leader="dot" w:pos="9132"/>
        </w:tabs>
        <w:rPr>
          <w:rFonts w:asciiTheme="minorHAnsi" w:eastAsiaTheme="minorEastAsia" w:hAnsiTheme="minorHAnsi" w:cstheme="minorBidi"/>
          <w:noProof/>
          <w:lang w:eastAsia="lv-LV"/>
        </w:rPr>
      </w:pPr>
      <w:r>
        <w:fldChar w:fldCharType="begin"/>
      </w:r>
      <w:r>
        <w:instrText xml:space="preserve"> TOC \o "1-3" \h \z \u </w:instrText>
      </w:r>
      <w:r>
        <w:fldChar w:fldCharType="separate"/>
      </w:r>
      <w:hyperlink w:anchor="_Toc32249668" w:history="1">
        <w:r w:rsidR="00165377" w:rsidRPr="00657F83">
          <w:rPr>
            <w:rStyle w:val="Hipersaite"/>
            <w:noProof/>
          </w:rPr>
          <w:t>Plāna izstrādē iesaistītie eksperti/speciālisti</w:t>
        </w:r>
        <w:r w:rsidR="00165377">
          <w:rPr>
            <w:noProof/>
            <w:webHidden/>
          </w:rPr>
          <w:tab/>
        </w:r>
        <w:r w:rsidR="00165377">
          <w:rPr>
            <w:noProof/>
            <w:webHidden/>
          </w:rPr>
          <w:fldChar w:fldCharType="begin"/>
        </w:r>
        <w:r w:rsidR="00165377">
          <w:rPr>
            <w:noProof/>
            <w:webHidden/>
          </w:rPr>
          <w:instrText xml:space="preserve"> PAGEREF _Toc32249668 \h </w:instrText>
        </w:r>
        <w:r w:rsidR="00165377">
          <w:rPr>
            <w:noProof/>
            <w:webHidden/>
          </w:rPr>
        </w:r>
        <w:r w:rsidR="00165377">
          <w:rPr>
            <w:noProof/>
            <w:webHidden/>
          </w:rPr>
          <w:fldChar w:fldCharType="separate"/>
        </w:r>
        <w:r w:rsidR="00CE1140">
          <w:rPr>
            <w:noProof/>
            <w:webHidden/>
          </w:rPr>
          <w:t>4</w:t>
        </w:r>
        <w:r w:rsidR="00165377">
          <w:rPr>
            <w:noProof/>
            <w:webHidden/>
          </w:rPr>
          <w:fldChar w:fldCharType="end"/>
        </w:r>
      </w:hyperlink>
    </w:p>
    <w:p w14:paraId="6F4AF041" w14:textId="77777777" w:rsidR="00165377" w:rsidRDefault="00D54A9D">
      <w:pPr>
        <w:pStyle w:val="Saturs1"/>
        <w:tabs>
          <w:tab w:val="right" w:leader="dot" w:pos="9132"/>
        </w:tabs>
        <w:rPr>
          <w:rFonts w:asciiTheme="minorHAnsi" w:eastAsiaTheme="minorEastAsia" w:hAnsiTheme="minorHAnsi" w:cstheme="minorBidi"/>
          <w:noProof/>
          <w:lang w:eastAsia="lv-LV"/>
        </w:rPr>
      </w:pPr>
      <w:hyperlink w:anchor="_Toc32249669" w:history="1">
        <w:r w:rsidR="00165377" w:rsidRPr="00657F83">
          <w:rPr>
            <w:rStyle w:val="Hipersaite"/>
            <w:noProof/>
          </w:rPr>
          <w:t>Plāna izstrādes uzraudzības grupa</w:t>
        </w:r>
        <w:r w:rsidR="00165377">
          <w:rPr>
            <w:noProof/>
            <w:webHidden/>
          </w:rPr>
          <w:tab/>
        </w:r>
        <w:r w:rsidR="00165377">
          <w:rPr>
            <w:noProof/>
            <w:webHidden/>
          </w:rPr>
          <w:fldChar w:fldCharType="begin"/>
        </w:r>
        <w:r w:rsidR="00165377">
          <w:rPr>
            <w:noProof/>
            <w:webHidden/>
          </w:rPr>
          <w:instrText xml:space="preserve"> PAGEREF _Toc32249669 \h </w:instrText>
        </w:r>
        <w:r w:rsidR="00165377">
          <w:rPr>
            <w:noProof/>
            <w:webHidden/>
          </w:rPr>
        </w:r>
        <w:r w:rsidR="00165377">
          <w:rPr>
            <w:noProof/>
            <w:webHidden/>
          </w:rPr>
          <w:fldChar w:fldCharType="separate"/>
        </w:r>
        <w:r w:rsidR="00CE1140">
          <w:rPr>
            <w:noProof/>
            <w:webHidden/>
          </w:rPr>
          <w:t>5</w:t>
        </w:r>
        <w:r w:rsidR="00165377">
          <w:rPr>
            <w:noProof/>
            <w:webHidden/>
          </w:rPr>
          <w:fldChar w:fldCharType="end"/>
        </w:r>
      </w:hyperlink>
    </w:p>
    <w:p w14:paraId="28EFDF35" w14:textId="77777777" w:rsidR="00165377" w:rsidRDefault="00D54A9D">
      <w:pPr>
        <w:pStyle w:val="Saturs1"/>
        <w:tabs>
          <w:tab w:val="right" w:leader="dot" w:pos="9132"/>
        </w:tabs>
        <w:rPr>
          <w:rFonts w:asciiTheme="minorHAnsi" w:eastAsiaTheme="minorEastAsia" w:hAnsiTheme="minorHAnsi" w:cstheme="minorBidi"/>
          <w:noProof/>
          <w:lang w:eastAsia="lv-LV"/>
        </w:rPr>
      </w:pPr>
      <w:hyperlink w:anchor="_Toc32249670" w:history="1">
        <w:r w:rsidR="00165377" w:rsidRPr="00657F83">
          <w:rPr>
            <w:rStyle w:val="Hipersaite"/>
            <w:noProof/>
          </w:rPr>
          <w:t>Dabas aizsardzības plānā lietotie saīsinājumi</w:t>
        </w:r>
        <w:r w:rsidR="00165377">
          <w:rPr>
            <w:noProof/>
            <w:webHidden/>
          </w:rPr>
          <w:tab/>
        </w:r>
        <w:r w:rsidR="00165377">
          <w:rPr>
            <w:noProof/>
            <w:webHidden/>
          </w:rPr>
          <w:fldChar w:fldCharType="begin"/>
        </w:r>
        <w:r w:rsidR="00165377">
          <w:rPr>
            <w:noProof/>
            <w:webHidden/>
          </w:rPr>
          <w:instrText xml:space="preserve"> PAGEREF _Toc32249670 \h </w:instrText>
        </w:r>
        <w:r w:rsidR="00165377">
          <w:rPr>
            <w:noProof/>
            <w:webHidden/>
          </w:rPr>
        </w:r>
        <w:r w:rsidR="00165377">
          <w:rPr>
            <w:noProof/>
            <w:webHidden/>
          </w:rPr>
          <w:fldChar w:fldCharType="separate"/>
        </w:r>
        <w:r w:rsidR="00CE1140">
          <w:rPr>
            <w:noProof/>
            <w:webHidden/>
          </w:rPr>
          <w:t>7</w:t>
        </w:r>
        <w:r w:rsidR="00165377">
          <w:rPr>
            <w:noProof/>
            <w:webHidden/>
          </w:rPr>
          <w:fldChar w:fldCharType="end"/>
        </w:r>
      </w:hyperlink>
    </w:p>
    <w:p w14:paraId="1552B5D2" w14:textId="319BD85B" w:rsidR="00165377" w:rsidRDefault="00D54A9D">
      <w:pPr>
        <w:pStyle w:val="Saturs1"/>
        <w:tabs>
          <w:tab w:val="right" w:leader="dot" w:pos="9132"/>
        </w:tabs>
        <w:rPr>
          <w:rFonts w:asciiTheme="minorHAnsi" w:eastAsiaTheme="minorEastAsia" w:hAnsiTheme="minorHAnsi" w:cstheme="minorBidi"/>
          <w:noProof/>
          <w:lang w:eastAsia="lv-LV"/>
        </w:rPr>
      </w:pPr>
      <w:hyperlink w:anchor="_Toc32249671" w:history="1">
        <w:r w:rsidR="00165377" w:rsidRPr="00657F83">
          <w:rPr>
            <w:rStyle w:val="Hipersaite"/>
            <w:noProof/>
          </w:rPr>
          <w:t>Dabas aizsardzības plānā lietotie termini</w:t>
        </w:r>
        <w:r w:rsidR="00165377">
          <w:rPr>
            <w:noProof/>
            <w:webHidden/>
          </w:rPr>
          <w:tab/>
        </w:r>
        <w:r w:rsidR="00AA1C65">
          <w:rPr>
            <w:noProof/>
            <w:webHidden/>
          </w:rPr>
          <w:t>8</w:t>
        </w:r>
      </w:hyperlink>
    </w:p>
    <w:p w14:paraId="2115EA4B" w14:textId="19A0DA19" w:rsidR="00165377" w:rsidRDefault="00D54A9D">
      <w:pPr>
        <w:pStyle w:val="Saturs1"/>
        <w:tabs>
          <w:tab w:val="right" w:leader="dot" w:pos="9132"/>
        </w:tabs>
        <w:rPr>
          <w:rFonts w:asciiTheme="minorHAnsi" w:eastAsiaTheme="minorEastAsia" w:hAnsiTheme="minorHAnsi" w:cstheme="minorBidi"/>
          <w:noProof/>
          <w:lang w:eastAsia="lv-LV"/>
        </w:rPr>
      </w:pPr>
      <w:hyperlink w:anchor="_Toc32249672" w:history="1">
        <w:r w:rsidR="00165377" w:rsidRPr="00657F83">
          <w:rPr>
            <w:rStyle w:val="Hipersaite"/>
            <w:noProof/>
          </w:rPr>
          <w:t>Kopsavilkums</w:t>
        </w:r>
        <w:r w:rsidR="00165377">
          <w:rPr>
            <w:noProof/>
            <w:webHidden/>
          </w:rPr>
          <w:tab/>
        </w:r>
        <w:r w:rsidR="00AA1C65">
          <w:rPr>
            <w:noProof/>
            <w:webHidden/>
          </w:rPr>
          <w:t>10</w:t>
        </w:r>
      </w:hyperlink>
    </w:p>
    <w:p w14:paraId="60CA1124" w14:textId="77777777" w:rsidR="00165377" w:rsidRDefault="00D54A9D">
      <w:pPr>
        <w:pStyle w:val="Saturs1"/>
        <w:tabs>
          <w:tab w:val="right" w:leader="dot" w:pos="9132"/>
        </w:tabs>
        <w:rPr>
          <w:rFonts w:asciiTheme="minorHAnsi" w:eastAsiaTheme="minorEastAsia" w:hAnsiTheme="minorHAnsi" w:cstheme="minorBidi"/>
          <w:noProof/>
          <w:lang w:eastAsia="lv-LV"/>
        </w:rPr>
      </w:pPr>
      <w:hyperlink w:anchor="_Toc32249673" w:history="1">
        <w:r w:rsidR="00165377" w:rsidRPr="00657F83">
          <w:rPr>
            <w:rStyle w:val="Hipersaite"/>
            <w:noProof/>
          </w:rPr>
          <w:t>I Teritorijas apraksts</w:t>
        </w:r>
        <w:r w:rsidR="00165377">
          <w:rPr>
            <w:noProof/>
            <w:webHidden/>
          </w:rPr>
          <w:tab/>
        </w:r>
        <w:r w:rsidR="00165377">
          <w:rPr>
            <w:noProof/>
            <w:webHidden/>
          </w:rPr>
          <w:fldChar w:fldCharType="begin"/>
        </w:r>
        <w:r w:rsidR="00165377">
          <w:rPr>
            <w:noProof/>
            <w:webHidden/>
          </w:rPr>
          <w:instrText xml:space="preserve"> PAGEREF _Toc32249673 \h </w:instrText>
        </w:r>
        <w:r w:rsidR="00165377">
          <w:rPr>
            <w:noProof/>
            <w:webHidden/>
          </w:rPr>
        </w:r>
        <w:r w:rsidR="00165377">
          <w:rPr>
            <w:noProof/>
            <w:webHidden/>
          </w:rPr>
          <w:fldChar w:fldCharType="separate"/>
        </w:r>
        <w:r w:rsidR="00CE1140">
          <w:rPr>
            <w:noProof/>
            <w:webHidden/>
          </w:rPr>
          <w:t>13</w:t>
        </w:r>
        <w:r w:rsidR="00165377">
          <w:rPr>
            <w:noProof/>
            <w:webHidden/>
          </w:rPr>
          <w:fldChar w:fldCharType="end"/>
        </w:r>
      </w:hyperlink>
    </w:p>
    <w:p w14:paraId="4300805F"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674" w:history="1">
        <w:r w:rsidR="00165377" w:rsidRPr="00657F83">
          <w:rPr>
            <w:rStyle w:val="Hipersaite"/>
            <w:noProof/>
          </w:rPr>
          <w:t>1.1. Vispārēja informācija par teritoriju</w:t>
        </w:r>
        <w:r w:rsidR="00165377">
          <w:rPr>
            <w:noProof/>
            <w:webHidden/>
          </w:rPr>
          <w:tab/>
        </w:r>
        <w:r w:rsidR="00165377">
          <w:rPr>
            <w:noProof/>
            <w:webHidden/>
          </w:rPr>
          <w:fldChar w:fldCharType="begin"/>
        </w:r>
        <w:r w:rsidR="00165377">
          <w:rPr>
            <w:noProof/>
            <w:webHidden/>
          </w:rPr>
          <w:instrText xml:space="preserve"> PAGEREF _Toc32249674 \h </w:instrText>
        </w:r>
        <w:r w:rsidR="00165377">
          <w:rPr>
            <w:noProof/>
            <w:webHidden/>
          </w:rPr>
        </w:r>
        <w:r w:rsidR="00165377">
          <w:rPr>
            <w:noProof/>
            <w:webHidden/>
          </w:rPr>
          <w:fldChar w:fldCharType="separate"/>
        </w:r>
        <w:r w:rsidR="00CE1140">
          <w:rPr>
            <w:noProof/>
            <w:webHidden/>
          </w:rPr>
          <w:t>13</w:t>
        </w:r>
        <w:r w:rsidR="00165377">
          <w:rPr>
            <w:noProof/>
            <w:webHidden/>
          </w:rPr>
          <w:fldChar w:fldCharType="end"/>
        </w:r>
      </w:hyperlink>
    </w:p>
    <w:p w14:paraId="0549A4BE"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75" w:history="1">
        <w:r w:rsidR="00165377" w:rsidRPr="00657F83">
          <w:rPr>
            <w:rStyle w:val="Hipersaite"/>
            <w:rFonts w:ascii="Times New Roman" w:hAnsi="Times New Roman"/>
            <w:noProof/>
          </w:rPr>
          <w:t>1.1.1. Teritorijas atrašanās vieta, ģeogrāfiskās koordinātas, platība</w:t>
        </w:r>
        <w:r w:rsidR="00165377">
          <w:rPr>
            <w:noProof/>
            <w:webHidden/>
          </w:rPr>
          <w:tab/>
        </w:r>
        <w:r w:rsidR="00165377">
          <w:rPr>
            <w:noProof/>
            <w:webHidden/>
          </w:rPr>
          <w:fldChar w:fldCharType="begin"/>
        </w:r>
        <w:r w:rsidR="00165377">
          <w:rPr>
            <w:noProof/>
            <w:webHidden/>
          </w:rPr>
          <w:instrText xml:space="preserve"> PAGEREF _Toc32249675 \h </w:instrText>
        </w:r>
        <w:r w:rsidR="00165377">
          <w:rPr>
            <w:noProof/>
            <w:webHidden/>
          </w:rPr>
        </w:r>
        <w:r w:rsidR="00165377">
          <w:rPr>
            <w:noProof/>
            <w:webHidden/>
          </w:rPr>
          <w:fldChar w:fldCharType="separate"/>
        </w:r>
        <w:r w:rsidR="00CE1140">
          <w:rPr>
            <w:noProof/>
            <w:webHidden/>
          </w:rPr>
          <w:t>13</w:t>
        </w:r>
        <w:r w:rsidR="00165377">
          <w:rPr>
            <w:noProof/>
            <w:webHidden/>
          </w:rPr>
          <w:fldChar w:fldCharType="end"/>
        </w:r>
      </w:hyperlink>
    </w:p>
    <w:p w14:paraId="7541B389"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76" w:history="1">
        <w:r w:rsidR="00165377" w:rsidRPr="00657F83">
          <w:rPr>
            <w:rStyle w:val="Hipersaite"/>
            <w:rFonts w:ascii="Times New Roman" w:hAnsi="Times New Roman"/>
            <w:noProof/>
          </w:rPr>
          <w:t>1.1.2. Zemes īpašuma formas un zemes izmantošanas veidi parka teritorijā</w:t>
        </w:r>
        <w:r w:rsidR="00165377">
          <w:rPr>
            <w:noProof/>
            <w:webHidden/>
          </w:rPr>
          <w:tab/>
        </w:r>
        <w:r w:rsidR="00165377">
          <w:rPr>
            <w:noProof/>
            <w:webHidden/>
          </w:rPr>
          <w:fldChar w:fldCharType="begin"/>
        </w:r>
        <w:r w:rsidR="00165377">
          <w:rPr>
            <w:noProof/>
            <w:webHidden/>
          </w:rPr>
          <w:instrText xml:space="preserve"> PAGEREF _Toc32249676 \h </w:instrText>
        </w:r>
        <w:r w:rsidR="00165377">
          <w:rPr>
            <w:noProof/>
            <w:webHidden/>
          </w:rPr>
        </w:r>
        <w:r w:rsidR="00165377">
          <w:rPr>
            <w:noProof/>
            <w:webHidden/>
          </w:rPr>
          <w:fldChar w:fldCharType="separate"/>
        </w:r>
        <w:r w:rsidR="00CE1140">
          <w:rPr>
            <w:noProof/>
            <w:webHidden/>
          </w:rPr>
          <w:t>13</w:t>
        </w:r>
        <w:r w:rsidR="00165377">
          <w:rPr>
            <w:noProof/>
            <w:webHidden/>
          </w:rPr>
          <w:fldChar w:fldCharType="end"/>
        </w:r>
      </w:hyperlink>
    </w:p>
    <w:p w14:paraId="7491768B"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77" w:history="1">
        <w:r w:rsidR="00165377" w:rsidRPr="00657F83">
          <w:rPr>
            <w:rStyle w:val="Hipersaite"/>
            <w:rFonts w:ascii="Times New Roman" w:hAnsi="Times New Roman"/>
            <w:noProof/>
          </w:rPr>
          <w:t>1.1.3. Pašvaldību teritorijas plānojumos noteiktā plānotā (atļautā) dabas parka teritorijas izmantošana</w:t>
        </w:r>
        <w:r w:rsidR="00165377">
          <w:rPr>
            <w:noProof/>
            <w:webHidden/>
          </w:rPr>
          <w:tab/>
        </w:r>
        <w:r w:rsidR="00165377">
          <w:rPr>
            <w:noProof/>
            <w:webHidden/>
          </w:rPr>
          <w:fldChar w:fldCharType="begin"/>
        </w:r>
        <w:r w:rsidR="00165377">
          <w:rPr>
            <w:noProof/>
            <w:webHidden/>
          </w:rPr>
          <w:instrText xml:space="preserve"> PAGEREF _Toc32249677 \h </w:instrText>
        </w:r>
        <w:r w:rsidR="00165377">
          <w:rPr>
            <w:noProof/>
            <w:webHidden/>
          </w:rPr>
        </w:r>
        <w:r w:rsidR="00165377">
          <w:rPr>
            <w:noProof/>
            <w:webHidden/>
          </w:rPr>
          <w:fldChar w:fldCharType="separate"/>
        </w:r>
        <w:r w:rsidR="00CE1140">
          <w:rPr>
            <w:noProof/>
            <w:webHidden/>
          </w:rPr>
          <w:t>14</w:t>
        </w:r>
        <w:r w:rsidR="00165377">
          <w:rPr>
            <w:noProof/>
            <w:webHidden/>
          </w:rPr>
          <w:fldChar w:fldCharType="end"/>
        </w:r>
      </w:hyperlink>
    </w:p>
    <w:p w14:paraId="0B7DA25E"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78" w:history="1">
        <w:r w:rsidR="00165377" w:rsidRPr="00657F83">
          <w:rPr>
            <w:rStyle w:val="Hipersaite"/>
            <w:rFonts w:ascii="Times New Roman" w:hAnsi="Times New Roman"/>
            <w:noProof/>
          </w:rPr>
          <w:t>1.1.4. Esošais teritorijas funkcionālais zonējums</w:t>
        </w:r>
        <w:r w:rsidR="00165377">
          <w:rPr>
            <w:noProof/>
            <w:webHidden/>
          </w:rPr>
          <w:tab/>
        </w:r>
        <w:r w:rsidR="00165377">
          <w:rPr>
            <w:noProof/>
            <w:webHidden/>
          </w:rPr>
          <w:fldChar w:fldCharType="begin"/>
        </w:r>
        <w:r w:rsidR="00165377">
          <w:rPr>
            <w:noProof/>
            <w:webHidden/>
          </w:rPr>
          <w:instrText xml:space="preserve"> PAGEREF _Toc32249678 \h </w:instrText>
        </w:r>
        <w:r w:rsidR="00165377">
          <w:rPr>
            <w:noProof/>
            <w:webHidden/>
          </w:rPr>
        </w:r>
        <w:r w:rsidR="00165377">
          <w:rPr>
            <w:noProof/>
            <w:webHidden/>
          </w:rPr>
          <w:fldChar w:fldCharType="separate"/>
        </w:r>
        <w:r w:rsidR="00CE1140">
          <w:rPr>
            <w:noProof/>
            <w:webHidden/>
          </w:rPr>
          <w:t>15</w:t>
        </w:r>
        <w:r w:rsidR="00165377">
          <w:rPr>
            <w:noProof/>
            <w:webHidden/>
          </w:rPr>
          <w:fldChar w:fldCharType="end"/>
        </w:r>
      </w:hyperlink>
    </w:p>
    <w:p w14:paraId="6DCAAAF7"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79" w:history="1">
        <w:r w:rsidR="00165377" w:rsidRPr="00657F83">
          <w:rPr>
            <w:rStyle w:val="Hipersaite"/>
            <w:rFonts w:ascii="Times New Roman" w:hAnsi="Times New Roman"/>
            <w:noProof/>
          </w:rPr>
          <w:t>1.1.5. Teritorijas aizsardzības un apsaimniekošanas īsa vēsture</w:t>
        </w:r>
        <w:r w:rsidR="00165377">
          <w:rPr>
            <w:noProof/>
            <w:webHidden/>
          </w:rPr>
          <w:tab/>
        </w:r>
        <w:r w:rsidR="00165377">
          <w:rPr>
            <w:noProof/>
            <w:webHidden/>
          </w:rPr>
          <w:fldChar w:fldCharType="begin"/>
        </w:r>
        <w:r w:rsidR="00165377">
          <w:rPr>
            <w:noProof/>
            <w:webHidden/>
          </w:rPr>
          <w:instrText xml:space="preserve"> PAGEREF _Toc32249679 \h </w:instrText>
        </w:r>
        <w:r w:rsidR="00165377">
          <w:rPr>
            <w:noProof/>
            <w:webHidden/>
          </w:rPr>
        </w:r>
        <w:r w:rsidR="00165377">
          <w:rPr>
            <w:noProof/>
            <w:webHidden/>
          </w:rPr>
          <w:fldChar w:fldCharType="separate"/>
        </w:r>
        <w:r w:rsidR="00CE1140">
          <w:rPr>
            <w:noProof/>
            <w:webHidden/>
          </w:rPr>
          <w:t>16</w:t>
        </w:r>
        <w:r w:rsidR="00165377">
          <w:rPr>
            <w:noProof/>
            <w:webHidden/>
          </w:rPr>
          <w:fldChar w:fldCharType="end"/>
        </w:r>
      </w:hyperlink>
    </w:p>
    <w:p w14:paraId="130DB620"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80" w:history="1">
        <w:r w:rsidR="00165377" w:rsidRPr="00657F83">
          <w:rPr>
            <w:rStyle w:val="Hipersaite"/>
            <w:rFonts w:ascii="Times New Roman" w:hAnsi="Times New Roman"/>
            <w:noProof/>
          </w:rPr>
          <w:t>1.1.6. Teritorijas kultūrvēsturiskais raksturojums</w:t>
        </w:r>
        <w:r w:rsidR="00165377">
          <w:rPr>
            <w:noProof/>
            <w:webHidden/>
          </w:rPr>
          <w:tab/>
        </w:r>
        <w:r w:rsidR="00165377">
          <w:rPr>
            <w:noProof/>
            <w:webHidden/>
          </w:rPr>
          <w:fldChar w:fldCharType="begin"/>
        </w:r>
        <w:r w:rsidR="00165377">
          <w:rPr>
            <w:noProof/>
            <w:webHidden/>
          </w:rPr>
          <w:instrText xml:space="preserve"> PAGEREF _Toc32249680 \h </w:instrText>
        </w:r>
        <w:r w:rsidR="00165377">
          <w:rPr>
            <w:noProof/>
            <w:webHidden/>
          </w:rPr>
        </w:r>
        <w:r w:rsidR="00165377">
          <w:rPr>
            <w:noProof/>
            <w:webHidden/>
          </w:rPr>
          <w:fldChar w:fldCharType="separate"/>
        </w:r>
        <w:r w:rsidR="00CE1140">
          <w:rPr>
            <w:noProof/>
            <w:webHidden/>
          </w:rPr>
          <w:t>18</w:t>
        </w:r>
        <w:r w:rsidR="00165377">
          <w:rPr>
            <w:noProof/>
            <w:webHidden/>
          </w:rPr>
          <w:fldChar w:fldCharType="end"/>
        </w:r>
      </w:hyperlink>
    </w:p>
    <w:p w14:paraId="1010AEC9"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81" w:history="1">
        <w:r w:rsidR="00165377" w:rsidRPr="00657F83">
          <w:rPr>
            <w:rStyle w:val="Hipersaite"/>
            <w:rFonts w:ascii="Times New Roman" w:hAnsi="Times New Roman"/>
            <w:noProof/>
          </w:rPr>
          <w:t>1.1.7. Valsts un pašvaldības institūciju funkcijas un atbildība</w:t>
        </w:r>
        <w:r w:rsidR="00165377">
          <w:rPr>
            <w:noProof/>
            <w:webHidden/>
          </w:rPr>
          <w:tab/>
        </w:r>
        <w:r w:rsidR="00165377">
          <w:rPr>
            <w:noProof/>
            <w:webHidden/>
          </w:rPr>
          <w:fldChar w:fldCharType="begin"/>
        </w:r>
        <w:r w:rsidR="00165377">
          <w:rPr>
            <w:noProof/>
            <w:webHidden/>
          </w:rPr>
          <w:instrText xml:space="preserve"> PAGEREF _Toc32249681 \h </w:instrText>
        </w:r>
        <w:r w:rsidR="00165377">
          <w:rPr>
            <w:noProof/>
            <w:webHidden/>
          </w:rPr>
        </w:r>
        <w:r w:rsidR="00165377">
          <w:rPr>
            <w:noProof/>
            <w:webHidden/>
          </w:rPr>
          <w:fldChar w:fldCharType="separate"/>
        </w:r>
        <w:r w:rsidR="00CE1140">
          <w:rPr>
            <w:noProof/>
            <w:webHidden/>
          </w:rPr>
          <w:t>20</w:t>
        </w:r>
        <w:r w:rsidR="00165377">
          <w:rPr>
            <w:noProof/>
            <w:webHidden/>
          </w:rPr>
          <w:fldChar w:fldCharType="end"/>
        </w:r>
      </w:hyperlink>
    </w:p>
    <w:p w14:paraId="6B0E2198"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82" w:history="1">
        <w:r w:rsidR="00165377" w:rsidRPr="00657F83">
          <w:rPr>
            <w:rStyle w:val="Hipersaite"/>
            <w:rFonts w:ascii="Times New Roman" w:hAnsi="Times New Roman"/>
            <w:noProof/>
          </w:rPr>
          <w:t>1.1.8. Normatīvo aktu normas un plānošanas dokumenti, kas tieši attiecas uz teritoriju</w:t>
        </w:r>
        <w:r w:rsidR="00165377">
          <w:rPr>
            <w:noProof/>
            <w:webHidden/>
          </w:rPr>
          <w:tab/>
        </w:r>
        <w:r w:rsidR="00165377">
          <w:rPr>
            <w:noProof/>
            <w:webHidden/>
          </w:rPr>
          <w:fldChar w:fldCharType="begin"/>
        </w:r>
        <w:r w:rsidR="00165377">
          <w:rPr>
            <w:noProof/>
            <w:webHidden/>
          </w:rPr>
          <w:instrText xml:space="preserve"> PAGEREF _Toc32249682 \h </w:instrText>
        </w:r>
        <w:r w:rsidR="00165377">
          <w:rPr>
            <w:noProof/>
            <w:webHidden/>
          </w:rPr>
        </w:r>
        <w:r w:rsidR="00165377">
          <w:rPr>
            <w:noProof/>
            <w:webHidden/>
          </w:rPr>
          <w:fldChar w:fldCharType="separate"/>
        </w:r>
        <w:r w:rsidR="00CE1140">
          <w:rPr>
            <w:noProof/>
            <w:webHidden/>
          </w:rPr>
          <w:t>21</w:t>
        </w:r>
        <w:r w:rsidR="00165377">
          <w:rPr>
            <w:noProof/>
            <w:webHidden/>
          </w:rPr>
          <w:fldChar w:fldCharType="end"/>
        </w:r>
      </w:hyperlink>
    </w:p>
    <w:p w14:paraId="182BB67D"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683" w:history="1">
        <w:r w:rsidR="00165377" w:rsidRPr="00657F83">
          <w:rPr>
            <w:rStyle w:val="Hipersaite"/>
            <w:noProof/>
          </w:rPr>
          <w:t>1.2. Teritorijas fiziski ģeogrāfiskais raksturojums</w:t>
        </w:r>
        <w:r w:rsidR="00165377">
          <w:rPr>
            <w:noProof/>
            <w:webHidden/>
          </w:rPr>
          <w:tab/>
        </w:r>
        <w:r w:rsidR="00165377">
          <w:rPr>
            <w:noProof/>
            <w:webHidden/>
          </w:rPr>
          <w:fldChar w:fldCharType="begin"/>
        </w:r>
        <w:r w:rsidR="00165377">
          <w:rPr>
            <w:noProof/>
            <w:webHidden/>
          </w:rPr>
          <w:instrText xml:space="preserve"> PAGEREF _Toc32249683 \h </w:instrText>
        </w:r>
        <w:r w:rsidR="00165377">
          <w:rPr>
            <w:noProof/>
            <w:webHidden/>
          </w:rPr>
        </w:r>
        <w:r w:rsidR="00165377">
          <w:rPr>
            <w:noProof/>
            <w:webHidden/>
          </w:rPr>
          <w:fldChar w:fldCharType="separate"/>
        </w:r>
        <w:r w:rsidR="00CE1140">
          <w:rPr>
            <w:noProof/>
            <w:webHidden/>
          </w:rPr>
          <w:t>37</w:t>
        </w:r>
        <w:r w:rsidR="00165377">
          <w:rPr>
            <w:noProof/>
            <w:webHidden/>
          </w:rPr>
          <w:fldChar w:fldCharType="end"/>
        </w:r>
      </w:hyperlink>
    </w:p>
    <w:p w14:paraId="60048D09"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84" w:history="1">
        <w:r w:rsidR="00165377" w:rsidRPr="00657F83">
          <w:rPr>
            <w:rStyle w:val="Hipersaite"/>
            <w:rFonts w:ascii="Times New Roman" w:hAnsi="Times New Roman"/>
            <w:noProof/>
          </w:rPr>
          <w:t>1.2.1. Klimats</w:t>
        </w:r>
        <w:r w:rsidR="00165377">
          <w:rPr>
            <w:noProof/>
            <w:webHidden/>
          </w:rPr>
          <w:tab/>
        </w:r>
        <w:r w:rsidR="00165377">
          <w:rPr>
            <w:noProof/>
            <w:webHidden/>
          </w:rPr>
          <w:fldChar w:fldCharType="begin"/>
        </w:r>
        <w:r w:rsidR="00165377">
          <w:rPr>
            <w:noProof/>
            <w:webHidden/>
          </w:rPr>
          <w:instrText xml:space="preserve"> PAGEREF _Toc32249684 \h </w:instrText>
        </w:r>
        <w:r w:rsidR="00165377">
          <w:rPr>
            <w:noProof/>
            <w:webHidden/>
          </w:rPr>
        </w:r>
        <w:r w:rsidR="00165377">
          <w:rPr>
            <w:noProof/>
            <w:webHidden/>
          </w:rPr>
          <w:fldChar w:fldCharType="separate"/>
        </w:r>
        <w:r w:rsidR="00CE1140">
          <w:rPr>
            <w:noProof/>
            <w:webHidden/>
          </w:rPr>
          <w:t>37</w:t>
        </w:r>
        <w:r w:rsidR="00165377">
          <w:rPr>
            <w:noProof/>
            <w:webHidden/>
          </w:rPr>
          <w:fldChar w:fldCharType="end"/>
        </w:r>
      </w:hyperlink>
    </w:p>
    <w:p w14:paraId="29A371E1"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85" w:history="1">
        <w:r w:rsidR="00165377" w:rsidRPr="00657F83">
          <w:rPr>
            <w:rStyle w:val="Hipersaite"/>
            <w:rFonts w:ascii="Times New Roman" w:hAnsi="Times New Roman"/>
            <w:noProof/>
          </w:rPr>
          <w:t>1.2.2. Ģeoloģija, ģeomorfoloģija</w:t>
        </w:r>
        <w:r w:rsidR="00165377">
          <w:rPr>
            <w:noProof/>
            <w:webHidden/>
          </w:rPr>
          <w:tab/>
        </w:r>
        <w:r w:rsidR="00165377">
          <w:rPr>
            <w:noProof/>
            <w:webHidden/>
          </w:rPr>
          <w:fldChar w:fldCharType="begin"/>
        </w:r>
        <w:r w:rsidR="00165377">
          <w:rPr>
            <w:noProof/>
            <w:webHidden/>
          </w:rPr>
          <w:instrText xml:space="preserve"> PAGEREF _Toc32249685 \h </w:instrText>
        </w:r>
        <w:r w:rsidR="00165377">
          <w:rPr>
            <w:noProof/>
            <w:webHidden/>
          </w:rPr>
        </w:r>
        <w:r w:rsidR="00165377">
          <w:rPr>
            <w:noProof/>
            <w:webHidden/>
          </w:rPr>
          <w:fldChar w:fldCharType="separate"/>
        </w:r>
        <w:r w:rsidR="00CE1140">
          <w:rPr>
            <w:noProof/>
            <w:webHidden/>
          </w:rPr>
          <w:t>38</w:t>
        </w:r>
        <w:r w:rsidR="00165377">
          <w:rPr>
            <w:noProof/>
            <w:webHidden/>
          </w:rPr>
          <w:fldChar w:fldCharType="end"/>
        </w:r>
      </w:hyperlink>
    </w:p>
    <w:p w14:paraId="7E5495E2"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86" w:history="1">
        <w:r w:rsidR="00165377" w:rsidRPr="00657F83">
          <w:rPr>
            <w:rStyle w:val="Hipersaite"/>
            <w:rFonts w:ascii="Times New Roman" w:hAnsi="Times New Roman"/>
            <w:noProof/>
          </w:rPr>
          <w:t>1.2.3. Hidroloģija</w:t>
        </w:r>
        <w:r w:rsidR="00165377">
          <w:rPr>
            <w:noProof/>
            <w:webHidden/>
          </w:rPr>
          <w:tab/>
        </w:r>
        <w:r w:rsidR="00165377">
          <w:rPr>
            <w:noProof/>
            <w:webHidden/>
          </w:rPr>
          <w:fldChar w:fldCharType="begin"/>
        </w:r>
        <w:r w:rsidR="00165377">
          <w:rPr>
            <w:noProof/>
            <w:webHidden/>
          </w:rPr>
          <w:instrText xml:space="preserve"> PAGEREF _Toc32249686 \h </w:instrText>
        </w:r>
        <w:r w:rsidR="00165377">
          <w:rPr>
            <w:noProof/>
            <w:webHidden/>
          </w:rPr>
        </w:r>
        <w:r w:rsidR="00165377">
          <w:rPr>
            <w:noProof/>
            <w:webHidden/>
          </w:rPr>
          <w:fldChar w:fldCharType="separate"/>
        </w:r>
        <w:r w:rsidR="00CE1140">
          <w:rPr>
            <w:noProof/>
            <w:webHidden/>
          </w:rPr>
          <w:t>43</w:t>
        </w:r>
        <w:r w:rsidR="00165377">
          <w:rPr>
            <w:noProof/>
            <w:webHidden/>
          </w:rPr>
          <w:fldChar w:fldCharType="end"/>
        </w:r>
      </w:hyperlink>
    </w:p>
    <w:p w14:paraId="0E06F471"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87" w:history="1">
        <w:r w:rsidR="00165377" w:rsidRPr="00657F83">
          <w:rPr>
            <w:rStyle w:val="Hipersaite"/>
            <w:rFonts w:ascii="Times New Roman" w:hAnsi="Times New Roman"/>
            <w:noProof/>
          </w:rPr>
          <w:t>1.2.4. Augsnes</w:t>
        </w:r>
        <w:r w:rsidR="00165377">
          <w:rPr>
            <w:noProof/>
            <w:webHidden/>
          </w:rPr>
          <w:tab/>
        </w:r>
        <w:r w:rsidR="00165377">
          <w:rPr>
            <w:noProof/>
            <w:webHidden/>
          </w:rPr>
          <w:fldChar w:fldCharType="begin"/>
        </w:r>
        <w:r w:rsidR="00165377">
          <w:rPr>
            <w:noProof/>
            <w:webHidden/>
          </w:rPr>
          <w:instrText xml:space="preserve"> PAGEREF _Toc32249687 \h </w:instrText>
        </w:r>
        <w:r w:rsidR="00165377">
          <w:rPr>
            <w:noProof/>
            <w:webHidden/>
          </w:rPr>
        </w:r>
        <w:r w:rsidR="00165377">
          <w:rPr>
            <w:noProof/>
            <w:webHidden/>
          </w:rPr>
          <w:fldChar w:fldCharType="separate"/>
        </w:r>
        <w:r w:rsidR="00CE1140">
          <w:rPr>
            <w:noProof/>
            <w:webHidden/>
          </w:rPr>
          <w:t>60</w:t>
        </w:r>
        <w:r w:rsidR="00165377">
          <w:rPr>
            <w:noProof/>
            <w:webHidden/>
          </w:rPr>
          <w:fldChar w:fldCharType="end"/>
        </w:r>
      </w:hyperlink>
    </w:p>
    <w:p w14:paraId="3BDC57E9"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688" w:history="1">
        <w:r w:rsidR="00165377" w:rsidRPr="00657F83">
          <w:rPr>
            <w:rStyle w:val="Hipersaite"/>
            <w:noProof/>
          </w:rPr>
          <w:t>1.3. Teritorijas sociālās un ekonomiskās situācijas raksturojums</w:t>
        </w:r>
        <w:r w:rsidR="00165377">
          <w:rPr>
            <w:noProof/>
            <w:webHidden/>
          </w:rPr>
          <w:tab/>
        </w:r>
        <w:r w:rsidR="00165377">
          <w:rPr>
            <w:noProof/>
            <w:webHidden/>
          </w:rPr>
          <w:fldChar w:fldCharType="begin"/>
        </w:r>
        <w:r w:rsidR="00165377">
          <w:rPr>
            <w:noProof/>
            <w:webHidden/>
          </w:rPr>
          <w:instrText xml:space="preserve"> PAGEREF _Toc32249688 \h </w:instrText>
        </w:r>
        <w:r w:rsidR="00165377">
          <w:rPr>
            <w:noProof/>
            <w:webHidden/>
          </w:rPr>
        </w:r>
        <w:r w:rsidR="00165377">
          <w:rPr>
            <w:noProof/>
            <w:webHidden/>
          </w:rPr>
          <w:fldChar w:fldCharType="separate"/>
        </w:r>
        <w:r w:rsidR="00CE1140">
          <w:rPr>
            <w:noProof/>
            <w:webHidden/>
          </w:rPr>
          <w:t>61</w:t>
        </w:r>
        <w:r w:rsidR="00165377">
          <w:rPr>
            <w:noProof/>
            <w:webHidden/>
          </w:rPr>
          <w:fldChar w:fldCharType="end"/>
        </w:r>
      </w:hyperlink>
    </w:p>
    <w:p w14:paraId="0F255CB7"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89" w:history="1">
        <w:r w:rsidR="00165377" w:rsidRPr="00657F83">
          <w:rPr>
            <w:rStyle w:val="Hipersaite"/>
            <w:rFonts w:ascii="Times New Roman" w:hAnsi="Times New Roman"/>
            <w:noProof/>
          </w:rPr>
          <w:t>1.3.1. Iedzīvotāji</w:t>
        </w:r>
        <w:r w:rsidR="00165377">
          <w:rPr>
            <w:noProof/>
            <w:webHidden/>
          </w:rPr>
          <w:tab/>
        </w:r>
        <w:r w:rsidR="00165377">
          <w:rPr>
            <w:noProof/>
            <w:webHidden/>
          </w:rPr>
          <w:fldChar w:fldCharType="begin"/>
        </w:r>
        <w:r w:rsidR="00165377">
          <w:rPr>
            <w:noProof/>
            <w:webHidden/>
          </w:rPr>
          <w:instrText xml:space="preserve"> PAGEREF _Toc32249689 \h </w:instrText>
        </w:r>
        <w:r w:rsidR="00165377">
          <w:rPr>
            <w:noProof/>
            <w:webHidden/>
          </w:rPr>
        </w:r>
        <w:r w:rsidR="00165377">
          <w:rPr>
            <w:noProof/>
            <w:webHidden/>
          </w:rPr>
          <w:fldChar w:fldCharType="separate"/>
        </w:r>
        <w:r w:rsidR="00CE1140">
          <w:rPr>
            <w:noProof/>
            <w:webHidden/>
          </w:rPr>
          <w:t>61</w:t>
        </w:r>
        <w:r w:rsidR="00165377">
          <w:rPr>
            <w:noProof/>
            <w:webHidden/>
          </w:rPr>
          <w:fldChar w:fldCharType="end"/>
        </w:r>
      </w:hyperlink>
    </w:p>
    <w:p w14:paraId="27628E81"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90" w:history="1">
        <w:r w:rsidR="00165377" w:rsidRPr="00657F83">
          <w:rPr>
            <w:rStyle w:val="Hipersaite"/>
            <w:rFonts w:ascii="Times New Roman" w:hAnsi="Times New Roman"/>
            <w:noProof/>
          </w:rPr>
          <w:t>1.3.2. Teritorijas izmantošanas veidi</w:t>
        </w:r>
        <w:r w:rsidR="00165377">
          <w:rPr>
            <w:noProof/>
            <w:webHidden/>
          </w:rPr>
          <w:tab/>
        </w:r>
        <w:r w:rsidR="00165377">
          <w:rPr>
            <w:noProof/>
            <w:webHidden/>
          </w:rPr>
          <w:fldChar w:fldCharType="begin"/>
        </w:r>
        <w:r w:rsidR="00165377">
          <w:rPr>
            <w:noProof/>
            <w:webHidden/>
          </w:rPr>
          <w:instrText xml:space="preserve"> PAGEREF _Toc32249690 \h </w:instrText>
        </w:r>
        <w:r w:rsidR="00165377">
          <w:rPr>
            <w:noProof/>
            <w:webHidden/>
          </w:rPr>
        </w:r>
        <w:r w:rsidR="00165377">
          <w:rPr>
            <w:noProof/>
            <w:webHidden/>
          </w:rPr>
          <w:fldChar w:fldCharType="separate"/>
        </w:r>
        <w:r w:rsidR="00CE1140">
          <w:rPr>
            <w:noProof/>
            <w:webHidden/>
          </w:rPr>
          <w:t>61</w:t>
        </w:r>
        <w:r w:rsidR="00165377">
          <w:rPr>
            <w:noProof/>
            <w:webHidden/>
          </w:rPr>
          <w:fldChar w:fldCharType="end"/>
        </w:r>
      </w:hyperlink>
    </w:p>
    <w:p w14:paraId="0B01C348"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91" w:history="1">
        <w:r w:rsidR="00165377" w:rsidRPr="00657F83">
          <w:rPr>
            <w:rStyle w:val="Hipersaite"/>
            <w:rFonts w:ascii="Times New Roman" w:hAnsi="Times New Roman"/>
            <w:noProof/>
          </w:rPr>
          <w:t>1.3.3. Pašreizējā un paredzamā antropogēnā slodze uz teritoriju</w:t>
        </w:r>
        <w:r w:rsidR="00165377">
          <w:rPr>
            <w:noProof/>
            <w:webHidden/>
          </w:rPr>
          <w:tab/>
        </w:r>
        <w:r w:rsidR="00165377">
          <w:rPr>
            <w:noProof/>
            <w:webHidden/>
          </w:rPr>
          <w:fldChar w:fldCharType="begin"/>
        </w:r>
        <w:r w:rsidR="00165377">
          <w:rPr>
            <w:noProof/>
            <w:webHidden/>
          </w:rPr>
          <w:instrText xml:space="preserve"> PAGEREF _Toc32249691 \h </w:instrText>
        </w:r>
        <w:r w:rsidR="00165377">
          <w:rPr>
            <w:noProof/>
            <w:webHidden/>
          </w:rPr>
        </w:r>
        <w:r w:rsidR="00165377">
          <w:rPr>
            <w:noProof/>
            <w:webHidden/>
          </w:rPr>
          <w:fldChar w:fldCharType="separate"/>
        </w:r>
        <w:r w:rsidR="00CE1140">
          <w:rPr>
            <w:noProof/>
            <w:webHidden/>
          </w:rPr>
          <w:t>75</w:t>
        </w:r>
        <w:r w:rsidR="00165377">
          <w:rPr>
            <w:noProof/>
            <w:webHidden/>
          </w:rPr>
          <w:fldChar w:fldCharType="end"/>
        </w:r>
      </w:hyperlink>
    </w:p>
    <w:p w14:paraId="5DAD6185" w14:textId="77777777" w:rsidR="00165377" w:rsidRDefault="00D54A9D">
      <w:pPr>
        <w:pStyle w:val="Saturs1"/>
        <w:tabs>
          <w:tab w:val="right" w:leader="dot" w:pos="9132"/>
        </w:tabs>
        <w:rPr>
          <w:rFonts w:asciiTheme="minorHAnsi" w:eastAsiaTheme="minorEastAsia" w:hAnsiTheme="minorHAnsi" w:cstheme="minorBidi"/>
          <w:noProof/>
          <w:lang w:eastAsia="lv-LV"/>
        </w:rPr>
      </w:pPr>
      <w:hyperlink w:anchor="_Toc32249692" w:history="1">
        <w:r w:rsidR="00165377" w:rsidRPr="00657F83">
          <w:rPr>
            <w:rStyle w:val="Hipersaite"/>
            <w:noProof/>
          </w:rPr>
          <w:t>II Teritorijas novērtējums</w:t>
        </w:r>
        <w:r w:rsidR="00165377">
          <w:rPr>
            <w:noProof/>
            <w:webHidden/>
          </w:rPr>
          <w:tab/>
        </w:r>
        <w:r w:rsidR="00165377">
          <w:rPr>
            <w:noProof/>
            <w:webHidden/>
          </w:rPr>
          <w:fldChar w:fldCharType="begin"/>
        </w:r>
        <w:r w:rsidR="00165377">
          <w:rPr>
            <w:noProof/>
            <w:webHidden/>
          </w:rPr>
          <w:instrText xml:space="preserve"> PAGEREF _Toc32249692 \h </w:instrText>
        </w:r>
        <w:r w:rsidR="00165377">
          <w:rPr>
            <w:noProof/>
            <w:webHidden/>
          </w:rPr>
        </w:r>
        <w:r w:rsidR="00165377">
          <w:rPr>
            <w:noProof/>
            <w:webHidden/>
          </w:rPr>
          <w:fldChar w:fldCharType="separate"/>
        </w:r>
        <w:r w:rsidR="00CE1140">
          <w:rPr>
            <w:noProof/>
            <w:webHidden/>
          </w:rPr>
          <w:t>86</w:t>
        </w:r>
        <w:r w:rsidR="00165377">
          <w:rPr>
            <w:noProof/>
            <w:webHidden/>
          </w:rPr>
          <w:fldChar w:fldCharType="end"/>
        </w:r>
      </w:hyperlink>
    </w:p>
    <w:p w14:paraId="5F830647"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693" w:history="1">
        <w:r w:rsidR="00165377" w:rsidRPr="00657F83">
          <w:rPr>
            <w:rStyle w:val="Hipersaite"/>
            <w:noProof/>
          </w:rPr>
          <w:t>2.1. Aizsargājamā teritorija kā vienota dabas aizsardzības vērtība un faktori, kas to ietekmē, tai skaitā iespējamo draudu izvērtējums</w:t>
        </w:r>
        <w:r w:rsidR="00165377">
          <w:rPr>
            <w:noProof/>
            <w:webHidden/>
          </w:rPr>
          <w:tab/>
        </w:r>
        <w:r w:rsidR="00165377">
          <w:rPr>
            <w:noProof/>
            <w:webHidden/>
          </w:rPr>
          <w:fldChar w:fldCharType="begin"/>
        </w:r>
        <w:r w:rsidR="00165377">
          <w:rPr>
            <w:noProof/>
            <w:webHidden/>
          </w:rPr>
          <w:instrText xml:space="preserve"> PAGEREF _Toc32249693 \h </w:instrText>
        </w:r>
        <w:r w:rsidR="00165377">
          <w:rPr>
            <w:noProof/>
            <w:webHidden/>
          </w:rPr>
        </w:r>
        <w:r w:rsidR="00165377">
          <w:rPr>
            <w:noProof/>
            <w:webHidden/>
          </w:rPr>
          <w:fldChar w:fldCharType="separate"/>
        </w:r>
        <w:r w:rsidR="00CE1140">
          <w:rPr>
            <w:noProof/>
            <w:webHidden/>
          </w:rPr>
          <w:t>86</w:t>
        </w:r>
        <w:r w:rsidR="00165377">
          <w:rPr>
            <w:noProof/>
            <w:webHidden/>
          </w:rPr>
          <w:fldChar w:fldCharType="end"/>
        </w:r>
      </w:hyperlink>
    </w:p>
    <w:p w14:paraId="4094BF43"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694" w:history="1">
        <w:r w:rsidR="00165377" w:rsidRPr="00657F83">
          <w:rPr>
            <w:rStyle w:val="Hipersaite"/>
            <w:noProof/>
          </w:rPr>
          <w:t>2.2. Dabas parka ainaviskais novērtējums</w:t>
        </w:r>
        <w:r w:rsidR="00165377">
          <w:rPr>
            <w:noProof/>
            <w:webHidden/>
          </w:rPr>
          <w:tab/>
        </w:r>
        <w:r w:rsidR="00165377">
          <w:rPr>
            <w:noProof/>
            <w:webHidden/>
          </w:rPr>
          <w:fldChar w:fldCharType="begin"/>
        </w:r>
        <w:r w:rsidR="00165377">
          <w:rPr>
            <w:noProof/>
            <w:webHidden/>
          </w:rPr>
          <w:instrText xml:space="preserve"> PAGEREF _Toc32249694 \h </w:instrText>
        </w:r>
        <w:r w:rsidR="00165377">
          <w:rPr>
            <w:noProof/>
            <w:webHidden/>
          </w:rPr>
        </w:r>
        <w:r w:rsidR="00165377">
          <w:rPr>
            <w:noProof/>
            <w:webHidden/>
          </w:rPr>
          <w:fldChar w:fldCharType="separate"/>
        </w:r>
        <w:r w:rsidR="00CE1140">
          <w:rPr>
            <w:noProof/>
            <w:webHidden/>
          </w:rPr>
          <w:t>87</w:t>
        </w:r>
        <w:r w:rsidR="00165377">
          <w:rPr>
            <w:noProof/>
            <w:webHidden/>
          </w:rPr>
          <w:fldChar w:fldCharType="end"/>
        </w:r>
      </w:hyperlink>
    </w:p>
    <w:p w14:paraId="257A55A4"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695" w:history="1">
        <w:r w:rsidR="00165377" w:rsidRPr="00657F83">
          <w:rPr>
            <w:rStyle w:val="Hipersaite"/>
            <w:noProof/>
          </w:rPr>
          <w:t>2.3. Biotopi</w:t>
        </w:r>
        <w:r w:rsidR="00165377">
          <w:rPr>
            <w:noProof/>
            <w:webHidden/>
          </w:rPr>
          <w:tab/>
        </w:r>
        <w:r w:rsidR="00165377">
          <w:rPr>
            <w:noProof/>
            <w:webHidden/>
          </w:rPr>
          <w:fldChar w:fldCharType="begin"/>
        </w:r>
        <w:r w:rsidR="00165377">
          <w:rPr>
            <w:noProof/>
            <w:webHidden/>
          </w:rPr>
          <w:instrText xml:space="preserve"> PAGEREF _Toc32249695 \h </w:instrText>
        </w:r>
        <w:r w:rsidR="00165377">
          <w:rPr>
            <w:noProof/>
            <w:webHidden/>
          </w:rPr>
        </w:r>
        <w:r w:rsidR="00165377">
          <w:rPr>
            <w:noProof/>
            <w:webHidden/>
          </w:rPr>
          <w:fldChar w:fldCharType="separate"/>
        </w:r>
        <w:r w:rsidR="00CE1140">
          <w:rPr>
            <w:noProof/>
            <w:webHidden/>
          </w:rPr>
          <w:t>88</w:t>
        </w:r>
        <w:r w:rsidR="00165377">
          <w:rPr>
            <w:noProof/>
            <w:webHidden/>
          </w:rPr>
          <w:fldChar w:fldCharType="end"/>
        </w:r>
      </w:hyperlink>
    </w:p>
    <w:p w14:paraId="6134486C"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696" w:history="1">
        <w:r w:rsidR="00165377" w:rsidRPr="00657F83">
          <w:rPr>
            <w:rStyle w:val="Hipersaite"/>
            <w:noProof/>
          </w:rPr>
          <w:t>2.3.1. Pludmales biotopi</w:t>
        </w:r>
        <w:r w:rsidR="00165377">
          <w:rPr>
            <w:noProof/>
            <w:webHidden/>
          </w:rPr>
          <w:tab/>
        </w:r>
        <w:r w:rsidR="00165377">
          <w:rPr>
            <w:noProof/>
            <w:webHidden/>
          </w:rPr>
          <w:fldChar w:fldCharType="begin"/>
        </w:r>
        <w:r w:rsidR="00165377">
          <w:rPr>
            <w:noProof/>
            <w:webHidden/>
          </w:rPr>
          <w:instrText xml:space="preserve"> PAGEREF _Toc32249696 \h </w:instrText>
        </w:r>
        <w:r w:rsidR="00165377">
          <w:rPr>
            <w:noProof/>
            <w:webHidden/>
          </w:rPr>
        </w:r>
        <w:r w:rsidR="00165377">
          <w:rPr>
            <w:noProof/>
            <w:webHidden/>
          </w:rPr>
          <w:fldChar w:fldCharType="separate"/>
        </w:r>
        <w:r w:rsidR="00CE1140">
          <w:rPr>
            <w:noProof/>
            <w:webHidden/>
          </w:rPr>
          <w:t>89</w:t>
        </w:r>
        <w:r w:rsidR="00165377">
          <w:rPr>
            <w:noProof/>
            <w:webHidden/>
          </w:rPr>
          <w:fldChar w:fldCharType="end"/>
        </w:r>
      </w:hyperlink>
    </w:p>
    <w:p w14:paraId="2DCB3AE4"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697" w:history="1">
        <w:r w:rsidR="00165377" w:rsidRPr="00657F83">
          <w:rPr>
            <w:rStyle w:val="Hipersaite"/>
            <w:noProof/>
          </w:rPr>
          <w:t>2.3.2. Kāpu biotopi</w:t>
        </w:r>
        <w:r w:rsidR="00165377">
          <w:rPr>
            <w:noProof/>
            <w:webHidden/>
          </w:rPr>
          <w:tab/>
        </w:r>
        <w:r w:rsidR="00165377">
          <w:rPr>
            <w:noProof/>
            <w:webHidden/>
          </w:rPr>
          <w:fldChar w:fldCharType="begin"/>
        </w:r>
        <w:r w:rsidR="00165377">
          <w:rPr>
            <w:noProof/>
            <w:webHidden/>
          </w:rPr>
          <w:instrText xml:space="preserve"> PAGEREF _Toc32249697 \h </w:instrText>
        </w:r>
        <w:r w:rsidR="00165377">
          <w:rPr>
            <w:noProof/>
            <w:webHidden/>
          </w:rPr>
        </w:r>
        <w:r w:rsidR="00165377">
          <w:rPr>
            <w:noProof/>
            <w:webHidden/>
          </w:rPr>
          <w:fldChar w:fldCharType="separate"/>
        </w:r>
        <w:r w:rsidR="00CE1140">
          <w:rPr>
            <w:noProof/>
            <w:webHidden/>
          </w:rPr>
          <w:t>91</w:t>
        </w:r>
        <w:r w:rsidR="00165377">
          <w:rPr>
            <w:noProof/>
            <w:webHidden/>
          </w:rPr>
          <w:fldChar w:fldCharType="end"/>
        </w:r>
      </w:hyperlink>
    </w:p>
    <w:p w14:paraId="689F06A1"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98" w:history="1">
        <w:r w:rsidR="00165377" w:rsidRPr="00657F83">
          <w:rPr>
            <w:rStyle w:val="Hipersaite"/>
            <w:rFonts w:ascii="Times New Roman" w:hAnsi="Times New Roman"/>
            <w:noProof/>
          </w:rPr>
          <w:t>2.3.3. Zālāji</w:t>
        </w:r>
        <w:r w:rsidR="00165377">
          <w:rPr>
            <w:noProof/>
            <w:webHidden/>
          </w:rPr>
          <w:tab/>
        </w:r>
        <w:r w:rsidR="00165377">
          <w:rPr>
            <w:noProof/>
            <w:webHidden/>
          </w:rPr>
          <w:fldChar w:fldCharType="begin"/>
        </w:r>
        <w:r w:rsidR="00165377">
          <w:rPr>
            <w:noProof/>
            <w:webHidden/>
          </w:rPr>
          <w:instrText xml:space="preserve"> PAGEREF _Toc32249698 \h </w:instrText>
        </w:r>
        <w:r w:rsidR="00165377">
          <w:rPr>
            <w:noProof/>
            <w:webHidden/>
          </w:rPr>
        </w:r>
        <w:r w:rsidR="00165377">
          <w:rPr>
            <w:noProof/>
            <w:webHidden/>
          </w:rPr>
          <w:fldChar w:fldCharType="separate"/>
        </w:r>
        <w:r w:rsidR="00CE1140">
          <w:rPr>
            <w:noProof/>
            <w:webHidden/>
          </w:rPr>
          <w:t>95</w:t>
        </w:r>
        <w:r w:rsidR="00165377">
          <w:rPr>
            <w:noProof/>
            <w:webHidden/>
          </w:rPr>
          <w:fldChar w:fldCharType="end"/>
        </w:r>
      </w:hyperlink>
    </w:p>
    <w:p w14:paraId="37CE4B78"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699" w:history="1">
        <w:r w:rsidR="00165377" w:rsidRPr="00657F83">
          <w:rPr>
            <w:rStyle w:val="Hipersaite"/>
            <w:rFonts w:ascii="Times New Roman" w:hAnsi="Times New Roman"/>
            <w:noProof/>
          </w:rPr>
          <w:t>2.3.4. Iesāļūdeņi (lagūnas)</w:t>
        </w:r>
        <w:r w:rsidR="00165377">
          <w:rPr>
            <w:noProof/>
            <w:webHidden/>
          </w:rPr>
          <w:tab/>
        </w:r>
        <w:r w:rsidR="00165377">
          <w:rPr>
            <w:noProof/>
            <w:webHidden/>
          </w:rPr>
          <w:fldChar w:fldCharType="begin"/>
        </w:r>
        <w:r w:rsidR="00165377">
          <w:rPr>
            <w:noProof/>
            <w:webHidden/>
          </w:rPr>
          <w:instrText xml:space="preserve"> PAGEREF _Toc32249699 \h </w:instrText>
        </w:r>
        <w:r w:rsidR="00165377">
          <w:rPr>
            <w:noProof/>
            <w:webHidden/>
          </w:rPr>
        </w:r>
        <w:r w:rsidR="00165377">
          <w:rPr>
            <w:noProof/>
            <w:webHidden/>
          </w:rPr>
          <w:fldChar w:fldCharType="separate"/>
        </w:r>
        <w:r w:rsidR="00CE1140">
          <w:rPr>
            <w:noProof/>
            <w:webHidden/>
          </w:rPr>
          <w:t>99</w:t>
        </w:r>
        <w:r w:rsidR="00165377">
          <w:rPr>
            <w:noProof/>
            <w:webHidden/>
          </w:rPr>
          <w:fldChar w:fldCharType="end"/>
        </w:r>
      </w:hyperlink>
    </w:p>
    <w:p w14:paraId="0032138A"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00" w:history="1">
        <w:r w:rsidR="00165377" w:rsidRPr="00657F83">
          <w:rPr>
            <w:rStyle w:val="Hipersaite"/>
            <w:rFonts w:ascii="Times New Roman" w:hAnsi="Times New Roman"/>
            <w:noProof/>
          </w:rPr>
          <w:t>2.3.5. Meži</w:t>
        </w:r>
        <w:r w:rsidR="00165377">
          <w:rPr>
            <w:noProof/>
            <w:webHidden/>
          </w:rPr>
          <w:tab/>
        </w:r>
        <w:r w:rsidR="00165377">
          <w:rPr>
            <w:noProof/>
            <w:webHidden/>
          </w:rPr>
          <w:fldChar w:fldCharType="begin"/>
        </w:r>
        <w:r w:rsidR="00165377">
          <w:rPr>
            <w:noProof/>
            <w:webHidden/>
          </w:rPr>
          <w:instrText xml:space="preserve"> PAGEREF _Toc32249700 \h </w:instrText>
        </w:r>
        <w:r w:rsidR="00165377">
          <w:rPr>
            <w:noProof/>
            <w:webHidden/>
          </w:rPr>
        </w:r>
        <w:r w:rsidR="00165377">
          <w:rPr>
            <w:noProof/>
            <w:webHidden/>
          </w:rPr>
          <w:fldChar w:fldCharType="separate"/>
        </w:r>
        <w:r w:rsidR="00CE1140">
          <w:rPr>
            <w:noProof/>
            <w:webHidden/>
          </w:rPr>
          <w:t>105</w:t>
        </w:r>
        <w:r w:rsidR="00165377">
          <w:rPr>
            <w:noProof/>
            <w:webHidden/>
          </w:rPr>
          <w:fldChar w:fldCharType="end"/>
        </w:r>
      </w:hyperlink>
    </w:p>
    <w:p w14:paraId="1C24398D"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01" w:history="1">
        <w:r w:rsidR="00165377" w:rsidRPr="00657F83">
          <w:rPr>
            <w:rStyle w:val="Hipersaite"/>
            <w:rFonts w:ascii="Times New Roman" w:hAnsi="Times New Roman"/>
            <w:noProof/>
          </w:rPr>
          <w:t>2.3.6. Purvi</w:t>
        </w:r>
        <w:r w:rsidR="00165377">
          <w:rPr>
            <w:noProof/>
            <w:webHidden/>
          </w:rPr>
          <w:tab/>
        </w:r>
        <w:r w:rsidR="00165377">
          <w:rPr>
            <w:noProof/>
            <w:webHidden/>
          </w:rPr>
          <w:fldChar w:fldCharType="begin"/>
        </w:r>
        <w:r w:rsidR="00165377">
          <w:rPr>
            <w:noProof/>
            <w:webHidden/>
          </w:rPr>
          <w:instrText xml:space="preserve"> PAGEREF _Toc32249701 \h </w:instrText>
        </w:r>
        <w:r w:rsidR="00165377">
          <w:rPr>
            <w:noProof/>
            <w:webHidden/>
          </w:rPr>
        </w:r>
        <w:r w:rsidR="00165377">
          <w:rPr>
            <w:noProof/>
            <w:webHidden/>
          </w:rPr>
          <w:fldChar w:fldCharType="separate"/>
        </w:r>
        <w:r w:rsidR="00CE1140">
          <w:rPr>
            <w:noProof/>
            <w:webHidden/>
          </w:rPr>
          <w:t>114</w:t>
        </w:r>
        <w:r w:rsidR="00165377">
          <w:rPr>
            <w:noProof/>
            <w:webHidden/>
          </w:rPr>
          <w:fldChar w:fldCharType="end"/>
        </w:r>
      </w:hyperlink>
    </w:p>
    <w:p w14:paraId="34C09457"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02" w:history="1">
        <w:r w:rsidR="00165377" w:rsidRPr="00657F83">
          <w:rPr>
            <w:rStyle w:val="Hipersaite"/>
            <w:rFonts w:ascii="Times New Roman" w:hAnsi="Times New Roman"/>
            <w:noProof/>
          </w:rPr>
          <w:t>2.3.7. Stāvoši saldūdeņi</w:t>
        </w:r>
        <w:r w:rsidR="00165377">
          <w:rPr>
            <w:noProof/>
            <w:webHidden/>
          </w:rPr>
          <w:tab/>
        </w:r>
        <w:r w:rsidR="00165377">
          <w:rPr>
            <w:noProof/>
            <w:webHidden/>
          </w:rPr>
          <w:fldChar w:fldCharType="begin"/>
        </w:r>
        <w:r w:rsidR="00165377">
          <w:rPr>
            <w:noProof/>
            <w:webHidden/>
          </w:rPr>
          <w:instrText xml:space="preserve"> PAGEREF _Toc32249702 \h </w:instrText>
        </w:r>
        <w:r w:rsidR="00165377">
          <w:rPr>
            <w:noProof/>
            <w:webHidden/>
          </w:rPr>
        </w:r>
        <w:r w:rsidR="00165377">
          <w:rPr>
            <w:noProof/>
            <w:webHidden/>
          </w:rPr>
          <w:fldChar w:fldCharType="separate"/>
        </w:r>
        <w:r w:rsidR="00CE1140">
          <w:rPr>
            <w:noProof/>
            <w:webHidden/>
          </w:rPr>
          <w:t>123</w:t>
        </w:r>
        <w:r w:rsidR="00165377">
          <w:rPr>
            <w:noProof/>
            <w:webHidden/>
          </w:rPr>
          <w:fldChar w:fldCharType="end"/>
        </w:r>
      </w:hyperlink>
    </w:p>
    <w:p w14:paraId="5B07A5B8"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03" w:history="1">
        <w:r w:rsidR="00165377" w:rsidRPr="00657F83">
          <w:rPr>
            <w:rStyle w:val="Hipersaite"/>
            <w:rFonts w:ascii="Times New Roman" w:hAnsi="Times New Roman"/>
            <w:noProof/>
          </w:rPr>
          <w:t>2.3.8. Tekoši saldūdeņi</w:t>
        </w:r>
        <w:r w:rsidR="00165377">
          <w:rPr>
            <w:noProof/>
            <w:webHidden/>
          </w:rPr>
          <w:tab/>
        </w:r>
        <w:r w:rsidR="00165377">
          <w:rPr>
            <w:noProof/>
            <w:webHidden/>
          </w:rPr>
          <w:fldChar w:fldCharType="begin"/>
        </w:r>
        <w:r w:rsidR="00165377">
          <w:rPr>
            <w:noProof/>
            <w:webHidden/>
          </w:rPr>
          <w:instrText xml:space="preserve"> PAGEREF _Toc32249703 \h </w:instrText>
        </w:r>
        <w:r w:rsidR="00165377">
          <w:rPr>
            <w:noProof/>
            <w:webHidden/>
          </w:rPr>
        </w:r>
        <w:r w:rsidR="00165377">
          <w:rPr>
            <w:noProof/>
            <w:webHidden/>
          </w:rPr>
          <w:fldChar w:fldCharType="separate"/>
        </w:r>
        <w:r w:rsidR="00CE1140">
          <w:rPr>
            <w:noProof/>
            <w:webHidden/>
          </w:rPr>
          <w:t>160</w:t>
        </w:r>
        <w:r w:rsidR="00165377">
          <w:rPr>
            <w:noProof/>
            <w:webHidden/>
          </w:rPr>
          <w:fldChar w:fldCharType="end"/>
        </w:r>
      </w:hyperlink>
    </w:p>
    <w:p w14:paraId="4F6D750F"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04" w:history="1">
        <w:r w:rsidR="00165377" w:rsidRPr="00657F83">
          <w:rPr>
            <w:rStyle w:val="Hipersaite"/>
            <w:noProof/>
          </w:rPr>
          <w:t>2.4. Sugas</w:t>
        </w:r>
        <w:r w:rsidR="00165377">
          <w:rPr>
            <w:noProof/>
            <w:webHidden/>
          </w:rPr>
          <w:tab/>
        </w:r>
        <w:r w:rsidR="00165377">
          <w:rPr>
            <w:noProof/>
            <w:webHidden/>
          </w:rPr>
          <w:fldChar w:fldCharType="begin"/>
        </w:r>
        <w:r w:rsidR="00165377">
          <w:rPr>
            <w:noProof/>
            <w:webHidden/>
          </w:rPr>
          <w:instrText xml:space="preserve"> PAGEREF _Toc32249704 \h </w:instrText>
        </w:r>
        <w:r w:rsidR="00165377">
          <w:rPr>
            <w:noProof/>
            <w:webHidden/>
          </w:rPr>
        </w:r>
        <w:r w:rsidR="00165377">
          <w:rPr>
            <w:noProof/>
            <w:webHidden/>
          </w:rPr>
          <w:fldChar w:fldCharType="separate"/>
        </w:r>
        <w:r w:rsidR="00CE1140">
          <w:rPr>
            <w:noProof/>
            <w:webHidden/>
          </w:rPr>
          <w:t>165</w:t>
        </w:r>
        <w:r w:rsidR="00165377">
          <w:rPr>
            <w:noProof/>
            <w:webHidden/>
          </w:rPr>
          <w:fldChar w:fldCharType="end"/>
        </w:r>
      </w:hyperlink>
    </w:p>
    <w:p w14:paraId="3530ABE6"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05" w:history="1">
        <w:r w:rsidR="00165377" w:rsidRPr="00657F83">
          <w:rPr>
            <w:rStyle w:val="Hipersaite"/>
            <w:rFonts w:ascii="Times New Roman" w:hAnsi="Times New Roman"/>
            <w:noProof/>
          </w:rPr>
          <w:t>2.4.1. Vaskulārie augi</w:t>
        </w:r>
        <w:r w:rsidR="00165377">
          <w:rPr>
            <w:noProof/>
            <w:webHidden/>
          </w:rPr>
          <w:tab/>
        </w:r>
        <w:r w:rsidR="00165377">
          <w:rPr>
            <w:noProof/>
            <w:webHidden/>
          </w:rPr>
          <w:fldChar w:fldCharType="begin"/>
        </w:r>
        <w:r w:rsidR="00165377">
          <w:rPr>
            <w:noProof/>
            <w:webHidden/>
          </w:rPr>
          <w:instrText xml:space="preserve"> PAGEREF _Toc32249705 \h </w:instrText>
        </w:r>
        <w:r w:rsidR="00165377">
          <w:rPr>
            <w:noProof/>
            <w:webHidden/>
          </w:rPr>
        </w:r>
        <w:r w:rsidR="00165377">
          <w:rPr>
            <w:noProof/>
            <w:webHidden/>
          </w:rPr>
          <w:fldChar w:fldCharType="separate"/>
        </w:r>
        <w:r w:rsidR="00CE1140">
          <w:rPr>
            <w:noProof/>
            <w:webHidden/>
          </w:rPr>
          <w:t>165</w:t>
        </w:r>
        <w:r w:rsidR="00165377">
          <w:rPr>
            <w:noProof/>
            <w:webHidden/>
          </w:rPr>
          <w:fldChar w:fldCharType="end"/>
        </w:r>
      </w:hyperlink>
    </w:p>
    <w:p w14:paraId="273F5C2A"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06" w:history="1">
        <w:r w:rsidR="00165377" w:rsidRPr="00657F83">
          <w:rPr>
            <w:rStyle w:val="Hipersaite"/>
            <w:rFonts w:ascii="Times New Roman" w:hAnsi="Times New Roman"/>
            <w:noProof/>
          </w:rPr>
          <w:t>2.4.2. Bezmugurkaulnieki</w:t>
        </w:r>
        <w:r w:rsidR="00165377">
          <w:rPr>
            <w:noProof/>
            <w:webHidden/>
          </w:rPr>
          <w:tab/>
        </w:r>
        <w:r w:rsidR="00165377">
          <w:rPr>
            <w:noProof/>
            <w:webHidden/>
          </w:rPr>
          <w:fldChar w:fldCharType="begin"/>
        </w:r>
        <w:r w:rsidR="00165377">
          <w:rPr>
            <w:noProof/>
            <w:webHidden/>
          </w:rPr>
          <w:instrText xml:space="preserve"> PAGEREF _Toc32249706 \h </w:instrText>
        </w:r>
        <w:r w:rsidR="00165377">
          <w:rPr>
            <w:noProof/>
            <w:webHidden/>
          </w:rPr>
        </w:r>
        <w:r w:rsidR="00165377">
          <w:rPr>
            <w:noProof/>
            <w:webHidden/>
          </w:rPr>
          <w:fldChar w:fldCharType="separate"/>
        </w:r>
        <w:r w:rsidR="00CE1140">
          <w:rPr>
            <w:noProof/>
            <w:webHidden/>
          </w:rPr>
          <w:t>171</w:t>
        </w:r>
        <w:r w:rsidR="00165377">
          <w:rPr>
            <w:noProof/>
            <w:webHidden/>
          </w:rPr>
          <w:fldChar w:fldCharType="end"/>
        </w:r>
      </w:hyperlink>
    </w:p>
    <w:p w14:paraId="44BF8748"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07" w:history="1">
        <w:r w:rsidR="00165377" w:rsidRPr="00657F83">
          <w:rPr>
            <w:rStyle w:val="Hipersaite"/>
            <w:rFonts w:ascii="Times New Roman" w:hAnsi="Times New Roman"/>
            <w:noProof/>
          </w:rPr>
          <w:t>2.4.3. Zivis</w:t>
        </w:r>
        <w:r w:rsidR="00165377">
          <w:rPr>
            <w:noProof/>
            <w:webHidden/>
          </w:rPr>
          <w:tab/>
        </w:r>
        <w:r w:rsidR="00165377">
          <w:rPr>
            <w:noProof/>
            <w:webHidden/>
          </w:rPr>
          <w:fldChar w:fldCharType="begin"/>
        </w:r>
        <w:r w:rsidR="00165377">
          <w:rPr>
            <w:noProof/>
            <w:webHidden/>
          </w:rPr>
          <w:instrText xml:space="preserve"> PAGEREF _Toc32249707 \h </w:instrText>
        </w:r>
        <w:r w:rsidR="00165377">
          <w:rPr>
            <w:noProof/>
            <w:webHidden/>
          </w:rPr>
        </w:r>
        <w:r w:rsidR="00165377">
          <w:rPr>
            <w:noProof/>
            <w:webHidden/>
          </w:rPr>
          <w:fldChar w:fldCharType="separate"/>
        </w:r>
        <w:r w:rsidR="00CE1140">
          <w:rPr>
            <w:noProof/>
            <w:webHidden/>
          </w:rPr>
          <w:t>177</w:t>
        </w:r>
        <w:r w:rsidR="00165377">
          <w:rPr>
            <w:noProof/>
            <w:webHidden/>
          </w:rPr>
          <w:fldChar w:fldCharType="end"/>
        </w:r>
      </w:hyperlink>
    </w:p>
    <w:p w14:paraId="02B5AEB3"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08" w:history="1">
        <w:r w:rsidR="00165377" w:rsidRPr="00657F83">
          <w:rPr>
            <w:rStyle w:val="Hipersaite"/>
            <w:rFonts w:ascii="Times New Roman" w:hAnsi="Times New Roman"/>
            <w:noProof/>
          </w:rPr>
          <w:t>2.4.4. Abinieki un rāpuļi</w:t>
        </w:r>
        <w:r w:rsidR="00165377">
          <w:rPr>
            <w:noProof/>
            <w:webHidden/>
          </w:rPr>
          <w:tab/>
        </w:r>
        <w:r w:rsidR="00165377">
          <w:rPr>
            <w:noProof/>
            <w:webHidden/>
          </w:rPr>
          <w:fldChar w:fldCharType="begin"/>
        </w:r>
        <w:r w:rsidR="00165377">
          <w:rPr>
            <w:noProof/>
            <w:webHidden/>
          </w:rPr>
          <w:instrText xml:space="preserve"> PAGEREF _Toc32249708 \h </w:instrText>
        </w:r>
        <w:r w:rsidR="00165377">
          <w:rPr>
            <w:noProof/>
            <w:webHidden/>
          </w:rPr>
        </w:r>
        <w:r w:rsidR="00165377">
          <w:rPr>
            <w:noProof/>
            <w:webHidden/>
          </w:rPr>
          <w:fldChar w:fldCharType="separate"/>
        </w:r>
        <w:r w:rsidR="00CE1140">
          <w:rPr>
            <w:noProof/>
            <w:webHidden/>
          </w:rPr>
          <w:t>183</w:t>
        </w:r>
        <w:r w:rsidR="00165377">
          <w:rPr>
            <w:noProof/>
            <w:webHidden/>
          </w:rPr>
          <w:fldChar w:fldCharType="end"/>
        </w:r>
      </w:hyperlink>
    </w:p>
    <w:p w14:paraId="0EFBBED4"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09" w:history="1">
        <w:r w:rsidR="00165377" w:rsidRPr="00657F83">
          <w:rPr>
            <w:rStyle w:val="Hipersaite"/>
            <w:rFonts w:ascii="Times New Roman" w:hAnsi="Times New Roman"/>
            <w:noProof/>
          </w:rPr>
          <w:t>2.4.5. Putni</w:t>
        </w:r>
        <w:r w:rsidR="00165377">
          <w:rPr>
            <w:noProof/>
            <w:webHidden/>
          </w:rPr>
          <w:tab/>
        </w:r>
        <w:r w:rsidR="00165377">
          <w:rPr>
            <w:noProof/>
            <w:webHidden/>
          </w:rPr>
          <w:fldChar w:fldCharType="begin"/>
        </w:r>
        <w:r w:rsidR="00165377">
          <w:rPr>
            <w:noProof/>
            <w:webHidden/>
          </w:rPr>
          <w:instrText xml:space="preserve"> PAGEREF _Toc32249709 \h </w:instrText>
        </w:r>
        <w:r w:rsidR="00165377">
          <w:rPr>
            <w:noProof/>
            <w:webHidden/>
          </w:rPr>
        </w:r>
        <w:r w:rsidR="00165377">
          <w:rPr>
            <w:noProof/>
            <w:webHidden/>
          </w:rPr>
          <w:fldChar w:fldCharType="separate"/>
        </w:r>
        <w:r w:rsidR="00CE1140">
          <w:rPr>
            <w:noProof/>
            <w:webHidden/>
          </w:rPr>
          <w:t>186</w:t>
        </w:r>
        <w:r w:rsidR="00165377">
          <w:rPr>
            <w:noProof/>
            <w:webHidden/>
          </w:rPr>
          <w:fldChar w:fldCharType="end"/>
        </w:r>
      </w:hyperlink>
    </w:p>
    <w:p w14:paraId="6AD48E87" w14:textId="77777777" w:rsidR="00165377" w:rsidRDefault="00D54A9D">
      <w:pPr>
        <w:pStyle w:val="Saturs3"/>
        <w:tabs>
          <w:tab w:val="right" w:leader="dot" w:pos="9132"/>
        </w:tabs>
        <w:rPr>
          <w:rFonts w:asciiTheme="minorHAnsi" w:eastAsiaTheme="minorEastAsia" w:hAnsiTheme="minorHAnsi" w:cstheme="minorBidi"/>
          <w:noProof/>
          <w:lang w:eastAsia="lv-LV"/>
        </w:rPr>
      </w:pPr>
      <w:hyperlink w:anchor="_Toc32249710" w:history="1">
        <w:r w:rsidR="00165377" w:rsidRPr="00657F83">
          <w:rPr>
            <w:rStyle w:val="Hipersaite"/>
            <w:rFonts w:ascii="Times New Roman" w:hAnsi="Times New Roman"/>
            <w:noProof/>
          </w:rPr>
          <w:t>2.4.6. Zīdītāji</w:t>
        </w:r>
        <w:r w:rsidR="00165377">
          <w:rPr>
            <w:noProof/>
            <w:webHidden/>
          </w:rPr>
          <w:tab/>
        </w:r>
        <w:r w:rsidR="00165377">
          <w:rPr>
            <w:noProof/>
            <w:webHidden/>
          </w:rPr>
          <w:fldChar w:fldCharType="begin"/>
        </w:r>
        <w:r w:rsidR="00165377">
          <w:rPr>
            <w:noProof/>
            <w:webHidden/>
          </w:rPr>
          <w:instrText xml:space="preserve"> PAGEREF _Toc32249710 \h </w:instrText>
        </w:r>
        <w:r w:rsidR="00165377">
          <w:rPr>
            <w:noProof/>
            <w:webHidden/>
          </w:rPr>
        </w:r>
        <w:r w:rsidR="00165377">
          <w:rPr>
            <w:noProof/>
            <w:webHidden/>
          </w:rPr>
          <w:fldChar w:fldCharType="separate"/>
        </w:r>
        <w:r w:rsidR="00CE1140">
          <w:rPr>
            <w:noProof/>
            <w:webHidden/>
          </w:rPr>
          <w:t>205</w:t>
        </w:r>
        <w:r w:rsidR="00165377">
          <w:rPr>
            <w:noProof/>
            <w:webHidden/>
          </w:rPr>
          <w:fldChar w:fldCharType="end"/>
        </w:r>
      </w:hyperlink>
    </w:p>
    <w:p w14:paraId="776CB4C5"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11" w:history="1">
        <w:r w:rsidR="00165377" w:rsidRPr="00657F83">
          <w:rPr>
            <w:rStyle w:val="Hipersaite"/>
            <w:noProof/>
          </w:rPr>
          <w:t>2.5. Ekosistēmu pakalpojumi un to novērtējums dabas parkā</w:t>
        </w:r>
        <w:r w:rsidR="00165377">
          <w:rPr>
            <w:noProof/>
            <w:webHidden/>
          </w:rPr>
          <w:tab/>
        </w:r>
        <w:r w:rsidR="00165377">
          <w:rPr>
            <w:noProof/>
            <w:webHidden/>
          </w:rPr>
          <w:fldChar w:fldCharType="begin"/>
        </w:r>
        <w:r w:rsidR="00165377">
          <w:rPr>
            <w:noProof/>
            <w:webHidden/>
          </w:rPr>
          <w:instrText xml:space="preserve"> PAGEREF _Toc32249711 \h </w:instrText>
        </w:r>
        <w:r w:rsidR="00165377">
          <w:rPr>
            <w:noProof/>
            <w:webHidden/>
          </w:rPr>
        </w:r>
        <w:r w:rsidR="00165377">
          <w:rPr>
            <w:noProof/>
            <w:webHidden/>
          </w:rPr>
          <w:fldChar w:fldCharType="separate"/>
        </w:r>
        <w:r w:rsidR="00CE1140">
          <w:rPr>
            <w:noProof/>
            <w:webHidden/>
          </w:rPr>
          <w:t>214</w:t>
        </w:r>
        <w:r w:rsidR="00165377">
          <w:rPr>
            <w:noProof/>
            <w:webHidden/>
          </w:rPr>
          <w:fldChar w:fldCharType="end"/>
        </w:r>
      </w:hyperlink>
    </w:p>
    <w:p w14:paraId="205FE0C8"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12" w:history="1">
        <w:r w:rsidR="00165377" w:rsidRPr="00657F83">
          <w:rPr>
            <w:rStyle w:val="Hipersaite"/>
            <w:noProof/>
          </w:rPr>
          <w:t>2.6. Citas vērtības aizsargājamajā teritorijā un tās ietekmējošie faktori</w:t>
        </w:r>
        <w:r w:rsidR="00165377">
          <w:rPr>
            <w:noProof/>
            <w:webHidden/>
          </w:rPr>
          <w:tab/>
        </w:r>
        <w:r w:rsidR="00165377">
          <w:rPr>
            <w:noProof/>
            <w:webHidden/>
          </w:rPr>
          <w:fldChar w:fldCharType="begin"/>
        </w:r>
        <w:r w:rsidR="00165377">
          <w:rPr>
            <w:noProof/>
            <w:webHidden/>
          </w:rPr>
          <w:instrText xml:space="preserve"> PAGEREF _Toc32249712 \h </w:instrText>
        </w:r>
        <w:r w:rsidR="00165377">
          <w:rPr>
            <w:noProof/>
            <w:webHidden/>
          </w:rPr>
        </w:r>
        <w:r w:rsidR="00165377">
          <w:rPr>
            <w:noProof/>
            <w:webHidden/>
          </w:rPr>
          <w:fldChar w:fldCharType="separate"/>
        </w:r>
        <w:r w:rsidR="00CE1140">
          <w:rPr>
            <w:noProof/>
            <w:webHidden/>
          </w:rPr>
          <w:t>230</w:t>
        </w:r>
        <w:r w:rsidR="00165377">
          <w:rPr>
            <w:noProof/>
            <w:webHidden/>
          </w:rPr>
          <w:fldChar w:fldCharType="end"/>
        </w:r>
      </w:hyperlink>
    </w:p>
    <w:p w14:paraId="193F0BD6"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13" w:history="1">
        <w:r w:rsidR="00165377" w:rsidRPr="00657F83">
          <w:rPr>
            <w:rStyle w:val="Hipersaite"/>
            <w:noProof/>
          </w:rPr>
          <w:t>2.7. Aizsargājamās teritorijas vērtību apkopojums un pretnostatījums (plānā minēto biotopu un sugu bioloģiskais, ekoloģiskais un sociālekonomiskais novērtējums, pozitīvo un negatīvo ietekmju analīze teritorijai kopumā)</w:t>
        </w:r>
        <w:r w:rsidR="00165377">
          <w:rPr>
            <w:noProof/>
            <w:webHidden/>
          </w:rPr>
          <w:tab/>
        </w:r>
        <w:r w:rsidR="00165377">
          <w:rPr>
            <w:noProof/>
            <w:webHidden/>
          </w:rPr>
          <w:fldChar w:fldCharType="begin"/>
        </w:r>
        <w:r w:rsidR="00165377">
          <w:rPr>
            <w:noProof/>
            <w:webHidden/>
          </w:rPr>
          <w:instrText xml:space="preserve"> PAGEREF _Toc32249713 \h </w:instrText>
        </w:r>
        <w:r w:rsidR="00165377">
          <w:rPr>
            <w:noProof/>
            <w:webHidden/>
          </w:rPr>
        </w:r>
        <w:r w:rsidR="00165377">
          <w:rPr>
            <w:noProof/>
            <w:webHidden/>
          </w:rPr>
          <w:fldChar w:fldCharType="separate"/>
        </w:r>
        <w:r w:rsidR="00CE1140">
          <w:rPr>
            <w:noProof/>
            <w:webHidden/>
          </w:rPr>
          <w:t>230</w:t>
        </w:r>
        <w:r w:rsidR="00165377">
          <w:rPr>
            <w:noProof/>
            <w:webHidden/>
          </w:rPr>
          <w:fldChar w:fldCharType="end"/>
        </w:r>
      </w:hyperlink>
    </w:p>
    <w:p w14:paraId="22B5C68B" w14:textId="77777777" w:rsidR="00165377" w:rsidRDefault="00D54A9D">
      <w:pPr>
        <w:pStyle w:val="Saturs1"/>
        <w:tabs>
          <w:tab w:val="right" w:leader="dot" w:pos="9132"/>
        </w:tabs>
        <w:rPr>
          <w:rFonts w:asciiTheme="minorHAnsi" w:eastAsiaTheme="minorEastAsia" w:hAnsiTheme="minorHAnsi" w:cstheme="minorBidi"/>
          <w:noProof/>
          <w:lang w:eastAsia="lv-LV"/>
        </w:rPr>
      </w:pPr>
      <w:hyperlink w:anchor="_Toc32249714" w:history="1">
        <w:r w:rsidR="00165377" w:rsidRPr="00657F83">
          <w:rPr>
            <w:rStyle w:val="Hipersaite"/>
            <w:noProof/>
          </w:rPr>
          <w:t>III Teritorijas saglabāšanas mērķi</w:t>
        </w:r>
        <w:r w:rsidR="00165377">
          <w:rPr>
            <w:noProof/>
            <w:webHidden/>
          </w:rPr>
          <w:tab/>
        </w:r>
        <w:r w:rsidR="00165377">
          <w:rPr>
            <w:noProof/>
            <w:webHidden/>
          </w:rPr>
          <w:fldChar w:fldCharType="begin"/>
        </w:r>
        <w:r w:rsidR="00165377">
          <w:rPr>
            <w:noProof/>
            <w:webHidden/>
          </w:rPr>
          <w:instrText xml:space="preserve"> PAGEREF _Toc32249714 \h </w:instrText>
        </w:r>
        <w:r w:rsidR="00165377">
          <w:rPr>
            <w:noProof/>
            <w:webHidden/>
          </w:rPr>
        </w:r>
        <w:r w:rsidR="00165377">
          <w:rPr>
            <w:noProof/>
            <w:webHidden/>
          </w:rPr>
          <w:fldChar w:fldCharType="separate"/>
        </w:r>
        <w:r w:rsidR="00CE1140">
          <w:rPr>
            <w:noProof/>
            <w:webHidden/>
          </w:rPr>
          <w:t>240</w:t>
        </w:r>
        <w:r w:rsidR="00165377">
          <w:rPr>
            <w:noProof/>
            <w:webHidden/>
          </w:rPr>
          <w:fldChar w:fldCharType="end"/>
        </w:r>
      </w:hyperlink>
    </w:p>
    <w:p w14:paraId="328E8602"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15" w:history="1">
        <w:r w:rsidR="00165377" w:rsidRPr="00657F83">
          <w:rPr>
            <w:rStyle w:val="Hipersaite"/>
            <w:noProof/>
          </w:rPr>
          <w:t>3.1. Teritorijas apsaimniekošanas ideālie jeb ilgtermiņa mērķi</w:t>
        </w:r>
        <w:r w:rsidR="00165377">
          <w:rPr>
            <w:noProof/>
            <w:webHidden/>
          </w:rPr>
          <w:tab/>
        </w:r>
        <w:r w:rsidR="00165377">
          <w:rPr>
            <w:noProof/>
            <w:webHidden/>
          </w:rPr>
          <w:fldChar w:fldCharType="begin"/>
        </w:r>
        <w:r w:rsidR="00165377">
          <w:rPr>
            <w:noProof/>
            <w:webHidden/>
          </w:rPr>
          <w:instrText xml:space="preserve"> PAGEREF _Toc32249715 \h </w:instrText>
        </w:r>
        <w:r w:rsidR="00165377">
          <w:rPr>
            <w:noProof/>
            <w:webHidden/>
          </w:rPr>
        </w:r>
        <w:r w:rsidR="00165377">
          <w:rPr>
            <w:noProof/>
            <w:webHidden/>
          </w:rPr>
          <w:fldChar w:fldCharType="separate"/>
        </w:r>
        <w:r w:rsidR="00CE1140">
          <w:rPr>
            <w:noProof/>
            <w:webHidden/>
          </w:rPr>
          <w:t>240</w:t>
        </w:r>
        <w:r w:rsidR="00165377">
          <w:rPr>
            <w:noProof/>
            <w:webHidden/>
          </w:rPr>
          <w:fldChar w:fldCharType="end"/>
        </w:r>
      </w:hyperlink>
    </w:p>
    <w:p w14:paraId="20B7C775"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16" w:history="1">
        <w:r w:rsidR="00165377" w:rsidRPr="00657F83">
          <w:rPr>
            <w:rStyle w:val="Hipersaite"/>
            <w:noProof/>
          </w:rPr>
          <w:t>3.2. Teritorijas apsaimniekošanas īstermiņa mērķi plānā apskatītajam apsaimniekošanas periodam</w:t>
        </w:r>
        <w:r w:rsidR="00165377">
          <w:rPr>
            <w:noProof/>
            <w:webHidden/>
          </w:rPr>
          <w:tab/>
        </w:r>
        <w:r w:rsidR="00165377">
          <w:rPr>
            <w:noProof/>
            <w:webHidden/>
          </w:rPr>
          <w:fldChar w:fldCharType="begin"/>
        </w:r>
        <w:r w:rsidR="00165377">
          <w:rPr>
            <w:noProof/>
            <w:webHidden/>
          </w:rPr>
          <w:instrText xml:space="preserve"> PAGEREF _Toc32249716 \h </w:instrText>
        </w:r>
        <w:r w:rsidR="00165377">
          <w:rPr>
            <w:noProof/>
            <w:webHidden/>
          </w:rPr>
        </w:r>
        <w:r w:rsidR="00165377">
          <w:rPr>
            <w:noProof/>
            <w:webHidden/>
          </w:rPr>
          <w:fldChar w:fldCharType="separate"/>
        </w:r>
        <w:r w:rsidR="00CE1140">
          <w:rPr>
            <w:noProof/>
            <w:webHidden/>
          </w:rPr>
          <w:t>240</w:t>
        </w:r>
        <w:r w:rsidR="00165377">
          <w:rPr>
            <w:noProof/>
            <w:webHidden/>
          </w:rPr>
          <w:fldChar w:fldCharType="end"/>
        </w:r>
      </w:hyperlink>
    </w:p>
    <w:p w14:paraId="456B86FB" w14:textId="77777777" w:rsidR="00165377" w:rsidRDefault="00D54A9D">
      <w:pPr>
        <w:pStyle w:val="Saturs1"/>
        <w:tabs>
          <w:tab w:val="right" w:leader="dot" w:pos="9132"/>
        </w:tabs>
        <w:rPr>
          <w:rFonts w:asciiTheme="minorHAnsi" w:eastAsiaTheme="minorEastAsia" w:hAnsiTheme="minorHAnsi" w:cstheme="minorBidi"/>
          <w:noProof/>
          <w:lang w:eastAsia="lv-LV"/>
        </w:rPr>
      </w:pPr>
      <w:hyperlink w:anchor="_Toc32249717" w:history="1">
        <w:r w:rsidR="00165377" w:rsidRPr="00657F83">
          <w:rPr>
            <w:rStyle w:val="Hipersaite"/>
            <w:noProof/>
          </w:rPr>
          <w:t>IV Apsaimniekošanas pasākumi un funkcionālais zonējums</w:t>
        </w:r>
        <w:r w:rsidR="00165377">
          <w:rPr>
            <w:noProof/>
            <w:webHidden/>
          </w:rPr>
          <w:tab/>
        </w:r>
        <w:r w:rsidR="00165377">
          <w:rPr>
            <w:noProof/>
            <w:webHidden/>
          </w:rPr>
          <w:fldChar w:fldCharType="begin"/>
        </w:r>
        <w:r w:rsidR="00165377">
          <w:rPr>
            <w:noProof/>
            <w:webHidden/>
          </w:rPr>
          <w:instrText xml:space="preserve"> PAGEREF _Toc32249717 \h </w:instrText>
        </w:r>
        <w:r w:rsidR="00165377">
          <w:rPr>
            <w:noProof/>
            <w:webHidden/>
          </w:rPr>
        </w:r>
        <w:r w:rsidR="00165377">
          <w:rPr>
            <w:noProof/>
            <w:webHidden/>
          </w:rPr>
          <w:fldChar w:fldCharType="separate"/>
        </w:r>
        <w:r w:rsidR="00CE1140">
          <w:rPr>
            <w:noProof/>
            <w:webHidden/>
          </w:rPr>
          <w:t>241</w:t>
        </w:r>
        <w:r w:rsidR="00165377">
          <w:rPr>
            <w:noProof/>
            <w:webHidden/>
          </w:rPr>
          <w:fldChar w:fldCharType="end"/>
        </w:r>
      </w:hyperlink>
    </w:p>
    <w:p w14:paraId="49261CDB"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18" w:history="1">
        <w:r w:rsidR="00165377" w:rsidRPr="00657F83">
          <w:rPr>
            <w:rStyle w:val="Hipersaite"/>
            <w:noProof/>
          </w:rPr>
          <w:t>4.1. Apsaimniekošanas pasākumi</w:t>
        </w:r>
        <w:r w:rsidR="00165377">
          <w:rPr>
            <w:noProof/>
            <w:webHidden/>
          </w:rPr>
          <w:tab/>
        </w:r>
        <w:r w:rsidR="00165377">
          <w:rPr>
            <w:noProof/>
            <w:webHidden/>
          </w:rPr>
          <w:fldChar w:fldCharType="begin"/>
        </w:r>
        <w:r w:rsidR="00165377">
          <w:rPr>
            <w:noProof/>
            <w:webHidden/>
          </w:rPr>
          <w:instrText xml:space="preserve"> PAGEREF _Toc32249718 \h </w:instrText>
        </w:r>
        <w:r w:rsidR="00165377">
          <w:rPr>
            <w:noProof/>
            <w:webHidden/>
          </w:rPr>
        </w:r>
        <w:r w:rsidR="00165377">
          <w:rPr>
            <w:noProof/>
            <w:webHidden/>
          </w:rPr>
          <w:fldChar w:fldCharType="separate"/>
        </w:r>
        <w:r w:rsidR="00CE1140">
          <w:rPr>
            <w:noProof/>
            <w:webHidden/>
          </w:rPr>
          <w:t>241</w:t>
        </w:r>
        <w:r w:rsidR="00165377">
          <w:rPr>
            <w:noProof/>
            <w:webHidden/>
          </w:rPr>
          <w:fldChar w:fldCharType="end"/>
        </w:r>
      </w:hyperlink>
    </w:p>
    <w:p w14:paraId="562DD6F2"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19" w:history="1">
        <w:r w:rsidR="00165377" w:rsidRPr="00657F83">
          <w:rPr>
            <w:rStyle w:val="Hipersaite"/>
            <w:noProof/>
          </w:rPr>
          <w:t>4.2. Dabas parka funkcionālais zonējums</w:t>
        </w:r>
        <w:r w:rsidR="00165377">
          <w:rPr>
            <w:noProof/>
            <w:webHidden/>
          </w:rPr>
          <w:tab/>
        </w:r>
        <w:r w:rsidR="00165377">
          <w:rPr>
            <w:noProof/>
            <w:webHidden/>
          </w:rPr>
          <w:fldChar w:fldCharType="begin"/>
        </w:r>
        <w:r w:rsidR="00165377">
          <w:rPr>
            <w:noProof/>
            <w:webHidden/>
          </w:rPr>
          <w:instrText xml:space="preserve"> PAGEREF _Toc32249719 \h </w:instrText>
        </w:r>
        <w:r w:rsidR="00165377">
          <w:rPr>
            <w:noProof/>
            <w:webHidden/>
          </w:rPr>
        </w:r>
        <w:r w:rsidR="00165377">
          <w:rPr>
            <w:noProof/>
            <w:webHidden/>
          </w:rPr>
          <w:fldChar w:fldCharType="separate"/>
        </w:r>
        <w:r w:rsidR="00CE1140">
          <w:rPr>
            <w:noProof/>
            <w:webHidden/>
          </w:rPr>
          <w:t>314</w:t>
        </w:r>
        <w:r w:rsidR="00165377">
          <w:rPr>
            <w:noProof/>
            <w:webHidden/>
          </w:rPr>
          <w:fldChar w:fldCharType="end"/>
        </w:r>
      </w:hyperlink>
    </w:p>
    <w:p w14:paraId="379BF681" w14:textId="77777777" w:rsidR="00165377" w:rsidRDefault="00D54A9D">
      <w:pPr>
        <w:pStyle w:val="Saturs1"/>
        <w:tabs>
          <w:tab w:val="right" w:leader="dot" w:pos="9132"/>
        </w:tabs>
        <w:rPr>
          <w:rFonts w:asciiTheme="minorHAnsi" w:eastAsiaTheme="minorEastAsia" w:hAnsiTheme="minorHAnsi" w:cstheme="minorBidi"/>
          <w:noProof/>
          <w:lang w:eastAsia="lv-LV"/>
        </w:rPr>
      </w:pPr>
      <w:hyperlink w:anchor="_Toc32249720" w:history="1">
        <w:r w:rsidR="00165377" w:rsidRPr="00657F83">
          <w:rPr>
            <w:rStyle w:val="Hipersaite"/>
            <w:noProof/>
          </w:rPr>
          <w:t>V Plāna ieviešana un atjaunošana</w:t>
        </w:r>
        <w:r w:rsidR="00165377">
          <w:rPr>
            <w:noProof/>
            <w:webHidden/>
          </w:rPr>
          <w:tab/>
        </w:r>
        <w:r w:rsidR="00165377">
          <w:rPr>
            <w:noProof/>
            <w:webHidden/>
          </w:rPr>
          <w:fldChar w:fldCharType="begin"/>
        </w:r>
        <w:r w:rsidR="00165377">
          <w:rPr>
            <w:noProof/>
            <w:webHidden/>
          </w:rPr>
          <w:instrText xml:space="preserve"> PAGEREF _Toc32249720 \h </w:instrText>
        </w:r>
        <w:r w:rsidR="00165377">
          <w:rPr>
            <w:noProof/>
            <w:webHidden/>
          </w:rPr>
        </w:r>
        <w:r w:rsidR="00165377">
          <w:rPr>
            <w:noProof/>
            <w:webHidden/>
          </w:rPr>
          <w:fldChar w:fldCharType="separate"/>
        </w:r>
        <w:r w:rsidR="00CE1140">
          <w:rPr>
            <w:noProof/>
            <w:webHidden/>
          </w:rPr>
          <w:t>316</w:t>
        </w:r>
        <w:r w:rsidR="00165377">
          <w:rPr>
            <w:noProof/>
            <w:webHidden/>
          </w:rPr>
          <w:fldChar w:fldCharType="end"/>
        </w:r>
      </w:hyperlink>
    </w:p>
    <w:p w14:paraId="754C7E9D"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21" w:history="1">
        <w:r w:rsidR="00165377" w:rsidRPr="00657F83">
          <w:rPr>
            <w:rStyle w:val="Hipersaite"/>
            <w:noProof/>
          </w:rPr>
          <w:t>5.1. Priekšlikumi nepieciešamajiem grozījumiem teritorijas plānojumos</w:t>
        </w:r>
        <w:r w:rsidR="00165377">
          <w:rPr>
            <w:noProof/>
            <w:webHidden/>
          </w:rPr>
          <w:tab/>
        </w:r>
        <w:r w:rsidR="00165377">
          <w:rPr>
            <w:noProof/>
            <w:webHidden/>
          </w:rPr>
          <w:fldChar w:fldCharType="begin"/>
        </w:r>
        <w:r w:rsidR="00165377">
          <w:rPr>
            <w:noProof/>
            <w:webHidden/>
          </w:rPr>
          <w:instrText xml:space="preserve"> PAGEREF _Toc32249721 \h </w:instrText>
        </w:r>
        <w:r w:rsidR="00165377">
          <w:rPr>
            <w:noProof/>
            <w:webHidden/>
          </w:rPr>
        </w:r>
        <w:r w:rsidR="00165377">
          <w:rPr>
            <w:noProof/>
            <w:webHidden/>
          </w:rPr>
          <w:fldChar w:fldCharType="separate"/>
        </w:r>
        <w:r w:rsidR="00CE1140">
          <w:rPr>
            <w:noProof/>
            <w:webHidden/>
          </w:rPr>
          <w:t>316</w:t>
        </w:r>
        <w:r w:rsidR="00165377">
          <w:rPr>
            <w:noProof/>
            <w:webHidden/>
          </w:rPr>
          <w:fldChar w:fldCharType="end"/>
        </w:r>
      </w:hyperlink>
    </w:p>
    <w:p w14:paraId="12A23F61" w14:textId="77777777" w:rsidR="00165377" w:rsidRDefault="00D54A9D">
      <w:pPr>
        <w:pStyle w:val="Saturs2"/>
        <w:tabs>
          <w:tab w:val="right" w:leader="dot" w:pos="9132"/>
        </w:tabs>
        <w:rPr>
          <w:rFonts w:asciiTheme="minorHAnsi" w:eastAsiaTheme="minorEastAsia" w:hAnsiTheme="minorHAnsi" w:cstheme="minorBidi"/>
          <w:noProof/>
          <w:lang w:eastAsia="lv-LV"/>
        </w:rPr>
      </w:pPr>
      <w:hyperlink w:anchor="_Toc32249722" w:history="1">
        <w:r w:rsidR="00165377" w:rsidRPr="00657F83">
          <w:rPr>
            <w:rStyle w:val="Hipersaite"/>
            <w:noProof/>
          </w:rPr>
          <w:t>5.2. Dabas parka individuālo aizsardzības un izmantošanas noteikumu projekts</w:t>
        </w:r>
        <w:r w:rsidR="00165377">
          <w:rPr>
            <w:noProof/>
            <w:webHidden/>
          </w:rPr>
          <w:tab/>
        </w:r>
        <w:r w:rsidR="00165377">
          <w:rPr>
            <w:noProof/>
            <w:webHidden/>
          </w:rPr>
          <w:fldChar w:fldCharType="begin"/>
        </w:r>
        <w:r w:rsidR="00165377">
          <w:rPr>
            <w:noProof/>
            <w:webHidden/>
          </w:rPr>
          <w:instrText xml:space="preserve"> PAGEREF _Toc32249722 \h </w:instrText>
        </w:r>
        <w:r w:rsidR="00165377">
          <w:rPr>
            <w:noProof/>
            <w:webHidden/>
          </w:rPr>
        </w:r>
        <w:r w:rsidR="00165377">
          <w:rPr>
            <w:noProof/>
            <w:webHidden/>
          </w:rPr>
          <w:fldChar w:fldCharType="separate"/>
        </w:r>
        <w:r w:rsidR="00CE1140">
          <w:rPr>
            <w:noProof/>
            <w:webHidden/>
          </w:rPr>
          <w:t>317</w:t>
        </w:r>
        <w:r w:rsidR="00165377">
          <w:rPr>
            <w:noProof/>
            <w:webHidden/>
          </w:rPr>
          <w:fldChar w:fldCharType="end"/>
        </w:r>
      </w:hyperlink>
    </w:p>
    <w:p w14:paraId="756626E7" w14:textId="77777777" w:rsidR="00165377" w:rsidRDefault="00D54A9D">
      <w:pPr>
        <w:pStyle w:val="Saturs1"/>
        <w:tabs>
          <w:tab w:val="right" w:leader="dot" w:pos="9132"/>
        </w:tabs>
        <w:rPr>
          <w:rFonts w:asciiTheme="minorHAnsi" w:eastAsiaTheme="minorEastAsia" w:hAnsiTheme="minorHAnsi" w:cstheme="minorBidi"/>
          <w:noProof/>
          <w:lang w:eastAsia="lv-LV"/>
        </w:rPr>
      </w:pPr>
      <w:hyperlink w:anchor="_Toc32249723" w:history="1">
        <w:r w:rsidR="00165377" w:rsidRPr="00657F83">
          <w:rPr>
            <w:rStyle w:val="Hipersaite"/>
            <w:noProof/>
          </w:rPr>
          <w:t>VI Priekšlikumi dabas parka paplašināšanai</w:t>
        </w:r>
        <w:r w:rsidR="00165377">
          <w:rPr>
            <w:noProof/>
            <w:webHidden/>
          </w:rPr>
          <w:tab/>
        </w:r>
        <w:r w:rsidR="00165377">
          <w:rPr>
            <w:noProof/>
            <w:webHidden/>
          </w:rPr>
          <w:fldChar w:fldCharType="begin"/>
        </w:r>
        <w:r w:rsidR="00165377">
          <w:rPr>
            <w:noProof/>
            <w:webHidden/>
          </w:rPr>
          <w:instrText xml:space="preserve"> PAGEREF _Toc32249723 \h </w:instrText>
        </w:r>
        <w:r w:rsidR="00165377">
          <w:rPr>
            <w:noProof/>
            <w:webHidden/>
          </w:rPr>
        </w:r>
        <w:r w:rsidR="00165377">
          <w:rPr>
            <w:noProof/>
            <w:webHidden/>
          </w:rPr>
          <w:fldChar w:fldCharType="separate"/>
        </w:r>
        <w:r w:rsidR="00CE1140">
          <w:rPr>
            <w:noProof/>
            <w:webHidden/>
          </w:rPr>
          <w:t>331</w:t>
        </w:r>
        <w:r w:rsidR="00165377">
          <w:rPr>
            <w:noProof/>
            <w:webHidden/>
          </w:rPr>
          <w:fldChar w:fldCharType="end"/>
        </w:r>
      </w:hyperlink>
    </w:p>
    <w:p w14:paraId="6AEF74BC" w14:textId="735C086D" w:rsidR="00165377" w:rsidRDefault="00D54A9D">
      <w:pPr>
        <w:pStyle w:val="Saturs1"/>
        <w:tabs>
          <w:tab w:val="right" w:leader="dot" w:pos="9132"/>
        </w:tabs>
        <w:rPr>
          <w:rFonts w:asciiTheme="minorHAnsi" w:eastAsiaTheme="minorEastAsia" w:hAnsiTheme="minorHAnsi" w:cstheme="minorBidi"/>
          <w:noProof/>
          <w:lang w:eastAsia="lv-LV"/>
        </w:rPr>
      </w:pPr>
      <w:hyperlink w:anchor="_Toc32249724" w:history="1">
        <w:r w:rsidR="00165377" w:rsidRPr="00657F83">
          <w:rPr>
            <w:rStyle w:val="Hipersaite"/>
            <w:rFonts w:ascii="Times New Roman" w:hAnsi="Times New Roman"/>
            <w:noProof/>
          </w:rPr>
          <w:t>Literatūra</w:t>
        </w:r>
        <w:r w:rsidR="00165377">
          <w:rPr>
            <w:noProof/>
            <w:webHidden/>
          </w:rPr>
          <w:tab/>
        </w:r>
        <w:r w:rsidR="00AA1C65">
          <w:rPr>
            <w:noProof/>
            <w:webHidden/>
          </w:rPr>
          <w:t>336</w:t>
        </w:r>
      </w:hyperlink>
    </w:p>
    <w:p w14:paraId="7F5E4435" w14:textId="0E1E2FC5" w:rsidR="00165377" w:rsidRDefault="00D54A9D">
      <w:pPr>
        <w:pStyle w:val="Saturs1"/>
        <w:tabs>
          <w:tab w:val="right" w:leader="dot" w:pos="9132"/>
        </w:tabs>
        <w:rPr>
          <w:rFonts w:asciiTheme="minorHAnsi" w:eastAsiaTheme="minorEastAsia" w:hAnsiTheme="minorHAnsi" w:cstheme="minorBidi"/>
          <w:noProof/>
          <w:lang w:eastAsia="lv-LV"/>
        </w:rPr>
      </w:pPr>
      <w:hyperlink w:anchor="_Toc32249725" w:history="1">
        <w:r w:rsidR="00165377" w:rsidRPr="00657F83">
          <w:rPr>
            <w:rStyle w:val="Hipersaite"/>
            <w:noProof/>
          </w:rPr>
          <w:t>PIELIKUMI</w:t>
        </w:r>
        <w:r w:rsidR="00165377">
          <w:rPr>
            <w:noProof/>
            <w:webHidden/>
          </w:rPr>
          <w:tab/>
        </w:r>
        <w:r w:rsidR="00AA1C65">
          <w:rPr>
            <w:noProof/>
            <w:webHidden/>
          </w:rPr>
          <w:t>343</w:t>
        </w:r>
      </w:hyperlink>
    </w:p>
    <w:p w14:paraId="7D46620D" w14:textId="34A11657" w:rsidR="00D555A6" w:rsidRDefault="00D555A6">
      <w:pPr>
        <w:rPr>
          <w:rFonts w:ascii="Times New Roman" w:hAnsi="Times New Roman"/>
          <w:sz w:val="28"/>
          <w:szCs w:val="28"/>
        </w:rPr>
      </w:pPr>
      <w:r>
        <w:fldChar w:fldCharType="end"/>
      </w:r>
    </w:p>
    <w:p w14:paraId="102C813D" w14:textId="77777777" w:rsidR="00D555A6" w:rsidRPr="00504C71" w:rsidRDefault="00D555A6" w:rsidP="00781214">
      <w:pPr>
        <w:pStyle w:val="Virsraksts1"/>
        <w:pageBreakBefore/>
      </w:pPr>
      <w:bookmarkStart w:id="1" w:name="_Toc442433393"/>
      <w:bookmarkStart w:id="2" w:name="_Toc32249668"/>
      <w:smartTag w:uri="schemas-tilde-lv/tildestengine" w:element="veidnes">
        <w:smartTagPr>
          <w:attr w:name="baseform" w:val="plān|s"/>
          <w:attr w:name="id" w:val="-1"/>
          <w:attr w:name="text" w:val="plāna"/>
        </w:smartTagPr>
        <w:r w:rsidRPr="00504C71">
          <w:lastRenderedPageBreak/>
          <w:t>Plāna</w:t>
        </w:r>
      </w:smartTag>
      <w:r w:rsidRPr="00504C71">
        <w:t xml:space="preserve"> izstrādē iesaistītie eksperti/speciālisti</w:t>
      </w:r>
      <w:bookmarkEnd w:id="1"/>
      <w:bookmarkEnd w:id="2"/>
    </w:p>
    <w:p w14:paraId="1666C606" w14:textId="77777777" w:rsidR="00D555A6" w:rsidRPr="001D3777" w:rsidRDefault="00D555A6" w:rsidP="001D3777">
      <w:pPr>
        <w:spacing w:before="120"/>
        <w:jc w:val="both"/>
        <w:rPr>
          <w:rFonts w:ascii="Times New Roman" w:hAnsi="Times New Roman"/>
          <w:sz w:val="24"/>
          <w:szCs w:val="24"/>
        </w:rPr>
      </w:pPr>
    </w:p>
    <w:p w14:paraId="7FC784E1" w14:textId="77777777" w:rsidR="00D555A6" w:rsidRPr="00301E02" w:rsidRDefault="00D555A6" w:rsidP="003A66CF">
      <w:pPr>
        <w:spacing w:after="120"/>
        <w:jc w:val="both"/>
        <w:rPr>
          <w:rFonts w:ascii="Times New Roman" w:hAnsi="Times New Roman"/>
          <w:sz w:val="24"/>
          <w:szCs w:val="24"/>
        </w:rPr>
      </w:pPr>
      <w:r w:rsidRPr="00301E02">
        <w:rPr>
          <w:rFonts w:ascii="Times New Roman" w:hAnsi="Times New Roman"/>
          <w:b/>
          <w:sz w:val="24"/>
          <w:szCs w:val="24"/>
        </w:rPr>
        <w:t>Inga Erta</w:t>
      </w:r>
      <w:r w:rsidRPr="00301E02">
        <w:rPr>
          <w:rFonts w:ascii="Times New Roman" w:hAnsi="Times New Roman"/>
          <w:sz w:val="24"/>
          <w:szCs w:val="24"/>
        </w:rPr>
        <w:t>, mežu un virsāju biotopu eksperte</w:t>
      </w:r>
    </w:p>
    <w:p w14:paraId="2441AE7D" w14:textId="77777777" w:rsidR="00D555A6" w:rsidRDefault="00D555A6" w:rsidP="003A66CF">
      <w:pPr>
        <w:spacing w:after="120"/>
        <w:jc w:val="both"/>
        <w:rPr>
          <w:rFonts w:ascii="Times New Roman" w:hAnsi="Times New Roman"/>
          <w:sz w:val="24"/>
          <w:szCs w:val="24"/>
        </w:rPr>
      </w:pPr>
      <w:r w:rsidRPr="00301E02">
        <w:rPr>
          <w:rFonts w:ascii="Times New Roman" w:hAnsi="Times New Roman"/>
          <w:b/>
          <w:sz w:val="24"/>
          <w:szCs w:val="24"/>
        </w:rPr>
        <w:t>Egija Biseniece</w:t>
      </w:r>
      <w:r w:rsidRPr="00301E02">
        <w:rPr>
          <w:rFonts w:ascii="Times New Roman" w:hAnsi="Times New Roman"/>
          <w:sz w:val="24"/>
          <w:szCs w:val="24"/>
        </w:rPr>
        <w:t>, piekrastes un zālāju biotopu un vaskulāro augu sugu eksperte</w:t>
      </w:r>
    </w:p>
    <w:p w14:paraId="06CFC9E7" w14:textId="77777777" w:rsidR="00D555A6" w:rsidRPr="00301E02" w:rsidRDefault="00D555A6" w:rsidP="003A66CF">
      <w:pPr>
        <w:spacing w:after="120"/>
        <w:jc w:val="both"/>
        <w:rPr>
          <w:rFonts w:ascii="Times New Roman" w:hAnsi="Times New Roman"/>
          <w:sz w:val="24"/>
          <w:szCs w:val="24"/>
        </w:rPr>
      </w:pPr>
      <w:r w:rsidRPr="00C65E87">
        <w:rPr>
          <w:rFonts w:ascii="Times New Roman" w:hAnsi="Times New Roman"/>
          <w:b/>
          <w:sz w:val="24"/>
          <w:szCs w:val="24"/>
        </w:rPr>
        <w:t>Sindra Elksne</w:t>
      </w:r>
      <w:r>
        <w:rPr>
          <w:rFonts w:ascii="Times New Roman" w:hAnsi="Times New Roman"/>
          <w:sz w:val="24"/>
          <w:szCs w:val="24"/>
        </w:rPr>
        <w:t xml:space="preserve">, </w:t>
      </w:r>
      <w:r w:rsidRPr="00301E02">
        <w:rPr>
          <w:rFonts w:ascii="Times New Roman" w:hAnsi="Times New Roman"/>
          <w:sz w:val="24"/>
          <w:szCs w:val="24"/>
        </w:rPr>
        <w:t>piekrastes un zālāju biotopu</w:t>
      </w:r>
      <w:r>
        <w:rPr>
          <w:rFonts w:ascii="Times New Roman" w:hAnsi="Times New Roman"/>
          <w:sz w:val="24"/>
          <w:szCs w:val="24"/>
        </w:rPr>
        <w:t xml:space="preserve"> eksperte</w:t>
      </w:r>
    </w:p>
    <w:p w14:paraId="6C816A3F" w14:textId="77777777" w:rsidR="00D555A6" w:rsidRPr="00301E02" w:rsidRDefault="00D555A6" w:rsidP="003A66CF">
      <w:pPr>
        <w:spacing w:after="120"/>
        <w:jc w:val="both"/>
        <w:rPr>
          <w:rFonts w:ascii="Times New Roman" w:hAnsi="Times New Roman"/>
          <w:sz w:val="24"/>
          <w:szCs w:val="24"/>
        </w:rPr>
      </w:pPr>
      <w:r w:rsidRPr="00301E02">
        <w:rPr>
          <w:rFonts w:ascii="Times New Roman" w:hAnsi="Times New Roman"/>
          <w:sz w:val="24"/>
          <w:szCs w:val="24"/>
        </w:rPr>
        <w:t xml:space="preserve">Dr. biol. </w:t>
      </w:r>
      <w:r w:rsidRPr="00301E02">
        <w:rPr>
          <w:rFonts w:ascii="Times New Roman" w:hAnsi="Times New Roman"/>
          <w:b/>
          <w:sz w:val="24"/>
          <w:szCs w:val="24"/>
        </w:rPr>
        <w:t>Agnese Priede</w:t>
      </w:r>
      <w:r w:rsidRPr="00301E02">
        <w:rPr>
          <w:rFonts w:ascii="Times New Roman" w:hAnsi="Times New Roman"/>
          <w:sz w:val="24"/>
          <w:szCs w:val="24"/>
        </w:rPr>
        <w:t>, purvu biotopu eksperte</w:t>
      </w:r>
    </w:p>
    <w:p w14:paraId="3BD5F018" w14:textId="77777777" w:rsidR="00D555A6" w:rsidRPr="00301E02" w:rsidRDefault="00D555A6" w:rsidP="003A66CF">
      <w:pPr>
        <w:spacing w:after="120"/>
        <w:jc w:val="both"/>
        <w:rPr>
          <w:rFonts w:ascii="Times New Roman" w:hAnsi="Times New Roman"/>
          <w:sz w:val="24"/>
          <w:szCs w:val="24"/>
        </w:rPr>
      </w:pPr>
      <w:r w:rsidRPr="00301E02">
        <w:rPr>
          <w:rFonts w:ascii="Times New Roman" w:hAnsi="Times New Roman"/>
          <w:sz w:val="24"/>
          <w:szCs w:val="24"/>
        </w:rPr>
        <w:t xml:space="preserve">Dr. biol. </w:t>
      </w:r>
      <w:r w:rsidRPr="00301E02">
        <w:rPr>
          <w:rFonts w:ascii="Times New Roman" w:hAnsi="Times New Roman"/>
          <w:b/>
          <w:sz w:val="24"/>
          <w:szCs w:val="24"/>
        </w:rPr>
        <w:t>Agnija Skuja</w:t>
      </w:r>
      <w:r w:rsidRPr="00301E02">
        <w:rPr>
          <w:rFonts w:ascii="Times New Roman" w:hAnsi="Times New Roman"/>
          <w:sz w:val="24"/>
          <w:szCs w:val="24"/>
        </w:rPr>
        <w:t>, tekošu saldūdeņu biotopu eksperte</w:t>
      </w:r>
    </w:p>
    <w:p w14:paraId="19689047" w14:textId="77777777" w:rsidR="00D555A6" w:rsidRPr="00301E02" w:rsidRDefault="00D555A6" w:rsidP="003A66CF">
      <w:pPr>
        <w:spacing w:after="120"/>
        <w:jc w:val="both"/>
        <w:rPr>
          <w:rFonts w:ascii="Times New Roman" w:hAnsi="Times New Roman"/>
          <w:sz w:val="24"/>
          <w:szCs w:val="24"/>
        </w:rPr>
      </w:pPr>
      <w:r w:rsidRPr="00301E02">
        <w:rPr>
          <w:rFonts w:ascii="Times New Roman" w:hAnsi="Times New Roman"/>
          <w:b/>
          <w:sz w:val="24"/>
          <w:szCs w:val="24"/>
        </w:rPr>
        <w:t>Uvis Suško</w:t>
      </w:r>
      <w:r w:rsidRPr="00301E02">
        <w:rPr>
          <w:rFonts w:ascii="Times New Roman" w:hAnsi="Times New Roman"/>
          <w:sz w:val="24"/>
          <w:szCs w:val="24"/>
        </w:rPr>
        <w:t>, stāvošu saldūdeņu biotopu un iesāļūdeņu biotopu eksperts</w:t>
      </w:r>
    </w:p>
    <w:p w14:paraId="5B73B92D" w14:textId="77777777" w:rsidR="00D555A6" w:rsidRPr="00301E02" w:rsidRDefault="00D555A6" w:rsidP="003A66CF">
      <w:pPr>
        <w:spacing w:after="120"/>
        <w:jc w:val="both"/>
        <w:rPr>
          <w:rFonts w:ascii="Times New Roman" w:hAnsi="Times New Roman"/>
          <w:sz w:val="24"/>
          <w:szCs w:val="24"/>
        </w:rPr>
      </w:pPr>
      <w:r w:rsidRPr="00301E02">
        <w:rPr>
          <w:rFonts w:ascii="Times New Roman" w:hAnsi="Times New Roman"/>
          <w:sz w:val="24"/>
          <w:szCs w:val="24"/>
        </w:rPr>
        <w:t xml:space="preserve">Dr. biol. </w:t>
      </w:r>
      <w:r w:rsidRPr="00301E02">
        <w:rPr>
          <w:rFonts w:ascii="Times New Roman" w:hAnsi="Times New Roman"/>
          <w:b/>
          <w:sz w:val="24"/>
          <w:szCs w:val="24"/>
        </w:rPr>
        <w:t>Voldemārs Spuņģis</w:t>
      </w:r>
      <w:r w:rsidRPr="00301E02">
        <w:rPr>
          <w:rFonts w:ascii="Times New Roman" w:hAnsi="Times New Roman"/>
          <w:sz w:val="24"/>
          <w:szCs w:val="24"/>
        </w:rPr>
        <w:t>, bezmugurkaulnieku sugu eksperts</w:t>
      </w:r>
    </w:p>
    <w:p w14:paraId="0193D4D5" w14:textId="77777777" w:rsidR="00D555A6" w:rsidRPr="00301E02" w:rsidRDefault="00D555A6" w:rsidP="003A66CF">
      <w:pPr>
        <w:spacing w:after="120"/>
        <w:jc w:val="both"/>
        <w:rPr>
          <w:rFonts w:ascii="Times New Roman" w:hAnsi="Times New Roman"/>
          <w:sz w:val="24"/>
          <w:szCs w:val="24"/>
        </w:rPr>
      </w:pPr>
      <w:r w:rsidRPr="00301E02">
        <w:rPr>
          <w:rFonts w:ascii="Times New Roman" w:hAnsi="Times New Roman"/>
          <w:b/>
          <w:sz w:val="24"/>
          <w:szCs w:val="24"/>
        </w:rPr>
        <w:t>Kaspars Abersons</w:t>
      </w:r>
      <w:r w:rsidRPr="00301E02">
        <w:rPr>
          <w:rFonts w:ascii="Times New Roman" w:hAnsi="Times New Roman"/>
          <w:sz w:val="24"/>
          <w:szCs w:val="24"/>
        </w:rPr>
        <w:t>, zivju sugu eksperts</w:t>
      </w:r>
    </w:p>
    <w:p w14:paraId="1F58AEEC" w14:textId="77777777" w:rsidR="00D555A6" w:rsidRPr="00301E02" w:rsidRDefault="00D555A6" w:rsidP="003A66CF">
      <w:pPr>
        <w:spacing w:after="120"/>
        <w:jc w:val="both"/>
        <w:rPr>
          <w:rFonts w:ascii="Times New Roman" w:hAnsi="Times New Roman"/>
          <w:sz w:val="24"/>
          <w:szCs w:val="24"/>
        </w:rPr>
      </w:pPr>
      <w:r w:rsidRPr="00301E02">
        <w:rPr>
          <w:rFonts w:ascii="Times New Roman" w:hAnsi="Times New Roman"/>
          <w:sz w:val="24"/>
          <w:szCs w:val="24"/>
        </w:rPr>
        <w:t xml:space="preserve">Dr. biol. </w:t>
      </w:r>
      <w:r w:rsidRPr="00301E02">
        <w:rPr>
          <w:rFonts w:ascii="Times New Roman" w:hAnsi="Times New Roman"/>
          <w:b/>
          <w:sz w:val="24"/>
          <w:szCs w:val="24"/>
        </w:rPr>
        <w:t>Andris Čeirāns</w:t>
      </w:r>
      <w:r w:rsidRPr="00301E02">
        <w:rPr>
          <w:rFonts w:ascii="Times New Roman" w:hAnsi="Times New Roman"/>
          <w:sz w:val="24"/>
          <w:szCs w:val="24"/>
        </w:rPr>
        <w:t>, abinieku un rāpuļu sugu eksperts</w:t>
      </w:r>
    </w:p>
    <w:p w14:paraId="283B4869" w14:textId="77777777" w:rsidR="00D555A6" w:rsidRPr="00301E02" w:rsidRDefault="00D555A6" w:rsidP="003A66CF">
      <w:pPr>
        <w:spacing w:after="120"/>
        <w:jc w:val="both"/>
        <w:rPr>
          <w:rFonts w:ascii="Times New Roman" w:hAnsi="Times New Roman"/>
          <w:sz w:val="24"/>
          <w:szCs w:val="24"/>
        </w:rPr>
      </w:pPr>
      <w:r w:rsidRPr="00301E02">
        <w:rPr>
          <w:rFonts w:ascii="Times New Roman" w:hAnsi="Times New Roman"/>
          <w:sz w:val="24"/>
          <w:szCs w:val="24"/>
        </w:rPr>
        <w:t xml:space="preserve">Dr. biol. </w:t>
      </w:r>
      <w:r w:rsidRPr="00301E02">
        <w:rPr>
          <w:rFonts w:ascii="Times New Roman" w:hAnsi="Times New Roman"/>
          <w:b/>
          <w:sz w:val="24"/>
          <w:szCs w:val="24"/>
        </w:rPr>
        <w:t>Jānis Priednieks</w:t>
      </w:r>
      <w:r w:rsidRPr="00301E02">
        <w:rPr>
          <w:rFonts w:ascii="Times New Roman" w:hAnsi="Times New Roman"/>
          <w:sz w:val="24"/>
          <w:szCs w:val="24"/>
        </w:rPr>
        <w:t>, putnu sugu eksperts</w:t>
      </w:r>
    </w:p>
    <w:p w14:paraId="0555BDBA" w14:textId="77777777" w:rsidR="00D555A6" w:rsidRPr="00301E02" w:rsidRDefault="00D555A6" w:rsidP="003A66CF">
      <w:pPr>
        <w:spacing w:after="120"/>
        <w:jc w:val="both"/>
        <w:rPr>
          <w:rFonts w:ascii="Times New Roman" w:hAnsi="Times New Roman"/>
          <w:sz w:val="24"/>
          <w:szCs w:val="24"/>
        </w:rPr>
      </w:pPr>
      <w:r w:rsidRPr="00301E02">
        <w:rPr>
          <w:rFonts w:ascii="Times New Roman" w:hAnsi="Times New Roman"/>
          <w:sz w:val="24"/>
          <w:szCs w:val="24"/>
        </w:rPr>
        <w:t xml:space="preserve">Dr. biol. </w:t>
      </w:r>
      <w:r w:rsidRPr="00301E02">
        <w:rPr>
          <w:rFonts w:ascii="Times New Roman" w:hAnsi="Times New Roman"/>
          <w:b/>
          <w:sz w:val="24"/>
          <w:szCs w:val="24"/>
        </w:rPr>
        <w:t>Viesturs Vintulis</w:t>
      </w:r>
      <w:r w:rsidRPr="00301E02">
        <w:rPr>
          <w:rFonts w:ascii="Times New Roman" w:hAnsi="Times New Roman"/>
          <w:sz w:val="24"/>
          <w:szCs w:val="24"/>
        </w:rPr>
        <w:t>, zīdītāju sugu eksperts</w:t>
      </w:r>
    </w:p>
    <w:p w14:paraId="455C2EAC" w14:textId="4AB31283" w:rsidR="00D555A6" w:rsidRPr="00301E02" w:rsidRDefault="00D555A6" w:rsidP="003A66CF">
      <w:pPr>
        <w:spacing w:after="120"/>
        <w:jc w:val="both"/>
        <w:rPr>
          <w:rFonts w:ascii="Times New Roman" w:hAnsi="Times New Roman"/>
          <w:sz w:val="24"/>
          <w:szCs w:val="24"/>
        </w:rPr>
      </w:pPr>
      <w:r w:rsidRPr="00301E02">
        <w:rPr>
          <w:rFonts w:ascii="Times New Roman" w:hAnsi="Times New Roman"/>
          <w:sz w:val="24"/>
          <w:szCs w:val="24"/>
        </w:rPr>
        <w:t xml:space="preserve">Dr. geol. </w:t>
      </w:r>
      <w:r w:rsidRPr="00301E02">
        <w:rPr>
          <w:rFonts w:ascii="Times New Roman" w:hAnsi="Times New Roman"/>
          <w:b/>
          <w:sz w:val="24"/>
          <w:szCs w:val="24"/>
        </w:rPr>
        <w:t>Jānis Lapinskis</w:t>
      </w:r>
      <w:r w:rsidRPr="00301E02">
        <w:rPr>
          <w:rFonts w:ascii="Times New Roman" w:hAnsi="Times New Roman"/>
          <w:sz w:val="24"/>
          <w:szCs w:val="24"/>
        </w:rPr>
        <w:t>, jūras krasta p</w:t>
      </w:r>
      <w:r w:rsidR="00954515">
        <w:rPr>
          <w:rFonts w:ascii="Times New Roman" w:hAnsi="Times New Roman"/>
          <w:sz w:val="24"/>
          <w:szCs w:val="24"/>
        </w:rPr>
        <w:t>rocesu/</w:t>
      </w:r>
      <w:r w:rsidRPr="00301E02">
        <w:rPr>
          <w:rFonts w:ascii="Times New Roman" w:hAnsi="Times New Roman"/>
          <w:sz w:val="24"/>
          <w:szCs w:val="24"/>
        </w:rPr>
        <w:t>ģeoloģijas speciālists</w:t>
      </w:r>
    </w:p>
    <w:p w14:paraId="7C77511D" w14:textId="77777777" w:rsidR="00D555A6" w:rsidRPr="001D3777" w:rsidRDefault="00D555A6" w:rsidP="003A66CF">
      <w:pPr>
        <w:spacing w:after="120"/>
        <w:jc w:val="both"/>
        <w:rPr>
          <w:rFonts w:ascii="Times New Roman" w:hAnsi="Times New Roman"/>
          <w:sz w:val="24"/>
          <w:szCs w:val="24"/>
        </w:rPr>
      </w:pPr>
    </w:p>
    <w:p w14:paraId="086FB8C7" w14:textId="77777777" w:rsidR="00D555A6" w:rsidRDefault="00D555A6" w:rsidP="003A66CF">
      <w:pPr>
        <w:spacing w:after="120"/>
        <w:jc w:val="both"/>
        <w:rPr>
          <w:rFonts w:ascii="Times New Roman" w:hAnsi="Times New Roman"/>
          <w:sz w:val="24"/>
          <w:szCs w:val="24"/>
        </w:rPr>
      </w:pPr>
      <w:r w:rsidRPr="001D3777">
        <w:rPr>
          <w:rFonts w:ascii="Times New Roman" w:hAnsi="Times New Roman"/>
          <w:b/>
          <w:sz w:val="24"/>
          <w:szCs w:val="24"/>
        </w:rPr>
        <w:t>Ilze Priedniece</w:t>
      </w:r>
      <w:r>
        <w:rPr>
          <w:rFonts w:ascii="Times New Roman" w:hAnsi="Times New Roman"/>
          <w:sz w:val="24"/>
          <w:szCs w:val="24"/>
        </w:rPr>
        <w:t xml:space="preserve">, </w:t>
      </w:r>
      <w:smartTag w:uri="schemas-tilde-lv/tildestengine" w:element="veidnes">
        <w:smartTagPr>
          <w:attr w:name="baseform" w:val="plān|s"/>
          <w:attr w:name="id" w:val="-1"/>
          <w:attr w:name="text" w:val="plāna"/>
        </w:smartTagPr>
        <w:r>
          <w:rPr>
            <w:rFonts w:ascii="Times New Roman" w:hAnsi="Times New Roman"/>
            <w:sz w:val="24"/>
            <w:szCs w:val="24"/>
          </w:rPr>
          <w:t>plāna</w:t>
        </w:r>
      </w:smartTag>
      <w:r w:rsidRPr="001D3777">
        <w:rPr>
          <w:rFonts w:ascii="Times New Roman" w:hAnsi="Times New Roman"/>
          <w:sz w:val="24"/>
          <w:szCs w:val="24"/>
        </w:rPr>
        <w:t xml:space="preserve"> vadītāja</w:t>
      </w:r>
    </w:p>
    <w:p w14:paraId="41106BDB" w14:textId="77777777" w:rsidR="00D555A6" w:rsidRDefault="00D555A6" w:rsidP="003A66CF">
      <w:pPr>
        <w:spacing w:after="120"/>
        <w:ind w:left="720" w:hanging="720"/>
        <w:jc w:val="both"/>
        <w:rPr>
          <w:rFonts w:ascii="Times New Roman" w:hAnsi="Times New Roman"/>
          <w:sz w:val="24"/>
          <w:szCs w:val="24"/>
        </w:rPr>
      </w:pPr>
      <w:r w:rsidRPr="001D3777">
        <w:rPr>
          <w:rFonts w:ascii="Times New Roman" w:hAnsi="Times New Roman"/>
          <w:b/>
          <w:sz w:val="24"/>
          <w:szCs w:val="24"/>
        </w:rPr>
        <w:t>Lelde Eņģele</w:t>
      </w:r>
      <w:r w:rsidRPr="001D3777">
        <w:rPr>
          <w:rFonts w:ascii="Times New Roman" w:hAnsi="Times New Roman"/>
          <w:sz w:val="24"/>
          <w:szCs w:val="24"/>
        </w:rPr>
        <w:t xml:space="preserve">, </w:t>
      </w:r>
      <w:smartTag w:uri="schemas-tilde-lv/tildestengine" w:element="veidnes">
        <w:smartTagPr>
          <w:attr w:name="baseform" w:val="plān|s"/>
          <w:attr w:name="id" w:val="-1"/>
          <w:attr w:name="text" w:val="plāna"/>
        </w:smartTagPr>
        <w:r>
          <w:rPr>
            <w:rFonts w:ascii="Times New Roman" w:hAnsi="Times New Roman"/>
            <w:sz w:val="24"/>
            <w:szCs w:val="24"/>
          </w:rPr>
          <w:t>plāna</w:t>
        </w:r>
      </w:smartTag>
      <w:r>
        <w:rPr>
          <w:rFonts w:ascii="Times New Roman" w:hAnsi="Times New Roman"/>
          <w:sz w:val="24"/>
          <w:szCs w:val="24"/>
        </w:rPr>
        <w:t xml:space="preserve"> vadītājas </w:t>
      </w:r>
      <w:r w:rsidRPr="001D3777">
        <w:rPr>
          <w:rFonts w:ascii="Times New Roman" w:hAnsi="Times New Roman"/>
          <w:sz w:val="24"/>
          <w:szCs w:val="24"/>
        </w:rPr>
        <w:t xml:space="preserve">asistente, </w:t>
      </w:r>
      <w:r>
        <w:rPr>
          <w:rFonts w:ascii="Times New Roman" w:hAnsi="Times New Roman"/>
          <w:sz w:val="24"/>
          <w:szCs w:val="24"/>
        </w:rPr>
        <w:t>ģ</w:t>
      </w:r>
      <w:r w:rsidRPr="0097638D">
        <w:rPr>
          <w:rFonts w:ascii="Times New Roman" w:hAnsi="Times New Roman"/>
          <w:sz w:val="24"/>
          <w:szCs w:val="24"/>
        </w:rPr>
        <w:t>eogrāfisko informācijas sist</w:t>
      </w:r>
      <w:r>
        <w:rPr>
          <w:rFonts w:ascii="Times New Roman" w:hAnsi="Times New Roman"/>
          <w:sz w:val="24"/>
          <w:szCs w:val="24"/>
        </w:rPr>
        <w:t>ēmu (ĢIS) speciāliste/kartogrāfe</w:t>
      </w:r>
    </w:p>
    <w:p w14:paraId="2E0687ED" w14:textId="77777777" w:rsidR="00D555A6" w:rsidRDefault="00D555A6" w:rsidP="003A66CF">
      <w:pPr>
        <w:spacing w:after="120"/>
        <w:jc w:val="both"/>
        <w:rPr>
          <w:rFonts w:ascii="Times New Roman" w:hAnsi="Times New Roman"/>
          <w:b/>
          <w:sz w:val="24"/>
          <w:szCs w:val="24"/>
        </w:rPr>
      </w:pPr>
      <w:r w:rsidRPr="005D2483">
        <w:rPr>
          <w:rFonts w:ascii="Times New Roman" w:hAnsi="Times New Roman"/>
          <w:b/>
          <w:sz w:val="24"/>
          <w:szCs w:val="24"/>
        </w:rPr>
        <w:t>Margarita Gorškova</w:t>
      </w:r>
      <w:r w:rsidRPr="005D2483">
        <w:rPr>
          <w:rFonts w:ascii="Times New Roman" w:hAnsi="Times New Roman"/>
          <w:sz w:val="24"/>
          <w:szCs w:val="24"/>
        </w:rPr>
        <w:t>, juriste</w:t>
      </w:r>
      <w:r w:rsidRPr="00301E02">
        <w:rPr>
          <w:rFonts w:ascii="Times New Roman" w:hAnsi="Times New Roman"/>
          <w:b/>
          <w:sz w:val="24"/>
          <w:szCs w:val="24"/>
        </w:rPr>
        <w:t xml:space="preserve"> </w:t>
      </w:r>
    </w:p>
    <w:p w14:paraId="4B9960FE" w14:textId="77777777" w:rsidR="00D555A6" w:rsidRDefault="00D555A6" w:rsidP="003A66CF">
      <w:pPr>
        <w:spacing w:after="120"/>
        <w:jc w:val="both"/>
        <w:rPr>
          <w:rFonts w:ascii="Times New Roman" w:hAnsi="Times New Roman"/>
          <w:sz w:val="24"/>
          <w:szCs w:val="24"/>
        </w:rPr>
      </w:pPr>
      <w:r w:rsidRPr="00D33822">
        <w:rPr>
          <w:rFonts w:ascii="Times New Roman" w:hAnsi="Times New Roman"/>
          <w:b/>
          <w:sz w:val="24"/>
          <w:szCs w:val="24"/>
        </w:rPr>
        <w:t>Maija Ušča</w:t>
      </w:r>
      <w:r>
        <w:rPr>
          <w:rFonts w:ascii="Times New Roman" w:hAnsi="Times New Roman"/>
          <w:sz w:val="24"/>
          <w:szCs w:val="24"/>
        </w:rPr>
        <w:t>, sabiedrisko attiecību speciāliste</w:t>
      </w:r>
    </w:p>
    <w:p w14:paraId="562ADE91" w14:textId="77777777" w:rsidR="00D555A6" w:rsidRDefault="00D555A6">
      <w:pPr>
        <w:rPr>
          <w:rFonts w:ascii="Times New Roman" w:hAnsi="Times New Roman"/>
          <w:sz w:val="24"/>
          <w:szCs w:val="24"/>
        </w:rPr>
      </w:pPr>
      <w:r>
        <w:rPr>
          <w:rFonts w:ascii="Times New Roman" w:hAnsi="Times New Roman"/>
          <w:sz w:val="24"/>
          <w:szCs w:val="24"/>
        </w:rPr>
        <w:br w:type="page"/>
      </w:r>
    </w:p>
    <w:p w14:paraId="45A948E7" w14:textId="77777777" w:rsidR="00D555A6" w:rsidRPr="00504C71" w:rsidRDefault="00D555A6" w:rsidP="00504C71">
      <w:pPr>
        <w:pStyle w:val="Virsraksts1"/>
      </w:pPr>
      <w:bookmarkStart w:id="3" w:name="_Toc442433394"/>
      <w:bookmarkStart w:id="4" w:name="_Toc32249669"/>
      <w:bookmarkStart w:id="5" w:name="_Hlk29455528"/>
      <w:smartTag w:uri="schemas-tilde-lv/tildestengine" w:element="veidnes">
        <w:smartTagPr>
          <w:attr w:name="baseform" w:val="plān|s"/>
          <w:attr w:name="id" w:val="-1"/>
          <w:attr w:name="text" w:val="plāna"/>
        </w:smartTagPr>
        <w:r w:rsidRPr="00504C71">
          <w:lastRenderedPageBreak/>
          <w:t>Plāna</w:t>
        </w:r>
      </w:smartTag>
      <w:r w:rsidRPr="00504C71">
        <w:t xml:space="preserve"> izstrādes uzraudzības grupa</w:t>
      </w:r>
      <w:bookmarkEnd w:id="3"/>
      <w:bookmarkEnd w:id="4"/>
    </w:p>
    <w:p w14:paraId="0A5E92CC" w14:textId="77777777" w:rsidR="00D555A6" w:rsidRPr="00301E02" w:rsidRDefault="00D555A6" w:rsidP="00301E02"/>
    <w:p w14:paraId="69325D85" w14:textId="5A9C4F69" w:rsidR="00D555A6" w:rsidRPr="00245F20" w:rsidRDefault="00D555A6" w:rsidP="00E44BAF">
      <w:pPr>
        <w:spacing w:before="120"/>
        <w:jc w:val="both"/>
        <w:rPr>
          <w:rFonts w:ascii="Times New Roman" w:hAnsi="Times New Roman"/>
          <w:sz w:val="24"/>
          <w:szCs w:val="24"/>
        </w:rPr>
      </w:pPr>
      <w:r w:rsidRPr="641A6960">
        <w:rPr>
          <w:rFonts w:ascii="Times New Roman" w:hAnsi="Times New Roman"/>
          <w:sz w:val="24"/>
          <w:szCs w:val="24"/>
        </w:rPr>
        <w:t xml:space="preserve">Dabas aizsardzības </w:t>
      </w:r>
      <w:smartTag w:uri="schemas-tilde-lv/tildestengine" w:element="veidnes">
        <w:smartTagPr>
          <w:attr w:name="baseform" w:val="plān|s"/>
          <w:attr w:name="id" w:val="-1"/>
          <w:attr w:name="text" w:val="plāna"/>
        </w:smartTagPr>
        <w:r w:rsidRPr="641A6960">
          <w:rPr>
            <w:rFonts w:ascii="Times New Roman" w:hAnsi="Times New Roman"/>
            <w:sz w:val="24"/>
            <w:szCs w:val="24"/>
          </w:rPr>
          <w:t>plāna</w:t>
        </w:r>
      </w:smartTag>
      <w:r w:rsidRPr="641A6960">
        <w:rPr>
          <w:rFonts w:ascii="Times New Roman" w:hAnsi="Times New Roman"/>
          <w:sz w:val="24"/>
          <w:szCs w:val="24"/>
        </w:rPr>
        <w:t xml:space="preserve"> izstrādes uzraudzības grupas sastāvs ir noteikts ar Dabas aizsardzības pārvaldes </w:t>
      </w:r>
      <w:smartTag w:uri="schemas-tilde-lv/tildestengine" w:element="veidnes">
        <w:smartTagPr>
          <w:attr w:name="baseform" w:val="rīkojum|s"/>
          <w:attr w:name="id" w:val="-1"/>
          <w:attr w:name="text" w:val="rīkojumu"/>
        </w:smartTagPr>
        <w:r w:rsidRPr="641A6960">
          <w:rPr>
            <w:rFonts w:ascii="Times New Roman" w:hAnsi="Times New Roman"/>
            <w:sz w:val="24"/>
            <w:szCs w:val="24"/>
          </w:rPr>
          <w:t>rīkojumu</w:t>
        </w:r>
      </w:smartTag>
      <w:r w:rsidR="00E44BAF">
        <w:rPr>
          <w:rFonts w:ascii="Times New Roman" w:hAnsi="Times New Roman"/>
          <w:sz w:val="24"/>
          <w:szCs w:val="24"/>
        </w:rPr>
        <w:t xml:space="preserve"> Nr.</w:t>
      </w:r>
      <w:r w:rsidRPr="641A6960">
        <w:rPr>
          <w:rFonts w:ascii="Times New Roman" w:hAnsi="Times New Roman"/>
          <w:sz w:val="24"/>
          <w:szCs w:val="24"/>
        </w:rPr>
        <w:t xml:space="preserve">1.1/153/2018 </w:t>
      </w:r>
      <w:r>
        <w:rPr>
          <w:rFonts w:ascii="Times New Roman" w:hAnsi="Times New Roman"/>
          <w:sz w:val="24"/>
          <w:szCs w:val="24"/>
        </w:rPr>
        <w:t xml:space="preserve">(18.07.2018.), </w:t>
      </w:r>
      <w:smartTag w:uri="schemas-tilde-lv/tildestengine" w:element="veidnes">
        <w:smartTagPr>
          <w:attr w:name="baseform" w:val="rīkojum|s"/>
          <w:attr w:name="id" w:val="-1"/>
          <w:attr w:name="text" w:val="rīkojuma"/>
        </w:smartTagPr>
        <w:r>
          <w:rPr>
            <w:rFonts w:ascii="Times New Roman" w:hAnsi="Times New Roman"/>
            <w:sz w:val="24"/>
            <w:szCs w:val="24"/>
          </w:rPr>
          <w:t>rīkojuma</w:t>
        </w:r>
      </w:smartTag>
      <w:r>
        <w:rPr>
          <w:rFonts w:ascii="Times New Roman" w:hAnsi="Times New Roman"/>
          <w:sz w:val="24"/>
          <w:szCs w:val="24"/>
        </w:rPr>
        <w:t xml:space="preserve"> </w:t>
      </w:r>
      <w:r w:rsidR="00E44BAF">
        <w:rPr>
          <w:rFonts w:ascii="Times New Roman" w:hAnsi="Times New Roman"/>
          <w:sz w:val="24"/>
          <w:szCs w:val="24"/>
        </w:rPr>
        <w:t>grozījumiem Nr.</w:t>
      </w:r>
      <w:r w:rsidRPr="641A6960">
        <w:rPr>
          <w:rFonts w:ascii="Times New Roman" w:hAnsi="Times New Roman"/>
          <w:sz w:val="24"/>
          <w:szCs w:val="24"/>
        </w:rPr>
        <w:t>1.1/157/2018</w:t>
      </w:r>
      <w:r w:rsidR="00EA050D">
        <w:rPr>
          <w:rFonts w:ascii="Times New Roman" w:hAnsi="Times New Roman"/>
          <w:sz w:val="24"/>
          <w:szCs w:val="24"/>
        </w:rPr>
        <w:t xml:space="preserve"> </w:t>
      </w:r>
      <w:r w:rsidRPr="641A6960">
        <w:rPr>
          <w:rFonts w:ascii="Times New Roman" w:hAnsi="Times New Roman"/>
          <w:sz w:val="24"/>
          <w:szCs w:val="24"/>
        </w:rPr>
        <w:t>(19.07.2018.)</w:t>
      </w:r>
      <w:r>
        <w:rPr>
          <w:rFonts w:ascii="Times New Roman" w:hAnsi="Times New Roman"/>
          <w:sz w:val="24"/>
          <w:szCs w:val="24"/>
        </w:rPr>
        <w:t xml:space="preserve">, </w:t>
      </w:r>
      <w:r w:rsidR="00E44BAF">
        <w:rPr>
          <w:rFonts w:ascii="Times New Roman" w:hAnsi="Times New Roman"/>
          <w:sz w:val="24"/>
          <w:szCs w:val="24"/>
        </w:rPr>
        <w:t>Nr.</w:t>
      </w:r>
      <w:r w:rsidRPr="641A6960">
        <w:rPr>
          <w:rFonts w:ascii="Times New Roman" w:hAnsi="Times New Roman"/>
          <w:sz w:val="24"/>
          <w:szCs w:val="24"/>
        </w:rPr>
        <w:t>1.1/237/2018 (21.11.2018.)</w:t>
      </w:r>
      <w:r w:rsidR="00EF061B">
        <w:rPr>
          <w:rFonts w:ascii="Times New Roman" w:hAnsi="Times New Roman"/>
          <w:sz w:val="24"/>
          <w:szCs w:val="24"/>
        </w:rPr>
        <w:t>,</w:t>
      </w:r>
      <w:r>
        <w:rPr>
          <w:rFonts w:ascii="Times New Roman" w:hAnsi="Times New Roman"/>
          <w:sz w:val="24"/>
          <w:szCs w:val="24"/>
        </w:rPr>
        <w:t xml:space="preserve"> </w:t>
      </w:r>
      <w:r w:rsidR="00E44BAF">
        <w:rPr>
          <w:rFonts w:ascii="Times New Roman" w:hAnsi="Times New Roman"/>
          <w:sz w:val="24"/>
          <w:szCs w:val="24"/>
        </w:rPr>
        <w:t>Nr.</w:t>
      </w:r>
      <w:r w:rsidRPr="004F1F6D">
        <w:rPr>
          <w:rFonts w:ascii="Times New Roman" w:hAnsi="Times New Roman"/>
          <w:sz w:val="24"/>
          <w:szCs w:val="24"/>
        </w:rPr>
        <w:t>1.1/145/2019</w:t>
      </w:r>
      <w:r>
        <w:rPr>
          <w:rFonts w:ascii="Times New Roman" w:hAnsi="Times New Roman"/>
          <w:sz w:val="24"/>
          <w:szCs w:val="24"/>
        </w:rPr>
        <w:t xml:space="preserve"> (03.07.2019)</w:t>
      </w:r>
      <w:r w:rsidR="00E44BAF">
        <w:rPr>
          <w:rFonts w:ascii="Times New Roman" w:hAnsi="Times New Roman"/>
          <w:sz w:val="24"/>
          <w:szCs w:val="24"/>
        </w:rPr>
        <w:t xml:space="preserve">, </w:t>
      </w:r>
      <w:r w:rsidR="00EF061B">
        <w:rPr>
          <w:rFonts w:ascii="Times New Roman" w:hAnsi="Times New Roman"/>
          <w:sz w:val="24"/>
          <w:szCs w:val="24"/>
        </w:rPr>
        <w:t>Nr.</w:t>
      </w:r>
      <w:r w:rsidR="00EF061B" w:rsidRPr="00EF061B">
        <w:rPr>
          <w:rFonts w:ascii="Times New Roman" w:hAnsi="Times New Roman"/>
          <w:sz w:val="24"/>
          <w:szCs w:val="24"/>
        </w:rPr>
        <w:t>1.1/245/2019</w:t>
      </w:r>
      <w:r w:rsidR="00EF061B">
        <w:rPr>
          <w:rFonts w:ascii="Times New Roman" w:hAnsi="Times New Roman"/>
          <w:sz w:val="24"/>
          <w:szCs w:val="24"/>
        </w:rPr>
        <w:t xml:space="preserve"> (28.11.2019.) un </w:t>
      </w:r>
      <w:r w:rsidR="00E44BAF">
        <w:rPr>
          <w:rFonts w:ascii="Times New Roman" w:hAnsi="Times New Roman"/>
          <w:sz w:val="24"/>
          <w:szCs w:val="24"/>
        </w:rPr>
        <w:t>Nr.</w:t>
      </w:r>
      <w:r w:rsidR="002E65CA" w:rsidRPr="002E65CA">
        <w:rPr>
          <w:rFonts w:ascii="Times New Roman" w:hAnsi="Times New Roman"/>
          <w:sz w:val="24"/>
          <w:szCs w:val="24"/>
        </w:rPr>
        <w:t>1.1/252/2019</w:t>
      </w:r>
      <w:r w:rsidR="002E65CA">
        <w:rPr>
          <w:rFonts w:ascii="Times New Roman" w:hAnsi="Times New Roman"/>
          <w:sz w:val="24"/>
          <w:szCs w:val="24"/>
        </w:rPr>
        <w:t xml:space="preserve"> (23.12.2019)</w:t>
      </w:r>
      <w:r w:rsidRPr="641A6960">
        <w:rPr>
          <w:rFonts w:ascii="Times New Roman" w:hAnsi="Times New Roman"/>
          <w:sz w:val="24"/>
          <w:szCs w:val="24"/>
        </w:rPr>
        <w:t xml:space="preserve">. Saskaņā ar šo </w:t>
      </w:r>
      <w:smartTag w:uri="schemas-tilde-lv/tildestengine" w:element="veidnes">
        <w:smartTagPr>
          <w:attr w:name="baseform" w:val="rīkojum|s"/>
          <w:attr w:name="id" w:val="-1"/>
          <w:attr w:name="text" w:val="rīkojumu"/>
        </w:smartTagPr>
        <w:r w:rsidRPr="641A6960">
          <w:rPr>
            <w:rFonts w:ascii="Times New Roman" w:hAnsi="Times New Roman"/>
            <w:sz w:val="24"/>
            <w:szCs w:val="24"/>
          </w:rPr>
          <w:t>rīkojumu</w:t>
        </w:r>
      </w:smartTag>
      <w:r w:rsidRPr="641A6960">
        <w:rPr>
          <w:rFonts w:ascii="Times New Roman" w:hAnsi="Times New Roman"/>
          <w:sz w:val="24"/>
          <w:szCs w:val="24"/>
        </w:rPr>
        <w:t xml:space="preserve"> dabas aizsardzības </w:t>
      </w:r>
      <w:smartTag w:uri="schemas-tilde-lv/tildestengine" w:element="veidnes">
        <w:smartTagPr>
          <w:attr w:name="baseform" w:val="plān|s"/>
          <w:attr w:name="id" w:val="-1"/>
          <w:attr w:name="text" w:val="plāna"/>
        </w:smartTagPr>
        <w:r w:rsidRPr="641A6960">
          <w:rPr>
            <w:rFonts w:ascii="Times New Roman" w:hAnsi="Times New Roman"/>
            <w:sz w:val="24"/>
            <w:szCs w:val="24"/>
          </w:rPr>
          <w:t>plāna</w:t>
        </w:r>
      </w:smartTag>
      <w:r w:rsidRPr="641A6960">
        <w:rPr>
          <w:rFonts w:ascii="Times New Roman" w:hAnsi="Times New Roman"/>
          <w:sz w:val="24"/>
          <w:szCs w:val="24"/>
        </w:rPr>
        <w:t xml:space="preserve"> izstrādes uzraudzības grupā ietilpst:</w:t>
      </w:r>
    </w:p>
    <w:p w14:paraId="009728B3" w14:textId="77777777" w:rsidR="009D65B1" w:rsidRDefault="008E24B6" w:rsidP="003A66CF">
      <w:pPr>
        <w:widowControl w:val="0"/>
        <w:numPr>
          <w:ilvl w:val="0"/>
          <w:numId w:val="1"/>
        </w:numPr>
        <w:jc w:val="both"/>
        <w:rPr>
          <w:rFonts w:ascii="Times New Roman" w:hAnsi="Times New Roman"/>
          <w:sz w:val="24"/>
          <w:szCs w:val="24"/>
          <w:lang w:eastAsia="lv-LV"/>
        </w:rPr>
      </w:pPr>
      <w:r>
        <w:rPr>
          <w:rFonts w:ascii="Times New Roman" w:hAnsi="Times New Roman"/>
          <w:b/>
          <w:sz w:val="24"/>
          <w:szCs w:val="24"/>
          <w:lang w:eastAsia="lv-LV"/>
        </w:rPr>
        <w:t>Gita Strode</w:t>
      </w:r>
      <w:r w:rsidR="00D555A6" w:rsidRPr="009D65B1">
        <w:rPr>
          <w:rFonts w:ascii="Times New Roman" w:hAnsi="Times New Roman"/>
          <w:sz w:val="24"/>
          <w:szCs w:val="24"/>
          <w:lang w:eastAsia="lv-LV"/>
        </w:rPr>
        <w:t xml:space="preserve">, </w:t>
      </w:r>
      <w:r w:rsidR="009D65B1" w:rsidRPr="009D65B1">
        <w:rPr>
          <w:rFonts w:ascii="Times New Roman" w:hAnsi="Times New Roman"/>
          <w:sz w:val="24"/>
          <w:szCs w:val="24"/>
          <w:lang w:eastAsia="lv-LV"/>
        </w:rPr>
        <w:t>Dabas aizsardzības pārvaldes Dabas aizsardzības departamenta direktore</w:t>
      </w:r>
    </w:p>
    <w:p w14:paraId="0129B751" w14:textId="42010330" w:rsidR="00D555A6" w:rsidRPr="009D65B1" w:rsidRDefault="00D555A6" w:rsidP="003A66CF">
      <w:pPr>
        <w:widowControl w:val="0"/>
        <w:ind w:left="720"/>
        <w:jc w:val="both"/>
        <w:rPr>
          <w:rFonts w:ascii="Times New Roman" w:hAnsi="Times New Roman"/>
          <w:sz w:val="24"/>
          <w:szCs w:val="24"/>
          <w:lang w:eastAsia="lv-LV"/>
        </w:rPr>
      </w:pPr>
      <w:r w:rsidRPr="009D65B1">
        <w:rPr>
          <w:rFonts w:ascii="Times New Roman" w:hAnsi="Times New Roman"/>
          <w:sz w:val="24"/>
          <w:szCs w:val="24"/>
          <w:lang w:eastAsia="lv-LV"/>
        </w:rPr>
        <w:t xml:space="preserve">(līdz 03.07.2019. </w:t>
      </w:r>
      <w:r w:rsidRPr="009D65B1">
        <w:rPr>
          <w:rFonts w:ascii="Times New Roman" w:hAnsi="Times New Roman"/>
          <w:b/>
          <w:sz w:val="24"/>
          <w:szCs w:val="24"/>
          <w:lang w:eastAsia="lv-LV"/>
        </w:rPr>
        <w:t>Ilze Urtāne</w:t>
      </w:r>
      <w:r w:rsidRPr="009D65B1">
        <w:rPr>
          <w:rFonts w:ascii="Times New Roman" w:hAnsi="Times New Roman"/>
          <w:sz w:val="24"/>
          <w:szCs w:val="24"/>
          <w:lang w:eastAsia="lv-LV"/>
        </w:rPr>
        <w:t>, Dabas aizsardzības pārvaldes Dabas aizsardzības departamenta Monitoringa un plānojumu nodaļas vecākā eksperte</w:t>
      </w:r>
      <w:r w:rsidR="008E24B6" w:rsidRPr="009D65B1">
        <w:rPr>
          <w:rFonts w:ascii="Times New Roman" w:hAnsi="Times New Roman"/>
          <w:sz w:val="24"/>
          <w:szCs w:val="24"/>
          <w:lang w:eastAsia="lv-LV"/>
        </w:rPr>
        <w:t xml:space="preserve">; līdz 28.11.2019. </w:t>
      </w:r>
      <w:r w:rsidR="008E24B6" w:rsidRPr="009D65B1">
        <w:rPr>
          <w:rFonts w:ascii="Times New Roman" w:hAnsi="Times New Roman"/>
          <w:b/>
          <w:sz w:val="24"/>
          <w:szCs w:val="24"/>
          <w:lang w:eastAsia="lv-LV"/>
        </w:rPr>
        <w:t>Baiba Bērziņa</w:t>
      </w:r>
      <w:r w:rsidR="008E24B6" w:rsidRPr="009D65B1">
        <w:rPr>
          <w:rFonts w:ascii="Times New Roman" w:hAnsi="Times New Roman"/>
          <w:sz w:val="24"/>
          <w:szCs w:val="24"/>
          <w:lang w:eastAsia="lv-LV"/>
        </w:rPr>
        <w:t xml:space="preserve">, Dabas aizsardzības pārvaldes </w:t>
      </w:r>
      <w:r w:rsidR="009D65B1" w:rsidRPr="009D65B1">
        <w:rPr>
          <w:rFonts w:ascii="Times New Roman" w:hAnsi="Times New Roman"/>
          <w:sz w:val="24"/>
          <w:szCs w:val="24"/>
          <w:lang w:eastAsia="lv-LV"/>
        </w:rPr>
        <w:t>Dabas aizsardzības departamenta</w:t>
      </w:r>
      <w:r w:rsidR="008E24B6" w:rsidRPr="009D65B1">
        <w:rPr>
          <w:rFonts w:ascii="Times New Roman" w:hAnsi="Times New Roman"/>
          <w:sz w:val="24"/>
          <w:szCs w:val="24"/>
          <w:lang w:eastAsia="lv-LV"/>
        </w:rPr>
        <w:t xml:space="preserve"> Monitoringa un plānojumu nodaļas vecākā eksperte</w:t>
      </w:r>
      <w:r w:rsidRPr="009D65B1">
        <w:rPr>
          <w:rFonts w:ascii="Times New Roman" w:hAnsi="Times New Roman"/>
          <w:sz w:val="24"/>
          <w:szCs w:val="24"/>
          <w:lang w:eastAsia="lv-LV"/>
        </w:rPr>
        <w:t>);</w:t>
      </w:r>
    </w:p>
    <w:p w14:paraId="386A3F3F" w14:textId="77777777" w:rsidR="00D555A6" w:rsidRDefault="00D555A6" w:rsidP="003A66CF">
      <w:pPr>
        <w:widowControl w:val="0"/>
        <w:numPr>
          <w:ilvl w:val="0"/>
          <w:numId w:val="1"/>
        </w:numPr>
        <w:ind w:left="714" w:hanging="357"/>
        <w:jc w:val="both"/>
        <w:rPr>
          <w:rFonts w:ascii="Times New Roman" w:hAnsi="Times New Roman"/>
          <w:sz w:val="24"/>
          <w:szCs w:val="24"/>
          <w:lang w:eastAsia="lv-LV"/>
        </w:rPr>
      </w:pPr>
      <w:r w:rsidRPr="00AA7407">
        <w:rPr>
          <w:rFonts w:ascii="Times New Roman" w:hAnsi="Times New Roman"/>
          <w:b/>
          <w:sz w:val="24"/>
          <w:szCs w:val="24"/>
          <w:lang w:eastAsia="lv-LV"/>
        </w:rPr>
        <w:t>Inita Bārtule</w:t>
      </w:r>
      <w:r w:rsidRPr="00AA7407">
        <w:rPr>
          <w:rFonts w:ascii="Times New Roman" w:hAnsi="Times New Roman"/>
          <w:sz w:val="24"/>
          <w:szCs w:val="24"/>
          <w:lang w:eastAsia="lv-LV"/>
        </w:rPr>
        <w:t>, Rīgas domes Mājokļu un vides departamenta Vides pārvaldes Dabas un apstādījumu nodaļas vides pārvaldības galvenā projektu vadītāja</w:t>
      </w:r>
      <w:r>
        <w:rPr>
          <w:rFonts w:ascii="Times New Roman" w:hAnsi="Times New Roman"/>
          <w:sz w:val="24"/>
          <w:szCs w:val="24"/>
          <w:lang w:eastAsia="lv-LV"/>
        </w:rPr>
        <w:t>;</w:t>
      </w:r>
    </w:p>
    <w:p w14:paraId="5F091CCB" w14:textId="77777777" w:rsidR="00D555A6" w:rsidRDefault="00D555A6" w:rsidP="003A66CF">
      <w:pPr>
        <w:widowControl w:val="0"/>
        <w:numPr>
          <w:ilvl w:val="0"/>
          <w:numId w:val="1"/>
        </w:numPr>
        <w:ind w:left="714" w:hanging="357"/>
        <w:jc w:val="both"/>
        <w:rPr>
          <w:rFonts w:ascii="Times New Roman" w:hAnsi="Times New Roman"/>
          <w:sz w:val="24"/>
          <w:szCs w:val="24"/>
          <w:lang w:eastAsia="lv-LV"/>
        </w:rPr>
      </w:pPr>
      <w:r w:rsidRPr="00AA7407">
        <w:rPr>
          <w:rFonts w:ascii="Times New Roman" w:hAnsi="Times New Roman"/>
          <w:b/>
          <w:sz w:val="24"/>
          <w:szCs w:val="24"/>
          <w:lang w:eastAsia="lv-LV"/>
        </w:rPr>
        <w:t>Lauris Bernāns</w:t>
      </w:r>
      <w:r w:rsidRPr="00AA7407">
        <w:rPr>
          <w:rFonts w:ascii="Times New Roman" w:hAnsi="Times New Roman"/>
          <w:sz w:val="24"/>
          <w:szCs w:val="24"/>
          <w:lang w:eastAsia="lv-LV"/>
        </w:rPr>
        <w:t>, Carnikavas novada pašvaldības aģentūras “Carnikavas Komunālserviss” direktora vietnieks</w:t>
      </w:r>
      <w:r>
        <w:rPr>
          <w:rFonts w:ascii="Times New Roman" w:hAnsi="Times New Roman"/>
          <w:sz w:val="24"/>
          <w:szCs w:val="24"/>
          <w:lang w:eastAsia="lv-LV"/>
        </w:rPr>
        <w:t>;</w:t>
      </w:r>
    </w:p>
    <w:p w14:paraId="7BA272EE" w14:textId="03BDB2BA" w:rsidR="00D555A6" w:rsidRPr="00181FC4" w:rsidRDefault="00D555A6" w:rsidP="003A66CF">
      <w:pPr>
        <w:widowControl w:val="0"/>
        <w:numPr>
          <w:ilvl w:val="0"/>
          <w:numId w:val="1"/>
        </w:numPr>
        <w:ind w:left="714" w:hanging="357"/>
        <w:jc w:val="both"/>
        <w:rPr>
          <w:rFonts w:ascii="Times New Roman" w:hAnsi="Times New Roman"/>
          <w:sz w:val="24"/>
          <w:szCs w:val="24"/>
          <w:lang w:eastAsia="lv-LV"/>
        </w:rPr>
      </w:pPr>
      <w:r w:rsidRPr="009E4C45">
        <w:rPr>
          <w:rFonts w:ascii="Times New Roman" w:hAnsi="Times New Roman"/>
          <w:b/>
          <w:sz w:val="24"/>
          <w:szCs w:val="24"/>
          <w:lang w:eastAsia="lv-LV"/>
        </w:rPr>
        <w:t>Artūrs Ancāns</w:t>
      </w:r>
      <w:r w:rsidR="00954515">
        <w:rPr>
          <w:rFonts w:ascii="Times New Roman" w:hAnsi="Times New Roman"/>
          <w:sz w:val="24"/>
          <w:szCs w:val="24"/>
          <w:lang w:eastAsia="lv-LV"/>
        </w:rPr>
        <w:t>, Saulkrastu novada d</w:t>
      </w:r>
      <w:r>
        <w:rPr>
          <w:rFonts w:ascii="Times New Roman" w:hAnsi="Times New Roman"/>
          <w:sz w:val="24"/>
          <w:szCs w:val="24"/>
          <w:lang w:eastAsia="lv-LV"/>
        </w:rPr>
        <w:t>omes priekšsēdētāja vietnieks uzņēmējdarbības jautājumos</w:t>
      </w:r>
    </w:p>
    <w:p w14:paraId="222016D7" w14:textId="1248708A" w:rsidR="00D555A6" w:rsidRDefault="00D555A6" w:rsidP="003A66CF">
      <w:pPr>
        <w:widowControl w:val="0"/>
        <w:ind w:left="714"/>
        <w:jc w:val="both"/>
        <w:rPr>
          <w:rFonts w:ascii="Times New Roman" w:hAnsi="Times New Roman"/>
          <w:sz w:val="24"/>
          <w:szCs w:val="24"/>
          <w:lang w:eastAsia="lv-LV"/>
        </w:rPr>
      </w:pPr>
      <w:r w:rsidRPr="00181FC4">
        <w:rPr>
          <w:rFonts w:ascii="Times New Roman" w:hAnsi="Times New Roman"/>
          <w:sz w:val="24"/>
          <w:szCs w:val="24"/>
          <w:lang w:eastAsia="lv-LV"/>
        </w:rPr>
        <w:t>(līdz 03.07.2019</w:t>
      </w:r>
      <w:r w:rsidR="00954515">
        <w:rPr>
          <w:rFonts w:ascii="Times New Roman" w:hAnsi="Times New Roman"/>
          <w:sz w:val="24"/>
          <w:szCs w:val="24"/>
          <w:lang w:eastAsia="lv-LV"/>
        </w:rPr>
        <w:t>.</w:t>
      </w:r>
      <w:r>
        <w:rPr>
          <w:rFonts w:ascii="Times New Roman" w:hAnsi="Times New Roman"/>
          <w:b/>
          <w:sz w:val="24"/>
          <w:szCs w:val="24"/>
          <w:lang w:eastAsia="lv-LV"/>
        </w:rPr>
        <w:t xml:space="preserve"> </w:t>
      </w:r>
      <w:r w:rsidRPr="00AA7407">
        <w:rPr>
          <w:rFonts w:ascii="Times New Roman" w:hAnsi="Times New Roman"/>
          <w:b/>
          <w:sz w:val="24"/>
          <w:szCs w:val="24"/>
          <w:lang w:eastAsia="lv-LV"/>
        </w:rPr>
        <w:t>Pauls Lielmanis</w:t>
      </w:r>
      <w:r w:rsidRPr="00AA7407">
        <w:rPr>
          <w:rFonts w:ascii="Times New Roman" w:hAnsi="Times New Roman"/>
          <w:sz w:val="24"/>
          <w:szCs w:val="24"/>
          <w:lang w:eastAsia="lv-LV"/>
        </w:rPr>
        <w:t>,</w:t>
      </w:r>
      <w:r w:rsidRPr="00AA7407">
        <w:rPr>
          <w:rFonts w:ascii="Times New Roman" w:hAnsi="Times New Roman"/>
          <w:b/>
          <w:sz w:val="24"/>
          <w:szCs w:val="24"/>
          <w:lang w:eastAsia="lv-LV"/>
        </w:rPr>
        <w:t xml:space="preserve"> </w:t>
      </w:r>
      <w:r w:rsidRPr="00AA7407">
        <w:rPr>
          <w:rFonts w:ascii="Times New Roman" w:hAnsi="Times New Roman"/>
          <w:sz w:val="24"/>
          <w:szCs w:val="24"/>
          <w:lang w:eastAsia="lv-LV"/>
        </w:rPr>
        <w:t>Saulkrastu novada domes Attīstības un plānošanas nodaļas vadītājs</w:t>
      </w:r>
      <w:r>
        <w:rPr>
          <w:rFonts w:ascii="Times New Roman" w:hAnsi="Times New Roman"/>
          <w:sz w:val="24"/>
          <w:szCs w:val="24"/>
          <w:lang w:eastAsia="lv-LV"/>
        </w:rPr>
        <w:t>);</w:t>
      </w:r>
    </w:p>
    <w:p w14:paraId="36650DC4" w14:textId="74A4DEAC" w:rsidR="00E77B2B" w:rsidRPr="00E77B2B" w:rsidRDefault="00E77B2B" w:rsidP="003A66CF">
      <w:pPr>
        <w:widowControl w:val="0"/>
        <w:numPr>
          <w:ilvl w:val="0"/>
          <w:numId w:val="1"/>
        </w:numPr>
        <w:jc w:val="both"/>
        <w:rPr>
          <w:rFonts w:ascii="Times New Roman" w:hAnsi="Times New Roman"/>
          <w:sz w:val="24"/>
          <w:szCs w:val="24"/>
          <w:lang w:eastAsia="lv-LV"/>
        </w:rPr>
      </w:pPr>
      <w:r>
        <w:rPr>
          <w:rFonts w:ascii="Times New Roman" w:hAnsi="Times New Roman"/>
          <w:b/>
          <w:sz w:val="24"/>
          <w:szCs w:val="24"/>
          <w:lang w:eastAsia="lv-LV"/>
        </w:rPr>
        <w:t>Sandra Zandere</w:t>
      </w:r>
      <w:r w:rsidRPr="00E77B2B">
        <w:rPr>
          <w:rFonts w:ascii="Times New Roman" w:hAnsi="Times New Roman"/>
          <w:sz w:val="24"/>
          <w:szCs w:val="24"/>
          <w:lang w:eastAsia="lv-LV"/>
        </w:rPr>
        <w:t>, Valsts vides dienesta Lielrīgas reģionālās pārvaldes Resursu kontroles sektora vecākā valsts vides inspektore</w:t>
      </w:r>
    </w:p>
    <w:p w14:paraId="4418EBAE" w14:textId="5ACFD733" w:rsidR="00D555A6" w:rsidRDefault="00E77B2B" w:rsidP="003A66CF">
      <w:pPr>
        <w:widowControl w:val="0"/>
        <w:ind w:left="720"/>
        <w:jc w:val="both"/>
        <w:rPr>
          <w:rFonts w:ascii="Times New Roman" w:hAnsi="Times New Roman"/>
          <w:sz w:val="24"/>
          <w:szCs w:val="24"/>
          <w:lang w:eastAsia="lv-LV"/>
        </w:rPr>
      </w:pPr>
      <w:r w:rsidRPr="00E77B2B">
        <w:rPr>
          <w:rFonts w:ascii="Times New Roman" w:hAnsi="Times New Roman"/>
          <w:sz w:val="24"/>
          <w:szCs w:val="24"/>
          <w:lang w:eastAsia="lv-LV"/>
        </w:rPr>
        <w:t>(līdz 23.12.2019.</w:t>
      </w:r>
      <w:r w:rsidRPr="00E77B2B">
        <w:rPr>
          <w:rFonts w:ascii="Times New Roman" w:hAnsi="Times New Roman"/>
          <w:b/>
          <w:sz w:val="24"/>
          <w:szCs w:val="24"/>
          <w:lang w:eastAsia="lv-LV"/>
        </w:rPr>
        <w:t xml:space="preserve"> </w:t>
      </w:r>
      <w:r w:rsidR="00D555A6" w:rsidRPr="00AA7407">
        <w:rPr>
          <w:rFonts w:ascii="Times New Roman" w:hAnsi="Times New Roman"/>
          <w:b/>
          <w:sz w:val="24"/>
          <w:szCs w:val="24"/>
          <w:lang w:eastAsia="lv-LV"/>
        </w:rPr>
        <w:t>Inga Millere</w:t>
      </w:r>
      <w:r w:rsidR="00D555A6" w:rsidRPr="00AA7407">
        <w:rPr>
          <w:rFonts w:ascii="Times New Roman" w:hAnsi="Times New Roman"/>
          <w:sz w:val="24"/>
          <w:szCs w:val="24"/>
          <w:lang w:eastAsia="lv-LV"/>
        </w:rPr>
        <w:t>, Valsts vides dienesta Lielrīgas reģionālās vides pārvaldes Resursu kontroles daļas vecākā valsts vides inspektore</w:t>
      </w:r>
      <w:r>
        <w:rPr>
          <w:rFonts w:ascii="Times New Roman" w:hAnsi="Times New Roman"/>
          <w:sz w:val="24"/>
          <w:szCs w:val="24"/>
          <w:lang w:eastAsia="lv-LV"/>
        </w:rPr>
        <w:t>);</w:t>
      </w:r>
    </w:p>
    <w:p w14:paraId="0B16472F" w14:textId="77777777" w:rsidR="00D555A6" w:rsidRDefault="00D555A6" w:rsidP="003A66CF">
      <w:pPr>
        <w:widowControl w:val="0"/>
        <w:numPr>
          <w:ilvl w:val="0"/>
          <w:numId w:val="1"/>
        </w:numPr>
        <w:ind w:left="714" w:hanging="357"/>
        <w:jc w:val="both"/>
        <w:rPr>
          <w:rFonts w:ascii="Times New Roman" w:hAnsi="Times New Roman"/>
          <w:sz w:val="24"/>
          <w:szCs w:val="24"/>
          <w:lang w:eastAsia="lv-LV"/>
        </w:rPr>
      </w:pPr>
      <w:r w:rsidRPr="00AA7407">
        <w:rPr>
          <w:rFonts w:ascii="Times New Roman" w:hAnsi="Times New Roman"/>
          <w:b/>
          <w:sz w:val="24"/>
          <w:szCs w:val="24"/>
          <w:lang w:eastAsia="lv-LV"/>
        </w:rPr>
        <w:t>Ina Grīsle</w:t>
      </w:r>
      <w:r w:rsidRPr="00AA7407">
        <w:rPr>
          <w:rFonts w:ascii="Times New Roman" w:hAnsi="Times New Roman"/>
          <w:sz w:val="24"/>
          <w:szCs w:val="24"/>
          <w:lang w:eastAsia="lv-LV"/>
        </w:rPr>
        <w:t>, Valsts meža dienesta Rīgas reģionālās virsmežniecības inženiere vides aizsardzības jautājumos</w:t>
      </w:r>
      <w:r>
        <w:rPr>
          <w:rFonts w:ascii="Times New Roman" w:hAnsi="Times New Roman"/>
          <w:sz w:val="24"/>
          <w:szCs w:val="24"/>
          <w:lang w:eastAsia="lv-LV"/>
        </w:rPr>
        <w:t>;</w:t>
      </w:r>
    </w:p>
    <w:p w14:paraId="70B588CC" w14:textId="77777777" w:rsidR="00D555A6" w:rsidRDefault="00D555A6" w:rsidP="003A66CF">
      <w:pPr>
        <w:widowControl w:val="0"/>
        <w:numPr>
          <w:ilvl w:val="0"/>
          <w:numId w:val="1"/>
        </w:numPr>
        <w:ind w:left="714" w:hanging="357"/>
        <w:jc w:val="both"/>
        <w:rPr>
          <w:rFonts w:ascii="Times New Roman" w:hAnsi="Times New Roman"/>
          <w:sz w:val="24"/>
          <w:szCs w:val="24"/>
          <w:lang w:eastAsia="lv-LV"/>
        </w:rPr>
      </w:pPr>
      <w:r w:rsidRPr="00AA7407">
        <w:rPr>
          <w:rFonts w:ascii="Times New Roman" w:hAnsi="Times New Roman"/>
          <w:b/>
          <w:sz w:val="24"/>
          <w:szCs w:val="24"/>
          <w:lang w:eastAsia="lv-LV"/>
        </w:rPr>
        <w:t>Vilmārs Katkovskis</w:t>
      </w:r>
      <w:r w:rsidRPr="00AA7407">
        <w:rPr>
          <w:rFonts w:ascii="Times New Roman" w:hAnsi="Times New Roman"/>
          <w:sz w:val="24"/>
          <w:szCs w:val="24"/>
          <w:lang w:eastAsia="lv-LV"/>
        </w:rPr>
        <w:t>, AS “Latvijas valsts meži” Rietumvidzemes reģiona meža apsaimniekošanas plānošanas vadītājs</w:t>
      </w:r>
      <w:r>
        <w:rPr>
          <w:rFonts w:ascii="Times New Roman" w:hAnsi="Times New Roman"/>
          <w:sz w:val="24"/>
          <w:szCs w:val="24"/>
          <w:lang w:eastAsia="lv-LV"/>
        </w:rPr>
        <w:t>;</w:t>
      </w:r>
    </w:p>
    <w:p w14:paraId="7F4DF92F" w14:textId="77777777" w:rsidR="00D555A6" w:rsidRDefault="00D555A6" w:rsidP="003A66CF">
      <w:pPr>
        <w:widowControl w:val="0"/>
        <w:numPr>
          <w:ilvl w:val="0"/>
          <w:numId w:val="1"/>
        </w:numPr>
        <w:ind w:left="714" w:hanging="357"/>
        <w:jc w:val="both"/>
        <w:rPr>
          <w:rFonts w:ascii="Times New Roman" w:hAnsi="Times New Roman"/>
          <w:sz w:val="24"/>
          <w:szCs w:val="24"/>
          <w:lang w:eastAsia="lv-LV"/>
        </w:rPr>
      </w:pPr>
      <w:r w:rsidRPr="00AA7407">
        <w:rPr>
          <w:rFonts w:ascii="Times New Roman" w:hAnsi="Times New Roman"/>
          <w:b/>
          <w:sz w:val="24"/>
          <w:szCs w:val="24"/>
          <w:lang w:eastAsia="lv-LV"/>
        </w:rPr>
        <w:t>Māris Muižnieks</w:t>
      </w:r>
      <w:r w:rsidRPr="00AA7407">
        <w:rPr>
          <w:rFonts w:ascii="Times New Roman" w:hAnsi="Times New Roman"/>
          <w:sz w:val="24"/>
          <w:szCs w:val="24"/>
          <w:lang w:eastAsia="lv-LV"/>
        </w:rPr>
        <w:t>,</w:t>
      </w:r>
      <w:r w:rsidRPr="00AA7407">
        <w:rPr>
          <w:rFonts w:ascii="Times New Roman" w:hAnsi="Times New Roman"/>
          <w:b/>
          <w:sz w:val="24"/>
          <w:szCs w:val="24"/>
          <w:lang w:eastAsia="lv-LV"/>
        </w:rPr>
        <w:t xml:space="preserve"> </w:t>
      </w:r>
      <w:r w:rsidRPr="00AA7407">
        <w:rPr>
          <w:rFonts w:ascii="Times New Roman" w:hAnsi="Times New Roman"/>
          <w:sz w:val="24"/>
          <w:szCs w:val="24"/>
          <w:lang w:eastAsia="lv-LV"/>
        </w:rPr>
        <w:t>Lauku atbalsta dienesta Lielrīgas lauksaimniecības pārvaldes vadītāja vietnieks, Kontroles un uzraudzības daļas vadītājs</w:t>
      </w:r>
      <w:r>
        <w:rPr>
          <w:rFonts w:ascii="Times New Roman" w:hAnsi="Times New Roman"/>
          <w:sz w:val="24"/>
          <w:szCs w:val="24"/>
          <w:lang w:eastAsia="lv-LV"/>
        </w:rPr>
        <w:t>;</w:t>
      </w:r>
    </w:p>
    <w:p w14:paraId="6D5D82AC" w14:textId="77777777" w:rsidR="00D555A6" w:rsidRDefault="00D555A6" w:rsidP="003A66CF">
      <w:pPr>
        <w:widowControl w:val="0"/>
        <w:numPr>
          <w:ilvl w:val="0"/>
          <w:numId w:val="1"/>
        </w:numPr>
        <w:ind w:left="714" w:hanging="357"/>
        <w:jc w:val="both"/>
        <w:rPr>
          <w:rFonts w:ascii="Times New Roman" w:hAnsi="Times New Roman"/>
          <w:sz w:val="24"/>
          <w:szCs w:val="24"/>
          <w:lang w:eastAsia="lv-LV"/>
        </w:rPr>
      </w:pPr>
      <w:r w:rsidRPr="00AA7407">
        <w:rPr>
          <w:rFonts w:ascii="Times New Roman" w:hAnsi="Times New Roman"/>
          <w:b/>
          <w:sz w:val="24"/>
          <w:szCs w:val="24"/>
          <w:lang w:eastAsia="lv-LV"/>
        </w:rPr>
        <w:t>Mārtiņš Eņģelis</w:t>
      </w:r>
      <w:r w:rsidRPr="00AA7407">
        <w:rPr>
          <w:rFonts w:ascii="Times New Roman" w:hAnsi="Times New Roman"/>
          <w:sz w:val="24"/>
          <w:szCs w:val="24"/>
          <w:lang w:eastAsia="lv-LV"/>
        </w:rPr>
        <w:t>,</w:t>
      </w:r>
      <w:r w:rsidRPr="00AA7407">
        <w:rPr>
          <w:rFonts w:ascii="Times New Roman" w:hAnsi="Times New Roman"/>
          <w:b/>
          <w:sz w:val="24"/>
          <w:szCs w:val="24"/>
          <w:lang w:eastAsia="lv-LV"/>
        </w:rPr>
        <w:t xml:space="preserve"> </w:t>
      </w:r>
      <w:r w:rsidRPr="00AA7407">
        <w:rPr>
          <w:rFonts w:ascii="Times New Roman" w:hAnsi="Times New Roman"/>
          <w:sz w:val="24"/>
          <w:szCs w:val="24"/>
          <w:lang w:eastAsia="lv-LV"/>
        </w:rPr>
        <w:t>Latvijas investīciju un attīstības aģentūras Tūrisma mārketinga nodaļas vecākais eksperts</w:t>
      </w:r>
      <w:r>
        <w:rPr>
          <w:rFonts w:ascii="Times New Roman" w:hAnsi="Times New Roman"/>
          <w:sz w:val="24"/>
          <w:szCs w:val="24"/>
          <w:lang w:eastAsia="lv-LV"/>
        </w:rPr>
        <w:t>;</w:t>
      </w:r>
    </w:p>
    <w:p w14:paraId="376AF167" w14:textId="77777777" w:rsidR="00D555A6" w:rsidRPr="00AA7407" w:rsidRDefault="00D555A6" w:rsidP="003A66CF">
      <w:pPr>
        <w:widowControl w:val="0"/>
        <w:numPr>
          <w:ilvl w:val="0"/>
          <w:numId w:val="1"/>
        </w:numPr>
        <w:ind w:left="714" w:hanging="357"/>
        <w:jc w:val="both"/>
        <w:rPr>
          <w:rFonts w:ascii="Times New Roman" w:hAnsi="Times New Roman"/>
          <w:sz w:val="24"/>
          <w:szCs w:val="24"/>
          <w:lang w:eastAsia="lv-LV"/>
        </w:rPr>
      </w:pPr>
      <w:r w:rsidRPr="00AA7407">
        <w:rPr>
          <w:rFonts w:ascii="Times New Roman" w:hAnsi="Times New Roman"/>
          <w:b/>
          <w:sz w:val="24"/>
          <w:szCs w:val="24"/>
          <w:lang w:eastAsia="lv-LV"/>
        </w:rPr>
        <w:t>Edmunds Račinskis</w:t>
      </w:r>
      <w:r w:rsidRPr="00AA7407">
        <w:rPr>
          <w:rFonts w:ascii="Times New Roman" w:hAnsi="Times New Roman"/>
          <w:sz w:val="24"/>
          <w:szCs w:val="24"/>
          <w:lang w:eastAsia="lv-LV"/>
        </w:rPr>
        <w:t>,</w:t>
      </w:r>
      <w:r w:rsidRPr="00AA7407">
        <w:rPr>
          <w:rFonts w:ascii="Times New Roman" w:hAnsi="Times New Roman"/>
          <w:b/>
          <w:sz w:val="24"/>
          <w:szCs w:val="24"/>
          <w:lang w:eastAsia="lv-LV"/>
        </w:rPr>
        <w:t xml:space="preserve"> </w:t>
      </w:r>
      <w:r w:rsidRPr="00AA7407">
        <w:rPr>
          <w:rFonts w:ascii="Times New Roman" w:hAnsi="Times New Roman"/>
          <w:sz w:val="24"/>
          <w:szCs w:val="24"/>
          <w:lang w:eastAsia="lv-LV"/>
        </w:rPr>
        <w:t>SIA “Rīgas meži” Dabas un vides aizsardzības speciālists</w:t>
      </w:r>
      <w:r>
        <w:rPr>
          <w:rFonts w:ascii="Times New Roman" w:hAnsi="Times New Roman"/>
          <w:sz w:val="24"/>
          <w:szCs w:val="24"/>
          <w:lang w:eastAsia="lv-LV"/>
        </w:rPr>
        <w:t>;</w:t>
      </w:r>
    </w:p>
    <w:p w14:paraId="1CBBCC12" w14:textId="77777777" w:rsidR="00D555A6" w:rsidRDefault="00D555A6" w:rsidP="003A66CF">
      <w:pPr>
        <w:widowControl w:val="0"/>
        <w:numPr>
          <w:ilvl w:val="0"/>
          <w:numId w:val="1"/>
        </w:numPr>
        <w:ind w:left="714" w:hanging="357"/>
        <w:jc w:val="both"/>
        <w:rPr>
          <w:rFonts w:ascii="Times New Roman" w:hAnsi="Times New Roman"/>
          <w:sz w:val="24"/>
          <w:szCs w:val="24"/>
          <w:lang w:eastAsia="lv-LV"/>
        </w:rPr>
      </w:pPr>
      <w:r w:rsidRPr="00AA7407">
        <w:rPr>
          <w:rFonts w:ascii="Times New Roman" w:hAnsi="Times New Roman"/>
          <w:b/>
          <w:sz w:val="24"/>
          <w:szCs w:val="24"/>
          <w:lang w:eastAsia="lv-LV"/>
        </w:rPr>
        <w:t>Vilis Avotiņš</w:t>
      </w:r>
      <w:r w:rsidRPr="00AA7407">
        <w:rPr>
          <w:rFonts w:ascii="Times New Roman" w:hAnsi="Times New Roman"/>
          <w:sz w:val="24"/>
          <w:szCs w:val="24"/>
          <w:lang w:eastAsia="lv-LV"/>
        </w:rPr>
        <w:t>,</w:t>
      </w:r>
      <w:r w:rsidRPr="00AA7407">
        <w:rPr>
          <w:rFonts w:ascii="Times New Roman" w:hAnsi="Times New Roman"/>
          <w:b/>
          <w:sz w:val="24"/>
          <w:szCs w:val="24"/>
          <w:lang w:eastAsia="lv-LV"/>
        </w:rPr>
        <w:t xml:space="preserve"> </w:t>
      </w:r>
      <w:r w:rsidRPr="00AA7407">
        <w:rPr>
          <w:rFonts w:ascii="Times New Roman" w:hAnsi="Times New Roman"/>
          <w:sz w:val="24"/>
          <w:szCs w:val="24"/>
          <w:lang w:eastAsia="lv-LV"/>
        </w:rPr>
        <w:t>Rīgas brīvostas Infrastruktūras attīstības departamenta Vides nodaļas vadītājs</w:t>
      </w:r>
      <w:r>
        <w:rPr>
          <w:rFonts w:ascii="Times New Roman" w:hAnsi="Times New Roman"/>
          <w:sz w:val="24"/>
          <w:szCs w:val="24"/>
          <w:lang w:eastAsia="lv-LV"/>
        </w:rPr>
        <w:t>;</w:t>
      </w:r>
    </w:p>
    <w:p w14:paraId="6B90853C" w14:textId="77777777" w:rsidR="00D555A6" w:rsidRPr="00AA7407" w:rsidRDefault="00D555A6" w:rsidP="00CC4328">
      <w:pPr>
        <w:widowControl w:val="0"/>
        <w:numPr>
          <w:ilvl w:val="0"/>
          <w:numId w:val="1"/>
        </w:numPr>
        <w:ind w:left="714" w:hanging="357"/>
        <w:rPr>
          <w:rFonts w:ascii="Times New Roman" w:hAnsi="Times New Roman"/>
          <w:sz w:val="24"/>
          <w:szCs w:val="24"/>
          <w:lang w:eastAsia="lv-LV"/>
        </w:rPr>
      </w:pPr>
      <w:r w:rsidRPr="00AA7407">
        <w:rPr>
          <w:rFonts w:ascii="Times New Roman" w:hAnsi="Times New Roman"/>
          <w:b/>
          <w:sz w:val="24"/>
          <w:szCs w:val="24"/>
          <w:lang w:eastAsia="lv-LV"/>
        </w:rPr>
        <w:lastRenderedPageBreak/>
        <w:t>Ojārs Gaņģis</w:t>
      </w:r>
      <w:r w:rsidRPr="00AA7407">
        <w:rPr>
          <w:rFonts w:ascii="Times New Roman" w:hAnsi="Times New Roman"/>
          <w:sz w:val="24"/>
          <w:szCs w:val="24"/>
          <w:lang w:eastAsia="lv-LV"/>
        </w:rPr>
        <w:t>, zemes īpašnieku pārstāvis</w:t>
      </w:r>
      <w:r>
        <w:rPr>
          <w:rFonts w:ascii="Times New Roman" w:hAnsi="Times New Roman"/>
          <w:sz w:val="24"/>
          <w:szCs w:val="24"/>
          <w:lang w:eastAsia="lv-LV"/>
        </w:rPr>
        <w:t>;</w:t>
      </w:r>
    </w:p>
    <w:p w14:paraId="22543F91" w14:textId="77777777" w:rsidR="00D555A6" w:rsidRPr="002B36FC" w:rsidRDefault="00D555A6" w:rsidP="00CC4328">
      <w:pPr>
        <w:pStyle w:val="Pamattekstsaratkpi"/>
        <w:widowControl w:val="0"/>
        <w:numPr>
          <w:ilvl w:val="0"/>
          <w:numId w:val="1"/>
        </w:numPr>
        <w:spacing w:after="200" w:line="276" w:lineRule="auto"/>
        <w:ind w:left="714" w:hanging="357"/>
      </w:pPr>
      <w:r w:rsidRPr="00595071">
        <w:rPr>
          <w:b/>
        </w:rPr>
        <w:t>Ieva Mārdega</w:t>
      </w:r>
      <w:r>
        <w:rPr>
          <w:b/>
        </w:rPr>
        <w:t xml:space="preserve">, </w:t>
      </w:r>
      <w:r w:rsidRPr="00595071">
        <w:t xml:space="preserve">Valsts aizsardzības militāro objektu un iepirkumu centra, Vides un poligonu pārvaldības departamenta Vides kvalitātes nodrošinājuma nodaļas </w:t>
      </w:r>
      <w:r w:rsidRPr="009E4C45">
        <w:t>pārvaldes vecāk</w:t>
      </w:r>
      <w:r>
        <w:t>ā</w:t>
      </w:r>
      <w:r w:rsidRPr="009E4C45">
        <w:t xml:space="preserve"> referente</w:t>
      </w:r>
      <w:r w:rsidRPr="00AA7407">
        <w:rPr>
          <w:b/>
        </w:rPr>
        <w:t xml:space="preserve"> </w:t>
      </w:r>
    </w:p>
    <w:p w14:paraId="15175F64" w14:textId="77777777" w:rsidR="00D555A6" w:rsidRPr="00AA7407" w:rsidRDefault="00D555A6" w:rsidP="002B36FC">
      <w:pPr>
        <w:pStyle w:val="Pamattekstsaratkpi"/>
        <w:widowControl w:val="0"/>
        <w:spacing w:after="200" w:line="276" w:lineRule="auto"/>
        <w:ind w:left="714" w:firstLine="0"/>
      </w:pPr>
      <w:r w:rsidRPr="00F3561E">
        <w:t>(līdz 03.07.2019.</w:t>
      </w:r>
      <w:r>
        <w:rPr>
          <w:b/>
        </w:rPr>
        <w:t xml:space="preserve"> </w:t>
      </w:r>
      <w:r w:rsidRPr="00AA7407">
        <w:rPr>
          <w:b/>
        </w:rPr>
        <w:t>Sindra Elksne</w:t>
      </w:r>
      <w:r w:rsidRPr="00AA7407">
        <w:t>, Aizsardzības ministrijas Valsts aizsardzības militāro objektu un iepirkumu centra Vides nodaļas pārvaldes vecākā referente</w:t>
      </w:r>
      <w:r>
        <w:t>).</w:t>
      </w:r>
    </w:p>
    <w:bookmarkEnd w:id="5"/>
    <w:p w14:paraId="3CB33E45" w14:textId="77777777" w:rsidR="00D555A6" w:rsidRPr="00245F20" w:rsidRDefault="00D555A6" w:rsidP="001D3777">
      <w:pPr>
        <w:rPr>
          <w:rFonts w:ascii="Times New Roman" w:hAnsi="Times New Roman"/>
          <w:sz w:val="24"/>
          <w:szCs w:val="24"/>
        </w:rPr>
      </w:pPr>
      <w:r>
        <w:rPr>
          <w:rFonts w:ascii="Times New Roman" w:hAnsi="Times New Roman"/>
          <w:sz w:val="24"/>
          <w:szCs w:val="24"/>
        </w:rPr>
        <w:t xml:space="preserve">                          </w:t>
      </w:r>
      <w:r w:rsidRPr="00245F20">
        <w:rPr>
          <w:rFonts w:ascii="Times New Roman" w:hAnsi="Times New Roman"/>
          <w:sz w:val="24"/>
          <w:szCs w:val="24"/>
        </w:rPr>
        <w:br w:type="page"/>
      </w:r>
    </w:p>
    <w:p w14:paraId="4368A6B9" w14:textId="77777777" w:rsidR="00D555A6" w:rsidRDefault="00D555A6" w:rsidP="00504C71">
      <w:pPr>
        <w:pStyle w:val="Virsraksts1"/>
      </w:pPr>
      <w:bookmarkStart w:id="6" w:name="_Toc32249670"/>
      <w:r w:rsidRPr="0030227C">
        <w:lastRenderedPageBreak/>
        <w:t>Dabas aizsardzības plānā lietotie saīsinājumi</w:t>
      </w:r>
      <w:bookmarkEnd w:id="6"/>
    </w:p>
    <w:p w14:paraId="20D0CFE4" w14:textId="77777777" w:rsidR="00D555A6" w:rsidRDefault="00D555A6" w:rsidP="00A40EAB">
      <w:pPr>
        <w:spacing w:before="120"/>
        <w:jc w:val="both"/>
        <w:rPr>
          <w:rFonts w:ascii="Times New Roman" w:hAnsi="Times New Roman"/>
          <w:sz w:val="24"/>
          <w:szCs w:val="24"/>
        </w:rPr>
      </w:pPr>
    </w:p>
    <w:p w14:paraId="05C418A7" w14:textId="77777777" w:rsidR="00D555A6" w:rsidRDefault="00D555A6" w:rsidP="00A40EAB">
      <w:pPr>
        <w:spacing w:before="120"/>
        <w:jc w:val="both"/>
        <w:rPr>
          <w:rFonts w:ascii="Times New Roman" w:hAnsi="Times New Roman"/>
          <w:sz w:val="24"/>
          <w:szCs w:val="24"/>
        </w:rPr>
      </w:pPr>
      <w:r w:rsidRPr="00BE346E">
        <w:rPr>
          <w:rFonts w:ascii="Times New Roman" w:hAnsi="Times New Roman"/>
          <w:sz w:val="24"/>
          <w:szCs w:val="24"/>
        </w:rPr>
        <w:t>AS „LVM” – akciju sabiedrība „Latvijas Valsts meži”</w:t>
      </w:r>
    </w:p>
    <w:p w14:paraId="0B35E129" w14:textId="488A3065" w:rsidR="00BE346E" w:rsidRPr="00BE346E" w:rsidRDefault="00BE346E" w:rsidP="00A40EAB">
      <w:pPr>
        <w:spacing w:before="120"/>
        <w:jc w:val="both"/>
        <w:rPr>
          <w:rFonts w:ascii="Times New Roman" w:hAnsi="Times New Roman"/>
          <w:sz w:val="24"/>
          <w:szCs w:val="24"/>
        </w:rPr>
      </w:pPr>
      <w:r>
        <w:rPr>
          <w:rFonts w:ascii="Times New Roman" w:hAnsi="Times New Roman"/>
          <w:sz w:val="24"/>
          <w:szCs w:val="24"/>
        </w:rPr>
        <w:t xml:space="preserve">Biotopu direktīva – </w:t>
      </w:r>
      <w:r w:rsidRPr="00200BF5">
        <w:rPr>
          <w:rFonts w:ascii="Times New Roman" w:hAnsi="Times New Roman"/>
          <w:sz w:val="24"/>
          <w:szCs w:val="24"/>
        </w:rPr>
        <w:t xml:space="preserve">Eiropas Padomes </w:t>
      </w:r>
      <w:r>
        <w:rPr>
          <w:rFonts w:ascii="Times New Roman" w:hAnsi="Times New Roman"/>
          <w:sz w:val="24"/>
          <w:szCs w:val="24"/>
        </w:rPr>
        <w:t>1992. gada 21. </w:t>
      </w:r>
      <w:r w:rsidRPr="003551E8">
        <w:rPr>
          <w:rFonts w:ascii="Times New Roman" w:hAnsi="Times New Roman"/>
          <w:sz w:val="24"/>
          <w:szCs w:val="24"/>
        </w:rPr>
        <w:t>maij</w:t>
      </w:r>
      <w:r>
        <w:rPr>
          <w:rFonts w:ascii="Times New Roman" w:hAnsi="Times New Roman"/>
          <w:sz w:val="24"/>
          <w:szCs w:val="24"/>
        </w:rPr>
        <w:t>a</w:t>
      </w:r>
      <w:r w:rsidRPr="00200BF5">
        <w:rPr>
          <w:rFonts w:ascii="Times New Roman" w:hAnsi="Times New Roman"/>
          <w:sz w:val="24"/>
          <w:szCs w:val="24"/>
        </w:rPr>
        <w:t xml:space="preserve"> </w:t>
      </w:r>
      <w:r>
        <w:rPr>
          <w:rFonts w:ascii="Times New Roman" w:hAnsi="Times New Roman"/>
          <w:sz w:val="24"/>
          <w:szCs w:val="24"/>
        </w:rPr>
        <w:t>d</w:t>
      </w:r>
      <w:r w:rsidRPr="00200BF5">
        <w:rPr>
          <w:rFonts w:ascii="Times New Roman" w:hAnsi="Times New Roman"/>
          <w:sz w:val="24"/>
          <w:szCs w:val="24"/>
        </w:rPr>
        <w:t>irektīva</w:t>
      </w:r>
      <w:r>
        <w:rPr>
          <w:rFonts w:ascii="Times New Roman" w:hAnsi="Times New Roman"/>
          <w:sz w:val="24"/>
          <w:szCs w:val="24"/>
        </w:rPr>
        <w:t>s</w:t>
      </w:r>
      <w:r w:rsidRPr="00200BF5">
        <w:rPr>
          <w:rFonts w:ascii="Times New Roman" w:hAnsi="Times New Roman"/>
          <w:sz w:val="24"/>
          <w:szCs w:val="24"/>
        </w:rPr>
        <w:t xml:space="preserve"> 92/43/EEK</w:t>
      </w:r>
      <w:r>
        <w:rPr>
          <w:rFonts w:ascii="Times New Roman" w:hAnsi="Times New Roman"/>
          <w:b/>
          <w:sz w:val="24"/>
          <w:szCs w:val="24"/>
        </w:rPr>
        <w:t xml:space="preserve"> </w:t>
      </w:r>
      <w:r w:rsidRPr="00BE346E">
        <w:rPr>
          <w:rFonts w:ascii="Times New Roman" w:hAnsi="Times New Roman"/>
          <w:sz w:val="24"/>
          <w:szCs w:val="24"/>
        </w:rPr>
        <w:t>Par dabisko dzīvotņu, savvaļas faunas un floras aizsardzību</w:t>
      </w:r>
    </w:p>
    <w:p w14:paraId="4EF26255" w14:textId="77777777" w:rsidR="00D555A6" w:rsidRDefault="00D555A6" w:rsidP="00A40EAB">
      <w:pPr>
        <w:spacing w:before="120"/>
        <w:jc w:val="both"/>
        <w:rPr>
          <w:rFonts w:ascii="Times New Roman" w:hAnsi="Times New Roman"/>
          <w:sz w:val="24"/>
          <w:szCs w:val="24"/>
        </w:rPr>
      </w:pPr>
      <w:r>
        <w:rPr>
          <w:rFonts w:ascii="Times New Roman" w:hAnsi="Times New Roman"/>
          <w:sz w:val="24"/>
          <w:szCs w:val="24"/>
        </w:rPr>
        <w:t>Dabas parks – dabas parks “Piejūra”</w:t>
      </w:r>
    </w:p>
    <w:p w14:paraId="43B34267" w14:textId="77777777" w:rsidR="00D555A6" w:rsidRPr="00A40EAB" w:rsidRDefault="00D555A6" w:rsidP="00A40EAB">
      <w:pPr>
        <w:spacing w:before="120"/>
        <w:jc w:val="both"/>
        <w:rPr>
          <w:rFonts w:ascii="Times New Roman" w:hAnsi="Times New Roman"/>
          <w:sz w:val="24"/>
          <w:szCs w:val="24"/>
        </w:rPr>
      </w:pPr>
      <w:r w:rsidRPr="00A40EAB">
        <w:rPr>
          <w:rFonts w:ascii="Times New Roman" w:hAnsi="Times New Roman"/>
          <w:sz w:val="24"/>
          <w:szCs w:val="24"/>
        </w:rPr>
        <w:t xml:space="preserve">DAP </w:t>
      </w:r>
      <w:r>
        <w:rPr>
          <w:rFonts w:ascii="Times New Roman" w:hAnsi="Times New Roman"/>
          <w:sz w:val="24"/>
          <w:szCs w:val="24"/>
        </w:rPr>
        <w:t>–</w:t>
      </w:r>
      <w:r w:rsidRPr="00A40EAB">
        <w:rPr>
          <w:rFonts w:ascii="Times New Roman" w:hAnsi="Times New Roman"/>
          <w:sz w:val="24"/>
          <w:szCs w:val="24"/>
        </w:rPr>
        <w:t xml:space="preserve"> Dabas aizsardzības pārvalde</w:t>
      </w:r>
    </w:p>
    <w:p w14:paraId="4F0735FE" w14:textId="77777777" w:rsidR="00D555A6" w:rsidRDefault="00D555A6" w:rsidP="00A40EAB">
      <w:pPr>
        <w:spacing w:before="120"/>
        <w:jc w:val="both"/>
        <w:rPr>
          <w:rFonts w:ascii="Times New Roman" w:hAnsi="Times New Roman"/>
          <w:sz w:val="24"/>
          <w:szCs w:val="24"/>
        </w:rPr>
      </w:pPr>
      <w:r w:rsidRPr="00A40EAB">
        <w:rPr>
          <w:rFonts w:ascii="Times New Roman" w:hAnsi="Times New Roman"/>
          <w:sz w:val="24"/>
          <w:szCs w:val="24"/>
        </w:rPr>
        <w:t xml:space="preserve">DMB </w:t>
      </w:r>
      <w:r>
        <w:rPr>
          <w:rFonts w:ascii="Times New Roman" w:hAnsi="Times New Roman"/>
          <w:sz w:val="24"/>
          <w:szCs w:val="24"/>
        </w:rPr>
        <w:t xml:space="preserve">– </w:t>
      </w:r>
      <w:r w:rsidRPr="00A40EAB">
        <w:rPr>
          <w:rFonts w:ascii="Times New Roman" w:hAnsi="Times New Roman"/>
          <w:sz w:val="24"/>
          <w:szCs w:val="24"/>
        </w:rPr>
        <w:t>dabiskais meža biotops</w:t>
      </w:r>
    </w:p>
    <w:p w14:paraId="16554AA4" w14:textId="0834B462" w:rsidR="00CB3011" w:rsidRPr="00A40EAB" w:rsidRDefault="00CB3011" w:rsidP="00A40EAB">
      <w:pPr>
        <w:spacing w:before="120"/>
        <w:jc w:val="both"/>
        <w:rPr>
          <w:rFonts w:ascii="Times New Roman" w:hAnsi="Times New Roman"/>
          <w:sz w:val="24"/>
          <w:szCs w:val="24"/>
        </w:rPr>
      </w:pPr>
      <w:r>
        <w:rPr>
          <w:rFonts w:ascii="Times New Roman" w:hAnsi="Times New Roman"/>
          <w:sz w:val="24"/>
          <w:szCs w:val="24"/>
        </w:rPr>
        <w:t xml:space="preserve">EMERALD projekts – Projekts </w:t>
      </w:r>
      <w:r w:rsidRPr="008B461E">
        <w:rPr>
          <w:rFonts w:ascii="Times New Roman" w:hAnsi="Times New Roman"/>
          <w:sz w:val="24"/>
          <w:szCs w:val="24"/>
        </w:rPr>
        <w:t>“Latvijas īpaši aizsargājamo teritoriju sistēmas saskaņošana ar EMERALD/NATURA 2000 aizsargājamo teritoriju tīklu”</w:t>
      </w:r>
    </w:p>
    <w:p w14:paraId="78BEDF0B" w14:textId="77777777" w:rsidR="00D555A6" w:rsidRPr="00A40EAB" w:rsidRDefault="00D555A6" w:rsidP="00A40EAB">
      <w:pPr>
        <w:spacing w:before="120"/>
        <w:jc w:val="both"/>
        <w:rPr>
          <w:rFonts w:ascii="Times New Roman" w:hAnsi="Times New Roman"/>
          <w:sz w:val="24"/>
          <w:szCs w:val="24"/>
        </w:rPr>
      </w:pPr>
      <w:r w:rsidRPr="00A40EAB">
        <w:rPr>
          <w:rFonts w:ascii="Times New Roman" w:hAnsi="Times New Roman"/>
          <w:sz w:val="24"/>
          <w:szCs w:val="24"/>
        </w:rPr>
        <w:t xml:space="preserve">ES </w:t>
      </w:r>
      <w:r>
        <w:rPr>
          <w:rFonts w:ascii="Times New Roman" w:hAnsi="Times New Roman"/>
          <w:sz w:val="24"/>
          <w:szCs w:val="24"/>
        </w:rPr>
        <w:t>–</w:t>
      </w:r>
      <w:r w:rsidRPr="00A40EAB">
        <w:rPr>
          <w:rFonts w:ascii="Times New Roman" w:hAnsi="Times New Roman"/>
          <w:sz w:val="24"/>
          <w:szCs w:val="24"/>
        </w:rPr>
        <w:t xml:space="preserve"> Eiropas Savienība</w:t>
      </w:r>
    </w:p>
    <w:p w14:paraId="4D7FA800" w14:textId="77777777" w:rsidR="00D555A6" w:rsidRPr="00A40EAB" w:rsidRDefault="00D555A6" w:rsidP="00A40EAB">
      <w:pPr>
        <w:spacing w:before="120"/>
        <w:jc w:val="both"/>
        <w:rPr>
          <w:rFonts w:ascii="Times New Roman" w:hAnsi="Times New Roman"/>
          <w:sz w:val="24"/>
          <w:szCs w:val="24"/>
        </w:rPr>
      </w:pPr>
      <w:r w:rsidRPr="00A40EAB">
        <w:rPr>
          <w:rFonts w:ascii="Times New Roman" w:hAnsi="Times New Roman"/>
          <w:sz w:val="24"/>
          <w:szCs w:val="24"/>
        </w:rPr>
        <w:t xml:space="preserve">ĪADT </w:t>
      </w:r>
      <w:r>
        <w:rPr>
          <w:rFonts w:ascii="Times New Roman" w:hAnsi="Times New Roman"/>
          <w:sz w:val="24"/>
          <w:szCs w:val="24"/>
        </w:rPr>
        <w:t>–</w:t>
      </w:r>
      <w:r w:rsidRPr="00A40EAB">
        <w:rPr>
          <w:rFonts w:ascii="Times New Roman" w:hAnsi="Times New Roman"/>
          <w:sz w:val="24"/>
          <w:szCs w:val="24"/>
        </w:rPr>
        <w:t xml:space="preserve"> īpaši aizsargājamā dabas teritorija</w:t>
      </w:r>
    </w:p>
    <w:p w14:paraId="46A44E89" w14:textId="77777777" w:rsidR="00D555A6" w:rsidRDefault="00D555A6" w:rsidP="00A40EAB">
      <w:pPr>
        <w:spacing w:before="120"/>
        <w:jc w:val="both"/>
        <w:rPr>
          <w:rFonts w:ascii="Times New Roman" w:hAnsi="Times New Roman"/>
          <w:sz w:val="24"/>
          <w:szCs w:val="24"/>
        </w:rPr>
      </w:pPr>
      <w:r>
        <w:rPr>
          <w:rFonts w:ascii="Times New Roman" w:hAnsi="Times New Roman"/>
          <w:sz w:val="24"/>
          <w:szCs w:val="24"/>
        </w:rPr>
        <w:t>LDF – Latvijas dabas fonds</w:t>
      </w:r>
    </w:p>
    <w:p w14:paraId="30A1B922" w14:textId="37EE4966" w:rsidR="009071F9" w:rsidRDefault="009071F9" w:rsidP="00A40EAB">
      <w:pPr>
        <w:spacing w:before="120"/>
        <w:jc w:val="both"/>
        <w:rPr>
          <w:rFonts w:ascii="Times New Roman" w:hAnsi="Times New Roman"/>
          <w:sz w:val="24"/>
          <w:szCs w:val="24"/>
        </w:rPr>
      </w:pPr>
      <w:r w:rsidRPr="009071F9">
        <w:rPr>
          <w:rFonts w:ascii="Times New Roman" w:hAnsi="Times New Roman"/>
          <w:sz w:val="24"/>
          <w:szCs w:val="24"/>
        </w:rPr>
        <w:t xml:space="preserve">LIFE CoHaBit </w:t>
      </w:r>
      <w:r>
        <w:rPr>
          <w:rFonts w:ascii="Times New Roman" w:hAnsi="Times New Roman"/>
          <w:sz w:val="24"/>
          <w:szCs w:val="24"/>
        </w:rPr>
        <w:t xml:space="preserve">– </w:t>
      </w:r>
      <w:r w:rsidR="00FB2858">
        <w:rPr>
          <w:rFonts w:ascii="Times New Roman" w:hAnsi="Times New Roman"/>
          <w:sz w:val="24"/>
          <w:szCs w:val="24"/>
        </w:rPr>
        <w:t xml:space="preserve">Eiropas Komisijas </w:t>
      </w:r>
      <w:r w:rsidRPr="009071F9">
        <w:rPr>
          <w:rFonts w:ascii="Times New Roman" w:hAnsi="Times New Roman"/>
          <w:sz w:val="24"/>
          <w:szCs w:val="24"/>
        </w:rPr>
        <w:t>LIFE</w:t>
      </w:r>
      <w:r>
        <w:rPr>
          <w:rFonts w:ascii="Times New Roman" w:hAnsi="Times New Roman"/>
          <w:sz w:val="24"/>
          <w:szCs w:val="24"/>
        </w:rPr>
        <w:t xml:space="preserve"> projekts</w:t>
      </w:r>
      <w:r w:rsidRPr="009071F9">
        <w:rPr>
          <w:rFonts w:ascii="Times New Roman" w:hAnsi="Times New Roman"/>
          <w:sz w:val="24"/>
          <w:szCs w:val="24"/>
        </w:rPr>
        <w:t xml:space="preserve"> “Piekrastes biotopu aizsardzība dabas parkā “Piejūra”</w:t>
      </w:r>
      <w:r w:rsidR="00FB2858" w:rsidRPr="00FB2858">
        <w:rPr>
          <w:rFonts w:ascii="Times New Roman" w:hAnsi="Times New Roman"/>
          <w:sz w:val="24"/>
          <w:szCs w:val="24"/>
        </w:rPr>
        <w:t xml:space="preserve"> (LIFE CoHaBit, LIFE15 NAT/LV/000900)</w:t>
      </w:r>
    </w:p>
    <w:p w14:paraId="290871C6" w14:textId="779FCFEC" w:rsidR="00FB2858" w:rsidRDefault="00FB2858" w:rsidP="00A40EAB">
      <w:pPr>
        <w:spacing w:before="120"/>
        <w:jc w:val="both"/>
        <w:rPr>
          <w:rFonts w:ascii="Times New Roman" w:hAnsi="Times New Roman"/>
          <w:sz w:val="24"/>
          <w:szCs w:val="24"/>
        </w:rPr>
      </w:pPr>
      <w:r>
        <w:rPr>
          <w:rFonts w:ascii="Times New Roman" w:hAnsi="Times New Roman"/>
          <w:sz w:val="24"/>
          <w:szCs w:val="24"/>
        </w:rPr>
        <w:t xml:space="preserve">LIFE “Ekosistēmu pakalpojumi” – </w:t>
      </w:r>
      <w:r w:rsidRPr="00FB2858">
        <w:rPr>
          <w:rFonts w:ascii="Times New Roman" w:hAnsi="Times New Roman"/>
          <w:sz w:val="24"/>
          <w:szCs w:val="24"/>
        </w:rPr>
        <w:t xml:space="preserve">Eiropas Komisijas </w:t>
      </w:r>
      <w:r w:rsidRPr="00FB2858">
        <w:rPr>
          <w:rFonts w:ascii="Times New Roman" w:hAnsi="Times New Roman"/>
          <w:bCs/>
          <w:sz w:val="24"/>
          <w:szCs w:val="24"/>
        </w:rPr>
        <w:t>LIFE+ programmas projekta</w:t>
      </w:r>
      <w:r w:rsidRPr="00FB2858">
        <w:rPr>
          <w:rFonts w:ascii="Times New Roman" w:hAnsi="Times New Roman"/>
          <w:b/>
          <w:bCs/>
          <w:sz w:val="24"/>
          <w:szCs w:val="24"/>
        </w:rPr>
        <w:t xml:space="preserve"> </w:t>
      </w:r>
      <w:r w:rsidRPr="00FB2858">
        <w:rPr>
          <w:rFonts w:ascii="Times New Roman" w:hAnsi="Times New Roman"/>
          <w:sz w:val="24"/>
          <w:szCs w:val="24"/>
        </w:rPr>
        <w:t xml:space="preserve">„Ekosistēmu un to sniegto pakalpojumu novērtējuma pieejas pielietojums dabas daudzveidības aizsardzībā un pārvaldībā”, </w:t>
      </w:r>
      <w:r>
        <w:rPr>
          <w:rFonts w:ascii="Times New Roman" w:hAnsi="Times New Roman"/>
          <w:sz w:val="24"/>
          <w:szCs w:val="24"/>
        </w:rPr>
        <w:t>(</w:t>
      </w:r>
      <w:r w:rsidRPr="00FB2858">
        <w:rPr>
          <w:rFonts w:ascii="Times New Roman" w:hAnsi="Times New Roman"/>
          <w:sz w:val="24"/>
          <w:szCs w:val="24"/>
        </w:rPr>
        <w:t>LIFE EcosystemServices, LIFE13 ENV/LV/000839</w:t>
      </w:r>
      <w:r>
        <w:rPr>
          <w:rFonts w:ascii="Times New Roman" w:hAnsi="Times New Roman"/>
          <w:sz w:val="24"/>
          <w:szCs w:val="24"/>
        </w:rPr>
        <w:t>)</w:t>
      </w:r>
    </w:p>
    <w:p w14:paraId="0A0EFCE9" w14:textId="670A69B0" w:rsidR="00261433" w:rsidRPr="00A40EAB" w:rsidRDefault="00261433" w:rsidP="00A40EAB">
      <w:pPr>
        <w:spacing w:before="120"/>
        <w:jc w:val="both"/>
        <w:rPr>
          <w:rFonts w:ascii="Times New Roman" w:hAnsi="Times New Roman"/>
          <w:sz w:val="24"/>
          <w:szCs w:val="24"/>
        </w:rPr>
      </w:pPr>
      <w:r>
        <w:rPr>
          <w:rFonts w:ascii="Times New Roman" w:hAnsi="Times New Roman"/>
          <w:sz w:val="24"/>
          <w:szCs w:val="24"/>
        </w:rPr>
        <w:t>LIFE Piekraste – “</w:t>
      </w:r>
      <w:r w:rsidRPr="002B7AD5">
        <w:rPr>
          <w:rFonts w:ascii="Times New Roman" w:hAnsi="Times New Roman"/>
          <w:sz w:val="24"/>
          <w:szCs w:val="24"/>
        </w:rPr>
        <w:t>Piekrastes biotopu aizsardz</w:t>
      </w:r>
      <w:r>
        <w:rPr>
          <w:rFonts w:ascii="Times New Roman" w:hAnsi="Times New Roman"/>
          <w:sz w:val="24"/>
          <w:szCs w:val="24"/>
        </w:rPr>
        <w:t>ība un apsaimniekošana Latvijā” (LIFE02 NAT/LV/008498)</w:t>
      </w:r>
    </w:p>
    <w:p w14:paraId="50B3B616" w14:textId="77777777" w:rsidR="00D555A6" w:rsidRPr="00A40EAB" w:rsidRDefault="00D555A6" w:rsidP="00A40EAB">
      <w:pPr>
        <w:spacing w:before="120"/>
        <w:jc w:val="both"/>
        <w:rPr>
          <w:rFonts w:ascii="Times New Roman" w:hAnsi="Times New Roman"/>
          <w:sz w:val="24"/>
          <w:szCs w:val="24"/>
        </w:rPr>
      </w:pPr>
      <w:r>
        <w:rPr>
          <w:rFonts w:ascii="Times New Roman" w:hAnsi="Times New Roman"/>
          <w:sz w:val="24"/>
          <w:szCs w:val="24"/>
        </w:rPr>
        <w:t>LU – Latvijas Universitāte</w:t>
      </w:r>
    </w:p>
    <w:p w14:paraId="195D3EAA" w14:textId="77777777" w:rsidR="00D555A6" w:rsidRDefault="00D555A6" w:rsidP="00A40EAB">
      <w:pPr>
        <w:spacing w:before="120"/>
        <w:jc w:val="both"/>
        <w:rPr>
          <w:rFonts w:ascii="Times New Roman" w:hAnsi="Times New Roman"/>
          <w:sz w:val="24"/>
          <w:szCs w:val="24"/>
        </w:rPr>
      </w:pPr>
      <w:r w:rsidRPr="00A40EAB">
        <w:rPr>
          <w:rFonts w:ascii="Times New Roman" w:hAnsi="Times New Roman"/>
          <w:sz w:val="24"/>
          <w:szCs w:val="24"/>
        </w:rPr>
        <w:t xml:space="preserve">MK </w:t>
      </w:r>
      <w:r>
        <w:rPr>
          <w:rFonts w:ascii="Times New Roman" w:hAnsi="Times New Roman"/>
          <w:sz w:val="24"/>
          <w:szCs w:val="24"/>
        </w:rPr>
        <w:t>–</w:t>
      </w:r>
      <w:r w:rsidRPr="00A40EAB">
        <w:rPr>
          <w:rFonts w:ascii="Times New Roman" w:hAnsi="Times New Roman"/>
          <w:sz w:val="24"/>
          <w:szCs w:val="24"/>
        </w:rPr>
        <w:t xml:space="preserve"> Ministru kabinets</w:t>
      </w:r>
    </w:p>
    <w:p w14:paraId="67DC9657" w14:textId="77777777" w:rsidR="00BE346E" w:rsidRDefault="00771588" w:rsidP="00BE346E">
      <w:pPr>
        <w:spacing w:before="120"/>
        <w:jc w:val="both"/>
        <w:rPr>
          <w:rFonts w:ascii="Times New Roman" w:hAnsi="Times New Roman"/>
          <w:sz w:val="24"/>
          <w:szCs w:val="24"/>
        </w:rPr>
      </w:pPr>
      <w:r>
        <w:rPr>
          <w:rFonts w:ascii="Times New Roman" w:hAnsi="Times New Roman"/>
          <w:sz w:val="24"/>
          <w:szCs w:val="24"/>
        </w:rPr>
        <w:t>MK</w:t>
      </w:r>
      <w:r w:rsidRPr="00F05377">
        <w:rPr>
          <w:rFonts w:ascii="Times New Roman" w:hAnsi="Times New Roman"/>
          <w:sz w:val="24"/>
          <w:szCs w:val="24"/>
        </w:rPr>
        <w:t xml:space="preserve"> </w:t>
      </w:r>
      <w:r>
        <w:rPr>
          <w:rFonts w:ascii="Times New Roman" w:hAnsi="Times New Roman"/>
          <w:sz w:val="24"/>
          <w:szCs w:val="24"/>
        </w:rPr>
        <w:t xml:space="preserve">noteikumi Nr.212 – </w:t>
      </w:r>
      <w:r w:rsidRPr="00126711">
        <w:rPr>
          <w:rFonts w:ascii="Times New Roman" w:hAnsi="Times New Roman"/>
          <w:sz w:val="24"/>
          <w:szCs w:val="24"/>
        </w:rPr>
        <w:t>Ministru kabineta 1999. gada 15. jūnija noteikumi Nr. 212 “Noteikumi par dabas liegumiem”</w:t>
      </w:r>
      <w:r w:rsidR="00BE346E" w:rsidRPr="00BE346E">
        <w:rPr>
          <w:rFonts w:ascii="Times New Roman" w:hAnsi="Times New Roman"/>
          <w:sz w:val="24"/>
          <w:szCs w:val="24"/>
        </w:rPr>
        <w:t xml:space="preserve"> </w:t>
      </w:r>
    </w:p>
    <w:p w14:paraId="38ADD71D" w14:textId="1C60A180" w:rsidR="00771588" w:rsidRDefault="00BE346E" w:rsidP="00A40EAB">
      <w:pPr>
        <w:spacing w:before="120"/>
        <w:jc w:val="both"/>
        <w:rPr>
          <w:rFonts w:ascii="Times New Roman" w:hAnsi="Times New Roman"/>
          <w:sz w:val="24"/>
          <w:szCs w:val="24"/>
        </w:rPr>
      </w:pPr>
      <w:r w:rsidRPr="00A40EAB">
        <w:rPr>
          <w:rFonts w:ascii="Times New Roman" w:hAnsi="Times New Roman"/>
          <w:sz w:val="24"/>
          <w:szCs w:val="24"/>
        </w:rPr>
        <w:t xml:space="preserve">PDMB </w:t>
      </w:r>
      <w:r>
        <w:rPr>
          <w:rFonts w:ascii="Times New Roman" w:hAnsi="Times New Roman"/>
          <w:sz w:val="24"/>
          <w:szCs w:val="24"/>
        </w:rPr>
        <w:t>–</w:t>
      </w:r>
      <w:r w:rsidRPr="00A40EAB">
        <w:rPr>
          <w:rFonts w:ascii="Times New Roman" w:hAnsi="Times New Roman"/>
          <w:sz w:val="24"/>
          <w:szCs w:val="24"/>
        </w:rPr>
        <w:t xml:space="preserve"> potenciālais dabiskais meža biotops</w:t>
      </w:r>
    </w:p>
    <w:p w14:paraId="00F7C855" w14:textId="20797CE0" w:rsidR="009071F9" w:rsidRDefault="009071F9" w:rsidP="00A40EAB">
      <w:pPr>
        <w:spacing w:before="120"/>
        <w:jc w:val="both"/>
        <w:rPr>
          <w:rFonts w:ascii="Times New Roman" w:hAnsi="Times New Roman"/>
          <w:sz w:val="24"/>
          <w:szCs w:val="24"/>
        </w:rPr>
      </w:pPr>
      <w:r>
        <w:rPr>
          <w:rFonts w:ascii="Times New Roman" w:hAnsi="Times New Roman"/>
          <w:sz w:val="24"/>
          <w:szCs w:val="24"/>
        </w:rPr>
        <w:t xml:space="preserve">Piejūras ERAF – projekts </w:t>
      </w:r>
      <w:r w:rsidRPr="002939D1">
        <w:rPr>
          <w:rFonts w:ascii="Times New Roman" w:hAnsi="Times New Roman"/>
          <w:sz w:val="24"/>
          <w:szCs w:val="24"/>
        </w:rPr>
        <w:t>“Antropogēno slodzi mazinošas infrastruktūras izbūve un rekonstrukcija dabas parkā “Piejūra</w:t>
      </w:r>
      <w:r>
        <w:rPr>
          <w:rFonts w:ascii="Times New Roman" w:hAnsi="Times New Roman"/>
          <w:sz w:val="24"/>
          <w:szCs w:val="24"/>
        </w:rPr>
        <w:t>” (Natura 2000 vieta)”</w:t>
      </w:r>
    </w:p>
    <w:p w14:paraId="42207F32" w14:textId="4AA3DBD9" w:rsidR="00BE346E" w:rsidRDefault="00BE346E" w:rsidP="00A40EAB">
      <w:pPr>
        <w:spacing w:before="120"/>
        <w:jc w:val="both"/>
        <w:rPr>
          <w:rFonts w:ascii="Times New Roman" w:hAnsi="Times New Roman"/>
          <w:sz w:val="24"/>
          <w:szCs w:val="24"/>
        </w:rPr>
      </w:pPr>
      <w:r>
        <w:rPr>
          <w:rFonts w:ascii="Times New Roman" w:hAnsi="Times New Roman"/>
          <w:sz w:val="24"/>
          <w:szCs w:val="24"/>
        </w:rPr>
        <w:t xml:space="preserve">Putnu direktīva – </w:t>
      </w:r>
      <w:r w:rsidRPr="009F574F">
        <w:rPr>
          <w:rFonts w:ascii="Times New Roman" w:hAnsi="Times New Roman"/>
          <w:sz w:val="24"/>
          <w:szCs w:val="24"/>
        </w:rPr>
        <w:t xml:space="preserve">Eiropas Parlamenta un </w:t>
      </w:r>
      <w:r>
        <w:rPr>
          <w:rFonts w:ascii="Times New Roman" w:hAnsi="Times New Roman"/>
          <w:sz w:val="24"/>
          <w:szCs w:val="24"/>
        </w:rPr>
        <w:t xml:space="preserve">Padomes 2009. gada 30. novembra direktīva 2009/147/EK </w:t>
      </w:r>
      <w:r w:rsidRPr="00BE346E">
        <w:rPr>
          <w:rFonts w:ascii="Times New Roman" w:hAnsi="Times New Roman"/>
          <w:sz w:val="24"/>
          <w:szCs w:val="24"/>
        </w:rPr>
        <w:t>Par savvaļas putnu aizsardzību</w:t>
      </w:r>
    </w:p>
    <w:p w14:paraId="32FB58C5" w14:textId="2A307A61" w:rsidR="00D555A6" w:rsidRDefault="00D555A6" w:rsidP="00A40EAB">
      <w:pPr>
        <w:spacing w:before="120"/>
        <w:jc w:val="both"/>
        <w:rPr>
          <w:rFonts w:ascii="Times New Roman" w:hAnsi="Times New Roman"/>
          <w:sz w:val="24"/>
          <w:szCs w:val="24"/>
        </w:rPr>
      </w:pPr>
      <w:r>
        <w:rPr>
          <w:rFonts w:ascii="Times New Roman" w:hAnsi="Times New Roman"/>
          <w:sz w:val="24"/>
          <w:szCs w:val="24"/>
        </w:rPr>
        <w:t>PNV – Starp</w:t>
      </w:r>
      <w:r w:rsidR="00AA1C65">
        <w:rPr>
          <w:rFonts w:ascii="Times New Roman" w:hAnsi="Times New Roman"/>
          <w:sz w:val="24"/>
          <w:szCs w:val="24"/>
        </w:rPr>
        <w:t>tautiski putniem nozīmīgā vieta</w:t>
      </w:r>
    </w:p>
    <w:p w14:paraId="6658AE38" w14:textId="2CC17C31" w:rsidR="00A03171" w:rsidRPr="00A40EAB" w:rsidRDefault="00A03171" w:rsidP="00A40EAB">
      <w:pPr>
        <w:spacing w:before="120"/>
        <w:jc w:val="both"/>
        <w:rPr>
          <w:rFonts w:ascii="Times New Roman" w:hAnsi="Times New Roman"/>
          <w:sz w:val="24"/>
          <w:szCs w:val="24"/>
        </w:rPr>
      </w:pPr>
      <w:r>
        <w:rPr>
          <w:rFonts w:ascii="Times New Roman" w:hAnsi="Times New Roman"/>
          <w:sz w:val="24"/>
          <w:szCs w:val="24"/>
        </w:rPr>
        <w:t>Rīgas domes PAD – Rīgas domes Pilsētas attīstības departaments</w:t>
      </w:r>
    </w:p>
    <w:p w14:paraId="02BA24A8" w14:textId="20D3B06F" w:rsidR="00D555A6" w:rsidRPr="00AA1C65" w:rsidRDefault="00D555A6" w:rsidP="00AA1C65">
      <w:pPr>
        <w:spacing w:before="120"/>
        <w:jc w:val="both"/>
        <w:rPr>
          <w:rFonts w:ascii="Times New Roman" w:hAnsi="Times New Roman"/>
          <w:sz w:val="24"/>
          <w:szCs w:val="24"/>
        </w:rPr>
      </w:pPr>
      <w:r w:rsidRPr="00A40EAB">
        <w:rPr>
          <w:rFonts w:ascii="Times New Roman" w:hAnsi="Times New Roman"/>
          <w:sz w:val="24"/>
          <w:szCs w:val="24"/>
        </w:rPr>
        <w:t xml:space="preserve">VARAM </w:t>
      </w:r>
      <w:r>
        <w:rPr>
          <w:rFonts w:ascii="Times New Roman" w:hAnsi="Times New Roman"/>
          <w:sz w:val="24"/>
          <w:szCs w:val="24"/>
        </w:rPr>
        <w:t>–</w:t>
      </w:r>
      <w:r w:rsidRPr="00A40EAB">
        <w:rPr>
          <w:rFonts w:ascii="Times New Roman" w:hAnsi="Times New Roman"/>
          <w:sz w:val="24"/>
          <w:szCs w:val="24"/>
        </w:rPr>
        <w:t xml:space="preserve"> Vides aizsardzības un reģionālās attīstības ministrija</w:t>
      </w:r>
      <w:r>
        <w:rPr>
          <w:rFonts w:ascii="Times New Roman" w:hAnsi="Times New Roman"/>
          <w:sz w:val="28"/>
          <w:szCs w:val="28"/>
        </w:rPr>
        <w:br w:type="page"/>
      </w:r>
    </w:p>
    <w:p w14:paraId="3A1CED77" w14:textId="77777777" w:rsidR="00D555A6" w:rsidRDefault="00D555A6" w:rsidP="002A7CE9">
      <w:pPr>
        <w:pStyle w:val="Virsraksts1"/>
      </w:pPr>
      <w:bookmarkStart w:id="7" w:name="_Toc32249671"/>
      <w:r w:rsidRPr="0030227C">
        <w:lastRenderedPageBreak/>
        <w:t xml:space="preserve">Dabas aizsardzības plānā lietotie </w:t>
      </w:r>
      <w:r>
        <w:t>termini</w:t>
      </w:r>
      <w:bookmarkEnd w:id="7"/>
    </w:p>
    <w:p w14:paraId="02CEBD10" w14:textId="77777777" w:rsidR="00D555A6" w:rsidRDefault="00D555A6" w:rsidP="00495543">
      <w:pPr>
        <w:rPr>
          <w:rFonts w:ascii="Times New Roman" w:hAnsi="Times New Roman"/>
          <w:sz w:val="24"/>
          <w:szCs w:val="24"/>
        </w:rPr>
      </w:pPr>
    </w:p>
    <w:p w14:paraId="5037B639" w14:textId="77777777" w:rsidR="00D555A6" w:rsidRPr="00612F51" w:rsidRDefault="00D555A6" w:rsidP="008E5C46">
      <w:pPr>
        <w:jc w:val="both"/>
        <w:rPr>
          <w:rFonts w:ascii="Times New Roman" w:hAnsi="Times New Roman"/>
          <w:sz w:val="24"/>
          <w:szCs w:val="24"/>
        </w:rPr>
      </w:pPr>
      <w:r w:rsidRPr="00572DAA">
        <w:rPr>
          <w:rFonts w:ascii="Times New Roman" w:hAnsi="Times New Roman"/>
          <w:b/>
          <w:sz w:val="24"/>
          <w:szCs w:val="24"/>
        </w:rPr>
        <w:t>Antropogēns</w:t>
      </w:r>
      <w:r>
        <w:rPr>
          <w:rFonts w:ascii="Times New Roman" w:hAnsi="Times New Roman"/>
          <w:sz w:val="24"/>
          <w:szCs w:val="24"/>
        </w:rPr>
        <w:t xml:space="preserve"> – cilvēka darbības izraisīts.</w:t>
      </w:r>
      <w:r w:rsidRPr="00612F51">
        <w:rPr>
          <w:rFonts w:ascii="Times New Roman" w:hAnsi="Times New Roman"/>
          <w:sz w:val="24"/>
          <w:szCs w:val="24"/>
        </w:rPr>
        <w:t xml:space="preserve"> </w:t>
      </w:r>
    </w:p>
    <w:p w14:paraId="04569762" w14:textId="2BACE6FE" w:rsidR="00D555A6" w:rsidRDefault="00D555A6" w:rsidP="008E5C46">
      <w:pPr>
        <w:jc w:val="both"/>
        <w:rPr>
          <w:rFonts w:ascii="Times New Roman" w:hAnsi="Times New Roman"/>
          <w:sz w:val="24"/>
          <w:szCs w:val="24"/>
        </w:rPr>
      </w:pPr>
      <w:r w:rsidRPr="00572DAA">
        <w:rPr>
          <w:rFonts w:ascii="Times New Roman" w:hAnsi="Times New Roman"/>
          <w:b/>
          <w:sz w:val="24"/>
          <w:szCs w:val="24"/>
        </w:rPr>
        <w:t>Augsnes erozija</w:t>
      </w:r>
      <w:r w:rsidRPr="00612F51">
        <w:rPr>
          <w:rFonts w:ascii="Times New Roman" w:hAnsi="Times New Roman"/>
          <w:sz w:val="24"/>
          <w:szCs w:val="24"/>
        </w:rPr>
        <w:t xml:space="preserve"> – augsnes noārdīšana un izskalošana vēja, ūdens, ledus, gravitācijas vai cilvēka darbības rezultātā.</w:t>
      </w:r>
    </w:p>
    <w:p w14:paraId="23267A5D" w14:textId="7290F7C0" w:rsidR="00536093" w:rsidRPr="00612F51" w:rsidRDefault="00536093" w:rsidP="008E5C46">
      <w:pPr>
        <w:jc w:val="both"/>
        <w:rPr>
          <w:rFonts w:ascii="Times New Roman" w:hAnsi="Times New Roman"/>
          <w:sz w:val="24"/>
          <w:szCs w:val="24"/>
        </w:rPr>
      </w:pPr>
      <w:r w:rsidRPr="000C7875">
        <w:rPr>
          <w:rFonts w:ascii="Times New Roman" w:hAnsi="Times New Roman"/>
          <w:b/>
          <w:bCs/>
          <w:sz w:val="24"/>
          <w:szCs w:val="24"/>
        </w:rPr>
        <w:t>Boreālais reģions</w:t>
      </w:r>
      <w:r w:rsidRPr="000C7875">
        <w:rPr>
          <w:rFonts w:ascii="Times New Roman" w:hAnsi="Times New Roman"/>
          <w:sz w:val="24"/>
          <w:szCs w:val="24"/>
        </w:rPr>
        <w:t xml:space="preserve"> –</w:t>
      </w:r>
      <w:r w:rsidR="008D6D4F">
        <w:rPr>
          <w:rFonts w:ascii="Times New Roman" w:hAnsi="Times New Roman"/>
          <w:sz w:val="24"/>
          <w:szCs w:val="24"/>
        </w:rPr>
        <w:t xml:space="preserve"> </w:t>
      </w:r>
      <w:r w:rsidR="000C7875">
        <w:rPr>
          <w:rFonts w:ascii="Times New Roman" w:hAnsi="Times New Roman"/>
          <w:sz w:val="24"/>
          <w:szCs w:val="24"/>
        </w:rPr>
        <w:t>ziemeļu puslodes reģions ar plašiem skuju koku mežiem, purviem un ezeriem</w:t>
      </w:r>
      <w:r w:rsidR="000C7875" w:rsidRPr="000C7875">
        <w:rPr>
          <w:rFonts w:ascii="Times New Roman" w:hAnsi="Times New Roman"/>
          <w:sz w:val="24"/>
          <w:szCs w:val="24"/>
        </w:rPr>
        <w:t xml:space="preserve">. </w:t>
      </w:r>
      <w:r w:rsidR="000C7875">
        <w:rPr>
          <w:rFonts w:ascii="Times New Roman" w:hAnsi="Times New Roman"/>
          <w:sz w:val="24"/>
          <w:szCs w:val="24"/>
        </w:rPr>
        <w:t>Eiropas Savienībā tas ietver lielāko daļu Zviedrijas un Somijas</w:t>
      </w:r>
      <w:r w:rsidR="000C7875" w:rsidRPr="000C7875">
        <w:rPr>
          <w:rFonts w:ascii="Times New Roman" w:hAnsi="Times New Roman"/>
          <w:sz w:val="24"/>
          <w:szCs w:val="24"/>
        </w:rPr>
        <w:t xml:space="preserve">, </w:t>
      </w:r>
      <w:r w:rsidR="000C7875">
        <w:rPr>
          <w:rFonts w:ascii="Times New Roman" w:hAnsi="Times New Roman"/>
          <w:sz w:val="24"/>
          <w:szCs w:val="24"/>
        </w:rPr>
        <w:t>Igauniju, Latviju un Lietuvu, kā arī lielāko daļu Baltijas jūras</w:t>
      </w:r>
      <w:r w:rsidR="000C7875" w:rsidRPr="000C7875">
        <w:rPr>
          <w:rFonts w:ascii="Times New Roman" w:hAnsi="Times New Roman"/>
          <w:sz w:val="24"/>
          <w:szCs w:val="24"/>
        </w:rPr>
        <w:t>.</w:t>
      </w:r>
    </w:p>
    <w:p w14:paraId="08FA3996" w14:textId="6AC9DB78" w:rsidR="00D555A6" w:rsidRPr="00612F51" w:rsidRDefault="00D555A6" w:rsidP="008E5C46">
      <w:pPr>
        <w:jc w:val="both"/>
        <w:rPr>
          <w:rFonts w:ascii="Times New Roman" w:hAnsi="Times New Roman"/>
          <w:sz w:val="24"/>
          <w:szCs w:val="24"/>
        </w:rPr>
      </w:pPr>
      <w:r w:rsidRPr="00572DAA">
        <w:rPr>
          <w:rFonts w:ascii="Times New Roman" w:hAnsi="Times New Roman"/>
          <w:b/>
          <w:sz w:val="24"/>
          <w:szCs w:val="24"/>
        </w:rPr>
        <w:t>Dabiskais meža biotops</w:t>
      </w:r>
      <w:r>
        <w:rPr>
          <w:rFonts w:ascii="Times New Roman" w:hAnsi="Times New Roman"/>
          <w:b/>
          <w:sz w:val="24"/>
          <w:szCs w:val="24"/>
        </w:rPr>
        <w:t>, mežaudžu atslēgas biotops</w:t>
      </w:r>
      <w:r w:rsidRPr="00572DAA">
        <w:rPr>
          <w:rFonts w:ascii="Times New Roman" w:hAnsi="Times New Roman"/>
          <w:b/>
          <w:sz w:val="24"/>
          <w:szCs w:val="24"/>
        </w:rPr>
        <w:t xml:space="preserve"> </w:t>
      </w:r>
      <w:r w:rsidRPr="005C448C">
        <w:rPr>
          <w:rFonts w:ascii="Times New Roman" w:hAnsi="Times New Roman"/>
          <w:b/>
          <w:sz w:val="24"/>
          <w:szCs w:val="24"/>
        </w:rPr>
        <w:t>(DMB)</w:t>
      </w:r>
      <w:r w:rsidRPr="00612F51">
        <w:rPr>
          <w:rFonts w:ascii="Times New Roman" w:hAnsi="Times New Roman"/>
          <w:sz w:val="24"/>
          <w:szCs w:val="24"/>
        </w:rPr>
        <w:t xml:space="preserve"> – biotop</w:t>
      </w:r>
      <w:r>
        <w:rPr>
          <w:rFonts w:ascii="Times New Roman" w:hAnsi="Times New Roman"/>
          <w:sz w:val="24"/>
          <w:szCs w:val="24"/>
        </w:rPr>
        <w:t>s</w:t>
      </w:r>
      <w:r w:rsidRPr="00612F51">
        <w:rPr>
          <w:rFonts w:ascii="Times New Roman" w:hAnsi="Times New Roman"/>
          <w:sz w:val="24"/>
          <w:szCs w:val="24"/>
        </w:rPr>
        <w:t>, kur</w:t>
      </w:r>
      <w:r>
        <w:rPr>
          <w:rFonts w:ascii="Times New Roman" w:hAnsi="Times New Roman"/>
          <w:sz w:val="24"/>
          <w:szCs w:val="24"/>
        </w:rPr>
        <w:t>ā</w:t>
      </w:r>
      <w:r w:rsidRPr="00612F51">
        <w:rPr>
          <w:rFonts w:ascii="Times New Roman" w:hAnsi="Times New Roman"/>
          <w:sz w:val="24"/>
          <w:szCs w:val="24"/>
        </w:rPr>
        <w:t xml:space="preserve"> ir sastopamas</w:t>
      </w:r>
      <w:r>
        <w:rPr>
          <w:rFonts w:ascii="Times New Roman" w:hAnsi="Times New Roman"/>
          <w:sz w:val="24"/>
          <w:szCs w:val="24"/>
        </w:rPr>
        <w:t>,</w:t>
      </w:r>
      <w:r w:rsidRPr="00612F51">
        <w:rPr>
          <w:rFonts w:ascii="Times New Roman" w:hAnsi="Times New Roman"/>
          <w:sz w:val="24"/>
          <w:szCs w:val="24"/>
        </w:rPr>
        <w:t xml:space="preserve"> vai t</w:t>
      </w:r>
      <w:r>
        <w:rPr>
          <w:rFonts w:ascii="Times New Roman" w:hAnsi="Times New Roman"/>
          <w:sz w:val="24"/>
          <w:szCs w:val="24"/>
        </w:rPr>
        <w:t>ā</w:t>
      </w:r>
      <w:r w:rsidRPr="00612F51">
        <w:rPr>
          <w:rFonts w:ascii="Times New Roman" w:hAnsi="Times New Roman"/>
          <w:sz w:val="24"/>
          <w:szCs w:val="24"/>
        </w:rPr>
        <w:t xml:space="preserve"> pazīmes liecina (atbilstoši substrāti, indikatorsugas u.c.), ka varētu būt sastopamas sugas, kas iz</w:t>
      </w:r>
      <w:r>
        <w:rPr>
          <w:rFonts w:ascii="Times New Roman" w:hAnsi="Times New Roman"/>
          <w:sz w:val="24"/>
          <w:szCs w:val="24"/>
        </w:rPr>
        <w:t>zūd koksnes ražas ieguvei pakār</w:t>
      </w:r>
      <w:r w:rsidR="00954515">
        <w:rPr>
          <w:rFonts w:ascii="Times New Roman" w:hAnsi="Times New Roman"/>
          <w:sz w:val="24"/>
          <w:szCs w:val="24"/>
        </w:rPr>
        <w:t>totajos mežos. Tiek nodalīti arī t.s.</w:t>
      </w:r>
      <w:r w:rsidRPr="00612F51">
        <w:rPr>
          <w:rFonts w:ascii="Times New Roman" w:hAnsi="Times New Roman"/>
          <w:sz w:val="24"/>
          <w:szCs w:val="24"/>
        </w:rPr>
        <w:t xml:space="preserve"> potenciālie dabiskie meža biotopi </w:t>
      </w:r>
      <w:r w:rsidRPr="005C448C">
        <w:rPr>
          <w:rFonts w:ascii="Times New Roman" w:hAnsi="Times New Roman"/>
          <w:sz w:val="24"/>
          <w:szCs w:val="24"/>
        </w:rPr>
        <w:t>(PDMB) –</w:t>
      </w:r>
      <w:r w:rsidRPr="00612F51">
        <w:rPr>
          <w:rFonts w:ascii="Times New Roman" w:hAnsi="Times New Roman"/>
          <w:sz w:val="24"/>
          <w:szCs w:val="24"/>
        </w:rPr>
        <w:t xml:space="preserve"> mežaudzes, kas noteiktā laikā atkarībā no valdošās koku sugas varētu kļūt par DMB, ja apsaimniekošanas galvenais mērķis būtu bioloģiskās daudzveidības saglabāšana.</w:t>
      </w:r>
    </w:p>
    <w:p w14:paraId="027FDEB3" w14:textId="77777777" w:rsidR="00D555A6" w:rsidRDefault="00D555A6" w:rsidP="008E5C46">
      <w:pPr>
        <w:jc w:val="both"/>
        <w:rPr>
          <w:rFonts w:ascii="Times New Roman" w:hAnsi="Times New Roman"/>
          <w:sz w:val="24"/>
          <w:szCs w:val="24"/>
        </w:rPr>
      </w:pPr>
      <w:r w:rsidRPr="00572DAA">
        <w:rPr>
          <w:rFonts w:ascii="Times New Roman" w:hAnsi="Times New Roman"/>
          <w:b/>
          <w:sz w:val="24"/>
          <w:szCs w:val="24"/>
        </w:rPr>
        <w:t>Eitrofikācija</w:t>
      </w:r>
      <w:r>
        <w:rPr>
          <w:rFonts w:ascii="Times New Roman" w:hAnsi="Times New Roman"/>
          <w:b/>
          <w:sz w:val="24"/>
          <w:szCs w:val="24"/>
        </w:rPr>
        <w:t xml:space="preserve"> </w:t>
      </w:r>
      <w:r w:rsidRPr="00612F51">
        <w:rPr>
          <w:rFonts w:ascii="Times New Roman" w:hAnsi="Times New Roman"/>
          <w:sz w:val="24"/>
          <w:szCs w:val="24"/>
        </w:rPr>
        <w:t>– barības vielu daudzuma palielināšanās vidē dabisko procesu rezultātā vai cilvēka darbības ietekmē.</w:t>
      </w:r>
    </w:p>
    <w:p w14:paraId="7E8F3D22" w14:textId="77777777" w:rsidR="00D555A6" w:rsidRPr="00B8207E" w:rsidRDefault="00D555A6" w:rsidP="008E5C46">
      <w:pPr>
        <w:jc w:val="both"/>
        <w:rPr>
          <w:rFonts w:ascii="Times New Roman" w:hAnsi="Times New Roman"/>
          <w:sz w:val="24"/>
          <w:szCs w:val="24"/>
        </w:rPr>
      </w:pPr>
      <w:r w:rsidRPr="00474791">
        <w:rPr>
          <w:rFonts w:ascii="Times New Roman" w:hAnsi="Times New Roman"/>
          <w:b/>
          <w:sz w:val="24"/>
          <w:szCs w:val="24"/>
        </w:rPr>
        <w:t>Ekosistēmu pakalpojumi</w:t>
      </w:r>
      <w:r>
        <w:rPr>
          <w:rFonts w:ascii="Times New Roman" w:hAnsi="Times New Roman"/>
          <w:sz w:val="24"/>
          <w:szCs w:val="24"/>
        </w:rPr>
        <w:t xml:space="preserve"> </w:t>
      </w:r>
      <w:r w:rsidRPr="00612F51">
        <w:rPr>
          <w:rFonts w:ascii="Times New Roman" w:hAnsi="Times New Roman"/>
          <w:sz w:val="24"/>
          <w:szCs w:val="24"/>
        </w:rPr>
        <w:t>–</w:t>
      </w:r>
      <w:r>
        <w:rPr>
          <w:rFonts w:ascii="Times New Roman" w:hAnsi="Times New Roman"/>
          <w:sz w:val="24"/>
          <w:szCs w:val="24"/>
        </w:rPr>
        <w:t xml:space="preserve"> </w:t>
      </w:r>
      <w:r w:rsidRPr="00474791">
        <w:rPr>
          <w:rFonts w:ascii="Times New Roman" w:hAnsi="Times New Roman"/>
          <w:sz w:val="24"/>
          <w:szCs w:val="24"/>
        </w:rPr>
        <w:t>labumi, ko cilvēki gūst no ekosistēmām (apgādes jeb nodrošinājuma pakalpojumi, kas sniedz cilvēkiem tiešu ieguvumu un parasti tiek vērtēti naudā –</w:t>
      </w:r>
      <w:r>
        <w:rPr>
          <w:rFonts w:ascii="Times New Roman" w:hAnsi="Times New Roman"/>
          <w:sz w:val="24"/>
          <w:szCs w:val="24"/>
        </w:rPr>
        <w:t xml:space="preserve"> </w:t>
      </w:r>
      <w:r w:rsidRPr="00474791">
        <w:rPr>
          <w:rFonts w:ascii="Times New Roman" w:hAnsi="Times New Roman"/>
          <w:sz w:val="24"/>
          <w:szCs w:val="24"/>
        </w:rPr>
        <w:t xml:space="preserve">pārtika, kurināmais, celtniecības materiāli, dzeramais ūdens </w:t>
      </w:r>
      <w:r>
        <w:rPr>
          <w:rFonts w:ascii="Times New Roman" w:hAnsi="Times New Roman"/>
          <w:sz w:val="24"/>
          <w:szCs w:val="24"/>
        </w:rPr>
        <w:t>u.c</w:t>
      </w:r>
      <w:r w:rsidRPr="00474791">
        <w:rPr>
          <w:rFonts w:ascii="Times New Roman" w:hAnsi="Times New Roman"/>
          <w:sz w:val="24"/>
          <w:szCs w:val="24"/>
        </w:rPr>
        <w:t>., regulējošie pakalpojumi – ekosistēmas funkcijas, kurām nav tirgus vērtības, bet kuras ir nepieciešamas sabiedrībai (klimata regulācija, gaisa un augsnes kvalitātes nodrošināšana, plūdu kontrole, piesārņojama mazināšana, kas notiek, filtrējot gaisu vai ūdeni utt.</w:t>
      </w:r>
      <w:r>
        <w:rPr>
          <w:rFonts w:ascii="Times New Roman" w:hAnsi="Times New Roman"/>
          <w:sz w:val="24"/>
          <w:szCs w:val="24"/>
        </w:rPr>
        <w:t>)</w:t>
      </w:r>
      <w:r w:rsidRPr="00474791">
        <w:rPr>
          <w:rFonts w:ascii="Times New Roman" w:hAnsi="Times New Roman"/>
          <w:sz w:val="24"/>
          <w:szCs w:val="24"/>
        </w:rPr>
        <w:t xml:space="preserve"> un kultūras jeb nemateriālie pakalpojumi – nemateriāli labumi, kas ietekmē cilvēka psiholoģisko un mentālo stāvokli (aktīvā/pasīvā atpūta, vides izglītība, personības izaugsme, estētiskais baudījums, rekreācijas iespējas </w:t>
      </w:r>
      <w:r>
        <w:rPr>
          <w:rFonts w:ascii="Times New Roman" w:hAnsi="Times New Roman"/>
          <w:sz w:val="24"/>
          <w:szCs w:val="24"/>
        </w:rPr>
        <w:t>u.c.</w:t>
      </w:r>
      <w:r w:rsidRPr="00474791">
        <w:rPr>
          <w:rFonts w:ascii="Times New Roman" w:hAnsi="Times New Roman"/>
          <w:sz w:val="24"/>
          <w:szCs w:val="24"/>
        </w:rPr>
        <w:t>)</w:t>
      </w:r>
      <w:r>
        <w:rPr>
          <w:rFonts w:ascii="Times New Roman" w:hAnsi="Times New Roman"/>
          <w:sz w:val="24"/>
          <w:szCs w:val="24"/>
        </w:rPr>
        <w:t>)</w:t>
      </w:r>
      <w:r w:rsidRPr="00474791">
        <w:rPr>
          <w:rFonts w:ascii="Times New Roman" w:hAnsi="Times New Roman"/>
          <w:sz w:val="24"/>
          <w:szCs w:val="24"/>
        </w:rPr>
        <w:t>.</w:t>
      </w:r>
    </w:p>
    <w:p w14:paraId="582945D3" w14:textId="77777777" w:rsidR="00D555A6" w:rsidRPr="00612F51" w:rsidRDefault="00D555A6" w:rsidP="008E5C46">
      <w:pPr>
        <w:jc w:val="both"/>
        <w:rPr>
          <w:rFonts w:ascii="Times New Roman" w:hAnsi="Times New Roman"/>
          <w:sz w:val="24"/>
          <w:szCs w:val="24"/>
        </w:rPr>
      </w:pPr>
      <w:r w:rsidRPr="00572DAA">
        <w:rPr>
          <w:rFonts w:ascii="Times New Roman" w:hAnsi="Times New Roman"/>
          <w:b/>
          <w:sz w:val="24"/>
          <w:szCs w:val="24"/>
        </w:rPr>
        <w:t>Ekspansīva suga</w:t>
      </w:r>
      <w:r w:rsidRPr="00612F51">
        <w:rPr>
          <w:rFonts w:ascii="Times New Roman" w:hAnsi="Times New Roman"/>
          <w:sz w:val="24"/>
          <w:szCs w:val="24"/>
        </w:rPr>
        <w:t xml:space="preserve"> – vietējas izcelsmes suga, kura spēj ātri savairoties un dominēt pār pārējām sugām. Ekspansīvas var būt arī tipiskas, kādai ekosistēmai raksturīgas sugas, kuras kļūst ekspansīvas tikai noteiktos vides apstākļos (piem., apsaimniekošanas maiņa vai pārtraukšana, pēkšņs barības vielu pieplūdums u.tml.).</w:t>
      </w:r>
    </w:p>
    <w:p w14:paraId="4268A5F7" w14:textId="77777777" w:rsidR="00D555A6" w:rsidRPr="00612F51" w:rsidRDefault="00D555A6" w:rsidP="008E5C46">
      <w:pPr>
        <w:jc w:val="both"/>
        <w:rPr>
          <w:rFonts w:ascii="Times New Roman" w:hAnsi="Times New Roman"/>
          <w:sz w:val="24"/>
          <w:szCs w:val="24"/>
        </w:rPr>
      </w:pPr>
      <w:r w:rsidRPr="00572DAA">
        <w:rPr>
          <w:rFonts w:ascii="Times New Roman" w:hAnsi="Times New Roman"/>
          <w:b/>
          <w:sz w:val="24"/>
          <w:szCs w:val="24"/>
        </w:rPr>
        <w:t>Eolie nogulumi</w:t>
      </w:r>
      <w:r w:rsidRPr="00612F51">
        <w:rPr>
          <w:rFonts w:ascii="Times New Roman" w:hAnsi="Times New Roman"/>
          <w:sz w:val="24"/>
          <w:szCs w:val="24"/>
        </w:rPr>
        <w:t xml:space="preserve"> – vēja pārveidoti un akumulēti smilts vai aleirīta (putekļains nogulumiezis) veidojumi</w:t>
      </w:r>
      <w:r>
        <w:rPr>
          <w:rFonts w:ascii="Times New Roman" w:hAnsi="Times New Roman"/>
          <w:sz w:val="24"/>
          <w:szCs w:val="24"/>
        </w:rPr>
        <w:t>.</w:t>
      </w:r>
    </w:p>
    <w:p w14:paraId="43B3C74D" w14:textId="77777777" w:rsidR="00D555A6" w:rsidRPr="00612F51" w:rsidRDefault="00D555A6" w:rsidP="008E5C46">
      <w:pPr>
        <w:jc w:val="both"/>
        <w:rPr>
          <w:rFonts w:ascii="Times New Roman" w:hAnsi="Times New Roman"/>
          <w:sz w:val="24"/>
          <w:szCs w:val="24"/>
        </w:rPr>
      </w:pPr>
      <w:r w:rsidRPr="641A6960">
        <w:rPr>
          <w:rFonts w:ascii="Times New Roman" w:hAnsi="Times New Roman"/>
          <w:b/>
          <w:bCs/>
          <w:sz w:val="24"/>
          <w:szCs w:val="24"/>
        </w:rPr>
        <w:t>Halofīts</w:t>
      </w:r>
      <w:r w:rsidRPr="641A6960">
        <w:rPr>
          <w:rFonts w:ascii="Times New Roman" w:hAnsi="Times New Roman"/>
          <w:sz w:val="24"/>
          <w:szCs w:val="24"/>
        </w:rPr>
        <w:t xml:space="preserve"> – sauszemes augs, kas morfoloģiski un/vai fizioloģiski ir pielāgojies augšanai substrātā ar paaugstinātu sāls saturu un ar sāli bagātinātā gaisā.</w:t>
      </w:r>
    </w:p>
    <w:p w14:paraId="62F1B541" w14:textId="77777777" w:rsidR="00D555A6" w:rsidRDefault="00D555A6" w:rsidP="008E5C46">
      <w:pPr>
        <w:jc w:val="both"/>
        <w:rPr>
          <w:rFonts w:ascii="Times New Roman" w:hAnsi="Times New Roman"/>
          <w:sz w:val="24"/>
          <w:szCs w:val="24"/>
        </w:rPr>
      </w:pPr>
      <w:r w:rsidRPr="00572DAA">
        <w:rPr>
          <w:rFonts w:ascii="Times New Roman" w:hAnsi="Times New Roman"/>
          <w:b/>
          <w:sz w:val="24"/>
          <w:szCs w:val="24"/>
        </w:rPr>
        <w:t>Indikatorsugas</w:t>
      </w:r>
      <w:r w:rsidRPr="00612F51">
        <w:rPr>
          <w:rFonts w:ascii="Times New Roman" w:hAnsi="Times New Roman"/>
          <w:sz w:val="24"/>
          <w:szCs w:val="24"/>
        </w:rPr>
        <w:t xml:space="preserve"> – sugas, kuru bioloģiskais cikls norāda uz noteiktu struktūru vai procesu nepārtrauktību (kontinuitāti) mežos vai ilglaicīgu apsaimniekošanu zālājos. Tās jutīgi reaģē uz biotopiem nevēlamām pārmaiņām un sniedz pastarpinātu informāciju par līdzīgām sugām, t.sk. ļoti retām un grūti nosakāmām, kas atkarīgas no līdzīgiem mikrovides apstākļiem. </w:t>
      </w:r>
    </w:p>
    <w:p w14:paraId="6DC3681C" w14:textId="77777777" w:rsidR="00D555A6" w:rsidRPr="002F2831" w:rsidRDefault="00D555A6" w:rsidP="008E5C46">
      <w:pPr>
        <w:jc w:val="both"/>
        <w:rPr>
          <w:rFonts w:ascii="Times New Roman" w:hAnsi="Times New Roman"/>
          <w:b/>
          <w:sz w:val="24"/>
          <w:szCs w:val="24"/>
        </w:rPr>
      </w:pPr>
      <w:r w:rsidRPr="002F2831">
        <w:rPr>
          <w:rFonts w:ascii="Times New Roman" w:hAnsi="Times New Roman"/>
          <w:b/>
          <w:sz w:val="24"/>
          <w:szCs w:val="24"/>
        </w:rPr>
        <w:lastRenderedPageBreak/>
        <w:t>Invazīva suga</w:t>
      </w:r>
      <w:r>
        <w:rPr>
          <w:rFonts w:ascii="Times New Roman" w:hAnsi="Times New Roman"/>
          <w:b/>
          <w:sz w:val="24"/>
          <w:szCs w:val="24"/>
        </w:rPr>
        <w:t xml:space="preserve"> </w:t>
      </w:r>
      <w:r w:rsidRPr="00612F51">
        <w:rPr>
          <w:rFonts w:ascii="Times New Roman" w:hAnsi="Times New Roman"/>
          <w:sz w:val="24"/>
          <w:szCs w:val="24"/>
        </w:rPr>
        <w:t>–</w:t>
      </w:r>
      <w:r>
        <w:rPr>
          <w:rFonts w:ascii="Times New Roman" w:hAnsi="Times New Roman"/>
          <w:sz w:val="24"/>
          <w:szCs w:val="24"/>
        </w:rPr>
        <w:t xml:space="preserve"> </w:t>
      </w:r>
      <w:r w:rsidRPr="00612F51">
        <w:rPr>
          <w:rFonts w:ascii="Times New Roman" w:hAnsi="Times New Roman"/>
          <w:sz w:val="24"/>
          <w:szCs w:val="24"/>
        </w:rPr>
        <w:t>svešzemju suga, kura spēj ātri savairoties, invadēt lielas teritorijas un dominēt pār vietējām sugām</w:t>
      </w:r>
      <w:r>
        <w:rPr>
          <w:rFonts w:ascii="Times New Roman" w:hAnsi="Times New Roman"/>
          <w:sz w:val="24"/>
          <w:szCs w:val="24"/>
        </w:rPr>
        <w:t>;</w:t>
      </w:r>
      <w:r w:rsidRPr="00612F51">
        <w:rPr>
          <w:rFonts w:ascii="Times New Roman" w:hAnsi="Times New Roman"/>
          <w:sz w:val="24"/>
          <w:szCs w:val="24"/>
        </w:rPr>
        <w:t xml:space="preserve"> parasti invazīvu sugu izplatīšanās savvaļas ekosistēmās saistīta ar bioloģiskās daudzveidības samazināšanos un nereti arī ar ekonomiskiem zaudējumiem.</w:t>
      </w:r>
    </w:p>
    <w:p w14:paraId="7C7DF0C8" w14:textId="77777777" w:rsidR="00D555A6" w:rsidRDefault="00D555A6" w:rsidP="008E5C46">
      <w:pPr>
        <w:jc w:val="both"/>
        <w:rPr>
          <w:rFonts w:ascii="Times New Roman" w:hAnsi="Times New Roman"/>
          <w:sz w:val="24"/>
          <w:szCs w:val="24"/>
        </w:rPr>
      </w:pPr>
      <w:r w:rsidRPr="00572DAA">
        <w:rPr>
          <w:rFonts w:ascii="Times New Roman" w:hAnsi="Times New Roman"/>
          <w:b/>
          <w:sz w:val="24"/>
          <w:szCs w:val="24"/>
        </w:rPr>
        <w:t>Kāpas</w:t>
      </w:r>
      <w:r w:rsidRPr="00612F51">
        <w:rPr>
          <w:rFonts w:ascii="Times New Roman" w:hAnsi="Times New Roman"/>
          <w:sz w:val="24"/>
          <w:szCs w:val="24"/>
        </w:rPr>
        <w:t xml:space="preserve"> – vēja sanesti smilšu pauguri – eolo nogulumu pozitīvo un negatīvo formu mija</w:t>
      </w:r>
      <w:r>
        <w:rPr>
          <w:rFonts w:ascii="Times New Roman" w:hAnsi="Times New Roman"/>
          <w:sz w:val="24"/>
          <w:szCs w:val="24"/>
        </w:rPr>
        <w:t>;</w:t>
      </w:r>
      <w:r w:rsidRPr="00612F51">
        <w:rPr>
          <w:rFonts w:ascii="Times New Roman" w:hAnsi="Times New Roman"/>
          <w:sz w:val="24"/>
          <w:szCs w:val="24"/>
        </w:rPr>
        <w:t xml:space="preserve"> veidojas vietās, kur ir smiltis, pastāvīgi valdošie vēji, zems gruntsūdens līmenis un skrajš augājs; visbiežāk un straujāk kāpas veidojas pirms šķēršļa vai arī pēc skraja šķēršļa – augiem.</w:t>
      </w:r>
    </w:p>
    <w:p w14:paraId="068B172E" w14:textId="77777777" w:rsidR="00D555A6" w:rsidRPr="00612F51" w:rsidRDefault="00D555A6" w:rsidP="008E5C46">
      <w:pPr>
        <w:jc w:val="both"/>
        <w:rPr>
          <w:rFonts w:ascii="Times New Roman" w:hAnsi="Times New Roman"/>
          <w:sz w:val="24"/>
          <w:szCs w:val="24"/>
        </w:rPr>
      </w:pPr>
      <w:r w:rsidRPr="002F2831">
        <w:rPr>
          <w:rFonts w:ascii="Times New Roman" w:hAnsi="Times New Roman"/>
          <w:b/>
          <w:sz w:val="24"/>
          <w:szCs w:val="24"/>
        </w:rPr>
        <w:t>Kritala</w:t>
      </w:r>
      <w:r>
        <w:rPr>
          <w:rFonts w:ascii="Times New Roman" w:hAnsi="Times New Roman"/>
          <w:sz w:val="24"/>
          <w:szCs w:val="24"/>
        </w:rPr>
        <w:t xml:space="preserve"> </w:t>
      </w:r>
      <w:r w:rsidRPr="00612F51">
        <w:rPr>
          <w:rFonts w:ascii="Times New Roman" w:hAnsi="Times New Roman"/>
          <w:sz w:val="24"/>
          <w:szCs w:val="24"/>
        </w:rPr>
        <w:t>– uz zemes vai tuvu tai guļošs koka stumbrs vai tā daļa, kas dabiski satrup.</w:t>
      </w:r>
    </w:p>
    <w:p w14:paraId="2104F031" w14:textId="77777777" w:rsidR="00D555A6" w:rsidRDefault="00D555A6" w:rsidP="008E5C46">
      <w:pPr>
        <w:jc w:val="both"/>
        <w:rPr>
          <w:rFonts w:ascii="Times New Roman" w:hAnsi="Times New Roman"/>
          <w:sz w:val="24"/>
          <w:szCs w:val="24"/>
        </w:rPr>
      </w:pPr>
      <w:r w:rsidRPr="00572DAA">
        <w:rPr>
          <w:rFonts w:ascii="Times New Roman" w:hAnsi="Times New Roman"/>
          <w:b/>
          <w:sz w:val="24"/>
          <w:szCs w:val="24"/>
        </w:rPr>
        <w:t>Lietussargsugas</w:t>
      </w:r>
      <w:r w:rsidRPr="00612F51">
        <w:rPr>
          <w:rFonts w:ascii="Times New Roman" w:hAnsi="Times New Roman"/>
          <w:sz w:val="24"/>
          <w:szCs w:val="24"/>
        </w:rPr>
        <w:t xml:space="preserve"> –</w:t>
      </w:r>
      <w:r>
        <w:rPr>
          <w:rFonts w:ascii="Times New Roman" w:hAnsi="Times New Roman"/>
          <w:sz w:val="24"/>
          <w:szCs w:val="24"/>
        </w:rPr>
        <w:t xml:space="preserve"> vienkārši apzināmas sugas, kuru klātbūtne un stāvoklis liecina par dzīvotnē notiekošām kvalitātes pārmaiņām un netieši liecina par citu sugu stāvokli biotopā.</w:t>
      </w:r>
    </w:p>
    <w:p w14:paraId="557F4F48" w14:textId="77777777" w:rsidR="00D555A6" w:rsidRPr="00612F51" w:rsidRDefault="00D555A6" w:rsidP="008E5C46">
      <w:pPr>
        <w:jc w:val="both"/>
        <w:rPr>
          <w:rFonts w:ascii="Times New Roman" w:hAnsi="Times New Roman"/>
          <w:sz w:val="24"/>
          <w:szCs w:val="24"/>
        </w:rPr>
      </w:pPr>
      <w:r w:rsidRPr="00DF7454">
        <w:rPr>
          <w:rFonts w:ascii="Times New Roman" w:hAnsi="Times New Roman"/>
          <w:b/>
          <w:sz w:val="24"/>
          <w:szCs w:val="24"/>
        </w:rPr>
        <w:t>Litorāl</w:t>
      </w:r>
      <w:r w:rsidRPr="003D17FA">
        <w:rPr>
          <w:rFonts w:ascii="Times New Roman" w:hAnsi="Times New Roman"/>
          <w:b/>
          <w:sz w:val="24"/>
          <w:szCs w:val="24"/>
        </w:rPr>
        <w:t>s</w:t>
      </w:r>
      <w:r>
        <w:rPr>
          <w:rFonts w:ascii="Times New Roman" w:hAnsi="Times New Roman"/>
          <w:b/>
          <w:sz w:val="24"/>
          <w:szCs w:val="24"/>
        </w:rPr>
        <w:t>, litorāle</w:t>
      </w:r>
      <w:r>
        <w:rPr>
          <w:rFonts w:ascii="Times New Roman" w:hAnsi="Times New Roman"/>
          <w:sz w:val="24"/>
          <w:szCs w:val="24"/>
        </w:rPr>
        <w:t xml:space="preserve"> (ezera) </w:t>
      </w:r>
      <w:r w:rsidRPr="00612F51">
        <w:rPr>
          <w:rFonts w:ascii="Times New Roman" w:hAnsi="Times New Roman"/>
          <w:sz w:val="24"/>
          <w:szCs w:val="24"/>
        </w:rPr>
        <w:t>–</w:t>
      </w:r>
      <w:r>
        <w:rPr>
          <w:rFonts w:ascii="Times New Roman" w:hAnsi="Times New Roman"/>
          <w:sz w:val="24"/>
          <w:szCs w:val="24"/>
        </w:rPr>
        <w:t xml:space="preserve"> ezera seklākā daļa, kur ezera gultni sasniedz saules gaisma un kur spēj attīstīties makrofīti.</w:t>
      </w:r>
    </w:p>
    <w:p w14:paraId="101161F0" w14:textId="77777777" w:rsidR="00D555A6" w:rsidRDefault="00D555A6" w:rsidP="008E5C46">
      <w:pPr>
        <w:jc w:val="both"/>
        <w:rPr>
          <w:rFonts w:ascii="Times New Roman" w:hAnsi="Times New Roman"/>
          <w:sz w:val="24"/>
          <w:szCs w:val="24"/>
        </w:rPr>
      </w:pPr>
      <w:r w:rsidRPr="002F2831">
        <w:rPr>
          <w:rFonts w:ascii="Times New Roman" w:hAnsi="Times New Roman"/>
          <w:b/>
          <w:sz w:val="24"/>
          <w:szCs w:val="24"/>
        </w:rPr>
        <w:t>Lobēliju-ezereņu komplekss</w:t>
      </w:r>
      <w:r w:rsidRPr="00612F51">
        <w:rPr>
          <w:rFonts w:ascii="Times New Roman" w:hAnsi="Times New Roman"/>
          <w:sz w:val="24"/>
          <w:szCs w:val="24"/>
        </w:rPr>
        <w:t xml:space="preserve"> – pret eitrofikāciju jutīgas augu sugas, kas raksturīgas ezeriem ar ļoti dzidru, barības vielām nabadzīgu ūdeni un minerālgrunti</w:t>
      </w:r>
      <w:r>
        <w:rPr>
          <w:rFonts w:ascii="Times New Roman" w:hAnsi="Times New Roman"/>
          <w:sz w:val="24"/>
          <w:szCs w:val="24"/>
        </w:rPr>
        <w:t>,</w:t>
      </w:r>
      <w:r w:rsidRPr="00612F51">
        <w:rPr>
          <w:rFonts w:ascii="Times New Roman" w:hAnsi="Times New Roman"/>
          <w:sz w:val="24"/>
          <w:szCs w:val="24"/>
        </w:rPr>
        <w:t xml:space="preserve"> un ir sastopamas galvenokārt Eiropas ziemeļos, īpaši Skandināvijā. </w:t>
      </w:r>
    </w:p>
    <w:p w14:paraId="05E6F36E" w14:textId="77777777" w:rsidR="00D555A6" w:rsidRPr="00612F51" w:rsidRDefault="00D555A6" w:rsidP="008E5C46">
      <w:pPr>
        <w:jc w:val="both"/>
        <w:rPr>
          <w:rFonts w:ascii="Times New Roman" w:hAnsi="Times New Roman"/>
          <w:sz w:val="24"/>
          <w:szCs w:val="24"/>
        </w:rPr>
      </w:pPr>
      <w:r w:rsidRPr="002F2831">
        <w:rPr>
          <w:rFonts w:ascii="Times New Roman" w:hAnsi="Times New Roman"/>
          <w:b/>
          <w:sz w:val="24"/>
          <w:szCs w:val="24"/>
        </w:rPr>
        <w:t>Makrofīti</w:t>
      </w:r>
      <w:r w:rsidRPr="00612F51">
        <w:rPr>
          <w:rFonts w:ascii="Times New Roman" w:hAnsi="Times New Roman"/>
          <w:sz w:val="24"/>
          <w:szCs w:val="24"/>
        </w:rPr>
        <w:t xml:space="preserve"> – augstākie ūdens lakstaugi</w:t>
      </w:r>
      <w:r>
        <w:rPr>
          <w:rFonts w:ascii="Times New Roman" w:hAnsi="Times New Roman"/>
          <w:sz w:val="24"/>
          <w:szCs w:val="24"/>
        </w:rPr>
        <w:t>.</w:t>
      </w:r>
    </w:p>
    <w:p w14:paraId="08158221" w14:textId="77777777" w:rsidR="00D555A6" w:rsidRPr="00612F51" w:rsidRDefault="00D555A6" w:rsidP="008E5C46">
      <w:pPr>
        <w:jc w:val="both"/>
        <w:rPr>
          <w:rFonts w:ascii="Times New Roman" w:hAnsi="Times New Roman"/>
          <w:sz w:val="24"/>
          <w:szCs w:val="24"/>
        </w:rPr>
      </w:pPr>
      <w:r w:rsidRPr="00572DAA">
        <w:rPr>
          <w:rFonts w:ascii="Times New Roman" w:hAnsi="Times New Roman"/>
          <w:b/>
          <w:sz w:val="24"/>
          <w:szCs w:val="24"/>
        </w:rPr>
        <w:t>Monitorings</w:t>
      </w:r>
      <w:r>
        <w:rPr>
          <w:rFonts w:ascii="Times New Roman" w:hAnsi="Times New Roman"/>
          <w:b/>
          <w:sz w:val="24"/>
          <w:szCs w:val="24"/>
        </w:rPr>
        <w:t xml:space="preserve"> </w:t>
      </w:r>
      <w:r w:rsidRPr="00612F51">
        <w:rPr>
          <w:rFonts w:ascii="Times New Roman" w:hAnsi="Times New Roman"/>
          <w:sz w:val="24"/>
          <w:szCs w:val="24"/>
        </w:rPr>
        <w:t>– regulāri novērojumi laikā un telpā saskaņā ar noteiktu programmu un pēc vienotas metodikas, kā mērķis ir sekot kāda procesa norisei.</w:t>
      </w:r>
    </w:p>
    <w:p w14:paraId="3C2DE42F" w14:textId="5DC27479" w:rsidR="00D555A6" w:rsidRDefault="00D555A6" w:rsidP="008E5C46">
      <w:pPr>
        <w:jc w:val="both"/>
        <w:rPr>
          <w:rFonts w:ascii="Times New Roman" w:hAnsi="Times New Roman"/>
          <w:sz w:val="24"/>
          <w:szCs w:val="24"/>
        </w:rPr>
      </w:pPr>
      <w:r w:rsidRPr="00572DAA">
        <w:rPr>
          <w:rFonts w:ascii="Times New Roman" w:hAnsi="Times New Roman"/>
          <w:b/>
          <w:sz w:val="24"/>
          <w:szCs w:val="24"/>
        </w:rPr>
        <w:t>Specifiskās sugas</w:t>
      </w:r>
      <w:r w:rsidRPr="00612F51">
        <w:rPr>
          <w:rFonts w:ascii="Times New Roman" w:hAnsi="Times New Roman"/>
          <w:sz w:val="24"/>
          <w:szCs w:val="24"/>
        </w:rPr>
        <w:t xml:space="preserve"> – tikai noteiktā biotopā vai noteiktos apstākļos dzīvojošas sugas. Termins pārsvarā lietots saistī</w:t>
      </w:r>
      <w:r w:rsidR="00771588">
        <w:rPr>
          <w:rFonts w:ascii="Times New Roman" w:hAnsi="Times New Roman"/>
          <w:sz w:val="24"/>
          <w:szCs w:val="24"/>
        </w:rPr>
        <w:t>bā ar DMB</w:t>
      </w:r>
      <w:r w:rsidRPr="00612F51">
        <w:rPr>
          <w:rFonts w:ascii="Times New Roman" w:hAnsi="Times New Roman"/>
          <w:sz w:val="24"/>
          <w:szCs w:val="24"/>
        </w:rPr>
        <w:t>, kur tas attiecināts uz dabisko mežu sugām, kas nav sastopamas vai izzūd mežos, kur galvenais apsaimniekošanas mērķis ir koksnes ražas iegūšana. Vienas un tās pašas specifiskās sugas var būt sastopamas dažādos ES meža biotopos, bet tikai tad, ja tiem ir augsta dabiskuma pakāpe</w:t>
      </w:r>
      <w:r>
        <w:rPr>
          <w:rFonts w:ascii="Times New Roman" w:hAnsi="Times New Roman"/>
          <w:sz w:val="24"/>
          <w:szCs w:val="24"/>
        </w:rPr>
        <w:t>,</w:t>
      </w:r>
      <w:r w:rsidRPr="00612F51">
        <w:rPr>
          <w:rFonts w:ascii="Times New Roman" w:hAnsi="Times New Roman"/>
          <w:sz w:val="24"/>
          <w:szCs w:val="24"/>
        </w:rPr>
        <w:t xml:space="preserve"> vai tajos ir atsevišķi īpaši nozī</w:t>
      </w:r>
      <w:r>
        <w:rPr>
          <w:rFonts w:ascii="Times New Roman" w:hAnsi="Times New Roman"/>
          <w:sz w:val="24"/>
          <w:szCs w:val="24"/>
        </w:rPr>
        <w:t>mīgi dabiska meža elementi. Ar t</w:t>
      </w:r>
      <w:r w:rsidRPr="00612F51">
        <w:rPr>
          <w:rFonts w:ascii="Times New Roman" w:hAnsi="Times New Roman"/>
          <w:sz w:val="24"/>
          <w:szCs w:val="24"/>
        </w:rPr>
        <w:t xml:space="preserve">ādu pašu nozīmi lieto arī terminu „speciālistu sugas” (no angļu – specialist species). </w:t>
      </w:r>
    </w:p>
    <w:p w14:paraId="4797C1C1" w14:textId="77777777" w:rsidR="00D555A6" w:rsidRDefault="00D555A6" w:rsidP="008E5C46">
      <w:pPr>
        <w:jc w:val="both"/>
        <w:rPr>
          <w:rFonts w:ascii="Times New Roman" w:hAnsi="Times New Roman"/>
          <w:sz w:val="24"/>
          <w:szCs w:val="24"/>
        </w:rPr>
      </w:pPr>
      <w:r w:rsidRPr="00572DAA">
        <w:rPr>
          <w:rFonts w:ascii="Times New Roman" w:hAnsi="Times New Roman"/>
          <w:b/>
          <w:sz w:val="24"/>
          <w:szCs w:val="24"/>
        </w:rPr>
        <w:t>Vaskulārie augi</w:t>
      </w:r>
      <w:r w:rsidRPr="00612F51">
        <w:rPr>
          <w:rFonts w:ascii="Times New Roman" w:hAnsi="Times New Roman"/>
          <w:sz w:val="24"/>
          <w:szCs w:val="24"/>
        </w:rPr>
        <w:t xml:space="preserve"> – ziedaugi un paparžaugi; augi, kuriem ir vadaudi.</w:t>
      </w:r>
    </w:p>
    <w:p w14:paraId="23F0EB6C" w14:textId="77777777" w:rsidR="00D555A6" w:rsidRPr="00612F51" w:rsidRDefault="00D555A6" w:rsidP="008E5C46">
      <w:pPr>
        <w:jc w:val="both"/>
        <w:rPr>
          <w:rFonts w:ascii="Times New Roman" w:hAnsi="Times New Roman"/>
          <w:sz w:val="24"/>
          <w:szCs w:val="24"/>
        </w:rPr>
      </w:pPr>
      <w:r w:rsidRPr="002F2831">
        <w:rPr>
          <w:rFonts w:ascii="Times New Roman" w:hAnsi="Times New Roman"/>
          <w:b/>
          <w:sz w:val="24"/>
          <w:szCs w:val="24"/>
        </w:rPr>
        <w:t>Veģetācija (= augājs)</w:t>
      </w:r>
      <w:r w:rsidRPr="00612F51">
        <w:rPr>
          <w:rFonts w:ascii="Times New Roman" w:hAnsi="Times New Roman"/>
          <w:sz w:val="24"/>
          <w:szCs w:val="24"/>
        </w:rPr>
        <w:t xml:space="preserve"> – visu augu sugu eksemplāru kopums teritorijā.</w:t>
      </w:r>
    </w:p>
    <w:p w14:paraId="6C844DB2" w14:textId="77777777" w:rsidR="00D555A6" w:rsidRPr="00612F51" w:rsidRDefault="00D555A6" w:rsidP="008E5C46">
      <w:pPr>
        <w:jc w:val="both"/>
        <w:rPr>
          <w:rFonts w:ascii="Times New Roman" w:hAnsi="Times New Roman"/>
          <w:sz w:val="24"/>
          <w:szCs w:val="24"/>
        </w:rPr>
      </w:pPr>
      <w:r w:rsidRPr="00572DAA">
        <w:rPr>
          <w:rFonts w:ascii="Times New Roman" w:hAnsi="Times New Roman"/>
          <w:b/>
          <w:sz w:val="24"/>
          <w:szCs w:val="24"/>
        </w:rPr>
        <w:t>Zemsedze</w:t>
      </w:r>
      <w:r w:rsidRPr="00612F51">
        <w:rPr>
          <w:rFonts w:ascii="Times New Roman" w:hAnsi="Times New Roman"/>
          <w:sz w:val="24"/>
          <w:szCs w:val="24"/>
        </w:rPr>
        <w:t xml:space="preserve"> – augu sega mežā vai purvā, ko veido lakstaugu un sīkkrūmu, kā arī uz augsnes augošo sūnu un ķērpju stāv</w:t>
      </w:r>
      <w:r>
        <w:rPr>
          <w:rFonts w:ascii="Times New Roman" w:hAnsi="Times New Roman"/>
          <w:sz w:val="24"/>
          <w:szCs w:val="24"/>
        </w:rPr>
        <w:t>u.</w:t>
      </w:r>
    </w:p>
    <w:p w14:paraId="2AA5A019" w14:textId="77777777" w:rsidR="00D555A6" w:rsidRPr="002A7CE9" w:rsidRDefault="00D555A6" w:rsidP="008E5C46">
      <w:pPr>
        <w:jc w:val="both"/>
      </w:pPr>
    </w:p>
    <w:p w14:paraId="2EFBB16E" w14:textId="77777777" w:rsidR="00D555A6" w:rsidRPr="0030227C" w:rsidRDefault="00D555A6" w:rsidP="0030227C">
      <w:pPr>
        <w:rPr>
          <w:rFonts w:ascii="Times New Roman" w:hAnsi="Times New Roman"/>
          <w:sz w:val="28"/>
          <w:szCs w:val="28"/>
        </w:rPr>
      </w:pPr>
      <w:r>
        <w:rPr>
          <w:rFonts w:ascii="Times New Roman" w:hAnsi="Times New Roman"/>
          <w:sz w:val="28"/>
          <w:szCs w:val="28"/>
        </w:rPr>
        <w:br w:type="page"/>
      </w:r>
    </w:p>
    <w:p w14:paraId="08D29458" w14:textId="77777777" w:rsidR="00D555A6" w:rsidRDefault="00D555A6" w:rsidP="00504C71">
      <w:pPr>
        <w:pStyle w:val="Virsraksts1"/>
      </w:pPr>
      <w:bookmarkStart w:id="8" w:name="_Toc32249672"/>
      <w:r w:rsidRPr="0030227C">
        <w:lastRenderedPageBreak/>
        <w:t>Kopsavilkums</w:t>
      </w:r>
      <w:bookmarkEnd w:id="8"/>
    </w:p>
    <w:p w14:paraId="11919D1C" w14:textId="77777777" w:rsidR="00D555A6" w:rsidRPr="00A74798" w:rsidRDefault="00D555A6" w:rsidP="00A74798"/>
    <w:p w14:paraId="1A44E3EF" w14:textId="495C18CD" w:rsidR="00EA39F0" w:rsidRDefault="00D555A6" w:rsidP="00641D42">
      <w:pPr>
        <w:jc w:val="both"/>
        <w:rPr>
          <w:rFonts w:ascii="Times New Roman" w:hAnsi="Times New Roman"/>
          <w:sz w:val="24"/>
          <w:szCs w:val="24"/>
        </w:rPr>
      </w:pPr>
      <w:r w:rsidRPr="00871EBC">
        <w:rPr>
          <w:rFonts w:ascii="Times New Roman" w:hAnsi="Times New Roman"/>
          <w:sz w:val="24"/>
          <w:szCs w:val="24"/>
        </w:rPr>
        <w:t>Dabas</w:t>
      </w:r>
      <w:r w:rsidR="00771588">
        <w:rPr>
          <w:rFonts w:ascii="Times New Roman" w:hAnsi="Times New Roman"/>
          <w:sz w:val="24"/>
          <w:szCs w:val="24"/>
        </w:rPr>
        <w:t xml:space="preserve"> parks</w:t>
      </w:r>
      <w:r w:rsidR="00954515">
        <w:rPr>
          <w:rFonts w:ascii="Times New Roman" w:hAnsi="Times New Roman"/>
          <w:sz w:val="24"/>
          <w:szCs w:val="24"/>
        </w:rPr>
        <w:t xml:space="preserve"> dibināts 1962. </w:t>
      </w:r>
      <w:r w:rsidRPr="00871EBC">
        <w:rPr>
          <w:rFonts w:ascii="Times New Roman" w:hAnsi="Times New Roman"/>
          <w:sz w:val="24"/>
          <w:szCs w:val="24"/>
        </w:rPr>
        <w:t>gadā kāpu mežu, priekškāpu un pludmales aizsardzībai, ietverot piekrasti no Vec</w:t>
      </w:r>
      <w:r w:rsidR="00954515">
        <w:rPr>
          <w:rFonts w:ascii="Times New Roman" w:hAnsi="Times New Roman"/>
          <w:sz w:val="24"/>
          <w:szCs w:val="24"/>
        </w:rPr>
        <w:t>āķiem līdz Gaujas grīvai. 1999. </w:t>
      </w:r>
      <w:r w:rsidRPr="00871EBC">
        <w:rPr>
          <w:rFonts w:ascii="Times New Roman" w:hAnsi="Times New Roman"/>
          <w:sz w:val="24"/>
          <w:szCs w:val="24"/>
        </w:rPr>
        <w:t>gadā dabas parks tika paplašināts, aptverot teritoriju no V</w:t>
      </w:r>
      <w:r w:rsidR="00954515">
        <w:rPr>
          <w:rFonts w:ascii="Times New Roman" w:hAnsi="Times New Roman"/>
          <w:sz w:val="24"/>
          <w:szCs w:val="24"/>
        </w:rPr>
        <w:t>akarbuļļiem līdz Inčupei. 2002. </w:t>
      </w:r>
      <w:r w:rsidRPr="00871EBC">
        <w:rPr>
          <w:rFonts w:ascii="Times New Roman" w:hAnsi="Times New Roman"/>
          <w:sz w:val="24"/>
          <w:szCs w:val="24"/>
        </w:rPr>
        <w:t xml:space="preserve">gadā tas tika iekļauts Eiropas nozīmes aizsargājamo teritoriju tīklā </w:t>
      </w:r>
      <w:r w:rsidRPr="00A80655">
        <w:rPr>
          <w:rFonts w:ascii="Times New Roman" w:hAnsi="Times New Roman"/>
          <w:i/>
          <w:sz w:val="24"/>
          <w:szCs w:val="24"/>
        </w:rPr>
        <w:t>Natura 2000</w:t>
      </w:r>
      <w:r>
        <w:rPr>
          <w:rFonts w:ascii="Times New Roman" w:hAnsi="Times New Roman"/>
          <w:sz w:val="24"/>
          <w:szCs w:val="24"/>
        </w:rPr>
        <w:t xml:space="preserve"> kā “C” tipa teritorija (teritorija</w:t>
      </w:r>
      <w:r w:rsidRPr="001861B4">
        <w:rPr>
          <w:rFonts w:ascii="Times New Roman" w:hAnsi="Times New Roman"/>
          <w:sz w:val="24"/>
          <w:szCs w:val="24"/>
        </w:rPr>
        <w:t>, kas noteikta īpaši aizsargājamo sugu un īpaši aizsargājamo biotopu aizsardzībai</w:t>
      </w:r>
      <w:r>
        <w:rPr>
          <w:rFonts w:ascii="Times New Roman" w:hAnsi="Times New Roman"/>
          <w:sz w:val="24"/>
          <w:szCs w:val="24"/>
        </w:rPr>
        <w:t>)</w:t>
      </w:r>
      <w:r w:rsidRPr="001861B4">
        <w:rPr>
          <w:rFonts w:ascii="Times New Roman" w:hAnsi="Times New Roman"/>
          <w:sz w:val="24"/>
          <w:szCs w:val="24"/>
        </w:rPr>
        <w:t>.</w:t>
      </w:r>
    </w:p>
    <w:p w14:paraId="0CA954D9" w14:textId="716607CF" w:rsidR="00D555A6" w:rsidRPr="00E86794" w:rsidRDefault="00771588" w:rsidP="00641D42">
      <w:pPr>
        <w:jc w:val="both"/>
        <w:rPr>
          <w:rFonts w:ascii="Times New Roman" w:hAnsi="Times New Roman"/>
          <w:sz w:val="24"/>
          <w:szCs w:val="24"/>
        </w:rPr>
      </w:pPr>
      <w:r>
        <w:rPr>
          <w:rFonts w:ascii="Times New Roman" w:hAnsi="Times New Roman"/>
          <w:sz w:val="24"/>
          <w:szCs w:val="24"/>
        </w:rPr>
        <w:t>Dabas parks</w:t>
      </w:r>
      <w:r w:rsidR="00EA39F0">
        <w:rPr>
          <w:rFonts w:ascii="Times New Roman" w:hAnsi="Times New Roman"/>
          <w:sz w:val="24"/>
          <w:szCs w:val="24"/>
        </w:rPr>
        <w:t xml:space="preserve"> kā </w:t>
      </w:r>
      <w:r w:rsidR="00EA39F0" w:rsidRPr="00954515">
        <w:rPr>
          <w:rFonts w:ascii="Times New Roman" w:hAnsi="Times New Roman"/>
          <w:i/>
          <w:sz w:val="24"/>
          <w:szCs w:val="24"/>
        </w:rPr>
        <w:t>Natura 2000</w:t>
      </w:r>
      <w:r w:rsidR="00EA39F0">
        <w:rPr>
          <w:rFonts w:ascii="Times New Roman" w:hAnsi="Times New Roman"/>
          <w:sz w:val="24"/>
          <w:szCs w:val="24"/>
        </w:rPr>
        <w:t xml:space="preserve"> teritorija </w:t>
      </w:r>
      <w:r w:rsidR="002F6B77">
        <w:rPr>
          <w:rFonts w:ascii="Times New Roman" w:hAnsi="Times New Roman"/>
          <w:sz w:val="24"/>
          <w:szCs w:val="24"/>
        </w:rPr>
        <w:t xml:space="preserve">tika </w:t>
      </w:r>
      <w:r w:rsidR="00EA39F0">
        <w:rPr>
          <w:rFonts w:ascii="Times New Roman" w:hAnsi="Times New Roman"/>
          <w:sz w:val="24"/>
          <w:szCs w:val="24"/>
        </w:rPr>
        <w:t xml:space="preserve">izveidota, lai </w:t>
      </w:r>
      <w:r w:rsidR="00EA39F0" w:rsidRPr="00E86794">
        <w:rPr>
          <w:rFonts w:ascii="Times New Roman" w:hAnsi="Times New Roman"/>
          <w:sz w:val="24"/>
          <w:szCs w:val="24"/>
        </w:rPr>
        <w:t xml:space="preserve">saglabātu piekrastes biotopus, mežainās kāpas un boreālos mežus, kā arī nodrošinātu aizsardzību tādām sugām kā ūdrs </w:t>
      </w:r>
      <w:r w:rsidR="00EA39F0" w:rsidRPr="00E86794">
        <w:rPr>
          <w:rFonts w:ascii="Times New Roman" w:hAnsi="Times New Roman"/>
          <w:i/>
          <w:iCs/>
          <w:sz w:val="24"/>
          <w:szCs w:val="24"/>
        </w:rPr>
        <w:t>Lutra lutra</w:t>
      </w:r>
      <w:r w:rsidR="00EA39F0" w:rsidRPr="00E86794">
        <w:rPr>
          <w:rFonts w:ascii="Times New Roman" w:hAnsi="Times New Roman"/>
          <w:sz w:val="24"/>
          <w:szCs w:val="24"/>
        </w:rPr>
        <w:t>,</w:t>
      </w:r>
      <w:r w:rsidR="006C169A" w:rsidRPr="00E86794">
        <w:rPr>
          <w:rFonts w:ascii="Times New Roman" w:hAnsi="Times New Roman"/>
          <w:sz w:val="24"/>
          <w:szCs w:val="24"/>
        </w:rPr>
        <w:t xml:space="preserve"> platgalve</w:t>
      </w:r>
      <w:r w:rsidR="00EA39F0" w:rsidRPr="00E86794">
        <w:rPr>
          <w:rFonts w:ascii="Times New Roman" w:hAnsi="Times New Roman"/>
          <w:sz w:val="24"/>
          <w:szCs w:val="24"/>
        </w:rPr>
        <w:t xml:space="preserve"> </w:t>
      </w:r>
      <w:r w:rsidR="00EA39F0" w:rsidRPr="00E86794">
        <w:rPr>
          <w:rFonts w:ascii="Times New Roman" w:hAnsi="Times New Roman"/>
          <w:i/>
          <w:iCs/>
          <w:sz w:val="24"/>
          <w:szCs w:val="24"/>
        </w:rPr>
        <w:t>Cottus gobio</w:t>
      </w:r>
      <w:r w:rsidR="00EA39F0" w:rsidRPr="00E86794">
        <w:rPr>
          <w:rFonts w:ascii="Times New Roman" w:hAnsi="Times New Roman"/>
          <w:sz w:val="24"/>
          <w:szCs w:val="24"/>
        </w:rPr>
        <w:t xml:space="preserve">, </w:t>
      </w:r>
      <w:r w:rsidR="006C169A" w:rsidRPr="00E86794">
        <w:rPr>
          <w:rFonts w:ascii="Times New Roman" w:hAnsi="Times New Roman"/>
          <w:sz w:val="24"/>
          <w:szCs w:val="24"/>
        </w:rPr>
        <w:t>salate</w:t>
      </w:r>
      <w:r w:rsidR="00EA39F0" w:rsidRPr="00E86794">
        <w:rPr>
          <w:rFonts w:ascii="Times New Roman" w:hAnsi="Times New Roman"/>
          <w:sz w:val="24"/>
          <w:szCs w:val="24"/>
        </w:rPr>
        <w:t xml:space="preserve"> </w:t>
      </w:r>
      <w:r w:rsidR="00EA39F0" w:rsidRPr="00E86794">
        <w:rPr>
          <w:rFonts w:ascii="Times New Roman" w:hAnsi="Times New Roman"/>
          <w:i/>
          <w:iCs/>
          <w:sz w:val="24"/>
          <w:szCs w:val="24"/>
        </w:rPr>
        <w:t>Aspius aspius</w:t>
      </w:r>
      <w:r w:rsidR="00EA39F0" w:rsidRPr="00E86794">
        <w:rPr>
          <w:rFonts w:ascii="Times New Roman" w:hAnsi="Times New Roman"/>
          <w:sz w:val="24"/>
          <w:szCs w:val="24"/>
        </w:rPr>
        <w:t xml:space="preserve">, </w:t>
      </w:r>
      <w:r w:rsidR="006C169A" w:rsidRPr="00E86794">
        <w:rPr>
          <w:rFonts w:ascii="Times New Roman" w:hAnsi="Times New Roman"/>
          <w:sz w:val="24"/>
          <w:szCs w:val="24"/>
        </w:rPr>
        <w:t>spidiļķis</w:t>
      </w:r>
      <w:r w:rsidR="00EA39F0" w:rsidRPr="00E86794">
        <w:rPr>
          <w:rFonts w:ascii="Times New Roman" w:hAnsi="Times New Roman"/>
          <w:sz w:val="24"/>
          <w:szCs w:val="24"/>
        </w:rPr>
        <w:t xml:space="preserve"> </w:t>
      </w:r>
      <w:r w:rsidR="00EA39F0" w:rsidRPr="00E86794">
        <w:rPr>
          <w:rFonts w:ascii="Times New Roman" w:hAnsi="Times New Roman"/>
          <w:i/>
          <w:iCs/>
          <w:sz w:val="24"/>
          <w:szCs w:val="24"/>
        </w:rPr>
        <w:t>Rhodeus sericeus</w:t>
      </w:r>
      <w:r w:rsidR="00EA39F0" w:rsidRPr="00E86794">
        <w:rPr>
          <w:rFonts w:ascii="Times New Roman" w:hAnsi="Times New Roman"/>
          <w:sz w:val="24"/>
          <w:szCs w:val="24"/>
        </w:rPr>
        <w:t xml:space="preserve"> </w:t>
      </w:r>
      <w:r w:rsidR="00EA39F0" w:rsidRPr="00E86794">
        <w:rPr>
          <w:rFonts w:ascii="Times New Roman" w:hAnsi="Times New Roman"/>
          <w:i/>
          <w:sz w:val="24"/>
          <w:szCs w:val="24"/>
        </w:rPr>
        <w:t>amarus</w:t>
      </w:r>
      <w:r w:rsidR="00EA39F0" w:rsidRPr="00E86794">
        <w:rPr>
          <w:rFonts w:ascii="Times New Roman" w:hAnsi="Times New Roman"/>
          <w:sz w:val="24"/>
          <w:szCs w:val="24"/>
        </w:rPr>
        <w:t>,</w:t>
      </w:r>
      <w:r w:rsidR="006C169A" w:rsidRPr="00E86794">
        <w:rPr>
          <w:rFonts w:ascii="Times New Roman" w:hAnsi="Times New Roman"/>
          <w:sz w:val="24"/>
          <w:szCs w:val="24"/>
        </w:rPr>
        <w:t xml:space="preserve"> smiltāja neļķe</w:t>
      </w:r>
      <w:r w:rsidR="00EA39F0" w:rsidRPr="00E86794">
        <w:rPr>
          <w:rFonts w:ascii="Times New Roman" w:hAnsi="Times New Roman"/>
          <w:sz w:val="24"/>
          <w:szCs w:val="24"/>
        </w:rPr>
        <w:t xml:space="preserve"> </w:t>
      </w:r>
      <w:r w:rsidR="00EA39F0" w:rsidRPr="00E86794">
        <w:rPr>
          <w:rFonts w:ascii="Times New Roman" w:hAnsi="Times New Roman"/>
          <w:i/>
          <w:iCs/>
          <w:sz w:val="24"/>
          <w:szCs w:val="24"/>
        </w:rPr>
        <w:t>Dianthus arenarius arenarius</w:t>
      </w:r>
      <w:r w:rsidR="001E7DB3" w:rsidRPr="00E86794">
        <w:rPr>
          <w:rFonts w:ascii="Times New Roman" w:hAnsi="Times New Roman"/>
          <w:sz w:val="24"/>
          <w:szCs w:val="24"/>
        </w:rPr>
        <w:t>,</w:t>
      </w:r>
      <w:r w:rsidR="00EA39F0" w:rsidRPr="00E86794">
        <w:rPr>
          <w:rFonts w:ascii="Times New Roman" w:hAnsi="Times New Roman"/>
          <w:sz w:val="24"/>
          <w:szCs w:val="24"/>
        </w:rPr>
        <w:t xml:space="preserve"> </w:t>
      </w:r>
      <w:r w:rsidR="006C169A" w:rsidRPr="00E86794">
        <w:rPr>
          <w:rFonts w:ascii="Times New Roman" w:hAnsi="Times New Roman"/>
          <w:sz w:val="24"/>
          <w:szCs w:val="24"/>
        </w:rPr>
        <w:t>purva mātsakne</w:t>
      </w:r>
      <w:r w:rsidR="00EA39F0" w:rsidRPr="00E86794">
        <w:rPr>
          <w:rFonts w:ascii="Times New Roman" w:hAnsi="Times New Roman"/>
          <w:sz w:val="24"/>
          <w:szCs w:val="24"/>
        </w:rPr>
        <w:t xml:space="preserve"> </w:t>
      </w:r>
      <w:r w:rsidR="00EA39F0" w:rsidRPr="00E86794">
        <w:rPr>
          <w:rFonts w:ascii="Times New Roman" w:hAnsi="Times New Roman"/>
          <w:i/>
          <w:iCs/>
          <w:sz w:val="24"/>
          <w:szCs w:val="24"/>
        </w:rPr>
        <w:t>Angelica palustris</w:t>
      </w:r>
      <w:r w:rsidR="00EA39F0" w:rsidRPr="00E86794">
        <w:rPr>
          <w:rFonts w:ascii="Times New Roman" w:hAnsi="Times New Roman"/>
          <w:sz w:val="24"/>
          <w:szCs w:val="24"/>
        </w:rPr>
        <w:t>, priežu mež</w:t>
      </w:r>
      <w:r w:rsidR="00AC48C8" w:rsidRPr="00E86794">
        <w:rPr>
          <w:rFonts w:ascii="Times New Roman" w:hAnsi="Times New Roman"/>
          <w:sz w:val="24"/>
          <w:szCs w:val="24"/>
        </w:rPr>
        <w:t>iem</w:t>
      </w:r>
      <w:r w:rsidR="00EA39F0" w:rsidRPr="00E86794">
        <w:rPr>
          <w:rFonts w:ascii="Times New Roman" w:hAnsi="Times New Roman"/>
          <w:sz w:val="24"/>
          <w:szCs w:val="24"/>
        </w:rPr>
        <w:t xml:space="preserve"> un pludmal</w:t>
      </w:r>
      <w:r w:rsidR="00AC48C8" w:rsidRPr="00E86794">
        <w:rPr>
          <w:rFonts w:ascii="Times New Roman" w:hAnsi="Times New Roman"/>
          <w:sz w:val="24"/>
          <w:szCs w:val="24"/>
        </w:rPr>
        <w:t>ei</w:t>
      </w:r>
      <w:r w:rsidR="00EA39F0" w:rsidRPr="00E86794">
        <w:rPr>
          <w:rFonts w:ascii="Times New Roman" w:hAnsi="Times New Roman"/>
          <w:sz w:val="24"/>
          <w:szCs w:val="24"/>
        </w:rPr>
        <w:t xml:space="preserve"> tipisk</w:t>
      </w:r>
      <w:r w:rsidR="006C169A" w:rsidRPr="00E86794">
        <w:rPr>
          <w:rFonts w:ascii="Times New Roman" w:hAnsi="Times New Roman"/>
          <w:sz w:val="24"/>
          <w:szCs w:val="24"/>
        </w:rPr>
        <w:t>as</w:t>
      </w:r>
      <w:r w:rsidR="00EA39F0" w:rsidRPr="00E86794">
        <w:rPr>
          <w:rFonts w:ascii="Times New Roman" w:hAnsi="Times New Roman"/>
          <w:sz w:val="24"/>
          <w:szCs w:val="24"/>
        </w:rPr>
        <w:t xml:space="preserve"> putnu sug</w:t>
      </w:r>
      <w:r w:rsidR="006C169A" w:rsidRPr="00E86794">
        <w:rPr>
          <w:rFonts w:ascii="Times New Roman" w:hAnsi="Times New Roman"/>
          <w:sz w:val="24"/>
          <w:szCs w:val="24"/>
        </w:rPr>
        <w:t>as</w:t>
      </w:r>
      <w:r w:rsidR="00EA39F0" w:rsidRPr="00E86794">
        <w:rPr>
          <w:rFonts w:ascii="Times New Roman" w:hAnsi="Times New Roman"/>
          <w:sz w:val="24"/>
          <w:szCs w:val="24"/>
        </w:rPr>
        <w:t>. Šī ir nozīmīga vieta, lai nodrošinātu anadromo zivju sugu migrāciju</w:t>
      </w:r>
      <w:r w:rsidR="00EC5369" w:rsidRPr="00E86794">
        <w:rPr>
          <w:rFonts w:ascii="Times New Roman" w:hAnsi="Times New Roman"/>
          <w:sz w:val="24"/>
          <w:szCs w:val="24"/>
        </w:rPr>
        <w:t xml:space="preserve"> Gaujas grīvā</w:t>
      </w:r>
      <w:r w:rsidR="00EA39F0" w:rsidRPr="00E86794">
        <w:rPr>
          <w:rFonts w:ascii="Times New Roman" w:hAnsi="Times New Roman"/>
          <w:sz w:val="24"/>
          <w:szCs w:val="24"/>
        </w:rPr>
        <w:t>. Vairāki ezeri, it īpaši Garezer</w:t>
      </w:r>
      <w:r w:rsidR="00AC48C8" w:rsidRPr="00E86794">
        <w:rPr>
          <w:rFonts w:ascii="Times New Roman" w:hAnsi="Times New Roman"/>
          <w:sz w:val="24"/>
          <w:szCs w:val="24"/>
        </w:rPr>
        <w:t>i</w:t>
      </w:r>
      <w:r w:rsidR="00EA39F0" w:rsidRPr="00E86794">
        <w:rPr>
          <w:rFonts w:ascii="Times New Roman" w:hAnsi="Times New Roman"/>
          <w:sz w:val="24"/>
          <w:szCs w:val="24"/>
        </w:rPr>
        <w:t>, ir nozīmīga sikspārņu barošanās vieta</w:t>
      </w:r>
      <w:r w:rsidR="00EC5369" w:rsidRPr="00E86794">
        <w:rPr>
          <w:rFonts w:ascii="Times New Roman" w:hAnsi="Times New Roman"/>
          <w:sz w:val="24"/>
          <w:szCs w:val="24"/>
        </w:rPr>
        <w:t xml:space="preserve">. </w:t>
      </w:r>
      <w:r w:rsidR="00D555A6" w:rsidRPr="00E86794">
        <w:rPr>
          <w:rFonts w:ascii="Times New Roman" w:hAnsi="Times New Roman"/>
          <w:sz w:val="24"/>
          <w:szCs w:val="24"/>
        </w:rPr>
        <w:t xml:space="preserve">Teritorijai ir liela ainaviskā vērtība, ko nosaka galvenokārt kāpu reljefs, nesadrumstalotais meža klājums ar īpaši vecu priežu klātbūtni un salīdzinoši </w:t>
      </w:r>
      <w:r w:rsidR="000846A1" w:rsidRPr="00E86794">
        <w:rPr>
          <w:rFonts w:ascii="Times New Roman" w:hAnsi="Times New Roman"/>
          <w:sz w:val="24"/>
          <w:szCs w:val="24"/>
        </w:rPr>
        <w:t>maz pārveidotā</w:t>
      </w:r>
      <w:r w:rsidR="00D555A6" w:rsidRPr="00E86794">
        <w:rPr>
          <w:rFonts w:ascii="Times New Roman" w:hAnsi="Times New Roman"/>
          <w:sz w:val="24"/>
          <w:szCs w:val="24"/>
        </w:rPr>
        <w:t xml:space="preserve"> piekraste.</w:t>
      </w:r>
    </w:p>
    <w:p w14:paraId="025F7427" w14:textId="7B598300" w:rsidR="001F5D77" w:rsidRPr="00871EBC" w:rsidRDefault="001F5D77" w:rsidP="005B3889">
      <w:pPr>
        <w:jc w:val="both"/>
        <w:rPr>
          <w:rFonts w:ascii="Times New Roman" w:hAnsi="Times New Roman"/>
          <w:sz w:val="24"/>
          <w:szCs w:val="24"/>
        </w:rPr>
      </w:pPr>
      <w:r w:rsidRPr="00641D42">
        <w:rPr>
          <w:rFonts w:ascii="Times New Roman" w:hAnsi="Times New Roman"/>
          <w:sz w:val="24"/>
          <w:szCs w:val="24"/>
        </w:rPr>
        <w:t xml:space="preserve">Plāna izstrādes laikā </w:t>
      </w:r>
      <w:r w:rsidR="00641D42">
        <w:rPr>
          <w:rFonts w:ascii="Times New Roman" w:hAnsi="Times New Roman"/>
          <w:sz w:val="24"/>
          <w:szCs w:val="24"/>
        </w:rPr>
        <w:t xml:space="preserve">ir noteikts jauns, </w:t>
      </w:r>
      <w:r w:rsidR="00E86794">
        <w:rPr>
          <w:rFonts w:ascii="Times New Roman" w:hAnsi="Times New Roman"/>
          <w:sz w:val="24"/>
          <w:szCs w:val="24"/>
        </w:rPr>
        <w:t>aktualizēts</w:t>
      </w:r>
      <w:r w:rsidR="00641D42">
        <w:rPr>
          <w:rFonts w:ascii="Times New Roman" w:hAnsi="Times New Roman"/>
          <w:sz w:val="24"/>
          <w:szCs w:val="24"/>
        </w:rPr>
        <w:t xml:space="preserve"> </w:t>
      </w:r>
      <w:r w:rsidRPr="00E86794">
        <w:rPr>
          <w:rFonts w:ascii="Times New Roman" w:hAnsi="Times New Roman"/>
          <w:i/>
          <w:sz w:val="24"/>
          <w:szCs w:val="24"/>
        </w:rPr>
        <w:t>Natura 2000</w:t>
      </w:r>
      <w:r w:rsidRPr="00641D42">
        <w:rPr>
          <w:rFonts w:ascii="Times New Roman" w:hAnsi="Times New Roman"/>
          <w:sz w:val="24"/>
          <w:szCs w:val="24"/>
        </w:rPr>
        <w:t xml:space="preserve"> aizsardzības mērķis:</w:t>
      </w:r>
      <w:r w:rsidR="00E70464">
        <w:rPr>
          <w:rFonts w:ascii="Times New Roman" w:hAnsi="Times New Roman"/>
          <w:sz w:val="24"/>
          <w:szCs w:val="24"/>
        </w:rPr>
        <w:t xml:space="preserve"> </w:t>
      </w:r>
      <w:r w:rsidR="00954515">
        <w:rPr>
          <w:rFonts w:ascii="Times New Roman" w:hAnsi="Times New Roman"/>
          <w:sz w:val="24"/>
          <w:szCs w:val="24"/>
        </w:rPr>
        <w:t xml:space="preserve">saglabāt </w:t>
      </w:r>
      <w:r w:rsidR="0025179A">
        <w:rPr>
          <w:rFonts w:ascii="Times New Roman" w:hAnsi="Times New Roman"/>
          <w:sz w:val="24"/>
          <w:szCs w:val="24"/>
        </w:rPr>
        <w:t>piekrastes biotopu</w:t>
      </w:r>
      <w:r w:rsidR="00E70464">
        <w:rPr>
          <w:rFonts w:ascii="Times New Roman" w:hAnsi="Times New Roman"/>
          <w:sz w:val="24"/>
          <w:szCs w:val="24"/>
        </w:rPr>
        <w:t xml:space="preserve"> kompleksu</w:t>
      </w:r>
      <w:r w:rsidR="0025179A">
        <w:rPr>
          <w:rFonts w:ascii="Times New Roman" w:hAnsi="Times New Roman"/>
          <w:sz w:val="24"/>
          <w:szCs w:val="24"/>
        </w:rPr>
        <w:t xml:space="preserve">, </w:t>
      </w:r>
      <w:r w:rsidR="00E70464">
        <w:rPr>
          <w:rFonts w:ascii="Times New Roman" w:hAnsi="Times New Roman"/>
          <w:sz w:val="24"/>
          <w:szCs w:val="24"/>
        </w:rPr>
        <w:t xml:space="preserve">it īpaši </w:t>
      </w:r>
      <w:r w:rsidR="0025179A">
        <w:rPr>
          <w:rFonts w:ascii="Times New Roman" w:hAnsi="Times New Roman"/>
          <w:sz w:val="24"/>
          <w:szCs w:val="24"/>
        </w:rPr>
        <w:t>mežainās kāpas</w:t>
      </w:r>
      <w:r w:rsidR="00E70464">
        <w:rPr>
          <w:rFonts w:ascii="Times New Roman" w:hAnsi="Times New Roman"/>
          <w:sz w:val="24"/>
          <w:szCs w:val="24"/>
        </w:rPr>
        <w:t>, pelēkās kāpas</w:t>
      </w:r>
      <w:r w:rsidR="001B254B">
        <w:rPr>
          <w:rFonts w:ascii="Times New Roman" w:hAnsi="Times New Roman"/>
          <w:sz w:val="24"/>
          <w:szCs w:val="24"/>
        </w:rPr>
        <w:t>,</w:t>
      </w:r>
      <w:r w:rsidR="00E70464">
        <w:rPr>
          <w:rFonts w:ascii="Times New Roman" w:hAnsi="Times New Roman"/>
          <w:sz w:val="24"/>
          <w:szCs w:val="24"/>
        </w:rPr>
        <w:t xml:space="preserve"> piejūras pļavas</w:t>
      </w:r>
      <w:r w:rsidR="001B254B">
        <w:rPr>
          <w:rFonts w:ascii="Times New Roman" w:hAnsi="Times New Roman"/>
          <w:sz w:val="24"/>
          <w:szCs w:val="24"/>
        </w:rPr>
        <w:t xml:space="preserve"> un ezerus ar oligotrofām līdz mezotrofām augu sabiedrībām</w:t>
      </w:r>
      <w:r w:rsidR="00E70464">
        <w:rPr>
          <w:rFonts w:ascii="Times New Roman" w:hAnsi="Times New Roman"/>
          <w:sz w:val="24"/>
          <w:szCs w:val="24"/>
        </w:rPr>
        <w:t>, kā arī nodrošināt</w:t>
      </w:r>
      <w:r w:rsidR="0025179A">
        <w:rPr>
          <w:rFonts w:ascii="Times New Roman" w:hAnsi="Times New Roman"/>
          <w:sz w:val="24"/>
          <w:szCs w:val="24"/>
        </w:rPr>
        <w:t xml:space="preserve"> aizsardzību tādām sugām kā </w:t>
      </w:r>
      <w:r w:rsidR="00E70464">
        <w:rPr>
          <w:rFonts w:ascii="Times New Roman" w:hAnsi="Times New Roman"/>
          <w:sz w:val="24"/>
          <w:szCs w:val="24"/>
        </w:rPr>
        <w:t>smiltāja neļķe</w:t>
      </w:r>
      <w:r w:rsidR="0025179A">
        <w:rPr>
          <w:rFonts w:ascii="Times New Roman" w:hAnsi="Times New Roman"/>
          <w:sz w:val="24"/>
          <w:szCs w:val="24"/>
        </w:rPr>
        <w:t xml:space="preserve"> </w:t>
      </w:r>
      <w:r w:rsidR="0025179A" w:rsidRPr="001F5D77">
        <w:rPr>
          <w:rFonts w:ascii="Times New Roman" w:hAnsi="Times New Roman"/>
          <w:i/>
          <w:iCs/>
          <w:sz w:val="24"/>
          <w:szCs w:val="24"/>
        </w:rPr>
        <w:t>Dianthus arenarius arenarius</w:t>
      </w:r>
      <w:r w:rsidR="0025179A" w:rsidRPr="00EA39F0">
        <w:rPr>
          <w:rFonts w:ascii="Times New Roman" w:hAnsi="Times New Roman"/>
          <w:sz w:val="24"/>
          <w:szCs w:val="24"/>
        </w:rPr>
        <w:t xml:space="preserve">, </w:t>
      </w:r>
      <w:r w:rsidR="00E70464">
        <w:rPr>
          <w:rFonts w:ascii="Times New Roman" w:hAnsi="Times New Roman"/>
          <w:sz w:val="24"/>
          <w:szCs w:val="24"/>
        </w:rPr>
        <w:t>purva mātsakne</w:t>
      </w:r>
      <w:r w:rsidR="0025179A">
        <w:rPr>
          <w:rFonts w:ascii="Times New Roman" w:hAnsi="Times New Roman"/>
          <w:sz w:val="24"/>
          <w:szCs w:val="24"/>
        </w:rPr>
        <w:t xml:space="preserve"> </w:t>
      </w:r>
      <w:r w:rsidR="0025179A" w:rsidRPr="001F5D77">
        <w:rPr>
          <w:rFonts w:ascii="Times New Roman" w:hAnsi="Times New Roman"/>
          <w:i/>
          <w:iCs/>
          <w:sz w:val="24"/>
          <w:szCs w:val="24"/>
        </w:rPr>
        <w:t>Angelica palustris</w:t>
      </w:r>
      <w:r w:rsidR="00E86794">
        <w:rPr>
          <w:rFonts w:ascii="Times New Roman" w:hAnsi="Times New Roman"/>
          <w:sz w:val="24"/>
          <w:szCs w:val="24"/>
        </w:rPr>
        <w:t xml:space="preserve"> un </w:t>
      </w:r>
      <w:r w:rsidR="00E70464">
        <w:rPr>
          <w:rFonts w:ascii="Times New Roman" w:hAnsi="Times New Roman"/>
          <w:sz w:val="24"/>
          <w:szCs w:val="24"/>
        </w:rPr>
        <w:t xml:space="preserve">stepes čipste </w:t>
      </w:r>
      <w:r w:rsidR="00E70464" w:rsidRPr="00E70464">
        <w:rPr>
          <w:rFonts w:ascii="Times New Roman" w:hAnsi="Times New Roman"/>
          <w:i/>
          <w:sz w:val="24"/>
          <w:szCs w:val="24"/>
        </w:rPr>
        <w:t>Anthus pratensis</w:t>
      </w:r>
      <w:r w:rsidR="0025179A" w:rsidRPr="00EA39F0">
        <w:rPr>
          <w:rFonts w:ascii="Times New Roman" w:hAnsi="Times New Roman"/>
          <w:sz w:val="24"/>
          <w:szCs w:val="24"/>
        </w:rPr>
        <w:t xml:space="preserve">. </w:t>
      </w:r>
      <w:r w:rsidR="0025179A">
        <w:rPr>
          <w:rFonts w:ascii="Times New Roman" w:hAnsi="Times New Roman"/>
          <w:sz w:val="24"/>
          <w:szCs w:val="24"/>
        </w:rPr>
        <w:t xml:space="preserve">Šī ir nozīmīga vieta, lai nodrošinātu anadromo zivju sugu migrāciju Gaujas grīvā. </w:t>
      </w:r>
      <w:r w:rsidR="00954515">
        <w:rPr>
          <w:rFonts w:ascii="Times New Roman" w:hAnsi="Times New Roman"/>
          <w:sz w:val="24"/>
          <w:szCs w:val="24"/>
        </w:rPr>
        <w:t>Mangaļsalas pazemes būves ir</w:t>
      </w:r>
      <w:r w:rsidR="0025179A">
        <w:rPr>
          <w:rFonts w:ascii="Times New Roman" w:hAnsi="Times New Roman"/>
          <w:sz w:val="24"/>
          <w:szCs w:val="24"/>
        </w:rPr>
        <w:t xml:space="preserve"> nozīmīga sikspārņu </w:t>
      </w:r>
      <w:r w:rsidR="00E70464">
        <w:rPr>
          <w:rFonts w:ascii="Times New Roman" w:hAnsi="Times New Roman"/>
          <w:sz w:val="24"/>
          <w:szCs w:val="24"/>
        </w:rPr>
        <w:t>ziemošanas</w:t>
      </w:r>
      <w:r w:rsidR="0025179A">
        <w:rPr>
          <w:rFonts w:ascii="Times New Roman" w:hAnsi="Times New Roman"/>
          <w:sz w:val="24"/>
          <w:szCs w:val="24"/>
        </w:rPr>
        <w:t xml:space="preserve"> vieta</w:t>
      </w:r>
      <w:r w:rsidR="00E70464">
        <w:rPr>
          <w:rFonts w:ascii="Times New Roman" w:hAnsi="Times New Roman"/>
          <w:sz w:val="24"/>
          <w:szCs w:val="24"/>
        </w:rPr>
        <w:t xml:space="preserve"> un gar dabas parka piekrasti koncentrējas sikspārņu migrācijas ceļš</w:t>
      </w:r>
      <w:r w:rsidR="0025179A">
        <w:rPr>
          <w:rFonts w:ascii="Times New Roman" w:hAnsi="Times New Roman"/>
          <w:sz w:val="24"/>
          <w:szCs w:val="24"/>
        </w:rPr>
        <w:t xml:space="preserve">. </w:t>
      </w:r>
      <w:r w:rsidR="0025179A" w:rsidRPr="005D3D7B">
        <w:rPr>
          <w:rFonts w:ascii="Times New Roman" w:hAnsi="Times New Roman"/>
          <w:sz w:val="24"/>
          <w:szCs w:val="24"/>
        </w:rPr>
        <w:t>Teritor</w:t>
      </w:r>
      <w:r w:rsidR="0025179A">
        <w:rPr>
          <w:rFonts w:ascii="Times New Roman" w:hAnsi="Times New Roman"/>
          <w:sz w:val="24"/>
          <w:szCs w:val="24"/>
        </w:rPr>
        <w:t>ijai ir liela ainaviskā vērtība</w:t>
      </w:r>
      <w:r w:rsidR="0025179A" w:rsidRPr="005D3D7B">
        <w:rPr>
          <w:rFonts w:ascii="Times New Roman" w:hAnsi="Times New Roman"/>
          <w:sz w:val="24"/>
          <w:szCs w:val="24"/>
        </w:rPr>
        <w:t xml:space="preserve">, ko nosaka galvenokārt kāpu reljefs, nesadrumstalotais meža klājums ar īpaši vecu priežu klātbūtni un salīdzinoši </w:t>
      </w:r>
      <w:r w:rsidR="000846A1" w:rsidRPr="005D3D7B">
        <w:rPr>
          <w:rFonts w:ascii="Times New Roman" w:hAnsi="Times New Roman"/>
          <w:sz w:val="24"/>
          <w:szCs w:val="24"/>
        </w:rPr>
        <w:t>maz pārveidotā</w:t>
      </w:r>
      <w:r w:rsidR="0025179A" w:rsidRPr="005D3D7B">
        <w:rPr>
          <w:rFonts w:ascii="Times New Roman" w:hAnsi="Times New Roman"/>
          <w:sz w:val="24"/>
          <w:szCs w:val="24"/>
        </w:rPr>
        <w:t xml:space="preserve"> piekraste.</w:t>
      </w:r>
    </w:p>
    <w:p w14:paraId="5728C7D8" w14:textId="4A4CEC45" w:rsidR="00D555A6" w:rsidRDefault="00D555A6" w:rsidP="003A7A8E">
      <w:pPr>
        <w:jc w:val="both"/>
        <w:rPr>
          <w:rFonts w:ascii="Times New Roman" w:hAnsi="Times New Roman"/>
          <w:sz w:val="24"/>
          <w:szCs w:val="24"/>
        </w:rPr>
      </w:pPr>
      <w:r w:rsidRPr="641A6960">
        <w:rPr>
          <w:rFonts w:ascii="Times New Roman" w:hAnsi="Times New Roman"/>
          <w:sz w:val="24"/>
          <w:szCs w:val="24"/>
        </w:rPr>
        <w:t>Dabas parks atrodas Rīgas pilsētas, Carnikavas un Saulkrastu novadu teritorijā, tā kopējā platība ir 41</w:t>
      </w:r>
      <w:r>
        <w:rPr>
          <w:rFonts w:ascii="Times New Roman" w:hAnsi="Times New Roman"/>
          <w:sz w:val="24"/>
          <w:szCs w:val="24"/>
        </w:rPr>
        <w:t>80</w:t>
      </w:r>
      <w:r w:rsidR="00771588">
        <w:rPr>
          <w:rFonts w:ascii="Times New Roman" w:hAnsi="Times New Roman"/>
          <w:sz w:val="24"/>
          <w:szCs w:val="24"/>
        </w:rPr>
        <w:t> </w:t>
      </w:r>
      <w:r w:rsidRPr="641A6960">
        <w:rPr>
          <w:rFonts w:ascii="Times New Roman" w:hAnsi="Times New Roman"/>
          <w:sz w:val="24"/>
          <w:szCs w:val="24"/>
        </w:rPr>
        <w:t xml:space="preserve">ha </w:t>
      </w:r>
      <w:r w:rsidRPr="006C3F25">
        <w:rPr>
          <w:rFonts w:ascii="Times New Roman" w:hAnsi="Times New Roman"/>
          <w:sz w:val="24"/>
          <w:szCs w:val="24"/>
        </w:rPr>
        <w:t>(dabas datu pārvaldības sistēmas “Ozols” dati).</w:t>
      </w:r>
      <w:r w:rsidRPr="641A6960">
        <w:rPr>
          <w:rFonts w:ascii="Times New Roman" w:hAnsi="Times New Roman"/>
          <w:sz w:val="24"/>
          <w:szCs w:val="24"/>
        </w:rPr>
        <w:t xml:space="preserve"> Tajā sastopami </w:t>
      </w:r>
      <w:r>
        <w:rPr>
          <w:rFonts w:ascii="Times New Roman" w:hAnsi="Times New Roman"/>
          <w:sz w:val="24"/>
          <w:szCs w:val="24"/>
        </w:rPr>
        <w:t xml:space="preserve">Boreālā reģiona </w:t>
      </w:r>
      <w:r w:rsidRPr="641A6960">
        <w:rPr>
          <w:rFonts w:ascii="Times New Roman" w:hAnsi="Times New Roman"/>
          <w:sz w:val="24"/>
          <w:szCs w:val="24"/>
        </w:rPr>
        <w:t>piejūras apstākļiem raksturīgi kāpu, mežu, pļavu un ūdeņu biotopi un ar tiem saistītas augu un dzīvnieku sugas, tostarp retas un apdraudētas.</w:t>
      </w:r>
    </w:p>
    <w:p w14:paraId="5287A074" w14:textId="213B8A6F" w:rsidR="00D555A6" w:rsidRDefault="005C448C" w:rsidP="003A7A8E">
      <w:pPr>
        <w:jc w:val="both"/>
        <w:rPr>
          <w:rFonts w:ascii="Times New Roman" w:hAnsi="Times New Roman"/>
          <w:sz w:val="24"/>
          <w:szCs w:val="24"/>
        </w:rPr>
      </w:pPr>
      <w:r w:rsidRPr="005C448C">
        <w:rPr>
          <w:rFonts w:ascii="Times New Roman" w:hAnsi="Times New Roman"/>
          <w:sz w:val="24"/>
          <w:szCs w:val="24"/>
        </w:rPr>
        <w:t>Dabas aizsardzības plāna</w:t>
      </w:r>
      <w:r w:rsidR="00D555A6" w:rsidRPr="005619B9">
        <w:rPr>
          <w:rFonts w:ascii="Times New Roman" w:hAnsi="Times New Roman"/>
          <w:sz w:val="24"/>
          <w:szCs w:val="24"/>
        </w:rPr>
        <w:t xml:space="preserve"> izstrādes mērķis ir saskaņot dabas aizsardzības, rekreācijas</w:t>
      </w:r>
      <w:r w:rsidR="00CB7C35">
        <w:rPr>
          <w:rFonts w:ascii="Times New Roman" w:hAnsi="Times New Roman"/>
          <w:sz w:val="24"/>
          <w:szCs w:val="24"/>
        </w:rPr>
        <w:t xml:space="preserve"> un</w:t>
      </w:r>
      <w:r w:rsidR="00D555A6" w:rsidRPr="005619B9">
        <w:rPr>
          <w:rFonts w:ascii="Times New Roman" w:hAnsi="Times New Roman"/>
          <w:sz w:val="24"/>
          <w:szCs w:val="24"/>
        </w:rPr>
        <w:t xml:space="preserve"> tūrisma, reģion</w:t>
      </w:r>
      <w:r w:rsidR="00CB7C35">
        <w:rPr>
          <w:rFonts w:ascii="Times New Roman" w:hAnsi="Times New Roman"/>
          <w:sz w:val="24"/>
          <w:szCs w:val="24"/>
        </w:rPr>
        <w:t>a attīstības un citas intereses tā,</w:t>
      </w:r>
      <w:r w:rsidR="00D555A6" w:rsidRPr="005619B9">
        <w:rPr>
          <w:rFonts w:ascii="Times New Roman" w:hAnsi="Times New Roman"/>
          <w:sz w:val="24"/>
          <w:szCs w:val="24"/>
        </w:rPr>
        <w:t xml:space="preserve"> </w:t>
      </w:r>
      <w:r w:rsidR="00CB7C35">
        <w:rPr>
          <w:rFonts w:ascii="Times New Roman" w:hAnsi="Times New Roman"/>
          <w:sz w:val="24"/>
          <w:szCs w:val="24"/>
        </w:rPr>
        <w:t>lai tiktu saglabātas teritorijas dabas vērtības.</w:t>
      </w:r>
    </w:p>
    <w:p w14:paraId="38236D10" w14:textId="34038B5D" w:rsidR="00D555A6" w:rsidRDefault="00D555A6" w:rsidP="003A7A8E">
      <w:pPr>
        <w:jc w:val="both"/>
        <w:rPr>
          <w:rFonts w:ascii="Times New Roman" w:hAnsi="Times New Roman"/>
          <w:sz w:val="24"/>
          <w:szCs w:val="24"/>
        </w:rPr>
      </w:pPr>
      <w:r>
        <w:rPr>
          <w:rFonts w:ascii="Times New Roman" w:hAnsi="Times New Roman"/>
          <w:sz w:val="24"/>
          <w:szCs w:val="24"/>
        </w:rPr>
        <w:t xml:space="preserve">Dabas parka teritorijā konstatēti 24 ES nozīmes biotopi, </w:t>
      </w:r>
      <w:r w:rsidR="009F5CEF">
        <w:rPr>
          <w:rFonts w:ascii="Times New Roman" w:hAnsi="Times New Roman"/>
          <w:sz w:val="24"/>
          <w:szCs w:val="24"/>
        </w:rPr>
        <w:t>kas kopumā aizņem 84</w:t>
      </w:r>
      <w:r w:rsidR="00954515">
        <w:rPr>
          <w:rFonts w:ascii="Times New Roman" w:hAnsi="Times New Roman"/>
          <w:sz w:val="24"/>
          <w:szCs w:val="24"/>
        </w:rPr>
        <w:t> </w:t>
      </w:r>
      <w:r w:rsidR="009F5CEF">
        <w:rPr>
          <w:rFonts w:ascii="Times New Roman" w:hAnsi="Times New Roman"/>
          <w:sz w:val="24"/>
          <w:szCs w:val="24"/>
        </w:rPr>
        <w:t>% dabas parka teritorijas. V</w:t>
      </w:r>
      <w:r>
        <w:rPr>
          <w:rFonts w:ascii="Times New Roman" w:hAnsi="Times New Roman"/>
          <w:sz w:val="24"/>
          <w:szCs w:val="24"/>
        </w:rPr>
        <w:t xml:space="preserve">isvairāk pārstāvēti 2180 </w:t>
      </w:r>
      <w:r w:rsidRPr="005B565F">
        <w:rPr>
          <w:rFonts w:ascii="Times New Roman" w:hAnsi="Times New Roman"/>
          <w:i/>
          <w:sz w:val="24"/>
          <w:szCs w:val="24"/>
        </w:rPr>
        <w:t>Mežainas piejūras kāpas</w:t>
      </w:r>
      <w:r w:rsidRPr="005B565F">
        <w:rPr>
          <w:rFonts w:ascii="Times New Roman" w:hAnsi="Times New Roman"/>
          <w:sz w:val="24"/>
          <w:szCs w:val="24"/>
        </w:rPr>
        <w:t>, 2130*</w:t>
      </w:r>
      <w:r>
        <w:rPr>
          <w:rFonts w:ascii="Times New Roman" w:hAnsi="Times New Roman"/>
          <w:sz w:val="24"/>
          <w:szCs w:val="24"/>
        </w:rPr>
        <w:t xml:space="preserve"> </w:t>
      </w:r>
      <w:r w:rsidRPr="005B565F">
        <w:rPr>
          <w:rFonts w:ascii="Times New Roman" w:hAnsi="Times New Roman"/>
          <w:i/>
          <w:sz w:val="24"/>
          <w:szCs w:val="24"/>
        </w:rPr>
        <w:t>Ar lakstaugiem klātas pelēkās kāpas</w:t>
      </w:r>
      <w:r w:rsidRPr="005B565F">
        <w:rPr>
          <w:rFonts w:ascii="Times New Roman" w:hAnsi="Times New Roman"/>
          <w:sz w:val="24"/>
          <w:szCs w:val="24"/>
        </w:rPr>
        <w:t xml:space="preserve"> un 9010*</w:t>
      </w:r>
      <w:r>
        <w:rPr>
          <w:rFonts w:ascii="Times New Roman" w:hAnsi="Times New Roman"/>
          <w:sz w:val="24"/>
          <w:szCs w:val="24"/>
        </w:rPr>
        <w:t xml:space="preserve"> </w:t>
      </w:r>
      <w:r w:rsidRPr="005B565F">
        <w:rPr>
          <w:rFonts w:ascii="Times New Roman" w:hAnsi="Times New Roman"/>
          <w:i/>
          <w:sz w:val="24"/>
          <w:szCs w:val="24"/>
        </w:rPr>
        <w:t>Veci vai dabiski boreāli meži</w:t>
      </w:r>
      <w:r w:rsidRPr="005B565F">
        <w:rPr>
          <w:rFonts w:ascii="Times New Roman" w:hAnsi="Times New Roman"/>
          <w:sz w:val="24"/>
          <w:szCs w:val="24"/>
        </w:rPr>
        <w:t>.</w:t>
      </w:r>
      <w:r>
        <w:rPr>
          <w:rFonts w:ascii="Times New Roman" w:hAnsi="Times New Roman"/>
          <w:sz w:val="24"/>
          <w:szCs w:val="24"/>
        </w:rPr>
        <w:t xml:space="preserve"> Īpaša vērtība dabas parkā ir biotops </w:t>
      </w:r>
      <w:r w:rsidRPr="00FE06DB">
        <w:rPr>
          <w:rFonts w:ascii="Times New Roman" w:hAnsi="Times New Roman"/>
          <w:sz w:val="24"/>
          <w:szCs w:val="24"/>
        </w:rPr>
        <w:t xml:space="preserve">6130* </w:t>
      </w:r>
      <w:r w:rsidRPr="00FE06DB">
        <w:rPr>
          <w:rFonts w:ascii="Times New Roman" w:hAnsi="Times New Roman"/>
          <w:i/>
          <w:sz w:val="24"/>
          <w:szCs w:val="24"/>
        </w:rPr>
        <w:t>Piejūras zālāji</w:t>
      </w:r>
      <w:r>
        <w:rPr>
          <w:rFonts w:ascii="Times New Roman" w:hAnsi="Times New Roman"/>
          <w:i/>
          <w:sz w:val="24"/>
          <w:szCs w:val="24"/>
        </w:rPr>
        <w:t>.</w:t>
      </w:r>
    </w:p>
    <w:p w14:paraId="421BE05F" w14:textId="1D68B979" w:rsidR="00D555A6" w:rsidRDefault="00D555A6" w:rsidP="003A7A8E">
      <w:pPr>
        <w:jc w:val="both"/>
        <w:rPr>
          <w:rFonts w:ascii="Times New Roman" w:hAnsi="Times New Roman"/>
          <w:sz w:val="24"/>
          <w:szCs w:val="24"/>
        </w:rPr>
      </w:pPr>
      <w:r>
        <w:rPr>
          <w:rFonts w:ascii="Times New Roman" w:hAnsi="Times New Roman"/>
          <w:sz w:val="24"/>
          <w:szCs w:val="24"/>
        </w:rPr>
        <w:t xml:space="preserve">Dabas parks </w:t>
      </w:r>
      <w:r w:rsidRPr="00F433DD">
        <w:rPr>
          <w:rFonts w:ascii="Times New Roman" w:hAnsi="Times New Roman"/>
          <w:sz w:val="24"/>
          <w:szCs w:val="24"/>
        </w:rPr>
        <w:t xml:space="preserve">ir </w:t>
      </w:r>
      <w:r w:rsidR="00B31365" w:rsidRPr="00F433DD">
        <w:rPr>
          <w:rFonts w:ascii="Times New Roman" w:hAnsi="Times New Roman"/>
          <w:sz w:val="24"/>
          <w:szCs w:val="24"/>
        </w:rPr>
        <w:t>ticis</w:t>
      </w:r>
      <w:r w:rsidR="00B31365">
        <w:rPr>
          <w:rFonts w:ascii="Times New Roman" w:hAnsi="Times New Roman"/>
          <w:sz w:val="24"/>
          <w:szCs w:val="24"/>
        </w:rPr>
        <w:t xml:space="preserve"> </w:t>
      </w:r>
      <w:r>
        <w:rPr>
          <w:rFonts w:ascii="Times New Roman" w:hAnsi="Times New Roman"/>
          <w:sz w:val="24"/>
          <w:szCs w:val="24"/>
        </w:rPr>
        <w:t xml:space="preserve">atzīts par </w:t>
      </w:r>
      <w:r w:rsidRPr="00914621">
        <w:rPr>
          <w:rFonts w:ascii="Times New Roman" w:hAnsi="Times New Roman"/>
          <w:sz w:val="24"/>
          <w:szCs w:val="24"/>
        </w:rPr>
        <w:t>vien</w:t>
      </w:r>
      <w:r>
        <w:rPr>
          <w:rFonts w:ascii="Times New Roman" w:hAnsi="Times New Roman"/>
          <w:sz w:val="24"/>
          <w:szCs w:val="24"/>
        </w:rPr>
        <w:t xml:space="preserve">u no piecām vissvarīgākajām </w:t>
      </w:r>
      <w:r w:rsidRPr="00914621">
        <w:rPr>
          <w:rFonts w:ascii="Times New Roman" w:hAnsi="Times New Roman"/>
          <w:sz w:val="24"/>
          <w:szCs w:val="24"/>
        </w:rPr>
        <w:t>vietām Eiropas reģionā maza</w:t>
      </w:r>
      <w:r>
        <w:rPr>
          <w:rFonts w:ascii="Times New Roman" w:hAnsi="Times New Roman"/>
          <w:sz w:val="24"/>
          <w:szCs w:val="24"/>
        </w:rPr>
        <w:t>jam</w:t>
      </w:r>
      <w:r w:rsidRPr="00914621">
        <w:rPr>
          <w:rFonts w:ascii="Times New Roman" w:hAnsi="Times New Roman"/>
          <w:sz w:val="24"/>
          <w:szCs w:val="24"/>
        </w:rPr>
        <w:t xml:space="preserve"> zīriņ</w:t>
      </w:r>
      <w:r>
        <w:rPr>
          <w:rFonts w:ascii="Times New Roman" w:hAnsi="Times New Roman"/>
          <w:sz w:val="24"/>
          <w:szCs w:val="24"/>
        </w:rPr>
        <w:t>am</w:t>
      </w:r>
      <w:r w:rsidRPr="00914621">
        <w:rPr>
          <w:rFonts w:ascii="Times New Roman" w:hAnsi="Times New Roman"/>
          <w:sz w:val="24"/>
          <w:szCs w:val="24"/>
        </w:rPr>
        <w:t xml:space="preserve"> </w:t>
      </w:r>
      <w:r w:rsidRPr="00914621">
        <w:rPr>
          <w:rFonts w:ascii="Times New Roman" w:hAnsi="Times New Roman"/>
          <w:i/>
          <w:sz w:val="24"/>
          <w:szCs w:val="24"/>
        </w:rPr>
        <w:t>Sterna albifrons</w:t>
      </w:r>
      <w:r w:rsidRPr="00914621">
        <w:rPr>
          <w:rFonts w:ascii="Times New Roman" w:hAnsi="Times New Roman"/>
          <w:sz w:val="24"/>
          <w:szCs w:val="24"/>
        </w:rPr>
        <w:t xml:space="preserve"> un stepes čipste</w:t>
      </w:r>
      <w:r>
        <w:rPr>
          <w:rFonts w:ascii="Times New Roman" w:hAnsi="Times New Roman"/>
          <w:sz w:val="24"/>
          <w:szCs w:val="24"/>
        </w:rPr>
        <w:t>i</w:t>
      </w:r>
      <w:r w:rsidRPr="00914621">
        <w:rPr>
          <w:rFonts w:ascii="Times New Roman" w:hAnsi="Times New Roman"/>
          <w:sz w:val="24"/>
          <w:szCs w:val="24"/>
        </w:rPr>
        <w:t xml:space="preserve"> </w:t>
      </w:r>
      <w:r w:rsidRPr="00914621">
        <w:rPr>
          <w:rFonts w:ascii="Times New Roman" w:hAnsi="Times New Roman"/>
          <w:i/>
          <w:sz w:val="24"/>
          <w:szCs w:val="24"/>
        </w:rPr>
        <w:t>Anthus campestris</w:t>
      </w:r>
      <w:r w:rsidR="00954515">
        <w:rPr>
          <w:rFonts w:ascii="Times New Roman" w:hAnsi="Times New Roman"/>
          <w:sz w:val="24"/>
          <w:szCs w:val="24"/>
        </w:rPr>
        <w:t>.</w:t>
      </w:r>
    </w:p>
    <w:p w14:paraId="427B6305" w14:textId="386D949D" w:rsidR="00D555A6" w:rsidRPr="004305EE" w:rsidRDefault="00D555A6" w:rsidP="00372602">
      <w:pPr>
        <w:jc w:val="both"/>
        <w:rPr>
          <w:rFonts w:ascii="Times New Roman" w:hAnsi="Times New Roman"/>
          <w:color w:val="FF0000"/>
          <w:sz w:val="24"/>
          <w:szCs w:val="24"/>
        </w:rPr>
      </w:pPr>
      <w:r w:rsidRPr="00980E1C">
        <w:rPr>
          <w:rFonts w:ascii="Times New Roman" w:hAnsi="Times New Roman"/>
          <w:sz w:val="24"/>
          <w:szCs w:val="24"/>
        </w:rPr>
        <w:t>Līdzšin</w:t>
      </w:r>
      <w:r>
        <w:rPr>
          <w:rFonts w:ascii="Times New Roman" w:hAnsi="Times New Roman"/>
          <w:sz w:val="24"/>
          <w:szCs w:val="24"/>
        </w:rPr>
        <w:t>ējie saimnieciskās darbības ierobežojumi</w:t>
      </w:r>
      <w:r w:rsidRPr="00980E1C">
        <w:rPr>
          <w:rFonts w:ascii="Times New Roman" w:hAnsi="Times New Roman"/>
          <w:sz w:val="24"/>
          <w:szCs w:val="24"/>
        </w:rPr>
        <w:t xml:space="preserve"> ir veicināju</w:t>
      </w:r>
      <w:r>
        <w:rPr>
          <w:rFonts w:ascii="Times New Roman" w:hAnsi="Times New Roman"/>
          <w:sz w:val="24"/>
          <w:szCs w:val="24"/>
        </w:rPr>
        <w:t>š</w:t>
      </w:r>
      <w:r w:rsidRPr="00980E1C">
        <w:rPr>
          <w:rFonts w:ascii="Times New Roman" w:hAnsi="Times New Roman"/>
          <w:sz w:val="24"/>
          <w:szCs w:val="24"/>
        </w:rPr>
        <w:t xml:space="preserve">i teritorijas dabas vērtību veidošanos un saglabāšanos. </w:t>
      </w:r>
      <w:r>
        <w:rPr>
          <w:rFonts w:ascii="Times New Roman" w:hAnsi="Times New Roman"/>
          <w:sz w:val="24"/>
          <w:szCs w:val="24"/>
        </w:rPr>
        <w:t>Dabas parkā</w:t>
      </w:r>
      <w:r w:rsidRPr="00980E1C">
        <w:rPr>
          <w:rFonts w:ascii="Times New Roman" w:hAnsi="Times New Roman"/>
          <w:sz w:val="24"/>
          <w:szCs w:val="24"/>
        </w:rPr>
        <w:t xml:space="preserve"> sastopamās dabas vērtības </w:t>
      </w:r>
      <w:r>
        <w:rPr>
          <w:rFonts w:ascii="Times New Roman" w:hAnsi="Times New Roman"/>
          <w:sz w:val="24"/>
          <w:szCs w:val="24"/>
        </w:rPr>
        <w:t xml:space="preserve">visvairāk apdraud </w:t>
      </w:r>
      <w:r w:rsidRPr="0086372D">
        <w:rPr>
          <w:rFonts w:ascii="Times New Roman" w:hAnsi="Times New Roman"/>
          <w:sz w:val="24"/>
          <w:szCs w:val="24"/>
        </w:rPr>
        <w:t xml:space="preserve">liela antropogēnā slodze, jo teritorija tiek </w:t>
      </w:r>
      <w:r w:rsidR="004540FB">
        <w:rPr>
          <w:rFonts w:ascii="Times New Roman" w:hAnsi="Times New Roman"/>
          <w:sz w:val="24"/>
          <w:szCs w:val="24"/>
        </w:rPr>
        <w:t xml:space="preserve">intensīvi </w:t>
      </w:r>
      <w:r w:rsidRPr="0086372D">
        <w:rPr>
          <w:rFonts w:ascii="Times New Roman" w:hAnsi="Times New Roman"/>
          <w:sz w:val="24"/>
          <w:szCs w:val="24"/>
        </w:rPr>
        <w:t xml:space="preserve">izmantota rekreācijai, līdz ar to jāpievērš </w:t>
      </w:r>
      <w:r w:rsidRPr="0086372D">
        <w:rPr>
          <w:rFonts w:ascii="Times New Roman" w:hAnsi="Times New Roman"/>
          <w:sz w:val="24"/>
          <w:szCs w:val="24"/>
        </w:rPr>
        <w:lastRenderedPageBreak/>
        <w:t>pastiprināta uzmanība apmeklētāju p</w:t>
      </w:r>
      <w:r>
        <w:rPr>
          <w:rFonts w:ascii="Times New Roman" w:hAnsi="Times New Roman"/>
          <w:sz w:val="24"/>
          <w:szCs w:val="24"/>
        </w:rPr>
        <w:t>lūsmas plānošanai.</w:t>
      </w:r>
      <w:r w:rsidR="007629F1">
        <w:rPr>
          <w:rFonts w:ascii="Times New Roman" w:hAnsi="Times New Roman"/>
          <w:sz w:val="24"/>
          <w:szCs w:val="24"/>
        </w:rPr>
        <w:t xml:space="preserve"> Pelēko kāpu un zālāju dabas vērtības var izzust, tos atbilstoši neapsaimniekojot.</w:t>
      </w:r>
      <w:r w:rsidR="004305EE">
        <w:rPr>
          <w:rFonts w:ascii="Times New Roman" w:hAnsi="Times New Roman"/>
          <w:sz w:val="24"/>
          <w:szCs w:val="24"/>
        </w:rPr>
        <w:t xml:space="preserve"> </w:t>
      </w:r>
    </w:p>
    <w:p w14:paraId="12928DBC" w14:textId="77777777" w:rsidR="00D555A6" w:rsidRPr="00980E1C" w:rsidRDefault="00D555A6" w:rsidP="00372602">
      <w:pPr>
        <w:jc w:val="both"/>
        <w:rPr>
          <w:rFonts w:ascii="Times New Roman" w:hAnsi="Times New Roman"/>
          <w:sz w:val="24"/>
          <w:szCs w:val="24"/>
        </w:rPr>
      </w:pPr>
      <w:r w:rsidRPr="00980E1C">
        <w:rPr>
          <w:rFonts w:ascii="Times New Roman" w:hAnsi="Times New Roman"/>
          <w:sz w:val="24"/>
          <w:szCs w:val="24"/>
        </w:rPr>
        <w:t xml:space="preserve">Dabas </w:t>
      </w:r>
      <w:r>
        <w:rPr>
          <w:rFonts w:ascii="Times New Roman" w:hAnsi="Times New Roman"/>
          <w:sz w:val="24"/>
          <w:szCs w:val="24"/>
        </w:rPr>
        <w:t>parka</w:t>
      </w:r>
      <w:r w:rsidRPr="00980E1C">
        <w:rPr>
          <w:rFonts w:ascii="Times New Roman" w:hAnsi="Times New Roman"/>
          <w:sz w:val="24"/>
          <w:szCs w:val="24"/>
        </w:rPr>
        <w:t xml:space="preserve"> aizsardzībai un apsaimniekošanai ir izvirzīti šādi ilgtermiņa mērķi:</w:t>
      </w:r>
    </w:p>
    <w:p w14:paraId="1B5433C0" w14:textId="7894AC4B" w:rsidR="00D555A6" w:rsidRPr="00A36748" w:rsidRDefault="00954515" w:rsidP="00372602">
      <w:pPr>
        <w:jc w:val="both"/>
        <w:rPr>
          <w:rFonts w:ascii="Times New Roman" w:hAnsi="Times New Roman"/>
          <w:sz w:val="24"/>
          <w:szCs w:val="24"/>
        </w:rPr>
      </w:pPr>
      <w:r>
        <w:rPr>
          <w:rFonts w:ascii="Times New Roman" w:hAnsi="Times New Roman"/>
          <w:sz w:val="24"/>
          <w:szCs w:val="24"/>
        </w:rPr>
        <w:t>1. </w:t>
      </w:r>
      <w:r w:rsidR="00D555A6" w:rsidRPr="00A36748">
        <w:rPr>
          <w:rFonts w:ascii="Times New Roman" w:hAnsi="Times New Roman"/>
          <w:sz w:val="24"/>
          <w:szCs w:val="24"/>
        </w:rPr>
        <w:t>Nodrošināt labvēlīgu aizsardzības stāvokli dabas parkā sastopam</w:t>
      </w:r>
      <w:r w:rsidR="00D555A6">
        <w:rPr>
          <w:rFonts w:ascii="Times New Roman" w:hAnsi="Times New Roman"/>
          <w:sz w:val="24"/>
          <w:szCs w:val="24"/>
        </w:rPr>
        <w:t>aj</w:t>
      </w:r>
      <w:r w:rsidR="00D555A6" w:rsidRPr="00A36748">
        <w:rPr>
          <w:rFonts w:ascii="Times New Roman" w:hAnsi="Times New Roman"/>
          <w:sz w:val="24"/>
          <w:szCs w:val="24"/>
        </w:rPr>
        <w:t>iem piekrastes, meža, zālāju u.c. biotopiem un ar tiem saistītajām</w:t>
      </w:r>
      <w:r w:rsidR="00D555A6">
        <w:rPr>
          <w:rFonts w:ascii="Times New Roman" w:hAnsi="Times New Roman"/>
          <w:sz w:val="24"/>
          <w:szCs w:val="24"/>
        </w:rPr>
        <w:t xml:space="preserve"> retām un</w:t>
      </w:r>
      <w:r w:rsidR="00D555A6" w:rsidRPr="00A36748">
        <w:rPr>
          <w:rFonts w:ascii="Times New Roman" w:hAnsi="Times New Roman"/>
          <w:sz w:val="24"/>
          <w:szCs w:val="24"/>
        </w:rPr>
        <w:t xml:space="preserve"> aizsargājamām sugām.</w:t>
      </w:r>
      <w:r w:rsidR="00D555A6">
        <w:rPr>
          <w:rFonts w:ascii="Times New Roman" w:hAnsi="Times New Roman"/>
          <w:sz w:val="24"/>
          <w:szCs w:val="24"/>
        </w:rPr>
        <w:t xml:space="preserve"> </w:t>
      </w:r>
    </w:p>
    <w:p w14:paraId="0852070C" w14:textId="4F4CA6FA" w:rsidR="00D555A6" w:rsidRPr="00A36748" w:rsidRDefault="00954515" w:rsidP="00372602">
      <w:pPr>
        <w:jc w:val="both"/>
        <w:rPr>
          <w:rFonts w:ascii="Times New Roman" w:hAnsi="Times New Roman"/>
          <w:sz w:val="24"/>
          <w:szCs w:val="24"/>
        </w:rPr>
      </w:pPr>
      <w:r>
        <w:rPr>
          <w:rFonts w:ascii="Times New Roman" w:hAnsi="Times New Roman"/>
          <w:sz w:val="24"/>
          <w:szCs w:val="24"/>
        </w:rPr>
        <w:t>2. </w:t>
      </w:r>
      <w:r w:rsidR="00D555A6" w:rsidRPr="00A36748">
        <w:rPr>
          <w:rFonts w:ascii="Times New Roman" w:hAnsi="Times New Roman"/>
          <w:sz w:val="24"/>
          <w:szCs w:val="24"/>
        </w:rPr>
        <w:t>Saglabāt dabas parka ainavisko pievilcību un ekosistēmu pakalpojumu vērtību.</w:t>
      </w:r>
    </w:p>
    <w:p w14:paraId="4DE516F9" w14:textId="6DF3F28F" w:rsidR="00D555A6" w:rsidRDefault="00954515" w:rsidP="00372602">
      <w:pPr>
        <w:jc w:val="both"/>
        <w:rPr>
          <w:rFonts w:ascii="Times New Roman" w:hAnsi="Times New Roman"/>
          <w:sz w:val="24"/>
          <w:szCs w:val="24"/>
        </w:rPr>
      </w:pPr>
      <w:r>
        <w:rPr>
          <w:rFonts w:ascii="Times New Roman" w:hAnsi="Times New Roman"/>
          <w:sz w:val="24"/>
          <w:szCs w:val="24"/>
        </w:rPr>
        <w:t>3. </w:t>
      </w:r>
      <w:r w:rsidR="00D555A6" w:rsidRPr="00A36748">
        <w:rPr>
          <w:rFonts w:ascii="Times New Roman" w:hAnsi="Times New Roman"/>
          <w:sz w:val="24"/>
          <w:szCs w:val="24"/>
        </w:rPr>
        <w:t>Dabas parka teritorijas apsaimniekošanu veikt, saskaņojot dabas aizsardzības, rekreācijas</w:t>
      </w:r>
      <w:r w:rsidR="00F64F19">
        <w:rPr>
          <w:rFonts w:ascii="Times New Roman" w:hAnsi="Times New Roman"/>
          <w:sz w:val="24"/>
          <w:szCs w:val="24"/>
        </w:rPr>
        <w:t xml:space="preserve">, </w:t>
      </w:r>
      <w:r w:rsidR="00D555A6" w:rsidRPr="00A36748">
        <w:rPr>
          <w:rFonts w:ascii="Times New Roman" w:hAnsi="Times New Roman"/>
          <w:sz w:val="24"/>
          <w:szCs w:val="24"/>
        </w:rPr>
        <w:t>tūrisma un reģiona attīstības intereses.</w:t>
      </w:r>
    </w:p>
    <w:p w14:paraId="72159929" w14:textId="2C08DD82" w:rsidR="00750EFE" w:rsidRDefault="00750EFE" w:rsidP="00372602">
      <w:pPr>
        <w:jc w:val="both"/>
        <w:rPr>
          <w:rFonts w:ascii="Times New Roman" w:hAnsi="Times New Roman"/>
          <w:sz w:val="24"/>
          <w:szCs w:val="24"/>
        </w:rPr>
      </w:pPr>
      <w:r>
        <w:rPr>
          <w:rFonts w:ascii="Times New Roman" w:hAnsi="Times New Roman"/>
          <w:sz w:val="24"/>
          <w:szCs w:val="24"/>
        </w:rPr>
        <w:t>Kā t</w:t>
      </w:r>
      <w:r w:rsidRPr="00750EFE">
        <w:rPr>
          <w:rFonts w:ascii="Times New Roman" w:hAnsi="Times New Roman"/>
          <w:sz w:val="24"/>
          <w:szCs w:val="24"/>
        </w:rPr>
        <w:t xml:space="preserve">eritorijas </w:t>
      </w:r>
      <w:r>
        <w:rPr>
          <w:rFonts w:ascii="Times New Roman" w:hAnsi="Times New Roman"/>
          <w:sz w:val="24"/>
          <w:szCs w:val="24"/>
        </w:rPr>
        <w:t xml:space="preserve">aizsardzības un apsaimniekošanas </w:t>
      </w:r>
      <w:r w:rsidRPr="00750EFE">
        <w:rPr>
          <w:rFonts w:ascii="Times New Roman" w:hAnsi="Times New Roman"/>
          <w:sz w:val="24"/>
          <w:szCs w:val="24"/>
        </w:rPr>
        <w:t>īstermiņa mērķ</w:t>
      </w:r>
      <w:r>
        <w:rPr>
          <w:rFonts w:ascii="Times New Roman" w:hAnsi="Times New Roman"/>
          <w:sz w:val="24"/>
          <w:szCs w:val="24"/>
        </w:rPr>
        <w:t>i plāna darbības periodam (turpmākajiem 12 gadiem) tiek noteikti:</w:t>
      </w:r>
      <w:r w:rsidRPr="00750EFE">
        <w:rPr>
          <w:rFonts w:ascii="Times New Roman" w:hAnsi="Times New Roman"/>
          <w:sz w:val="24"/>
          <w:szCs w:val="24"/>
        </w:rPr>
        <w:t xml:space="preserve"> </w:t>
      </w:r>
    </w:p>
    <w:p w14:paraId="274227B9" w14:textId="2EAF4E42" w:rsidR="005E243A" w:rsidRPr="00E04D28" w:rsidRDefault="00E04D28" w:rsidP="00E04D28">
      <w:pPr>
        <w:jc w:val="both"/>
        <w:rPr>
          <w:rFonts w:ascii="Times New Roman" w:hAnsi="Times New Roman"/>
          <w:sz w:val="24"/>
          <w:szCs w:val="24"/>
        </w:rPr>
      </w:pPr>
      <w:r w:rsidRPr="00E04D28">
        <w:rPr>
          <w:rFonts w:ascii="Times New Roman" w:hAnsi="Times New Roman"/>
          <w:sz w:val="24"/>
          <w:szCs w:val="24"/>
        </w:rPr>
        <w:t>1)</w:t>
      </w:r>
      <w:r w:rsidR="00954515">
        <w:rPr>
          <w:rFonts w:ascii="Times New Roman" w:hAnsi="Times New Roman"/>
          <w:sz w:val="24"/>
          <w:szCs w:val="24"/>
        </w:rPr>
        <w:t> </w:t>
      </w:r>
      <w:r w:rsidR="003362C0" w:rsidRPr="00E04D28">
        <w:rPr>
          <w:rFonts w:ascii="Times New Roman" w:hAnsi="Times New Roman"/>
          <w:sz w:val="24"/>
          <w:szCs w:val="24"/>
        </w:rPr>
        <w:t>pilnveidot dabas parka</w:t>
      </w:r>
      <w:r w:rsidR="00750EFE" w:rsidRPr="00E04D28">
        <w:rPr>
          <w:rFonts w:ascii="Times New Roman" w:hAnsi="Times New Roman"/>
          <w:sz w:val="24"/>
          <w:szCs w:val="24"/>
        </w:rPr>
        <w:t xml:space="preserve"> normatīvo regulējumu</w:t>
      </w:r>
      <w:r w:rsidR="00BC6E90" w:rsidRPr="00E04D28">
        <w:rPr>
          <w:rFonts w:ascii="Times New Roman" w:hAnsi="Times New Roman"/>
          <w:sz w:val="24"/>
          <w:szCs w:val="24"/>
        </w:rPr>
        <w:t>;</w:t>
      </w:r>
      <w:r w:rsidR="00702022" w:rsidRPr="00E04D28">
        <w:rPr>
          <w:rFonts w:ascii="Times New Roman" w:hAnsi="Times New Roman"/>
          <w:sz w:val="24"/>
          <w:szCs w:val="24"/>
        </w:rPr>
        <w:t xml:space="preserve"> </w:t>
      </w:r>
      <w:r w:rsidR="00954515">
        <w:rPr>
          <w:rFonts w:ascii="Times New Roman" w:hAnsi="Times New Roman"/>
          <w:sz w:val="24"/>
          <w:szCs w:val="24"/>
        </w:rPr>
        <w:t>2) </w:t>
      </w:r>
      <w:r w:rsidR="003362C0" w:rsidRPr="00E04D28">
        <w:rPr>
          <w:rFonts w:ascii="Times New Roman" w:hAnsi="Times New Roman"/>
          <w:sz w:val="24"/>
          <w:szCs w:val="24"/>
        </w:rPr>
        <w:t xml:space="preserve">noteikt </w:t>
      </w:r>
      <w:r w:rsidR="00702022" w:rsidRPr="00E04D28">
        <w:rPr>
          <w:rFonts w:ascii="Times New Roman" w:hAnsi="Times New Roman"/>
          <w:sz w:val="24"/>
          <w:szCs w:val="24"/>
        </w:rPr>
        <w:t>dabas vērtību izplatībai atbilstoš</w:t>
      </w:r>
      <w:r w:rsidR="003362C0" w:rsidRPr="00E04D28">
        <w:rPr>
          <w:rFonts w:ascii="Times New Roman" w:hAnsi="Times New Roman"/>
          <w:sz w:val="24"/>
          <w:szCs w:val="24"/>
        </w:rPr>
        <w:t>as</w:t>
      </w:r>
      <w:r w:rsidR="00702022" w:rsidRPr="00E04D28">
        <w:rPr>
          <w:rFonts w:ascii="Times New Roman" w:hAnsi="Times New Roman"/>
          <w:sz w:val="24"/>
          <w:szCs w:val="24"/>
        </w:rPr>
        <w:t xml:space="preserve"> teritorijas robež</w:t>
      </w:r>
      <w:r w:rsidR="003362C0" w:rsidRPr="00E04D28">
        <w:rPr>
          <w:rFonts w:ascii="Times New Roman" w:hAnsi="Times New Roman"/>
          <w:sz w:val="24"/>
          <w:szCs w:val="24"/>
        </w:rPr>
        <w:t>as</w:t>
      </w:r>
      <w:r w:rsidR="00750EFE" w:rsidRPr="00E04D28">
        <w:rPr>
          <w:rFonts w:ascii="Times New Roman" w:hAnsi="Times New Roman"/>
          <w:sz w:val="24"/>
          <w:szCs w:val="24"/>
        </w:rPr>
        <w:t xml:space="preserve">; </w:t>
      </w:r>
      <w:r w:rsidR="00BC6E90" w:rsidRPr="00E04D28">
        <w:rPr>
          <w:rFonts w:ascii="Times New Roman" w:hAnsi="Times New Roman"/>
          <w:sz w:val="24"/>
          <w:szCs w:val="24"/>
        </w:rPr>
        <w:t>3</w:t>
      </w:r>
      <w:r w:rsidR="00702022" w:rsidRPr="00E04D28">
        <w:rPr>
          <w:rFonts w:ascii="Times New Roman" w:hAnsi="Times New Roman"/>
          <w:sz w:val="24"/>
          <w:szCs w:val="24"/>
        </w:rPr>
        <w:t>)</w:t>
      </w:r>
      <w:r w:rsidR="00954515">
        <w:rPr>
          <w:rFonts w:ascii="Times New Roman" w:hAnsi="Times New Roman"/>
          <w:sz w:val="24"/>
          <w:szCs w:val="24"/>
        </w:rPr>
        <w:t> </w:t>
      </w:r>
      <w:r w:rsidR="00702022" w:rsidRPr="00E04D28">
        <w:rPr>
          <w:rFonts w:ascii="Times New Roman" w:hAnsi="Times New Roman"/>
          <w:sz w:val="24"/>
          <w:szCs w:val="24"/>
        </w:rPr>
        <w:t xml:space="preserve">nodrošināt </w:t>
      </w:r>
      <w:r w:rsidR="00697112" w:rsidRPr="00E04D28">
        <w:rPr>
          <w:rFonts w:ascii="Times New Roman" w:hAnsi="Times New Roman"/>
          <w:sz w:val="24"/>
          <w:szCs w:val="24"/>
        </w:rPr>
        <w:t xml:space="preserve">dabas parka robežu atpazīstamību dabā; </w:t>
      </w:r>
      <w:r w:rsidR="00BC6E90" w:rsidRPr="00E04D28">
        <w:rPr>
          <w:rFonts w:ascii="Times New Roman" w:hAnsi="Times New Roman"/>
          <w:sz w:val="24"/>
          <w:szCs w:val="24"/>
        </w:rPr>
        <w:t>4</w:t>
      </w:r>
      <w:r w:rsidR="00954515">
        <w:rPr>
          <w:rFonts w:ascii="Times New Roman" w:hAnsi="Times New Roman"/>
          <w:sz w:val="24"/>
          <w:szCs w:val="24"/>
        </w:rPr>
        <w:t>) </w:t>
      </w:r>
      <w:r w:rsidR="008C20B8" w:rsidRPr="00E04D28">
        <w:rPr>
          <w:rFonts w:ascii="Times New Roman" w:hAnsi="Times New Roman"/>
          <w:sz w:val="24"/>
          <w:szCs w:val="24"/>
        </w:rPr>
        <w:t xml:space="preserve">uzlabot dabas parka pārvaldību; </w:t>
      </w:r>
      <w:r w:rsidR="00BC6E90" w:rsidRPr="00E04D28">
        <w:rPr>
          <w:rFonts w:ascii="Times New Roman" w:hAnsi="Times New Roman"/>
          <w:sz w:val="24"/>
          <w:szCs w:val="24"/>
        </w:rPr>
        <w:t>5</w:t>
      </w:r>
      <w:r w:rsidR="008C20B8" w:rsidRPr="00E04D28">
        <w:rPr>
          <w:rFonts w:ascii="Times New Roman" w:hAnsi="Times New Roman"/>
          <w:sz w:val="24"/>
          <w:szCs w:val="24"/>
        </w:rPr>
        <w:t>)</w:t>
      </w:r>
      <w:r w:rsidR="00954515">
        <w:rPr>
          <w:rFonts w:ascii="Times New Roman" w:hAnsi="Times New Roman"/>
          <w:sz w:val="24"/>
          <w:szCs w:val="24"/>
        </w:rPr>
        <w:t> </w:t>
      </w:r>
      <w:r w:rsidR="00167AFE" w:rsidRPr="00E04D28">
        <w:rPr>
          <w:rFonts w:ascii="Times New Roman" w:hAnsi="Times New Roman"/>
          <w:sz w:val="24"/>
          <w:szCs w:val="24"/>
        </w:rPr>
        <w:t xml:space="preserve">nodrošināt netraucētu attīstību </w:t>
      </w:r>
      <w:r w:rsidR="00C41F74" w:rsidRPr="00E04D28">
        <w:rPr>
          <w:rFonts w:ascii="Times New Roman" w:hAnsi="Times New Roman"/>
          <w:sz w:val="24"/>
          <w:szCs w:val="24"/>
        </w:rPr>
        <w:t>758</w:t>
      </w:r>
      <w:r w:rsidR="00954515">
        <w:rPr>
          <w:rFonts w:ascii="Times New Roman" w:hAnsi="Times New Roman"/>
          <w:sz w:val="24"/>
          <w:szCs w:val="24"/>
        </w:rPr>
        <w:t> ha ES</w:t>
      </w:r>
      <w:r w:rsidR="00167AFE" w:rsidRPr="00E04D28">
        <w:rPr>
          <w:rFonts w:ascii="Times New Roman" w:hAnsi="Times New Roman"/>
          <w:sz w:val="24"/>
          <w:szCs w:val="24"/>
        </w:rPr>
        <w:t xml:space="preserve"> nozīmes meža biotopu un </w:t>
      </w:r>
      <w:r w:rsidR="00C41F74" w:rsidRPr="00E04D28">
        <w:rPr>
          <w:rFonts w:ascii="Times New Roman" w:hAnsi="Times New Roman"/>
          <w:sz w:val="24"/>
          <w:szCs w:val="24"/>
        </w:rPr>
        <w:t>39</w:t>
      </w:r>
      <w:r w:rsidR="00954515">
        <w:rPr>
          <w:rFonts w:ascii="Times New Roman" w:hAnsi="Times New Roman"/>
          <w:sz w:val="24"/>
          <w:szCs w:val="24"/>
        </w:rPr>
        <w:t> </w:t>
      </w:r>
      <w:r w:rsidR="00167AFE" w:rsidRPr="00E04D28">
        <w:rPr>
          <w:rFonts w:ascii="Times New Roman" w:hAnsi="Times New Roman"/>
          <w:sz w:val="24"/>
          <w:szCs w:val="24"/>
        </w:rPr>
        <w:t>ha purvu biotopu</w:t>
      </w:r>
      <w:r w:rsidR="00750EFE" w:rsidRPr="00E04D28">
        <w:rPr>
          <w:rFonts w:ascii="Times New Roman" w:hAnsi="Times New Roman"/>
          <w:sz w:val="24"/>
          <w:szCs w:val="24"/>
        </w:rPr>
        <w:t xml:space="preserve">; </w:t>
      </w:r>
      <w:r w:rsidR="00954515">
        <w:rPr>
          <w:rFonts w:ascii="Times New Roman" w:hAnsi="Times New Roman"/>
          <w:sz w:val="24"/>
          <w:szCs w:val="24"/>
        </w:rPr>
        <w:t>6) </w:t>
      </w:r>
      <w:r w:rsidR="00167AFE" w:rsidRPr="00E04D28">
        <w:rPr>
          <w:rFonts w:ascii="Times New Roman" w:hAnsi="Times New Roman"/>
          <w:sz w:val="24"/>
          <w:szCs w:val="24"/>
        </w:rPr>
        <w:t xml:space="preserve">uzlabot aizsardzības stāvokli </w:t>
      </w:r>
      <w:r w:rsidR="00C41F74" w:rsidRPr="00E04D28">
        <w:rPr>
          <w:rFonts w:ascii="Times New Roman" w:hAnsi="Times New Roman"/>
          <w:sz w:val="24"/>
          <w:szCs w:val="24"/>
        </w:rPr>
        <w:t>38</w:t>
      </w:r>
      <w:r w:rsidR="009E0B4C">
        <w:rPr>
          <w:rFonts w:ascii="Times New Roman" w:hAnsi="Times New Roman"/>
          <w:sz w:val="24"/>
          <w:szCs w:val="24"/>
        </w:rPr>
        <w:t>3</w:t>
      </w:r>
      <w:r w:rsidR="00954515">
        <w:rPr>
          <w:rFonts w:ascii="Times New Roman" w:hAnsi="Times New Roman"/>
          <w:sz w:val="24"/>
          <w:szCs w:val="24"/>
        </w:rPr>
        <w:t> </w:t>
      </w:r>
      <w:r w:rsidR="00167AFE" w:rsidRPr="00E04D28">
        <w:rPr>
          <w:rFonts w:ascii="Times New Roman" w:hAnsi="Times New Roman"/>
          <w:sz w:val="24"/>
          <w:szCs w:val="24"/>
        </w:rPr>
        <w:t xml:space="preserve">ha meža biotopu, </w:t>
      </w:r>
      <w:r w:rsidR="000B410D" w:rsidRPr="00E04D28">
        <w:rPr>
          <w:rFonts w:ascii="Times New Roman" w:hAnsi="Times New Roman"/>
          <w:sz w:val="24"/>
          <w:szCs w:val="24"/>
        </w:rPr>
        <w:t>1</w:t>
      </w:r>
      <w:r w:rsidR="009D3050">
        <w:rPr>
          <w:rFonts w:ascii="Times New Roman" w:hAnsi="Times New Roman"/>
          <w:sz w:val="24"/>
          <w:szCs w:val="24"/>
        </w:rPr>
        <w:t>58</w:t>
      </w:r>
      <w:r w:rsidR="00954515">
        <w:rPr>
          <w:rFonts w:ascii="Times New Roman" w:hAnsi="Times New Roman"/>
          <w:sz w:val="24"/>
          <w:szCs w:val="24"/>
        </w:rPr>
        <w:t> </w:t>
      </w:r>
      <w:r w:rsidR="000B410D" w:rsidRPr="00E04D28">
        <w:rPr>
          <w:rFonts w:ascii="Times New Roman" w:hAnsi="Times New Roman"/>
          <w:sz w:val="24"/>
          <w:szCs w:val="24"/>
        </w:rPr>
        <w:t xml:space="preserve">ha pelēko kāpu biotopu, </w:t>
      </w:r>
      <w:r w:rsidR="00C66731">
        <w:rPr>
          <w:rFonts w:ascii="Times New Roman" w:hAnsi="Times New Roman"/>
          <w:sz w:val="24"/>
          <w:szCs w:val="24"/>
        </w:rPr>
        <w:t>5</w:t>
      </w:r>
      <w:r w:rsidR="00C41F74" w:rsidRPr="00E04D28">
        <w:rPr>
          <w:rFonts w:ascii="Times New Roman" w:hAnsi="Times New Roman"/>
          <w:sz w:val="24"/>
          <w:szCs w:val="24"/>
        </w:rPr>
        <w:t>1</w:t>
      </w:r>
      <w:r w:rsidR="00954515">
        <w:rPr>
          <w:rFonts w:ascii="Times New Roman" w:hAnsi="Times New Roman"/>
          <w:sz w:val="24"/>
          <w:szCs w:val="24"/>
        </w:rPr>
        <w:t> </w:t>
      </w:r>
      <w:r w:rsidR="00167AFE" w:rsidRPr="00E04D28">
        <w:rPr>
          <w:rFonts w:ascii="Times New Roman" w:hAnsi="Times New Roman"/>
          <w:sz w:val="24"/>
          <w:szCs w:val="24"/>
        </w:rPr>
        <w:t xml:space="preserve">ha </w:t>
      </w:r>
      <w:r w:rsidR="000B410D" w:rsidRPr="00E04D28">
        <w:rPr>
          <w:rFonts w:ascii="Times New Roman" w:hAnsi="Times New Roman"/>
          <w:sz w:val="24"/>
          <w:szCs w:val="24"/>
        </w:rPr>
        <w:t>saldūdeņu un to krastmalu biotopu</w:t>
      </w:r>
      <w:r w:rsidR="00167AFE" w:rsidRPr="00E04D28">
        <w:rPr>
          <w:rFonts w:ascii="Times New Roman" w:hAnsi="Times New Roman"/>
          <w:sz w:val="24"/>
          <w:szCs w:val="24"/>
        </w:rPr>
        <w:t xml:space="preserve">, </w:t>
      </w:r>
      <w:r w:rsidR="00954515">
        <w:rPr>
          <w:rFonts w:ascii="Times New Roman" w:hAnsi="Times New Roman"/>
          <w:sz w:val="24"/>
          <w:szCs w:val="24"/>
        </w:rPr>
        <w:t>1 </w:t>
      </w:r>
      <w:r w:rsidR="000B410D" w:rsidRPr="00E04D28">
        <w:rPr>
          <w:rFonts w:ascii="Times New Roman" w:hAnsi="Times New Roman"/>
          <w:sz w:val="24"/>
          <w:szCs w:val="24"/>
        </w:rPr>
        <w:t>ha iesāļūd</w:t>
      </w:r>
      <w:r w:rsidR="00954515">
        <w:rPr>
          <w:rFonts w:ascii="Times New Roman" w:hAnsi="Times New Roman"/>
          <w:sz w:val="24"/>
          <w:szCs w:val="24"/>
        </w:rPr>
        <w:t>eņu biotopu, atjaunot vismaz 17 ha un uzturēt 40 </w:t>
      </w:r>
      <w:r w:rsidR="000B410D" w:rsidRPr="00E04D28">
        <w:rPr>
          <w:rFonts w:ascii="Times New Roman" w:hAnsi="Times New Roman"/>
          <w:sz w:val="24"/>
          <w:szCs w:val="24"/>
        </w:rPr>
        <w:t>ha zālāju biotopu, ierobežot eroziju un veicināt primāro kāpu veidošanos;</w:t>
      </w:r>
      <w:r w:rsidR="00C41F74" w:rsidRPr="00E04D28">
        <w:rPr>
          <w:rFonts w:ascii="Times New Roman" w:hAnsi="Times New Roman"/>
          <w:sz w:val="24"/>
          <w:szCs w:val="24"/>
        </w:rPr>
        <w:t xml:space="preserve"> </w:t>
      </w:r>
      <w:r w:rsidR="00167AFE" w:rsidRPr="00E04D28">
        <w:rPr>
          <w:rFonts w:ascii="Times New Roman" w:hAnsi="Times New Roman"/>
          <w:sz w:val="24"/>
          <w:szCs w:val="24"/>
        </w:rPr>
        <w:t>7</w:t>
      </w:r>
      <w:r w:rsidR="00B161F6" w:rsidRPr="00E04D28">
        <w:rPr>
          <w:rFonts w:ascii="Times New Roman" w:hAnsi="Times New Roman"/>
          <w:sz w:val="24"/>
          <w:szCs w:val="24"/>
        </w:rPr>
        <w:t>)</w:t>
      </w:r>
      <w:r w:rsidR="00954515">
        <w:rPr>
          <w:rFonts w:ascii="Times New Roman" w:hAnsi="Times New Roman"/>
          <w:sz w:val="24"/>
          <w:szCs w:val="24"/>
        </w:rPr>
        <w:t> </w:t>
      </w:r>
      <w:r>
        <w:rPr>
          <w:rFonts w:ascii="Times New Roman" w:hAnsi="Times New Roman"/>
          <w:sz w:val="24"/>
          <w:szCs w:val="24"/>
        </w:rPr>
        <w:t>n</w:t>
      </w:r>
      <w:r w:rsidR="00167AFE" w:rsidRPr="00E04D28">
        <w:rPr>
          <w:rFonts w:ascii="Times New Roman" w:hAnsi="Times New Roman"/>
          <w:sz w:val="24"/>
          <w:szCs w:val="24"/>
        </w:rPr>
        <w:t>odrošināt labvēlīgu aizsardzības stāvokli ES nozīmes un Latvijas īpaši aizsargājamo sugu populācijām dabas parkā;</w:t>
      </w:r>
      <w:r w:rsidR="00750EFE" w:rsidRPr="00E04D28">
        <w:rPr>
          <w:rFonts w:ascii="Times New Roman" w:hAnsi="Times New Roman"/>
          <w:sz w:val="24"/>
          <w:szCs w:val="24"/>
        </w:rPr>
        <w:t xml:space="preserve"> </w:t>
      </w:r>
      <w:r w:rsidR="00167AFE" w:rsidRPr="00E04D28">
        <w:rPr>
          <w:rFonts w:ascii="Times New Roman" w:hAnsi="Times New Roman"/>
          <w:sz w:val="24"/>
          <w:szCs w:val="24"/>
        </w:rPr>
        <w:t>8</w:t>
      </w:r>
      <w:r w:rsidR="00954515">
        <w:rPr>
          <w:rFonts w:ascii="Times New Roman" w:hAnsi="Times New Roman"/>
          <w:sz w:val="24"/>
          <w:szCs w:val="24"/>
        </w:rPr>
        <w:t>) </w:t>
      </w:r>
      <w:r w:rsidR="00167AFE" w:rsidRPr="00E04D28">
        <w:rPr>
          <w:rFonts w:ascii="Times New Roman" w:hAnsi="Times New Roman"/>
          <w:sz w:val="24"/>
          <w:szCs w:val="24"/>
        </w:rPr>
        <w:t>veikt aizsargājamo sugu un biotopu un apsaimniekošanas pasākumu efektivitātes monitoringu</w:t>
      </w:r>
      <w:r w:rsidR="00750EFE" w:rsidRPr="00E04D28">
        <w:rPr>
          <w:rFonts w:ascii="Times New Roman" w:hAnsi="Times New Roman"/>
          <w:sz w:val="24"/>
          <w:szCs w:val="24"/>
        </w:rPr>
        <w:t xml:space="preserve">; </w:t>
      </w:r>
      <w:r w:rsidR="00167AFE" w:rsidRPr="00E04D28">
        <w:rPr>
          <w:rFonts w:ascii="Times New Roman" w:hAnsi="Times New Roman"/>
          <w:sz w:val="24"/>
          <w:szCs w:val="24"/>
        </w:rPr>
        <w:t>9</w:t>
      </w:r>
      <w:r w:rsidR="00954515">
        <w:rPr>
          <w:rFonts w:ascii="Times New Roman" w:hAnsi="Times New Roman"/>
          <w:sz w:val="24"/>
          <w:szCs w:val="24"/>
        </w:rPr>
        <w:t>) </w:t>
      </w:r>
      <w:r w:rsidR="005B2D10" w:rsidRPr="00E04D28">
        <w:rPr>
          <w:rFonts w:ascii="Times New Roman" w:hAnsi="Times New Roman"/>
          <w:sz w:val="24"/>
          <w:szCs w:val="24"/>
        </w:rPr>
        <w:t>i</w:t>
      </w:r>
      <w:r w:rsidR="00167AFE" w:rsidRPr="00E04D28">
        <w:rPr>
          <w:rFonts w:ascii="Times New Roman" w:hAnsi="Times New Roman"/>
          <w:sz w:val="24"/>
          <w:szCs w:val="24"/>
        </w:rPr>
        <w:t>zveidot un uzturēt dabas parka apsaimniekošanai un apmeklēšanai nepieciešamo infrastruktūru</w:t>
      </w:r>
      <w:r w:rsidR="005B2D10" w:rsidRPr="00E04D28">
        <w:rPr>
          <w:rFonts w:ascii="Times New Roman" w:hAnsi="Times New Roman"/>
          <w:sz w:val="24"/>
          <w:szCs w:val="24"/>
        </w:rPr>
        <w:t xml:space="preserve"> apmeklētāju plūsmas virzīšanai</w:t>
      </w:r>
      <w:r w:rsidR="00D6632C" w:rsidRPr="00E04D28">
        <w:rPr>
          <w:rFonts w:ascii="Times New Roman" w:hAnsi="Times New Roman"/>
          <w:sz w:val="24"/>
          <w:szCs w:val="24"/>
        </w:rPr>
        <w:t>; 1</w:t>
      </w:r>
      <w:r w:rsidR="00167AFE" w:rsidRPr="00E04D28">
        <w:rPr>
          <w:rFonts w:ascii="Times New Roman" w:hAnsi="Times New Roman"/>
          <w:sz w:val="24"/>
          <w:szCs w:val="24"/>
        </w:rPr>
        <w:t>0</w:t>
      </w:r>
      <w:r w:rsidR="00954515">
        <w:rPr>
          <w:rFonts w:ascii="Times New Roman" w:hAnsi="Times New Roman"/>
          <w:sz w:val="24"/>
          <w:szCs w:val="24"/>
        </w:rPr>
        <w:t>) </w:t>
      </w:r>
      <w:r w:rsidR="00BC6E90" w:rsidRPr="00E04D28">
        <w:rPr>
          <w:rFonts w:ascii="Times New Roman" w:hAnsi="Times New Roman"/>
          <w:sz w:val="24"/>
          <w:szCs w:val="24"/>
        </w:rPr>
        <w:t>veicināt</w:t>
      </w:r>
      <w:r w:rsidR="00D6632C" w:rsidRPr="00E04D28">
        <w:rPr>
          <w:rFonts w:ascii="Times New Roman" w:hAnsi="Times New Roman"/>
          <w:sz w:val="24"/>
          <w:szCs w:val="24"/>
        </w:rPr>
        <w:t xml:space="preserve"> sabiedrības </w:t>
      </w:r>
      <w:r w:rsidR="00BC6E90" w:rsidRPr="00E04D28">
        <w:rPr>
          <w:rFonts w:ascii="Times New Roman" w:hAnsi="Times New Roman"/>
          <w:sz w:val="24"/>
          <w:szCs w:val="24"/>
        </w:rPr>
        <w:t xml:space="preserve">izpratni par teritorijas dabas vērtībām un tām nepieciešamo apsaimniekošanu. </w:t>
      </w:r>
    </w:p>
    <w:p w14:paraId="68AF3076" w14:textId="16C5C0F9" w:rsidR="00D555A6" w:rsidRDefault="00D555A6" w:rsidP="003A7A8E">
      <w:pPr>
        <w:jc w:val="both"/>
        <w:rPr>
          <w:rFonts w:ascii="Times New Roman" w:hAnsi="Times New Roman"/>
          <w:sz w:val="24"/>
          <w:szCs w:val="24"/>
        </w:rPr>
      </w:pPr>
      <w:r>
        <w:rPr>
          <w:rFonts w:ascii="Times New Roman" w:hAnsi="Times New Roman"/>
          <w:sz w:val="24"/>
          <w:szCs w:val="24"/>
        </w:rPr>
        <w:t xml:space="preserve">Mērķu sasniegšanai plānoti šādi pasākumi: </w:t>
      </w:r>
      <w:r w:rsidRPr="00AA6979">
        <w:rPr>
          <w:rFonts w:ascii="Times New Roman" w:hAnsi="Times New Roman"/>
          <w:sz w:val="24"/>
          <w:szCs w:val="24"/>
        </w:rPr>
        <w:t xml:space="preserve">organizatoriskie pasākumi (dabas parka individuālo aizsardzības un izmantošanas noteikumu aktualizēšana, dabas parka </w:t>
      </w:r>
      <w:r w:rsidR="00DC1B4D">
        <w:rPr>
          <w:rFonts w:ascii="Times New Roman" w:hAnsi="Times New Roman"/>
          <w:sz w:val="24"/>
          <w:szCs w:val="24"/>
        </w:rPr>
        <w:t xml:space="preserve">robežu precizēšana un </w:t>
      </w:r>
      <w:r w:rsidR="00EF56BB">
        <w:rPr>
          <w:rFonts w:ascii="Times New Roman" w:hAnsi="Times New Roman"/>
          <w:sz w:val="24"/>
          <w:szCs w:val="24"/>
        </w:rPr>
        <w:t xml:space="preserve">dabas parka </w:t>
      </w:r>
      <w:r w:rsidR="00DC1B4D">
        <w:rPr>
          <w:rFonts w:ascii="Times New Roman" w:hAnsi="Times New Roman"/>
          <w:sz w:val="24"/>
          <w:szCs w:val="24"/>
        </w:rPr>
        <w:t>paplašināšana</w:t>
      </w:r>
      <w:r>
        <w:rPr>
          <w:rFonts w:ascii="Times New Roman" w:hAnsi="Times New Roman"/>
          <w:sz w:val="24"/>
          <w:szCs w:val="24"/>
        </w:rPr>
        <w:t xml:space="preserve">, iekļaujot tajā Gaujas grīvas </w:t>
      </w:r>
      <w:r w:rsidR="00EF56BB">
        <w:rPr>
          <w:rFonts w:ascii="Times New Roman" w:hAnsi="Times New Roman"/>
          <w:sz w:val="24"/>
          <w:szCs w:val="24"/>
        </w:rPr>
        <w:t xml:space="preserve">kreisā krasta </w:t>
      </w:r>
      <w:r>
        <w:rPr>
          <w:rFonts w:ascii="Times New Roman" w:hAnsi="Times New Roman"/>
          <w:sz w:val="24"/>
          <w:szCs w:val="24"/>
        </w:rPr>
        <w:t>pļavas,</w:t>
      </w:r>
      <w:r w:rsidRPr="00AA6979">
        <w:rPr>
          <w:rFonts w:ascii="Times New Roman" w:hAnsi="Times New Roman"/>
          <w:sz w:val="24"/>
          <w:szCs w:val="24"/>
        </w:rPr>
        <w:t xml:space="preserve"> informatīvo zīmju izgatavošana, izvietošana un uzturēšana, </w:t>
      </w:r>
      <w:r w:rsidR="004C1690" w:rsidRPr="004C1690">
        <w:rPr>
          <w:rFonts w:ascii="Times New Roman" w:hAnsi="Times New Roman"/>
          <w:sz w:val="24"/>
          <w:szCs w:val="24"/>
        </w:rPr>
        <w:t xml:space="preserve">pasākumi </w:t>
      </w:r>
      <w:r w:rsidRPr="004C1690">
        <w:rPr>
          <w:rFonts w:ascii="Times New Roman" w:hAnsi="Times New Roman"/>
          <w:sz w:val="24"/>
          <w:szCs w:val="24"/>
        </w:rPr>
        <w:t xml:space="preserve">dabas parka </w:t>
      </w:r>
      <w:r w:rsidR="00DC1B4D" w:rsidRPr="004C1690">
        <w:rPr>
          <w:rFonts w:ascii="Times New Roman" w:hAnsi="Times New Roman"/>
          <w:sz w:val="24"/>
          <w:szCs w:val="24"/>
        </w:rPr>
        <w:t>pārvaldības uzlabošana</w:t>
      </w:r>
      <w:r w:rsidR="004C1690" w:rsidRPr="004C1690">
        <w:rPr>
          <w:rFonts w:ascii="Times New Roman" w:hAnsi="Times New Roman"/>
          <w:sz w:val="24"/>
          <w:szCs w:val="24"/>
        </w:rPr>
        <w:t>i</w:t>
      </w:r>
      <w:r w:rsidRPr="004C1690">
        <w:rPr>
          <w:rFonts w:ascii="Times New Roman" w:hAnsi="Times New Roman"/>
          <w:sz w:val="24"/>
          <w:szCs w:val="24"/>
        </w:rPr>
        <w:t>,</w:t>
      </w:r>
      <w:r w:rsidRPr="00AA6979">
        <w:rPr>
          <w:rFonts w:ascii="Times New Roman" w:hAnsi="Times New Roman"/>
          <w:sz w:val="24"/>
          <w:szCs w:val="24"/>
        </w:rPr>
        <w:t xml:space="preserve"> privāto zemes īpašumu atpirkšana</w:t>
      </w:r>
      <w:r w:rsidR="00DC1B4D" w:rsidRPr="00DC1B4D">
        <w:t xml:space="preserve"> </w:t>
      </w:r>
      <w:r w:rsidR="00DC1B4D" w:rsidRPr="00DC1B4D">
        <w:rPr>
          <w:rFonts w:ascii="Times New Roman" w:hAnsi="Times New Roman"/>
          <w:sz w:val="24"/>
          <w:szCs w:val="24"/>
        </w:rPr>
        <w:t>un/vai kompensēšana ar līdzvērtīgu zemi</w:t>
      </w:r>
      <w:r w:rsidR="00954515">
        <w:rPr>
          <w:rFonts w:ascii="Times New Roman" w:hAnsi="Times New Roman"/>
          <w:sz w:val="24"/>
          <w:szCs w:val="24"/>
        </w:rPr>
        <w:t>,</w:t>
      </w:r>
      <w:r w:rsidRPr="00AA6979">
        <w:rPr>
          <w:rFonts w:ascii="Times New Roman" w:hAnsi="Times New Roman"/>
          <w:sz w:val="24"/>
          <w:szCs w:val="24"/>
        </w:rPr>
        <w:t xml:space="preserve"> peldēšan</w:t>
      </w:r>
      <w:r w:rsidR="00EF56BB">
        <w:rPr>
          <w:rFonts w:ascii="Times New Roman" w:hAnsi="Times New Roman"/>
          <w:sz w:val="24"/>
          <w:szCs w:val="24"/>
        </w:rPr>
        <w:t>ā</w:t>
      </w:r>
      <w:r w:rsidRPr="00AA6979">
        <w:rPr>
          <w:rFonts w:ascii="Times New Roman" w:hAnsi="Times New Roman"/>
          <w:sz w:val="24"/>
          <w:szCs w:val="24"/>
        </w:rPr>
        <w:t>s aizlieguma kontrole Ummja ezerā</w:t>
      </w:r>
      <w:r w:rsidR="008D6D4F">
        <w:rPr>
          <w:rFonts w:ascii="Times New Roman" w:hAnsi="Times New Roman"/>
          <w:sz w:val="24"/>
          <w:szCs w:val="24"/>
        </w:rPr>
        <w:t>, ceļa zīmes „īpaši aizsargājama dabas teritorija” izveide</w:t>
      </w:r>
      <w:r w:rsidRPr="00AA6979">
        <w:rPr>
          <w:rFonts w:ascii="Times New Roman" w:hAnsi="Times New Roman"/>
          <w:sz w:val="24"/>
          <w:szCs w:val="24"/>
        </w:rPr>
        <w:t xml:space="preserve">), dabas vērtību aizsardzības pasākumi (tostarp mežaino piejūras kāpu un pelēko kāpu </w:t>
      </w:r>
      <w:r w:rsidR="00EF56BB">
        <w:rPr>
          <w:rFonts w:ascii="Times New Roman" w:hAnsi="Times New Roman"/>
          <w:sz w:val="24"/>
          <w:szCs w:val="24"/>
        </w:rPr>
        <w:t xml:space="preserve">biotopu </w:t>
      </w:r>
      <w:r w:rsidRPr="00AA6979">
        <w:rPr>
          <w:rFonts w:ascii="Times New Roman" w:hAnsi="Times New Roman"/>
          <w:sz w:val="24"/>
          <w:szCs w:val="24"/>
        </w:rPr>
        <w:t>kvalitātes uzlabošana, preterozijas/primāro kāpu veidošanas pasākumi, ezeru un lagūnu biotopu kvalitātes uzlabošana, zālāju atjaunošana un uzturēšana, svešzemju augu sugu izplatības ierobežošana, īpaši aizsargājamo sugu aizsardzības pasākumi), sugu, biotopu, jūras krast</w:t>
      </w:r>
      <w:r w:rsidR="00EF56BB">
        <w:rPr>
          <w:rFonts w:ascii="Times New Roman" w:hAnsi="Times New Roman"/>
          <w:sz w:val="24"/>
          <w:szCs w:val="24"/>
        </w:rPr>
        <w:t>a</w:t>
      </w:r>
      <w:r w:rsidRPr="00AA6979">
        <w:rPr>
          <w:rFonts w:ascii="Times New Roman" w:hAnsi="Times New Roman"/>
          <w:sz w:val="24"/>
          <w:szCs w:val="24"/>
        </w:rPr>
        <w:t xml:space="preserve"> procesu, </w:t>
      </w:r>
      <w:r w:rsidR="00791955">
        <w:rPr>
          <w:rFonts w:ascii="Times New Roman" w:hAnsi="Times New Roman"/>
          <w:sz w:val="24"/>
          <w:szCs w:val="24"/>
        </w:rPr>
        <w:t xml:space="preserve">virszemes ūdeņu kvalitātes, </w:t>
      </w:r>
      <w:r w:rsidRPr="00AA6979">
        <w:rPr>
          <w:rFonts w:ascii="Times New Roman" w:hAnsi="Times New Roman"/>
          <w:sz w:val="24"/>
          <w:szCs w:val="24"/>
        </w:rPr>
        <w:t xml:space="preserve">apmeklētāju plūsmu, kā arī apsaimniekošanas pasākumu rezultātu monitorings, apmeklētāju infrastruktūras izveides un informatīvi izglītojošie pasākumi (auto stāvlaukumu izveide un uzturēšana, auto un veloinfrastruktūras uzlabošana, </w:t>
      </w:r>
      <w:r w:rsidR="009C0088">
        <w:rPr>
          <w:rFonts w:ascii="Times New Roman" w:hAnsi="Times New Roman"/>
          <w:sz w:val="24"/>
          <w:szCs w:val="24"/>
        </w:rPr>
        <w:t>p</w:t>
      </w:r>
      <w:r w:rsidR="009C0088" w:rsidRPr="009C0088">
        <w:rPr>
          <w:rFonts w:ascii="Times New Roman" w:hAnsi="Times New Roman"/>
          <w:sz w:val="24"/>
          <w:szCs w:val="24"/>
        </w:rPr>
        <w:t>iestātņu ierīkošana un aktivitātes dabas parka pieejamības veicināšanai no ūdens</w:t>
      </w:r>
      <w:r w:rsidR="009C0088">
        <w:rPr>
          <w:rFonts w:ascii="Times New Roman" w:hAnsi="Times New Roman"/>
          <w:sz w:val="24"/>
          <w:szCs w:val="24"/>
        </w:rPr>
        <w:t>,</w:t>
      </w:r>
      <w:r w:rsidR="009C0088" w:rsidRPr="009C0088">
        <w:rPr>
          <w:rFonts w:ascii="Times New Roman" w:hAnsi="Times New Roman"/>
          <w:sz w:val="24"/>
          <w:szCs w:val="24"/>
        </w:rPr>
        <w:t xml:space="preserve"> </w:t>
      </w:r>
      <w:r w:rsidRPr="00AA6979">
        <w:rPr>
          <w:rFonts w:ascii="Times New Roman" w:hAnsi="Times New Roman"/>
          <w:sz w:val="24"/>
          <w:szCs w:val="24"/>
        </w:rPr>
        <w:t xml:space="preserve">dabas taku, </w:t>
      </w:r>
      <w:r w:rsidR="006A0DC8">
        <w:rPr>
          <w:rFonts w:ascii="Times New Roman" w:hAnsi="Times New Roman"/>
          <w:sz w:val="24"/>
          <w:szCs w:val="24"/>
        </w:rPr>
        <w:t xml:space="preserve">peldvietu un </w:t>
      </w:r>
      <w:r w:rsidRPr="00AA6979">
        <w:rPr>
          <w:rFonts w:ascii="Times New Roman" w:hAnsi="Times New Roman"/>
          <w:sz w:val="24"/>
          <w:szCs w:val="24"/>
        </w:rPr>
        <w:t>atpūtas vietu ierīkošana un uzturēšana, atkritumu apsaimniekošana, dabas izziņas un izglītojošu elementu izvietošana, izglītojošu materiālu izveide interneta vidē).</w:t>
      </w:r>
    </w:p>
    <w:p w14:paraId="23E30F30" w14:textId="77777777" w:rsidR="00D555A6" w:rsidRPr="00980E1C" w:rsidRDefault="00D555A6" w:rsidP="003A7A8E">
      <w:pPr>
        <w:jc w:val="both"/>
        <w:rPr>
          <w:rFonts w:ascii="Times New Roman" w:hAnsi="Times New Roman"/>
          <w:sz w:val="24"/>
          <w:szCs w:val="24"/>
        </w:rPr>
      </w:pPr>
      <w:r w:rsidRPr="00980E1C">
        <w:rPr>
          <w:rFonts w:ascii="Times New Roman" w:hAnsi="Times New Roman"/>
          <w:sz w:val="24"/>
          <w:szCs w:val="24"/>
        </w:rPr>
        <w:t xml:space="preserve">Teritorijas dabas vērtību aizsardzības nodrošināšanai ierosināts noteikt teritorijas funkcionālo zonējumu ar </w:t>
      </w:r>
      <w:r>
        <w:rPr>
          <w:rFonts w:ascii="Times New Roman" w:hAnsi="Times New Roman"/>
          <w:sz w:val="24"/>
          <w:szCs w:val="24"/>
        </w:rPr>
        <w:t>četrām</w:t>
      </w:r>
      <w:r w:rsidRPr="00980E1C">
        <w:rPr>
          <w:rFonts w:ascii="Times New Roman" w:hAnsi="Times New Roman"/>
          <w:sz w:val="24"/>
          <w:szCs w:val="24"/>
        </w:rPr>
        <w:t xml:space="preserve"> zonām – regulējamā režīma, dabas lieguma</w:t>
      </w:r>
      <w:r>
        <w:rPr>
          <w:rFonts w:ascii="Times New Roman" w:hAnsi="Times New Roman"/>
          <w:sz w:val="24"/>
          <w:szCs w:val="24"/>
        </w:rPr>
        <w:t>,</w:t>
      </w:r>
      <w:r w:rsidRPr="00980E1C">
        <w:rPr>
          <w:rFonts w:ascii="Times New Roman" w:hAnsi="Times New Roman"/>
          <w:sz w:val="24"/>
          <w:szCs w:val="24"/>
        </w:rPr>
        <w:t xml:space="preserve"> dabas parka </w:t>
      </w:r>
      <w:r>
        <w:rPr>
          <w:rFonts w:ascii="Times New Roman" w:hAnsi="Times New Roman"/>
          <w:sz w:val="24"/>
          <w:szCs w:val="24"/>
        </w:rPr>
        <w:t xml:space="preserve">un neitrālo </w:t>
      </w:r>
      <w:r w:rsidRPr="00980E1C">
        <w:rPr>
          <w:rFonts w:ascii="Times New Roman" w:hAnsi="Times New Roman"/>
          <w:sz w:val="24"/>
          <w:szCs w:val="24"/>
        </w:rPr>
        <w:t xml:space="preserve">zonu. </w:t>
      </w:r>
    </w:p>
    <w:p w14:paraId="58CA62A0" w14:textId="182C7428" w:rsidR="00D555A6" w:rsidRDefault="00D555A6" w:rsidP="003A7A8E">
      <w:pPr>
        <w:jc w:val="both"/>
        <w:rPr>
          <w:rFonts w:ascii="Times New Roman" w:hAnsi="Times New Roman"/>
          <w:sz w:val="24"/>
          <w:szCs w:val="24"/>
        </w:rPr>
      </w:pPr>
      <w:r>
        <w:rPr>
          <w:rFonts w:ascii="Times New Roman" w:hAnsi="Times New Roman"/>
          <w:sz w:val="24"/>
          <w:szCs w:val="24"/>
        </w:rPr>
        <w:lastRenderedPageBreak/>
        <w:t xml:space="preserve">Plāns izstrādāts LIFE </w:t>
      </w:r>
      <w:r w:rsidRPr="641A6960">
        <w:rPr>
          <w:rFonts w:ascii="Times New Roman" w:hAnsi="Times New Roman"/>
          <w:sz w:val="24"/>
          <w:szCs w:val="24"/>
        </w:rPr>
        <w:t xml:space="preserve">Daba </w:t>
      </w:r>
      <w:r>
        <w:rPr>
          <w:rFonts w:ascii="Times New Roman" w:hAnsi="Times New Roman"/>
          <w:sz w:val="24"/>
          <w:szCs w:val="24"/>
        </w:rPr>
        <w:t xml:space="preserve">un bioloģiskā daudzveidība </w:t>
      </w:r>
      <w:r w:rsidRPr="641A6960">
        <w:rPr>
          <w:rFonts w:ascii="Times New Roman" w:hAnsi="Times New Roman"/>
          <w:sz w:val="24"/>
          <w:szCs w:val="24"/>
        </w:rPr>
        <w:t>projekta “Piekrastes biotopu aizsardzība dabas parkā “Piejūra” (LIFE CoHaBit, LIFE15 NAT/LV/000900) ietvaros. Plānu</w:t>
      </w:r>
      <w:r w:rsidR="00771588">
        <w:rPr>
          <w:rFonts w:ascii="Times New Roman" w:hAnsi="Times New Roman"/>
          <w:sz w:val="24"/>
          <w:szCs w:val="24"/>
        </w:rPr>
        <w:t xml:space="preserve"> izstrādāja LDF</w:t>
      </w:r>
      <w:r w:rsidRPr="641A6960">
        <w:rPr>
          <w:rFonts w:ascii="Times New Roman" w:hAnsi="Times New Roman"/>
          <w:sz w:val="24"/>
          <w:szCs w:val="24"/>
        </w:rPr>
        <w:t>.</w:t>
      </w:r>
    </w:p>
    <w:p w14:paraId="67368B2F" w14:textId="77777777" w:rsidR="00D555A6" w:rsidRDefault="00AF1F6C" w:rsidP="007130D7">
      <w:pPr>
        <w:jc w:val="center"/>
        <w:rPr>
          <w:rFonts w:ascii="Times New Roman" w:hAnsi="Times New Roman"/>
          <w:sz w:val="24"/>
          <w:szCs w:val="24"/>
        </w:rPr>
      </w:pPr>
      <w:r>
        <w:rPr>
          <w:noProof/>
          <w:lang w:eastAsia="lv-LV"/>
        </w:rPr>
        <w:drawing>
          <wp:inline distT="0" distB="0" distL="0" distR="0" wp14:anchorId="436F3A2E" wp14:editId="1D17CE14">
            <wp:extent cx="4886325" cy="4057650"/>
            <wp:effectExtent l="0" t="0" r="0" b="0"/>
            <wp:docPr id="9"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0"/>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886325" cy="4057650"/>
                    </a:xfrm>
                    <a:prstGeom prst="rect">
                      <a:avLst/>
                    </a:prstGeom>
                    <a:noFill/>
                    <a:ln>
                      <a:noFill/>
                    </a:ln>
                  </pic:spPr>
                </pic:pic>
              </a:graphicData>
            </a:graphic>
          </wp:inline>
        </w:drawing>
      </w:r>
    </w:p>
    <w:p w14:paraId="32867BF7" w14:textId="06F46268" w:rsidR="00D555A6" w:rsidRDefault="005C448C" w:rsidP="007130D7">
      <w:pPr>
        <w:jc w:val="center"/>
        <w:rPr>
          <w:rFonts w:ascii="Times New Roman" w:hAnsi="Times New Roman"/>
          <w:sz w:val="24"/>
          <w:szCs w:val="24"/>
        </w:rPr>
      </w:pPr>
      <w:r>
        <w:rPr>
          <w:rFonts w:ascii="Times New Roman" w:hAnsi="Times New Roman"/>
          <w:sz w:val="24"/>
          <w:szCs w:val="24"/>
        </w:rPr>
        <w:t>1. att</w:t>
      </w:r>
      <w:r w:rsidR="00D555A6" w:rsidRPr="565E756E">
        <w:rPr>
          <w:rFonts w:ascii="Times New Roman" w:hAnsi="Times New Roman"/>
          <w:sz w:val="24"/>
          <w:szCs w:val="24"/>
        </w:rPr>
        <w:t xml:space="preserve">. Dabas </w:t>
      </w:r>
      <w:r w:rsidR="00D555A6">
        <w:rPr>
          <w:rFonts w:ascii="Times New Roman" w:hAnsi="Times New Roman"/>
          <w:sz w:val="24"/>
          <w:szCs w:val="24"/>
        </w:rPr>
        <w:t>parka</w:t>
      </w:r>
      <w:r w:rsidR="00D555A6" w:rsidRPr="565E756E">
        <w:rPr>
          <w:rFonts w:ascii="Times New Roman" w:hAnsi="Times New Roman"/>
          <w:sz w:val="24"/>
          <w:szCs w:val="24"/>
        </w:rPr>
        <w:t xml:space="preserve"> atrašanās vieta</w:t>
      </w:r>
      <w:r w:rsidR="00D555A6">
        <w:rPr>
          <w:rFonts w:ascii="Times New Roman" w:hAnsi="Times New Roman"/>
          <w:sz w:val="24"/>
          <w:szCs w:val="24"/>
        </w:rPr>
        <w:t xml:space="preserve"> (</w:t>
      </w:r>
      <w:r w:rsidR="00D555A6" w:rsidRPr="00911B17">
        <w:rPr>
          <w:rFonts w:ascii="Times New Roman" w:hAnsi="Times New Roman"/>
          <w:sz w:val="24"/>
          <w:szCs w:val="24"/>
        </w:rPr>
        <w:t xml:space="preserve">pamatne: Google </w:t>
      </w:r>
      <w:r w:rsidR="00D555A6">
        <w:rPr>
          <w:rFonts w:ascii="Times New Roman" w:hAnsi="Times New Roman"/>
          <w:sz w:val="24"/>
          <w:szCs w:val="24"/>
        </w:rPr>
        <w:t>M</w:t>
      </w:r>
      <w:r w:rsidR="00D555A6" w:rsidRPr="00911B17">
        <w:rPr>
          <w:rFonts w:ascii="Times New Roman" w:hAnsi="Times New Roman"/>
          <w:sz w:val="24"/>
          <w:szCs w:val="24"/>
        </w:rPr>
        <w:t xml:space="preserve">aps; </w:t>
      </w:r>
      <w:r w:rsidR="00D555A6">
        <w:rPr>
          <w:rFonts w:ascii="Times New Roman" w:hAnsi="Times New Roman"/>
          <w:sz w:val="24"/>
          <w:szCs w:val="24"/>
        </w:rPr>
        <w:t>Baltijas krasti 2017</w:t>
      </w:r>
      <w:r w:rsidR="00137627">
        <w:rPr>
          <w:rFonts w:ascii="Times New Roman" w:hAnsi="Times New Roman"/>
          <w:sz w:val="24"/>
          <w:szCs w:val="24"/>
        </w:rPr>
        <w:t>a</w:t>
      </w:r>
      <w:r w:rsidR="00D555A6">
        <w:rPr>
          <w:rFonts w:ascii="Times New Roman" w:hAnsi="Times New Roman"/>
          <w:sz w:val="24"/>
          <w:szCs w:val="24"/>
        </w:rPr>
        <w:t>).</w:t>
      </w:r>
    </w:p>
    <w:p w14:paraId="6C4E902A" w14:textId="77777777" w:rsidR="00D555A6" w:rsidRDefault="00D555A6">
      <w:pPr>
        <w:rPr>
          <w:rFonts w:ascii="Times New Roman" w:hAnsi="Times New Roman"/>
          <w:sz w:val="24"/>
          <w:szCs w:val="24"/>
        </w:rPr>
      </w:pPr>
      <w:r>
        <w:rPr>
          <w:rFonts w:ascii="Times New Roman" w:hAnsi="Times New Roman"/>
          <w:sz w:val="24"/>
          <w:szCs w:val="24"/>
        </w:rPr>
        <w:br w:type="page"/>
      </w:r>
    </w:p>
    <w:p w14:paraId="1CFD8881" w14:textId="77777777" w:rsidR="00D555A6" w:rsidRDefault="00D555A6" w:rsidP="00504C71">
      <w:pPr>
        <w:pStyle w:val="Virsraksts1"/>
      </w:pPr>
      <w:bookmarkStart w:id="9" w:name="_Toc32249673"/>
      <w:r w:rsidRPr="0030227C">
        <w:lastRenderedPageBreak/>
        <w:t>I Teritorijas apraksts</w:t>
      </w:r>
      <w:bookmarkEnd w:id="9"/>
    </w:p>
    <w:p w14:paraId="456A9069" w14:textId="77777777" w:rsidR="00D555A6" w:rsidRPr="00D00157" w:rsidRDefault="00D555A6" w:rsidP="00504C71">
      <w:pPr>
        <w:pStyle w:val="Virsraksts2"/>
      </w:pPr>
      <w:bookmarkStart w:id="10" w:name="_Toc32249674"/>
      <w:r w:rsidRPr="00D00157">
        <w:t>1.1. Vispārēja informācija par teritoriju</w:t>
      </w:r>
      <w:bookmarkEnd w:id="10"/>
    </w:p>
    <w:p w14:paraId="2432D3EE" w14:textId="77777777" w:rsidR="00D555A6" w:rsidRPr="0073037A" w:rsidRDefault="00D555A6" w:rsidP="002F1D86">
      <w:pPr>
        <w:pStyle w:val="Virsraksts3"/>
        <w:spacing w:after="120"/>
        <w:rPr>
          <w:rFonts w:ascii="Times New Roman" w:hAnsi="Times New Roman"/>
          <w:sz w:val="24"/>
          <w:szCs w:val="24"/>
        </w:rPr>
      </w:pPr>
      <w:bookmarkStart w:id="11" w:name="_Toc32249675"/>
      <w:r w:rsidRPr="0073037A">
        <w:rPr>
          <w:rFonts w:ascii="Times New Roman" w:hAnsi="Times New Roman"/>
          <w:sz w:val="24"/>
          <w:szCs w:val="24"/>
        </w:rPr>
        <w:t>1.1.1. Teritorijas atrašanās vieta, ģeogrāfiskās koordinātas, platība</w:t>
      </w:r>
      <w:bookmarkEnd w:id="11"/>
    </w:p>
    <w:p w14:paraId="08507C16" w14:textId="5C4A804E" w:rsidR="00D555A6" w:rsidRDefault="00771588" w:rsidP="003A7A8E">
      <w:pPr>
        <w:jc w:val="both"/>
        <w:rPr>
          <w:rFonts w:ascii="Times New Roman" w:hAnsi="Times New Roman"/>
          <w:sz w:val="24"/>
          <w:szCs w:val="24"/>
        </w:rPr>
      </w:pPr>
      <w:r>
        <w:rPr>
          <w:rFonts w:ascii="Times New Roman" w:hAnsi="Times New Roman"/>
          <w:sz w:val="24"/>
          <w:szCs w:val="24"/>
        </w:rPr>
        <w:t>Dabas parks</w:t>
      </w:r>
      <w:r w:rsidR="00D555A6">
        <w:rPr>
          <w:rFonts w:ascii="Times New Roman" w:hAnsi="Times New Roman"/>
          <w:sz w:val="24"/>
          <w:szCs w:val="24"/>
        </w:rPr>
        <w:t xml:space="preserve"> (</w:t>
      </w:r>
      <w:r w:rsidR="00D555A6" w:rsidRPr="002466C8">
        <w:rPr>
          <w:rFonts w:ascii="Times New Roman" w:hAnsi="Times New Roman"/>
          <w:i/>
          <w:sz w:val="24"/>
          <w:szCs w:val="24"/>
        </w:rPr>
        <w:t>Natura 2000</w:t>
      </w:r>
      <w:r w:rsidR="00D555A6" w:rsidRPr="00087828">
        <w:rPr>
          <w:rFonts w:ascii="Times New Roman" w:hAnsi="Times New Roman"/>
          <w:sz w:val="24"/>
          <w:szCs w:val="24"/>
        </w:rPr>
        <w:t xml:space="preserve"> teritorija</w:t>
      </w:r>
      <w:r w:rsidR="00D555A6">
        <w:rPr>
          <w:rFonts w:ascii="Times New Roman" w:hAnsi="Times New Roman"/>
          <w:sz w:val="24"/>
          <w:szCs w:val="24"/>
        </w:rPr>
        <w:t xml:space="preserve">s kods </w:t>
      </w:r>
      <w:r w:rsidR="00D555A6" w:rsidRPr="00087828">
        <w:rPr>
          <w:rFonts w:ascii="Times New Roman" w:hAnsi="Times New Roman"/>
          <w:sz w:val="24"/>
          <w:szCs w:val="24"/>
        </w:rPr>
        <w:t>LV0301700</w:t>
      </w:r>
      <w:r w:rsidR="00D555A6">
        <w:rPr>
          <w:rFonts w:ascii="Times New Roman" w:hAnsi="Times New Roman"/>
          <w:sz w:val="24"/>
          <w:szCs w:val="24"/>
        </w:rPr>
        <w:t xml:space="preserve">) </w:t>
      </w:r>
      <w:r w:rsidR="00D555A6" w:rsidRPr="00BA5843">
        <w:rPr>
          <w:rFonts w:ascii="Times New Roman" w:hAnsi="Times New Roman"/>
          <w:sz w:val="24"/>
          <w:szCs w:val="24"/>
        </w:rPr>
        <w:t xml:space="preserve">atrodas </w:t>
      </w:r>
      <w:r w:rsidR="00D555A6">
        <w:rPr>
          <w:rFonts w:ascii="Times New Roman" w:hAnsi="Times New Roman"/>
          <w:sz w:val="24"/>
          <w:szCs w:val="24"/>
        </w:rPr>
        <w:t xml:space="preserve">Rīgas līča piekrastē, Piejūras zemienes Rīgavas līdzenuma krasta joslā. Tas aptver teritoriju </w:t>
      </w:r>
      <w:r w:rsidR="00D555A6" w:rsidRPr="00BA5843">
        <w:rPr>
          <w:rFonts w:ascii="Times New Roman" w:hAnsi="Times New Roman"/>
          <w:sz w:val="24"/>
          <w:szCs w:val="24"/>
        </w:rPr>
        <w:t xml:space="preserve">no Vakarbuļliem līdz Inčupei </w:t>
      </w:r>
      <w:r w:rsidR="00D555A6">
        <w:rPr>
          <w:rFonts w:ascii="Times New Roman" w:hAnsi="Times New Roman"/>
          <w:sz w:val="24"/>
          <w:szCs w:val="24"/>
        </w:rPr>
        <w:t>3</w:t>
      </w:r>
      <w:r w:rsidR="00383AD6">
        <w:rPr>
          <w:rFonts w:ascii="Times New Roman" w:hAnsi="Times New Roman"/>
          <w:sz w:val="24"/>
          <w:szCs w:val="24"/>
        </w:rPr>
        <w:t>6,6</w:t>
      </w:r>
      <w:r>
        <w:rPr>
          <w:rFonts w:ascii="Times New Roman" w:hAnsi="Times New Roman"/>
          <w:sz w:val="24"/>
          <w:szCs w:val="24"/>
        </w:rPr>
        <w:t> </w:t>
      </w:r>
      <w:r w:rsidR="00D555A6">
        <w:rPr>
          <w:rFonts w:ascii="Times New Roman" w:hAnsi="Times New Roman"/>
          <w:sz w:val="24"/>
          <w:szCs w:val="24"/>
        </w:rPr>
        <w:t xml:space="preserve">km garumā un līdz </w:t>
      </w:r>
      <w:r w:rsidR="00D555A6" w:rsidRPr="00BA5843">
        <w:rPr>
          <w:rFonts w:ascii="Times New Roman" w:hAnsi="Times New Roman"/>
          <w:sz w:val="24"/>
          <w:szCs w:val="24"/>
        </w:rPr>
        <w:t>2</w:t>
      </w:r>
      <w:r>
        <w:rPr>
          <w:rFonts w:ascii="Times New Roman" w:hAnsi="Times New Roman"/>
          <w:sz w:val="24"/>
          <w:szCs w:val="24"/>
        </w:rPr>
        <w:t>,8 </w:t>
      </w:r>
      <w:r w:rsidR="00D555A6" w:rsidRPr="00BA5843">
        <w:rPr>
          <w:rFonts w:ascii="Times New Roman" w:hAnsi="Times New Roman"/>
          <w:sz w:val="24"/>
          <w:szCs w:val="24"/>
        </w:rPr>
        <w:t>km</w:t>
      </w:r>
      <w:r w:rsidR="00D555A6">
        <w:rPr>
          <w:rFonts w:ascii="Times New Roman" w:hAnsi="Times New Roman"/>
          <w:sz w:val="24"/>
          <w:szCs w:val="24"/>
        </w:rPr>
        <w:t xml:space="preserve"> platumā, tādējādi ietverot</w:t>
      </w:r>
      <w:r w:rsidR="00D555A6" w:rsidRPr="00BA5843">
        <w:rPr>
          <w:rFonts w:ascii="Times New Roman" w:hAnsi="Times New Roman"/>
          <w:sz w:val="24"/>
          <w:szCs w:val="24"/>
        </w:rPr>
        <w:t xml:space="preserve"> ap 7</w:t>
      </w:r>
      <w:r>
        <w:rPr>
          <w:rFonts w:ascii="Times New Roman" w:hAnsi="Times New Roman"/>
          <w:sz w:val="24"/>
          <w:szCs w:val="24"/>
        </w:rPr>
        <w:t> </w:t>
      </w:r>
      <w:r w:rsidR="00D555A6" w:rsidRPr="00BA5843">
        <w:rPr>
          <w:rFonts w:ascii="Times New Roman" w:hAnsi="Times New Roman"/>
          <w:sz w:val="24"/>
          <w:szCs w:val="24"/>
        </w:rPr>
        <w:t xml:space="preserve">% </w:t>
      </w:r>
      <w:r w:rsidR="00D555A6">
        <w:rPr>
          <w:rFonts w:ascii="Times New Roman" w:hAnsi="Times New Roman"/>
          <w:sz w:val="24"/>
          <w:szCs w:val="24"/>
        </w:rPr>
        <w:t xml:space="preserve">no </w:t>
      </w:r>
      <w:r w:rsidR="000746BC">
        <w:rPr>
          <w:rFonts w:ascii="Times New Roman" w:hAnsi="Times New Roman"/>
          <w:sz w:val="24"/>
          <w:szCs w:val="24"/>
        </w:rPr>
        <w:t xml:space="preserve">jūras </w:t>
      </w:r>
      <w:r w:rsidR="00D555A6" w:rsidRPr="00BA5843">
        <w:rPr>
          <w:rFonts w:ascii="Times New Roman" w:hAnsi="Times New Roman"/>
          <w:sz w:val="24"/>
          <w:szCs w:val="24"/>
        </w:rPr>
        <w:t>krasta kopgaruma</w:t>
      </w:r>
      <w:r w:rsidR="00D555A6">
        <w:rPr>
          <w:rFonts w:ascii="Times New Roman" w:hAnsi="Times New Roman"/>
          <w:sz w:val="24"/>
          <w:szCs w:val="24"/>
        </w:rPr>
        <w:t xml:space="preserve"> Latvijā. Dabas parks </w:t>
      </w:r>
      <w:r w:rsidR="00D555A6" w:rsidRPr="00447857">
        <w:rPr>
          <w:rFonts w:ascii="Times New Roman" w:hAnsi="Times New Roman"/>
          <w:sz w:val="24"/>
          <w:szCs w:val="24"/>
        </w:rPr>
        <w:t>atrodas pie lielo upju – Lielupes un Daugavas –</w:t>
      </w:r>
      <w:r w:rsidR="00D555A6">
        <w:rPr>
          <w:rFonts w:ascii="Times New Roman" w:hAnsi="Times New Roman"/>
          <w:sz w:val="24"/>
          <w:szCs w:val="24"/>
        </w:rPr>
        <w:t xml:space="preserve"> </w:t>
      </w:r>
      <w:r w:rsidR="00D555A6" w:rsidRPr="00447857">
        <w:rPr>
          <w:rFonts w:ascii="Times New Roman" w:hAnsi="Times New Roman"/>
          <w:sz w:val="24"/>
          <w:szCs w:val="24"/>
        </w:rPr>
        <w:t>ietek</w:t>
      </w:r>
      <w:r w:rsidR="009B0A1D">
        <w:rPr>
          <w:rFonts w:ascii="Times New Roman" w:hAnsi="Times New Roman"/>
          <w:sz w:val="24"/>
          <w:szCs w:val="24"/>
        </w:rPr>
        <w:t>ām</w:t>
      </w:r>
      <w:r w:rsidR="00D555A6" w:rsidRPr="00447857">
        <w:rPr>
          <w:rFonts w:ascii="Times New Roman" w:hAnsi="Times New Roman"/>
          <w:sz w:val="24"/>
          <w:szCs w:val="24"/>
        </w:rPr>
        <w:t xml:space="preserve"> jūrā, kā arī ietver Gaujas grīvu.</w:t>
      </w:r>
    </w:p>
    <w:p w14:paraId="12B518A9" w14:textId="027D61AE" w:rsidR="00D555A6" w:rsidRDefault="00D555A6" w:rsidP="003A7A8E">
      <w:pPr>
        <w:jc w:val="both"/>
        <w:rPr>
          <w:rFonts w:ascii="Times New Roman" w:hAnsi="Times New Roman"/>
          <w:sz w:val="24"/>
          <w:szCs w:val="24"/>
        </w:rPr>
      </w:pPr>
      <w:r>
        <w:rPr>
          <w:rFonts w:ascii="Times New Roman" w:hAnsi="Times New Roman"/>
          <w:sz w:val="24"/>
          <w:szCs w:val="24"/>
        </w:rPr>
        <w:t>Dabas parka</w:t>
      </w:r>
      <w:r w:rsidRPr="003876AC">
        <w:rPr>
          <w:rFonts w:ascii="Times New Roman" w:hAnsi="Times New Roman"/>
          <w:sz w:val="24"/>
          <w:szCs w:val="24"/>
        </w:rPr>
        <w:t xml:space="preserve"> </w:t>
      </w:r>
      <w:r w:rsidR="009056BC">
        <w:rPr>
          <w:rFonts w:ascii="Times New Roman" w:hAnsi="Times New Roman"/>
          <w:sz w:val="24"/>
          <w:szCs w:val="24"/>
        </w:rPr>
        <w:t>centra</w:t>
      </w:r>
      <w:r w:rsidRPr="005257F0">
        <w:rPr>
          <w:rFonts w:ascii="Times New Roman" w:hAnsi="Times New Roman"/>
          <w:sz w:val="24"/>
          <w:szCs w:val="24"/>
        </w:rPr>
        <w:t xml:space="preserve"> koordināta</w:t>
      </w:r>
      <w:r w:rsidRPr="003876AC">
        <w:rPr>
          <w:rFonts w:ascii="Times New Roman" w:hAnsi="Times New Roman"/>
          <w:sz w:val="24"/>
          <w:szCs w:val="24"/>
        </w:rPr>
        <w:t xml:space="preserve"> Latvijas koordinātu sistēmā (LKS-92):</w:t>
      </w:r>
      <w:r w:rsidRPr="00612E90">
        <w:rPr>
          <w:rFonts w:ascii="Times New Roman" w:hAnsi="Times New Roman"/>
          <w:sz w:val="24"/>
          <w:szCs w:val="24"/>
        </w:rPr>
        <w:t xml:space="preserve"> </w:t>
      </w:r>
      <w:r>
        <w:rPr>
          <w:rFonts w:ascii="Times New Roman" w:hAnsi="Times New Roman"/>
          <w:sz w:val="24"/>
          <w:szCs w:val="24"/>
        </w:rPr>
        <w:t xml:space="preserve">511210, </w:t>
      </w:r>
      <w:r w:rsidRPr="005257F0">
        <w:rPr>
          <w:rFonts w:ascii="Times New Roman" w:hAnsi="Times New Roman"/>
          <w:sz w:val="24"/>
          <w:szCs w:val="24"/>
        </w:rPr>
        <w:t>329920</w:t>
      </w:r>
      <w:r>
        <w:rPr>
          <w:rFonts w:ascii="Times New Roman" w:hAnsi="Times New Roman"/>
          <w:sz w:val="24"/>
          <w:szCs w:val="24"/>
        </w:rPr>
        <w:t>.</w:t>
      </w:r>
    </w:p>
    <w:p w14:paraId="487FB581" w14:textId="21B11723" w:rsidR="00D555A6" w:rsidRPr="000B5141" w:rsidRDefault="00D555A6" w:rsidP="003A7A8E">
      <w:pPr>
        <w:jc w:val="both"/>
        <w:rPr>
          <w:rFonts w:ascii="Times New Roman" w:hAnsi="Times New Roman"/>
          <w:sz w:val="24"/>
          <w:szCs w:val="24"/>
        </w:rPr>
      </w:pPr>
      <w:r>
        <w:rPr>
          <w:rFonts w:ascii="Times New Roman" w:hAnsi="Times New Roman"/>
          <w:sz w:val="24"/>
          <w:szCs w:val="24"/>
        </w:rPr>
        <w:t>Pēc administratīvi teritoriālā iedalījuma d</w:t>
      </w:r>
      <w:r w:rsidRPr="005619B9">
        <w:rPr>
          <w:rFonts w:ascii="Times New Roman" w:hAnsi="Times New Roman"/>
          <w:sz w:val="24"/>
          <w:szCs w:val="24"/>
        </w:rPr>
        <w:t xml:space="preserve">abas parks atrodas Rīgas pilsētas, Carnikavas un Saulkrastu novadu teritorijā, tā kopējā platība </w:t>
      </w:r>
      <w:r w:rsidR="00771588">
        <w:rPr>
          <w:rFonts w:ascii="Times New Roman" w:hAnsi="Times New Roman"/>
          <w:sz w:val="24"/>
          <w:szCs w:val="24"/>
        </w:rPr>
        <w:t>ir 4180 </w:t>
      </w:r>
      <w:r>
        <w:rPr>
          <w:rFonts w:ascii="Times New Roman" w:hAnsi="Times New Roman"/>
          <w:sz w:val="24"/>
          <w:szCs w:val="24"/>
        </w:rPr>
        <w:t>ha (dabas datu pārvaldības sistēmas “Ozols” dati).</w:t>
      </w:r>
    </w:p>
    <w:p w14:paraId="6662F2D9" w14:textId="77777777" w:rsidR="00D555A6" w:rsidRPr="0073037A" w:rsidRDefault="00D555A6" w:rsidP="002F1D86">
      <w:pPr>
        <w:pStyle w:val="Virsraksts3"/>
        <w:spacing w:after="120"/>
        <w:rPr>
          <w:rFonts w:ascii="Times New Roman" w:hAnsi="Times New Roman"/>
          <w:sz w:val="24"/>
          <w:szCs w:val="24"/>
        </w:rPr>
      </w:pPr>
      <w:bookmarkStart w:id="12" w:name="_Toc32249676"/>
      <w:r w:rsidRPr="0073037A">
        <w:rPr>
          <w:rFonts w:ascii="Times New Roman" w:hAnsi="Times New Roman"/>
          <w:sz w:val="24"/>
          <w:szCs w:val="24"/>
        </w:rPr>
        <w:t>1.1.2. Zemes īpašuma formas un zemes izmantošanas veidi parka teritorijā</w:t>
      </w:r>
      <w:bookmarkEnd w:id="12"/>
    </w:p>
    <w:p w14:paraId="3754049C" w14:textId="125CCF6A" w:rsidR="00D555A6" w:rsidRPr="005A286F" w:rsidRDefault="00D555A6" w:rsidP="003A7A8E">
      <w:pPr>
        <w:jc w:val="both"/>
        <w:rPr>
          <w:rFonts w:ascii="Times New Roman" w:hAnsi="Times New Roman"/>
          <w:sz w:val="24"/>
          <w:szCs w:val="24"/>
        </w:rPr>
      </w:pPr>
      <w:r>
        <w:rPr>
          <w:rFonts w:ascii="Times New Roman" w:hAnsi="Times New Roman"/>
          <w:sz w:val="24"/>
          <w:szCs w:val="24"/>
        </w:rPr>
        <w:t>Mazliet vairāk nekā</w:t>
      </w:r>
      <w:r w:rsidRPr="004E4EAB">
        <w:rPr>
          <w:rFonts w:ascii="Times New Roman" w:hAnsi="Times New Roman"/>
          <w:sz w:val="24"/>
          <w:szCs w:val="24"/>
        </w:rPr>
        <w:t xml:space="preserve"> puse </w:t>
      </w:r>
      <w:r>
        <w:rPr>
          <w:rFonts w:ascii="Times New Roman" w:hAnsi="Times New Roman"/>
          <w:sz w:val="24"/>
          <w:szCs w:val="24"/>
        </w:rPr>
        <w:t>dabas parka teritorijas pieder valstij, nedaudz mazāk par pusi – pašvaldībām, un tikai 4</w:t>
      </w:r>
      <w:r w:rsidR="00771588">
        <w:rPr>
          <w:rFonts w:ascii="Times New Roman" w:hAnsi="Times New Roman"/>
          <w:sz w:val="24"/>
          <w:szCs w:val="24"/>
        </w:rPr>
        <w:t> </w:t>
      </w:r>
      <w:r>
        <w:rPr>
          <w:rFonts w:ascii="Times New Roman" w:hAnsi="Times New Roman"/>
          <w:sz w:val="24"/>
          <w:szCs w:val="24"/>
        </w:rPr>
        <w:t>% teritorijas – privātajiem īpašniekiem (fiziskām un juridiskām personām</w:t>
      </w:r>
      <w:r w:rsidRPr="005A286F">
        <w:rPr>
          <w:rFonts w:ascii="Times New Roman" w:hAnsi="Times New Roman"/>
          <w:sz w:val="24"/>
          <w:szCs w:val="24"/>
        </w:rPr>
        <w:t xml:space="preserve">; </w:t>
      </w:r>
      <w:r w:rsidR="006E4627">
        <w:rPr>
          <w:rFonts w:ascii="Times New Roman" w:hAnsi="Times New Roman"/>
          <w:sz w:val="24"/>
          <w:szCs w:val="24"/>
        </w:rPr>
        <w:t>1.1.2.</w:t>
      </w:r>
      <w:r w:rsidRPr="005A286F">
        <w:rPr>
          <w:rFonts w:ascii="Times New Roman" w:hAnsi="Times New Roman"/>
          <w:sz w:val="24"/>
          <w:szCs w:val="24"/>
        </w:rPr>
        <w:t>1.</w:t>
      </w:r>
      <w:r w:rsidR="00771588">
        <w:rPr>
          <w:rFonts w:ascii="Times New Roman" w:hAnsi="Times New Roman"/>
          <w:sz w:val="24"/>
          <w:szCs w:val="24"/>
        </w:rPr>
        <w:t> </w:t>
      </w:r>
      <w:r w:rsidRPr="005A286F">
        <w:rPr>
          <w:rFonts w:ascii="Times New Roman" w:hAnsi="Times New Roman"/>
          <w:sz w:val="24"/>
          <w:szCs w:val="24"/>
        </w:rPr>
        <w:t>tabula).</w:t>
      </w:r>
    </w:p>
    <w:p w14:paraId="2D41B2B5" w14:textId="085B072D" w:rsidR="00D555A6" w:rsidRPr="005A286F" w:rsidRDefault="00D555A6" w:rsidP="005A286F">
      <w:pPr>
        <w:jc w:val="right"/>
        <w:rPr>
          <w:rFonts w:ascii="Times New Roman" w:hAnsi="Times New Roman"/>
          <w:sz w:val="24"/>
          <w:szCs w:val="24"/>
        </w:rPr>
      </w:pPr>
      <w:r w:rsidRPr="005A286F">
        <w:rPr>
          <w:rFonts w:ascii="Times New Roman" w:hAnsi="Times New Roman"/>
          <w:sz w:val="24"/>
          <w:szCs w:val="24"/>
        </w:rPr>
        <w:t>1</w:t>
      </w:r>
      <w:r>
        <w:rPr>
          <w:rFonts w:ascii="Times New Roman" w:hAnsi="Times New Roman"/>
          <w:sz w:val="24"/>
          <w:szCs w:val="24"/>
        </w:rPr>
        <w:t>.1.2.1.</w:t>
      </w:r>
      <w:r w:rsidR="00771588">
        <w:rPr>
          <w:rFonts w:ascii="Times New Roman" w:hAnsi="Times New Roman"/>
          <w:sz w:val="24"/>
          <w:szCs w:val="24"/>
        </w:rPr>
        <w:t> </w:t>
      </w:r>
      <w:r w:rsidRPr="005A286F">
        <w:rPr>
          <w:rFonts w:ascii="Times New Roman" w:hAnsi="Times New Roman"/>
          <w:sz w:val="24"/>
          <w:szCs w:val="24"/>
        </w:rPr>
        <w:t>tabula</w:t>
      </w:r>
      <w:r>
        <w:rPr>
          <w:rFonts w:ascii="Times New Roman" w:hAnsi="Times New Roman"/>
          <w:sz w:val="24"/>
          <w:szCs w:val="24"/>
        </w:rPr>
        <w:t>.</w:t>
      </w:r>
      <w:r w:rsidRPr="005A286F">
        <w:rPr>
          <w:rFonts w:ascii="Times New Roman" w:hAnsi="Times New Roman"/>
          <w:sz w:val="24"/>
          <w:szCs w:val="24"/>
        </w:rPr>
        <w:t xml:space="preserve"> Zemes īpaš</w:t>
      </w:r>
      <w:r w:rsidR="00771588">
        <w:rPr>
          <w:rFonts w:ascii="Times New Roman" w:hAnsi="Times New Roman"/>
          <w:sz w:val="24"/>
          <w:szCs w:val="24"/>
        </w:rPr>
        <w:t>uma formas dabas parkā</w:t>
      </w:r>
      <w:r>
        <w:rPr>
          <w:rFonts w:ascii="Times New Roman" w:hAnsi="Times New Roman"/>
          <w:sz w:val="24"/>
          <w:szCs w:val="24"/>
        </w:rPr>
        <w:t xml:space="preserve"> (V</w:t>
      </w:r>
      <w:r w:rsidR="005C448C">
        <w:rPr>
          <w:rFonts w:ascii="Times New Roman" w:hAnsi="Times New Roman"/>
          <w:sz w:val="24"/>
          <w:szCs w:val="24"/>
        </w:rPr>
        <w:t>alsts zemes dienesta</w:t>
      </w:r>
      <w:r>
        <w:rPr>
          <w:rFonts w:ascii="Times New Roman" w:hAnsi="Times New Roman"/>
          <w:sz w:val="24"/>
          <w:szCs w:val="24"/>
        </w:rPr>
        <w:t xml:space="preserve"> dati)</w:t>
      </w:r>
    </w:p>
    <w:tbl>
      <w:tblPr>
        <w:tblW w:w="7637" w:type="dxa"/>
        <w:jc w:val="center"/>
        <w:tblLook w:val="00A0" w:firstRow="1" w:lastRow="0" w:firstColumn="1" w:lastColumn="0" w:noHBand="0" w:noVBand="0"/>
      </w:tblPr>
      <w:tblGrid>
        <w:gridCol w:w="1120"/>
        <w:gridCol w:w="2729"/>
        <w:gridCol w:w="696"/>
        <w:gridCol w:w="1120"/>
        <w:gridCol w:w="1972"/>
      </w:tblGrid>
      <w:tr w:rsidR="00D555A6" w:rsidRPr="003244A0" w14:paraId="4D39994F" w14:textId="77777777" w:rsidTr="00AD2523">
        <w:trPr>
          <w:trHeight w:val="300"/>
          <w:jc w:val="center"/>
        </w:trPr>
        <w:tc>
          <w:tcPr>
            <w:tcW w:w="3849" w:type="dxa"/>
            <w:gridSpan w:val="2"/>
            <w:tcBorders>
              <w:top w:val="single" w:sz="4" w:space="0" w:color="auto"/>
              <w:left w:val="single" w:sz="4" w:space="0" w:color="auto"/>
              <w:bottom w:val="single" w:sz="4" w:space="0" w:color="auto"/>
              <w:right w:val="single" w:sz="4" w:space="0" w:color="auto"/>
            </w:tcBorders>
            <w:noWrap/>
            <w:vAlign w:val="bottom"/>
          </w:tcPr>
          <w:p w14:paraId="4C71A205" w14:textId="77777777" w:rsidR="00D555A6" w:rsidRPr="003244A0" w:rsidRDefault="00D555A6" w:rsidP="00AD2523">
            <w:pPr>
              <w:spacing w:after="0" w:line="240" w:lineRule="auto"/>
              <w:jc w:val="center"/>
              <w:rPr>
                <w:rFonts w:ascii="Times New Roman" w:hAnsi="Times New Roman"/>
                <w:i/>
                <w:color w:val="000000"/>
                <w:sz w:val="24"/>
                <w:szCs w:val="24"/>
                <w:lang w:eastAsia="lv-LV"/>
              </w:rPr>
            </w:pPr>
            <w:r w:rsidRPr="003244A0">
              <w:rPr>
                <w:rFonts w:ascii="Times New Roman" w:hAnsi="Times New Roman"/>
                <w:i/>
                <w:color w:val="000000"/>
                <w:sz w:val="24"/>
                <w:szCs w:val="24"/>
                <w:lang w:eastAsia="lv-LV"/>
              </w:rPr>
              <w:t>Zemes īpašums</w:t>
            </w:r>
          </w:p>
        </w:tc>
        <w:tc>
          <w:tcPr>
            <w:tcW w:w="1816" w:type="dxa"/>
            <w:gridSpan w:val="2"/>
            <w:tcBorders>
              <w:top w:val="single" w:sz="4" w:space="0" w:color="auto"/>
              <w:left w:val="nil"/>
              <w:bottom w:val="single" w:sz="4" w:space="0" w:color="auto"/>
              <w:right w:val="single" w:sz="4" w:space="0" w:color="auto"/>
            </w:tcBorders>
            <w:noWrap/>
            <w:vAlign w:val="bottom"/>
          </w:tcPr>
          <w:p w14:paraId="3E61729B" w14:textId="77777777" w:rsidR="00D555A6" w:rsidRPr="003244A0" w:rsidRDefault="00D555A6" w:rsidP="00AD2523">
            <w:pPr>
              <w:spacing w:after="0" w:line="240" w:lineRule="auto"/>
              <w:jc w:val="center"/>
              <w:rPr>
                <w:rFonts w:ascii="Times New Roman" w:hAnsi="Times New Roman"/>
                <w:i/>
                <w:color w:val="000000"/>
                <w:sz w:val="24"/>
                <w:szCs w:val="24"/>
                <w:lang w:eastAsia="lv-LV"/>
              </w:rPr>
            </w:pPr>
            <w:r w:rsidRPr="003244A0">
              <w:rPr>
                <w:rFonts w:ascii="Times New Roman" w:hAnsi="Times New Roman"/>
                <w:i/>
                <w:color w:val="000000"/>
                <w:sz w:val="24"/>
                <w:szCs w:val="24"/>
                <w:lang w:eastAsia="lv-LV"/>
              </w:rPr>
              <w:t>Platība, ha</w:t>
            </w:r>
          </w:p>
        </w:tc>
        <w:tc>
          <w:tcPr>
            <w:tcW w:w="1972" w:type="dxa"/>
            <w:tcBorders>
              <w:top w:val="single" w:sz="4" w:space="0" w:color="auto"/>
              <w:left w:val="nil"/>
              <w:bottom w:val="single" w:sz="4" w:space="0" w:color="auto"/>
              <w:right w:val="single" w:sz="4" w:space="0" w:color="auto"/>
            </w:tcBorders>
            <w:noWrap/>
            <w:vAlign w:val="bottom"/>
          </w:tcPr>
          <w:p w14:paraId="3B768784" w14:textId="77777777" w:rsidR="00D555A6" w:rsidRPr="003244A0" w:rsidRDefault="00D555A6" w:rsidP="00AD2523">
            <w:pPr>
              <w:spacing w:after="0" w:line="240" w:lineRule="auto"/>
              <w:rPr>
                <w:rFonts w:ascii="Times New Roman" w:hAnsi="Times New Roman"/>
                <w:i/>
                <w:color w:val="000000"/>
                <w:sz w:val="24"/>
                <w:szCs w:val="24"/>
                <w:lang w:eastAsia="lv-LV"/>
              </w:rPr>
            </w:pPr>
            <w:r w:rsidRPr="003244A0">
              <w:rPr>
                <w:rFonts w:ascii="Times New Roman" w:hAnsi="Times New Roman"/>
                <w:i/>
                <w:color w:val="000000"/>
                <w:sz w:val="24"/>
                <w:szCs w:val="24"/>
                <w:lang w:eastAsia="lv-LV"/>
              </w:rPr>
              <w:t>Īpatsvars, %</w:t>
            </w:r>
          </w:p>
        </w:tc>
      </w:tr>
      <w:tr w:rsidR="00D555A6" w:rsidRPr="00AD2523" w14:paraId="1B408FC9" w14:textId="77777777" w:rsidTr="00AD2523">
        <w:trPr>
          <w:trHeight w:val="300"/>
          <w:jc w:val="center"/>
        </w:trPr>
        <w:tc>
          <w:tcPr>
            <w:tcW w:w="1120" w:type="dxa"/>
            <w:vMerge w:val="restart"/>
            <w:tcBorders>
              <w:top w:val="nil"/>
              <w:left w:val="single" w:sz="4" w:space="0" w:color="auto"/>
              <w:bottom w:val="single" w:sz="4" w:space="0" w:color="auto"/>
              <w:right w:val="single" w:sz="4" w:space="0" w:color="auto"/>
            </w:tcBorders>
            <w:vAlign w:val="center"/>
          </w:tcPr>
          <w:p w14:paraId="35BB5B0B" w14:textId="77777777" w:rsidR="00D555A6" w:rsidRPr="00CB2867" w:rsidRDefault="00D555A6" w:rsidP="00AD2523">
            <w:pPr>
              <w:spacing w:after="0" w:line="240" w:lineRule="auto"/>
              <w:rPr>
                <w:rFonts w:ascii="Times New Roman" w:hAnsi="Times New Roman"/>
                <w:color w:val="000000"/>
                <w:sz w:val="24"/>
                <w:szCs w:val="24"/>
                <w:lang w:eastAsia="lv-LV"/>
              </w:rPr>
            </w:pPr>
            <w:r w:rsidRPr="00CB2867">
              <w:rPr>
                <w:rFonts w:ascii="Times New Roman" w:hAnsi="Times New Roman"/>
                <w:color w:val="000000"/>
                <w:sz w:val="24"/>
                <w:szCs w:val="24"/>
                <w:lang w:eastAsia="lv-LV"/>
              </w:rPr>
              <w:t xml:space="preserve">Valsts īpašumā </w:t>
            </w:r>
          </w:p>
        </w:tc>
        <w:tc>
          <w:tcPr>
            <w:tcW w:w="2729" w:type="dxa"/>
            <w:tcBorders>
              <w:top w:val="nil"/>
              <w:left w:val="nil"/>
              <w:bottom w:val="single" w:sz="4" w:space="0" w:color="auto"/>
              <w:right w:val="single" w:sz="4" w:space="0" w:color="auto"/>
            </w:tcBorders>
            <w:noWrap/>
            <w:vAlign w:val="bottom"/>
          </w:tcPr>
          <w:p w14:paraId="6FA08BAF" w14:textId="55F6E19E" w:rsidR="00D555A6" w:rsidRPr="00CB2867" w:rsidRDefault="00D555A6" w:rsidP="00AD2523">
            <w:pPr>
              <w:spacing w:after="0" w:line="240" w:lineRule="auto"/>
              <w:rPr>
                <w:rFonts w:ascii="Times New Roman" w:hAnsi="Times New Roman"/>
                <w:color w:val="000000"/>
                <w:sz w:val="24"/>
                <w:szCs w:val="24"/>
                <w:lang w:eastAsia="lv-LV"/>
              </w:rPr>
            </w:pPr>
            <w:r w:rsidRPr="00CB2867">
              <w:rPr>
                <w:rFonts w:ascii="Times New Roman" w:hAnsi="Times New Roman"/>
                <w:color w:val="000000"/>
                <w:sz w:val="24"/>
                <w:szCs w:val="24"/>
                <w:lang w:eastAsia="lv-LV"/>
              </w:rPr>
              <w:t xml:space="preserve">AS </w:t>
            </w:r>
            <w:r w:rsidR="005C448C">
              <w:rPr>
                <w:rFonts w:ascii="Times New Roman" w:hAnsi="Times New Roman"/>
                <w:color w:val="000000"/>
                <w:sz w:val="24"/>
                <w:szCs w:val="24"/>
                <w:lang w:eastAsia="lv-LV"/>
              </w:rPr>
              <w:t>“</w:t>
            </w:r>
            <w:r w:rsidRPr="00CB2867">
              <w:rPr>
                <w:rFonts w:ascii="Times New Roman" w:hAnsi="Times New Roman"/>
                <w:color w:val="000000"/>
                <w:sz w:val="24"/>
                <w:szCs w:val="24"/>
                <w:lang w:eastAsia="lv-LV"/>
              </w:rPr>
              <w:t>LVM</w:t>
            </w:r>
            <w:r w:rsidR="005C448C">
              <w:rPr>
                <w:rFonts w:ascii="Times New Roman" w:hAnsi="Times New Roman"/>
                <w:color w:val="000000"/>
                <w:sz w:val="24"/>
                <w:szCs w:val="24"/>
                <w:lang w:eastAsia="lv-LV"/>
              </w:rPr>
              <w:t>”</w:t>
            </w:r>
            <w:r w:rsidRPr="00CB2867">
              <w:rPr>
                <w:rFonts w:ascii="Times New Roman" w:hAnsi="Times New Roman"/>
                <w:color w:val="000000"/>
                <w:sz w:val="24"/>
                <w:szCs w:val="24"/>
                <w:lang w:eastAsia="lv-LV"/>
              </w:rPr>
              <w:t xml:space="preserve"> valdījumā</w:t>
            </w:r>
          </w:p>
        </w:tc>
        <w:tc>
          <w:tcPr>
            <w:tcW w:w="696" w:type="dxa"/>
            <w:tcBorders>
              <w:top w:val="nil"/>
              <w:left w:val="nil"/>
              <w:bottom w:val="single" w:sz="4" w:space="0" w:color="auto"/>
              <w:right w:val="single" w:sz="4" w:space="0" w:color="auto"/>
            </w:tcBorders>
            <w:noWrap/>
            <w:vAlign w:val="bottom"/>
          </w:tcPr>
          <w:p w14:paraId="7D1BBED8" w14:textId="77777777" w:rsidR="00D555A6" w:rsidRPr="00CB2867" w:rsidRDefault="00D555A6" w:rsidP="00AD2523">
            <w:pPr>
              <w:spacing w:after="0" w:line="240" w:lineRule="auto"/>
              <w:jc w:val="right"/>
              <w:rPr>
                <w:rFonts w:ascii="Times New Roman" w:hAnsi="Times New Roman"/>
                <w:color w:val="000000"/>
                <w:sz w:val="24"/>
                <w:szCs w:val="24"/>
                <w:lang w:eastAsia="lv-LV"/>
              </w:rPr>
            </w:pPr>
            <w:r w:rsidRPr="00CB2867">
              <w:rPr>
                <w:rFonts w:ascii="Times New Roman" w:hAnsi="Times New Roman"/>
                <w:color w:val="000000"/>
                <w:sz w:val="24"/>
                <w:szCs w:val="24"/>
                <w:lang w:eastAsia="lv-LV"/>
              </w:rPr>
              <w:t>1842</w:t>
            </w:r>
          </w:p>
        </w:tc>
        <w:tc>
          <w:tcPr>
            <w:tcW w:w="1120" w:type="dxa"/>
            <w:vMerge w:val="restart"/>
            <w:tcBorders>
              <w:top w:val="nil"/>
              <w:left w:val="single" w:sz="4" w:space="0" w:color="auto"/>
              <w:bottom w:val="single" w:sz="4" w:space="0" w:color="auto"/>
              <w:right w:val="single" w:sz="4" w:space="0" w:color="auto"/>
            </w:tcBorders>
            <w:noWrap/>
            <w:vAlign w:val="center"/>
          </w:tcPr>
          <w:p w14:paraId="2C75517E" w14:textId="3BCF77BD" w:rsidR="00D555A6" w:rsidRPr="00CB2867" w:rsidRDefault="00D555A6" w:rsidP="00384B73">
            <w:pPr>
              <w:spacing w:after="0" w:line="240" w:lineRule="auto"/>
              <w:jc w:val="center"/>
              <w:rPr>
                <w:rFonts w:ascii="Times New Roman" w:hAnsi="Times New Roman"/>
                <w:color w:val="000000"/>
                <w:sz w:val="24"/>
                <w:szCs w:val="24"/>
                <w:lang w:eastAsia="lv-LV"/>
              </w:rPr>
            </w:pPr>
            <w:r w:rsidRPr="00CB2867">
              <w:rPr>
                <w:rFonts w:ascii="Times New Roman" w:hAnsi="Times New Roman"/>
                <w:color w:val="000000"/>
                <w:sz w:val="24"/>
                <w:szCs w:val="24"/>
                <w:lang w:eastAsia="lv-LV"/>
              </w:rPr>
              <w:t>23</w:t>
            </w:r>
            <w:r w:rsidR="00384B73">
              <w:rPr>
                <w:rFonts w:ascii="Times New Roman" w:hAnsi="Times New Roman"/>
                <w:color w:val="000000"/>
                <w:sz w:val="24"/>
                <w:szCs w:val="24"/>
                <w:lang w:eastAsia="lv-LV"/>
              </w:rPr>
              <w:t>31</w:t>
            </w:r>
          </w:p>
        </w:tc>
        <w:tc>
          <w:tcPr>
            <w:tcW w:w="1972" w:type="dxa"/>
            <w:vMerge w:val="restart"/>
            <w:tcBorders>
              <w:top w:val="nil"/>
              <w:left w:val="single" w:sz="4" w:space="0" w:color="auto"/>
              <w:bottom w:val="single" w:sz="4" w:space="0" w:color="auto"/>
              <w:right w:val="single" w:sz="4" w:space="0" w:color="auto"/>
            </w:tcBorders>
            <w:noWrap/>
            <w:vAlign w:val="center"/>
          </w:tcPr>
          <w:p w14:paraId="2BC40D57" w14:textId="77777777" w:rsidR="00D555A6" w:rsidRPr="00CB2867" w:rsidRDefault="00D555A6" w:rsidP="00AD2523">
            <w:pPr>
              <w:spacing w:after="0" w:line="240" w:lineRule="auto"/>
              <w:jc w:val="center"/>
              <w:rPr>
                <w:rFonts w:ascii="Times New Roman" w:hAnsi="Times New Roman"/>
                <w:color w:val="000000"/>
                <w:sz w:val="24"/>
                <w:szCs w:val="24"/>
                <w:lang w:eastAsia="lv-LV"/>
              </w:rPr>
            </w:pPr>
            <w:r w:rsidRPr="00CB2867">
              <w:rPr>
                <w:rFonts w:ascii="Times New Roman" w:hAnsi="Times New Roman"/>
                <w:color w:val="000000"/>
                <w:sz w:val="24"/>
                <w:szCs w:val="24"/>
                <w:lang w:eastAsia="lv-LV"/>
              </w:rPr>
              <w:t>56</w:t>
            </w:r>
          </w:p>
        </w:tc>
      </w:tr>
      <w:tr w:rsidR="00D555A6" w:rsidRPr="00AD2523" w14:paraId="32CBD518" w14:textId="77777777" w:rsidTr="00AD2523">
        <w:trPr>
          <w:trHeight w:val="600"/>
          <w:jc w:val="center"/>
        </w:trPr>
        <w:tc>
          <w:tcPr>
            <w:tcW w:w="1120" w:type="dxa"/>
            <w:vMerge/>
            <w:tcBorders>
              <w:top w:val="nil"/>
              <w:left w:val="single" w:sz="4" w:space="0" w:color="auto"/>
              <w:bottom w:val="single" w:sz="4" w:space="0" w:color="auto"/>
              <w:right w:val="single" w:sz="4" w:space="0" w:color="auto"/>
            </w:tcBorders>
            <w:vAlign w:val="center"/>
          </w:tcPr>
          <w:p w14:paraId="16D8C8F2" w14:textId="77777777" w:rsidR="00D555A6" w:rsidRPr="00CB2867" w:rsidRDefault="00D555A6" w:rsidP="00AD2523">
            <w:pPr>
              <w:spacing w:after="0" w:line="240" w:lineRule="auto"/>
              <w:rPr>
                <w:rFonts w:ascii="Times New Roman" w:hAnsi="Times New Roman"/>
                <w:color w:val="000000"/>
                <w:sz w:val="24"/>
                <w:szCs w:val="24"/>
                <w:lang w:eastAsia="lv-LV"/>
              </w:rPr>
            </w:pPr>
          </w:p>
        </w:tc>
        <w:tc>
          <w:tcPr>
            <w:tcW w:w="2729" w:type="dxa"/>
            <w:tcBorders>
              <w:top w:val="nil"/>
              <w:left w:val="nil"/>
              <w:bottom w:val="single" w:sz="4" w:space="0" w:color="auto"/>
              <w:right w:val="single" w:sz="4" w:space="0" w:color="auto"/>
            </w:tcBorders>
            <w:vAlign w:val="bottom"/>
          </w:tcPr>
          <w:p w14:paraId="15A1A4DD" w14:textId="77777777" w:rsidR="00D555A6" w:rsidRPr="00CB2867" w:rsidRDefault="00D555A6" w:rsidP="00AD2523">
            <w:pPr>
              <w:spacing w:after="0" w:line="240" w:lineRule="auto"/>
              <w:rPr>
                <w:rFonts w:ascii="Times New Roman" w:hAnsi="Times New Roman"/>
                <w:color w:val="000000"/>
                <w:sz w:val="24"/>
                <w:szCs w:val="24"/>
                <w:lang w:eastAsia="lv-LV"/>
              </w:rPr>
            </w:pPr>
            <w:r w:rsidRPr="00CB2867">
              <w:rPr>
                <w:rFonts w:ascii="Times New Roman" w:hAnsi="Times New Roman"/>
                <w:color w:val="000000"/>
                <w:sz w:val="24"/>
                <w:szCs w:val="24"/>
                <w:lang w:eastAsia="lv-LV"/>
              </w:rPr>
              <w:t>publiskie ūdeņi pašvaldību valdījumā</w:t>
            </w:r>
          </w:p>
        </w:tc>
        <w:tc>
          <w:tcPr>
            <w:tcW w:w="696" w:type="dxa"/>
            <w:tcBorders>
              <w:top w:val="nil"/>
              <w:left w:val="nil"/>
              <w:bottom w:val="single" w:sz="4" w:space="0" w:color="auto"/>
              <w:right w:val="single" w:sz="4" w:space="0" w:color="auto"/>
            </w:tcBorders>
            <w:noWrap/>
            <w:vAlign w:val="bottom"/>
          </w:tcPr>
          <w:p w14:paraId="753E678E" w14:textId="50B6B84D" w:rsidR="00D555A6" w:rsidRPr="00CB2867" w:rsidRDefault="00D555A6" w:rsidP="00384B73">
            <w:pPr>
              <w:spacing w:after="0" w:line="240" w:lineRule="auto"/>
              <w:jc w:val="right"/>
              <w:rPr>
                <w:rFonts w:ascii="Times New Roman" w:hAnsi="Times New Roman"/>
                <w:color w:val="000000"/>
                <w:sz w:val="24"/>
                <w:szCs w:val="24"/>
                <w:lang w:eastAsia="lv-LV"/>
              </w:rPr>
            </w:pPr>
            <w:r w:rsidRPr="00CB2867">
              <w:rPr>
                <w:rFonts w:ascii="Times New Roman" w:hAnsi="Times New Roman"/>
                <w:color w:val="000000"/>
                <w:sz w:val="24"/>
                <w:szCs w:val="24"/>
                <w:lang w:eastAsia="lv-LV"/>
              </w:rPr>
              <w:t>3</w:t>
            </w:r>
            <w:r w:rsidR="00384B73">
              <w:rPr>
                <w:rFonts w:ascii="Times New Roman" w:hAnsi="Times New Roman"/>
                <w:color w:val="000000"/>
                <w:sz w:val="24"/>
                <w:szCs w:val="24"/>
                <w:lang w:eastAsia="lv-LV"/>
              </w:rPr>
              <w:t>40</w:t>
            </w:r>
          </w:p>
        </w:tc>
        <w:tc>
          <w:tcPr>
            <w:tcW w:w="1120" w:type="dxa"/>
            <w:vMerge/>
            <w:tcBorders>
              <w:top w:val="nil"/>
              <w:left w:val="single" w:sz="4" w:space="0" w:color="auto"/>
              <w:bottom w:val="single" w:sz="4" w:space="0" w:color="auto"/>
              <w:right w:val="single" w:sz="4" w:space="0" w:color="auto"/>
            </w:tcBorders>
            <w:vAlign w:val="center"/>
          </w:tcPr>
          <w:p w14:paraId="7617B868" w14:textId="77777777" w:rsidR="00D555A6" w:rsidRPr="00CB2867" w:rsidRDefault="00D555A6" w:rsidP="00AD2523">
            <w:pPr>
              <w:spacing w:after="0" w:line="240" w:lineRule="auto"/>
              <w:rPr>
                <w:rFonts w:ascii="Times New Roman" w:hAnsi="Times New Roman"/>
                <w:color w:val="000000"/>
                <w:sz w:val="24"/>
                <w:szCs w:val="24"/>
                <w:lang w:eastAsia="lv-LV"/>
              </w:rPr>
            </w:pPr>
          </w:p>
        </w:tc>
        <w:tc>
          <w:tcPr>
            <w:tcW w:w="1972" w:type="dxa"/>
            <w:vMerge/>
            <w:tcBorders>
              <w:top w:val="nil"/>
              <w:left w:val="single" w:sz="4" w:space="0" w:color="auto"/>
              <w:bottom w:val="single" w:sz="4" w:space="0" w:color="auto"/>
              <w:right w:val="single" w:sz="4" w:space="0" w:color="auto"/>
            </w:tcBorders>
            <w:vAlign w:val="center"/>
          </w:tcPr>
          <w:p w14:paraId="070A5782" w14:textId="77777777" w:rsidR="00D555A6" w:rsidRPr="00CB2867" w:rsidRDefault="00D555A6" w:rsidP="00AD2523">
            <w:pPr>
              <w:spacing w:after="0" w:line="240" w:lineRule="auto"/>
              <w:rPr>
                <w:rFonts w:ascii="Times New Roman" w:hAnsi="Times New Roman"/>
                <w:color w:val="000000"/>
                <w:sz w:val="24"/>
                <w:szCs w:val="24"/>
                <w:lang w:eastAsia="lv-LV"/>
              </w:rPr>
            </w:pPr>
          </w:p>
        </w:tc>
      </w:tr>
      <w:tr w:rsidR="00D555A6" w:rsidRPr="00AD2523" w14:paraId="04721274" w14:textId="77777777" w:rsidTr="00AD2523">
        <w:trPr>
          <w:trHeight w:val="300"/>
          <w:jc w:val="center"/>
        </w:trPr>
        <w:tc>
          <w:tcPr>
            <w:tcW w:w="1120" w:type="dxa"/>
            <w:vMerge/>
            <w:tcBorders>
              <w:top w:val="nil"/>
              <w:left w:val="single" w:sz="4" w:space="0" w:color="auto"/>
              <w:bottom w:val="single" w:sz="4" w:space="0" w:color="auto"/>
              <w:right w:val="single" w:sz="4" w:space="0" w:color="auto"/>
            </w:tcBorders>
            <w:vAlign w:val="center"/>
          </w:tcPr>
          <w:p w14:paraId="50BABC67" w14:textId="77777777" w:rsidR="00D555A6" w:rsidRPr="00CB2867" w:rsidRDefault="00D555A6" w:rsidP="00AD2523">
            <w:pPr>
              <w:spacing w:after="0" w:line="240" w:lineRule="auto"/>
              <w:rPr>
                <w:rFonts w:ascii="Times New Roman" w:hAnsi="Times New Roman"/>
                <w:color w:val="000000"/>
                <w:sz w:val="24"/>
                <w:szCs w:val="24"/>
                <w:lang w:eastAsia="lv-LV"/>
              </w:rPr>
            </w:pPr>
          </w:p>
        </w:tc>
        <w:tc>
          <w:tcPr>
            <w:tcW w:w="2729" w:type="dxa"/>
            <w:tcBorders>
              <w:top w:val="nil"/>
              <w:left w:val="nil"/>
              <w:bottom w:val="single" w:sz="4" w:space="0" w:color="auto"/>
              <w:right w:val="single" w:sz="4" w:space="0" w:color="auto"/>
            </w:tcBorders>
            <w:noWrap/>
            <w:vAlign w:val="bottom"/>
          </w:tcPr>
          <w:p w14:paraId="26DAAE96" w14:textId="77777777" w:rsidR="00D555A6" w:rsidRPr="00CB2867" w:rsidRDefault="00D555A6" w:rsidP="00AD2523">
            <w:pPr>
              <w:spacing w:after="0" w:line="240" w:lineRule="auto"/>
              <w:rPr>
                <w:rFonts w:ascii="Times New Roman" w:hAnsi="Times New Roman"/>
                <w:color w:val="000000"/>
                <w:sz w:val="24"/>
                <w:szCs w:val="24"/>
                <w:lang w:eastAsia="lv-LV"/>
              </w:rPr>
            </w:pPr>
            <w:r w:rsidRPr="00CB2867">
              <w:rPr>
                <w:rFonts w:ascii="Times New Roman" w:hAnsi="Times New Roman"/>
                <w:color w:val="000000"/>
                <w:sz w:val="24"/>
                <w:szCs w:val="24"/>
                <w:lang w:eastAsia="lv-LV"/>
              </w:rPr>
              <w:t>citā valdījumā</w:t>
            </w:r>
          </w:p>
        </w:tc>
        <w:tc>
          <w:tcPr>
            <w:tcW w:w="696" w:type="dxa"/>
            <w:tcBorders>
              <w:top w:val="nil"/>
              <w:left w:val="nil"/>
              <w:bottom w:val="single" w:sz="4" w:space="0" w:color="auto"/>
              <w:right w:val="single" w:sz="4" w:space="0" w:color="auto"/>
            </w:tcBorders>
            <w:noWrap/>
            <w:vAlign w:val="bottom"/>
          </w:tcPr>
          <w:p w14:paraId="2E686AF0" w14:textId="77777777" w:rsidR="00D555A6" w:rsidRPr="00CB2867" w:rsidRDefault="00D555A6" w:rsidP="00AD2523">
            <w:pPr>
              <w:spacing w:after="0" w:line="240" w:lineRule="auto"/>
              <w:jc w:val="right"/>
              <w:rPr>
                <w:rFonts w:ascii="Times New Roman" w:hAnsi="Times New Roman"/>
                <w:color w:val="000000"/>
                <w:sz w:val="24"/>
                <w:szCs w:val="24"/>
                <w:lang w:eastAsia="lv-LV"/>
              </w:rPr>
            </w:pPr>
            <w:r w:rsidRPr="00CB2867">
              <w:rPr>
                <w:rFonts w:ascii="Times New Roman" w:hAnsi="Times New Roman"/>
                <w:color w:val="000000"/>
                <w:sz w:val="24"/>
                <w:szCs w:val="24"/>
                <w:lang w:eastAsia="lv-LV"/>
              </w:rPr>
              <w:t>148</w:t>
            </w:r>
          </w:p>
        </w:tc>
        <w:tc>
          <w:tcPr>
            <w:tcW w:w="1120" w:type="dxa"/>
            <w:vMerge/>
            <w:tcBorders>
              <w:top w:val="nil"/>
              <w:left w:val="single" w:sz="4" w:space="0" w:color="auto"/>
              <w:bottom w:val="single" w:sz="4" w:space="0" w:color="auto"/>
              <w:right w:val="single" w:sz="4" w:space="0" w:color="auto"/>
            </w:tcBorders>
            <w:vAlign w:val="center"/>
          </w:tcPr>
          <w:p w14:paraId="76DB46BC" w14:textId="77777777" w:rsidR="00D555A6" w:rsidRPr="00CB2867" w:rsidRDefault="00D555A6" w:rsidP="00AD2523">
            <w:pPr>
              <w:spacing w:after="0" w:line="240" w:lineRule="auto"/>
              <w:rPr>
                <w:rFonts w:ascii="Times New Roman" w:hAnsi="Times New Roman"/>
                <w:color w:val="000000"/>
                <w:sz w:val="24"/>
                <w:szCs w:val="24"/>
                <w:lang w:eastAsia="lv-LV"/>
              </w:rPr>
            </w:pPr>
          </w:p>
        </w:tc>
        <w:tc>
          <w:tcPr>
            <w:tcW w:w="1972" w:type="dxa"/>
            <w:vMerge/>
            <w:tcBorders>
              <w:top w:val="nil"/>
              <w:left w:val="single" w:sz="4" w:space="0" w:color="auto"/>
              <w:bottom w:val="single" w:sz="4" w:space="0" w:color="auto"/>
              <w:right w:val="single" w:sz="4" w:space="0" w:color="auto"/>
            </w:tcBorders>
            <w:vAlign w:val="center"/>
          </w:tcPr>
          <w:p w14:paraId="55359A6C" w14:textId="77777777" w:rsidR="00D555A6" w:rsidRPr="00CB2867" w:rsidRDefault="00D555A6" w:rsidP="00AD2523">
            <w:pPr>
              <w:spacing w:after="0" w:line="240" w:lineRule="auto"/>
              <w:rPr>
                <w:rFonts w:ascii="Times New Roman" w:hAnsi="Times New Roman"/>
                <w:color w:val="000000"/>
                <w:sz w:val="24"/>
                <w:szCs w:val="24"/>
                <w:lang w:eastAsia="lv-LV"/>
              </w:rPr>
            </w:pPr>
          </w:p>
        </w:tc>
      </w:tr>
      <w:tr w:rsidR="00D555A6" w:rsidRPr="00AD2523" w14:paraId="65CEE467" w14:textId="77777777" w:rsidTr="00AD2523">
        <w:trPr>
          <w:trHeight w:val="300"/>
          <w:jc w:val="center"/>
        </w:trPr>
        <w:tc>
          <w:tcPr>
            <w:tcW w:w="3849" w:type="dxa"/>
            <w:gridSpan w:val="2"/>
            <w:tcBorders>
              <w:top w:val="single" w:sz="4" w:space="0" w:color="auto"/>
              <w:left w:val="single" w:sz="4" w:space="0" w:color="auto"/>
              <w:bottom w:val="single" w:sz="4" w:space="0" w:color="auto"/>
              <w:right w:val="single" w:sz="4" w:space="0" w:color="auto"/>
            </w:tcBorders>
            <w:vAlign w:val="center"/>
          </w:tcPr>
          <w:p w14:paraId="273AB13A" w14:textId="77777777" w:rsidR="00D555A6" w:rsidRPr="00CB2867" w:rsidRDefault="00D555A6" w:rsidP="00AD2523">
            <w:pPr>
              <w:spacing w:after="0" w:line="240" w:lineRule="auto"/>
              <w:rPr>
                <w:rFonts w:ascii="Times New Roman" w:hAnsi="Times New Roman"/>
                <w:color w:val="000000"/>
                <w:sz w:val="24"/>
                <w:szCs w:val="24"/>
                <w:lang w:eastAsia="lv-LV"/>
              </w:rPr>
            </w:pPr>
            <w:r w:rsidRPr="00CB2867">
              <w:rPr>
                <w:rFonts w:ascii="Times New Roman" w:hAnsi="Times New Roman"/>
                <w:color w:val="000000"/>
                <w:sz w:val="24"/>
                <w:szCs w:val="24"/>
                <w:lang w:eastAsia="lv-LV"/>
              </w:rPr>
              <w:t>Pašvaldību īpašumā</w:t>
            </w:r>
          </w:p>
        </w:tc>
        <w:tc>
          <w:tcPr>
            <w:tcW w:w="696" w:type="dxa"/>
            <w:tcBorders>
              <w:top w:val="nil"/>
              <w:left w:val="nil"/>
              <w:bottom w:val="single" w:sz="4" w:space="0" w:color="auto"/>
              <w:right w:val="single" w:sz="4" w:space="0" w:color="auto"/>
            </w:tcBorders>
            <w:noWrap/>
            <w:vAlign w:val="bottom"/>
          </w:tcPr>
          <w:p w14:paraId="11ADC3AF" w14:textId="77777777" w:rsidR="00D555A6" w:rsidRPr="00CB2867" w:rsidRDefault="00D555A6" w:rsidP="00AD2523">
            <w:pPr>
              <w:spacing w:after="0" w:line="240" w:lineRule="auto"/>
              <w:rPr>
                <w:rFonts w:ascii="Times New Roman" w:hAnsi="Times New Roman"/>
                <w:color w:val="000000"/>
                <w:sz w:val="24"/>
                <w:szCs w:val="24"/>
                <w:lang w:eastAsia="lv-LV"/>
              </w:rPr>
            </w:pPr>
            <w:r w:rsidRPr="00CB2867">
              <w:rPr>
                <w:rFonts w:ascii="Times New Roman" w:hAnsi="Times New Roman"/>
                <w:color w:val="000000"/>
                <w:sz w:val="24"/>
                <w:szCs w:val="24"/>
                <w:lang w:eastAsia="lv-LV"/>
              </w:rPr>
              <w:t> </w:t>
            </w:r>
          </w:p>
        </w:tc>
        <w:tc>
          <w:tcPr>
            <w:tcW w:w="1120" w:type="dxa"/>
            <w:tcBorders>
              <w:top w:val="nil"/>
              <w:left w:val="nil"/>
              <w:bottom w:val="single" w:sz="4" w:space="0" w:color="auto"/>
              <w:right w:val="single" w:sz="4" w:space="0" w:color="auto"/>
            </w:tcBorders>
            <w:noWrap/>
            <w:vAlign w:val="center"/>
          </w:tcPr>
          <w:p w14:paraId="5238BA3C" w14:textId="160F32CB" w:rsidR="00D555A6" w:rsidRPr="00CB2867" w:rsidRDefault="00D555A6" w:rsidP="00384B73">
            <w:pPr>
              <w:spacing w:after="0" w:line="240" w:lineRule="auto"/>
              <w:jc w:val="center"/>
              <w:rPr>
                <w:rFonts w:ascii="Times New Roman" w:hAnsi="Times New Roman"/>
                <w:color w:val="000000"/>
                <w:sz w:val="24"/>
                <w:szCs w:val="24"/>
                <w:lang w:eastAsia="lv-LV"/>
              </w:rPr>
            </w:pPr>
            <w:r w:rsidRPr="00CB2867">
              <w:rPr>
                <w:rFonts w:ascii="Times New Roman" w:hAnsi="Times New Roman"/>
                <w:color w:val="000000"/>
                <w:sz w:val="24"/>
                <w:szCs w:val="24"/>
                <w:lang w:eastAsia="lv-LV"/>
              </w:rPr>
              <w:t>16</w:t>
            </w:r>
            <w:r w:rsidR="00384B73">
              <w:rPr>
                <w:rFonts w:ascii="Times New Roman" w:hAnsi="Times New Roman"/>
                <w:color w:val="000000"/>
                <w:sz w:val="24"/>
                <w:szCs w:val="24"/>
                <w:lang w:eastAsia="lv-LV"/>
              </w:rPr>
              <w:t>80</w:t>
            </w:r>
          </w:p>
        </w:tc>
        <w:tc>
          <w:tcPr>
            <w:tcW w:w="1972" w:type="dxa"/>
            <w:tcBorders>
              <w:top w:val="nil"/>
              <w:left w:val="nil"/>
              <w:bottom w:val="single" w:sz="4" w:space="0" w:color="auto"/>
              <w:right w:val="single" w:sz="4" w:space="0" w:color="auto"/>
            </w:tcBorders>
            <w:noWrap/>
            <w:vAlign w:val="center"/>
          </w:tcPr>
          <w:p w14:paraId="654D6956" w14:textId="77777777" w:rsidR="00D555A6" w:rsidRPr="00CB2867" w:rsidRDefault="00D555A6" w:rsidP="00AD2523">
            <w:pPr>
              <w:spacing w:after="0" w:line="240" w:lineRule="auto"/>
              <w:jc w:val="center"/>
              <w:rPr>
                <w:rFonts w:ascii="Times New Roman" w:hAnsi="Times New Roman"/>
                <w:color w:val="000000"/>
                <w:sz w:val="24"/>
                <w:szCs w:val="24"/>
                <w:lang w:eastAsia="lv-LV"/>
              </w:rPr>
            </w:pPr>
            <w:r w:rsidRPr="00CB2867">
              <w:rPr>
                <w:rFonts w:ascii="Times New Roman" w:hAnsi="Times New Roman"/>
                <w:color w:val="000000"/>
                <w:sz w:val="24"/>
                <w:szCs w:val="24"/>
                <w:lang w:eastAsia="lv-LV"/>
              </w:rPr>
              <w:t>40</w:t>
            </w:r>
          </w:p>
        </w:tc>
      </w:tr>
      <w:tr w:rsidR="00D555A6" w:rsidRPr="00AD2523" w14:paraId="3B6ADAFA" w14:textId="77777777" w:rsidTr="00AD2523">
        <w:trPr>
          <w:trHeight w:val="300"/>
          <w:jc w:val="center"/>
        </w:trPr>
        <w:tc>
          <w:tcPr>
            <w:tcW w:w="1120" w:type="dxa"/>
            <w:vMerge w:val="restart"/>
            <w:tcBorders>
              <w:top w:val="nil"/>
              <w:left w:val="single" w:sz="4" w:space="0" w:color="auto"/>
              <w:bottom w:val="single" w:sz="4" w:space="0" w:color="auto"/>
              <w:right w:val="single" w:sz="4" w:space="0" w:color="auto"/>
            </w:tcBorders>
            <w:vAlign w:val="center"/>
          </w:tcPr>
          <w:p w14:paraId="4D1D2D4B" w14:textId="77777777" w:rsidR="00D555A6" w:rsidRPr="00CB2867" w:rsidRDefault="00D555A6" w:rsidP="00AD2523">
            <w:pPr>
              <w:spacing w:after="0" w:line="240" w:lineRule="auto"/>
              <w:jc w:val="both"/>
              <w:rPr>
                <w:rFonts w:ascii="Times New Roman" w:hAnsi="Times New Roman"/>
                <w:color w:val="000000"/>
                <w:sz w:val="24"/>
                <w:szCs w:val="24"/>
                <w:lang w:eastAsia="lv-LV"/>
              </w:rPr>
            </w:pPr>
            <w:r w:rsidRPr="00CB2867">
              <w:rPr>
                <w:rFonts w:ascii="Times New Roman" w:hAnsi="Times New Roman"/>
                <w:color w:val="000000"/>
                <w:sz w:val="24"/>
                <w:szCs w:val="24"/>
                <w:lang w:eastAsia="lv-LV"/>
              </w:rPr>
              <w:t>Privātā īpašumā</w:t>
            </w:r>
          </w:p>
        </w:tc>
        <w:tc>
          <w:tcPr>
            <w:tcW w:w="2729" w:type="dxa"/>
            <w:tcBorders>
              <w:top w:val="nil"/>
              <w:left w:val="nil"/>
              <w:bottom w:val="single" w:sz="4" w:space="0" w:color="auto"/>
              <w:right w:val="single" w:sz="4" w:space="0" w:color="auto"/>
            </w:tcBorders>
            <w:noWrap/>
            <w:vAlign w:val="bottom"/>
          </w:tcPr>
          <w:p w14:paraId="735F62F8" w14:textId="77777777" w:rsidR="00D555A6" w:rsidRPr="00CB2867" w:rsidRDefault="00D555A6" w:rsidP="00AD2523">
            <w:pPr>
              <w:spacing w:after="0" w:line="240" w:lineRule="auto"/>
              <w:rPr>
                <w:rFonts w:ascii="Times New Roman" w:hAnsi="Times New Roman"/>
                <w:color w:val="000000"/>
                <w:sz w:val="24"/>
                <w:szCs w:val="24"/>
                <w:lang w:eastAsia="lv-LV"/>
              </w:rPr>
            </w:pPr>
            <w:r w:rsidRPr="00CB2867">
              <w:rPr>
                <w:rFonts w:ascii="Times New Roman" w:hAnsi="Times New Roman"/>
                <w:color w:val="000000"/>
                <w:sz w:val="24"/>
                <w:szCs w:val="24"/>
                <w:lang w:eastAsia="lv-LV"/>
              </w:rPr>
              <w:t>juridiskām personām</w:t>
            </w:r>
          </w:p>
        </w:tc>
        <w:tc>
          <w:tcPr>
            <w:tcW w:w="696" w:type="dxa"/>
            <w:tcBorders>
              <w:top w:val="nil"/>
              <w:left w:val="nil"/>
              <w:bottom w:val="single" w:sz="4" w:space="0" w:color="auto"/>
              <w:right w:val="single" w:sz="4" w:space="0" w:color="auto"/>
            </w:tcBorders>
            <w:noWrap/>
            <w:vAlign w:val="bottom"/>
          </w:tcPr>
          <w:p w14:paraId="2D64C44C" w14:textId="77777777" w:rsidR="00D555A6" w:rsidRPr="00CB2867" w:rsidRDefault="00D555A6" w:rsidP="00AD2523">
            <w:pPr>
              <w:spacing w:after="0" w:line="240" w:lineRule="auto"/>
              <w:jc w:val="right"/>
              <w:rPr>
                <w:rFonts w:ascii="Times New Roman" w:hAnsi="Times New Roman"/>
                <w:color w:val="000000"/>
                <w:sz w:val="24"/>
                <w:szCs w:val="24"/>
                <w:lang w:eastAsia="lv-LV"/>
              </w:rPr>
            </w:pPr>
            <w:r w:rsidRPr="00CB2867">
              <w:rPr>
                <w:rFonts w:ascii="Times New Roman" w:hAnsi="Times New Roman"/>
                <w:color w:val="000000"/>
                <w:sz w:val="24"/>
                <w:szCs w:val="24"/>
                <w:lang w:eastAsia="lv-LV"/>
              </w:rPr>
              <w:t>69</w:t>
            </w:r>
          </w:p>
        </w:tc>
        <w:tc>
          <w:tcPr>
            <w:tcW w:w="1120" w:type="dxa"/>
            <w:vMerge w:val="restart"/>
            <w:tcBorders>
              <w:top w:val="nil"/>
              <w:left w:val="single" w:sz="4" w:space="0" w:color="auto"/>
              <w:bottom w:val="single" w:sz="4" w:space="0" w:color="auto"/>
              <w:right w:val="single" w:sz="4" w:space="0" w:color="auto"/>
            </w:tcBorders>
            <w:noWrap/>
            <w:vAlign w:val="center"/>
          </w:tcPr>
          <w:p w14:paraId="0DCB695C" w14:textId="77777777" w:rsidR="00D555A6" w:rsidRPr="00CB2867" w:rsidRDefault="00D555A6" w:rsidP="00AD2523">
            <w:pPr>
              <w:spacing w:after="0" w:line="240" w:lineRule="auto"/>
              <w:jc w:val="center"/>
              <w:rPr>
                <w:rFonts w:ascii="Times New Roman" w:hAnsi="Times New Roman"/>
                <w:color w:val="000000"/>
                <w:sz w:val="24"/>
                <w:szCs w:val="24"/>
                <w:lang w:eastAsia="lv-LV"/>
              </w:rPr>
            </w:pPr>
            <w:r w:rsidRPr="00CB2867">
              <w:rPr>
                <w:rFonts w:ascii="Times New Roman" w:hAnsi="Times New Roman"/>
                <w:color w:val="000000"/>
                <w:sz w:val="24"/>
                <w:szCs w:val="24"/>
                <w:lang w:eastAsia="lv-LV"/>
              </w:rPr>
              <w:t>167</w:t>
            </w:r>
          </w:p>
        </w:tc>
        <w:tc>
          <w:tcPr>
            <w:tcW w:w="1972" w:type="dxa"/>
            <w:vMerge w:val="restart"/>
            <w:tcBorders>
              <w:top w:val="nil"/>
              <w:left w:val="single" w:sz="4" w:space="0" w:color="auto"/>
              <w:bottom w:val="single" w:sz="4" w:space="0" w:color="auto"/>
              <w:right w:val="single" w:sz="4" w:space="0" w:color="auto"/>
            </w:tcBorders>
            <w:noWrap/>
            <w:vAlign w:val="center"/>
          </w:tcPr>
          <w:p w14:paraId="4F95A86A" w14:textId="77777777" w:rsidR="00D555A6" w:rsidRPr="00CB2867" w:rsidRDefault="00D555A6" w:rsidP="00AD2523">
            <w:pPr>
              <w:spacing w:after="0" w:line="240" w:lineRule="auto"/>
              <w:jc w:val="center"/>
              <w:rPr>
                <w:rFonts w:ascii="Times New Roman" w:hAnsi="Times New Roman"/>
                <w:color w:val="000000"/>
                <w:sz w:val="24"/>
                <w:szCs w:val="24"/>
                <w:lang w:eastAsia="lv-LV"/>
              </w:rPr>
            </w:pPr>
            <w:r w:rsidRPr="00CB2867">
              <w:rPr>
                <w:rFonts w:ascii="Times New Roman" w:hAnsi="Times New Roman"/>
                <w:color w:val="000000"/>
                <w:sz w:val="24"/>
                <w:szCs w:val="24"/>
                <w:lang w:eastAsia="lv-LV"/>
              </w:rPr>
              <w:t>4</w:t>
            </w:r>
          </w:p>
        </w:tc>
      </w:tr>
      <w:tr w:rsidR="00D555A6" w:rsidRPr="00AD2523" w14:paraId="59803395" w14:textId="77777777" w:rsidTr="00AD2523">
        <w:trPr>
          <w:trHeight w:val="300"/>
          <w:jc w:val="center"/>
        </w:trPr>
        <w:tc>
          <w:tcPr>
            <w:tcW w:w="1120" w:type="dxa"/>
            <w:vMerge/>
            <w:tcBorders>
              <w:top w:val="nil"/>
              <w:left w:val="single" w:sz="4" w:space="0" w:color="auto"/>
              <w:bottom w:val="single" w:sz="4" w:space="0" w:color="auto"/>
              <w:right w:val="single" w:sz="4" w:space="0" w:color="auto"/>
            </w:tcBorders>
            <w:vAlign w:val="center"/>
          </w:tcPr>
          <w:p w14:paraId="0D5F74F3" w14:textId="77777777" w:rsidR="00D555A6" w:rsidRPr="00AD2523" w:rsidRDefault="00D555A6" w:rsidP="00AD2523">
            <w:pPr>
              <w:spacing w:after="0" w:line="240" w:lineRule="auto"/>
              <w:rPr>
                <w:rFonts w:ascii="Times New Roman" w:hAnsi="Times New Roman"/>
                <w:color w:val="000000"/>
                <w:sz w:val="24"/>
                <w:szCs w:val="24"/>
                <w:lang w:eastAsia="lv-LV"/>
              </w:rPr>
            </w:pPr>
          </w:p>
        </w:tc>
        <w:tc>
          <w:tcPr>
            <w:tcW w:w="2729" w:type="dxa"/>
            <w:tcBorders>
              <w:top w:val="nil"/>
              <w:left w:val="nil"/>
              <w:bottom w:val="single" w:sz="4" w:space="0" w:color="auto"/>
              <w:right w:val="single" w:sz="4" w:space="0" w:color="auto"/>
            </w:tcBorders>
            <w:noWrap/>
            <w:vAlign w:val="bottom"/>
          </w:tcPr>
          <w:p w14:paraId="221656BC" w14:textId="77777777" w:rsidR="00D555A6" w:rsidRPr="00AD2523" w:rsidRDefault="00D555A6" w:rsidP="00AD2523">
            <w:pPr>
              <w:spacing w:after="0" w:line="240" w:lineRule="auto"/>
              <w:rPr>
                <w:rFonts w:ascii="Times New Roman" w:hAnsi="Times New Roman"/>
                <w:color w:val="000000"/>
                <w:sz w:val="24"/>
                <w:szCs w:val="24"/>
                <w:lang w:eastAsia="lv-LV"/>
              </w:rPr>
            </w:pPr>
            <w:r w:rsidRPr="00AD2523">
              <w:rPr>
                <w:rFonts w:ascii="Times New Roman" w:hAnsi="Times New Roman"/>
                <w:color w:val="000000"/>
                <w:sz w:val="24"/>
                <w:szCs w:val="24"/>
                <w:lang w:eastAsia="lv-LV"/>
              </w:rPr>
              <w:t>fiziskām personām</w:t>
            </w:r>
          </w:p>
        </w:tc>
        <w:tc>
          <w:tcPr>
            <w:tcW w:w="696" w:type="dxa"/>
            <w:tcBorders>
              <w:top w:val="nil"/>
              <w:left w:val="nil"/>
              <w:bottom w:val="single" w:sz="4" w:space="0" w:color="auto"/>
              <w:right w:val="single" w:sz="4" w:space="0" w:color="auto"/>
            </w:tcBorders>
            <w:noWrap/>
            <w:vAlign w:val="bottom"/>
          </w:tcPr>
          <w:p w14:paraId="4E0A3693" w14:textId="77777777" w:rsidR="00D555A6" w:rsidRPr="007E1C70" w:rsidRDefault="00D555A6" w:rsidP="00AD2523">
            <w:pPr>
              <w:spacing w:after="0" w:line="240" w:lineRule="auto"/>
              <w:jc w:val="right"/>
              <w:rPr>
                <w:rFonts w:ascii="Times New Roman" w:hAnsi="Times New Roman"/>
                <w:color w:val="000000"/>
                <w:sz w:val="24"/>
                <w:szCs w:val="24"/>
                <w:lang w:eastAsia="lv-LV"/>
              </w:rPr>
            </w:pPr>
            <w:r w:rsidRPr="007E1C70">
              <w:rPr>
                <w:rFonts w:ascii="Times New Roman" w:hAnsi="Times New Roman"/>
                <w:color w:val="000000"/>
                <w:sz w:val="24"/>
                <w:szCs w:val="24"/>
                <w:lang w:eastAsia="lv-LV"/>
              </w:rPr>
              <w:t>98</w:t>
            </w:r>
          </w:p>
        </w:tc>
        <w:tc>
          <w:tcPr>
            <w:tcW w:w="1120" w:type="dxa"/>
            <w:vMerge/>
            <w:tcBorders>
              <w:top w:val="nil"/>
              <w:left w:val="single" w:sz="4" w:space="0" w:color="auto"/>
              <w:bottom w:val="single" w:sz="4" w:space="0" w:color="auto"/>
              <w:right w:val="single" w:sz="4" w:space="0" w:color="auto"/>
            </w:tcBorders>
            <w:vAlign w:val="center"/>
          </w:tcPr>
          <w:p w14:paraId="78DC7BCB" w14:textId="77777777" w:rsidR="00D555A6" w:rsidRPr="00AD2523" w:rsidRDefault="00D555A6" w:rsidP="00AD2523">
            <w:pPr>
              <w:spacing w:after="0" w:line="240" w:lineRule="auto"/>
              <w:rPr>
                <w:rFonts w:ascii="Times New Roman" w:hAnsi="Times New Roman"/>
                <w:color w:val="000000"/>
                <w:sz w:val="24"/>
                <w:szCs w:val="24"/>
                <w:lang w:eastAsia="lv-LV"/>
              </w:rPr>
            </w:pPr>
          </w:p>
        </w:tc>
        <w:tc>
          <w:tcPr>
            <w:tcW w:w="1972" w:type="dxa"/>
            <w:vMerge/>
            <w:tcBorders>
              <w:top w:val="nil"/>
              <w:left w:val="single" w:sz="4" w:space="0" w:color="auto"/>
              <w:bottom w:val="single" w:sz="4" w:space="0" w:color="auto"/>
              <w:right w:val="single" w:sz="4" w:space="0" w:color="auto"/>
            </w:tcBorders>
            <w:vAlign w:val="center"/>
          </w:tcPr>
          <w:p w14:paraId="3D860525" w14:textId="77777777" w:rsidR="00D555A6" w:rsidRPr="00AD2523" w:rsidRDefault="00D555A6" w:rsidP="00AD2523">
            <w:pPr>
              <w:spacing w:after="0" w:line="240" w:lineRule="auto"/>
              <w:rPr>
                <w:rFonts w:ascii="Times New Roman" w:hAnsi="Times New Roman"/>
                <w:color w:val="000000"/>
                <w:sz w:val="24"/>
                <w:szCs w:val="24"/>
                <w:lang w:eastAsia="lv-LV"/>
              </w:rPr>
            </w:pPr>
          </w:p>
        </w:tc>
      </w:tr>
    </w:tbl>
    <w:p w14:paraId="2647BE7C" w14:textId="77777777" w:rsidR="00D555A6" w:rsidRDefault="00D555A6" w:rsidP="641A6960">
      <w:pPr>
        <w:rPr>
          <w:rFonts w:ascii="Times New Roman" w:hAnsi="Times New Roman"/>
          <w:sz w:val="24"/>
          <w:szCs w:val="24"/>
        </w:rPr>
      </w:pPr>
    </w:p>
    <w:p w14:paraId="29636F58" w14:textId="6E837BE6" w:rsidR="00D555A6" w:rsidRDefault="00D555A6" w:rsidP="003A7A8E">
      <w:pPr>
        <w:jc w:val="both"/>
        <w:rPr>
          <w:rFonts w:ascii="Times New Roman" w:hAnsi="Times New Roman"/>
          <w:sz w:val="24"/>
          <w:szCs w:val="24"/>
        </w:rPr>
      </w:pPr>
      <w:r>
        <w:rPr>
          <w:rFonts w:ascii="Times New Roman" w:hAnsi="Times New Roman"/>
          <w:sz w:val="24"/>
          <w:szCs w:val="24"/>
        </w:rPr>
        <w:t>L</w:t>
      </w:r>
      <w:r w:rsidRPr="641A6960">
        <w:rPr>
          <w:rFonts w:ascii="Times New Roman" w:hAnsi="Times New Roman"/>
          <w:sz w:val="24"/>
          <w:szCs w:val="24"/>
        </w:rPr>
        <w:t>ielāko daļu dabas parka aizņem meži. Ievērojamās platībās sastopamas arī citas dabiskās un daļēji dabiskās teritorijas – pludmale, atklātās kāpas, zālāji, niedrāji un ūdeņi (</w:t>
      </w:r>
      <w:r>
        <w:rPr>
          <w:rFonts w:ascii="Times New Roman" w:hAnsi="Times New Roman"/>
          <w:sz w:val="24"/>
          <w:szCs w:val="24"/>
        </w:rPr>
        <w:t>1.1.2.</w:t>
      </w:r>
      <w:r w:rsidR="00771588">
        <w:rPr>
          <w:rFonts w:ascii="Times New Roman" w:hAnsi="Times New Roman"/>
          <w:sz w:val="24"/>
          <w:szCs w:val="24"/>
        </w:rPr>
        <w:t>2. </w:t>
      </w:r>
      <w:r w:rsidRPr="641A6960">
        <w:rPr>
          <w:rFonts w:ascii="Times New Roman" w:hAnsi="Times New Roman"/>
          <w:sz w:val="24"/>
          <w:szCs w:val="24"/>
        </w:rPr>
        <w:t xml:space="preserve">tabula). Apbūve un citas cilvēku pārveidotas </w:t>
      </w:r>
      <w:r w:rsidR="009B0A1D">
        <w:rPr>
          <w:rFonts w:ascii="Times New Roman" w:hAnsi="Times New Roman"/>
          <w:sz w:val="24"/>
          <w:szCs w:val="24"/>
        </w:rPr>
        <w:t>teritorijas aizņem mazāk nekā 2</w:t>
      </w:r>
      <w:r w:rsidR="00771588">
        <w:rPr>
          <w:rFonts w:ascii="Times New Roman" w:hAnsi="Times New Roman"/>
          <w:sz w:val="24"/>
          <w:szCs w:val="24"/>
        </w:rPr>
        <w:t> </w:t>
      </w:r>
      <w:r w:rsidRPr="641A6960">
        <w:rPr>
          <w:rFonts w:ascii="Times New Roman" w:hAnsi="Times New Roman"/>
          <w:sz w:val="24"/>
          <w:szCs w:val="24"/>
        </w:rPr>
        <w:t>% no dabas parka teritorijas.</w:t>
      </w:r>
    </w:p>
    <w:p w14:paraId="66B343B4" w14:textId="3912CB38" w:rsidR="00D555A6" w:rsidRPr="00CC56AA" w:rsidRDefault="00771588" w:rsidP="00054D1B">
      <w:pPr>
        <w:pStyle w:val="Komentrateksts"/>
        <w:keepNext/>
        <w:jc w:val="right"/>
        <w:rPr>
          <w:rFonts w:ascii="Times New Roman" w:hAnsi="Times New Roman"/>
          <w:sz w:val="24"/>
          <w:szCs w:val="24"/>
        </w:rPr>
      </w:pPr>
      <w:r>
        <w:rPr>
          <w:rFonts w:ascii="Times New Roman" w:hAnsi="Times New Roman"/>
          <w:sz w:val="24"/>
          <w:szCs w:val="24"/>
        </w:rPr>
        <w:lastRenderedPageBreak/>
        <w:t>1.1.2.2. </w:t>
      </w:r>
      <w:r w:rsidR="00D555A6">
        <w:rPr>
          <w:rFonts w:ascii="Times New Roman" w:hAnsi="Times New Roman"/>
          <w:sz w:val="24"/>
          <w:szCs w:val="24"/>
        </w:rPr>
        <w:t xml:space="preserve">tabula. </w:t>
      </w:r>
      <w:r w:rsidR="00D555A6" w:rsidRPr="005A286F">
        <w:rPr>
          <w:rFonts w:ascii="Times New Roman" w:hAnsi="Times New Roman"/>
          <w:sz w:val="24"/>
          <w:szCs w:val="24"/>
        </w:rPr>
        <w:t xml:space="preserve">Zemes </w:t>
      </w:r>
      <w:r w:rsidR="00D555A6">
        <w:rPr>
          <w:rFonts w:ascii="Times New Roman" w:hAnsi="Times New Roman"/>
          <w:sz w:val="24"/>
          <w:szCs w:val="24"/>
        </w:rPr>
        <w:t>izmantošanas veidi</w:t>
      </w:r>
      <w:r>
        <w:rPr>
          <w:rFonts w:ascii="Times New Roman" w:hAnsi="Times New Roman"/>
          <w:sz w:val="24"/>
          <w:szCs w:val="24"/>
        </w:rPr>
        <w:t xml:space="preserve"> dabas parkā</w:t>
      </w:r>
    </w:p>
    <w:tbl>
      <w:tblPr>
        <w:tblW w:w="6111" w:type="dxa"/>
        <w:jc w:val="center"/>
        <w:tblLook w:val="00A0" w:firstRow="1" w:lastRow="0" w:firstColumn="1" w:lastColumn="0" w:noHBand="0" w:noVBand="0"/>
      </w:tblPr>
      <w:tblGrid>
        <w:gridCol w:w="3134"/>
        <w:gridCol w:w="1417"/>
        <w:gridCol w:w="1560"/>
      </w:tblGrid>
      <w:tr w:rsidR="00D555A6" w:rsidRPr="00061FD0" w14:paraId="60008814" w14:textId="77777777" w:rsidTr="00653395">
        <w:trPr>
          <w:trHeight w:val="300"/>
          <w:jc w:val="center"/>
        </w:trPr>
        <w:tc>
          <w:tcPr>
            <w:tcW w:w="3134" w:type="dxa"/>
            <w:tcBorders>
              <w:top w:val="single" w:sz="4" w:space="0" w:color="auto"/>
              <w:left w:val="single" w:sz="4" w:space="0" w:color="auto"/>
              <w:bottom w:val="single" w:sz="4" w:space="0" w:color="auto"/>
              <w:right w:val="single" w:sz="4" w:space="0" w:color="auto"/>
            </w:tcBorders>
            <w:noWrap/>
            <w:vAlign w:val="bottom"/>
          </w:tcPr>
          <w:p w14:paraId="06394E33" w14:textId="77777777" w:rsidR="00D555A6" w:rsidRPr="00061FD0" w:rsidRDefault="00D555A6" w:rsidP="00054D1B">
            <w:pPr>
              <w:keepNext/>
              <w:spacing w:after="0" w:line="240" w:lineRule="auto"/>
              <w:rPr>
                <w:rFonts w:ascii="Times New Roman" w:hAnsi="Times New Roman"/>
                <w:i/>
                <w:sz w:val="24"/>
                <w:szCs w:val="24"/>
              </w:rPr>
            </w:pPr>
            <w:r w:rsidRPr="00061FD0">
              <w:rPr>
                <w:rFonts w:ascii="Times New Roman" w:hAnsi="Times New Roman"/>
                <w:i/>
                <w:sz w:val="24"/>
                <w:szCs w:val="24"/>
              </w:rPr>
              <w:t>Zemes lietošanas veids</w:t>
            </w:r>
          </w:p>
        </w:tc>
        <w:tc>
          <w:tcPr>
            <w:tcW w:w="1417" w:type="dxa"/>
            <w:tcBorders>
              <w:top w:val="single" w:sz="4" w:space="0" w:color="auto"/>
              <w:left w:val="nil"/>
              <w:bottom w:val="single" w:sz="4" w:space="0" w:color="auto"/>
              <w:right w:val="single" w:sz="4" w:space="0" w:color="auto"/>
            </w:tcBorders>
            <w:noWrap/>
            <w:vAlign w:val="bottom"/>
          </w:tcPr>
          <w:p w14:paraId="5F79AD07" w14:textId="77777777" w:rsidR="00D555A6" w:rsidRPr="00061FD0" w:rsidRDefault="00D555A6" w:rsidP="00054D1B">
            <w:pPr>
              <w:keepNext/>
              <w:spacing w:after="0" w:line="240" w:lineRule="auto"/>
              <w:jc w:val="right"/>
              <w:rPr>
                <w:rFonts w:ascii="Times New Roman" w:hAnsi="Times New Roman"/>
                <w:i/>
                <w:sz w:val="24"/>
                <w:szCs w:val="24"/>
              </w:rPr>
            </w:pPr>
            <w:r w:rsidRPr="00061FD0">
              <w:rPr>
                <w:rFonts w:ascii="Times New Roman" w:hAnsi="Times New Roman"/>
                <w:i/>
                <w:sz w:val="24"/>
                <w:szCs w:val="24"/>
              </w:rPr>
              <w:t>Platība, ha</w:t>
            </w:r>
          </w:p>
        </w:tc>
        <w:tc>
          <w:tcPr>
            <w:tcW w:w="1560" w:type="dxa"/>
            <w:tcBorders>
              <w:top w:val="single" w:sz="4" w:space="0" w:color="auto"/>
              <w:left w:val="nil"/>
              <w:bottom w:val="single" w:sz="4" w:space="0" w:color="auto"/>
              <w:right w:val="single" w:sz="4" w:space="0" w:color="auto"/>
            </w:tcBorders>
            <w:noWrap/>
            <w:vAlign w:val="bottom"/>
          </w:tcPr>
          <w:p w14:paraId="59EFCFB7" w14:textId="77777777" w:rsidR="00D555A6" w:rsidRPr="00061FD0" w:rsidRDefault="00D555A6" w:rsidP="00054D1B">
            <w:pPr>
              <w:keepNext/>
              <w:spacing w:after="0" w:line="240" w:lineRule="auto"/>
              <w:jc w:val="right"/>
              <w:rPr>
                <w:rFonts w:ascii="Times New Roman" w:hAnsi="Times New Roman"/>
                <w:i/>
                <w:sz w:val="24"/>
                <w:szCs w:val="24"/>
              </w:rPr>
            </w:pPr>
            <w:r w:rsidRPr="00061FD0">
              <w:rPr>
                <w:rFonts w:ascii="Times New Roman" w:hAnsi="Times New Roman"/>
                <w:i/>
                <w:sz w:val="24"/>
                <w:szCs w:val="24"/>
              </w:rPr>
              <w:t>Īpatsvars, %</w:t>
            </w:r>
          </w:p>
        </w:tc>
      </w:tr>
      <w:tr w:rsidR="00D555A6" w:rsidRPr="00061FD0" w14:paraId="4E8D1456" w14:textId="77777777" w:rsidTr="00653395">
        <w:trPr>
          <w:trHeight w:val="300"/>
          <w:jc w:val="center"/>
        </w:trPr>
        <w:tc>
          <w:tcPr>
            <w:tcW w:w="3134" w:type="dxa"/>
            <w:tcBorders>
              <w:top w:val="nil"/>
              <w:left w:val="single" w:sz="4" w:space="0" w:color="auto"/>
              <w:bottom w:val="single" w:sz="4" w:space="0" w:color="auto"/>
              <w:right w:val="single" w:sz="4" w:space="0" w:color="auto"/>
            </w:tcBorders>
            <w:noWrap/>
            <w:vAlign w:val="bottom"/>
          </w:tcPr>
          <w:p w14:paraId="0F7156FD" w14:textId="77777777" w:rsidR="00D555A6" w:rsidRPr="00061FD0" w:rsidRDefault="00D555A6" w:rsidP="00054D1B">
            <w:pPr>
              <w:keepNext/>
              <w:spacing w:after="0" w:line="240" w:lineRule="auto"/>
              <w:rPr>
                <w:rFonts w:ascii="Times New Roman" w:hAnsi="Times New Roman"/>
                <w:sz w:val="24"/>
                <w:szCs w:val="24"/>
              </w:rPr>
            </w:pPr>
            <w:r w:rsidRPr="00061FD0">
              <w:rPr>
                <w:rFonts w:ascii="Times New Roman" w:hAnsi="Times New Roman"/>
                <w:sz w:val="24"/>
                <w:szCs w:val="24"/>
              </w:rPr>
              <w:t xml:space="preserve">Meži </w:t>
            </w:r>
            <w:r>
              <w:rPr>
                <w:rFonts w:ascii="Times New Roman" w:hAnsi="Times New Roman"/>
                <w:sz w:val="24"/>
                <w:szCs w:val="24"/>
              </w:rPr>
              <w:t>(ieskaitot krūmājus)</w:t>
            </w:r>
          </w:p>
        </w:tc>
        <w:tc>
          <w:tcPr>
            <w:tcW w:w="1417" w:type="dxa"/>
            <w:tcBorders>
              <w:top w:val="nil"/>
              <w:left w:val="nil"/>
              <w:bottom w:val="single" w:sz="4" w:space="0" w:color="auto"/>
              <w:right w:val="single" w:sz="4" w:space="0" w:color="auto"/>
            </w:tcBorders>
            <w:noWrap/>
            <w:vAlign w:val="bottom"/>
          </w:tcPr>
          <w:p w14:paraId="0A22D4B9" w14:textId="77777777" w:rsidR="00D555A6" w:rsidRPr="00061FD0" w:rsidRDefault="00D555A6" w:rsidP="00054D1B">
            <w:pPr>
              <w:keepNext/>
              <w:spacing w:after="0" w:line="240" w:lineRule="auto"/>
              <w:jc w:val="right"/>
              <w:rPr>
                <w:rFonts w:ascii="Times New Roman" w:hAnsi="Times New Roman"/>
                <w:sz w:val="24"/>
                <w:szCs w:val="24"/>
              </w:rPr>
            </w:pPr>
            <w:r w:rsidRPr="00061FD0">
              <w:rPr>
                <w:rFonts w:ascii="Times New Roman" w:hAnsi="Times New Roman"/>
                <w:sz w:val="24"/>
                <w:szCs w:val="24"/>
              </w:rPr>
              <w:t>3330</w:t>
            </w:r>
          </w:p>
        </w:tc>
        <w:tc>
          <w:tcPr>
            <w:tcW w:w="1560" w:type="dxa"/>
            <w:tcBorders>
              <w:top w:val="nil"/>
              <w:left w:val="nil"/>
              <w:bottom w:val="single" w:sz="4" w:space="0" w:color="auto"/>
              <w:right w:val="single" w:sz="4" w:space="0" w:color="auto"/>
            </w:tcBorders>
            <w:noWrap/>
            <w:vAlign w:val="bottom"/>
          </w:tcPr>
          <w:p w14:paraId="75476225" w14:textId="77777777" w:rsidR="00D555A6" w:rsidRPr="00061FD0" w:rsidRDefault="00D555A6" w:rsidP="00054D1B">
            <w:pPr>
              <w:keepNext/>
              <w:spacing w:after="0" w:line="240" w:lineRule="auto"/>
              <w:jc w:val="right"/>
              <w:rPr>
                <w:rFonts w:ascii="Times New Roman" w:hAnsi="Times New Roman"/>
                <w:sz w:val="24"/>
                <w:szCs w:val="24"/>
              </w:rPr>
            </w:pPr>
            <w:r>
              <w:rPr>
                <w:rFonts w:ascii="Times New Roman" w:hAnsi="Times New Roman"/>
                <w:sz w:val="24"/>
                <w:szCs w:val="24"/>
              </w:rPr>
              <w:t>79,7</w:t>
            </w:r>
          </w:p>
        </w:tc>
      </w:tr>
      <w:tr w:rsidR="00D555A6" w:rsidRPr="00061FD0" w14:paraId="648C9B5E" w14:textId="77777777" w:rsidTr="00653395">
        <w:trPr>
          <w:trHeight w:val="300"/>
          <w:jc w:val="center"/>
        </w:trPr>
        <w:tc>
          <w:tcPr>
            <w:tcW w:w="3134" w:type="dxa"/>
            <w:tcBorders>
              <w:top w:val="nil"/>
              <w:left w:val="single" w:sz="4" w:space="0" w:color="auto"/>
              <w:bottom w:val="single" w:sz="4" w:space="0" w:color="auto"/>
              <w:right w:val="single" w:sz="4" w:space="0" w:color="auto"/>
            </w:tcBorders>
            <w:noWrap/>
            <w:vAlign w:val="bottom"/>
          </w:tcPr>
          <w:p w14:paraId="1551FA7E" w14:textId="77777777" w:rsidR="00D555A6" w:rsidRPr="00061FD0" w:rsidRDefault="00D555A6" w:rsidP="00054D1B">
            <w:pPr>
              <w:keepNext/>
              <w:spacing w:after="0" w:line="240" w:lineRule="auto"/>
              <w:rPr>
                <w:rFonts w:ascii="Times New Roman" w:hAnsi="Times New Roman"/>
                <w:sz w:val="24"/>
                <w:szCs w:val="24"/>
              </w:rPr>
            </w:pPr>
            <w:r w:rsidRPr="00061FD0">
              <w:rPr>
                <w:rFonts w:ascii="Times New Roman" w:hAnsi="Times New Roman"/>
                <w:sz w:val="24"/>
                <w:szCs w:val="24"/>
              </w:rPr>
              <w:t xml:space="preserve">Smiltāji </w:t>
            </w:r>
          </w:p>
          <w:p w14:paraId="05035FAF" w14:textId="77777777" w:rsidR="00D555A6" w:rsidRPr="00061FD0" w:rsidRDefault="00D555A6" w:rsidP="00054D1B">
            <w:pPr>
              <w:keepNext/>
              <w:spacing w:after="0" w:line="240" w:lineRule="auto"/>
              <w:rPr>
                <w:rFonts w:ascii="Times New Roman" w:hAnsi="Times New Roman"/>
                <w:sz w:val="24"/>
                <w:szCs w:val="24"/>
              </w:rPr>
            </w:pPr>
            <w:r w:rsidRPr="00061FD0">
              <w:rPr>
                <w:rFonts w:ascii="Times New Roman" w:hAnsi="Times New Roman"/>
                <w:sz w:val="24"/>
                <w:szCs w:val="24"/>
              </w:rPr>
              <w:t>(pludmale un kāpas)</w:t>
            </w:r>
          </w:p>
        </w:tc>
        <w:tc>
          <w:tcPr>
            <w:tcW w:w="1417" w:type="dxa"/>
            <w:tcBorders>
              <w:top w:val="nil"/>
              <w:left w:val="nil"/>
              <w:bottom w:val="single" w:sz="4" w:space="0" w:color="auto"/>
              <w:right w:val="single" w:sz="4" w:space="0" w:color="auto"/>
            </w:tcBorders>
            <w:noWrap/>
            <w:vAlign w:val="bottom"/>
          </w:tcPr>
          <w:p w14:paraId="6D7A80FB" w14:textId="77777777" w:rsidR="00D555A6" w:rsidRPr="00061FD0" w:rsidRDefault="00D555A6" w:rsidP="00054D1B">
            <w:pPr>
              <w:keepNext/>
              <w:spacing w:after="0" w:line="240" w:lineRule="auto"/>
              <w:jc w:val="right"/>
              <w:rPr>
                <w:rFonts w:ascii="Times New Roman" w:hAnsi="Times New Roman"/>
                <w:sz w:val="24"/>
                <w:szCs w:val="24"/>
              </w:rPr>
            </w:pPr>
            <w:r>
              <w:rPr>
                <w:rFonts w:ascii="Times New Roman" w:hAnsi="Times New Roman"/>
                <w:sz w:val="24"/>
                <w:szCs w:val="24"/>
              </w:rPr>
              <w:t>430</w:t>
            </w:r>
          </w:p>
        </w:tc>
        <w:tc>
          <w:tcPr>
            <w:tcW w:w="1560" w:type="dxa"/>
            <w:tcBorders>
              <w:top w:val="nil"/>
              <w:left w:val="nil"/>
              <w:bottom w:val="single" w:sz="4" w:space="0" w:color="auto"/>
              <w:right w:val="single" w:sz="4" w:space="0" w:color="auto"/>
            </w:tcBorders>
            <w:noWrap/>
            <w:vAlign w:val="bottom"/>
          </w:tcPr>
          <w:p w14:paraId="0FB3172C" w14:textId="77777777" w:rsidR="00D555A6" w:rsidRPr="00061FD0" w:rsidRDefault="00D555A6" w:rsidP="00054D1B">
            <w:pPr>
              <w:keepNext/>
              <w:spacing w:after="0" w:line="240" w:lineRule="auto"/>
              <w:jc w:val="right"/>
              <w:rPr>
                <w:rFonts w:ascii="Times New Roman" w:hAnsi="Times New Roman"/>
                <w:sz w:val="24"/>
                <w:szCs w:val="24"/>
              </w:rPr>
            </w:pPr>
            <w:r>
              <w:rPr>
                <w:rFonts w:ascii="Times New Roman" w:hAnsi="Times New Roman"/>
                <w:sz w:val="24"/>
                <w:szCs w:val="24"/>
              </w:rPr>
              <w:t>10,3</w:t>
            </w:r>
          </w:p>
        </w:tc>
      </w:tr>
      <w:tr w:rsidR="00D555A6" w:rsidRPr="00061FD0" w14:paraId="7E9DD64E" w14:textId="77777777" w:rsidTr="00653395">
        <w:trPr>
          <w:trHeight w:val="300"/>
          <w:jc w:val="center"/>
        </w:trPr>
        <w:tc>
          <w:tcPr>
            <w:tcW w:w="3134" w:type="dxa"/>
            <w:tcBorders>
              <w:top w:val="nil"/>
              <w:left w:val="single" w:sz="4" w:space="0" w:color="auto"/>
              <w:bottom w:val="single" w:sz="4" w:space="0" w:color="auto"/>
              <w:right w:val="single" w:sz="4" w:space="0" w:color="auto"/>
            </w:tcBorders>
            <w:noWrap/>
            <w:vAlign w:val="bottom"/>
          </w:tcPr>
          <w:p w14:paraId="013161AF" w14:textId="77777777" w:rsidR="00D555A6" w:rsidRPr="00061FD0" w:rsidRDefault="00D555A6" w:rsidP="00054D1B">
            <w:pPr>
              <w:keepNext/>
              <w:spacing w:after="0" w:line="240" w:lineRule="auto"/>
              <w:rPr>
                <w:rFonts w:ascii="Times New Roman" w:hAnsi="Times New Roman"/>
                <w:sz w:val="24"/>
                <w:szCs w:val="24"/>
              </w:rPr>
            </w:pPr>
            <w:r w:rsidRPr="00061FD0">
              <w:rPr>
                <w:rFonts w:ascii="Times New Roman" w:hAnsi="Times New Roman"/>
                <w:sz w:val="24"/>
                <w:szCs w:val="24"/>
              </w:rPr>
              <w:t xml:space="preserve">Ūdeņi, </w:t>
            </w:r>
          </w:p>
          <w:p w14:paraId="5E7D25B4" w14:textId="77777777" w:rsidR="00D555A6" w:rsidRPr="00061FD0" w:rsidRDefault="00D555A6" w:rsidP="00054D1B">
            <w:pPr>
              <w:keepNext/>
              <w:spacing w:after="0" w:line="240" w:lineRule="auto"/>
              <w:rPr>
                <w:rFonts w:ascii="Times New Roman" w:hAnsi="Times New Roman"/>
                <w:sz w:val="24"/>
                <w:szCs w:val="24"/>
              </w:rPr>
            </w:pPr>
            <w:r w:rsidRPr="00061FD0">
              <w:rPr>
                <w:rFonts w:ascii="Times New Roman" w:hAnsi="Times New Roman"/>
                <w:sz w:val="24"/>
                <w:szCs w:val="24"/>
              </w:rPr>
              <w:t>t.sk. jūras piekraste</w:t>
            </w:r>
          </w:p>
        </w:tc>
        <w:tc>
          <w:tcPr>
            <w:tcW w:w="1417" w:type="dxa"/>
            <w:tcBorders>
              <w:top w:val="nil"/>
              <w:left w:val="nil"/>
              <w:bottom w:val="single" w:sz="4" w:space="0" w:color="auto"/>
              <w:right w:val="single" w:sz="4" w:space="0" w:color="auto"/>
            </w:tcBorders>
            <w:noWrap/>
            <w:vAlign w:val="bottom"/>
          </w:tcPr>
          <w:p w14:paraId="021C4DE7" w14:textId="77777777" w:rsidR="00D555A6" w:rsidRPr="00061FD0" w:rsidRDefault="00D555A6" w:rsidP="00054D1B">
            <w:pPr>
              <w:keepNext/>
              <w:spacing w:after="0" w:line="240" w:lineRule="auto"/>
              <w:jc w:val="right"/>
              <w:rPr>
                <w:rFonts w:ascii="Times New Roman" w:hAnsi="Times New Roman"/>
                <w:sz w:val="24"/>
                <w:szCs w:val="24"/>
              </w:rPr>
            </w:pPr>
            <w:r w:rsidRPr="00061FD0">
              <w:rPr>
                <w:rFonts w:ascii="Times New Roman" w:hAnsi="Times New Roman"/>
                <w:sz w:val="24"/>
                <w:szCs w:val="24"/>
              </w:rPr>
              <w:t>147</w:t>
            </w:r>
          </w:p>
        </w:tc>
        <w:tc>
          <w:tcPr>
            <w:tcW w:w="1560" w:type="dxa"/>
            <w:tcBorders>
              <w:top w:val="nil"/>
              <w:left w:val="nil"/>
              <w:bottom w:val="single" w:sz="4" w:space="0" w:color="auto"/>
              <w:right w:val="single" w:sz="4" w:space="0" w:color="auto"/>
            </w:tcBorders>
            <w:noWrap/>
            <w:vAlign w:val="bottom"/>
          </w:tcPr>
          <w:p w14:paraId="12E537E4" w14:textId="77777777" w:rsidR="00D555A6" w:rsidRPr="00061FD0" w:rsidRDefault="00D555A6" w:rsidP="00054D1B">
            <w:pPr>
              <w:keepNext/>
              <w:spacing w:after="0" w:line="240" w:lineRule="auto"/>
              <w:jc w:val="right"/>
              <w:rPr>
                <w:rFonts w:ascii="Times New Roman" w:hAnsi="Times New Roman"/>
                <w:sz w:val="24"/>
                <w:szCs w:val="24"/>
              </w:rPr>
            </w:pPr>
            <w:r w:rsidRPr="00061FD0">
              <w:rPr>
                <w:rFonts w:ascii="Times New Roman" w:hAnsi="Times New Roman"/>
                <w:sz w:val="24"/>
                <w:szCs w:val="24"/>
              </w:rPr>
              <w:t>3,5</w:t>
            </w:r>
          </w:p>
        </w:tc>
      </w:tr>
      <w:tr w:rsidR="00D555A6" w:rsidRPr="00061FD0" w14:paraId="284B8C72" w14:textId="77777777" w:rsidTr="00653395">
        <w:trPr>
          <w:trHeight w:val="300"/>
          <w:jc w:val="center"/>
        </w:trPr>
        <w:tc>
          <w:tcPr>
            <w:tcW w:w="3134" w:type="dxa"/>
            <w:tcBorders>
              <w:top w:val="nil"/>
              <w:left w:val="single" w:sz="4" w:space="0" w:color="auto"/>
              <w:bottom w:val="single" w:sz="4" w:space="0" w:color="auto"/>
              <w:right w:val="single" w:sz="4" w:space="0" w:color="auto"/>
            </w:tcBorders>
            <w:noWrap/>
            <w:vAlign w:val="bottom"/>
          </w:tcPr>
          <w:p w14:paraId="08337330" w14:textId="77777777" w:rsidR="00D555A6" w:rsidRPr="00061FD0" w:rsidRDefault="00D555A6" w:rsidP="00054D1B">
            <w:pPr>
              <w:keepNext/>
              <w:spacing w:after="0" w:line="240" w:lineRule="auto"/>
              <w:rPr>
                <w:rFonts w:ascii="Times New Roman" w:hAnsi="Times New Roman"/>
                <w:sz w:val="24"/>
                <w:szCs w:val="24"/>
              </w:rPr>
            </w:pPr>
            <w:r w:rsidRPr="00061FD0">
              <w:rPr>
                <w:rFonts w:ascii="Times New Roman" w:hAnsi="Times New Roman"/>
                <w:sz w:val="24"/>
                <w:szCs w:val="24"/>
              </w:rPr>
              <w:t xml:space="preserve">Niedrāji, </w:t>
            </w:r>
          </w:p>
          <w:p w14:paraId="38D6ADDD" w14:textId="77777777" w:rsidR="00D555A6" w:rsidRPr="00061FD0" w:rsidRDefault="00D555A6" w:rsidP="00054D1B">
            <w:pPr>
              <w:keepNext/>
              <w:spacing w:after="0" w:line="240" w:lineRule="auto"/>
              <w:rPr>
                <w:rFonts w:ascii="Times New Roman" w:hAnsi="Times New Roman"/>
                <w:sz w:val="24"/>
                <w:szCs w:val="24"/>
              </w:rPr>
            </w:pPr>
            <w:r w:rsidRPr="00061FD0">
              <w:rPr>
                <w:rFonts w:ascii="Times New Roman" w:hAnsi="Times New Roman"/>
                <w:sz w:val="24"/>
                <w:szCs w:val="24"/>
              </w:rPr>
              <w:t>pārpurvojusies zeme</w:t>
            </w:r>
          </w:p>
        </w:tc>
        <w:tc>
          <w:tcPr>
            <w:tcW w:w="1417" w:type="dxa"/>
            <w:tcBorders>
              <w:top w:val="nil"/>
              <w:left w:val="nil"/>
              <w:bottom w:val="single" w:sz="4" w:space="0" w:color="auto"/>
              <w:right w:val="single" w:sz="4" w:space="0" w:color="auto"/>
            </w:tcBorders>
            <w:noWrap/>
            <w:vAlign w:val="bottom"/>
          </w:tcPr>
          <w:p w14:paraId="1ED8BE52" w14:textId="77777777" w:rsidR="00D555A6" w:rsidRPr="00061FD0" w:rsidRDefault="00D555A6" w:rsidP="00054D1B">
            <w:pPr>
              <w:keepNext/>
              <w:spacing w:after="0" w:line="240" w:lineRule="auto"/>
              <w:jc w:val="right"/>
              <w:rPr>
                <w:rFonts w:ascii="Times New Roman" w:hAnsi="Times New Roman"/>
                <w:sz w:val="24"/>
                <w:szCs w:val="24"/>
              </w:rPr>
            </w:pPr>
            <w:r w:rsidRPr="00061FD0">
              <w:rPr>
                <w:rFonts w:ascii="Times New Roman" w:hAnsi="Times New Roman"/>
                <w:sz w:val="24"/>
                <w:szCs w:val="24"/>
              </w:rPr>
              <w:t>113</w:t>
            </w:r>
          </w:p>
        </w:tc>
        <w:tc>
          <w:tcPr>
            <w:tcW w:w="1560" w:type="dxa"/>
            <w:tcBorders>
              <w:top w:val="nil"/>
              <w:left w:val="nil"/>
              <w:bottom w:val="single" w:sz="4" w:space="0" w:color="auto"/>
              <w:right w:val="single" w:sz="4" w:space="0" w:color="auto"/>
            </w:tcBorders>
            <w:noWrap/>
            <w:vAlign w:val="bottom"/>
          </w:tcPr>
          <w:p w14:paraId="7C0A0AC1" w14:textId="77777777" w:rsidR="00D555A6" w:rsidRPr="00061FD0" w:rsidRDefault="00D555A6" w:rsidP="00054D1B">
            <w:pPr>
              <w:keepNext/>
              <w:spacing w:after="0" w:line="240" w:lineRule="auto"/>
              <w:jc w:val="right"/>
              <w:rPr>
                <w:rFonts w:ascii="Times New Roman" w:hAnsi="Times New Roman"/>
                <w:sz w:val="24"/>
                <w:szCs w:val="24"/>
              </w:rPr>
            </w:pPr>
            <w:r w:rsidRPr="00061FD0">
              <w:rPr>
                <w:rFonts w:ascii="Times New Roman" w:hAnsi="Times New Roman"/>
                <w:sz w:val="24"/>
                <w:szCs w:val="24"/>
              </w:rPr>
              <w:t>2,7</w:t>
            </w:r>
          </w:p>
        </w:tc>
      </w:tr>
      <w:tr w:rsidR="00D555A6" w:rsidRPr="00061FD0" w14:paraId="57CF6DBF" w14:textId="77777777" w:rsidTr="00653395">
        <w:trPr>
          <w:trHeight w:val="300"/>
          <w:jc w:val="center"/>
        </w:trPr>
        <w:tc>
          <w:tcPr>
            <w:tcW w:w="3134" w:type="dxa"/>
            <w:tcBorders>
              <w:top w:val="nil"/>
              <w:left w:val="single" w:sz="4" w:space="0" w:color="auto"/>
              <w:bottom w:val="single" w:sz="4" w:space="0" w:color="auto"/>
              <w:right w:val="single" w:sz="4" w:space="0" w:color="auto"/>
            </w:tcBorders>
            <w:noWrap/>
            <w:vAlign w:val="bottom"/>
          </w:tcPr>
          <w:p w14:paraId="7557AE7A" w14:textId="77777777" w:rsidR="00D555A6" w:rsidRPr="00061FD0" w:rsidRDefault="00D555A6" w:rsidP="00054D1B">
            <w:pPr>
              <w:keepNext/>
              <w:spacing w:after="0" w:line="240" w:lineRule="auto"/>
              <w:rPr>
                <w:rFonts w:ascii="Times New Roman" w:hAnsi="Times New Roman"/>
                <w:sz w:val="24"/>
                <w:szCs w:val="24"/>
              </w:rPr>
            </w:pPr>
            <w:r w:rsidRPr="00061FD0">
              <w:rPr>
                <w:rFonts w:ascii="Times New Roman" w:hAnsi="Times New Roman"/>
                <w:sz w:val="24"/>
                <w:szCs w:val="24"/>
              </w:rPr>
              <w:t>Zālāji</w:t>
            </w:r>
          </w:p>
        </w:tc>
        <w:tc>
          <w:tcPr>
            <w:tcW w:w="1417" w:type="dxa"/>
            <w:tcBorders>
              <w:top w:val="nil"/>
              <w:left w:val="nil"/>
              <w:bottom w:val="single" w:sz="4" w:space="0" w:color="auto"/>
              <w:right w:val="single" w:sz="4" w:space="0" w:color="auto"/>
            </w:tcBorders>
            <w:noWrap/>
            <w:vAlign w:val="bottom"/>
          </w:tcPr>
          <w:p w14:paraId="3FCD7FF2" w14:textId="77777777" w:rsidR="00D555A6" w:rsidRPr="00061FD0" w:rsidRDefault="00D555A6" w:rsidP="00054D1B">
            <w:pPr>
              <w:keepNext/>
              <w:spacing w:after="0" w:line="240" w:lineRule="auto"/>
              <w:jc w:val="right"/>
              <w:rPr>
                <w:rFonts w:ascii="Times New Roman" w:hAnsi="Times New Roman"/>
                <w:sz w:val="24"/>
                <w:szCs w:val="24"/>
              </w:rPr>
            </w:pPr>
            <w:r w:rsidRPr="00061FD0">
              <w:rPr>
                <w:rFonts w:ascii="Times New Roman" w:hAnsi="Times New Roman"/>
                <w:sz w:val="24"/>
                <w:szCs w:val="24"/>
              </w:rPr>
              <w:t>56</w:t>
            </w:r>
          </w:p>
        </w:tc>
        <w:tc>
          <w:tcPr>
            <w:tcW w:w="1560" w:type="dxa"/>
            <w:tcBorders>
              <w:top w:val="nil"/>
              <w:left w:val="nil"/>
              <w:bottom w:val="single" w:sz="4" w:space="0" w:color="auto"/>
              <w:right w:val="single" w:sz="4" w:space="0" w:color="auto"/>
            </w:tcBorders>
            <w:noWrap/>
            <w:vAlign w:val="bottom"/>
          </w:tcPr>
          <w:p w14:paraId="49B24A0B" w14:textId="77777777" w:rsidR="00D555A6" w:rsidRPr="00061FD0" w:rsidRDefault="00D555A6" w:rsidP="00054D1B">
            <w:pPr>
              <w:keepNext/>
              <w:spacing w:after="0" w:line="240" w:lineRule="auto"/>
              <w:jc w:val="right"/>
              <w:rPr>
                <w:rFonts w:ascii="Times New Roman" w:hAnsi="Times New Roman"/>
                <w:sz w:val="24"/>
                <w:szCs w:val="24"/>
              </w:rPr>
            </w:pPr>
            <w:r w:rsidRPr="00061FD0">
              <w:rPr>
                <w:rFonts w:ascii="Times New Roman" w:hAnsi="Times New Roman"/>
                <w:sz w:val="24"/>
                <w:szCs w:val="24"/>
              </w:rPr>
              <w:t>1,</w:t>
            </w:r>
            <w:r>
              <w:rPr>
                <w:rFonts w:ascii="Times New Roman" w:hAnsi="Times New Roman"/>
                <w:sz w:val="24"/>
                <w:szCs w:val="24"/>
              </w:rPr>
              <w:t>3</w:t>
            </w:r>
          </w:p>
        </w:tc>
      </w:tr>
      <w:tr w:rsidR="00D555A6" w:rsidRPr="00061FD0" w14:paraId="14A60C15" w14:textId="77777777" w:rsidTr="00653395">
        <w:trPr>
          <w:trHeight w:val="300"/>
          <w:jc w:val="center"/>
        </w:trPr>
        <w:tc>
          <w:tcPr>
            <w:tcW w:w="3134" w:type="dxa"/>
            <w:tcBorders>
              <w:top w:val="nil"/>
              <w:left w:val="single" w:sz="4" w:space="0" w:color="auto"/>
              <w:bottom w:val="single" w:sz="4" w:space="0" w:color="auto"/>
              <w:right w:val="single" w:sz="4" w:space="0" w:color="auto"/>
            </w:tcBorders>
            <w:noWrap/>
            <w:vAlign w:val="bottom"/>
          </w:tcPr>
          <w:p w14:paraId="4BB22BDA" w14:textId="77777777" w:rsidR="00D555A6" w:rsidRPr="00061FD0" w:rsidRDefault="00D555A6" w:rsidP="00054D1B">
            <w:pPr>
              <w:keepNext/>
              <w:spacing w:after="0" w:line="240" w:lineRule="auto"/>
              <w:rPr>
                <w:rFonts w:ascii="Times New Roman" w:hAnsi="Times New Roman"/>
                <w:sz w:val="24"/>
                <w:szCs w:val="24"/>
              </w:rPr>
            </w:pPr>
            <w:r w:rsidRPr="00061FD0">
              <w:rPr>
                <w:rFonts w:ascii="Times New Roman" w:hAnsi="Times New Roman"/>
                <w:sz w:val="24"/>
                <w:szCs w:val="24"/>
              </w:rPr>
              <w:t>Purvi</w:t>
            </w:r>
          </w:p>
        </w:tc>
        <w:tc>
          <w:tcPr>
            <w:tcW w:w="1417" w:type="dxa"/>
            <w:tcBorders>
              <w:top w:val="nil"/>
              <w:left w:val="nil"/>
              <w:bottom w:val="single" w:sz="4" w:space="0" w:color="auto"/>
              <w:right w:val="single" w:sz="4" w:space="0" w:color="auto"/>
            </w:tcBorders>
            <w:noWrap/>
            <w:vAlign w:val="bottom"/>
          </w:tcPr>
          <w:p w14:paraId="0D492084" w14:textId="77777777" w:rsidR="00D555A6" w:rsidRPr="00061FD0" w:rsidRDefault="00D555A6" w:rsidP="00054D1B">
            <w:pPr>
              <w:keepNext/>
              <w:spacing w:after="0" w:line="240" w:lineRule="auto"/>
              <w:jc w:val="right"/>
              <w:rPr>
                <w:rFonts w:ascii="Times New Roman" w:hAnsi="Times New Roman"/>
                <w:sz w:val="24"/>
                <w:szCs w:val="24"/>
              </w:rPr>
            </w:pPr>
            <w:r w:rsidRPr="00061FD0">
              <w:rPr>
                <w:rFonts w:ascii="Times New Roman" w:hAnsi="Times New Roman"/>
                <w:sz w:val="24"/>
                <w:szCs w:val="24"/>
              </w:rPr>
              <w:t>36</w:t>
            </w:r>
          </w:p>
        </w:tc>
        <w:tc>
          <w:tcPr>
            <w:tcW w:w="1560" w:type="dxa"/>
            <w:tcBorders>
              <w:top w:val="nil"/>
              <w:left w:val="nil"/>
              <w:bottom w:val="single" w:sz="4" w:space="0" w:color="auto"/>
              <w:right w:val="single" w:sz="4" w:space="0" w:color="auto"/>
            </w:tcBorders>
            <w:noWrap/>
            <w:vAlign w:val="bottom"/>
          </w:tcPr>
          <w:p w14:paraId="49712505" w14:textId="77777777" w:rsidR="00D555A6" w:rsidRPr="00061FD0" w:rsidRDefault="00D555A6" w:rsidP="00054D1B">
            <w:pPr>
              <w:keepNext/>
              <w:spacing w:after="0" w:line="240" w:lineRule="auto"/>
              <w:jc w:val="right"/>
              <w:rPr>
                <w:rFonts w:ascii="Times New Roman" w:hAnsi="Times New Roman"/>
                <w:sz w:val="24"/>
                <w:szCs w:val="24"/>
              </w:rPr>
            </w:pPr>
            <w:r w:rsidRPr="00061FD0">
              <w:rPr>
                <w:rFonts w:ascii="Times New Roman" w:hAnsi="Times New Roman"/>
                <w:sz w:val="24"/>
                <w:szCs w:val="24"/>
              </w:rPr>
              <w:t>0,9</w:t>
            </w:r>
          </w:p>
        </w:tc>
      </w:tr>
      <w:tr w:rsidR="00D555A6" w:rsidRPr="00061FD0" w14:paraId="311C95DE" w14:textId="77777777" w:rsidTr="00653395">
        <w:trPr>
          <w:trHeight w:val="300"/>
          <w:jc w:val="center"/>
        </w:trPr>
        <w:tc>
          <w:tcPr>
            <w:tcW w:w="3134" w:type="dxa"/>
            <w:tcBorders>
              <w:top w:val="single" w:sz="4" w:space="0" w:color="auto"/>
              <w:left w:val="single" w:sz="4" w:space="0" w:color="auto"/>
              <w:bottom w:val="single" w:sz="4" w:space="0" w:color="auto"/>
              <w:right w:val="single" w:sz="4" w:space="0" w:color="auto"/>
            </w:tcBorders>
            <w:noWrap/>
            <w:vAlign w:val="bottom"/>
          </w:tcPr>
          <w:p w14:paraId="412A3E3F" w14:textId="77777777" w:rsidR="00D555A6" w:rsidRPr="00061FD0" w:rsidRDefault="00D555A6" w:rsidP="00927E66">
            <w:pPr>
              <w:spacing w:after="0" w:line="240" w:lineRule="auto"/>
              <w:rPr>
                <w:rFonts w:ascii="Times New Roman" w:hAnsi="Times New Roman"/>
                <w:sz w:val="24"/>
                <w:szCs w:val="24"/>
              </w:rPr>
            </w:pPr>
            <w:r w:rsidRPr="00061FD0">
              <w:rPr>
                <w:rFonts w:ascii="Times New Roman" w:hAnsi="Times New Roman"/>
                <w:sz w:val="24"/>
                <w:szCs w:val="24"/>
              </w:rPr>
              <w:t>Apbūve</w:t>
            </w:r>
          </w:p>
        </w:tc>
        <w:tc>
          <w:tcPr>
            <w:tcW w:w="1417" w:type="dxa"/>
            <w:tcBorders>
              <w:top w:val="single" w:sz="4" w:space="0" w:color="auto"/>
              <w:left w:val="nil"/>
              <w:bottom w:val="single" w:sz="4" w:space="0" w:color="auto"/>
              <w:right w:val="single" w:sz="4" w:space="0" w:color="auto"/>
            </w:tcBorders>
            <w:noWrap/>
            <w:vAlign w:val="bottom"/>
          </w:tcPr>
          <w:p w14:paraId="0CA2CEB5" w14:textId="77777777" w:rsidR="00D555A6" w:rsidRPr="00061FD0" w:rsidRDefault="00D555A6" w:rsidP="00927E66">
            <w:pPr>
              <w:spacing w:after="0" w:line="240" w:lineRule="auto"/>
              <w:jc w:val="right"/>
              <w:rPr>
                <w:rFonts w:ascii="Times New Roman" w:hAnsi="Times New Roman"/>
                <w:sz w:val="24"/>
                <w:szCs w:val="24"/>
              </w:rPr>
            </w:pPr>
            <w:r w:rsidRPr="00061FD0">
              <w:rPr>
                <w:rFonts w:ascii="Times New Roman" w:hAnsi="Times New Roman"/>
                <w:sz w:val="24"/>
                <w:szCs w:val="24"/>
              </w:rPr>
              <w:t>17</w:t>
            </w:r>
          </w:p>
        </w:tc>
        <w:tc>
          <w:tcPr>
            <w:tcW w:w="1560" w:type="dxa"/>
            <w:tcBorders>
              <w:top w:val="single" w:sz="4" w:space="0" w:color="auto"/>
              <w:left w:val="nil"/>
              <w:bottom w:val="single" w:sz="4" w:space="0" w:color="auto"/>
              <w:right w:val="single" w:sz="4" w:space="0" w:color="auto"/>
            </w:tcBorders>
            <w:noWrap/>
            <w:vAlign w:val="bottom"/>
          </w:tcPr>
          <w:p w14:paraId="5CE0A4BC" w14:textId="77777777" w:rsidR="00D555A6" w:rsidRPr="00061FD0" w:rsidRDefault="00D555A6" w:rsidP="00927E66">
            <w:pPr>
              <w:spacing w:after="0" w:line="240" w:lineRule="auto"/>
              <w:jc w:val="right"/>
              <w:rPr>
                <w:rFonts w:ascii="Times New Roman" w:hAnsi="Times New Roman"/>
                <w:sz w:val="24"/>
                <w:szCs w:val="24"/>
              </w:rPr>
            </w:pPr>
            <w:r w:rsidRPr="00061FD0">
              <w:rPr>
                <w:rFonts w:ascii="Times New Roman" w:hAnsi="Times New Roman"/>
                <w:sz w:val="24"/>
                <w:szCs w:val="24"/>
              </w:rPr>
              <w:t>0,4</w:t>
            </w:r>
          </w:p>
        </w:tc>
      </w:tr>
      <w:tr w:rsidR="00D555A6" w:rsidRPr="00061FD0" w14:paraId="5E0D75BD" w14:textId="77777777" w:rsidTr="00653395">
        <w:trPr>
          <w:trHeight w:val="300"/>
          <w:jc w:val="center"/>
        </w:trPr>
        <w:tc>
          <w:tcPr>
            <w:tcW w:w="3134" w:type="dxa"/>
            <w:tcBorders>
              <w:top w:val="nil"/>
              <w:left w:val="single" w:sz="4" w:space="0" w:color="auto"/>
              <w:bottom w:val="single" w:sz="4" w:space="0" w:color="auto"/>
              <w:right w:val="single" w:sz="4" w:space="0" w:color="auto"/>
            </w:tcBorders>
            <w:noWrap/>
            <w:vAlign w:val="bottom"/>
          </w:tcPr>
          <w:p w14:paraId="30AE29C2" w14:textId="77777777" w:rsidR="00D555A6" w:rsidRPr="00061FD0" w:rsidRDefault="00D555A6" w:rsidP="00927E66">
            <w:pPr>
              <w:spacing w:after="0" w:line="240" w:lineRule="auto"/>
              <w:rPr>
                <w:rFonts w:ascii="Times New Roman" w:hAnsi="Times New Roman"/>
                <w:sz w:val="24"/>
                <w:szCs w:val="24"/>
              </w:rPr>
            </w:pPr>
            <w:r w:rsidRPr="00061FD0">
              <w:rPr>
                <w:rFonts w:ascii="Times New Roman" w:hAnsi="Times New Roman"/>
                <w:sz w:val="24"/>
                <w:szCs w:val="24"/>
              </w:rPr>
              <w:t>Tehniskā infrastruktūra</w:t>
            </w:r>
          </w:p>
          <w:p w14:paraId="2484D597" w14:textId="77777777" w:rsidR="00D555A6" w:rsidRPr="00061FD0" w:rsidRDefault="00D555A6" w:rsidP="00927E66">
            <w:pPr>
              <w:spacing w:after="0" w:line="240" w:lineRule="auto"/>
              <w:rPr>
                <w:rFonts w:ascii="Times New Roman" w:hAnsi="Times New Roman"/>
                <w:sz w:val="24"/>
                <w:szCs w:val="24"/>
              </w:rPr>
            </w:pPr>
            <w:r w:rsidRPr="00061FD0">
              <w:rPr>
                <w:rFonts w:ascii="Times New Roman" w:hAnsi="Times New Roman"/>
                <w:sz w:val="24"/>
                <w:szCs w:val="24"/>
              </w:rPr>
              <w:t>(dzelzceļš, ceļi, laukumi)</w:t>
            </w:r>
          </w:p>
        </w:tc>
        <w:tc>
          <w:tcPr>
            <w:tcW w:w="1417" w:type="dxa"/>
            <w:tcBorders>
              <w:top w:val="nil"/>
              <w:left w:val="nil"/>
              <w:bottom w:val="single" w:sz="4" w:space="0" w:color="auto"/>
              <w:right w:val="single" w:sz="4" w:space="0" w:color="auto"/>
            </w:tcBorders>
            <w:noWrap/>
            <w:vAlign w:val="bottom"/>
          </w:tcPr>
          <w:p w14:paraId="1702BABB" w14:textId="77777777" w:rsidR="00D555A6" w:rsidRPr="00061FD0" w:rsidRDefault="00D555A6" w:rsidP="00927E66">
            <w:pPr>
              <w:spacing w:after="0" w:line="240" w:lineRule="auto"/>
              <w:jc w:val="right"/>
              <w:rPr>
                <w:rFonts w:ascii="Times New Roman" w:hAnsi="Times New Roman"/>
                <w:sz w:val="24"/>
                <w:szCs w:val="24"/>
              </w:rPr>
            </w:pPr>
            <w:r w:rsidRPr="00061FD0">
              <w:rPr>
                <w:rFonts w:ascii="Times New Roman" w:hAnsi="Times New Roman"/>
                <w:sz w:val="24"/>
                <w:szCs w:val="24"/>
              </w:rPr>
              <w:t>31</w:t>
            </w:r>
          </w:p>
        </w:tc>
        <w:tc>
          <w:tcPr>
            <w:tcW w:w="1560" w:type="dxa"/>
            <w:tcBorders>
              <w:top w:val="nil"/>
              <w:left w:val="nil"/>
              <w:bottom w:val="single" w:sz="4" w:space="0" w:color="auto"/>
              <w:right w:val="single" w:sz="4" w:space="0" w:color="auto"/>
            </w:tcBorders>
            <w:noWrap/>
            <w:vAlign w:val="bottom"/>
          </w:tcPr>
          <w:p w14:paraId="5EC2463D" w14:textId="77777777" w:rsidR="00D555A6" w:rsidRPr="00061FD0" w:rsidRDefault="00D555A6" w:rsidP="00927E66">
            <w:pPr>
              <w:spacing w:after="0" w:line="240" w:lineRule="auto"/>
              <w:jc w:val="right"/>
              <w:rPr>
                <w:rFonts w:ascii="Times New Roman" w:hAnsi="Times New Roman"/>
                <w:sz w:val="24"/>
                <w:szCs w:val="24"/>
              </w:rPr>
            </w:pPr>
            <w:r w:rsidRPr="00061FD0">
              <w:rPr>
                <w:rFonts w:ascii="Times New Roman" w:hAnsi="Times New Roman"/>
                <w:sz w:val="24"/>
                <w:szCs w:val="24"/>
              </w:rPr>
              <w:t>0,7</w:t>
            </w:r>
          </w:p>
        </w:tc>
      </w:tr>
      <w:tr w:rsidR="00D555A6" w:rsidRPr="00061FD0" w14:paraId="7706EAD7" w14:textId="77777777" w:rsidTr="00653395">
        <w:trPr>
          <w:trHeight w:val="300"/>
          <w:jc w:val="center"/>
        </w:trPr>
        <w:tc>
          <w:tcPr>
            <w:tcW w:w="3134" w:type="dxa"/>
            <w:tcBorders>
              <w:top w:val="nil"/>
              <w:left w:val="single" w:sz="4" w:space="0" w:color="auto"/>
              <w:bottom w:val="single" w:sz="4" w:space="0" w:color="auto"/>
              <w:right w:val="single" w:sz="4" w:space="0" w:color="auto"/>
            </w:tcBorders>
            <w:noWrap/>
            <w:vAlign w:val="bottom"/>
          </w:tcPr>
          <w:p w14:paraId="456ABCDC" w14:textId="77777777" w:rsidR="00D555A6" w:rsidRPr="00061FD0" w:rsidRDefault="00D555A6" w:rsidP="00927E66">
            <w:pPr>
              <w:spacing w:after="0" w:line="240" w:lineRule="auto"/>
              <w:rPr>
                <w:rFonts w:ascii="Times New Roman" w:hAnsi="Times New Roman"/>
                <w:sz w:val="24"/>
                <w:szCs w:val="24"/>
              </w:rPr>
            </w:pPr>
            <w:r w:rsidRPr="00061FD0">
              <w:rPr>
                <w:rFonts w:ascii="Times New Roman" w:hAnsi="Times New Roman"/>
                <w:sz w:val="24"/>
                <w:szCs w:val="24"/>
              </w:rPr>
              <w:t>Daļēji pārveidotas teritorijas</w:t>
            </w:r>
          </w:p>
          <w:p w14:paraId="2ADC1EA9" w14:textId="77777777" w:rsidR="00D555A6" w:rsidRPr="00061FD0" w:rsidRDefault="00D555A6" w:rsidP="00927E66">
            <w:pPr>
              <w:spacing w:after="0" w:line="240" w:lineRule="auto"/>
              <w:rPr>
                <w:rFonts w:ascii="Times New Roman" w:hAnsi="Times New Roman"/>
                <w:sz w:val="24"/>
                <w:szCs w:val="24"/>
              </w:rPr>
            </w:pPr>
            <w:r w:rsidRPr="00061FD0">
              <w:rPr>
                <w:rFonts w:ascii="Times New Roman" w:hAnsi="Times New Roman"/>
                <w:sz w:val="24"/>
                <w:szCs w:val="24"/>
              </w:rPr>
              <w:t>(piemājas zeme, apstādījumi u</w:t>
            </w:r>
            <w:r>
              <w:rPr>
                <w:rFonts w:ascii="Times New Roman" w:hAnsi="Times New Roman"/>
                <w:sz w:val="24"/>
                <w:szCs w:val="24"/>
              </w:rPr>
              <w:t>.</w:t>
            </w:r>
            <w:r w:rsidRPr="00061FD0">
              <w:rPr>
                <w:rFonts w:ascii="Times New Roman" w:hAnsi="Times New Roman"/>
                <w:sz w:val="24"/>
                <w:szCs w:val="24"/>
              </w:rPr>
              <w:t>tml.)</w:t>
            </w:r>
          </w:p>
        </w:tc>
        <w:tc>
          <w:tcPr>
            <w:tcW w:w="1417" w:type="dxa"/>
            <w:tcBorders>
              <w:top w:val="nil"/>
              <w:left w:val="nil"/>
              <w:bottom w:val="single" w:sz="4" w:space="0" w:color="auto"/>
              <w:right w:val="single" w:sz="4" w:space="0" w:color="auto"/>
            </w:tcBorders>
            <w:noWrap/>
            <w:vAlign w:val="bottom"/>
          </w:tcPr>
          <w:p w14:paraId="599111F5" w14:textId="77777777" w:rsidR="00D555A6" w:rsidRPr="00061FD0" w:rsidRDefault="00D555A6" w:rsidP="00927E66">
            <w:pPr>
              <w:spacing w:after="0" w:line="240" w:lineRule="auto"/>
              <w:jc w:val="right"/>
              <w:rPr>
                <w:rFonts w:ascii="Times New Roman" w:hAnsi="Times New Roman"/>
                <w:sz w:val="24"/>
                <w:szCs w:val="24"/>
              </w:rPr>
            </w:pPr>
            <w:r w:rsidRPr="00061FD0">
              <w:rPr>
                <w:rFonts w:ascii="Times New Roman" w:hAnsi="Times New Roman"/>
                <w:sz w:val="24"/>
                <w:szCs w:val="24"/>
              </w:rPr>
              <w:t>20</w:t>
            </w:r>
          </w:p>
        </w:tc>
        <w:tc>
          <w:tcPr>
            <w:tcW w:w="1560" w:type="dxa"/>
            <w:tcBorders>
              <w:top w:val="nil"/>
              <w:left w:val="nil"/>
              <w:bottom w:val="single" w:sz="4" w:space="0" w:color="auto"/>
              <w:right w:val="single" w:sz="4" w:space="0" w:color="auto"/>
            </w:tcBorders>
            <w:noWrap/>
            <w:vAlign w:val="bottom"/>
          </w:tcPr>
          <w:p w14:paraId="2D6AD8AB" w14:textId="77777777" w:rsidR="00D555A6" w:rsidRPr="00061FD0" w:rsidRDefault="00D555A6" w:rsidP="00927E66">
            <w:pPr>
              <w:spacing w:after="0" w:line="240" w:lineRule="auto"/>
              <w:jc w:val="right"/>
              <w:rPr>
                <w:rFonts w:ascii="Times New Roman" w:hAnsi="Times New Roman"/>
                <w:sz w:val="24"/>
                <w:szCs w:val="24"/>
              </w:rPr>
            </w:pPr>
            <w:r w:rsidRPr="00061FD0">
              <w:rPr>
                <w:rFonts w:ascii="Times New Roman" w:hAnsi="Times New Roman"/>
                <w:sz w:val="24"/>
                <w:szCs w:val="24"/>
              </w:rPr>
              <w:t>0,5</w:t>
            </w:r>
          </w:p>
        </w:tc>
      </w:tr>
    </w:tbl>
    <w:p w14:paraId="5F6C2853" w14:textId="77777777" w:rsidR="00D555A6" w:rsidRPr="0073037A" w:rsidRDefault="00D555A6" w:rsidP="00504C71">
      <w:pPr>
        <w:pStyle w:val="Virsraksts3"/>
        <w:rPr>
          <w:rFonts w:ascii="Times New Roman" w:hAnsi="Times New Roman"/>
          <w:sz w:val="24"/>
          <w:szCs w:val="24"/>
        </w:rPr>
      </w:pPr>
    </w:p>
    <w:p w14:paraId="5353D97C" w14:textId="77777777" w:rsidR="00D555A6" w:rsidRPr="0073037A" w:rsidRDefault="00D555A6" w:rsidP="002F1D86">
      <w:pPr>
        <w:pStyle w:val="Virsraksts3"/>
        <w:spacing w:after="120"/>
        <w:rPr>
          <w:rFonts w:ascii="Times New Roman" w:hAnsi="Times New Roman"/>
          <w:sz w:val="24"/>
          <w:szCs w:val="24"/>
        </w:rPr>
      </w:pPr>
      <w:bookmarkStart w:id="13" w:name="_Toc32249677"/>
      <w:r w:rsidRPr="0073037A">
        <w:rPr>
          <w:rFonts w:ascii="Times New Roman" w:hAnsi="Times New Roman"/>
          <w:sz w:val="24"/>
          <w:szCs w:val="24"/>
        </w:rPr>
        <w:t>1.1.3. Pašvaldību teritorijas plānojumos noteiktā plānotā (atļautā) dabas parka teritorijas izmantošana</w:t>
      </w:r>
      <w:bookmarkEnd w:id="13"/>
    </w:p>
    <w:p w14:paraId="5AB0505E" w14:textId="31E3D518" w:rsidR="00D555A6" w:rsidRDefault="00D555A6" w:rsidP="003A7A8E">
      <w:pPr>
        <w:jc w:val="both"/>
        <w:rPr>
          <w:rFonts w:ascii="Times New Roman" w:hAnsi="Times New Roman"/>
          <w:sz w:val="24"/>
          <w:szCs w:val="24"/>
        </w:rPr>
      </w:pPr>
      <w:r w:rsidRPr="641A6960">
        <w:rPr>
          <w:rFonts w:ascii="Times New Roman" w:hAnsi="Times New Roman"/>
          <w:b/>
          <w:bCs/>
          <w:sz w:val="24"/>
          <w:szCs w:val="24"/>
        </w:rPr>
        <w:t>Rīgas pilsētas teritorijas plānojumā</w:t>
      </w:r>
      <w:r w:rsidRPr="641A6960">
        <w:rPr>
          <w:rFonts w:ascii="Times New Roman" w:hAnsi="Times New Roman"/>
          <w:sz w:val="24"/>
          <w:szCs w:val="24"/>
        </w:rPr>
        <w:t xml:space="preserve"> </w:t>
      </w:r>
      <w:r w:rsidRPr="00A5792E">
        <w:rPr>
          <w:rFonts w:ascii="Times New Roman" w:hAnsi="Times New Roman"/>
          <w:b/>
          <w:sz w:val="24"/>
          <w:szCs w:val="24"/>
        </w:rPr>
        <w:t>(RTP 2018)</w:t>
      </w:r>
      <w:r>
        <w:rPr>
          <w:rFonts w:ascii="Times New Roman" w:hAnsi="Times New Roman"/>
          <w:sz w:val="24"/>
          <w:szCs w:val="24"/>
        </w:rPr>
        <w:t xml:space="preserve"> </w:t>
      </w:r>
      <w:r w:rsidRPr="641A6960">
        <w:rPr>
          <w:rFonts w:ascii="Times New Roman" w:hAnsi="Times New Roman"/>
          <w:sz w:val="24"/>
          <w:szCs w:val="24"/>
        </w:rPr>
        <w:t>(</w:t>
      </w:r>
      <w:r w:rsidR="002958DA">
        <w:rPr>
          <w:rFonts w:ascii="Times New Roman" w:hAnsi="Times New Roman"/>
          <w:sz w:val="24"/>
          <w:szCs w:val="24"/>
        </w:rPr>
        <w:t xml:space="preserve">apstiprināts ar </w:t>
      </w:r>
      <w:r w:rsidR="005C448C">
        <w:rPr>
          <w:rFonts w:ascii="Times New Roman" w:hAnsi="Times New Roman"/>
          <w:sz w:val="24"/>
          <w:szCs w:val="24"/>
        </w:rPr>
        <w:t xml:space="preserve">Rīgas domes </w:t>
      </w:r>
      <w:r w:rsidR="00EC5369" w:rsidRPr="00EC5369">
        <w:rPr>
          <w:rFonts w:ascii="Times New Roman" w:hAnsi="Times New Roman"/>
          <w:sz w:val="24"/>
          <w:szCs w:val="24"/>
        </w:rPr>
        <w:t>2005.</w:t>
      </w:r>
      <w:r w:rsidR="005C448C">
        <w:rPr>
          <w:rFonts w:ascii="Times New Roman" w:hAnsi="Times New Roman"/>
          <w:sz w:val="24"/>
          <w:szCs w:val="24"/>
        </w:rPr>
        <w:t> gada 20. decembra</w:t>
      </w:r>
      <w:r w:rsidR="00EC5369" w:rsidRPr="00EC5369">
        <w:rPr>
          <w:rFonts w:ascii="Times New Roman" w:hAnsi="Times New Roman"/>
          <w:sz w:val="24"/>
          <w:szCs w:val="24"/>
        </w:rPr>
        <w:t xml:space="preserve"> saistoš</w:t>
      </w:r>
      <w:r w:rsidR="00EC5369">
        <w:rPr>
          <w:rFonts w:ascii="Times New Roman" w:hAnsi="Times New Roman"/>
          <w:sz w:val="24"/>
          <w:szCs w:val="24"/>
        </w:rPr>
        <w:t>ie</w:t>
      </w:r>
      <w:r w:rsidR="002958DA">
        <w:rPr>
          <w:rFonts w:ascii="Times New Roman" w:hAnsi="Times New Roman"/>
          <w:sz w:val="24"/>
          <w:szCs w:val="24"/>
        </w:rPr>
        <w:t>m</w:t>
      </w:r>
      <w:r w:rsidR="00EC5369">
        <w:rPr>
          <w:rFonts w:ascii="Times New Roman" w:hAnsi="Times New Roman"/>
          <w:sz w:val="24"/>
          <w:szCs w:val="24"/>
        </w:rPr>
        <w:t xml:space="preserve"> </w:t>
      </w:r>
      <w:r w:rsidR="00EC5369" w:rsidRPr="00EC5369">
        <w:rPr>
          <w:rFonts w:ascii="Times New Roman" w:hAnsi="Times New Roman"/>
          <w:sz w:val="24"/>
          <w:szCs w:val="24"/>
        </w:rPr>
        <w:t>noteikum</w:t>
      </w:r>
      <w:r w:rsidR="00EC5369">
        <w:rPr>
          <w:rFonts w:ascii="Times New Roman" w:hAnsi="Times New Roman"/>
          <w:sz w:val="24"/>
          <w:szCs w:val="24"/>
        </w:rPr>
        <w:t>i</w:t>
      </w:r>
      <w:r w:rsidR="002958DA">
        <w:rPr>
          <w:rFonts w:ascii="Times New Roman" w:hAnsi="Times New Roman"/>
          <w:sz w:val="24"/>
          <w:szCs w:val="24"/>
        </w:rPr>
        <w:t>em</w:t>
      </w:r>
      <w:r w:rsidR="00EC5369" w:rsidRPr="00EC5369">
        <w:rPr>
          <w:rFonts w:ascii="Times New Roman" w:hAnsi="Times New Roman"/>
          <w:sz w:val="24"/>
          <w:szCs w:val="24"/>
        </w:rPr>
        <w:t xml:space="preserve"> Nr.</w:t>
      </w:r>
      <w:r w:rsidR="00771588">
        <w:rPr>
          <w:rFonts w:ascii="Times New Roman" w:hAnsi="Times New Roman"/>
          <w:sz w:val="24"/>
          <w:szCs w:val="24"/>
        </w:rPr>
        <w:t> 34 “</w:t>
      </w:r>
      <w:r w:rsidR="00EC5369" w:rsidRPr="00EC5369">
        <w:rPr>
          <w:rFonts w:ascii="Times New Roman" w:hAnsi="Times New Roman"/>
          <w:sz w:val="24"/>
          <w:szCs w:val="24"/>
        </w:rPr>
        <w:t>Rīgas teritorijas iz</w:t>
      </w:r>
      <w:r w:rsidR="00771588">
        <w:rPr>
          <w:rFonts w:ascii="Times New Roman" w:hAnsi="Times New Roman"/>
          <w:sz w:val="24"/>
          <w:szCs w:val="24"/>
        </w:rPr>
        <w:t>mantošanas un apbūves noteikumi”</w:t>
      </w:r>
      <w:r w:rsidR="002958DA">
        <w:rPr>
          <w:rFonts w:ascii="Times New Roman" w:hAnsi="Times New Roman"/>
          <w:sz w:val="24"/>
          <w:szCs w:val="24"/>
        </w:rPr>
        <w:t xml:space="preserve"> un </w:t>
      </w:r>
      <w:r w:rsidR="005C448C">
        <w:rPr>
          <w:rFonts w:ascii="Times New Roman" w:hAnsi="Times New Roman"/>
          <w:sz w:val="24"/>
          <w:szCs w:val="24"/>
        </w:rPr>
        <w:t xml:space="preserve">Rīgas domes </w:t>
      </w:r>
      <w:r w:rsidRPr="641A6960">
        <w:rPr>
          <w:rFonts w:ascii="Times New Roman" w:hAnsi="Times New Roman"/>
          <w:sz w:val="24"/>
          <w:szCs w:val="24"/>
        </w:rPr>
        <w:t>2005.</w:t>
      </w:r>
      <w:r w:rsidR="005C448C">
        <w:rPr>
          <w:rFonts w:ascii="Times New Roman" w:hAnsi="Times New Roman"/>
          <w:sz w:val="24"/>
          <w:szCs w:val="24"/>
        </w:rPr>
        <w:t> gada 20. decembra</w:t>
      </w:r>
      <w:r w:rsidRPr="641A6960">
        <w:rPr>
          <w:rFonts w:ascii="Times New Roman" w:hAnsi="Times New Roman"/>
          <w:sz w:val="24"/>
          <w:szCs w:val="24"/>
        </w:rPr>
        <w:t xml:space="preserve"> </w:t>
      </w:r>
      <w:r w:rsidR="002958DA" w:rsidRPr="641A6960">
        <w:rPr>
          <w:rFonts w:ascii="Times New Roman" w:hAnsi="Times New Roman"/>
          <w:sz w:val="24"/>
          <w:szCs w:val="24"/>
        </w:rPr>
        <w:t>lēmum</w:t>
      </w:r>
      <w:r w:rsidR="002958DA">
        <w:rPr>
          <w:rFonts w:ascii="Times New Roman" w:hAnsi="Times New Roman"/>
          <w:sz w:val="24"/>
          <w:szCs w:val="24"/>
        </w:rPr>
        <w:t>u</w:t>
      </w:r>
      <w:r w:rsidR="002958DA" w:rsidRPr="641A6960">
        <w:rPr>
          <w:rFonts w:ascii="Times New Roman" w:hAnsi="Times New Roman"/>
          <w:sz w:val="24"/>
          <w:szCs w:val="24"/>
        </w:rPr>
        <w:t xml:space="preserve"> </w:t>
      </w:r>
      <w:r w:rsidRPr="641A6960">
        <w:rPr>
          <w:rFonts w:ascii="Times New Roman" w:hAnsi="Times New Roman"/>
          <w:sz w:val="24"/>
          <w:szCs w:val="24"/>
        </w:rPr>
        <w:t>Nr.</w:t>
      </w:r>
      <w:r w:rsidR="00771588">
        <w:rPr>
          <w:rFonts w:ascii="Times New Roman" w:hAnsi="Times New Roman"/>
          <w:sz w:val="24"/>
          <w:szCs w:val="24"/>
        </w:rPr>
        <w:t> </w:t>
      </w:r>
      <w:r w:rsidRPr="641A6960">
        <w:rPr>
          <w:rFonts w:ascii="Times New Roman" w:hAnsi="Times New Roman"/>
          <w:sz w:val="24"/>
          <w:szCs w:val="24"/>
        </w:rPr>
        <w:t>749</w:t>
      </w:r>
      <w:r w:rsidR="002958DA">
        <w:rPr>
          <w:rFonts w:ascii="Times New Roman" w:hAnsi="Times New Roman"/>
          <w:sz w:val="24"/>
          <w:szCs w:val="24"/>
        </w:rPr>
        <w:t xml:space="preserve"> “</w:t>
      </w:r>
      <w:r w:rsidR="002958DA" w:rsidRPr="002958DA">
        <w:rPr>
          <w:rFonts w:ascii="Times New Roman" w:hAnsi="Times New Roman"/>
          <w:sz w:val="24"/>
          <w:szCs w:val="24"/>
        </w:rPr>
        <w:t>Par Rīgas teritorijas plānojuma 2006.-2018.</w:t>
      </w:r>
      <w:r w:rsidR="00771588">
        <w:rPr>
          <w:rFonts w:ascii="Times New Roman" w:hAnsi="Times New Roman"/>
          <w:sz w:val="24"/>
          <w:szCs w:val="24"/>
        </w:rPr>
        <w:t> </w:t>
      </w:r>
      <w:r w:rsidR="002958DA" w:rsidRPr="002958DA">
        <w:rPr>
          <w:rFonts w:ascii="Times New Roman" w:hAnsi="Times New Roman"/>
          <w:sz w:val="24"/>
          <w:szCs w:val="24"/>
        </w:rPr>
        <w:t>gadam apstiprināšanu</w:t>
      </w:r>
      <w:r w:rsidR="002958DA">
        <w:rPr>
          <w:rFonts w:ascii="Times New Roman" w:hAnsi="Times New Roman"/>
          <w:sz w:val="24"/>
          <w:szCs w:val="24"/>
        </w:rPr>
        <w:t>”</w:t>
      </w:r>
      <w:r w:rsidRPr="641A6960">
        <w:rPr>
          <w:rFonts w:ascii="Times New Roman" w:hAnsi="Times New Roman"/>
          <w:sz w:val="24"/>
          <w:szCs w:val="24"/>
        </w:rPr>
        <w:t xml:space="preserve">) ir norādītas dabas parka robežas. Teritorijas plānotā (atļautā) izmantošana noteikta atbilstoši spēkā esošajam dabas parka zonējumam un teritorijas faktiskajai izmantošanai: </w:t>
      </w:r>
      <w:r w:rsidRPr="641A6960">
        <w:rPr>
          <w:rFonts w:ascii="Times New Roman" w:hAnsi="Times New Roman"/>
          <w:i/>
          <w:iCs/>
          <w:sz w:val="24"/>
          <w:szCs w:val="24"/>
        </w:rPr>
        <w:t>Apstādījumu un dabas teritorija (A</w:t>
      </w:r>
      <w:r w:rsidRPr="641A6960">
        <w:rPr>
          <w:rFonts w:ascii="Times New Roman" w:hAnsi="Times New Roman"/>
          <w:sz w:val="24"/>
          <w:szCs w:val="24"/>
        </w:rPr>
        <w:t xml:space="preserve">) un </w:t>
      </w:r>
      <w:r w:rsidRPr="641A6960">
        <w:rPr>
          <w:rFonts w:ascii="Times New Roman" w:hAnsi="Times New Roman"/>
          <w:i/>
          <w:iCs/>
          <w:sz w:val="24"/>
          <w:szCs w:val="24"/>
        </w:rPr>
        <w:t>Ūdens teritorija (Ū)</w:t>
      </w:r>
      <w:r w:rsidRPr="641A6960">
        <w:rPr>
          <w:rFonts w:ascii="Times New Roman" w:hAnsi="Times New Roman"/>
          <w:sz w:val="24"/>
          <w:szCs w:val="24"/>
        </w:rPr>
        <w:t xml:space="preserve"> dabas parka un dabas lieguma zonā, </w:t>
      </w:r>
      <w:r w:rsidRPr="641A6960">
        <w:rPr>
          <w:rFonts w:ascii="Times New Roman" w:hAnsi="Times New Roman"/>
          <w:i/>
          <w:iCs/>
          <w:sz w:val="24"/>
          <w:szCs w:val="24"/>
        </w:rPr>
        <w:t>Savrupmāju apbūves teritorija (Sdz)</w:t>
      </w:r>
      <w:r w:rsidRPr="641A6960">
        <w:rPr>
          <w:rFonts w:ascii="Times New Roman" w:hAnsi="Times New Roman"/>
          <w:sz w:val="24"/>
          <w:szCs w:val="24"/>
        </w:rPr>
        <w:t xml:space="preserve"> – apbūvētajā neitrālajā zonā Vakarbuļļos, savukārt </w:t>
      </w:r>
      <w:r w:rsidRPr="641A6960">
        <w:rPr>
          <w:rFonts w:ascii="Times New Roman" w:hAnsi="Times New Roman"/>
          <w:i/>
          <w:iCs/>
          <w:sz w:val="24"/>
          <w:szCs w:val="24"/>
        </w:rPr>
        <w:t>Dzīvojamās apbūves teritorija ar apstādījumiem (Adz)</w:t>
      </w:r>
      <w:r w:rsidRPr="641A6960">
        <w:rPr>
          <w:rFonts w:ascii="Times New Roman" w:hAnsi="Times New Roman"/>
          <w:sz w:val="24"/>
          <w:szCs w:val="24"/>
        </w:rPr>
        <w:t xml:space="preserve">, </w:t>
      </w:r>
      <w:r w:rsidRPr="641A6960">
        <w:rPr>
          <w:rFonts w:ascii="Times New Roman" w:hAnsi="Times New Roman"/>
          <w:i/>
          <w:iCs/>
          <w:sz w:val="24"/>
          <w:szCs w:val="24"/>
        </w:rPr>
        <w:t>Publiskās apbūves teritorija ar apstādījumiem (Ap)</w:t>
      </w:r>
      <w:r w:rsidRPr="641A6960">
        <w:rPr>
          <w:rFonts w:ascii="Times New Roman" w:hAnsi="Times New Roman"/>
          <w:sz w:val="24"/>
          <w:szCs w:val="24"/>
        </w:rPr>
        <w:t xml:space="preserve">, </w:t>
      </w:r>
      <w:r w:rsidRPr="641A6960">
        <w:rPr>
          <w:rFonts w:ascii="Times New Roman" w:hAnsi="Times New Roman"/>
          <w:i/>
          <w:iCs/>
          <w:sz w:val="24"/>
          <w:szCs w:val="24"/>
        </w:rPr>
        <w:t>Sporta un rekreācijas apbūves teritorija ar apstādījumiem (As)</w:t>
      </w:r>
      <w:r w:rsidRPr="641A6960">
        <w:rPr>
          <w:rFonts w:ascii="Times New Roman" w:hAnsi="Times New Roman"/>
          <w:sz w:val="24"/>
          <w:szCs w:val="24"/>
        </w:rPr>
        <w:t xml:space="preserve">, kā arī </w:t>
      </w:r>
      <w:r w:rsidRPr="641A6960">
        <w:rPr>
          <w:rFonts w:ascii="Times New Roman" w:hAnsi="Times New Roman"/>
          <w:i/>
          <w:iCs/>
          <w:sz w:val="24"/>
          <w:szCs w:val="24"/>
        </w:rPr>
        <w:t>Jauktas apbūves ar dzīvojamo funkciju teritorija (J)</w:t>
      </w:r>
      <w:r w:rsidRPr="641A6960">
        <w:rPr>
          <w:rFonts w:ascii="Times New Roman" w:hAnsi="Times New Roman"/>
          <w:sz w:val="24"/>
          <w:szCs w:val="24"/>
        </w:rPr>
        <w:t xml:space="preserve"> – pārējās neitrālās zonas teritorijās. Norādītas arī ielu teritorijas, kā arī Vakarbuļļu un Vecāķu peldvietas.</w:t>
      </w:r>
    </w:p>
    <w:p w14:paraId="390819D7" w14:textId="33C0581E" w:rsidR="00D555A6" w:rsidRPr="00A5792E" w:rsidRDefault="00D555A6" w:rsidP="003A7A8E">
      <w:pPr>
        <w:pStyle w:val="Default"/>
        <w:jc w:val="both"/>
        <w:rPr>
          <w:b/>
          <w:color w:val="auto"/>
        </w:rPr>
      </w:pPr>
      <w:r w:rsidRPr="00A5792E">
        <w:rPr>
          <w:b/>
          <w:color w:val="auto"/>
        </w:rPr>
        <w:t xml:space="preserve">Rīgas </w:t>
      </w:r>
      <w:r>
        <w:rPr>
          <w:b/>
          <w:color w:val="auto"/>
        </w:rPr>
        <w:t xml:space="preserve">pilsētas </w:t>
      </w:r>
      <w:r w:rsidRPr="00A5792E">
        <w:rPr>
          <w:b/>
          <w:color w:val="auto"/>
        </w:rPr>
        <w:t>t</w:t>
      </w:r>
      <w:r w:rsidR="00771588">
        <w:rPr>
          <w:b/>
          <w:color w:val="auto"/>
        </w:rPr>
        <w:t>eritorijas plānojums līdz 2030. </w:t>
      </w:r>
      <w:r w:rsidRPr="00A5792E">
        <w:rPr>
          <w:b/>
          <w:color w:val="auto"/>
        </w:rPr>
        <w:t>gadam (RTP 2030)</w:t>
      </w:r>
    </w:p>
    <w:p w14:paraId="06D411F8" w14:textId="77777777" w:rsidR="00D555A6" w:rsidRPr="00CD0604" w:rsidRDefault="00D555A6" w:rsidP="003A7A8E">
      <w:pPr>
        <w:pStyle w:val="Default"/>
        <w:jc w:val="both"/>
        <w:rPr>
          <w:color w:val="auto"/>
        </w:rPr>
      </w:pPr>
    </w:p>
    <w:p w14:paraId="10C207CD" w14:textId="3AD405F3" w:rsidR="00D555A6" w:rsidRPr="006774A5" w:rsidRDefault="00D555A6" w:rsidP="003A7A8E">
      <w:pPr>
        <w:jc w:val="both"/>
        <w:rPr>
          <w:rFonts w:ascii="Times New Roman" w:hAnsi="Times New Roman"/>
          <w:sz w:val="24"/>
          <w:szCs w:val="24"/>
        </w:rPr>
      </w:pPr>
      <w:r w:rsidRPr="006774A5">
        <w:rPr>
          <w:rFonts w:ascii="Times New Roman" w:hAnsi="Times New Roman"/>
          <w:sz w:val="24"/>
          <w:szCs w:val="24"/>
        </w:rPr>
        <w:t>Jaunajā Rīgas teritorijas plānojumā</w:t>
      </w:r>
      <w:r w:rsidR="002958DA">
        <w:rPr>
          <w:rFonts w:ascii="Times New Roman" w:hAnsi="Times New Roman"/>
          <w:sz w:val="24"/>
          <w:szCs w:val="24"/>
        </w:rPr>
        <w:t xml:space="preserve">, kas šobrīd atrodas izstrādes stadijā, </w:t>
      </w:r>
      <w:r w:rsidRPr="006774A5">
        <w:rPr>
          <w:rFonts w:ascii="Times New Roman" w:hAnsi="Times New Roman"/>
          <w:sz w:val="24"/>
          <w:szCs w:val="24"/>
        </w:rPr>
        <w:t>dabas teritoriju zonējums ir detālāks – tiek izdalītas trīs pēc iespējamiem lietošanas veidiem atšķirīgas a</w:t>
      </w:r>
      <w:r w:rsidR="00771588">
        <w:rPr>
          <w:rFonts w:ascii="Times New Roman" w:hAnsi="Times New Roman"/>
          <w:sz w:val="24"/>
          <w:szCs w:val="24"/>
        </w:rPr>
        <w:t>pakšzonas. Dabas parks</w:t>
      </w:r>
      <w:r w:rsidRPr="006774A5">
        <w:rPr>
          <w:rFonts w:ascii="Times New Roman" w:hAnsi="Times New Roman"/>
          <w:sz w:val="24"/>
          <w:szCs w:val="24"/>
        </w:rPr>
        <w:t xml:space="preserve"> iekļauts DA1 apakšzonā, kas paredz visstingrākos izman</w:t>
      </w:r>
      <w:r w:rsidR="00771588">
        <w:rPr>
          <w:rFonts w:ascii="Times New Roman" w:hAnsi="Times New Roman"/>
          <w:sz w:val="24"/>
          <w:szCs w:val="24"/>
        </w:rPr>
        <w:t>tošanas ierobežojumus – šai zonā</w:t>
      </w:r>
      <w:r w:rsidRPr="006774A5">
        <w:rPr>
          <w:rFonts w:ascii="Times New Roman" w:hAnsi="Times New Roman"/>
          <w:sz w:val="24"/>
          <w:szCs w:val="24"/>
        </w:rPr>
        <w:t xml:space="preserve"> galvenais mērķis ir dabas vērtību saudzēšana, apbūve nav atļauta, bet atļauts minimāls labiekārtojums rekreācijas, sporta, kultūras, tūrisma un citu funkciju īstenošanai. </w:t>
      </w:r>
    </w:p>
    <w:p w14:paraId="7EB1F97E" w14:textId="77777777" w:rsidR="00D555A6" w:rsidRPr="006774A5" w:rsidRDefault="00D555A6" w:rsidP="003A7A8E">
      <w:pPr>
        <w:jc w:val="both"/>
        <w:rPr>
          <w:rFonts w:ascii="Times New Roman" w:hAnsi="Times New Roman"/>
          <w:sz w:val="24"/>
          <w:szCs w:val="24"/>
        </w:rPr>
      </w:pPr>
      <w:r w:rsidRPr="006774A5">
        <w:rPr>
          <w:rFonts w:ascii="Times New Roman" w:hAnsi="Times New Roman"/>
          <w:sz w:val="24"/>
          <w:szCs w:val="24"/>
        </w:rPr>
        <w:t>Atsevišķi izdalīta zona TIN12 (teritorijas ar īpašiem noteikumiem) – labiekārtotas pludmales, šai zonā iekļaujot visas Rīgas jūras pludmales, izņemot Buļļu apkaimes rietumu gala pludmales.</w:t>
      </w:r>
    </w:p>
    <w:p w14:paraId="0CBD558E" w14:textId="77777777" w:rsidR="00D555A6" w:rsidRPr="006774A5" w:rsidRDefault="00D555A6" w:rsidP="003A7A8E">
      <w:pPr>
        <w:jc w:val="both"/>
        <w:rPr>
          <w:rFonts w:ascii="Times New Roman" w:hAnsi="Times New Roman"/>
          <w:sz w:val="24"/>
          <w:szCs w:val="24"/>
        </w:rPr>
      </w:pPr>
      <w:r w:rsidRPr="006774A5">
        <w:rPr>
          <w:rFonts w:ascii="Times New Roman" w:hAnsi="Times New Roman"/>
          <w:sz w:val="24"/>
          <w:szCs w:val="24"/>
        </w:rPr>
        <w:lastRenderedPageBreak/>
        <w:t>Dabas un apstādījumu teritorijā nav iekļautas Mangaļsalas centrālās daļas meža teritorijas (ārpus dabas parka robežām) – tās atzīmētas kā transformējamas teritorijas, bet kā teritorija ar īpašiem noteikumiem (TIN21) Mangaļsalas retinātas savrupmāju apbūves teritorija, kas liecina, ka teritorijā plānota apbūve.</w:t>
      </w:r>
    </w:p>
    <w:p w14:paraId="5687E8F3" w14:textId="747A461C" w:rsidR="00D555A6" w:rsidRDefault="00D555A6" w:rsidP="003A7A8E">
      <w:pPr>
        <w:jc w:val="both"/>
        <w:rPr>
          <w:rFonts w:ascii="Times New Roman" w:hAnsi="Times New Roman"/>
          <w:sz w:val="24"/>
          <w:szCs w:val="24"/>
        </w:rPr>
      </w:pPr>
      <w:r w:rsidRPr="006774A5">
        <w:rPr>
          <w:rFonts w:ascii="Times New Roman" w:hAnsi="Times New Roman"/>
          <w:sz w:val="24"/>
          <w:szCs w:val="24"/>
        </w:rPr>
        <w:t>Plānojumā noteikts, ka jāuzlabo dabas teritoriju pieejamība un kvalitāte, vienlaikus nodrošinot bioloģiskās daudzveidības saglabāšanu. Arī RTP</w:t>
      </w:r>
      <w:r w:rsidR="00771588">
        <w:rPr>
          <w:rFonts w:ascii="Times New Roman" w:hAnsi="Times New Roman"/>
          <w:sz w:val="24"/>
          <w:szCs w:val="24"/>
        </w:rPr>
        <w:t xml:space="preserve"> </w:t>
      </w:r>
      <w:r w:rsidRPr="006774A5">
        <w:rPr>
          <w:rFonts w:ascii="Times New Roman" w:hAnsi="Times New Roman"/>
          <w:sz w:val="24"/>
          <w:szCs w:val="24"/>
        </w:rPr>
        <w:t>2030 uzsvērts, ka īpaši aizsargājamo dabas teritoriju attīstība īstenojama, vadoties pēc individuālajiem aizsardzības un izmantošanas noteikumiem.</w:t>
      </w:r>
    </w:p>
    <w:p w14:paraId="37008D3E" w14:textId="45DA2B27" w:rsidR="00D555A6" w:rsidRPr="00EB03FF" w:rsidRDefault="00D555A6" w:rsidP="003A7A8E">
      <w:pPr>
        <w:jc w:val="both"/>
        <w:rPr>
          <w:rFonts w:ascii="Times New Roman" w:hAnsi="Times New Roman"/>
          <w:sz w:val="24"/>
          <w:szCs w:val="24"/>
        </w:rPr>
      </w:pPr>
      <w:r w:rsidRPr="00EB03FF">
        <w:rPr>
          <w:rFonts w:ascii="Times New Roman" w:hAnsi="Times New Roman"/>
          <w:b/>
          <w:sz w:val="24"/>
          <w:szCs w:val="24"/>
        </w:rPr>
        <w:t>Carnikavas novada teritorijas plānojumā</w:t>
      </w:r>
      <w:r w:rsidRPr="00EB03FF">
        <w:rPr>
          <w:rFonts w:ascii="Times New Roman" w:hAnsi="Times New Roman"/>
          <w:sz w:val="24"/>
          <w:szCs w:val="24"/>
        </w:rPr>
        <w:t xml:space="preserve"> </w:t>
      </w:r>
      <w:r w:rsidR="001F4C75" w:rsidRPr="001F4C75">
        <w:rPr>
          <w:rFonts w:ascii="Times New Roman" w:hAnsi="Times New Roman"/>
          <w:sz w:val="24"/>
          <w:szCs w:val="24"/>
        </w:rPr>
        <w:t>2018.</w:t>
      </w:r>
      <w:r w:rsidR="006C3CF0">
        <w:rPr>
          <w:rFonts w:ascii="Times New Roman" w:hAnsi="Times New Roman"/>
          <w:sz w:val="24"/>
          <w:szCs w:val="24"/>
        </w:rPr>
        <w:t>-</w:t>
      </w:r>
      <w:r w:rsidR="00771588">
        <w:rPr>
          <w:rFonts w:ascii="Times New Roman" w:hAnsi="Times New Roman"/>
          <w:sz w:val="24"/>
          <w:szCs w:val="24"/>
        </w:rPr>
        <w:t>2028. </w:t>
      </w:r>
      <w:r w:rsidR="001F4C75" w:rsidRPr="001F4C75">
        <w:rPr>
          <w:rFonts w:ascii="Times New Roman" w:hAnsi="Times New Roman"/>
          <w:sz w:val="24"/>
          <w:szCs w:val="24"/>
        </w:rPr>
        <w:t xml:space="preserve">gadam </w:t>
      </w:r>
      <w:r w:rsidR="002958DA">
        <w:rPr>
          <w:rFonts w:ascii="Times New Roman" w:hAnsi="Times New Roman"/>
          <w:sz w:val="24"/>
          <w:szCs w:val="24"/>
        </w:rPr>
        <w:t>(</w:t>
      </w:r>
      <w:r w:rsidR="0058787C">
        <w:rPr>
          <w:rFonts w:ascii="Times New Roman" w:hAnsi="Times New Roman"/>
          <w:sz w:val="24"/>
          <w:szCs w:val="24"/>
        </w:rPr>
        <w:t xml:space="preserve">apstiprināts ar </w:t>
      </w:r>
      <w:r w:rsidR="002958DA" w:rsidRPr="002958DA">
        <w:rPr>
          <w:rFonts w:ascii="Times New Roman" w:hAnsi="Times New Roman"/>
          <w:sz w:val="24"/>
          <w:szCs w:val="24"/>
        </w:rPr>
        <w:t>Carnikavas novada dome</w:t>
      </w:r>
      <w:r w:rsidR="0058787C">
        <w:rPr>
          <w:rFonts w:ascii="Times New Roman" w:hAnsi="Times New Roman"/>
          <w:sz w:val="24"/>
          <w:szCs w:val="24"/>
        </w:rPr>
        <w:t>s</w:t>
      </w:r>
      <w:r w:rsidR="002958DA" w:rsidRPr="002958DA">
        <w:rPr>
          <w:rFonts w:ascii="Times New Roman" w:hAnsi="Times New Roman"/>
          <w:sz w:val="24"/>
          <w:szCs w:val="24"/>
        </w:rPr>
        <w:t xml:space="preserve"> 2019.</w:t>
      </w:r>
      <w:r w:rsidR="005C448C">
        <w:rPr>
          <w:rFonts w:ascii="Times New Roman" w:hAnsi="Times New Roman"/>
          <w:sz w:val="24"/>
          <w:szCs w:val="24"/>
        </w:rPr>
        <w:t> gada 20. februāra</w:t>
      </w:r>
      <w:r w:rsidR="002958DA" w:rsidRPr="002958DA">
        <w:rPr>
          <w:rFonts w:ascii="Times New Roman" w:hAnsi="Times New Roman"/>
          <w:sz w:val="24"/>
          <w:szCs w:val="24"/>
        </w:rPr>
        <w:t xml:space="preserve"> lēmum</w:t>
      </w:r>
      <w:r w:rsidR="0058787C">
        <w:rPr>
          <w:rFonts w:ascii="Times New Roman" w:hAnsi="Times New Roman"/>
          <w:sz w:val="24"/>
          <w:szCs w:val="24"/>
        </w:rPr>
        <w:t xml:space="preserve">u </w:t>
      </w:r>
      <w:r w:rsidR="00771588">
        <w:rPr>
          <w:rFonts w:ascii="Times New Roman" w:hAnsi="Times New Roman"/>
          <w:sz w:val="24"/>
          <w:szCs w:val="24"/>
        </w:rPr>
        <w:t>(protokola Nr. 2 40. </w:t>
      </w:r>
      <w:r w:rsidR="002958DA" w:rsidRPr="002958DA">
        <w:rPr>
          <w:rFonts w:ascii="Times New Roman" w:hAnsi="Times New Roman"/>
          <w:sz w:val="24"/>
          <w:szCs w:val="24"/>
        </w:rPr>
        <w:t>§) “Par Carnikavas novada teritorijas plānojuma 2018.-2028.</w:t>
      </w:r>
      <w:r w:rsidR="00771588">
        <w:rPr>
          <w:rFonts w:ascii="Times New Roman" w:hAnsi="Times New Roman"/>
          <w:sz w:val="24"/>
          <w:szCs w:val="24"/>
        </w:rPr>
        <w:t> </w:t>
      </w:r>
      <w:r w:rsidR="002958DA" w:rsidRPr="002958DA">
        <w:rPr>
          <w:rFonts w:ascii="Times New Roman" w:hAnsi="Times New Roman"/>
          <w:sz w:val="24"/>
          <w:szCs w:val="24"/>
        </w:rPr>
        <w:t>gadam apstiprināšanu”</w:t>
      </w:r>
      <w:r w:rsidR="005C448C">
        <w:rPr>
          <w:rFonts w:ascii="Times New Roman" w:hAnsi="Times New Roman"/>
          <w:sz w:val="24"/>
          <w:szCs w:val="24"/>
        </w:rPr>
        <w:t xml:space="preserve"> un </w:t>
      </w:r>
      <w:r w:rsidR="0058787C">
        <w:rPr>
          <w:rFonts w:ascii="Times New Roman" w:hAnsi="Times New Roman"/>
          <w:sz w:val="24"/>
          <w:szCs w:val="24"/>
        </w:rPr>
        <w:t>2019.</w:t>
      </w:r>
      <w:r w:rsidR="005C448C">
        <w:rPr>
          <w:rFonts w:ascii="Times New Roman" w:hAnsi="Times New Roman"/>
          <w:sz w:val="24"/>
          <w:szCs w:val="24"/>
        </w:rPr>
        <w:t> gada 20. februāra</w:t>
      </w:r>
      <w:r w:rsidR="0058787C">
        <w:rPr>
          <w:rFonts w:ascii="Times New Roman" w:hAnsi="Times New Roman"/>
          <w:sz w:val="24"/>
          <w:szCs w:val="24"/>
        </w:rPr>
        <w:t xml:space="preserve"> </w:t>
      </w:r>
      <w:r w:rsidR="002958DA" w:rsidRPr="002958DA">
        <w:rPr>
          <w:rFonts w:ascii="Times New Roman" w:hAnsi="Times New Roman"/>
          <w:sz w:val="24"/>
          <w:szCs w:val="24"/>
        </w:rPr>
        <w:t>saistošie</w:t>
      </w:r>
      <w:r w:rsidR="0058787C">
        <w:rPr>
          <w:rFonts w:ascii="Times New Roman" w:hAnsi="Times New Roman"/>
          <w:sz w:val="24"/>
          <w:szCs w:val="24"/>
        </w:rPr>
        <w:t>m</w:t>
      </w:r>
      <w:r w:rsidR="002958DA" w:rsidRPr="002958DA">
        <w:rPr>
          <w:rFonts w:ascii="Times New Roman" w:hAnsi="Times New Roman"/>
          <w:sz w:val="24"/>
          <w:szCs w:val="24"/>
        </w:rPr>
        <w:t xml:space="preserve"> noteikumi</w:t>
      </w:r>
      <w:r w:rsidR="0058787C">
        <w:rPr>
          <w:rFonts w:ascii="Times New Roman" w:hAnsi="Times New Roman"/>
          <w:sz w:val="24"/>
          <w:szCs w:val="24"/>
        </w:rPr>
        <w:t>em</w:t>
      </w:r>
      <w:r w:rsidR="002958DA" w:rsidRPr="002958DA">
        <w:rPr>
          <w:rFonts w:ascii="Times New Roman" w:hAnsi="Times New Roman"/>
          <w:sz w:val="24"/>
          <w:szCs w:val="24"/>
        </w:rPr>
        <w:t xml:space="preserve"> Nr.</w:t>
      </w:r>
      <w:r w:rsidR="00771588">
        <w:rPr>
          <w:rFonts w:ascii="Times New Roman" w:hAnsi="Times New Roman"/>
          <w:sz w:val="24"/>
          <w:szCs w:val="24"/>
        </w:rPr>
        <w:t> </w:t>
      </w:r>
      <w:r w:rsidR="002958DA" w:rsidRPr="002958DA">
        <w:rPr>
          <w:rFonts w:ascii="Times New Roman" w:hAnsi="Times New Roman"/>
          <w:sz w:val="24"/>
          <w:szCs w:val="24"/>
        </w:rPr>
        <w:t>SN/2019/8 “Carnikavas novada te</w:t>
      </w:r>
      <w:r w:rsidR="00771588">
        <w:rPr>
          <w:rFonts w:ascii="Times New Roman" w:hAnsi="Times New Roman"/>
          <w:sz w:val="24"/>
          <w:szCs w:val="24"/>
        </w:rPr>
        <w:t>ritorijas plānojuma 2018.-2028. </w:t>
      </w:r>
      <w:r w:rsidR="002958DA" w:rsidRPr="002958DA">
        <w:rPr>
          <w:rFonts w:ascii="Times New Roman" w:hAnsi="Times New Roman"/>
          <w:sz w:val="24"/>
          <w:szCs w:val="24"/>
        </w:rPr>
        <w:t>gadam grafiskā daļa un teritorijas izmantošanas un apbūves noteikumi”</w:t>
      </w:r>
      <w:r w:rsidR="0058787C">
        <w:rPr>
          <w:rFonts w:ascii="Times New Roman" w:hAnsi="Times New Roman"/>
          <w:sz w:val="24"/>
          <w:szCs w:val="24"/>
        </w:rPr>
        <w:t>)</w:t>
      </w:r>
      <w:r w:rsidR="002958DA">
        <w:rPr>
          <w:rFonts w:ascii="Times New Roman" w:hAnsi="Times New Roman"/>
          <w:sz w:val="24"/>
          <w:szCs w:val="24"/>
        </w:rPr>
        <w:t xml:space="preserve"> </w:t>
      </w:r>
      <w:r w:rsidRPr="00EB03FF">
        <w:rPr>
          <w:rFonts w:ascii="Times New Roman" w:hAnsi="Times New Roman"/>
          <w:sz w:val="24"/>
          <w:szCs w:val="24"/>
        </w:rPr>
        <w:t xml:space="preserve">dabas parka teritorijā plānotā (atļautā) izmantošana </w:t>
      </w:r>
      <w:r w:rsidR="00FA6C18">
        <w:rPr>
          <w:rFonts w:ascii="Times New Roman" w:hAnsi="Times New Roman"/>
          <w:sz w:val="24"/>
          <w:szCs w:val="24"/>
        </w:rPr>
        <w:t xml:space="preserve">vislielākā platībā </w:t>
      </w:r>
      <w:r w:rsidRPr="00EB03FF">
        <w:rPr>
          <w:rFonts w:ascii="Times New Roman" w:hAnsi="Times New Roman"/>
          <w:sz w:val="24"/>
          <w:szCs w:val="24"/>
        </w:rPr>
        <w:t xml:space="preserve">noteikta kā </w:t>
      </w:r>
      <w:r w:rsidR="00DD4F40">
        <w:rPr>
          <w:rFonts w:ascii="Times New Roman" w:hAnsi="Times New Roman"/>
          <w:i/>
          <w:sz w:val="24"/>
          <w:szCs w:val="24"/>
        </w:rPr>
        <w:t>Mežu teritorija</w:t>
      </w:r>
      <w:r w:rsidRPr="00EB03FF">
        <w:rPr>
          <w:rFonts w:ascii="Times New Roman" w:hAnsi="Times New Roman"/>
          <w:sz w:val="24"/>
          <w:szCs w:val="24"/>
        </w:rPr>
        <w:t xml:space="preserve"> </w:t>
      </w:r>
      <w:r w:rsidRPr="00DD4F40">
        <w:rPr>
          <w:rFonts w:ascii="Times New Roman" w:hAnsi="Times New Roman"/>
          <w:i/>
          <w:sz w:val="24"/>
          <w:szCs w:val="24"/>
        </w:rPr>
        <w:t>(</w:t>
      </w:r>
      <w:r w:rsidR="00DD4F40" w:rsidRPr="00DD4F40">
        <w:rPr>
          <w:rFonts w:ascii="Times New Roman" w:hAnsi="Times New Roman"/>
          <w:i/>
          <w:sz w:val="24"/>
          <w:szCs w:val="24"/>
        </w:rPr>
        <w:t>M1</w:t>
      </w:r>
      <w:r w:rsidRPr="00DD4F40">
        <w:rPr>
          <w:rFonts w:ascii="Times New Roman" w:hAnsi="Times New Roman"/>
          <w:i/>
          <w:sz w:val="24"/>
          <w:szCs w:val="24"/>
        </w:rPr>
        <w:t>)</w:t>
      </w:r>
      <w:r w:rsidR="00FA6C18">
        <w:rPr>
          <w:rFonts w:ascii="Times New Roman" w:hAnsi="Times New Roman"/>
          <w:i/>
          <w:sz w:val="24"/>
          <w:szCs w:val="24"/>
        </w:rPr>
        <w:t xml:space="preserve">. </w:t>
      </w:r>
      <w:r w:rsidR="00FA6C18" w:rsidRPr="00FA6C18">
        <w:rPr>
          <w:rFonts w:ascii="Times New Roman" w:hAnsi="Times New Roman"/>
          <w:sz w:val="24"/>
          <w:szCs w:val="24"/>
        </w:rPr>
        <w:t>Izdalīta arī</w:t>
      </w:r>
      <w:r w:rsidR="00FA6C18">
        <w:rPr>
          <w:rFonts w:ascii="Times New Roman" w:hAnsi="Times New Roman"/>
          <w:i/>
          <w:sz w:val="24"/>
          <w:szCs w:val="24"/>
        </w:rPr>
        <w:t xml:space="preserve"> </w:t>
      </w:r>
      <w:r w:rsidR="006A695A" w:rsidRPr="006A695A">
        <w:rPr>
          <w:rFonts w:ascii="Times New Roman" w:hAnsi="Times New Roman"/>
          <w:i/>
          <w:sz w:val="24"/>
          <w:szCs w:val="24"/>
        </w:rPr>
        <w:t>Ūdeņu teritorija (Ū),</w:t>
      </w:r>
      <w:r w:rsidR="006A695A">
        <w:rPr>
          <w:rFonts w:ascii="Times New Roman" w:hAnsi="Times New Roman"/>
          <w:sz w:val="24"/>
          <w:szCs w:val="24"/>
        </w:rPr>
        <w:t xml:space="preserve"> </w:t>
      </w:r>
      <w:r w:rsidR="00DD4F40" w:rsidRPr="00DD4F40">
        <w:rPr>
          <w:rFonts w:ascii="Times New Roman" w:hAnsi="Times New Roman"/>
          <w:i/>
          <w:sz w:val="24"/>
          <w:szCs w:val="24"/>
        </w:rPr>
        <w:t>Dabas un apstādījumu teritorija</w:t>
      </w:r>
      <w:r w:rsidR="00DD4F40">
        <w:rPr>
          <w:rFonts w:ascii="Times New Roman" w:hAnsi="Times New Roman"/>
          <w:sz w:val="24"/>
          <w:szCs w:val="24"/>
        </w:rPr>
        <w:t xml:space="preserve"> </w:t>
      </w:r>
      <w:r w:rsidR="00DD4F40" w:rsidRPr="00DD4F40">
        <w:rPr>
          <w:rFonts w:ascii="Times New Roman" w:hAnsi="Times New Roman"/>
          <w:sz w:val="24"/>
          <w:szCs w:val="24"/>
        </w:rPr>
        <w:t>(</w:t>
      </w:r>
      <w:r w:rsidR="00DD4F40" w:rsidRPr="00DD4F40">
        <w:rPr>
          <w:rFonts w:ascii="Times New Roman" w:hAnsi="Times New Roman"/>
          <w:i/>
          <w:sz w:val="24"/>
          <w:szCs w:val="24"/>
        </w:rPr>
        <w:t xml:space="preserve">DA2 </w:t>
      </w:r>
      <w:r w:rsidR="00FA6C18">
        <w:rPr>
          <w:rFonts w:ascii="Times New Roman" w:hAnsi="Times New Roman"/>
          <w:i/>
          <w:sz w:val="24"/>
          <w:szCs w:val="24"/>
        </w:rPr>
        <w:t>–</w:t>
      </w:r>
      <w:r w:rsidR="001C1F0C">
        <w:rPr>
          <w:rFonts w:ascii="Times New Roman" w:hAnsi="Times New Roman"/>
          <w:i/>
          <w:sz w:val="24"/>
          <w:szCs w:val="24"/>
        </w:rPr>
        <w:t xml:space="preserve"> </w:t>
      </w:r>
      <w:r w:rsidR="001C1F0C" w:rsidRPr="001C1F0C">
        <w:rPr>
          <w:rFonts w:ascii="Times New Roman" w:hAnsi="Times New Roman"/>
          <w:sz w:val="24"/>
          <w:szCs w:val="24"/>
        </w:rPr>
        <w:t>pludmales zonas daļa, kas noteikta, lai nodrošinātu brīvdabas atpūtu pie jūras</w:t>
      </w:r>
      <w:r w:rsidR="00DD4F40">
        <w:rPr>
          <w:rFonts w:ascii="Times New Roman" w:hAnsi="Times New Roman"/>
          <w:sz w:val="24"/>
          <w:szCs w:val="24"/>
        </w:rPr>
        <w:t xml:space="preserve">, </w:t>
      </w:r>
      <w:r w:rsidR="00DD4F40" w:rsidRPr="00DD4F40">
        <w:rPr>
          <w:rFonts w:ascii="Times New Roman" w:hAnsi="Times New Roman"/>
          <w:i/>
          <w:sz w:val="24"/>
          <w:szCs w:val="24"/>
        </w:rPr>
        <w:t xml:space="preserve">DA3 </w:t>
      </w:r>
      <w:r w:rsidR="001C1F0C">
        <w:rPr>
          <w:rFonts w:ascii="Times New Roman" w:hAnsi="Times New Roman"/>
          <w:sz w:val="24"/>
          <w:szCs w:val="24"/>
        </w:rPr>
        <w:t>– labiekārtotas pludmales</w:t>
      </w:r>
      <w:r w:rsidR="00DD4F40">
        <w:rPr>
          <w:rFonts w:ascii="Times New Roman" w:hAnsi="Times New Roman"/>
          <w:sz w:val="24"/>
          <w:szCs w:val="24"/>
        </w:rPr>
        <w:t xml:space="preserve">, </w:t>
      </w:r>
      <w:r w:rsidR="00DD4F40" w:rsidRPr="00DD4F40">
        <w:rPr>
          <w:rFonts w:ascii="Times New Roman" w:hAnsi="Times New Roman"/>
          <w:i/>
          <w:sz w:val="24"/>
          <w:szCs w:val="24"/>
        </w:rPr>
        <w:t>DA4</w:t>
      </w:r>
      <w:r w:rsidR="00DD4F40">
        <w:rPr>
          <w:rFonts w:ascii="Times New Roman" w:hAnsi="Times New Roman"/>
          <w:sz w:val="24"/>
          <w:szCs w:val="24"/>
        </w:rPr>
        <w:t xml:space="preserve"> </w:t>
      </w:r>
      <w:r w:rsidR="001C1F0C">
        <w:rPr>
          <w:rFonts w:ascii="Times New Roman" w:hAnsi="Times New Roman"/>
          <w:sz w:val="24"/>
          <w:szCs w:val="24"/>
        </w:rPr>
        <w:t xml:space="preserve">– dabas teritorija rekreācijas funkciju īstenošanai, </w:t>
      </w:r>
      <w:r w:rsidR="00DD4F40">
        <w:rPr>
          <w:rFonts w:ascii="Times New Roman" w:hAnsi="Times New Roman"/>
          <w:sz w:val="24"/>
          <w:szCs w:val="24"/>
        </w:rPr>
        <w:t xml:space="preserve">pie Garupes, </w:t>
      </w:r>
      <w:r w:rsidR="00DD4F40" w:rsidRPr="00DD4F40">
        <w:rPr>
          <w:rFonts w:ascii="Times New Roman" w:hAnsi="Times New Roman"/>
          <w:i/>
          <w:sz w:val="24"/>
          <w:szCs w:val="24"/>
        </w:rPr>
        <w:t>DA6</w:t>
      </w:r>
      <w:r w:rsidR="00DD4F40">
        <w:rPr>
          <w:rFonts w:ascii="Times New Roman" w:hAnsi="Times New Roman"/>
          <w:sz w:val="24"/>
          <w:szCs w:val="24"/>
        </w:rPr>
        <w:t xml:space="preserve"> </w:t>
      </w:r>
      <w:r w:rsidR="001C1F0C">
        <w:rPr>
          <w:rFonts w:ascii="Times New Roman" w:hAnsi="Times New Roman"/>
          <w:sz w:val="24"/>
          <w:szCs w:val="24"/>
        </w:rPr>
        <w:t xml:space="preserve">noteikta </w:t>
      </w:r>
      <w:r w:rsidR="001C1F0C" w:rsidRPr="001C1F0C">
        <w:rPr>
          <w:rFonts w:ascii="Times New Roman" w:hAnsi="Times New Roman"/>
          <w:sz w:val="24"/>
          <w:szCs w:val="24"/>
        </w:rPr>
        <w:t>dabiskās palieņu pļavās, ūdensmalās un citās teritorijās ūdensteču</w:t>
      </w:r>
      <w:r w:rsidR="001C1F0C">
        <w:rPr>
          <w:rFonts w:ascii="Times New Roman" w:hAnsi="Times New Roman"/>
          <w:sz w:val="24"/>
          <w:szCs w:val="24"/>
        </w:rPr>
        <w:t xml:space="preserve"> </w:t>
      </w:r>
      <w:r w:rsidR="001C1F0C" w:rsidRPr="001C1F0C">
        <w:rPr>
          <w:rFonts w:ascii="Times New Roman" w:hAnsi="Times New Roman"/>
          <w:sz w:val="24"/>
          <w:szCs w:val="24"/>
        </w:rPr>
        <w:t>un ūden</w:t>
      </w:r>
      <w:r w:rsidR="001C1F0C">
        <w:rPr>
          <w:rFonts w:ascii="Times New Roman" w:hAnsi="Times New Roman"/>
          <w:sz w:val="24"/>
          <w:szCs w:val="24"/>
        </w:rPr>
        <w:t xml:space="preserve">stilpju aizsargjoslās, tostarp </w:t>
      </w:r>
      <w:r w:rsidR="001C1F0C" w:rsidRPr="001C1F0C">
        <w:rPr>
          <w:rFonts w:ascii="Times New Roman" w:hAnsi="Times New Roman"/>
          <w:sz w:val="24"/>
          <w:szCs w:val="24"/>
        </w:rPr>
        <w:t xml:space="preserve">applūstošajās teritorijās </w:t>
      </w:r>
      <w:r w:rsidR="00FA6C18">
        <w:rPr>
          <w:rFonts w:ascii="Times New Roman" w:hAnsi="Times New Roman"/>
          <w:i/>
          <w:sz w:val="24"/>
          <w:szCs w:val="24"/>
        </w:rPr>
        <w:t>–</w:t>
      </w:r>
      <w:r w:rsidR="001C1F0C">
        <w:rPr>
          <w:rFonts w:ascii="Times New Roman" w:hAnsi="Times New Roman"/>
          <w:sz w:val="24"/>
          <w:szCs w:val="24"/>
        </w:rPr>
        <w:t xml:space="preserve"> </w:t>
      </w:r>
      <w:r w:rsidR="00DD4F40">
        <w:rPr>
          <w:rFonts w:ascii="Times New Roman" w:hAnsi="Times New Roman"/>
          <w:sz w:val="24"/>
          <w:szCs w:val="24"/>
        </w:rPr>
        <w:t>pie Gaujas un Lilastes grīvām</w:t>
      </w:r>
      <w:r w:rsidR="00FA6C18">
        <w:rPr>
          <w:rFonts w:ascii="Times New Roman" w:hAnsi="Times New Roman"/>
          <w:sz w:val="24"/>
          <w:szCs w:val="24"/>
        </w:rPr>
        <w:t>)</w:t>
      </w:r>
      <w:r w:rsidR="006A695A">
        <w:rPr>
          <w:rFonts w:ascii="Times New Roman" w:hAnsi="Times New Roman"/>
          <w:sz w:val="24"/>
          <w:szCs w:val="24"/>
        </w:rPr>
        <w:t xml:space="preserve">, kā </w:t>
      </w:r>
      <w:r w:rsidR="006A695A" w:rsidRPr="002330F3">
        <w:rPr>
          <w:rFonts w:ascii="Times New Roman" w:hAnsi="Times New Roman"/>
          <w:i/>
          <w:sz w:val="24"/>
          <w:szCs w:val="24"/>
        </w:rPr>
        <w:t>Citas teritorijas ar īpašiem noteikumiem</w:t>
      </w:r>
      <w:r w:rsidR="006A695A">
        <w:rPr>
          <w:rFonts w:ascii="Times New Roman" w:hAnsi="Times New Roman"/>
          <w:sz w:val="24"/>
          <w:szCs w:val="24"/>
        </w:rPr>
        <w:t xml:space="preserve"> izdalītas </w:t>
      </w:r>
      <w:r w:rsidR="000846A1">
        <w:rPr>
          <w:rFonts w:ascii="Times New Roman" w:hAnsi="Times New Roman"/>
          <w:sz w:val="24"/>
          <w:szCs w:val="24"/>
        </w:rPr>
        <w:t>atsevišķas</w:t>
      </w:r>
      <w:r w:rsidR="006A695A">
        <w:rPr>
          <w:rFonts w:ascii="Times New Roman" w:hAnsi="Times New Roman"/>
          <w:sz w:val="24"/>
          <w:szCs w:val="24"/>
        </w:rPr>
        <w:t xml:space="preserve"> piekrastes un tūrisma attīstības teritorijas (</w:t>
      </w:r>
      <w:r w:rsidR="006A695A" w:rsidRPr="006A695A">
        <w:rPr>
          <w:rFonts w:ascii="Times New Roman" w:hAnsi="Times New Roman"/>
          <w:i/>
          <w:sz w:val="24"/>
          <w:szCs w:val="24"/>
        </w:rPr>
        <w:t>TIN11</w:t>
      </w:r>
      <w:r w:rsidR="002330F3">
        <w:rPr>
          <w:rFonts w:ascii="Times New Roman" w:hAnsi="Times New Roman"/>
          <w:i/>
          <w:sz w:val="24"/>
          <w:szCs w:val="24"/>
        </w:rPr>
        <w:t xml:space="preserve"> – kompleksi attīstāmās pludmales</w:t>
      </w:r>
      <w:r w:rsidR="006A695A">
        <w:rPr>
          <w:rFonts w:ascii="Times New Roman" w:hAnsi="Times New Roman"/>
          <w:sz w:val="24"/>
          <w:szCs w:val="24"/>
        </w:rPr>
        <w:t xml:space="preserve">, </w:t>
      </w:r>
      <w:r w:rsidR="006A695A" w:rsidRPr="006A695A">
        <w:rPr>
          <w:rFonts w:ascii="Times New Roman" w:hAnsi="Times New Roman"/>
          <w:i/>
          <w:sz w:val="24"/>
          <w:szCs w:val="24"/>
        </w:rPr>
        <w:t>TIN12</w:t>
      </w:r>
      <w:r w:rsidR="006A695A">
        <w:rPr>
          <w:rFonts w:ascii="Times New Roman" w:hAnsi="Times New Roman"/>
          <w:sz w:val="24"/>
          <w:szCs w:val="24"/>
        </w:rPr>
        <w:t xml:space="preserve"> – Carnikavas promenāde</w:t>
      </w:r>
      <w:r w:rsidR="00FA6C18">
        <w:rPr>
          <w:rFonts w:ascii="Times New Roman" w:hAnsi="Times New Roman"/>
          <w:sz w:val="24"/>
          <w:szCs w:val="24"/>
        </w:rPr>
        <w:t>,</w:t>
      </w:r>
      <w:r w:rsidR="006A695A">
        <w:rPr>
          <w:rFonts w:ascii="Times New Roman" w:hAnsi="Times New Roman"/>
          <w:sz w:val="24"/>
          <w:szCs w:val="24"/>
        </w:rPr>
        <w:t xml:space="preserve"> </w:t>
      </w:r>
      <w:r w:rsidR="006A695A">
        <w:rPr>
          <w:rFonts w:ascii="Times New Roman" w:hAnsi="Times New Roman"/>
          <w:i/>
          <w:sz w:val="24"/>
          <w:szCs w:val="24"/>
        </w:rPr>
        <w:t>TIN1</w:t>
      </w:r>
      <w:r w:rsidR="006A695A" w:rsidRPr="006A695A">
        <w:rPr>
          <w:rFonts w:ascii="Times New Roman" w:hAnsi="Times New Roman"/>
          <w:i/>
          <w:sz w:val="24"/>
          <w:szCs w:val="24"/>
        </w:rPr>
        <w:t>3</w:t>
      </w:r>
      <w:r w:rsidR="002330F3">
        <w:rPr>
          <w:rFonts w:ascii="Times New Roman" w:hAnsi="Times New Roman"/>
          <w:i/>
          <w:sz w:val="24"/>
          <w:szCs w:val="24"/>
        </w:rPr>
        <w:t xml:space="preserve"> </w:t>
      </w:r>
      <w:r w:rsidR="00FA6C18">
        <w:rPr>
          <w:rFonts w:ascii="Times New Roman" w:hAnsi="Times New Roman"/>
          <w:i/>
          <w:sz w:val="24"/>
          <w:szCs w:val="24"/>
        </w:rPr>
        <w:t>–</w:t>
      </w:r>
      <w:r w:rsidR="002330F3">
        <w:rPr>
          <w:rFonts w:ascii="Times New Roman" w:hAnsi="Times New Roman"/>
          <w:i/>
          <w:sz w:val="24"/>
          <w:szCs w:val="24"/>
        </w:rPr>
        <w:t xml:space="preserve"> v</w:t>
      </w:r>
      <w:r w:rsidR="002330F3" w:rsidRPr="002330F3">
        <w:rPr>
          <w:rFonts w:ascii="Times New Roman" w:hAnsi="Times New Roman"/>
          <w:i/>
          <w:sz w:val="24"/>
          <w:szCs w:val="24"/>
        </w:rPr>
        <w:t>ietējās nozīmes attīstāmā teritorija Garupē</w:t>
      </w:r>
      <w:r w:rsidR="006A695A">
        <w:rPr>
          <w:rFonts w:ascii="Times New Roman" w:hAnsi="Times New Roman"/>
          <w:sz w:val="24"/>
          <w:szCs w:val="24"/>
        </w:rPr>
        <w:t xml:space="preserve">), atsevišķi izdalīta </w:t>
      </w:r>
      <w:r w:rsidR="002330F3" w:rsidRPr="002330F3">
        <w:rPr>
          <w:rFonts w:ascii="Times New Roman" w:hAnsi="Times New Roman"/>
          <w:i/>
          <w:sz w:val="24"/>
          <w:szCs w:val="24"/>
        </w:rPr>
        <w:t>P</w:t>
      </w:r>
      <w:r w:rsidR="006A695A" w:rsidRPr="002330F3">
        <w:rPr>
          <w:rFonts w:ascii="Times New Roman" w:hAnsi="Times New Roman"/>
          <w:i/>
          <w:sz w:val="24"/>
          <w:szCs w:val="24"/>
        </w:rPr>
        <w:t>ubliskās apbūves teritorija</w:t>
      </w:r>
      <w:r w:rsidR="006A695A">
        <w:rPr>
          <w:rFonts w:ascii="Times New Roman" w:hAnsi="Times New Roman"/>
          <w:sz w:val="24"/>
          <w:szCs w:val="24"/>
        </w:rPr>
        <w:t xml:space="preserve"> </w:t>
      </w:r>
      <w:r w:rsidR="002330F3">
        <w:rPr>
          <w:rFonts w:ascii="Times New Roman" w:hAnsi="Times New Roman"/>
          <w:sz w:val="24"/>
          <w:szCs w:val="24"/>
        </w:rPr>
        <w:t>(</w:t>
      </w:r>
      <w:r w:rsidR="002330F3" w:rsidRPr="002330F3">
        <w:rPr>
          <w:rFonts w:ascii="Times New Roman" w:hAnsi="Times New Roman"/>
          <w:i/>
          <w:sz w:val="24"/>
          <w:szCs w:val="24"/>
        </w:rPr>
        <w:t>P</w:t>
      </w:r>
      <w:r w:rsidR="002330F3">
        <w:rPr>
          <w:rFonts w:ascii="Times New Roman" w:hAnsi="Times New Roman"/>
          <w:sz w:val="24"/>
          <w:szCs w:val="24"/>
        </w:rPr>
        <w:t>)</w:t>
      </w:r>
      <w:r w:rsidR="006A695A">
        <w:rPr>
          <w:rFonts w:ascii="Times New Roman" w:hAnsi="Times New Roman"/>
          <w:sz w:val="24"/>
          <w:szCs w:val="24"/>
        </w:rPr>
        <w:t>- Lilastes stāvvieta</w:t>
      </w:r>
      <w:r w:rsidR="000846A1">
        <w:rPr>
          <w:rFonts w:ascii="Times New Roman" w:hAnsi="Times New Roman"/>
          <w:sz w:val="24"/>
          <w:szCs w:val="24"/>
        </w:rPr>
        <w:t xml:space="preserve"> </w:t>
      </w:r>
      <w:r w:rsidR="006A695A">
        <w:rPr>
          <w:rFonts w:ascii="Times New Roman" w:hAnsi="Times New Roman"/>
          <w:sz w:val="24"/>
          <w:szCs w:val="24"/>
        </w:rPr>
        <w:t>un neliela savrupmāju apbūves teritorija (</w:t>
      </w:r>
      <w:r w:rsidR="006A695A" w:rsidRPr="002330F3">
        <w:rPr>
          <w:rFonts w:ascii="Times New Roman" w:hAnsi="Times New Roman"/>
          <w:i/>
          <w:sz w:val="24"/>
          <w:szCs w:val="24"/>
        </w:rPr>
        <w:t>DzS2</w:t>
      </w:r>
      <w:r w:rsidR="006A695A">
        <w:rPr>
          <w:rFonts w:ascii="Times New Roman" w:hAnsi="Times New Roman"/>
          <w:sz w:val="24"/>
          <w:szCs w:val="24"/>
        </w:rPr>
        <w:t xml:space="preserve">) pie Ziemeļu Garezera. </w:t>
      </w:r>
      <w:r w:rsidRPr="00EB03FF">
        <w:rPr>
          <w:rFonts w:ascii="Times New Roman" w:hAnsi="Times New Roman"/>
          <w:sz w:val="24"/>
          <w:szCs w:val="24"/>
        </w:rPr>
        <w:t>Teritorijas plānojumā attēlotas arī dabas parka esošās ielas</w:t>
      </w:r>
      <w:r w:rsidR="006A695A">
        <w:rPr>
          <w:rFonts w:ascii="Times New Roman" w:hAnsi="Times New Roman"/>
          <w:sz w:val="24"/>
          <w:szCs w:val="24"/>
        </w:rPr>
        <w:t xml:space="preserve"> un</w:t>
      </w:r>
      <w:r w:rsidRPr="00EB03FF">
        <w:rPr>
          <w:rFonts w:ascii="Times New Roman" w:hAnsi="Times New Roman"/>
          <w:sz w:val="24"/>
          <w:szCs w:val="24"/>
        </w:rPr>
        <w:t xml:space="preserve"> ceļi.</w:t>
      </w:r>
    </w:p>
    <w:p w14:paraId="2B374AA2" w14:textId="02AFFB1C" w:rsidR="00D555A6" w:rsidRPr="00EB03FF" w:rsidRDefault="00D555A6" w:rsidP="003A7A8E">
      <w:pPr>
        <w:spacing w:before="240"/>
        <w:jc w:val="both"/>
        <w:rPr>
          <w:rFonts w:ascii="Times New Roman" w:hAnsi="Times New Roman"/>
          <w:sz w:val="24"/>
          <w:szCs w:val="24"/>
        </w:rPr>
      </w:pPr>
      <w:r w:rsidRPr="00EB03FF">
        <w:rPr>
          <w:rFonts w:ascii="Times New Roman" w:hAnsi="Times New Roman"/>
          <w:b/>
          <w:sz w:val="24"/>
          <w:szCs w:val="24"/>
        </w:rPr>
        <w:t>Saulkrastu novada teritorijas plānojumā</w:t>
      </w:r>
      <w:r w:rsidR="00771588">
        <w:rPr>
          <w:rFonts w:ascii="Times New Roman" w:hAnsi="Times New Roman"/>
          <w:sz w:val="24"/>
          <w:szCs w:val="24"/>
        </w:rPr>
        <w:t xml:space="preserve"> 2012.-2024. </w:t>
      </w:r>
      <w:r w:rsidRPr="00EB03FF">
        <w:rPr>
          <w:rFonts w:ascii="Times New Roman" w:hAnsi="Times New Roman"/>
          <w:sz w:val="24"/>
          <w:szCs w:val="24"/>
        </w:rPr>
        <w:t>gadam (</w:t>
      </w:r>
      <w:r w:rsidR="0058787C">
        <w:rPr>
          <w:rFonts w:ascii="Times New Roman" w:hAnsi="Times New Roman"/>
          <w:sz w:val="24"/>
          <w:szCs w:val="24"/>
        </w:rPr>
        <w:t xml:space="preserve">aktualizēts ar </w:t>
      </w:r>
      <w:r w:rsidR="0058787C" w:rsidRPr="0058787C">
        <w:rPr>
          <w:rFonts w:ascii="Times New Roman" w:hAnsi="Times New Roman"/>
          <w:sz w:val="24"/>
          <w:szCs w:val="24"/>
        </w:rPr>
        <w:t>Saulkrastu novada dome</w:t>
      </w:r>
      <w:r w:rsidR="005C448C">
        <w:rPr>
          <w:rFonts w:ascii="Times New Roman" w:hAnsi="Times New Roman"/>
          <w:sz w:val="24"/>
          <w:szCs w:val="24"/>
        </w:rPr>
        <w:t xml:space="preserve">s </w:t>
      </w:r>
      <w:r w:rsidR="00B406E3">
        <w:rPr>
          <w:rFonts w:ascii="Times New Roman" w:hAnsi="Times New Roman"/>
          <w:sz w:val="24"/>
          <w:szCs w:val="24"/>
        </w:rPr>
        <w:t>2017.</w:t>
      </w:r>
      <w:r w:rsidR="005C448C">
        <w:rPr>
          <w:rFonts w:ascii="Times New Roman" w:hAnsi="Times New Roman"/>
          <w:sz w:val="24"/>
          <w:szCs w:val="24"/>
        </w:rPr>
        <w:t> gada 31. maija</w:t>
      </w:r>
      <w:r w:rsidR="00B406E3">
        <w:rPr>
          <w:rFonts w:ascii="Times New Roman" w:hAnsi="Times New Roman"/>
          <w:sz w:val="24"/>
          <w:szCs w:val="24"/>
        </w:rPr>
        <w:t xml:space="preserve"> lēmumu Nr.</w:t>
      </w:r>
      <w:r w:rsidR="00771588">
        <w:rPr>
          <w:rFonts w:ascii="Times New Roman" w:hAnsi="Times New Roman"/>
          <w:sz w:val="24"/>
          <w:szCs w:val="24"/>
        </w:rPr>
        <w:t> </w:t>
      </w:r>
      <w:r w:rsidR="00B406E3">
        <w:rPr>
          <w:rFonts w:ascii="Times New Roman" w:hAnsi="Times New Roman"/>
          <w:sz w:val="24"/>
          <w:szCs w:val="24"/>
        </w:rPr>
        <w:t xml:space="preserve">7/2017 </w:t>
      </w:r>
      <w:r w:rsidR="0058787C" w:rsidRPr="0058787C">
        <w:rPr>
          <w:rFonts w:ascii="Times New Roman" w:hAnsi="Times New Roman"/>
          <w:sz w:val="24"/>
          <w:szCs w:val="24"/>
        </w:rPr>
        <w:t>16</w:t>
      </w:r>
      <w:r w:rsidR="00771588">
        <w:rPr>
          <w:rFonts w:ascii="Times New Roman" w:hAnsi="Times New Roman"/>
          <w:sz w:val="24"/>
          <w:szCs w:val="24"/>
        </w:rPr>
        <w:t>. </w:t>
      </w:r>
      <w:r w:rsidR="00B406E3">
        <w:rPr>
          <w:rFonts w:ascii="Times New Roman" w:hAnsi="Times New Roman"/>
          <w:sz w:val="24"/>
          <w:szCs w:val="24"/>
        </w:rPr>
        <w:t>§</w:t>
      </w:r>
      <w:r w:rsidR="0058787C" w:rsidRPr="0058787C">
        <w:rPr>
          <w:rFonts w:ascii="Times New Roman" w:hAnsi="Times New Roman"/>
          <w:sz w:val="24"/>
          <w:szCs w:val="24"/>
        </w:rPr>
        <w:t xml:space="preserve"> “Par Saulkrastu novad</w:t>
      </w:r>
      <w:r w:rsidR="00771588">
        <w:rPr>
          <w:rFonts w:ascii="Times New Roman" w:hAnsi="Times New Roman"/>
          <w:sz w:val="24"/>
          <w:szCs w:val="24"/>
        </w:rPr>
        <w:t>a teritorijas plānojuma 2012.-</w:t>
      </w:r>
      <w:r w:rsidR="0058787C" w:rsidRPr="0058787C">
        <w:rPr>
          <w:rFonts w:ascii="Times New Roman" w:hAnsi="Times New Roman"/>
          <w:sz w:val="24"/>
          <w:szCs w:val="24"/>
        </w:rPr>
        <w:t>2024.</w:t>
      </w:r>
      <w:r w:rsidR="00771588">
        <w:rPr>
          <w:rFonts w:ascii="Times New Roman" w:hAnsi="Times New Roman"/>
          <w:sz w:val="24"/>
          <w:szCs w:val="24"/>
        </w:rPr>
        <w:t> </w:t>
      </w:r>
      <w:r w:rsidR="0058787C" w:rsidRPr="0058787C">
        <w:rPr>
          <w:rFonts w:ascii="Times New Roman" w:hAnsi="Times New Roman"/>
          <w:sz w:val="24"/>
          <w:szCs w:val="24"/>
        </w:rPr>
        <w:t>gadam grozījumu apstiprināšanu” un saistoš</w:t>
      </w:r>
      <w:r w:rsidR="0058787C">
        <w:rPr>
          <w:rFonts w:ascii="Times New Roman" w:hAnsi="Times New Roman"/>
          <w:sz w:val="24"/>
          <w:szCs w:val="24"/>
        </w:rPr>
        <w:t>iem</w:t>
      </w:r>
      <w:r w:rsidR="0058787C" w:rsidRPr="0058787C">
        <w:rPr>
          <w:rFonts w:ascii="Times New Roman" w:hAnsi="Times New Roman"/>
          <w:sz w:val="24"/>
          <w:szCs w:val="24"/>
        </w:rPr>
        <w:t xml:space="preserve"> noteikum</w:t>
      </w:r>
      <w:r w:rsidR="0058787C">
        <w:rPr>
          <w:rFonts w:ascii="Times New Roman" w:hAnsi="Times New Roman"/>
          <w:sz w:val="24"/>
          <w:szCs w:val="24"/>
        </w:rPr>
        <w:t>iem</w:t>
      </w:r>
      <w:r w:rsidR="00771588">
        <w:rPr>
          <w:rFonts w:ascii="Times New Roman" w:hAnsi="Times New Roman"/>
          <w:sz w:val="24"/>
          <w:szCs w:val="24"/>
        </w:rPr>
        <w:t xml:space="preserve"> Nr. SN</w:t>
      </w:r>
      <w:r w:rsidR="0058787C" w:rsidRPr="0058787C">
        <w:rPr>
          <w:rFonts w:ascii="Times New Roman" w:hAnsi="Times New Roman"/>
          <w:sz w:val="24"/>
          <w:szCs w:val="24"/>
        </w:rPr>
        <w:t>11/2017 “Par Saulkrastu novada teritorijas plānojuma grafiskās daļas, teritorijas izmantošanas un apbūves noteikumu apstiprināšanu”</w:t>
      </w:r>
      <w:r w:rsidRPr="00EB03FF">
        <w:rPr>
          <w:rFonts w:ascii="Times New Roman" w:hAnsi="Times New Roman"/>
          <w:sz w:val="24"/>
          <w:szCs w:val="24"/>
        </w:rPr>
        <w:t>) dabas parka teritorijā plānotā (atļautā) izmantošana noteikta</w:t>
      </w:r>
      <w:r>
        <w:rPr>
          <w:rFonts w:ascii="Times New Roman" w:hAnsi="Times New Roman"/>
          <w:sz w:val="24"/>
          <w:szCs w:val="24"/>
        </w:rPr>
        <w:t xml:space="preserve"> kā</w:t>
      </w:r>
      <w:r w:rsidRPr="00EB03FF">
        <w:rPr>
          <w:rFonts w:ascii="Times New Roman" w:hAnsi="Times New Roman"/>
          <w:sz w:val="24"/>
          <w:szCs w:val="24"/>
        </w:rPr>
        <w:t xml:space="preserve"> </w:t>
      </w:r>
      <w:r w:rsidRPr="00EB03FF">
        <w:rPr>
          <w:rFonts w:ascii="Times New Roman" w:hAnsi="Times New Roman"/>
          <w:i/>
          <w:sz w:val="24"/>
          <w:szCs w:val="24"/>
        </w:rPr>
        <w:t>Mežu teritorija (M)</w:t>
      </w:r>
      <w:r w:rsidRPr="00EB03FF">
        <w:rPr>
          <w:rFonts w:ascii="Times New Roman" w:hAnsi="Times New Roman"/>
          <w:sz w:val="24"/>
          <w:szCs w:val="24"/>
        </w:rPr>
        <w:t xml:space="preserve">, kā arī </w:t>
      </w:r>
      <w:r w:rsidRPr="00EB03FF">
        <w:rPr>
          <w:rFonts w:ascii="Times New Roman" w:hAnsi="Times New Roman"/>
          <w:i/>
          <w:sz w:val="24"/>
          <w:szCs w:val="24"/>
        </w:rPr>
        <w:t>Dabas un apstādījumu teritorija (DA6)</w:t>
      </w:r>
      <w:r w:rsidRPr="00EB03FF">
        <w:rPr>
          <w:rFonts w:ascii="Times New Roman" w:hAnsi="Times New Roman"/>
          <w:sz w:val="24"/>
          <w:szCs w:val="24"/>
        </w:rPr>
        <w:t xml:space="preserve"> pludmalē, </w:t>
      </w:r>
      <w:r w:rsidRPr="00EB03FF">
        <w:rPr>
          <w:rFonts w:ascii="Times New Roman" w:hAnsi="Times New Roman"/>
          <w:i/>
          <w:sz w:val="24"/>
          <w:szCs w:val="24"/>
        </w:rPr>
        <w:t>Ūdeņu teritorija (Ū)</w:t>
      </w:r>
      <w:r w:rsidRPr="00EB03FF">
        <w:rPr>
          <w:rFonts w:ascii="Times New Roman" w:hAnsi="Times New Roman"/>
          <w:sz w:val="24"/>
          <w:szCs w:val="24"/>
        </w:rPr>
        <w:t xml:space="preserve"> (Lilaste un Inčupe), kā arī </w:t>
      </w:r>
      <w:r w:rsidRPr="00EB03FF">
        <w:rPr>
          <w:rFonts w:ascii="Times New Roman" w:hAnsi="Times New Roman"/>
          <w:i/>
          <w:sz w:val="24"/>
          <w:szCs w:val="24"/>
        </w:rPr>
        <w:t>Savrupmāju apbūves teritorija (DzS1)</w:t>
      </w:r>
      <w:r w:rsidRPr="00EB03FF">
        <w:rPr>
          <w:rFonts w:ascii="Times New Roman" w:hAnsi="Times New Roman"/>
          <w:sz w:val="24"/>
          <w:szCs w:val="24"/>
        </w:rPr>
        <w:t xml:space="preserve"> un </w:t>
      </w:r>
      <w:r w:rsidRPr="00EB03FF">
        <w:rPr>
          <w:rFonts w:ascii="Times New Roman" w:hAnsi="Times New Roman"/>
          <w:i/>
          <w:sz w:val="24"/>
          <w:szCs w:val="24"/>
        </w:rPr>
        <w:t>Transporta infrastruktūra</w:t>
      </w:r>
      <w:r w:rsidR="00771588">
        <w:rPr>
          <w:rFonts w:ascii="Times New Roman" w:hAnsi="Times New Roman"/>
          <w:i/>
          <w:sz w:val="24"/>
          <w:szCs w:val="24"/>
        </w:rPr>
        <w:t>s teritorija (TR)</w:t>
      </w:r>
      <w:r w:rsidRPr="00EB03FF">
        <w:rPr>
          <w:rFonts w:ascii="Times New Roman" w:hAnsi="Times New Roman"/>
          <w:sz w:val="24"/>
          <w:szCs w:val="24"/>
        </w:rPr>
        <w:t xml:space="preserve"> dabas parka neitrālajā zonā.</w:t>
      </w:r>
    </w:p>
    <w:p w14:paraId="0336EACB" w14:textId="77777777" w:rsidR="00D555A6" w:rsidRPr="005A286F" w:rsidRDefault="00D555A6" w:rsidP="0007592B">
      <w:pPr>
        <w:rPr>
          <w:rFonts w:ascii="Times New Roman" w:hAnsi="Times New Roman"/>
          <w:sz w:val="24"/>
          <w:szCs w:val="24"/>
        </w:rPr>
      </w:pPr>
    </w:p>
    <w:p w14:paraId="6CDA1B3A" w14:textId="77777777" w:rsidR="00D555A6" w:rsidRPr="0073037A" w:rsidRDefault="00D555A6" w:rsidP="00B406E3">
      <w:pPr>
        <w:pStyle w:val="Virsraksts3"/>
        <w:spacing w:after="120"/>
        <w:rPr>
          <w:rFonts w:ascii="Times New Roman" w:hAnsi="Times New Roman"/>
          <w:sz w:val="24"/>
          <w:szCs w:val="24"/>
        </w:rPr>
      </w:pPr>
      <w:bookmarkStart w:id="14" w:name="_Toc32249678"/>
      <w:r w:rsidRPr="0073037A">
        <w:rPr>
          <w:rFonts w:ascii="Times New Roman" w:hAnsi="Times New Roman"/>
          <w:sz w:val="24"/>
          <w:szCs w:val="24"/>
        </w:rPr>
        <w:t>1.1.4. Esošais teritorijas funkcionālais zonējums</w:t>
      </w:r>
      <w:bookmarkEnd w:id="14"/>
    </w:p>
    <w:p w14:paraId="4825B774" w14:textId="288ECD11" w:rsidR="00D555A6" w:rsidRDefault="00D555A6" w:rsidP="003A7A8E">
      <w:pPr>
        <w:jc w:val="both"/>
        <w:rPr>
          <w:rFonts w:ascii="Times New Roman" w:hAnsi="Times New Roman"/>
          <w:sz w:val="24"/>
          <w:szCs w:val="24"/>
        </w:rPr>
      </w:pPr>
      <w:r w:rsidRPr="003E556C">
        <w:rPr>
          <w:rFonts w:ascii="Times New Roman" w:hAnsi="Times New Roman"/>
          <w:sz w:val="24"/>
          <w:szCs w:val="24"/>
        </w:rPr>
        <w:t xml:space="preserve">Dabas parkā </w:t>
      </w:r>
      <w:r>
        <w:rPr>
          <w:rFonts w:ascii="Times New Roman" w:hAnsi="Times New Roman"/>
          <w:sz w:val="24"/>
          <w:szCs w:val="24"/>
        </w:rPr>
        <w:t xml:space="preserve">šobrīd </w:t>
      </w:r>
      <w:r w:rsidRPr="003E556C">
        <w:rPr>
          <w:rFonts w:ascii="Times New Roman" w:hAnsi="Times New Roman"/>
          <w:sz w:val="24"/>
          <w:szCs w:val="24"/>
        </w:rPr>
        <w:t>ir noteiktas šādas funkcionālās zonas:</w:t>
      </w:r>
      <w:r>
        <w:rPr>
          <w:rFonts w:ascii="Times New Roman" w:hAnsi="Times New Roman"/>
          <w:sz w:val="24"/>
          <w:szCs w:val="24"/>
        </w:rPr>
        <w:t xml:space="preserve"> </w:t>
      </w:r>
      <w:r w:rsidRPr="003E556C">
        <w:rPr>
          <w:rFonts w:ascii="Times New Roman" w:hAnsi="Times New Roman"/>
          <w:sz w:val="24"/>
          <w:szCs w:val="24"/>
        </w:rPr>
        <w:t>dabas lieguma zona</w:t>
      </w:r>
      <w:r>
        <w:rPr>
          <w:rFonts w:ascii="Times New Roman" w:hAnsi="Times New Roman"/>
          <w:sz w:val="24"/>
          <w:szCs w:val="24"/>
        </w:rPr>
        <w:t xml:space="preserve">, dabas parka zona un </w:t>
      </w:r>
      <w:r w:rsidRPr="003E556C">
        <w:rPr>
          <w:rFonts w:ascii="Times New Roman" w:hAnsi="Times New Roman"/>
          <w:sz w:val="24"/>
          <w:szCs w:val="24"/>
        </w:rPr>
        <w:t>neitrālā zona.</w:t>
      </w:r>
      <w:r>
        <w:rPr>
          <w:rFonts w:ascii="Times New Roman" w:hAnsi="Times New Roman"/>
          <w:sz w:val="24"/>
          <w:szCs w:val="24"/>
        </w:rPr>
        <w:t xml:space="preserve"> </w:t>
      </w:r>
      <w:r w:rsidRPr="00BB0C93">
        <w:rPr>
          <w:rFonts w:ascii="Times New Roman" w:hAnsi="Times New Roman"/>
          <w:sz w:val="24"/>
          <w:szCs w:val="24"/>
        </w:rPr>
        <w:t>Dabas lieguma zona izveidota dabisko biotopu un īpaši aizsargājamo sugu saglabāšanai.</w:t>
      </w:r>
      <w:r>
        <w:rPr>
          <w:rFonts w:ascii="Times New Roman" w:hAnsi="Times New Roman"/>
          <w:sz w:val="24"/>
          <w:szCs w:val="24"/>
        </w:rPr>
        <w:t xml:space="preserve"> </w:t>
      </w:r>
      <w:r w:rsidRPr="00BB0C93">
        <w:rPr>
          <w:rFonts w:ascii="Times New Roman" w:hAnsi="Times New Roman"/>
          <w:sz w:val="24"/>
          <w:szCs w:val="24"/>
        </w:rPr>
        <w:t>Dabas parka zona izveidota, lai saglabātu jūras piekrastei raksturīgos biotopus, sugas un ainavu, kā arī</w:t>
      </w:r>
      <w:r w:rsidR="00771588">
        <w:rPr>
          <w:rFonts w:ascii="Times New Roman" w:hAnsi="Times New Roman"/>
          <w:sz w:val="24"/>
          <w:szCs w:val="24"/>
        </w:rPr>
        <w:t>,</w:t>
      </w:r>
      <w:r w:rsidRPr="00BB0C93">
        <w:rPr>
          <w:rFonts w:ascii="Times New Roman" w:hAnsi="Times New Roman"/>
          <w:sz w:val="24"/>
          <w:szCs w:val="24"/>
        </w:rPr>
        <w:t xml:space="preserve"> lai saglabātu dabas un kultūrvēsturiskās vērtības sabiedrības izglītošanai un atpūtai dabas parkā.</w:t>
      </w:r>
      <w:r>
        <w:rPr>
          <w:rFonts w:ascii="Times New Roman" w:hAnsi="Times New Roman"/>
          <w:sz w:val="24"/>
          <w:szCs w:val="24"/>
        </w:rPr>
        <w:t xml:space="preserve"> </w:t>
      </w:r>
      <w:r w:rsidRPr="00BB0C93">
        <w:rPr>
          <w:rFonts w:ascii="Times New Roman" w:hAnsi="Times New Roman"/>
          <w:sz w:val="24"/>
          <w:szCs w:val="24"/>
        </w:rPr>
        <w:t>Neitrālā zona izveidota, lai veicinātu ilgtspējīgu attīstību dabas parkā esošajās apdzīvotajās vietās.</w:t>
      </w:r>
    </w:p>
    <w:p w14:paraId="69FBB1A8" w14:textId="77777777" w:rsidR="00D555A6" w:rsidRDefault="00D555A6" w:rsidP="003A7A8E">
      <w:pPr>
        <w:jc w:val="both"/>
        <w:rPr>
          <w:rFonts w:ascii="Times New Roman" w:hAnsi="Times New Roman"/>
          <w:sz w:val="24"/>
          <w:szCs w:val="24"/>
        </w:rPr>
      </w:pPr>
      <w:r>
        <w:rPr>
          <w:rFonts w:ascii="Times New Roman" w:hAnsi="Times New Roman"/>
          <w:sz w:val="24"/>
          <w:szCs w:val="24"/>
        </w:rPr>
        <w:lastRenderedPageBreak/>
        <w:t xml:space="preserve">Dabas parkā atrodas arī </w:t>
      </w:r>
      <w:r w:rsidRPr="00BB59AD">
        <w:rPr>
          <w:rFonts w:ascii="Times New Roman" w:hAnsi="Times New Roman"/>
          <w:sz w:val="24"/>
          <w:szCs w:val="24"/>
        </w:rPr>
        <w:t xml:space="preserve">mikroliegumi, </w:t>
      </w:r>
      <w:r>
        <w:rPr>
          <w:rFonts w:ascii="Times New Roman" w:hAnsi="Times New Roman"/>
          <w:sz w:val="24"/>
          <w:szCs w:val="24"/>
        </w:rPr>
        <w:t xml:space="preserve">kas izveidoti </w:t>
      </w:r>
      <w:r w:rsidRPr="00BB59AD">
        <w:rPr>
          <w:rFonts w:ascii="Times New Roman" w:hAnsi="Times New Roman"/>
          <w:sz w:val="24"/>
          <w:szCs w:val="24"/>
        </w:rPr>
        <w:t xml:space="preserve">pārsvarā biotopa </w:t>
      </w:r>
      <w:r w:rsidRPr="00BB59AD">
        <w:rPr>
          <w:rFonts w:ascii="Times New Roman" w:hAnsi="Times New Roman"/>
          <w:i/>
          <w:sz w:val="24"/>
          <w:szCs w:val="24"/>
        </w:rPr>
        <w:t>Mežainas piejūras kāpas</w:t>
      </w:r>
      <w:r w:rsidRPr="00BB59AD">
        <w:rPr>
          <w:rFonts w:ascii="Times New Roman" w:hAnsi="Times New Roman"/>
          <w:sz w:val="24"/>
          <w:szCs w:val="24"/>
        </w:rPr>
        <w:t xml:space="preserve"> un dabiskā meža biotopa </w:t>
      </w:r>
      <w:r w:rsidRPr="00BB59AD">
        <w:rPr>
          <w:rFonts w:ascii="Times New Roman" w:hAnsi="Times New Roman"/>
          <w:i/>
          <w:sz w:val="24"/>
          <w:szCs w:val="24"/>
        </w:rPr>
        <w:t>Skujkoku mežs</w:t>
      </w:r>
      <w:r w:rsidRPr="00BB59AD">
        <w:rPr>
          <w:rFonts w:ascii="Times New Roman" w:hAnsi="Times New Roman"/>
          <w:sz w:val="24"/>
          <w:szCs w:val="24"/>
        </w:rPr>
        <w:t xml:space="preserve"> aizsardzībai, divos gadījumos dabiskā meža biotopa </w:t>
      </w:r>
      <w:r w:rsidRPr="00BB59AD">
        <w:rPr>
          <w:rFonts w:ascii="Times New Roman" w:hAnsi="Times New Roman"/>
          <w:i/>
          <w:sz w:val="24"/>
          <w:szCs w:val="24"/>
        </w:rPr>
        <w:t>Slapjš melnalkšņu mežs</w:t>
      </w:r>
      <w:r w:rsidRPr="00BB59AD">
        <w:rPr>
          <w:rFonts w:ascii="Times New Roman" w:hAnsi="Times New Roman"/>
          <w:sz w:val="24"/>
          <w:szCs w:val="24"/>
        </w:rPr>
        <w:t xml:space="preserve">, divos gadījumos garlūpas racējlapsenes </w:t>
      </w:r>
      <w:r w:rsidRPr="00BB59AD">
        <w:rPr>
          <w:rFonts w:ascii="Times New Roman" w:hAnsi="Times New Roman"/>
          <w:i/>
          <w:sz w:val="24"/>
          <w:szCs w:val="24"/>
        </w:rPr>
        <w:t>Bembix rostrata</w:t>
      </w:r>
      <w:r w:rsidRPr="00BB59AD">
        <w:rPr>
          <w:rFonts w:ascii="Times New Roman" w:hAnsi="Times New Roman"/>
          <w:sz w:val="24"/>
          <w:szCs w:val="24"/>
        </w:rPr>
        <w:t xml:space="preserve"> aizsardzībai.</w:t>
      </w:r>
      <w:r>
        <w:rPr>
          <w:rFonts w:ascii="Times New Roman" w:hAnsi="Times New Roman"/>
          <w:sz w:val="24"/>
          <w:szCs w:val="24"/>
        </w:rPr>
        <w:t xml:space="preserve"> Mikroliegumu aizsardzības režīms ir visstingrākais, tas nav atkarīgs no dabas parka funkcionālās zonas, kurā tie atrodas.</w:t>
      </w:r>
    </w:p>
    <w:p w14:paraId="4304FC49" w14:textId="77777777" w:rsidR="00054D1B" w:rsidRDefault="00054D1B" w:rsidP="003A7A8E">
      <w:pPr>
        <w:jc w:val="both"/>
        <w:rPr>
          <w:rFonts w:ascii="Times New Roman" w:hAnsi="Times New Roman"/>
          <w:sz w:val="24"/>
          <w:szCs w:val="24"/>
        </w:rPr>
      </w:pPr>
    </w:p>
    <w:p w14:paraId="394C28B6" w14:textId="7DBA985A" w:rsidR="00D555A6" w:rsidRPr="0073037A" w:rsidRDefault="00D555A6" w:rsidP="00B406E3">
      <w:pPr>
        <w:pStyle w:val="Virsraksts3"/>
        <w:spacing w:after="120"/>
        <w:rPr>
          <w:rFonts w:ascii="Times New Roman" w:hAnsi="Times New Roman"/>
          <w:sz w:val="24"/>
          <w:szCs w:val="24"/>
        </w:rPr>
      </w:pPr>
      <w:bookmarkStart w:id="15" w:name="_Toc32249679"/>
      <w:r w:rsidRPr="0073037A">
        <w:rPr>
          <w:rFonts w:ascii="Times New Roman" w:hAnsi="Times New Roman"/>
          <w:sz w:val="24"/>
          <w:szCs w:val="24"/>
        </w:rPr>
        <w:t>1.1.5. Teritorijas aizsardzības un apsaimniekošanas īsa vēsture</w:t>
      </w:r>
      <w:bookmarkEnd w:id="15"/>
    </w:p>
    <w:p w14:paraId="7BBDB328" w14:textId="39197044" w:rsidR="00D555A6" w:rsidRDefault="00D555A6" w:rsidP="003A7A8E">
      <w:pPr>
        <w:jc w:val="both"/>
        <w:rPr>
          <w:rFonts w:ascii="Times New Roman" w:hAnsi="Times New Roman"/>
          <w:sz w:val="24"/>
          <w:szCs w:val="24"/>
        </w:rPr>
      </w:pPr>
      <w:r w:rsidRPr="005619B9">
        <w:rPr>
          <w:rFonts w:ascii="Times New Roman" w:hAnsi="Times New Roman"/>
          <w:sz w:val="24"/>
          <w:szCs w:val="24"/>
        </w:rPr>
        <w:t>Dabas</w:t>
      </w:r>
      <w:r w:rsidR="00771588">
        <w:rPr>
          <w:rFonts w:ascii="Times New Roman" w:hAnsi="Times New Roman"/>
          <w:sz w:val="24"/>
          <w:szCs w:val="24"/>
        </w:rPr>
        <w:t xml:space="preserve"> parks dibināts 1962. </w:t>
      </w:r>
      <w:r w:rsidRPr="005619B9">
        <w:rPr>
          <w:rFonts w:ascii="Times New Roman" w:hAnsi="Times New Roman"/>
          <w:sz w:val="24"/>
          <w:szCs w:val="24"/>
        </w:rPr>
        <w:t>gadā kāpu mežu, priekškāpu un pludmales aizsardzībai, ietverot piekrasti</w:t>
      </w:r>
      <w:r>
        <w:rPr>
          <w:rFonts w:ascii="Times New Roman" w:hAnsi="Times New Roman"/>
          <w:sz w:val="24"/>
          <w:szCs w:val="24"/>
        </w:rPr>
        <w:t xml:space="preserve"> no Vecāķiem līdz Gaujas grīvai</w:t>
      </w:r>
      <w:r w:rsidRPr="005619B9">
        <w:rPr>
          <w:rFonts w:ascii="Times New Roman" w:hAnsi="Times New Roman"/>
          <w:sz w:val="24"/>
          <w:szCs w:val="24"/>
        </w:rPr>
        <w:t xml:space="preserve"> </w:t>
      </w:r>
      <w:r w:rsidR="00771588">
        <w:rPr>
          <w:rFonts w:ascii="Times New Roman" w:hAnsi="Times New Roman"/>
          <w:sz w:val="24"/>
          <w:szCs w:val="24"/>
        </w:rPr>
        <w:t>(1629 </w:t>
      </w:r>
      <w:r w:rsidRPr="007605E9">
        <w:rPr>
          <w:rFonts w:ascii="Times New Roman" w:hAnsi="Times New Roman"/>
          <w:sz w:val="24"/>
          <w:szCs w:val="24"/>
        </w:rPr>
        <w:t>ha</w:t>
      </w:r>
      <w:r>
        <w:rPr>
          <w:rFonts w:ascii="Times New Roman" w:hAnsi="Times New Roman"/>
          <w:sz w:val="24"/>
          <w:szCs w:val="24"/>
        </w:rPr>
        <w:t xml:space="preserve"> platībā</w:t>
      </w:r>
      <w:r w:rsidRPr="007605E9">
        <w:rPr>
          <w:rFonts w:ascii="Times New Roman" w:hAnsi="Times New Roman"/>
          <w:sz w:val="24"/>
          <w:szCs w:val="24"/>
        </w:rPr>
        <w:t>)</w:t>
      </w:r>
      <w:r>
        <w:rPr>
          <w:rFonts w:ascii="Times New Roman" w:hAnsi="Times New Roman"/>
          <w:sz w:val="24"/>
          <w:szCs w:val="24"/>
        </w:rPr>
        <w:t>.</w:t>
      </w:r>
      <w:r w:rsidRPr="00BB4C39">
        <w:t xml:space="preserve"> </w:t>
      </w:r>
    </w:p>
    <w:p w14:paraId="378EF4CD" w14:textId="41D4D97D" w:rsidR="00312DFE" w:rsidRPr="00312DFE" w:rsidRDefault="00771588" w:rsidP="003A7A8E">
      <w:pPr>
        <w:jc w:val="both"/>
        <w:rPr>
          <w:rFonts w:ascii="Times New Roman" w:hAnsi="Times New Roman"/>
          <w:sz w:val="24"/>
          <w:szCs w:val="24"/>
        </w:rPr>
      </w:pPr>
      <w:r>
        <w:rPr>
          <w:rFonts w:ascii="Times New Roman" w:hAnsi="Times New Roman"/>
          <w:sz w:val="24"/>
          <w:szCs w:val="24"/>
        </w:rPr>
        <w:t>1999. </w:t>
      </w:r>
      <w:r w:rsidR="00D555A6" w:rsidRPr="00E6087A">
        <w:rPr>
          <w:rFonts w:ascii="Times New Roman" w:hAnsi="Times New Roman"/>
          <w:sz w:val="24"/>
          <w:szCs w:val="24"/>
        </w:rPr>
        <w:t>gadā</w:t>
      </w:r>
      <w:r w:rsidR="00D555A6" w:rsidRPr="005619B9">
        <w:rPr>
          <w:rFonts w:ascii="Times New Roman" w:hAnsi="Times New Roman"/>
          <w:sz w:val="24"/>
          <w:szCs w:val="24"/>
        </w:rPr>
        <w:t xml:space="preserve"> dabas parks tika paplašināts</w:t>
      </w:r>
      <w:r w:rsidR="00D555A6" w:rsidRPr="009C19F0">
        <w:rPr>
          <w:rFonts w:ascii="Times New Roman" w:hAnsi="Times New Roman"/>
          <w:sz w:val="24"/>
          <w:szCs w:val="24"/>
        </w:rPr>
        <w:t xml:space="preserve"> </w:t>
      </w:r>
      <w:r>
        <w:rPr>
          <w:rFonts w:ascii="Times New Roman" w:hAnsi="Times New Roman"/>
          <w:sz w:val="24"/>
          <w:szCs w:val="24"/>
        </w:rPr>
        <w:t>ar MK</w:t>
      </w:r>
      <w:r w:rsidR="00D555A6" w:rsidRPr="00E6087A">
        <w:rPr>
          <w:rFonts w:ascii="Times New Roman" w:hAnsi="Times New Roman"/>
          <w:sz w:val="24"/>
          <w:szCs w:val="24"/>
        </w:rPr>
        <w:t xml:space="preserve"> </w:t>
      </w:r>
      <w:r>
        <w:rPr>
          <w:rFonts w:ascii="Times New Roman" w:hAnsi="Times New Roman"/>
          <w:sz w:val="24"/>
          <w:szCs w:val="24"/>
        </w:rPr>
        <w:t>1999. gada 9. </w:t>
      </w:r>
      <w:r w:rsidR="00E6087A">
        <w:rPr>
          <w:rFonts w:ascii="Times New Roman" w:hAnsi="Times New Roman"/>
          <w:sz w:val="24"/>
          <w:szCs w:val="24"/>
        </w:rPr>
        <w:t xml:space="preserve">marta </w:t>
      </w:r>
      <w:r w:rsidR="00D555A6">
        <w:rPr>
          <w:rFonts w:ascii="Times New Roman" w:hAnsi="Times New Roman"/>
          <w:sz w:val="24"/>
          <w:szCs w:val="24"/>
        </w:rPr>
        <w:t xml:space="preserve">noteikumiem </w:t>
      </w:r>
      <w:r w:rsidR="00D555A6" w:rsidRPr="001A7B11">
        <w:rPr>
          <w:rFonts w:ascii="Times New Roman" w:hAnsi="Times New Roman"/>
          <w:sz w:val="24"/>
          <w:szCs w:val="24"/>
        </w:rPr>
        <w:t>Nr.</w:t>
      </w:r>
      <w:r>
        <w:rPr>
          <w:rFonts w:ascii="Times New Roman" w:hAnsi="Times New Roman"/>
          <w:sz w:val="24"/>
          <w:szCs w:val="24"/>
        </w:rPr>
        <w:t> </w:t>
      </w:r>
      <w:r w:rsidR="00D555A6" w:rsidRPr="001A7B11">
        <w:rPr>
          <w:rFonts w:ascii="Times New Roman" w:hAnsi="Times New Roman"/>
          <w:sz w:val="24"/>
          <w:szCs w:val="24"/>
        </w:rPr>
        <w:t>83 “Noteikumi par dabas parkiem”</w:t>
      </w:r>
      <w:r w:rsidR="00D555A6" w:rsidRPr="005619B9">
        <w:rPr>
          <w:rFonts w:ascii="Times New Roman" w:hAnsi="Times New Roman"/>
          <w:sz w:val="24"/>
          <w:szCs w:val="24"/>
        </w:rPr>
        <w:t>, aptverot teritoriju no Vakarbuļļiem līdz Inčupei 3</w:t>
      </w:r>
      <w:r>
        <w:rPr>
          <w:rFonts w:ascii="Times New Roman" w:hAnsi="Times New Roman"/>
          <w:sz w:val="24"/>
          <w:szCs w:val="24"/>
        </w:rPr>
        <w:t>8 </w:t>
      </w:r>
      <w:r w:rsidR="00D555A6">
        <w:rPr>
          <w:rFonts w:ascii="Times New Roman" w:hAnsi="Times New Roman"/>
          <w:sz w:val="24"/>
          <w:szCs w:val="24"/>
        </w:rPr>
        <w:t>km garumā.</w:t>
      </w:r>
      <w:r w:rsidR="00312DFE">
        <w:rPr>
          <w:rFonts w:ascii="Times New Roman" w:hAnsi="Times New Roman"/>
          <w:sz w:val="24"/>
          <w:szCs w:val="24"/>
        </w:rPr>
        <w:t xml:space="preserve"> Robežas </w:t>
      </w:r>
      <w:r>
        <w:rPr>
          <w:rFonts w:ascii="Times New Roman" w:hAnsi="Times New Roman"/>
          <w:sz w:val="24"/>
          <w:szCs w:val="24"/>
        </w:rPr>
        <w:t>grozījumi tika veikti arī 2003. </w:t>
      </w:r>
      <w:r w:rsidR="00312DFE">
        <w:rPr>
          <w:rFonts w:ascii="Times New Roman" w:hAnsi="Times New Roman"/>
          <w:sz w:val="24"/>
          <w:szCs w:val="24"/>
        </w:rPr>
        <w:t xml:space="preserve">gadā </w:t>
      </w:r>
      <w:r w:rsidR="00F05377">
        <w:rPr>
          <w:rFonts w:ascii="Times New Roman" w:hAnsi="Times New Roman"/>
          <w:sz w:val="24"/>
          <w:szCs w:val="24"/>
        </w:rPr>
        <w:t xml:space="preserve">ar </w:t>
      </w:r>
      <w:r w:rsidR="00312DFE">
        <w:rPr>
          <w:rFonts w:ascii="Times New Roman" w:hAnsi="Times New Roman"/>
          <w:sz w:val="24"/>
          <w:szCs w:val="24"/>
        </w:rPr>
        <w:t>M</w:t>
      </w:r>
      <w:r>
        <w:rPr>
          <w:rFonts w:ascii="Times New Roman" w:hAnsi="Times New Roman"/>
          <w:sz w:val="24"/>
          <w:szCs w:val="24"/>
        </w:rPr>
        <w:t>K</w:t>
      </w:r>
      <w:r w:rsidR="00312DFE" w:rsidRPr="00312DFE">
        <w:rPr>
          <w:rFonts w:ascii="Times New Roman" w:hAnsi="Times New Roman"/>
          <w:sz w:val="24"/>
          <w:szCs w:val="24"/>
        </w:rPr>
        <w:t xml:space="preserve"> </w:t>
      </w:r>
      <w:r w:rsidR="00F05377">
        <w:rPr>
          <w:rFonts w:ascii="Times New Roman" w:hAnsi="Times New Roman"/>
          <w:sz w:val="24"/>
          <w:szCs w:val="24"/>
        </w:rPr>
        <w:t>2003.</w:t>
      </w:r>
      <w:r>
        <w:rPr>
          <w:rFonts w:ascii="Times New Roman" w:hAnsi="Times New Roman"/>
          <w:sz w:val="24"/>
          <w:szCs w:val="24"/>
        </w:rPr>
        <w:t> </w:t>
      </w:r>
      <w:r w:rsidR="00F05377">
        <w:rPr>
          <w:rFonts w:ascii="Times New Roman" w:hAnsi="Times New Roman"/>
          <w:sz w:val="24"/>
          <w:szCs w:val="24"/>
        </w:rPr>
        <w:t>gada 18.</w:t>
      </w:r>
      <w:r>
        <w:rPr>
          <w:rFonts w:ascii="Times New Roman" w:hAnsi="Times New Roman"/>
          <w:sz w:val="24"/>
          <w:szCs w:val="24"/>
        </w:rPr>
        <w:t> </w:t>
      </w:r>
      <w:r w:rsidR="00F05377">
        <w:rPr>
          <w:rFonts w:ascii="Times New Roman" w:hAnsi="Times New Roman"/>
          <w:sz w:val="24"/>
          <w:szCs w:val="24"/>
        </w:rPr>
        <w:t xml:space="preserve">marta </w:t>
      </w:r>
      <w:r w:rsidR="00312DFE" w:rsidRPr="00312DFE">
        <w:rPr>
          <w:rFonts w:ascii="Times New Roman" w:hAnsi="Times New Roman"/>
          <w:sz w:val="24"/>
          <w:szCs w:val="24"/>
        </w:rPr>
        <w:t>noteikumi</w:t>
      </w:r>
      <w:r w:rsidR="00F05377">
        <w:rPr>
          <w:rFonts w:ascii="Times New Roman" w:hAnsi="Times New Roman"/>
          <w:sz w:val="24"/>
          <w:szCs w:val="24"/>
        </w:rPr>
        <w:t>em</w:t>
      </w:r>
      <w:r w:rsidR="00312DFE" w:rsidRPr="00312DFE">
        <w:rPr>
          <w:rFonts w:ascii="Times New Roman" w:hAnsi="Times New Roman"/>
          <w:sz w:val="24"/>
          <w:szCs w:val="24"/>
        </w:rPr>
        <w:t xml:space="preserve"> Nr.</w:t>
      </w:r>
      <w:r>
        <w:rPr>
          <w:rFonts w:ascii="Times New Roman" w:hAnsi="Times New Roman"/>
          <w:sz w:val="24"/>
          <w:szCs w:val="24"/>
        </w:rPr>
        <w:t> </w:t>
      </w:r>
      <w:r w:rsidR="00312DFE" w:rsidRPr="00312DFE">
        <w:rPr>
          <w:rFonts w:ascii="Times New Roman" w:hAnsi="Times New Roman"/>
          <w:sz w:val="24"/>
          <w:szCs w:val="24"/>
        </w:rPr>
        <w:t>118</w:t>
      </w:r>
      <w:r w:rsidR="00F05377">
        <w:rPr>
          <w:rFonts w:ascii="Times New Roman" w:hAnsi="Times New Roman"/>
          <w:sz w:val="24"/>
          <w:szCs w:val="24"/>
        </w:rPr>
        <w:t xml:space="preserve"> “</w:t>
      </w:r>
      <w:r>
        <w:rPr>
          <w:rFonts w:ascii="Times New Roman" w:hAnsi="Times New Roman"/>
          <w:sz w:val="24"/>
          <w:szCs w:val="24"/>
        </w:rPr>
        <w:t>Grozījumi MK</w:t>
      </w:r>
      <w:r w:rsidR="00F05377" w:rsidRPr="00F05377">
        <w:rPr>
          <w:rFonts w:ascii="Times New Roman" w:hAnsi="Times New Roman"/>
          <w:sz w:val="24"/>
          <w:szCs w:val="24"/>
        </w:rPr>
        <w:t xml:space="preserve"> 1999.</w:t>
      </w:r>
      <w:r>
        <w:rPr>
          <w:rFonts w:ascii="Times New Roman" w:hAnsi="Times New Roman"/>
          <w:sz w:val="24"/>
          <w:szCs w:val="24"/>
        </w:rPr>
        <w:t> </w:t>
      </w:r>
      <w:r w:rsidR="00F05377" w:rsidRPr="00F05377">
        <w:rPr>
          <w:rFonts w:ascii="Times New Roman" w:hAnsi="Times New Roman"/>
          <w:sz w:val="24"/>
          <w:szCs w:val="24"/>
        </w:rPr>
        <w:t>gada 9.</w:t>
      </w:r>
      <w:r>
        <w:rPr>
          <w:rFonts w:ascii="Times New Roman" w:hAnsi="Times New Roman"/>
          <w:sz w:val="24"/>
          <w:szCs w:val="24"/>
        </w:rPr>
        <w:t> </w:t>
      </w:r>
      <w:r w:rsidR="00F05377" w:rsidRPr="00F05377">
        <w:rPr>
          <w:rFonts w:ascii="Times New Roman" w:hAnsi="Times New Roman"/>
          <w:sz w:val="24"/>
          <w:szCs w:val="24"/>
        </w:rPr>
        <w:t>marta noteikumos Nr.</w:t>
      </w:r>
      <w:r>
        <w:rPr>
          <w:rFonts w:ascii="Times New Roman" w:hAnsi="Times New Roman"/>
          <w:sz w:val="24"/>
          <w:szCs w:val="24"/>
        </w:rPr>
        <w:t> 83 “Noteikumi par dabas parkiem”</w:t>
      </w:r>
      <w:r w:rsidR="00312DFE">
        <w:rPr>
          <w:rFonts w:ascii="Times New Roman" w:hAnsi="Times New Roman"/>
          <w:sz w:val="24"/>
          <w:szCs w:val="24"/>
        </w:rPr>
        <w:t>, izslēdzot no dabas parka vairākas dzelzceļam piegulošas teritorijas Carnikavas novadā.</w:t>
      </w:r>
    </w:p>
    <w:p w14:paraId="02522C46" w14:textId="77777777" w:rsidR="00D555A6" w:rsidRPr="007605E9" w:rsidRDefault="00D555A6" w:rsidP="003A7A8E">
      <w:pPr>
        <w:jc w:val="both"/>
        <w:rPr>
          <w:rFonts w:ascii="Times New Roman" w:hAnsi="Times New Roman"/>
          <w:sz w:val="24"/>
          <w:szCs w:val="24"/>
        </w:rPr>
      </w:pPr>
      <w:r>
        <w:rPr>
          <w:rFonts w:ascii="Times New Roman" w:hAnsi="Times New Roman"/>
          <w:sz w:val="24"/>
          <w:szCs w:val="24"/>
        </w:rPr>
        <w:t>Dabas p</w:t>
      </w:r>
      <w:r w:rsidRPr="007605E9">
        <w:rPr>
          <w:rFonts w:ascii="Times New Roman" w:hAnsi="Times New Roman"/>
          <w:sz w:val="24"/>
          <w:szCs w:val="24"/>
        </w:rPr>
        <w:t xml:space="preserve">arkā </w:t>
      </w:r>
      <w:r>
        <w:rPr>
          <w:rFonts w:ascii="Times New Roman" w:hAnsi="Times New Roman"/>
          <w:sz w:val="24"/>
          <w:szCs w:val="24"/>
        </w:rPr>
        <w:t>kā dabas lieguma zonas iekļauti trīs agrāk izveidotie dabas liegumi</w:t>
      </w:r>
      <w:r w:rsidRPr="007605E9">
        <w:rPr>
          <w:rFonts w:ascii="Times New Roman" w:hAnsi="Times New Roman"/>
          <w:sz w:val="24"/>
          <w:szCs w:val="24"/>
        </w:rPr>
        <w:t>:</w:t>
      </w:r>
    </w:p>
    <w:p w14:paraId="25793E11" w14:textId="71A56086" w:rsidR="00D555A6" w:rsidRPr="007605E9" w:rsidRDefault="00D555A6" w:rsidP="003A7A8E">
      <w:pPr>
        <w:jc w:val="both"/>
        <w:rPr>
          <w:rFonts w:ascii="Times New Roman" w:hAnsi="Times New Roman"/>
          <w:sz w:val="24"/>
          <w:szCs w:val="24"/>
        </w:rPr>
      </w:pPr>
      <w:r>
        <w:rPr>
          <w:rFonts w:ascii="Times New Roman" w:hAnsi="Times New Roman"/>
          <w:sz w:val="24"/>
          <w:szCs w:val="24"/>
        </w:rPr>
        <w:t xml:space="preserve">• </w:t>
      </w:r>
      <w:r w:rsidRPr="007605E9">
        <w:rPr>
          <w:rFonts w:ascii="Times New Roman" w:hAnsi="Times New Roman"/>
          <w:sz w:val="24"/>
          <w:szCs w:val="24"/>
        </w:rPr>
        <w:t>“Daugavgrīva”</w:t>
      </w:r>
      <w:r w:rsidR="00771588">
        <w:rPr>
          <w:rFonts w:ascii="Times New Roman" w:hAnsi="Times New Roman"/>
          <w:sz w:val="24"/>
          <w:szCs w:val="24"/>
        </w:rPr>
        <w:t>, izveidots 1988. gadā 113 </w:t>
      </w:r>
      <w:r>
        <w:rPr>
          <w:rFonts w:ascii="Times New Roman" w:hAnsi="Times New Roman"/>
          <w:sz w:val="24"/>
          <w:szCs w:val="24"/>
        </w:rPr>
        <w:t xml:space="preserve">ha platībā </w:t>
      </w:r>
      <w:r w:rsidRPr="007605E9">
        <w:rPr>
          <w:rFonts w:ascii="Times New Roman" w:hAnsi="Times New Roman"/>
          <w:sz w:val="24"/>
          <w:szCs w:val="24"/>
        </w:rPr>
        <w:t>ar Rīgas Pilsētas Tautas Deputātu Pad</w:t>
      </w:r>
      <w:r w:rsidR="00771588">
        <w:rPr>
          <w:rFonts w:ascii="Times New Roman" w:hAnsi="Times New Roman"/>
          <w:sz w:val="24"/>
          <w:szCs w:val="24"/>
        </w:rPr>
        <w:t>omes Izpildkomitejas lēmumu Nr. </w:t>
      </w:r>
      <w:r w:rsidRPr="007605E9">
        <w:rPr>
          <w:rFonts w:ascii="Times New Roman" w:hAnsi="Times New Roman"/>
          <w:sz w:val="24"/>
          <w:szCs w:val="24"/>
        </w:rPr>
        <w:t xml:space="preserve">154, </w:t>
      </w:r>
      <w:r>
        <w:rPr>
          <w:rFonts w:ascii="Times New Roman" w:hAnsi="Times New Roman"/>
          <w:sz w:val="24"/>
          <w:szCs w:val="24"/>
        </w:rPr>
        <w:t xml:space="preserve">apstiprināts </w:t>
      </w:r>
      <w:r w:rsidR="00771588">
        <w:rPr>
          <w:rFonts w:ascii="Times New Roman" w:hAnsi="Times New Roman"/>
          <w:sz w:val="24"/>
          <w:szCs w:val="24"/>
        </w:rPr>
        <w:t>1999. </w:t>
      </w:r>
      <w:r w:rsidRPr="007605E9">
        <w:rPr>
          <w:rFonts w:ascii="Times New Roman" w:hAnsi="Times New Roman"/>
          <w:sz w:val="24"/>
          <w:szCs w:val="24"/>
        </w:rPr>
        <w:t xml:space="preserve">gadā ar </w:t>
      </w:r>
      <w:r w:rsidR="00771588">
        <w:rPr>
          <w:rFonts w:ascii="Times New Roman" w:hAnsi="Times New Roman"/>
          <w:sz w:val="24"/>
          <w:szCs w:val="24"/>
        </w:rPr>
        <w:t>MK</w:t>
      </w:r>
      <w:r w:rsidR="00F05377" w:rsidRPr="00F05377">
        <w:rPr>
          <w:rFonts w:ascii="Times New Roman" w:hAnsi="Times New Roman"/>
          <w:sz w:val="24"/>
          <w:szCs w:val="24"/>
        </w:rPr>
        <w:t xml:space="preserve"> noteikumi</w:t>
      </w:r>
      <w:r w:rsidR="00F05377">
        <w:rPr>
          <w:rFonts w:ascii="Times New Roman" w:hAnsi="Times New Roman"/>
          <w:sz w:val="24"/>
          <w:szCs w:val="24"/>
        </w:rPr>
        <w:t>em</w:t>
      </w:r>
      <w:r w:rsidR="00F05377" w:rsidRPr="00F05377">
        <w:rPr>
          <w:rFonts w:ascii="Times New Roman" w:hAnsi="Times New Roman"/>
          <w:sz w:val="24"/>
          <w:szCs w:val="24"/>
        </w:rPr>
        <w:t xml:space="preserve"> Nr.</w:t>
      </w:r>
      <w:r w:rsidR="00771588">
        <w:rPr>
          <w:rFonts w:ascii="Times New Roman" w:hAnsi="Times New Roman"/>
          <w:sz w:val="24"/>
          <w:szCs w:val="24"/>
        </w:rPr>
        <w:t> </w:t>
      </w:r>
      <w:r w:rsidR="00F05377" w:rsidRPr="00F05377">
        <w:rPr>
          <w:rFonts w:ascii="Times New Roman" w:hAnsi="Times New Roman"/>
          <w:sz w:val="24"/>
          <w:szCs w:val="24"/>
        </w:rPr>
        <w:t>212</w:t>
      </w:r>
      <w:r w:rsidR="00771588">
        <w:rPr>
          <w:rFonts w:ascii="Times New Roman" w:hAnsi="Times New Roman"/>
          <w:sz w:val="24"/>
          <w:szCs w:val="24"/>
        </w:rPr>
        <w:t xml:space="preserve"> 174 </w:t>
      </w:r>
      <w:r>
        <w:rPr>
          <w:rFonts w:ascii="Times New Roman" w:hAnsi="Times New Roman"/>
          <w:sz w:val="24"/>
          <w:szCs w:val="24"/>
        </w:rPr>
        <w:t>ha platībā</w:t>
      </w:r>
      <w:r w:rsidRPr="007605E9">
        <w:rPr>
          <w:rFonts w:ascii="Times New Roman" w:hAnsi="Times New Roman"/>
          <w:sz w:val="24"/>
          <w:szCs w:val="24"/>
        </w:rPr>
        <w:t>;</w:t>
      </w:r>
    </w:p>
    <w:p w14:paraId="374ED457" w14:textId="2FD60838" w:rsidR="00D555A6" w:rsidRPr="007605E9" w:rsidRDefault="00D555A6" w:rsidP="003A7A8E">
      <w:pPr>
        <w:jc w:val="both"/>
        <w:rPr>
          <w:rFonts w:ascii="Times New Roman" w:hAnsi="Times New Roman"/>
          <w:sz w:val="24"/>
          <w:szCs w:val="24"/>
        </w:rPr>
      </w:pPr>
      <w:r>
        <w:rPr>
          <w:rFonts w:ascii="Times New Roman" w:hAnsi="Times New Roman"/>
          <w:sz w:val="24"/>
          <w:szCs w:val="24"/>
        </w:rPr>
        <w:t xml:space="preserve">• </w:t>
      </w:r>
      <w:r w:rsidRPr="007605E9">
        <w:rPr>
          <w:rFonts w:ascii="Times New Roman" w:hAnsi="Times New Roman"/>
          <w:sz w:val="24"/>
          <w:szCs w:val="24"/>
        </w:rPr>
        <w:t>“Vakarbuļļi”</w:t>
      </w:r>
      <w:r>
        <w:rPr>
          <w:rFonts w:ascii="Times New Roman" w:hAnsi="Times New Roman"/>
          <w:sz w:val="24"/>
          <w:szCs w:val="24"/>
        </w:rPr>
        <w:t>, izveidots</w:t>
      </w:r>
      <w:r w:rsidRPr="007605E9">
        <w:rPr>
          <w:rFonts w:ascii="Times New Roman" w:hAnsi="Times New Roman"/>
          <w:sz w:val="24"/>
          <w:szCs w:val="24"/>
        </w:rPr>
        <w:t xml:space="preserve"> 1</w:t>
      </w:r>
      <w:r w:rsidR="00771588">
        <w:rPr>
          <w:rFonts w:ascii="Times New Roman" w:hAnsi="Times New Roman"/>
          <w:sz w:val="24"/>
          <w:szCs w:val="24"/>
        </w:rPr>
        <w:t>993. gadā 58 </w:t>
      </w:r>
      <w:r>
        <w:rPr>
          <w:rFonts w:ascii="Times New Roman" w:hAnsi="Times New Roman"/>
          <w:sz w:val="24"/>
          <w:szCs w:val="24"/>
        </w:rPr>
        <w:t>ha platībā</w:t>
      </w:r>
      <w:r w:rsidRPr="007605E9">
        <w:rPr>
          <w:rFonts w:ascii="Times New Roman" w:hAnsi="Times New Roman"/>
          <w:sz w:val="24"/>
          <w:szCs w:val="24"/>
        </w:rPr>
        <w:t xml:space="preserve"> ar Rīgas Kurzemes rajona Pagaidu Valdes lēmumu, </w:t>
      </w:r>
      <w:r>
        <w:rPr>
          <w:rFonts w:ascii="Times New Roman" w:hAnsi="Times New Roman"/>
          <w:sz w:val="24"/>
          <w:szCs w:val="24"/>
        </w:rPr>
        <w:t xml:space="preserve">apstiprināts </w:t>
      </w:r>
      <w:r w:rsidR="00771588">
        <w:rPr>
          <w:rFonts w:ascii="Times New Roman" w:hAnsi="Times New Roman"/>
          <w:sz w:val="24"/>
          <w:szCs w:val="24"/>
        </w:rPr>
        <w:t>1999. </w:t>
      </w:r>
      <w:r w:rsidRPr="007605E9">
        <w:rPr>
          <w:rFonts w:ascii="Times New Roman" w:hAnsi="Times New Roman"/>
          <w:sz w:val="24"/>
          <w:szCs w:val="24"/>
        </w:rPr>
        <w:t xml:space="preserve">gadā ar </w:t>
      </w:r>
      <w:r w:rsidR="00771588">
        <w:rPr>
          <w:rFonts w:ascii="Times New Roman" w:hAnsi="Times New Roman"/>
          <w:sz w:val="24"/>
          <w:szCs w:val="24"/>
        </w:rPr>
        <w:t>MK noteikumiem Nr. </w:t>
      </w:r>
      <w:r w:rsidRPr="007605E9">
        <w:rPr>
          <w:rFonts w:ascii="Times New Roman" w:hAnsi="Times New Roman"/>
          <w:sz w:val="24"/>
          <w:szCs w:val="24"/>
        </w:rPr>
        <w:t>212 (</w:t>
      </w:r>
      <w:r>
        <w:rPr>
          <w:rFonts w:ascii="Times New Roman" w:hAnsi="Times New Roman"/>
          <w:sz w:val="24"/>
          <w:szCs w:val="24"/>
        </w:rPr>
        <w:t>tajā pašā platībā</w:t>
      </w:r>
      <w:r w:rsidRPr="007605E9">
        <w:rPr>
          <w:rFonts w:ascii="Times New Roman" w:hAnsi="Times New Roman"/>
          <w:sz w:val="24"/>
          <w:szCs w:val="24"/>
        </w:rPr>
        <w:t>);</w:t>
      </w:r>
    </w:p>
    <w:p w14:paraId="6634E6FE" w14:textId="09316F07" w:rsidR="00D555A6" w:rsidRDefault="00D555A6" w:rsidP="003A7A8E">
      <w:pPr>
        <w:jc w:val="both"/>
        <w:rPr>
          <w:rFonts w:ascii="Times New Roman" w:hAnsi="Times New Roman"/>
          <w:sz w:val="24"/>
          <w:szCs w:val="24"/>
        </w:rPr>
      </w:pPr>
      <w:r>
        <w:rPr>
          <w:rFonts w:ascii="Times New Roman" w:hAnsi="Times New Roman"/>
          <w:sz w:val="24"/>
          <w:szCs w:val="24"/>
        </w:rPr>
        <w:t xml:space="preserve">• </w:t>
      </w:r>
      <w:r w:rsidRPr="007605E9">
        <w:rPr>
          <w:rFonts w:ascii="Times New Roman" w:hAnsi="Times New Roman"/>
          <w:sz w:val="24"/>
          <w:szCs w:val="24"/>
        </w:rPr>
        <w:t>“Ummis”</w:t>
      </w:r>
      <w:r>
        <w:rPr>
          <w:rFonts w:ascii="Times New Roman" w:hAnsi="Times New Roman"/>
          <w:sz w:val="24"/>
          <w:szCs w:val="24"/>
        </w:rPr>
        <w:t>, izveidots</w:t>
      </w:r>
      <w:r w:rsidR="00771588">
        <w:rPr>
          <w:rFonts w:ascii="Times New Roman" w:hAnsi="Times New Roman"/>
          <w:sz w:val="24"/>
          <w:szCs w:val="24"/>
        </w:rPr>
        <w:t xml:space="preserve"> 1999. </w:t>
      </w:r>
      <w:r w:rsidRPr="007605E9">
        <w:rPr>
          <w:rFonts w:ascii="Times New Roman" w:hAnsi="Times New Roman"/>
          <w:sz w:val="24"/>
          <w:szCs w:val="24"/>
        </w:rPr>
        <w:t xml:space="preserve">gadā ar </w:t>
      </w:r>
      <w:r w:rsidR="00771588">
        <w:rPr>
          <w:rFonts w:ascii="Times New Roman" w:hAnsi="Times New Roman"/>
          <w:sz w:val="24"/>
          <w:szCs w:val="24"/>
        </w:rPr>
        <w:t>MK noteikumiem Nr. 212 48 </w:t>
      </w:r>
      <w:r>
        <w:rPr>
          <w:rFonts w:ascii="Times New Roman" w:hAnsi="Times New Roman"/>
          <w:sz w:val="24"/>
          <w:szCs w:val="24"/>
        </w:rPr>
        <w:t>ha platībā</w:t>
      </w:r>
      <w:r w:rsidRPr="007605E9">
        <w:rPr>
          <w:rFonts w:ascii="Times New Roman" w:hAnsi="Times New Roman"/>
          <w:sz w:val="24"/>
          <w:szCs w:val="24"/>
        </w:rPr>
        <w:t>.</w:t>
      </w:r>
    </w:p>
    <w:p w14:paraId="168E92DD" w14:textId="536841E3" w:rsidR="00D555A6" w:rsidRDefault="00D555A6" w:rsidP="003A7A8E">
      <w:pPr>
        <w:jc w:val="both"/>
        <w:rPr>
          <w:rFonts w:ascii="Times New Roman" w:hAnsi="Times New Roman"/>
          <w:sz w:val="24"/>
          <w:szCs w:val="24"/>
        </w:rPr>
      </w:pPr>
      <w:r>
        <w:rPr>
          <w:rFonts w:ascii="Times New Roman" w:hAnsi="Times New Roman"/>
          <w:sz w:val="24"/>
          <w:szCs w:val="24"/>
        </w:rPr>
        <w:t xml:space="preserve">Ar </w:t>
      </w:r>
      <w:r w:rsidR="00771588">
        <w:rPr>
          <w:rFonts w:ascii="Times New Roman" w:hAnsi="Times New Roman"/>
          <w:sz w:val="24"/>
          <w:szCs w:val="24"/>
        </w:rPr>
        <w:t>2002. </w:t>
      </w:r>
      <w:r w:rsidRPr="005619B9">
        <w:rPr>
          <w:rFonts w:ascii="Times New Roman" w:hAnsi="Times New Roman"/>
          <w:sz w:val="24"/>
          <w:szCs w:val="24"/>
        </w:rPr>
        <w:t>gad</w:t>
      </w:r>
      <w:r>
        <w:rPr>
          <w:rFonts w:ascii="Times New Roman" w:hAnsi="Times New Roman"/>
          <w:sz w:val="24"/>
          <w:szCs w:val="24"/>
        </w:rPr>
        <w:t>a</w:t>
      </w:r>
      <w:r w:rsidRPr="005619B9">
        <w:rPr>
          <w:rFonts w:ascii="Times New Roman" w:hAnsi="Times New Roman"/>
          <w:sz w:val="24"/>
          <w:szCs w:val="24"/>
        </w:rPr>
        <w:t xml:space="preserve"> </w:t>
      </w:r>
      <w:r w:rsidRPr="00901BBB">
        <w:rPr>
          <w:rFonts w:ascii="Times New Roman" w:hAnsi="Times New Roman"/>
          <w:sz w:val="24"/>
          <w:szCs w:val="24"/>
        </w:rPr>
        <w:t>28.</w:t>
      </w:r>
      <w:r w:rsidR="00771588">
        <w:rPr>
          <w:rFonts w:ascii="Times New Roman" w:hAnsi="Times New Roman"/>
          <w:sz w:val="24"/>
          <w:szCs w:val="24"/>
        </w:rPr>
        <w:t> </w:t>
      </w:r>
      <w:r>
        <w:rPr>
          <w:rFonts w:ascii="Times New Roman" w:hAnsi="Times New Roman"/>
          <w:sz w:val="24"/>
          <w:szCs w:val="24"/>
        </w:rPr>
        <w:t xml:space="preserve">februāra grozījumiem likumā “Par īpaši aizsargājamām dabas teritorijām” </w:t>
      </w:r>
      <w:r w:rsidRPr="005619B9">
        <w:rPr>
          <w:rFonts w:ascii="Times New Roman" w:hAnsi="Times New Roman"/>
          <w:sz w:val="24"/>
          <w:szCs w:val="24"/>
        </w:rPr>
        <w:t xml:space="preserve">dabas parks iekļauts Eiropas nozīmes aizsargājamo teritoriju tīklā </w:t>
      </w:r>
      <w:r w:rsidRPr="008B0584">
        <w:rPr>
          <w:rFonts w:ascii="Times New Roman" w:hAnsi="Times New Roman"/>
          <w:i/>
          <w:sz w:val="24"/>
          <w:szCs w:val="24"/>
        </w:rPr>
        <w:t>Natura 2000</w:t>
      </w:r>
      <w:r>
        <w:rPr>
          <w:rFonts w:ascii="Times New Roman" w:hAnsi="Times New Roman"/>
          <w:sz w:val="24"/>
          <w:szCs w:val="24"/>
        </w:rPr>
        <w:t xml:space="preserve"> </w:t>
      </w:r>
      <w:r w:rsidRPr="00382CF7">
        <w:rPr>
          <w:rFonts w:ascii="Times New Roman" w:hAnsi="Times New Roman"/>
          <w:sz w:val="24"/>
          <w:szCs w:val="24"/>
        </w:rPr>
        <w:t>kā “C” tipa teritorija (teritorija, kas noteikta īpaši aizsargājamo sugu un īpaši aizsargājamo biotopu aizsardzībai).</w:t>
      </w:r>
    </w:p>
    <w:p w14:paraId="76A4F409" w14:textId="2297B278" w:rsidR="00D555A6" w:rsidRDefault="00D555A6" w:rsidP="003A7A8E">
      <w:pPr>
        <w:jc w:val="both"/>
        <w:rPr>
          <w:rFonts w:ascii="Times New Roman" w:hAnsi="Times New Roman"/>
          <w:sz w:val="24"/>
          <w:szCs w:val="24"/>
        </w:rPr>
      </w:pPr>
      <w:r w:rsidRPr="004271E9">
        <w:rPr>
          <w:rFonts w:ascii="Times New Roman" w:hAnsi="Times New Roman"/>
          <w:sz w:val="24"/>
          <w:szCs w:val="24"/>
        </w:rPr>
        <w:t>Piejūra (izņemot teritoriju no Lie</w:t>
      </w:r>
      <w:r w:rsidR="00771588">
        <w:rPr>
          <w:rFonts w:ascii="Times New Roman" w:hAnsi="Times New Roman"/>
          <w:sz w:val="24"/>
          <w:szCs w:val="24"/>
        </w:rPr>
        <w:t>lupes līdz Daugavai) kopš 2004. gada iekļauta PNV</w:t>
      </w:r>
      <w:r w:rsidRPr="004271E9">
        <w:rPr>
          <w:rFonts w:ascii="Times New Roman" w:hAnsi="Times New Roman"/>
          <w:sz w:val="24"/>
          <w:szCs w:val="24"/>
        </w:rPr>
        <w:t xml:space="preserve"> sarakstā (kods LV079). PNV ietver arī </w:t>
      </w:r>
      <w:r>
        <w:rPr>
          <w:rFonts w:ascii="Times New Roman" w:hAnsi="Times New Roman"/>
          <w:sz w:val="24"/>
          <w:szCs w:val="24"/>
        </w:rPr>
        <w:t xml:space="preserve">dabas parkam piegulošās </w:t>
      </w:r>
      <w:r w:rsidRPr="004271E9">
        <w:rPr>
          <w:rFonts w:ascii="Times New Roman" w:hAnsi="Times New Roman"/>
          <w:sz w:val="24"/>
          <w:szCs w:val="24"/>
        </w:rPr>
        <w:t>Jūraslejas pļavas</w:t>
      </w:r>
      <w:r>
        <w:rPr>
          <w:rFonts w:ascii="Times New Roman" w:hAnsi="Times New Roman"/>
          <w:sz w:val="24"/>
          <w:szCs w:val="24"/>
        </w:rPr>
        <w:t xml:space="preserve"> Carnikavas novadā</w:t>
      </w:r>
      <w:r w:rsidRPr="004271E9">
        <w:rPr>
          <w:rFonts w:ascii="Times New Roman" w:hAnsi="Times New Roman"/>
          <w:sz w:val="24"/>
          <w:szCs w:val="24"/>
        </w:rPr>
        <w:t>, kas šobrīd nav dabas parka teritor</w:t>
      </w:r>
      <w:r w:rsidR="0090035D">
        <w:rPr>
          <w:rFonts w:ascii="Times New Roman" w:hAnsi="Times New Roman"/>
          <w:sz w:val="24"/>
          <w:szCs w:val="24"/>
        </w:rPr>
        <w:t>ijā. PNV kvalificējošās sugas bija</w:t>
      </w:r>
      <w:r w:rsidRPr="004271E9">
        <w:rPr>
          <w:rFonts w:ascii="Times New Roman" w:hAnsi="Times New Roman"/>
          <w:sz w:val="24"/>
          <w:szCs w:val="24"/>
        </w:rPr>
        <w:t xml:space="preserve"> mazais zīriņš </w:t>
      </w:r>
      <w:r w:rsidRPr="004271E9">
        <w:rPr>
          <w:rFonts w:ascii="Times New Roman" w:hAnsi="Times New Roman"/>
          <w:i/>
          <w:sz w:val="24"/>
          <w:szCs w:val="24"/>
        </w:rPr>
        <w:t>Sterna albifrons</w:t>
      </w:r>
      <w:r w:rsidRPr="004271E9">
        <w:rPr>
          <w:rFonts w:ascii="Times New Roman" w:hAnsi="Times New Roman"/>
          <w:sz w:val="24"/>
          <w:szCs w:val="24"/>
        </w:rPr>
        <w:t xml:space="preserve"> un stepes čipste </w:t>
      </w:r>
      <w:r w:rsidRPr="004271E9">
        <w:rPr>
          <w:rFonts w:ascii="Times New Roman" w:hAnsi="Times New Roman"/>
          <w:i/>
          <w:sz w:val="24"/>
          <w:szCs w:val="24"/>
        </w:rPr>
        <w:t>Anthus campestris</w:t>
      </w:r>
      <w:r w:rsidRPr="004271E9">
        <w:rPr>
          <w:rFonts w:ascii="Times New Roman" w:hAnsi="Times New Roman"/>
          <w:sz w:val="24"/>
          <w:szCs w:val="24"/>
        </w:rPr>
        <w:t xml:space="preserve"> (šī </w:t>
      </w:r>
      <w:r w:rsidR="00B31365">
        <w:rPr>
          <w:rFonts w:ascii="Times New Roman" w:hAnsi="Times New Roman"/>
          <w:sz w:val="24"/>
          <w:szCs w:val="24"/>
        </w:rPr>
        <w:t>tika uzskatīta par</w:t>
      </w:r>
      <w:r>
        <w:rPr>
          <w:rFonts w:ascii="Times New Roman" w:hAnsi="Times New Roman"/>
          <w:sz w:val="24"/>
          <w:szCs w:val="24"/>
        </w:rPr>
        <w:t xml:space="preserve"> vien</w:t>
      </w:r>
      <w:r w:rsidR="00B31365">
        <w:rPr>
          <w:rFonts w:ascii="Times New Roman" w:hAnsi="Times New Roman"/>
          <w:sz w:val="24"/>
          <w:szCs w:val="24"/>
        </w:rPr>
        <w:t>u</w:t>
      </w:r>
      <w:r>
        <w:rPr>
          <w:rFonts w:ascii="Times New Roman" w:hAnsi="Times New Roman"/>
          <w:sz w:val="24"/>
          <w:szCs w:val="24"/>
        </w:rPr>
        <w:t xml:space="preserve"> no piecām vissvarīgākajā</w:t>
      </w:r>
      <w:r w:rsidR="00B31365">
        <w:rPr>
          <w:rFonts w:ascii="Times New Roman" w:hAnsi="Times New Roman"/>
          <w:sz w:val="24"/>
          <w:szCs w:val="24"/>
        </w:rPr>
        <w:t xml:space="preserve">m </w:t>
      </w:r>
      <w:r w:rsidRPr="004271E9">
        <w:rPr>
          <w:rFonts w:ascii="Times New Roman" w:hAnsi="Times New Roman"/>
          <w:sz w:val="24"/>
          <w:szCs w:val="24"/>
        </w:rPr>
        <w:t>vietām Eiropas reģionā šīm sugām</w:t>
      </w:r>
      <w:r w:rsidR="00771588">
        <w:rPr>
          <w:rStyle w:val="Vresatsauce"/>
          <w:rFonts w:ascii="Times New Roman" w:hAnsi="Times New Roman"/>
          <w:sz w:val="24"/>
          <w:szCs w:val="24"/>
        </w:rPr>
        <w:footnoteReference w:id="2"/>
      </w:r>
      <w:r>
        <w:rPr>
          <w:rFonts w:ascii="Times New Roman" w:hAnsi="Times New Roman"/>
          <w:sz w:val="24"/>
          <w:szCs w:val="24"/>
        </w:rPr>
        <w:t>)</w:t>
      </w:r>
      <w:r w:rsidR="00B31365">
        <w:rPr>
          <w:rFonts w:ascii="Times New Roman" w:hAnsi="Times New Roman"/>
          <w:sz w:val="24"/>
          <w:szCs w:val="24"/>
        </w:rPr>
        <w:t>, taču</w:t>
      </w:r>
      <w:r w:rsidR="00F84B07">
        <w:rPr>
          <w:rFonts w:ascii="Times New Roman" w:hAnsi="Times New Roman"/>
          <w:sz w:val="24"/>
          <w:szCs w:val="24"/>
        </w:rPr>
        <w:t xml:space="preserve"> mazais zīriņš dabas parkā vairs neligzdo (pēdējie ligzdošanas mēģi</w:t>
      </w:r>
      <w:r w:rsidR="00771588">
        <w:rPr>
          <w:rFonts w:ascii="Times New Roman" w:hAnsi="Times New Roman"/>
          <w:sz w:val="24"/>
          <w:szCs w:val="24"/>
        </w:rPr>
        <w:t>nājumi konstatēti 2010. </w:t>
      </w:r>
      <w:r w:rsidR="002F1C63">
        <w:rPr>
          <w:rFonts w:ascii="Times New Roman" w:hAnsi="Times New Roman"/>
          <w:sz w:val="24"/>
          <w:szCs w:val="24"/>
        </w:rPr>
        <w:t>g</w:t>
      </w:r>
      <w:r w:rsidR="00F84B07">
        <w:rPr>
          <w:rFonts w:ascii="Times New Roman" w:hAnsi="Times New Roman"/>
          <w:sz w:val="24"/>
          <w:szCs w:val="24"/>
        </w:rPr>
        <w:t>adā</w:t>
      </w:r>
      <w:r w:rsidR="00771588">
        <w:rPr>
          <w:rFonts w:ascii="Times New Roman" w:hAnsi="Times New Roman"/>
          <w:sz w:val="24"/>
          <w:szCs w:val="24"/>
        </w:rPr>
        <w:t xml:space="preserve"> (R. </w:t>
      </w:r>
      <w:r w:rsidR="00872971">
        <w:rPr>
          <w:rFonts w:ascii="Times New Roman" w:hAnsi="Times New Roman"/>
          <w:sz w:val="24"/>
          <w:szCs w:val="24"/>
        </w:rPr>
        <w:t>Matrozis, Dabasdati.lv</w:t>
      </w:r>
      <w:r w:rsidR="002F1C63">
        <w:rPr>
          <w:rFonts w:ascii="Times New Roman" w:hAnsi="Times New Roman"/>
          <w:sz w:val="24"/>
          <w:szCs w:val="24"/>
        </w:rPr>
        <w:t>).</w:t>
      </w:r>
    </w:p>
    <w:p w14:paraId="3132EF9D" w14:textId="77144753" w:rsidR="00D555A6" w:rsidRDefault="00771588" w:rsidP="003A7A8E">
      <w:pPr>
        <w:jc w:val="both"/>
        <w:rPr>
          <w:rFonts w:ascii="Times New Roman" w:hAnsi="Times New Roman"/>
          <w:sz w:val="24"/>
          <w:szCs w:val="24"/>
        </w:rPr>
      </w:pPr>
      <w:r>
        <w:rPr>
          <w:rFonts w:ascii="Times New Roman" w:hAnsi="Times New Roman"/>
          <w:sz w:val="24"/>
          <w:szCs w:val="24"/>
        </w:rPr>
        <w:t>No 2002. līdz 2006. </w:t>
      </w:r>
      <w:r w:rsidR="00D555A6">
        <w:rPr>
          <w:rFonts w:ascii="Times New Roman" w:hAnsi="Times New Roman"/>
          <w:sz w:val="24"/>
          <w:szCs w:val="24"/>
        </w:rPr>
        <w:t xml:space="preserve">gadam visā Latvijas piekrastē LU Bioloģijas fakultāte īstenoja </w:t>
      </w:r>
      <w:r w:rsidR="00D555A6" w:rsidRPr="002B7AD5">
        <w:rPr>
          <w:rFonts w:ascii="Times New Roman" w:hAnsi="Times New Roman"/>
          <w:sz w:val="24"/>
          <w:szCs w:val="24"/>
        </w:rPr>
        <w:t>LIFE-Daba projekt</w:t>
      </w:r>
      <w:r w:rsidR="00D555A6">
        <w:rPr>
          <w:rFonts w:ascii="Times New Roman" w:hAnsi="Times New Roman"/>
          <w:sz w:val="24"/>
          <w:szCs w:val="24"/>
        </w:rPr>
        <w:t>u</w:t>
      </w:r>
      <w:r>
        <w:rPr>
          <w:rFonts w:ascii="Times New Roman" w:hAnsi="Times New Roman"/>
          <w:sz w:val="24"/>
          <w:szCs w:val="24"/>
        </w:rPr>
        <w:t xml:space="preserve"> </w:t>
      </w:r>
      <w:r w:rsidR="00261433">
        <w:rPr>
          <w:rFonts w:ascii="Times New Roman" w:hAnsi="Times New Roman"/>
          <w:sz w:val="24"/>
          <w:szCs w:val="24"/>
        </w:rPr>
        <w:t>“</w:t>
      </w:r>
      <w:r w:rsidR="00D555A6">
        <w:rPr>
          <w:rFonts w:ascii="Times New Roman" w:hAnsi="Times New Roman"/>
          <w:sz w:val="24"/>
          <w:szCs w:val="24"/>
        </w:rPr>
        <w:t>L</w:t>
      </w:r>
      <w:r w:rsidR="00261433">
        <w:rPr>
          <w:rFonts w:ascii="Times New Roman" w:hAnsi="Times New Roman"/>
          <w:sz w:val="24"/>
          <w:szCs w:val="24"/>
        </w:rPr>
        <w:t>IFE Piekraste”</w:t>
      </w:r>
      <w:r w:rsidR="00D555A6">
        <w:rPr>
          <w:rFonts w:ascii="Times New Roman" w:hAnsi="Times New Roman"/>
          <w:sz w:val="24"/>
          <w:szCs w:val="24"/>
        </w:rPr>
        <w:t>. Projekts ietvēra piekrastes aizsargājamo biotopu kartēšanu un novērtēšanu, dabas aizsardzības plānu izstrādi četrām ĪADT</w:t>
      </w:r>
      <w:r>
        <w:rPr>
          <w:rFonts w:ascii="Times New Roman" w:hAnsi="Times New Roman"/>
          <w:sz w:val="24"/>
          <w:szCs w:val="24"/>
        </w:rPr>
        <w:t>, tostarp dabas parkam</w:t>
      </w:r>
      <w:r w:rsidR="00D555A6">
        <w:rPr>
          <w:rFonts w:ascii="Times New Roman" w:hAnsi="Times New Roman"/>
          <w:sz w:val="24"/>
          <w:szCs w:val="24"/>
        </w:rPr>
        <w:t>, apsaimniekošanas pasākumus apmeklētāju slodzes mazināšanai</w:t>
      </w:r>
      <w:r w:rsidR="00D555A6" w:rsidRPr="00B410D4">
        <w:rPr>
          <w:rFonts w:ascii="Times New Roman" w:hAnsi="Times New Roman"/>
          <w:sz w:val="24"/>
          <w:szCs w:val="24"/>
        </w:rPr>
        <w:t xml:space="preserve"> </w:t>
      </w:r>
      <w:r w:rsidR="00D555A6">
        <w:rPr>
          <w:rFonts w:ascii="Times New Roman" w:hAnsi="Times New Roman"/>
          <w:sz w:val="24"/>
          <w:szCs w:val="24"/>
        </w:rPr>
        <w:t xml:space="preserve">(izveidoti stāvlaukumi, atpūtas vietas, takas, </w:t>
      </w:r>
      <w:r w:rsidR="00D555A6" w:rsidRPr="00B410D4">
        <w:rPr>
          <w:rFonts w:ascii="Times New Roman" w:hAnsi="Times New Roman"/>
          <w:sz w:val="24"/>
          <w:szCs w:val="24"/>
        </w:rPr>
        <w:t>kāpnes, barjeras</w:t>
      </w:r>
      <w:r w:rsidR="00D555A6">
        <w:rPr>
          <w:rFonts w:ascii="Times New Roman" w:hAnsi="Times New Roman"/>
          <w:sz w:val="24"/>
          <w:szCs w:val="24"/>
        </w:rPr>
        <w:t xml:space="preserve">), kā arī jūrmalas pļavu un pelēko kāpu atjaunošanu un </w:t>
      </w:r>
      <w:r w:rsidR="00D555A6">
        <w:rPr>
          <w:rFonts w:ascii="Times New Roman" w:hAnsi="Times New Roman"/>
          <w:sz w:val="24"/>
          <w:szCs w:val="24"/>
        </w:rPr>
        <w:lastRenderedPageBreak/>
        <w:t xml:space="preserve">uzturēšanu (dabiskie zālāji tika atjaunoti </w:t>
      </w:r>
      <w:r>
        <w:rPr>
          <w:rFonts w:ascii="Times New Roman" w:hAnsi="Times New Roman"/>
          <w:sz w:val="24"/>
          <w:szCs w:val="24"/>
        </w:rPr>
        <w:t>87 </w:t>
      </w:r>
      <w:r w:rsidR="00D555A6" w:rsidRPr="00B410D4">
        <w:rPr>
          <w:rFonts w:ascii="Times New Roman" w:hAnsi="Times New Roman"/>
          <w:sz w:val="24"/>
          <w:szCs w:val="24"/>
        </w:rPr>
        <w:t>ha</w:t>
      </w:r>
      <w:r w:rsidR="00D555A6">
        <w:rPr>
          <w:rFonts w:ascii="Times New Roman" w:hAnsi="Times New Roman"/>
          <w:sz w:val="24"/>
          <w:szCs w:val="24"/>
        </w:rPr>
        <w:t xml:space="preserve"> platībā</w:t>
      </w:r>
      <w:r w:rsidR="00D555A6" w:rsidRPr="00B410D4">
        <w:rPr>
          <w:rFonts w:ascii="Times New Roman" w:hAnsi="Times New Roman"/>
          <w:sz w:val="24"/>
          <w:szCs w:val="24"/>
        </w:rPr>
        <w:t>, tos pļaujot un noganot</w:t>
      </w:r>
      <w:r w:rsidR="00D555A6">
        <w:rPr>
          <w:rFonts w:ascii="Times New Roman" w:hAnsi="Times New Roman"/>
          <w:sz w:val="24"/>
          <w:szCs w:val="24"/>
        </w:rPr>
        <w:t xml:space="preserve">), invazīvo sugu (vārpainās </w:t>
      </w:r>
      <w:r w:rsidR="00D555A6" w:rsidRPr="00B410D4">
        <w:rPr>
          <w:rFonts w:ascii="Times New Roman" w:hAnsi="Times New Roman"/>
          <w:sz w:val="24"/>
          <w:szCs w:val="24"/>
        </w:rPr>
        <w:t>k</w:t>
      </w:r>
      <w:r w:rsidR="00D555A6">
        <w:rPr>
          <w:rFonts w:ascii="Times New Roman" w:hAnsi="Times New Roman"/>
          <w:sz w:val="24"/>
          <w:szCs w:val="24"/>
        </w:rPr>
        <w:t xml:space="preserve">orintes </w:t>
      </w:r>
      <w:r w:rsidR="00D555A6">
        <w:rPr>
          <w:rFonts w:ascii="Times New Roman" w:hAnsi="Times New Roman"/>
          <w:i/>
          <w:sz w:val="24"/>
          <w:szCs w:val="24"/>
        </w:rPr>
        <w:t xml:space="preserve">Amelanchier </w:t>
      </w:r>
      <w:r w:rsidR="00D555A6" w:rsidRPr="00B410D4">
        <w:rPr>
          <w:rFonts w:ascii="Times New Roman" w:hAnsi="Times New Roman"/>
          <w:i/>
          <w:sz w:val="24"/>
          <w:szCs w:val="24"/>
        </w:rPr>
        <w:t>spicata</w:t>
      </w:r>
      <w:r w:rsidR="00D555A6">
        <w:rPr>
          <w:rFonts w:ascii="Times New Roman" w:hAnsi="Times New Roman"/>
          <w:sz w:val="24"/>
          <w:szCs w:val="24"/>
        </w:rPr>
        <w:t xml:space="preserve"> un krokainās rozes </w:t>
      </w:r>
      <w:r w:rsidR="00D555A6">
        <w:rPr>
          <w:rFonts w:ascii="Times New Roman" w:hAnsi="Times New Roman"/>
          <w:i/>
          <w:sz w:val="24"/>
          <w:szCs w:val="24"/>
        </w:rPr>
        <w:t xml:space="preserve">Rosa </w:t>
      </w:r>
      <w:r w:rsidR="00D555A6" w:rsidRPr="00B410D4">
        <w:rPr>
          <w:rFonts w:ascii="Times New Roman" w:hAnsi="Times New Roman"/>
          <w:i/>
          <w:sz w:val="24"/>
          <w:szCs w:val="24"/>
        </w:rPr>
        <w:t>rugosa</w:t>
      </w:r>
      <w:r w:rsidR="00D555A6">
        <w:rPr>
          <w:rFonts w:ascii="Times New Roman" w:hAnsi="Times New Roman"/>
          <w:i/>
          <w:sz w:val="24"/>
          <w:szCs w:val="24"/>
        </w:rPr>
        <w:t>)</w:t>
      </w:r>
      <w:r w:rsidR="00D555A6">
        <w:rPr>
          <w:rFonts w:ascii="Times New Roman" w:hAnsi="Times New Roman"/>
          <w:sz w:val="24"/>
          <w:szCs w:val="24"/>
        </w:rPr>
        <w:t xml:space="preserve"> </w:t>
      </w:r>
      <w:r w:rsidR="00D555A6" w:rsidRPr="00B410D4">
        <w:rPr>
          <w:rFonts w:ascii="Times New Roman" w:hAnsi="Times New Roman"/>
          <w:sz w:val="24"/>
          <w:szCs w:val="24"/>
        </w:rPr>
        <w:t>ierobežošan</w:t>
      </w:r>
      <w:r w:rsidR="00715769">
        <w:rPr>
          <w:rFonts w:ascii="Times New Roman" w:hAnsi="Times New Roman"/>
          <w:sz w:val="24"/>
          <w:szCs w:val="24"/>
        </w:rPr>
        <w:t>u</w:t>
      </w:r>
      <w:r w:rsidR="00D555A6">
        <w:rPr>
          <w:rFonts w:ascii="Times New Roman" w:hAnsi="Times New Roman"/>
          <w:sz w:val="24"/>
          <w:szCs w:val="24"/>
        </w:rPr>
        <w:t xml:space="preserve">. </w:t>
      </w:r>
    </w:p>
    <w:p w14:paraId="0A1F14B5" w14:textId="48CFBF52" w:rsidR="00D555A6" w:rsidRPr="005619B9" w:rsidRDefault="00715769" w:rsidP="003A7A8E">
      <w:pPr>
        <w:jc w:val="both"/>
        <w:rPr>
          <w:rFonts w:ascii="Times New Roman" w:hAnsi="Times New Roman"/>
          <w:sz w:val="24"/>
          <w:szCs w:val="24"/>
        </w:rPr>
      </w:pPr>
      <w:r>
        <w:rPr>
          <w:rFonts w:ascii="Times New Roman" w:hAnsi="Times New Roman"/>
          <w:sz w:val="24"/>
          <w:szCs w:val="24"/>
        </w:rPr>
        <w:t>P</w:t>
      </w:r>
      <w:r w:rsidR="00D555A6">
        <w:rPr>
          <w:rFonts w:ascii="Times New Roman" w:hAnsi="Times New Roman"/>
          <w:sz w:val="24"/>
          <w:szCs w:val="24"/>
        </w:rPr>
        <w:t xml:space="preserve">rojektā </w:t>
      </w:r>
      <w:r>
        <w:rPr>
          <w:rFonts w:ascii="Times New Roman" w:hAnsi="Times New Roman"/>
          <w:sz w:val="24"/>
          <w:szCs w:val="24"/>
        </w:rPr>
        <w:t xml:space="preserve">“LIFE Piekraste” </w:t>
      </w:r>
      <w:r w:rsidR="00261433">
        <w:rPr>
          <w:rFonts w:ascii="Times New Roman" w:hAnsi="Times New Roman"/>
          <w:sz w:val="24"/>
          <w:szCs w:val="24"/>
        </w:rPr>
        <w:t>2004. </w:t>
      </w:r>
      <w:r w:rsidR="00D555A6" w:rsidRPr="005619B9">
        <w:rPr>
          <w:rFonts w:ascii="Times New Roman" w:hAnsi="Times New Roman"/>
          <w:sz w:val="24"/>
          <w:szCs w:val="24"/>
        </w:rPr>
        <w:t xml:space="preserve">gadā </w:t>
      </w:r>
      <w:r w:rsidR="00D555A6">
        <w:rPr>
          <w:rFonts w:ascii="Times New Roman" w:hAnsi="Times New Roman"/>
          <w:sz w:val="24"/>
          <w:szCs w:val="24"/>
        </w:rPr>
        <w:t xml:space="preserve">dabas parkam </w:t>
      </w:r>
      <w:r w:rsidR="00261433">
        <w:rPr>
          <w:rFonts w:ascii="Times New Roman" w:hAnsi="Times New Roman"/>
          <w:sz w:val="24"/>
          <w:szCs w:val="24"/>
        </w:rPr>
        <w:t xml:space="preserve">tika izstrādāts </w:t>
      </w:r>
      <w:r w:rsidR="00D555A6" w:rsidRPr="005619B9">
        <w:rPr>
          <w:rFonts w:ascii="Times New Roman" w:hAnsi="Times New Roman"/>
          <w:sz w:val="24"/>
          <w:szCs w:val="24"/>
        </w:rPr>
        <w:t>dabas aizsardzības plāns</w:t>
      </w:r>
      <w:r w:rsidR="00261433">
        <w:rPr>
          <w:rFonts w:ascii="Times New Roman" w:hAnsi="Times New Roman"/>
          <w:sz w:val="24"/>
          <w:szCs w:val="24"/>
        </w:rPr>
        <w:t xml:space="preserve"> laika periodam līdz 2015. </w:t>
      </w:r>
      <w:r w:rsidR="00D555A6">
        <w:rPr>
          <w:rFonts w:ascii="Times New Roman" w:hAnsi="Times New Roman"/>
          <w:sz w:val="24"/>
          <w:szCs w:val="24"/>
        </w:rPr>
        <w:t>gadam (</w:t>
      </w:r>
      <w:r w:rsidR="00D555A6" w:rsidRPr="00040900">
        <w:rPr>
          <w:rFonts w:ascii="Times New Roman" w:hAnsi="Times New Roman"/>
          <w:sz w:val="24"/>
          <w:szCs w:val="24"/>
        </w:rPr>
        <w:t>ar vides aizsardzības un reģio</w:t>
      </w:r>
      <w:r w:rsidR="00261433">
        <w:rPr>
          <w:rFonts w:ascii="Times New Roman" w:hAnsi="Times New Roman"/>
          <w:sz w:val="24"/>
          <w:szCs w:val="24"/>
        </w:rPr>
        <w:t>nālās attīstības ministra 2016. gada 18. februāra rīkojumu Nr. </w:t>
      </w:r>
      <w:r w:rsidR="00D555A6" w:rsidRPr="00040900">
        <w:rPr>
          <w:rFonts w:ascii="Times New Roman" w:hAnsi="Times New Roman"/>
          <w:sz w:val="24"/>
          <w:szCs w:val="24"/>
        </w:rPr>
        <w:t xml:space="preserve">24 “Par dabas aizsardzības plānu darbības termiņa pagarināšanu” </w:t>
      </w:r>
      <w:r w:rsidR="00D555A6">
        <w:rPr>
          <w:rFonts w:ascii="Times New Roman" w:hAnsi="Times New Roman"/>
          <w:sz w:val="24"/>
          <w:szCs w:val="24"/>
        </w:rPr>
        <w:t>p</w:t>
      </w:r>
      <w:r w:rsidR="00D555A6" w:rsidRPr="00040900">
        <w:rPr>
          <w:rFonts w:ascii="Times New Roman" w:hAnsi="Times New Roman"/>
          <w:sz w:val="24"/>
          <w:szCs w:val="24"/>
        </w:rPr>
        <w:t>lāna darbība</w:t>
      </w:r>
      <w:r w:rsidR="00261433">
        <w:rPr>
          <w:rFonts w:ascii="Times New Roman" w:hAnsi="Times New Roman"/>
          <w:sz w:val="24"/>
          <w:szCs w:val="24"/>
        </w:rPr>
        <w:t>s termiņš pagarināts līdz 2019. gada 31. </w:t>
      </w:r>
      <w:r w:rsidR="00D555A6" w:rsidRPr="00040900">
        <w:rPr>
          <w:rFonts w:ascii="Times New Roman" w:hAnsi="Times New Roman"/>
          <w:sz w:val="24"/>
          <w:szCs w:val="24"/>
        </w:rPr>
        <w:t>decembrim</w:t>
      </w:r>
      <w:r w:rsidR="00D555A6">
        <w:rPr>
          <w:rFonts w:ascii="Times New Roman" w:hAnsi="Times New Roman"/>
          <w:sz w:val="24"/>
          <w:szCs w:val="24"/>
        </w:rPr>
        <w:t xml:space="preserve">). </w:t>
      </w:r>
    </w:p>
    <w:p w14:paraId="656A1FD8" w14:textId="38CCB4DA" w:rsidR="00D555A6" w:rsidRDefault="00261433" w:rsidP="003A7A8E">
      <w:pPr>
        <w:jc w:val="both"/>
        <w:rPr>
          <w:rFonts w:ascii="Times New Roman" w:hAnsi="Times New Roman"/>
          <w:sz w:val="24"/>
          <w:szCs w:val="24"/>
        </w:rPr>
      </w:pPr>
      <w:r>
        <w:rPr>
          <w:rFonts w:ascii="Times New Roman" w:hAnsi="Times New Roman"/>
          <w:sz w:val="24"/>
          <w:szCs w:val="24"/>
        </w:rPr>
        <w:t>2005. </w:t>
      </w:r>
      <w:r w:rsidR="00D555A6" w:rsidRPr="002B7AD5">
        <w:rPr>
          <w:rFonts w:ascii="Times New Roman" w:hAnsi="Times New Roman"/>
          <w:sz w:val="24"/>
          <w:szCs w:val="24"/>
        </w:rPr>
        <w:t xml:space="preserve">gadā </w:t>
      </w:r>
      <w:r w:rsidR="00D555A6">
        <w:rPr>
          <w:rFonts w:ascii="Times New Roman" w:hAnsi="Times New Roman"/>
          <w:sz w:val="24"/>
          <w:szCs w:val="24"/>
        </w:rPr>
        <w:t xml:space="preserve">dabas parkā projekta ietvaros tika </w:t>
      </w:r>
      <w:r w:rsidR="00D555A6" w:rsidRPr="002B7AD5">
        <w:rPr>
          <w:rFonts w:ascii="Times New Roman" w:hAnsi="Times New Roman"/>
          <w:sz w:val="24"/>
          <w:szCs w:val="24"/>
        </w:rPr>
        <w:t>izveidoti 45 mikroliegumi mežos, pārsvarā bio</w:t>
      </w:r>
      <w:r w:rsidR="00D555A6">
        <w:rPr>
          <w:rFonts w:ascii="Times New Roman" w:hAnsi="Times New Roman"/>
          <w:sz w:val="24"/>
          <w:szCs w:val="24"/>
        </w:rPr>
        <w:t xml:space="preserve">topa </w:t>
      </w:r>
      <w:r w:rsidR="00D555A6">
        <w:rPr>
          <w:rFonts w:ascii="Times New Roman" w:hAnsi="Times New Roman"/>
          <w:i/>
          <w:sz w:val="24"/>
          <w:szCs w:val="24"/>
        </w:rPr>
        <w:t>Mežainas piejūras kāpas</w:t>
      </w:r>
      <w:r w:rsidR="00D555A6">
        <w:rPr>
          <w:rFonts w:ascii="Times New Roman" w:hAnsi="Times New Roman"/>
          <w:sz w:val="24"/>
          <w:szCs w:val="24"/>
        </w:rPr>
        <w:t xml:space="preserve"> un</w:t>
      </w:r>
      <w:r w:rsidR="00D555A6" w:rsidRPr="002B7AD5">
        <w:rPr>
          <w:rFonts w:ascii="Times New Roman" w:hAnsi="Times New Roman"/>
          <w:sz w:val="24"/>
          <w:szCs w:val="24"/>
        </w:rPr>
        <w:t xml:space="preserve"> dabiskā meža biotopa </w:t>
      </w:r>
      <w:r w:rsidR="00D555A6" w:rsidRPr="00463CE1">
        <w:rPr>
          <w:rFonts w:ascii="Times New Roman" w:hAnsi="Times New Roman"/>
          <w:i/>
          <w:sz w:val="24"/>
          <w:szCs w:val="24"/>
        </w:rPr>
        <w:t>Skujkoku mežs</w:t>
      </w:r>
      <w:r w:rsidR="00D555A6" w:rsidRPr="002B7AD5">
        <w:rPr>
          <w:rFonts w:ascii="Times New Roman" w:hAnsi="Times New Roman"/>
          <w:sz w:val="24"/>
          <w:szCs w:val="24"/>
        </w:rPr>
        <w:t xml:space="preserve"> aizsardzībai, </w:t>
      </w:r>
      <w:r w:rsidR="00D555A6">
        <w:rPr>
          <w:rFonts w:ascii="Times New Roman" w:hAnsi="Times New Roman"/>
          <w:sz w:val="24"/>
          <w:szCs w:val="24"/>
        </w:rPr>
        <w:t>divos</w:t>
      </w:r>
      <w:r w:rsidR="00D555A6" w:rsidRPr="002B7AD5">
        <w:rPr>
          <w:rFonts w:ascii="Times New Roman" w:hAnsi="Times New Roman"/>
          <w:sz w:val="24"/>
          <w:szCs w:val="24"/>
        </w:rPr>
        <w:t xml:space="preserve"> gadījumos dabiskā meža biotopa </w:t>
      </w:r>
      <w:r w:rsidR="00D555A6" w:rsidRPr="00463CE1">
        <w:rPr>
          <w:rFonts w:ascii="Times New Roman" w:hAnsi="Times New Roman"/>
          <w:i/>
          <w:sz w:val="24"/>
          <w:szCs w:val="24"/>
        </w:rPr>
        <w:t>Slapjš melnalkšņu mežs</w:t>
      </w:r>
      <w:r w:rsidR="00D555A6" w:rsidRPr="002B7AD5">
        <w:rPr>
          <w:rFonts w:ascii="Times New Roman" w:hAnsi="Times New Roman"/>
          <w:sz w:val="24"/>
          <w:szCs w:val="24"/>
        </w:rPr>
        <w:t xml:space="preserve">, </w:t>
      </w:r>
      <w:r w:rsidR="00D555A6">
        <w:rPr>
          <w:rFonts w:ascii="Times New Roman" w:hAnsi="Times New Roman"/>
          <w:sz w:val="24"/>
          <w:szCs w:val="24"/>
        </w:rPr>
        <w:t>divos</w:t>
      </w:r>
      <w:r w:rsidR="00D555A6" w:rsidRPr="002B7AD5">
        <w:rPr>
          <w:rFonts w:ascii="Times New Roman" w:hAnsi="Times New Roman"/>
          <w:sz w:val="24"/>
          <w:szCs w:val="24"/>
        </w:rPr>
        <w:t xml:space="preserve"> g</w:t>
      </w:r>
      <w:r w:rsidR="00D555A6">
        <w:rPr>
          <w:rFonts w:ascii="Times New Roman" w:hAnsi="Times New Roman"/>
          <w:sz w:val="24"/>
          <w:szCs w:val="24"/>
        </w:rPr>
        <w:t xml:space="preserve">adījumos garlūpas racējlapsenes </w:t>
      </w:r>
      <w:r w:rsidR="00D555A6" w:rsidRPr="001A7B11">
        <w:rPr>
          <w:rFonts w:ascii="Times New Roman" w:hAnsi="Times New Roman"/>
          <w:i/>
          <w:sz w:val="24"/>
          <w:szCs w:val="24"/>
        </w:rPr>
        <w:t>Bembix rostrata</w:t>
      </w:r>
      <w:r w:rsidR="00D555A6" w:rsidRPr="002B7AD5">
        <w:rPr>
          <w:rFonts w:ascii="Times New Roman" w:hAnsi="Times New Roman"/>
          <w:sz w:val="24"/>
          <w:szCs w:val="24"/>
        </w:rPr>
        <w:t xml:space="preserve"> aizsardzībai. </w:t>
      </w:r>
    </w:p>
    <w:p w14:paraId="3354953C" w14:textId="64CA0306" w:rsidR="00D555A6" w:rsidRDefault="00D555A6" w:rsidP="003A7A8E">
      <w:pPr>
        <w:jc w:val="both"/>
        <w:rPr>
          <w:rFonts w:ascii="Times New Roman" w:hAnsi="Times New Roman"/>
          <w:sz w:val="24"/>
          <w:szCs w:val="24"/>
        </w:rPr>
      </w:pPr>
      <w:r w:rsidRPr="641A6960">
        <w:rPr>
          <w:rFonts w:ascii="Times New Roman" w:hAnsi="Times New Roman"/>
          <w:sz w:val="24"/>
          <w:szCs w:val="24"/>
        </w:rPr>
        <w:t xml:space="preserve">Pēc </w:t>
      </w:r>
      <w:r w:rsidR="00715769">
        <w:rPr>
          <w:rFonts w:ascii="Times New Roman" w:hAnsi="Times New Roman"/>
          <w:sz w:val="24"/>
          <w:szCs w:val="24"/>
        </w:rPr>
        <w:t xml:space="preserve">projekta “LIFE Piekraste” </w:t>
      </w:r>
      <w:r w:rsidRPr="641A6960">
        <w:rPr>
          <w:rFonts w:ascii="Times New Roman" w:hAnsi="Times New Roman"/>
          <w:sz w:val="24"/>
          <w:szCs w:val="24"/>
        </w:rPr>
        <w:t>dabas parka apsaimniekošanu ga</w:t>
      </w:r>
      <w:r>
        <w:rPr>
          <w:rFonts w:ascii="Times New Roman" w:hAnsi="Times New Roman"/>
          <w:sz w:val="24"/>
          <w:szCs w:val="24"/>
        </w:rPr>
        <w:t xml:space="preserve">lvenokārt veikušas pašvaldības. </w:t>
      </w:r>
      <w:r w:rsidRPr="00CC1CFA">
        <w:rPr>
          <w:rFonts w:ascii="Times New Roman" w:hAnsi="Times New Roman"/>
          <w:sz w:val="24"/>
          <w:szCs w:val="24"/>
        </w:rPr>
        <w:t xml:space="preserve">Ikdienas </w:t>
      </w:r>
      <w:r>
        <w:rPr>
          <w:rFonts w:ascii="Times New Roman" w:hAnsi="Times New Roman"/>
          <w:sz w:val="24"/>
          <w:szCs w:val="24"/>
        </w:rPr>
        <w:t>apsaimniekošanas darbus</w:t>
      </w:r>
      <w:r w:rsidRPr="00CC1CFA">
        <w:rPr>
          <w:rFonts w:ascii="Times New Roman" w:hAnsi="Times New Roman"/>
          <w:sz w:val="24"/>
          <w:szCs w:val="24"/>
        </w:rPr>
        <w:t xml:space="preserve"> Rīgas pašvaldība </w:t>
      </w:r>
      <w:r>
        <w:rPr>
          <w:rFonts w:ascii="Times New Roman" w:hAnsi="Times New Roman"/>
          <w:sz w:val="24"/>
          <w:szCs w:val="24"/>
        </w:rPr>
        <w:t>kopš</w:t>
      </w:r>
      <w:r w:rsidRPr="00CC1CFA">
        <w:rPr>
          <w:rFonts w:ascii="Times New Roman" w:hAnsi="Times New Roman"/>
          <w:sz w:val="24"/>
          <w:szCs w:val="24"/>
        </w:rPr>
        <w:t xml:space="preserve"> 2014.</w:t>
      </w:r>
      <w:r w:rsidR="00261433">
        <w:rPr>
          <w:rFonts w:ascii="Times New Roman" w:hAnsi="Times New Roman"/>
          <w:sz w:val="24"/>
          <w:szCs w:val="24"/>
        </w:rPr>
        <w:t> </w:t>
      </w:r>
      <w:r w:rsidRPr="00CC1CFA">
        <w:rPr>
          <w:rFonts w:ascii="Times New Roman" w:hAnsi="Times New Roman"/>
          <w:sz w:val="24"/>
          <w:szCs w:val="24"/>
        </w:rPr>
        <w:t>gada veic budžeta programmas</w:t>
      </w:r>
      <w:r>
        <w:rPr>
          <w:rFonts w:ascii="Times New Roman" w:hAnsi="Times New Roman"/>
          <w:sz w:val="24"/>
          <w:szCs w:val="24"/>
        </w:rPr>
        <w:t xml:space="preserve"> “B</w:t>
      </w:r>
      <w:r w:rsidRPr="00CC1CFA">
        <w:rPr>
          <w:rFonts w:ascii="Times New Roman" w:hAnsi="Times New Roman"/>
          <w:sz w:val="24"/>
          <w:szCs w:val="24"/>
        </w:rPr>
        <w:t>ioloģiskās daudzveidības uzturēšana</w:t>
      </w:r>
      <w:r>
        <w:rPr>
          <w:rFonts w:ascii="Times New Roman" w:hAnsi="Times New Roman"/>
          <w:sz w:val="24"/>
          <w:szCs w:val="24"/>
        </w:rPr>
        <w:t>”</w:t>
      </w:r>
      <w:r w:rsidRPr="00CC1CFA">
        <w:rPr>
          <w:rFonts w:ascii="Times New Roman" w:hAnsi="Times New Roman"/>
          <w:sz w:val="24"/>
          <w:szCs w:val="24"/>
        </w:rPr>
        <w:t xml:space="preserve"> ietvaros (</w:t>
      </w:r>
      <w:r w:rsidRPr="641A6960">
        <w:rPr>
          <w:rFonts w:ascii="Times New Roman" w:hAnsi="Times New Roman"/>
          <w:sz w:val="24"/>
          <w:szCs w:val="24"/>
        </w:rPr>
        <w:t xml:space="preserve">pļavu atjaunošanu, </w:t>
      </w:r>
      <w:r>
        <w:rPr>
          <w:rFonts w:ascii="Times New Roman" w:hAnsi="Times New Roman"/>
          <w:sz w:val="24"/>
          <w:szCs w:val="24"/>
        </w:rPr>
        <w:t xml:space="preserve">invazīvo </w:t>
      </w:r>
      <w:r w:rsidRPr="641A6960">
        <w:rPr>
          <w:rFonts w:ascii="Times New Roman" w:hAnsi="Times New Roman"/>
          <w:sz w:val="24"/>
          <w:szCs w:val="24"/>
        </w:rPr>
        <w:t xml:space="preserve">augu sugu ierobežošanu, niedrāju pļaušanu, </w:t>
      </w:r>
      <w:r>
        <w:rPr>
          <w:rFonts w:ascii="Times New Roman" w:hAnsi="Times New Roman"/>
          <w:sz w:val="24"/>
          <w:szCs w:val="24"/>
        </w:rPr>
        <w:t>atkritumu savākšanu</w:t>
      </w:r>
      <w:r w:rsidRPr="641A6960">
        <w:rPr>
          <w:rFonts w:ascii="Times New Roman" w:hAnsi="Times New Roman"/>
          <w:sz w:val="24"/>
          <w:szCs w:val="24"/>
        </w:rPr>
        <w:t xml:space="preserve">, </w:t>
      </w:r>
      <w:r w:rsidRPr="00CC1CFA">
        <w:rPr>
          <w:rFonts w:ascii="Times New Roman" w:hAnsi="Times New Roman"/>
          <w:sz w:val="24"/>
          <w:szCs w:val="24"/>
        </w:rPr>
        <w:t>labiekārtojuma uzturēšan</w:t>
      </w:r>
      <w:r>
        <w:rPr>
          <w:rFonts w:ascii="Times New Roman" w:hAnsi="Times New Roman"/>
          <w:sz w:val="24"/>
          <w:szCs w:val="24"/>
        </w:rPr>
        <w:t>u</w:t>
      </w:r>
      <w:r w:rsidRPr="00CC1CFA">
        <w:rPr>
          <w:rFonts w:ascii="Times New Roman" w:hAnsi="Times New Roman"/>
          <w:sz w:val="24"/>
          <w:szCs w:val="24"/>
        </w:rPr>
        <w:t xml:space="preserve"> un atjaunošan</w:t>
      </w:r>
      <w:r>
        <w:rPr>
          <w:rFonts w:ascii="Times New Roman" w:hAnsi="Times New Roman"/>
          <w:sz w:val="24"/>
          <w:szCs w:val="24"/>
        </w:rPr>
        <w:t>u u.c.), papildus piesaistot</w:t>
      </w:r>
      <w:r w:rsidRPr="00CC1CFA">
        <w:rPr>
          <w:rFonts w:ascii="Times New Roman" w:hAnsi="Times New Roman"/>
          <w:sz w:val="24"/>
          <w:szCs w:val="24"/>
        </w:rPr>
        <w:t xml:space="preserve"> līdzekļ</w:t>
      </w:r>
      <w:r>
        <w:rPr>
          <w:rFonts w:ascii="Times New Roman" w:hAnsi="Times New Roman"/>
          <w:sz w:val="24"/>
          <w:szCs w:val="24"/>
        </w:rPr>
        <w:t>us</w:t>
      </w:r>
      <w:r w:rsidRPr="00CC1CFA">
        <w:rPr>
          <w:rFonts w:ascii="Times New Roman" w:hAnsi="Times New Roman"/>
          <w:sz w:val="24"/>
          <w:szCs w:val="24"/>
        </w:rPr>
        <w:t xml:space="preserve"> no Rīgas vides aizsardzības fonda</w:t>
      </w:r>
      <w:r>
        <w:rPr>
          <w:rFonts w:ascii="Times New Roman" w:hAnsi="Times New Roman"/>
          <w:sz w:val="24"/>
          <w:szCs w:val="24"/>
        </w:rPr>
        <w:t>, kā arī</w:t>
      </w:r>
      <w:r w:rsidRPr="00CC1CFA">
        <w:rPr>
          <w:rFonts w:ascii="Times New Roman" w:hAnsi="Times New Roman"/>
          <w:sz w:val="24"/>
          <w:szCs w:val="24"/>
        </w:rPr>
        <w:t xml:space="preserve"> </w:t>
      </w:r>
      <w:r w:rsidR="00261433">
        <w:rPr>
          <w:rFonts w:ascii="Times New Roman" w:hAnsi="Times New Roman"/>
          <w:sz w:val="24"/>
          <w:szCs w:val="24"/>
        </w:rPr>
        <w:t>ES</w:t>
      </w:r>
      <w:r>
        <w:rPr>
          <w:rFonts w:ascii="Times New Roman" w:hAnsi="Times New Roman"/>
          <w:sz w:val="24"/>
          <w:szCs w:val="24"/>
        </w:rPr>
        <w:t xml:space="preserve"> finansējumu.</w:t>
      </w:r>
    </w:p>
    <w:p w14:paraId="4EEDEAA0" w14:textId="60226D0B" w:rsidR="00D555A6" w:rsidRPr="00F76D35" w:rsidRDefault="00261433" w:rsidP="003A7A8E">
      <w:pPr>
        <w:jc w:val="both"/>
        <w:rPr>
          <w:rFonts w:ascii="Times New Roman" w:hAnsi="Times New Roman"/>
          <w:sz w:val="24"/>
          <w:szCs w:val="24"/>
        </w:rPr>
      </w:pPr>
      <w:r>
        <w:rPr>
          <w:rFonts w:ascii="Times New Roman" w:hAnsi="Times New Roman"/>
          <w:sz w:val="24"/>
          <w:szCs w:val="24"/>
        </w:rPr>
        <w:t>No 2016. līdz 2020. </w:t>
      </w:r>
      <w:r w:rsidR="00D555A6">
        <w:rPr>
          <w:rFonts w:ascii="Times New Roman" w:hAnsi="Times New Roman"/>
          <w:sz w:val="24"/>
          <w:szCs w:val="24"/>
        </w:rPr>
        <w:t xml:space="preserve">gadam </w:t>
      </w:r>
      <w:r w:rsidR="00D555A6" w:rsidRPr="641A6960">
        <w:rPr>
          <w:rFonts w:ascii="Times New Roman" w:hAnsi="Times New Roman"/>
          <w:sz w:val="24"/>
          <w:szCs w:val="24"/>
        </w:rPr>
        <w:t>dabas parka teritorijā Carnikavas novada pašvald</w:t>
      </w:r>
      <w:r w:rsidR="009071F9">
        <w:rPr>
          <w:rFonts w:ascii="Times New Roman" w:hAnsi="Times New Roman"/>
          <w:sz w:val="24"/>
          <w:szCs w:val="24"/>
        </w:rPr>
        <w:t>ība, DAP, Rīgas domes PAD</w:t>
      </w:r>
      <w:r w:rsidR="00D555A6" w:rsidRPr="641A6960">
        <w:rPr>
          <w:rFonts w:ascii="Times New Roman" w:hAnsi="Times New Roman"/>
          <w:sz w:val="24"/>
          <w:szCs w:val="24"/>
        </w:rPr>
        <w:t xml:space="preserve"> un biedrība “Baltijas krasti” īsteno </w:t>
      </w:r>
      <w:r w:rsidR="009071F9" w:rsidRPr="009071F9">
        <w:rPr>
          <w:rFonts w:ascii="Times New Roman" w:hAnsi="Times New Roman"/>
          <w:sz w:val="24"/>
          <w:szCs w:val="24"/>
        </w:rPr>
        <w:t>projektu L</w:t>
      </w:r>
      <w:r w:rsidR="009071F9">
        <w:rPr>
          <w:rFonts w:ascii="Times New Roman" w:hAnsi="Times New Roman"/>
          <w:sz w:val="24"/>
          <w:szCs w:val="24"/>
        </w:rPr>
        <w:t>IFE CoHaBit</w:t>
      </w:r>
      <w:r w:rsidR="00D555A6" w:rsidRPr="641A6960">
        <w:rPr>
          <w:rFonts w:ascii="Times New Roman" w:hAnsi="Times New Roman"/>
          <w:sz w:val="24"/>
          <w:szCs w:val="24"/>
        </w:rPr>
        <w:t>, tā ietvaros tiek izstrādāts arī šis dabas aizsardzības plāns. Projekta mērķis ir mazināt antropogēnās slodzes ietekmi, atjaunot vērtīgos piekrastes biotopus, un veicināt to ilgtspējīgu apsaimniekošanu dabas parkā „Piejūra”.</w:t>
      </w:r>
    </w:p>
    <w:p w14:paraId="184ECF13" w14:textId="0E8D8F82" w:rsidR="00D555A6" w:rsidRDefault="00D555A6" w:rsidP="003A7A8E">
      <w:pPr>
        <w:jc w:val="both"/>
        <w:rPr>
          <w:rFonts w:ascii="Times New Roman" w:hAnsi="Times New Roman"/>
          <w:sz w:val="24"/>
          <w:szCs w:val="24"/>
        </w:rPr>
      </w:pPr>
      <w:r>
        <w:rPr>
          <w:rFonts w:ascii="Times New Roman" w:hAnsi="Times New Roman"/>
          <w:sz w:val="24"/>
          <w:szCs w:val="24"/>
        </w:rPr>
        <w:t>Projekta LIFE CoHaBit ietvaros tiek</w:t>
      </w:r>
      <w:r w:rsidRPr="00F76D35">
        <w:rPr>
          <w:rFonts w:ascii="Times New Roman" w:hAnsi="Times New Roman"/>
          <w:sz w:val="24"/>
          <w:szCs w:val="24"/>
        </w:rPr>
        <w:t xml:space="preserve"> veikti pasākumi, lai pasargātu biotopus no negatīvās antropogēnās ietekmes, kā arī ierobežotu invazīvo svešzemju </w:t>
      </w:r>
      <w:r>
        <w:rPr>
          <w:rFonts w:ascii="Times New Roman" w:hAnsi="Times New Roman"/>
          <w:sz w:val="24"/>
          <w:szCs w:val="24"/>
        </w:rPr>
        <w:t xml:space="preserve">augu </w:t>
      </w:r>
      <w:r w:rsidRPr="00F76D35">
        <w:rPr>
          <w:rFonts w:ascii="Times New Roman" w:hAnsi="Times New Roman"/>
          <w:sz w:val="24"/>
          <w:szCs w:val="24"/>
        </w:rPr>
        <w:t>sugu izplatību</w:t>
      </w:r>
      <w:r>
        <w:rPr>
          <w:rFonts w:ascii="Times New Roman" w:hAnsi="Times New Roman"/>
          <w:sz w:val="24"/>
          <w:szCs w:val="24"/>
        </w:rPr>
        <w:t xml:space="preserve"> – gan biotopu atjaunošanas un apsaimniekošanas pasākumi, gan apmeklētāju infrastruktūras izveide Rīgas pilsētas un Carnikavas novada teritorijā</w:t>
      </w:r>
      <w:r w:rsidR="009071F9">
        <w:rPr>
          <w:rFonts w:ascii="Times New Roman" w:hAnsi="Times New Roman"/>
          <w:sz w:val="24"/>
          <w:szCs w:val="24"/>
        </w:rPr>
        <w:t>. 2019. </w:t>
      </w:r>
      <w:r w:rsidRPr="00D0299A">
        <w:rPr>
          <w:rFonts w:ascii="Times New Roman" w:hAnsi="Times New Roman"/>
          <w:sz w:val="24"/>
          <w:szCs w:val="24"/>
        </w:rPr>
        <w:t>gadā LIFE CoHaBit projekta ietvaros veikta meža biotopu apsaimniekošana, dažādojot biezas vi</w:t>
      </w:r>
      <w:r w:rsidR="009071F9">
        <w:rPr>
          <w:rFonts w:ascii="Times New Roman" w:hAnsi="Times New Roman"/>
          <w:sz w:val="24"/>
          <w:szCs w:val="24"/>
        </w:rPr>
        <w:t xml:space="preserve">envecuma priežu audzes, kā arī </w:t>
      </w:r>
      <w:r w:rsidRPr="00D0299A">
        <w:rPr>
          <w:rFonts w:ascii="Times New Roman" w:hAnsi="Times New Roman"/>
          <w:sz w:val="24"/>
          <w:szCs w:val="24"/>
        </w:rPr>
        <w:t>kāpu stiprināšana, uzstādot priežu zaru un niedru žodziņus primārajās un sekundārajās kāpās, kā arī deflācijas zonās ierīkojot priežu zaru pārklājumus un kāpu graudzāļu stādījumus.</w:t>
      </w:r>
      <w:r w:rsidRPr="004A4E6E">
        <w:rPr>
          <w:rFonts w:ascii="Times New Roman" w:hAnsi="Times New Roman"/>
          <w:sz w:val="24"/>
          <w:szCs w:val="24"/>
        </w:rPr>
        <w:t xml:space="preserve"> </w:t>
      </w:r>
    </w:p>
    <w:p w14:paraId="09E15A3D" w14:textId="51D0EEE0" w:rsidR="00375D7A" w:rsidRPr="00095119" w:rsidRDefault="00E60D19" w:rsidP="003A7A8E">
      <w:pPr>
        <w:jc w:val="both"/>
        <w:rPr>
          <w:rFonts w:ascii="Times New Roman" w:hAnsi="Times New Roman"/>
          <w:sz w:val="24"/>
          <w:szCs w:val="24"/>
        </w:rPr>
      </w:pPr>
      <w:r w:rsidRPr="00E60D19">
        <w:rPr>
          <w:rFonts w:ascii="Times New Roman" w:hAnsi="Times New Roman"/>
          <w:sz w:val="24"/>
          <w:szCs w:val="24"/>
        </w:rPr>
        <w:t>Atbilstoši V</w:t>
      </w:r>
      <w:r>
        <w:rPr>
          <w:rFonts w:ascii="Times New Roman" w:hAnsi="Times New Roman"/>
          <w:sz w:val="24"/>
          <w:szCs w:val="24"/>
        </w:rPr>
        <w:t>alsts meža dienesta</w:t>
      </w:r>
      <w:r w:rsidRPr="00E60D19">
        <w:rPr>
          <w:rFonts w:ascii="Times New Roman" w:hAnsi="Times New Roman"/>
          <w:sz w:val="24"/>
          <w:szCs w:val="24"/>
        </w:rPr>
        <w:t xml:space="preserve"> datiem, dabas parka pašreizējā teritorijā kopš 1980iem gadie</w:t>
      </w:r>
      <w:r w:rsidR="009071F9">
        <w:rPr>
          <w:rFonts w:ascii="Times New Roman" w:hAnsi="Times New Roman"/>
          <w:sz w:val="24"/>
          <w:szCs w:val="24"/>
        </w:rPr>
        <w:t>m izlases cirtes veiktas ap 179 </w:t>
      </w:r>
      <w:r w:rsidRPr="00E60D19">
        <w:rPr>
          <w:rFonts w:ascii="Times New Roman" w:hAnsi="Times New Roman"/>
          <w:sz w:val="24"/>
          <w:szCs w:val="24"/>
        </w:rPr>
        <w:t xml:space="preserve">ha platībā (visvairāk valsts </w:t>
      </w:r>
      <w:r w:rsidR="009071F9">
        <w:rPr>
          <w:rFonts w:ascii="Times New Roman" w:hAnsi="Times New Roman"/>
          <w:sz w:val="24"/>
          <w:szCs w:val="24"/>
        </w:rPr>
        <w:t>meža zemēs Ummja apkārtnē 2013. gadā), kopšanas cirtes – ap 122 </w:t>
      </w:r>
      <w:r w:rsidRPr="00E60D19">
        <w:rPr>
          <w:rFonts w:ascii="Times New Roman" w:hAnsi="Times New Roman"/>
          <w:sz w:val="24"/>
          <w:szCs w:val="24"/>
        </w:rPr>
        <w:t>ha platībā (Buļļusalā, Garupē, Gaujas-Garezeru apkārtnē, Lilastē)</w:t>
      </w:r>
      <w:r w:rsidR="009071F9">
        <w:rPr>
          <w:rFonts w:ascii="Times New Roman" w:hAnsi="Times New Roman"/>
          <w:sz w:val="24"/>
          <w:szCs w:val="24"/>
        </w:rPr>
        <w:t>, savukārt sanitārās cirtes 152 </w:t>
      </w:r>
      <w:r w:rsidRPr="00E60D19">
        <w:rPr>
          <w:rFonts w:ascii="Times New Roman" w:hAnsi="Times New Roman"/>
          <w:sz w:val="24"/>
          <w:szCs w:val="24"/>
        </w:rPr>
        <w:t>ha platībā (ga</w:t>
      </w:r>
      <w:r w:rsidR="009071F9">
        <w:rPr>
          <w:rFonts w:ascii="Times New Roman" w:hAnsi="Times New Roman"/>
          <w:sz w:val="24"/>
          <w:szCs w:val="24"/>
        </w:rPr>
        <w:t>lvenokārt Buļļusalā 2010.-2011. gadā</w:t>
      </w:r>
      <w:r w:rsidRPr="00E60D19">
        <w:rPr>
          <w:rFonts w:ascii="Times New Roman" w:hAnsi="Times New Roman"/>
          <w:sz w:val="24"/>
          <w:szCs w:val="24"/>
        </w:rPr>
        <w:t>. un Mangaļsalā 2011.</w:t>
      </w:r>
      <w:r w:rsidR="009071F9">
        <w:rPr>
          <w:rFonts w:ascii="Times New Roman" w:hAnsi="Times New Roman"/>
          <w:sz w:val="24"/>
          <w:szCs w:val="24"/>
        </w:rPr>
        <w:t> gadā</w:t>
      </w:r>
      <w:r w:rsidRPr="00E60D19">
        <w:rPr>
          <w:rFonts w:ascii="Times New Roman" w:hAnsi="Times New Roman"/>
          <w:sz w:val="24"/>
          <w:szCs w:val="24"/>
        </w:rPr>
        <w:t xml:space="preserve">). </w:t>
      </w:r>
      <w:r w:rsidR="004D35B8" w:rsidRPr="00095119">
        <w:rPr>
          <w:rFonts w:ascii="Times New Roman" w:hAnsi="Times New Roman"/>
          <w:sz w:val="24"/>
          <w:szCs w:val="24"/>
        </w:rPr>
        <w:t xml:space="preserve">Pēdējos gados tradicionālā mežsaimnieciskā darbība </w:t>
      </w:r>
      <w:r w:rsidR="00290111" w:rsidRPr="00095119">
        <w:rPr>
          <w:rFonts w:ascii="Times New Roman" w:hAnsi="Times New Roman"/>
          <w:sz w:val="24"/>
          <w:szCs w:val="24"/>
        </w:rPr>
        <w:t>dabas parkā</w:t>
      </w:r>
      <w:r w:rsidR="004D35B8" w:rsidRPr="00095119">
        <w:rPr>
          <w:rFonts w:ascii="Times New Roman" w:hAnsi="Times New Roman"/>
          <w:sz w:val="24"/>
          <w:szCs w:val="24"/>
        </w:rPr>
        <w:t xml:space="preserve"> praktiski netiek veikta (izņemot atsevišķas ne</w:t>
      </w:r>
      <w:r w:rsidR="00695107" w:rsidRPr="00095119">
        <w:rPr>
          <w:rFonts w:ascii="Times New Roman" w:hAnsi="Times New Roman"/>
          <w:sz w:val="24"/>
          <w:szCs w:val="24"/>
        </w:rPr>
        <w:t>l</w:t>
      </w:r>
      <w:r w:rsidR="004D35B8" w:rsidRPr="00095119">
        <w:rPr>
          <w:rFonts w:ascii="Times New Roman" w:hAnsi="Times New Roman"/>
          <w:sz w:val="24"/>
          <w:szCs w:val="24"/>
        </w:rPr>
        <w:t xml:space="preserve">iela mēroga sanitārās cirtes), </w:t>
      </w:r>
      <w:r w:rsidR="00AE0A5C" w:rsidRPr="00095119">
        <w:rPr>
          <w:rFonts w:ascii="Times New Roman" w:hAnsi="Times New Roman"/>
          <w:sz w:val="24"/>
          <w:szCs w:val="24"/>
        </w:rPr>
        <w:t>agrāk</w:t>
      </w:r>
      <w:r w:rsidR="004D35B8" w:rsidRPr="00095119">
        <w:rPr>
          <w:rFonts w:ascii="Times New Roman" w:hAnsi="Times New Roman"/>
          <w:sz w:val="24"/>
          <w:szCs w:val="24"/>
        </w:rPr>
        <w:t xml:space="preserve"> </w:t>
      </w:r>
      <w:r w:rsidR="00695107" w:rsidRPr="00095119">
        <w:rPr>
          <w:rFonts w:ascii="Times New Roman" w:hAnsi="Times New Roman"/>
          <w:sz w:val="24"/>
          <w:szCs w:val="24"/>
        </w:rPr>
        <w:t xml:space="preserve">tikušas </w:t>
      </w:r>
      <w:r w:rsidR="004D35B8" w:rsidRPr="00095119">
        <w:rPr>
          <w:rFonts w:ascii="Times New Roman" w:hAnsi="Times New Roman"/>
          <w:sz w:val="24"/>
          <w:szCs w:val="24"/>
        </w:rPr>
        <w:t>veiktas arī izlases cirtes.</w:t>
      </w:r>
      <w:r w:rsidR="00086E58" w:rsidRPr="00095119">
        <w:rPr>
          <w:rFonts w:ascii="Times New Roman" w:hAnsi="Times New Roman"/>
          <w:sz w:val="24"/>
          <w:szCs w:val="24"/>
        </w:rPr>
        <w:t xml:space="preserve"> SIA “Rīgas meži” </w:t>
      </w:r>
      <w:r w:rsidR="00AE0A5C" w:rsidRPr="00095119">
        <w:rPr>
          <w:rFonts w:ascii="Times New Roman" w:hAnsi="Times New Roman"/>
          <w:sz w:val="24"/>
          <w:szCs w:val="24"/>
        </w:rPr>
        <w:t xml:space="preserve">dabas parka teritorijā </w:t>
      </w:r>
      <w:r w:rsidR="00086E58" w:rsidRPr="00095119">
        <w:rPr>
          <w:rFonts w:ascii="Times New Roman" w:hAnsi="Times New Roman"/>
          <w:sz w:val="24"/>
          <w:szCs w:val="24"/>
        </w:rPr>
        <w:t>galvenokārt veic bīstamo koku izvākšanu (piemēram,</w:t>
      </w:r>
      <w:r w:rsidR="00095119" w:rsidRPr="00095119">
        <w:rPr>
          <w:rFonts w:ascii="Times New Roman" w:hAnsi="Times New Roman"/>
          <w:sz w:val="24"/>
          <w:szCs w:val="24"/>
        </w:rPr>
        <w:t xml:space="preserve"> gar infrastruktūras objektiem).</w:t>
      </w:r>
      <w:r w:rsidR="00086E58" w:rsidRPr="00095119">
        <w:rPr>
          <w:rFonts w:ascii="Times New Roman" w:hAnsi="Times New Roman"/>
          <w:sz w:val="24"/>
          <w:szCs w:val="24"/>
        </w:rPr>
        <w:t xml:space="preserve"> </w:t>
      </w:r>
      <w:r w:rsidR="009071F9">
        <w:rPr>
          <w:rFonts w:ascii="Times New Roman" w:hAnsi="Times New Roman"/>
          <w:sz w:val="24"/>
          <w:szCs w:val="24"/>
        </w:rPr>
        <w:t>A</w:t>
      </w:r>
      <w:r w:rsidR="005C448C">
        <w:rPr>
          <w:rFonts w:ascii="Times New Roman" w:hAnsi="Times New Roman"/>
          <w:sz w:val="24"/>
          <w:szCs w:val="24"/>
        </w:rPr>
        <w:t>S “LVM</w:t>
      </w:r>
      <w:r w:rsidR="00250FC2" w:rsidRPr="00095119">
        <w:rPr>
          <w:rFonts w:ascii="Times New Roman" w:hAnsi="Times New Roman"/>
          <w:sz w:val="24"/>
          <w:szCs w:val="24"/>
        </w:rPr>
        <w:t xml:space="preserve">” un SIA “Rīgas meži” </w:t>
      </w:r>
      <w:r w:rsidR="00E9687C">
        <w:rPr>
          <w:rFonts w:ascii="Times New Roman" w:hAnsi="Times New Roman"/>
          <w:sz w:val="24"/>
          <w:szCs w:val="24"/>
        </w:rPr>
        <w:t xml:space="preserve">veic ugunsdrošības un ugunsdzēsības pasākumus, </w:t>
      </w:r>
      <w:r w:rsidR="0010322F" w:rsidRPr="00095119">
        <w:rPr>
          <w:rFonts w:ascii="Times New Roman" w:hAnsi="Times New Roman"/>
          <w:sz w:val="24"/>
          <w:szCs w:val="24"/>
        </w:rPr>
        <w:t>uztur kvartālstigas</w:t>
      </w:r>
      <w:r w:rsidR="00250FC2">
        <w:rPr>
          <w:rFonts w:ascii="Times New Roman" w:hAnsi="Times New Roman"/>
          <w:sz w:val="24"/>
          <w:szCs w:val="24"/>
        </w:rPr>
        <w:t xml:space="preserve">, </w:t>
      </w:r>
      <w:r w:rsidR="00290111" w:rsidRPr="00095119">
        <w:rPr>
          <w:rFonts w:ascii="Times New Roman" w:hAnsi="Times New Roman"/>
          <w:sz w:val="24"/>
          <w:szCs w:val="24"/>
        </w:rPr>
        <w:t>mineralizētās joslas</w:t>
      </w:r>
      <w:r w:rsidR="00250FC2">
        <w:rPr>
          <w:rFonts w:ascii="Times New Roman" w:hAnsi="Times New Roman"/>
          <w:sz w:val="24"/>
          <w:szCs w:val="24"/>
        </w:rPr>
        <w:t xml:space="preserve"> un meža ceļus, p</w:t>
      </w:r>
      <w:r w:rsidR="009071F9">
        <w:rPr>
          <w:rFonts w:ascii="Times New Roman" w:hAnsi="Times New Roman"/>
          <w:sz w:val="24"/>
          <w:szCs w:val="24"/>
        </w:rPr>
        <w:t>rojekta LIFE CoHaBit ietvaros organizē</w:t>
      </w:r>
      <w:r w:rsidRPr="00095119">
        <w:rPr>
          <w:rFonts w:ascii="Times New Roman" w:hAnsi="Times New Roman"/>
          <w:sz w:val="24"/>
          <w:szCs w:val="24"/>
        </w:rPr>
        <w:t xml:space="preserve"> mežaino kāpu apsaimniekošanas pasākumus.</w:t>
      </w:r>
    </w:p>
    <w:p w14:paraId="226AC24D" w14:textId="68764861" w:rsidR="00D555A6" w:rsidRDefault="00D555A6" w:rsidP="003A7A8E">
      <w:pPr>
        <w:jc w:val="both"/>
        <w:rPr>
          <w:rFonts w:ascii="Times New Roman" w:hAnsi="Times New Roman"/>
          <w:sz w:val="24"/>
          <w:szCs w:val="24"/>
        </w:rPr>
      </w:pPr>
      <w:r>
        <w:rPr>
          <w:rFonts w:ascii="Times New Roman" w:hAnsi="Times New Roman"/>
          <w:sz w:val="24"/>
          <w:szCs w:val="24"/>
        </w:rPr>
        <w:lastRenderedPageBreak/>
        <w:t xml:space="preserve">Apmeklētāju infrastruktūra dabas parkā tiek veidota arī projektā </w:t>
      </w:r>
      <w:r w:rsidR="009071F9">
        <w:rPr>
          <w:rFonts w:ascii="Times New Roman" w:hAnsi="Times New Roman"/>
          <w:sz w:val="24"/>
          <w:szCs w:val="24"/>
        </w:rPr>
        <w:t>“Piejūras ERAF”</w:t>
      </w:r>
      <w:r>
        <w:rPr>
          <w:rFonts w:ascii="Times New Roman" w:hAnsi="Times New Roman"/>
          <w:sz w:val="24"/>
          <w:szCs w:val="24"/>
        </w:rPr>
        <w:t xml:space="preserve">. </w:t>
      </w:r>
      <w:r w:rsidRPr="008E0948">
        <w:rPr>
          <w:rFonts w:ascii="Times New Roman" w:hAnsi="Times New Roman"/>
          <w:sz w:val="24"/>
          <w:szCs w:val="24"/>
        </w:rPr>
        <w:t>Rīg</w:t>
      </w:r>
      <w:r>
        <w:rPr>
          <w:rFonts w:ascii="Times New Roman" w:hAnsi="Times New Roman"/>
          <w:sz w:val="24"/>
          <w:szCs w:val="24"/>
        </w:rPr>
        <w:t xml:space="preserve">ā (Mangaļsalā) ierīkotas vairākas takas uz jūru, tajā skaitā Veselības taka, kas piemērota cilvēkiem ratiņkrēslos un aprīkota ar trenažieriem. </w:t>
      </w:r>
    </w:p>
    <w:p w14:paraId="74ACD8DD" w14:textId="75364B62" w:rsidR="00D555A6" w:rsidRPr="00F76D35" w:rsidRDefault="00D555A6" w:rsidP="003A7A8E">
      <w:pPr>
        <w:jc w:val="both"/>
        <w:rPr>
          <w:rFonts w:ascii="Times New Roman" w:hAnsi="Times New Roman"/>
          <w:sz w:val="24"/>
          <w:szCs w:val="24"/>
        </w:rPr>
      </w:pPr>
      <w:r>
        <w:rPr>
          <w:rFonts w:ascii="Times New Roman" w:hAnsi="Times New Roman"/>
          <w:sz w:val="24"/>
          <w:szCs w:val="24"/>
        </w:rPr>
        <w:t xml:space="preserve">Pie Carnikavas, </w:t>
      </w:r>
      <w:r w:rsidR="009071F9">
        <w:rPr>
          <w:rFonts w:ascii="Times New Roman" w:hAnsi="Times New Roman"/>
          <w:sz w:val="24"/>
          <w:szCs w:val="24"/>
        </w:rPr>
        <w:t>caur mežu uz jūru ir izbūvēta 2 </w:t>
      </w:r>
      <w:r>
        <w:rPr>
          <w:rFonts w:ascii="Times New Roman" w:hAnsi="Times New Roman"/>
          <w:sz w:val="24"/>
          <w:szCs w:val="24"/>
        </w:rPr>
        <w:t>km gara taka (t.s. promenāde), ar cietu segumu mežā un</w:t>
      </w:r>
      <w:r w:rsidRPr="00FA4666">
        <w:rPr>
          <w:rFonts w:ascii="Times New Roman" w:hAnsi="Times New Roman"/>
          <w:sz w:val="24"/>
          <w:szCs w:val="24"/>
        </w:rPr>
        <w:t xml:space="preserve"> koka </w:t>
      </w:r>
      <w:r>
        <w:rPr>
          <w:rFonts w:ascii="Times New Roman" w:hAnsi="Times New Roman"/>
          <w:sz w:val="24"/>
          <w:szCs w:val="24"/>
        </w:rPr>
        <w:t>segumu</w:t>
      </w:r>
      <w:r w:rsidRPr="00405251">
        <w:rPr>
          <w:rFonts w:ascii="Times New Roman" w:hAnsi="Times New Roman"/>
          <w:sz w:val="24"/>
          <w:szCs w:val="24"/>
        </w:rPr>
        <w:t xml:space="preserve"> </w:t>
      </w:r>
      <w:r>
        <w:rPr>
          <w:rFonts w:ascii="Times New Roman" w:hAnsi="Times New Roman"/>
          <w:sz w:val="24"/>
          <w:szCs w:val="24"/>
        </w:rPr>
        <w:t xml:space="preserve">atklāto </w:t>
      </w:r>
      <w:r w:rsidRPr="00FA4666">
        <w:rPr>
          <w:rFonts w:ascii="Times New Roman" w:hAnsi="Times New Roman"/>
          <w:sz w:val="24"/>
          <w:szCs w:val="24"/>
        </w:rPr>
        <w:t xml:space="preserve">kāpu zonā, pirms noejas uz jūru </w:t>
      </w:r>
      <w:r>
        <w:rPr>
          <w:rFonts w:ascii="Times New Roman" w:hAnsi="Times New Roman"/>
          <w:sz w:val="24"/>
          <w:szCs w:val="24"/>
        </w:rPr>
        <w:t>izveidota</w:t>
      </w:r>
      <w:r w:rsidRPr="00FA4666">
        <w:rPr>
          <w:rFonts w:ascii="Times New Roman" w:hAnsi="Times New Roman"/>
          <w:sz w:val="24"/>
          <w:szCs w:val="24"/>
        </w:rPr>
        <w:t xml:space="preserve"> </w:t>
      </w:r>
      <w:r>
        <w:rPr>
          <w:rFonts w:ascii="Times New Roman" w:hAnsi="Times New Roman"/>
          <w:sz w:val="24"/>
          <w:szCs w:val="24"/>
        </w:rPr>
        <w:t xml:space="preserve">skatu platforma ar soliņiem, promenādes galā </w:t>
      </w:r>
      <w:r w:rsidRPr="00FA4666">
        <w:rPr>
          <w:rFonts w:ascii="Times New Roman" w:hAnsi="Times New Roman"/>
          <w:sz w:val="24"/>
          <w:szCs w:val="24"/>
        </w:rPr>
        <w:t>atpūtas vieta ar saules bateriju telefonu uzlād</w:t>
      </w:r>
      <w:r>
        <w:rPr>
          <w:rFonts w:ascii="Times New Roman" w:hAnsi="Times New Roman"/>
          <w:sz w:val="24"/>
          <w:szCs w:val="24"/>
        </w:rPr>
        <w:t xml:space="preserve">ei. </w:t>
      </w:r>
      <w:r w:rsidRPr="00FA4666">
        <w:rPr>
          <w:rFonts w:ascii="Times New Roman" w:hAnsi="Times New Roman"/>
          <w:sz w:val="24"/>
          <w:szCs w:val="24"/>
        </w:rPr>
        <w:t>Garciem</w:t>
      </w:r>
      <w:r>
        <w:rPr>
          <w:rFonts w:ascii="Times New Roman" w:hAnsi="Times New Roman"/>
          <w:sz w:val="24"/>
          <w:szCs w:val="24"/>
        </w:rPr>
        <w:t>ā ierīkota</w:t>
      </w:r>
      <w:r w:rsidRPr="00FA4666">
        <w:rPr>
          <w:rFonts w:ascii="Times New Roman" w:hAnsi="Times New Roman"/>
          <w:sz w:val="24"/>
          <w:szCs w:val="24"/>
        </w:rPr>
        <w:t xml:space="preserve"> koka </w:t>
      </w:r>
      <w:r>
        <w:rPr>
          <w:rFonts w:ascii="Times New Roman" w:hAnsi="Times New Roman"/>
          <w:sz w:val="24"/>
          <w:szCs w:val="24"/>
        </w:rPr>
        <w:t xml:space="preserve">gājēju </w:t>
      </w:r>
      <w:r w:rsidRPr="00FA4666">
        <w:rPr>
          <w:rFonts w:ascii="Times New Roman" w:hAnsi="Times New Roman"/>
          <w:sz w:val="24"/>
          <w:szCs w:val="24"/>
        </w:rPr>
        <w:t xml:space="preserve">taka </w:t>
      </w:r>
      <w:r w:rsidR="009071F9">
        <w:rPr>
          <w:rFonts w:ascii="Times New Roman" w:hAnsi="Times New Roman"/>
          <w:sz w:val="24"/>
          <w:szCs w:val="24"/>
        </w:rPr>
        <w:t>no Aizvēju ielas līdz jūrai 650 </w:t>
      </w:r>
      <w:r>
        <w:rPr>
          <w:rFonts w:ascii="Times New Roman" w:hAnsi="Times New Roman"/>
          <w:sz w:val="24"/>
          <w:szCs w:val="24"/>
        </w:rPr>
        <w:t>m garumā</w:t>
      </w:r>
      <w:r w:rsidRPr="00FA4666">
        <w:rPr>
          <w:rFonts w:ascii="Times New Roman" w:hAnsi="Times New Roman"/>
          <w:sz w:val="24"/>
          <w:szCs w:val="24"/>
        </w:rPr>
        <w:t xml:space="preserve">. </w:t>
      </w:r>
    </w:p>
    <w:p w14:paraId="26088EC6" w14:textId="77777777" w:rsidR="00D555A6" w:rsidRPr="005619B9" w:rsidRDefault="00D555A6" w:rsidP="007605E9">
      <w:pPr>
        <w:rPr>
          <w:rFonts w:ascii="Times New Roman" w:hAnsi="Times New Roman"/>
          <w:sz w:val="24"/>
          <w:szCs w:val="24"/>
        </w:rPr>
      </w:pPr>
    </w:p>
    <w:p w14:paraId="3159F867" w14:textId="77777777" w:rsidR="00D555A6" w:rsidRPr="0073037A" w:rsidRDefault="00D555A6" w:rsidP="00EE3DA1">
      <w:pPr>
        <w:pStyle w:val="Virsraksts3"/>
        <w:spacing w:after="120"/>
        <w:rPr>
          <w:rFonts w:ascii="Times New Roman" w:hAnsi="Times New Roman"/>
          <w:sz w:val="24"/>
          <w:szCs w:val="24"/>
        </w:rPr>
      </w:pPr>
      <w:bookmarkStart w:id="16" w:name="_Toc32249680"/>
      <w:r w:rsidRPr="0073037A">
        <w:rPr>
          <w:rFonts w:ascii="Times New Roman" w:hAnsi="Times New Roman"/>
          <w:sz w:val="24"/>
          <w:szCs w:val="24"/>
        </w:rPr>
        <w:t>1.1.6. Teritorijas kultūrvēsturiskais raksturojums</w:t>
      </w:r>
      <w:bookmarkEnd w:id="16"/>
    </w:p>
    <w:p w14:paraId="5B3C8F28" w14:textId="77777777" w:rsidR="00D555A6" w:rsidRPr="007D4595" w:rsidRDefault="00D555A6" w:rsidP="003A7A8E">
      <w:pPr>
        <w:jc w:val="both"/>
        <w:rPr>
          <w:rFonts w:ascii="Times New Roman" w:hAnsi="Times New Roman"/>
          <w:sz w:val="24"/>
          <w:szCs w:val="24"/>
        </w:rPr>
      </w:pPr>
      <w:r w:rsidRPr="007D4595">
        <w:rPr>
          <w:rFonts w:ascii="Times New Roman" w:hAnsi="Times New Roman"/>
          <w:sz w:val="24"/>
          <w:szCs w:val="24"/>
        </w:rPr>
        <w:t xml:space="preserve">Dabas parka nozīmīgākās kultūrvēstures iezīmes saistītas ar tā atrašanos Rīgas līča piekrastē un </w:t>
      </w:r>
      <w:r>
        <w:rPr>
          <w:rFonts w:ascii="Times New Roman" w:hAnsi="Times New Roman"/>
          <w:sz w:val="24"/>
          <w:szCs w:val="24"/>
        </w:rPr>
        <w:t>ap</w:t>
      </w:r>
      <w:r w:rsidRPr="007D4595">
        <w:rPr>
          <w:rFonts w:ascii="Times New Roman" w:hAnsi="Times New Roman"/>
          <w:sz w:val="24"/>
          <w:szCs w:val="24"/>
        </w:rPr>
        <w:t xml:space="preserve"> lielo upju grīvām</w:t>
      </w:r>
      <w:r>
        <w:rPr>
          <w:rFonts w:ascii="Times New Roman" w:hAnsi="Times New Roman"/>
          <w:sz w:val="24"/>
          <w:szCs w:val="24"/>
        </w:rPr>
        <w:t>.</w:t>
      </w:r>
      <w:r w:rsidRPr="007D4595">
        <w:rPr>
          <w:rFonts w:ascii="Times New Roman" w:hAnsi="Times New Roman"/>
          <w:sz w:val="24"/>
          <w:szCs w:val="24"/>
        </w:rPr>
        <w:t xml:space="preserve"> </w:t>
      </w:r>
      <w:r>
        <w:rPr>
          <w:rFonts w:ascii="Times New Roman" w:hAnsi="Times New Roman"/>
          <w:sz w:val="24"/>
          <w:szCs w:val="24"/>
        </w:rPr>
        <w:t>Teritorijas</w:t>
      </w:r>
      <w:r w:rsidRPr="007D4595">
        <w:rPr>
          <w:rFonts w:ascii="Times New Roman" w:hAnsi="Times New Roman"/>
          <w:sz w:val="24"/>
          <w:szCs w:val="24"/>
        </w:rPr>
        <w:t xml:space="preserve"> atrašanās vieta ir noteikusi zvejniecības, tirdzniecības un atpūtas nozaru attīstību, ar to saistīto a</w:t>
      </w:r>
      <w:r>
        <w:rPr>
          <w:rFonts w:ascii="Times New Roman" w:hAnsi="Times New Roman"/>
          <w:sz w:val="24"/>
          <w:szCs w:val="24"/>
        </w:rPr>
        <w:t>pdzīvoto vietu attīstības vēstu</w:t>
      </w:r>
      <w:r w:rsidRPr="007D4595">
        <w:rPr>
          <w:rFonts w:ascii="Times New Roman" w:hAnsi="Times New Roman"/>
          <w:sz w:val="24"/>
          <w:szCs w:val="24"/>
        </w:rPr>
        <w:t>ri, sadzīvošanu ar īpašajiem piejūras dabas apstākļiem (t.sk. ceļojošajām kāpām), kā arī šīs teritorijas bagāto militāro mantojumu.</w:t>
      </w:r>
    </w:p>
    <w:p w14:paraId="3D4CCEBE" w14:textId="77777777" w:rsidR="00D555A6" w:rsidRPr="007D4595" w:rsidRDefault="00D555A6" w:rsidP="003A7A8E">
      <w:pPr>
        <w:jc w:val="both"/>
        <w:rPr>
          <w:rFonts w:ascii="Times New Roman" w:hAnsi="Times New Roman"/>
          <w:i/>
          <w:sz w:val="24"/>
          <w:szCs w:val="24"/>
        </w:rPr>
      </w:pPr>
      <w:r w:rsidRPr="007D4595">
        <w:rPr>
          <w:rFonts w:ascii="Times New Roman" w:hAnsi="Times New Roman"/>
          <w:i/>
          <w:sz w:val="24"/>
          <w:szCs w:val="24"/>
        </w:rPr>
        <w:t>Militārā arhitektūra</w:t>
      </w:r>
    </w:p>
    <w:p w14:paraId="46A4275D" w14:textId="77777777" w:rsidR="00D555A6" w:rsidRPr="007D4595" w:rsidRDefault="00D555A6" w:rsidP="003A7A8E">
      <w:pPr>
        <w:jc w:val="both"/>
        <w:rPr>
          <w:rFonts w:ascii="Times New Roman" w:hAnsi="Times New Roman"/>
          <w:sz w:val="24"/>
          <w:szCs w:val="24"/>
        </w:rPr>
      </w:pPr>
      <w:r w:rsidRPr="007D4595">
        <w:rPr>
          <w:rFonts w:ascii="Times New Roman" w:hAnsi="Times New Roman"/>
          <w:sz w:val="24"/>
          <w:szCs w:val="24"/>
        </w:rPr>
        <w:t xml:space="preserve">Mangaļsalā nelielā teritorijā vienkopus atrodas dažādu laiku militārās celtnes – no Krievijas cara laika līdz padomju laikiem. </w:t>
      </w:r>
    </w:p>
    <w:p w14:paraId="2286FA8C" w14:textId="6278A55C" w:rsidR="00D555A6" w:rsidRDefault="00D555A6" w:rsidP="003A7A8E">
      <w:pPr>
        <w:jc w:val="both"/>
        <w:rPr>
          <w:rFonts w:ascii="Times New Roman" w:hAnsi="Times New Roman"/>
          <w:sz w:val="24"/>
          <w:szCs w:val="24"/>
        </w:rPr>
      </w:pPr>
      <w:r w:rsidRPr="007D4595">
        <w:rPr>
          <w:rFonts w:ascii="Times New Roman" w:hAnsi="Times New Roman"/>
          <w:sz w:val="24"/>
          <w:szCs w:val="24"/>
        </w:rPr>
        <w:t>Valsts nozīmes kultūras piemineklis “Daugavas grīvas krastu fortifikācijas būvju komplekss” ir valsts aizsardz</w:t>
      </w:r>
      <w:r>
        <w:rPr>
          <w:rFonts w:ascii="Times New Roman" w:hAnsi="Times New Roman"/>
          <w:sz w:val="24"/>
          <w:szCs w:val="24"/>
        </w:rPr>
        <w:t>ī</w:t>
      </w:r>
      <w:r w:rsidRPr="007D4595">
        <w:rPr>
          <w:rFonts w:ascii="Times New Roman" w:hAnsi="Times New Roman"/>
          <w:sz w:val="24"/>
          <w:szCs w:val="24"/>
        </w:rPr>
        <w:t xml:space="preserve">bā ar </w:t>
      </w:r>
      <w:r w:rsidR="009071F9">
        <w:rPr>
          <w:rFonts w:ascii="Times New Roman" w:hAnsi="Times New Roman"/>
          <w:sz w:val="24"/>
          <w:szCs w:val="24"/>
        </w:rPr>
        <w:t>Kultūras ministrijas 2003. gada 25. </w:t>
      </w:r>
      <w:r w:rsidR="006F570B" w:rsidRPr="006F570B">
        <w:rPr>
          <w:rFonts w:ascii="Times New Roman" w:hAnsi="Times New Roman"/>
          <w:sz w:val="24"/>
          <w:szCs w:val="24"/>
        </w:rPr>
        <w:t>februāra rīkojum</w:t>
      </w:r>
      <w:r w:rsidR="006F570B">
        <w:rPr>
          <w:rFonts w:ascii="Times New Roman" w:hAnsi="Times New Roman"/>
          <w:sz w:val="24"/>
          <w:szCs w:val="24"/>
        </w:rPr>
        <w:t>u</w:t>
      </w:r>
      <w:r w:rsidR="009071F9">
        <w:rPr>
          <w:rFonts w:ascii="Times New Roman" w:hAnsi="Times New Roman"/>
          <w:sz w:val="24"/>
          <w:szCs w:val="24"/>
        </w:rPr>
        <w:t xml:space="preserve"> Nr. </w:t>
      </w:r>
      <w:r w:rsidR="006F570B" w:rsidRPr="006F570B">
        <w:rPr>
          <w:rFonts w:ascii="Times New Roman" w:hAnsi="Times New Roman"/>
          <w:sz w:val="24"/>
          <w:szCs w:val="24"/>
        </w:rPr>
        <w:t>29 “Par valsts aizsargājamo kultūras pieminekļu sarakstu”</w:t>
      </w:r>
      <w:r w:rsidRPr="007D4595">
        <w:rPr>
          <w:rFonts w:ascii="Times New Roman" w:hAnsi="Times New Roman"/>
          <w:sz w:val="24"/>
          <w:szCs w:val="24"/>
        </w:rPr>
        <w:t>. Tas ietver krasta artilērijas baterijas un ar tām saistītās fortifikācijas būves Daugavgrīvā un Mangaļsalā, kas tapušas galven</w:t>
      </w:r>
      <w:r w:rsidR="009071F9">
        <w:rPr>
          <w:rFonts w:ascii="Times New Roman" w:hAnsi="Times New Roman"/>
          <w:sz w:val="24"/>
          <w:szCs w:val="24"/>
        </w:rPr>
        <w:t>okārt laikā no 1875. līdz 1885. </w:t>
      </w:r>
      <w:r w:rsidRPr="007D4595">
        <w:rPr>
          <w:rFonts w:ascii="Times New Roman" w:hAnsi="Times New Roman"/>
          <w:sz w:val="24"/>
          <w:szCs w:val="24"/>
        </w:rPr>
        <w:t>gadam (pazemes munīcijas noliktavas,</w:t>
      </w:r>
      <w:r w:rsidR="009071F9">
        <w:rPr>
          <w:rFonts w:ascii="Times New Roman" w:hAnsi="Times New Roman"/>
          <w:sz w:val="24"/>
          <w:szCs w:val="24"/>
        </w:rPr>
        <w:t xml:space="preserve"> būvētas no ķieģeļiem) un 1912. </w:t>
      </w:r>
      <w:r w:rsidRPr="007D4595">
        <w:rPr>
          <w:rFonts w:ascii="Times New Roman" w:hAnsi="Times New Roman"/>
          <w:sz w:val="24"/>
          <w:szCs w:val="24"/>
        </w:rPr>
        <w:t>gadā (betona konstrukcijas artilērijas baterijas) un atsevišķas vēlāka laika būves. Būves ir daļēji pārve</w:t>
      </w:r>
      <w:r w:rsidR="009071F9">
        <w:rPr>
          <w:rFonts w:ascii="Times New Roman" w:hAnsi="Times New Roman"/>
          <w:sz w:val="24"/>
          <w:szCs w:val="24"/>
        </w:rPr>
        <w:t>idotas un papildinātas 20. </w:t>
      </w:r>
      <w:r>
        <w:rPr>
          <w:rFonts w:ascii="Times New Roman" w:hAnsi="Times New Roman"/>
          <w:sz w:val="24"/>
          <w:szCs w:val="24"/>
        </w:rPr>
        <w:t>gadsimta</w:t>
      </w:r>
      <w:r w:rsidR="009071F9">
        <w:rPr>
          <w:rFonts w:ascii="Times New Roman" w:hAnsi="Times New Roman"/>
          <w:sz w:val="24"/>
          <w:szCs w:val="24"/>
        </w:rPr>
        <w:t xml:space="preserve"> 20.-30. </w:t>
      </w:r>
      <w:r w:rsidRPr="007D4595">
        <w:rPr>
          <w:rFonts w:ascii="Times New Roman" w:hAnsi="Times New Roman"/>
          <w:sz w:val="24"/>
          <w:szCs w:val="24"/>
        </w:rPr>
        <w:t>gados, I</w:t>
      </w:r>
      <w:r w:rsidR="009071F9">
        <w:rPr>
          <w:rFonts w:ascii="Times New Roman" w:hAnsi="Times New Roman"/>
          <w:sz w:val="24"/>
          <w:szCs w:val="24"/>
        </w:rPr>
        <w:t>I Pasaules kara laikā un 20. </w:t>
      </w:r>
      <w:r>
        <w:rPr>
          <w:rFonts w:ascii="Times New Roman" w:hAnsi="Times New Roman"/>
          <w:sz w:val="24"/>
          <w:szCs w:val="24"/>
        </w:rPr>
        <w:t>gadsimta</w:t>
      </w:r>
      <w:r w:rsidR="009071F9">
        <w:rPr>
          <w:rFonts w:ascii="Times New Roman" w:hAnsi="Times New Roman"/>
          <w:sz w:val="24"/>
          <w:szCs w:val="24"/>
        </w:rPr>
        <w:t xml:space="preserve"> 50.-60. </w:t>
      </w:r>
      <w:r w:rsidRPr="007D4595">
        <w:rPr>
          <w:rFonts w:ascii="Times New Roman" w:hAnsi="Times New Roman"/>
          <w:sz w:val="24"/>
          <w:szCs w:val="24"/>
        </w:rPr>
        <w:t>gados (</w:t>
      </w:r>
      <w:r w:rsidRPr="007D2B9E">
        <w:rPr>
          <w:rFonts w:ascii="Times New Roman" w:hAnsi="Times New Roman"/>
          <w:sz w:val="24"/>
          <w:szCs w:val="24"/>
        </w:rPr>
        <w:t>V</w:t>
      </w:r>
      <w:r w:rsidR="007D2B9E" w:rsidRPr="007D2B9E">
        <w:rPr>
          <w:rFonts w:ascii="Times New Roman" w:hAnsi="Times New Roman"/>
          <w:sz w:val="24"/>
          <w:szCs w:val="24"/>
        </w:rPr>
        <w:t>alsts kultūras pieminekļu aizsardzības inspekcijas</w:t>
      </w:r>
      <w:r w:rsidRPr="007D2B9E">
        <w:rPr>
          <w:rFonts w:ascii="Times New Roman" w:hAnsi="Times New Roman"/>
          <w:sz w:val="24"/>
          <w:szCs w:val="24"/>
        </w:rPr>
        <w:t xml:space="preserve"> nepublicēta informācija</w:t>
      </w:r>
      <w:r w:rsidRPr="007D4595">
        <w:rPr>
          <w:rFonts w:ascii="Times New Roman" w:hAnsi="Times New Roman"/>
          <w:sz w:val="24"/>
          <w:szCs w:val="24"/>
        </w:rPr>
        <w:t>).</w:t>
      </w:r>
    </w:p>
    <w:p w14:paraId="2F468595" w14:textId="500F71B5" w:rsidR="00D555A6" w:rsidRPr="007D4595" w:rsidRDefault="00D555A6" w:rsidP="003A7A8E">
      <w:pPr>
        <w:jc w:val="both"/>
        <w:rPr>
          <w:rFonts w:ascii="Times New Roman" w:hAnsi="Times New Roman"/>
          <w:sz w:val="24"/>
          <w:szCs w:val="24"/>
        </w:rPr>
      </w:pPr>
      <w:r w:rsidRPr="00F73026">
        <w:rPr>
          <w:rFonts w:ascii="Times New Roman" w:hAnsi="Times New Roman"/>
          <w:sz w:val="24"/>
          <w:szCs w:val="24"/>
        </w:rPr>
        <w:t>Noz</w:t>
      </w:r>
      <w:r>
        <w:rPr>
          <w:rFonts w:ascii="Times New Roman" w:hAnsi="Times New Roman"/>
          <w:sz w:val="24"/>
          <w:szCs w:val="24"/>
        </w:rPr>
        <w:t>ī</w:t>
      </w:r>
      <w:r w:rsidRPr="00F73026">
        <w:rPr>
          <w:rFonts w:ascii="Times New Roman" w:hAnsi="Times New Roman"/>
          <w:sz w:val="24"/>
          <w:szCs w:val="24"/>
        </w:rPr>
        <w:t xml:space="preserve">mīgi vēstures notikumi ir saistīti ar Daugavgrīvas cietoksni (Jūraspili) un Komētfortu, kas </w:t>
      </w:r>
      <w:r>
        <w:rPr>
          <w:rFonts w:ascii="Times New Roman" w:hAnsi="Times New Roman"/>
          <w:sz w:val="24"/>
          <w:szCs w:val="24"/>
        </w:rPr>
        <w:t>atrodas aiz dabas parka robežām</w:t>
      </w:r>
      <w:r w:rsidR="009071F9">
        <w:rPr>
          <w:rFonts w:ascii="Times New Roman" w:hAnsi="Times New Roman"/>
          <w:sz w:val="24"/>
          <w:szCs w:val="24"/>
        </w:rPr>
        <w:t>. 1205. </w:t>
      </w:r>
      <w:r w:rsidRPr="00F73026">
        <w:rPr>
          <w:rFonts w:ascii="Times New Roman" w:hAnsi="Times New Roman"/>
          <w:sz w:val="24"/>
          <w:szCs w:val="24"/>
        </w:rPr>
        <w:t>gadā bīskaps Alberts izdeva rīkojumu celt cisterciešu klosteri un pili netālu no Daugavas labā krasta, pie tagadējās Vecdaugavas, kas tolaik bija Daugavas galven</w:t>
      </w:r>
      <w:r>
        <w:rPr>
          <w:rFonts w:ascii="Times New Roman" w:hAnsi="Times New Roman"/>
          <w:sz w:val="24"/>
          <w:szCs w:val="24"/>
        </w:rPr>
        <w:t>ā</w:t>
      </w:r>
      <w:r w:rsidRPr="00F73026">
        <w:rPr>
          <w:rFonts w:ascii="Times New Roman" w:hAnsi="Times New Roman"/>
          <w:sz w:val="24"/>
          <w:szCs w:val="24"/>
        </w:rPr>
        <w:t xml:space="preserve"> grīva. Pašreizējā Daugavgrīva tolaik bija Rīgas priekšosta un ziemas osta. Pils kļuva par cietoksni, kurš tika karos vairākas reizes izpostīts un atjaunots. Laika gait</w:t>
      </w:r>
      <w:r>
        <w:rPr>
          <w:rFonts w:ascii="Times New Roman" w:hAnsi="Times New Roman"/>
          <w:sz w:val="24"/>
          <w:szCs w:val="24"/>
        </w:rPr>
        <w:t>ā</w:t>
      </w:r>
      <w:r w:rsidRPr="00F73026">
        <w:rPr>
          <w:rFonts w:ascii="Times New Roman" w:hAnsi="Times New Roman"/>
          <w:sz w:val="24"/>
          <w:szCs w:val="24"/>
        </w:rPr>
        <w:t xml:space="preserve"> mainījās Daugavas gultne – vecā grīva (Vecdaugava) aizsērēja un padziļinājās tagadējā. Tādēļ, lai aizsargātu Rīgu, nācās būvēt jaunus nocietinājumus, no kuriem pēc </w:t>
      </w:r>
      <w:r w:rsidR="009071F9">
        <w:rPr>
          <w:rFonts w:ascii="Times New Roman" w:hAnsi="Times New Roman"/>
          <w:sz w:val="24"/>
          <w:szCs w:val="24"/>
        </w:rPr>
        <w:t>1606. </w:t>
      </w:r>
      <w:r w:rsidRPr="00F73026">
        <w:rPr>
          <w:rFonts w:ascii="Times New Roman" w:hAnsi="Times New Roman"/>
          <w:sz w:val="24"/>
          <w:szCs w:val="24"/>
        </w:rPr>
        <w:t>gada izveidojās jaunais Daugavgrīvas cietoksnis. Sakarā ar Daugav</w:t>
      </w:r>
      <w:r w:rsidR="009071F9">
        <w:rPr>
          <w:rFonts w:ascii="Times New Roman" w:hAnsi="Times New Roman"/>
          <w:sz w:val="24"/>
          <w:szCs w:val="24"/>
        </w:rPr>
        <w:t>as ietekas virziena maiņu 1765. </w:t>
      </w:r>
      <w:r w:rsidRPr="00F73026">
        <w:rPr>
          <w:rFonts w:ascii="Times New Roman" w:hAnsi="Times New Roman"/>
          <w:sz w:val="24"/>
          <w:szCs w:val="24"/>
        </w:rPr>
        <w:t>gadā Mang</w:t>
      </w:r>
      <w:r>
        <w:rPr>
          <w:rFonts w:ascii="Times New Roman" w:hAnsi="Times New Roman"/>
          <w:sz w:val="24"/>
          <w:szCs w:val="24"/>
        </w:rPr>
        <w:t>aļsalā, Daugavas labajā krastā s</w:t>
      </w:r>
      <w:r w:rsidRPr="00F73026">
        <w:rPr>
          <w:rFonts w:ascii="Times New Roman" w:hAnsi="Times New Roman"/>
          <w:sz w:val="24"/>
          <w:szCs w:val="24"/>
        </w:rPr>
        <w:t>āka celt Komētas fortu. Pirmā pasaules kara laik</w:t>
      </w:r>
      <w:r w:rsidR="00FF07E5">
        <w:rPr>
          <w:rFonts w:ascii="Times New Roman" w:hAnsi="Times New Roman"/>
          <w:sz w:val="24"/>
          <w:szCs w:val="24"/>
        </w:rPr>
        <w:t>ā</w:t>
      </w:r>
      <w:r w:rsidRPr="00F73026">
        <w:rPr>
          <w:rFonts w:ascii="Times New Roman" w:hAnsi="Times New Roman"/>
          <w:sz w:val="24"/>
          <w:szCs w:val="24"/>
        </w:rPr>
        <w:t xml:space="preserve"> </w:t>
      </w:r>
      <w:r w:rsidR="00E5488D">
        <w:rPr>
          <w:rFonts w:ascii="Times New Roman" w:hAnsi="Times New Roman"/>
          <w:sz w:val="24"/>
          <w:szCs w:val="24"/>
        </w:rPr>
        <w:t xml:space="preserve">Daugavgrīvas </w:t>
      </w:r>
      <w:r w:rsidRPr="00F73026">
        <w:rPr>
          <w:rFonts w:ascii="Times New Roman" w:hAnsi="Times New Roman"/>
          <w:sz w:val="24"/>
          <w:szCs w:val="24"/>
        </w:rPr>
        <w:t>cietoksni iznīcināja.</w:t>
      </w:r>
    </w:p>
    <w:p w14:paraId="3F7F6BDD" w14:textId="7A8A771C" w:rsidR="00D555A6" w:rsidRDefault="00D555A6" w:rsidP="003A7A8E">
      <w:pPr>
        <w:jc w:val="both"/>
        <w:rPr>
          <w:rFonts w:ascii="Times New Roman" w:hAnsi="Times New Roman"/>
          <w:sz w:val="24"/>
          <w:szCs w:val="24"/>
        </w:rPr>
      </w:pPr>
      <w:r w:rsidRPr="007D4595">
        <w:rPr>
          <w:rFonts w:ascii="Times New Roman" w:hAnsi="Times New Roman"/>
          <w:sz w:val="24"/>
          <w:szCs w:val="24"/>
        </w:rPr>
        <w:t xml:space="preserve">Mangaļsalā atrodas </w:t>
      </w:r>
      <w:r w:rsidRPr="009E133F">
        <w:rPr>
          <w:rFonts w:ascii="Times New Roman" w:hAnsi="Times New Roman"/>
          <w:i/>
          <w:sz w:val="24"/>
          <w:szCs w:val="24"/>
        </w:rPr>
        <w:t>piemiņas vieta revolucionāriem</w:t>
      </w:r>
      <w:r w:rsidRPr="007D4595">
        <w:rPr>
          <w:rFonts w:ascii="Times New Roman" w:hAnsi="Times New Roman"/>
          <w:sz w:val="24"/>
          <w:szCs w:val="24"/>
        </w:rPr>
        <w:t>, kuri tika nošauti kāpās 1906.</w:t>
      </w:r>
      <w:r w:rsidR="009071F9">
        <w:rPr>
          <w:rFonts w:ascii="Times New Roman" w:hAnsi="Times New Roman"/>
          <w:sz w:val="24"/>
          <w:szCs w:val="24"/>
        </w:rPr>
        <w:t> </w:t>
      </w:r>
      <w:r>
        <w:rPr>
          <w:rFonts w:ascii="Times New Roman" w:hAnsi="Times New Roman"/>
          <w:sz w:val="24"/>
          <w:szCs w:val="24"/>
        </w:rPr>
        <w:t>g</w:t>
      </w:r>
      <w:r w:rsidRPr="007D4595">
        <w:rPr>
          <w:rFonts w:ascii="Times New Roman" w:hAnsi="Times New Roman"/>
          <w:sz w:val="24"/>
          <w:szCs w:val="24"/>
        </w:rPr>
        <w:t>adā</w:t>
      </w:r>
      <w:r>
        <w:rPr>
          <w:rFonts w:ascii="Times New Roman" w:hAnsi="Times New Roman"/>
          <w:sz w:val="24"/>
          <w:szCs w:val="24"/>
        </w:rPr>
        <w:t xml:space="preserve"> (X </w:t>
      </w:r>
      <w:r w:rsidRPr="00D30736">
        <w:rPr>
          <w:rFonts w:ascii="Times New Roman" w:hAnsi="Times New Roman"/>
          <w:sz w:val="24"/>
          <w:szCs w:val="24"/>
        </w:rPr>
        <w:t xml:space="preserve">503920, </w:t>
      </w:r>
      <w:r>
        <w:rPr>
          <w:rFonts w:ascii="Times New Roman" w:hAnsi="Times New Roman"/>
          <w:sz w:val="24"/>
          <w:szCs w:val="24"/>
        </w:rPr>
        <w:t xml:space="preserve">Y </w:t>
      </w:r>
      <w:r w:rsidRPr="00D30736">
        <w:rPr>
          <w:rFonts w:ascii="Times New Roman" w:hAnsi="Times New Roman"/>
          <w:sz w:val="24"/>
          <w:szCs w:val="24"/>
        </w:rPr>
        <w:t>6324874</w:t>
      </w:r>
      <w:r>
        <w:rPr>
          <w:rFonts w:ascii="Times New Roman" w:hAnsi="Times New Roman"/>
          <w:sz w:val="24"/>
          <w:szCs w:val="24"/>
        </w:rPr>
        <w:t>).</w:t>
      </w:r>
    </w:p>
    <w:p w14:paraId="1659C2BF" w14:textId="77777777" w:rsidR="00D555A6" w:rsidRDefault="00AF1F6C" w:rsidP="00E904C7">
      <w:pPr>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3549A72A" wp14:editId="659EBE30">
            <wp:extent cx="4000500" cy="2657475"/>
            <wp:effectExtent l="0" t="0" r="0" b="0"/>
            <wp:docPr id="10"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000500" cy="2657475"/>
                    </a:xfrm>
                    <a:prstGeom prst="rect">
                      <a:avLst/>
                    </a:prstGeom>
                    <a:noFill/>
                    <a:ln>
                      <a:noFill/>
                    </a:ln>
                  </pic:spPr>
                </pic:pic>
              </a:graphicData>
            </a:graphic>
          </wp:inline>
        </w:drawing>
      </w:r>
      <w:r w:rsidR="00D555A6">
        <w:rPr>
          <w:rFonts w:ascii="Times New Roman" w:hAnsi="Times New Roman"/>
          <w:sz w:val="24"/>
          <w:szCs w:val="24"/>
        </w:rPr>
        <w:br/>
        <w:t>1.1.6.1. attēls. Piemiņas vieta revolucionāriem. Foto: I. Priedniece</w:t>
      </w:r>
    </w:p>
    <w:p w14:paraId="43C6E545" w14:textId="22B864BB" w:rsidR="00EE3DA1" w:rsidRDefault="00EE3DA1">
      <w:pPr>
        <w:spacing w:after="0" w:line="240" w:lineRule="auto"/>
        <w:rPr>
          <w:rFonts w:ascii="Times New Roman" w:hAnsi="Times New Roman"/>
          <w:i/>
          <w:sz w:val="24"/>
          <w:szCs w:val="24"/>
        </w:rPr>
      </w:pPr>
    </w:p>
    <w:p w14:paraId="2C4092BD" w14:textId="4787E772" w:rsidR="00D555A6" w:rsidRPr="00F73026" w:rsidRDefault="00D555A6" w:rsidP="003A7A8E">
      <w:pPr>
        <w:jc w:val="both"/>
        <w:rPr>
          <w:rFonts w:ascii="Times New Roman" w:hAnsi="Times New Roman"/>
          <w:i/>
          <w:sz w:val="24"/>
          <w:szCs w:val="24"/>
        </w:rPr>
      </w:pPr>
      <w:r w:rsidRPr="00F73026">
        <w:rPr>
          <w:rFonts w:ascii="Times New Roman" w:hAnsi="Times New Roman"/>
          <w:i/>
          <w:sz w:val="24"/>
          <w:szCs w:val="24"/>
        </w:rPr>
        <w:t xml:space="preserve">Apdzīvoto vietu </w:t>
      </w:r>
      <w:r>
        <w:rPr>
          <w:rFonts w:ascii="Times New Roman" w:hAnsi="Times New Roman"/>
          <w:i/>
          <w:sz w:val="24"/>
          <w:szCs w:val="24"/>
        </w:rPr>
        <w:t>veidošanās</w:t>
      </w:r>
    </w:p>
    <w:p w14:paraId="444A3813" w14:textId="1B4DFC34" w:rsidR="00D555A6" w:rsidRPr="00F73026" w:rsidRDefault="00D555A6" w:rsidP="003A7A8E">
      <w:pPr>
        <w:jc w:val="both"/>
        <w:rPr>
          <w:rFonts w:ascii="Times New Roman" w:hAnsi="Times New Roman"/>
          <w:sz w:val="24"/>
          <w:szCs w:val="24"/>
        </w:rPr>
      </w:pPr>
      <w:r w:rsidRPr="00F73026">
        <w:rPr>
          <w:rFonts w:ascii="Times New Roman" w:hAnsi="Times New Roman"/>
          <w:sz w:val="24"/>
          <w:szCs w:val="24"/>
        </w:rPr>
        <w:t>Daugavgrīva vēstures avotos pirmoreiz minēta 12</w:t>
      </w:r>
      <w:r w:rsidR="009071F9">
        <w:rPr>
          <w:rFonts w:ascii="Times New Roman" w:hAnsi="Times New Roman"/>
          <w:sz w:val="24"/>
          <w:szCs w:val="24"/>
        </w:rPr>
        <w:t>05. </w:t>
      </w:r>
      <w:r>
        <w:rPr>
          <w:rFonts w:ascii="Times New Roman" w:hAnsi="Times New Roman"/>
          <w:sz w:val="24"/>
          <w:szCs w:val="24"/>
        </w:rPr>
        <w:t>gadā. Buļļi</w:t>
      </w:r>
      <w:r w:rsidRPr="00F73026">
        <w:rPr>
          <w:rFonts w:ascii="Times New Roman" w:hAnsi="Times New Roman"/>
          <w:sz w:val="24"/>
          <w:szCs w:val="24"/>
        </w:rPr>
        <w:t xml:space="preserve"> vēsturiski veidojušies uz Buļļu muižas </w:t>
      </w:r>
      <w:r w:rsidR="009071F9">
        <w:rPr>
          <w:rFonts w:ascii="Times New Roman" w:hAnsi="Times New Roman"/>
          <w:sz w:val="24"/>
          <w:szCs w:val="24"/>
        </w:rPr>
        <w:t>zemes (pirmo reizi minēta 1495. </w:t>
      </w:r>
      <w:r w:rsidRPr="00F73026">
        <w:rPr>
          <w:rFonts w:ascii="Times New Roman" w:hAnsi="Times New Roman"/>
          <w:sz w:val="24"/>
          <w:szCs w:val="24"/>
        </w:rPr>
        <w:t xml:space="preserve">gadā). Buļļi senāk </w:t>
      </w:r>
      <w:r>
        <w:rPr>
          <w:rFonts w:ascii="Times New Roman" w:hAnsi="Times New Roman"/>
          <w:sz w:val="24"/>
          <w:szCs w:val="24"/>
        </w:rPr>
        <w:t>bija zvejniekciems. Vakarbuļļu neatņemama sastāvda</w:t>
      </w:r>
      <w:r w:rsidRPr="00F73026">
        <w:rPr>
          <w:rFonts w:ascii="Times New Roman" w:hAnsi="Times New Roman"/>
          <w:sz w:val="24"/>
          <w:szCs w:val="24"/>
        </w:rPr>
        <w:t xml:space="preserve">ļa ir </w:t>
      </w:r>
      <w:r>
        <w:rPr>
          <w:rFonts w:ascii="Times New Roman" w:hAnsi="Times New Roman"/>
          <w:sz w:val="24"/>
          <w:szCs w:val="24"/>
        </w:rPr>
        <w:t>p</w:t>
      </w:r>
      <w:r w:rsidRPr="0033003E">
        <w:rPr>
          <w:rFonts w:ascii="Times New Roman" w:hAnsi="Times New Roman"/>
          <w:sz w:val="24"/>
          <w:szCs w:val="24"/>
        </w:rPr>
        <w:t xml:space="preserve">iekrastes zvejnieku ciemiem raksturīgā apbūve </w:t>
      </w:r>
      <w:r>
        <w:rPr>
          <w:rFonts w:ascii="Times New Roman" w:hAnsi="Times New Roman"/>
          <w:sz w:val="24"/>
          <w:szCs w:val="24"/>
        </w:rPr>
        <w:t xml:space="preserve">- </w:t>
      </w:r>
      <w:r w:rsidRPr="00F73026">
        <w:rPr>
          <w:rFonts w:ascii="Times New Roman" w:hAnsi="Times New Roman"/>
          <w:sz w:val="24"/>
          <w:szCs w:val="24"/>
        </w:rPr>
        <w:t>savrupmāju rinda gar Buļļupi</w:t>
      </w:r>
      <w:r>
        <w:rPr>
          <w:rFonts w:ascii="Times New Roman" w:hAnsi="Times New Roman"/>
          <w:sz w:val="24"/>
          <w:szCs w:val="24"/>
        </w:rPr>
        <w:t xml:space="preserve"> </w:t>
      </w:r>
      <w:r w:rsidRPr="0033003E">
        <w:rPr>
          <w:rFonts w:ascii="Times New Roman" w:hAnsi="Times New Roman"/>
          <w:sz w:val="24"/>
          <w:szCs w:val="24"/>
        </w:rPr>
        <w:t>Vakarbuļļos</w:t>
      </w:r>
      <w:r w:rsidRPr="00F73026">
        <w:rPr>
          <w:rFonts w:ascii="Times New Roman" w:hAnsi="Times New Roman"/>
          <w:sz w:val="24"/>
          <w:szCs w:val="24"/>
        </w:rPr>
        <w:t>.</w:t>
      </w:r>
    </w:p>
    <w:p w14:paraId="6E55FB74" w14:textId="338B88F7" w:rsidR="00D555A6" w:rsidRDefault="00D555A6" w:rsidP="003A7A8E">
      <w:pPr>
        <w:jc w:val="both"/>
        <w:rPr>
          <w:rFonts w:ascii="Times New Roman" w:hAnsi="Times New Roman"/>
          <w:sz w:val="24"/>
          <w:szCs w:val="24"/>
        </w:rPr>
      </w:pPr>
      <w:r>
        <w:rPr>
          <w:rFonts w:ascii="Times New Roman" w:hAnsi="Times New Roman"/>
          <w:sz w:val="24"/>
          <w:szCs w:val="24"/>
        </w:rPr>
        <w:t>Mangaļ</w:t>
      </w:r>
      <w:r w:rsidRPr="00F73026">
        <w:rPr>
          <w:rFonts w:ascii="Times New Roman" w:hAnsi="Times New Roman"/>
          <w:sz w:val="24"/>
          <w:szCs w:val="24"/>
        </w:rPr>
        <w:t>u pagasts di</w:t>
      </w:r>
      <w:r w:rsidR="009071F9">
        <w:rPr>
          <w:rFonts w:ascii="Times New Roman" w:hAnsi="Times New Roman"/>
          <w:sz w:val="24"/>
          <w:szCs w:val="24"/>
        </w:rPr>
        <w:t>bināts 1935. gadā apmēram 12 </w:t>
      </w:r>
      <w:r>
        <w:rPr>
          <w:rFonts w:ascii="Times New Roman" w:hAnsi="Times New Roman"/>
          <w:sz w:val="24"/>
          <w:szCs w:val="24"/>
        </w:rPr>
        <w:t xml:space="preserve">km </w:t>
      </w:r>
      <w:r w:rsidR="009071F9">
        <w:rPr>
          <w:rFonts w:ascii="Times New Roman" w:hAnsi="Times New Roman"/>
          <w:sz w:val="24"/>
          <w:szCs w:val="24"/>
        </w:rPr>
        <w:t>garā un 5 </w:t>
      </w:r>
      <w:r>
        <w:rPr>
          <w:rFonts w:ascii="Times New Roman" w:hAnsi="Times New Roman"/>
          <w:sz w:val="24"/>
          <w:szCs w:val="24"/>
        </w:rPr>
        <w:t>km</w:t>
      </w:r>
      <w:r w:rsidRPr="00F73026">
        <w:rPr>
          <w:rFonts w:ascii="Times New Roman" w:hAnsi="Times New Roman"/>
          <w:sz w:val="24"/>
          <w:szCs w:val="24"/>
        </w:rPr>
        <w:t xml:space="preserve"> platā joslā gar piekrasti no Daugavas grīvas Gaujas grīvas virzienā, ietverot arī Vecāķus, Kalngali un Garciemu</w:t>
      </w:r>
      <w:r>
        <w:rPr>
          <w:rFonts w:ascii="Times New Roman" w:hAnsi="Times New Roman"/>
          <w:sz w:val="24"/>
          <w:szCs w:val="24"/>
        </w:rPr>
        <w:t xml:space="preserve">. </w:t>
      </w:r>
      <w:r w:rsidRPr="00F73026">
        <w:rPr>
          <w:rFonts w:ascii="Times New Roman" w:hAnsi="Times New Roman"/>
          <w:sz w:val="24"/>
          <w:szCs w:val="24"/>
        </w:rPr>
        <w:t>Rīgas tuvuma dēļ pagasts aizvien vair</w:t>
      </w:r>
      <w:r>
        <w:rPr>
          <w:rFonts w:ascii="Times New Roman" w:hAnsi="Times New Roman"/>
          <w:sz w:val="24"/>
          <w:szCs w:val="24"/>
        </w:rPr>
        <w:t>ā</w:t>
      </w:r>
      <w:r w:rsidRPr="00F73026">
        <w:rPr>
          <w:rFonts w:ascii="Times New Roman" w:hAnsi="Times New Roman"/>
          <w:sz w:val="24"/>
          <w:szCs w:val="24"/>
        </w:rPr>
        <w:t>k izveidojās par vasarnīcu rajonu, kura kodols bija Vecāķi (sens zvejnieku ciems). Vecāķu kūrorts dibin</w:t>
      </w:r>
      <w:r>
        <w:rPr>
          <w:rFonts w:ascii="Times New Roman" w:hAnsi="Times New Roman"/>
          <w:sz w:val="24"/>
          <w:szCs w:val="24"/>
        </w:rPr>
        <w:t>ā</w:t>
      </w:r>
      <w:r w:rsidR="009071F9">
        <w:rPr>
          <w:rFonts w:ascii="Times New Roman" w:hAnsi="Times New Roman"/>
          <w:sz w:val="24"/>
          <w:szCs w:val="24"/>
        </w:rPr>
        <w:t>ts 1898. </w:t>
      </w:r>
      <w:r w:rsidRPr="00F73026">
        <w:rPr>
          <w:rFonts w:ascii="Times New Roman" w:hAnsi="Times New Roman"/>
          <w:sz w:val="24"/>
          <w:szCs w:val="24"/>
        </w:rPr>
        <w:t>gad</w:t>
      </w:r>
      <w:r>
        <w:rPr>
          <w:rFonts w:ascii="Times New Roman" w:hAnsi="Times New Roman"/>
          <w:sz w:val="24"/>
          <w:szCs w:val="24"/>
        </w:rPr>
        <w:t>ā</w:t>
      </w:r>
      <w:r w:rsidRPr="00F73026">
        <w:rPr>
          <w:rFonts w:ascii="Times New Roman" w:hAnsi="Times New Roman"/>
          <w:sz w:val="24"/>
          <w:szCs w:val="24"/>
        </w:rPr>
        <w:t>, kad p</w:t>
      </w:r>
      <w:r>
        <w:rPr>
          <w:rFonts w:ascii="Times New Roman" w:hAnsi="Times New Roman"/>
          <w:sz w:val="24"/>
          <w:szCs w:val="24"/>
        </w:rPr>
        <w:t>ē</w:t>
      </w:r>
      <w:r w:rsidR="009071F9">
        <w:rPr>
          <w:rFonts w:ascii="Times New Roman" w:hAnsi="Times New Roman"/>
          <w:sz w:val="24"/>
          <w:szCs w:val="24"/>
        </w:rPr>
        <w:t>c A. </w:t>
      </w:r>
      <w:r w:rsidRPr="00F73026">
        <w:rPr>
          <w:rFonts w:ascii="Times New Roman" w:hAnsi="Times New Roman"/>
          <w:sz w:val="24"/>
          <w:szCs w:val="24"/>
        </w:rPr>
        <w:t xml:space="preserve">Dombrovska lūguma domēnu valde atļāva celt Vecāķu jūrmalā vasarnīcas un piešķīra gruntsgabalus 99 gadu nomā. </w:t>
      </w:r>
    </w:p>
    <w:p w14:paraId="739C8713" w14:textId="5312D11A" w:rsidR="00D555A6" w:rsidRDefault="00D555A6" w:rsidP="003A7A8E">
      <w:pPr>
        <w:jc w:val="both"/>
        <w:rPr>
          <w:rFonts w:ascii="Times New Roman" w:hAnsi="Times New Roman"/>
          <w:sz w:val="24"/>
          <w:szCs w:val="24"/>
        </w:rPr>
      </w:pPr>
      <w:r w:rsidRPr="00F73026">
        <w:rPr>
          <w:rFonts w:ascii="Times New Roman" w:hAnsi="Times New Roman"/>
          <w:sz w:val="24"/>
          <w:szCs w:val="24"/>
        </w:rPr>
        <w:t>Rīgas tuvuma un labas satiksmes dēļ attīstījās arī Carnikava un Saulkrasti. Gan Saulkrastu lauku teritorija, gan Carnikava ir agrākie privātmuižu īpašumi. Carnikava lite</w:t>
      </w:r>
      <w:r w:rsidR="009071F9">
        <w:rPr>
          <w:rFonts w:ascii="Times New Roman" w:hAnsi="Times New Roman"/>
          <w:sz w:val="24"/>
          <w:szCs w:val="24"/>
        </w:rPr>
        <w:t>ratūrā pirmo reizi minēta 1566. </w:t>
      </w:r>
      <w:r w:rsidRPr="00F73026">
        <w:rPr>
          <w:rFonts w:ascii="Times New Roman" w:hAnsi="Times New Roman"/>
          <w:sz w:val="24"/>
          <w:szCs w:val="24"/>
        </w:rPr>
        <w:t xml:space="preserve">gadā. </w:t>
      </w:r>
      <w:r w:rsidRPr="00B7267E">
        <w:rPr>
          <w:rFonts w:ascii="Times New Roman" w:hAnsi="Times New Roman"/>
          <w:sz w:val="24"/>
          <w:szCs w:val="24"/>
        </w:rPr>
        <w:t xml:space="preserve">Padomju varas gados Carnikavas teritorijā tika izveidotas vairākas dārzkopības sabiedrības. Uzceļot Eimura un Mangaļu sūkņu staciju, tika ierīkots Eimura polderis. </w:t>
      </w:r>
    </w:p>
    <w:p w14:paraId="56F6E082" w14:textId="7D96B047" w:rsidR="00D555A6" w:rsidRDefault="009071F9" w:rsidP="003A7A8E">
      <w:pPr>
        <w:jc w:val="both"/>
        <w:rPr>
          <w:rFonts w:ascii="Times New Roman" w:hAnsi="Times New Roman"/>
          <w:sz w:val="24"/>
          <w:szCs w:val="24"/>
        </w:rPr>
      </w:pPr>
      <w:r>
        <w:rPr>
          <w:rFonts w:ascii="Times New Roman" w:hAnsi="Times New Roman"/>
          <w:sz w:val="24"/>
          <w:szCs w:val="24"/>
        </w:rPr>
        <w:t>1932. </w:t>
      </w:r>
      <w:r w:rsidR="00D555A6" w:rsidRPr="00B7267E">
        <w:rPr>
          <w:rFonts w:ascii="Times New Roman" w:hAnsi="Times New Roman"/>
          <w:sz w:val="24"/>
          <w:szCs w:val="24"/>
        </w:rPr>
        <w:t>gadā tika apstiprināts Garezeru ciema apbūves projekts, taču tas netika īstenots.</w:t>
      </w:r>
    </w:p>
    <w:p w14:paraId="580FB7C3" w14:textId="07A9593F" w:rsidR="00D555A6" w:rsidRDefault="009071F9" w:rsidP="003A7A8E">
      <w:pPr>
        <w:jc w:val="both"/>
        <w:rPr>
          <w:rFonts w:ascii="Times New Roman" w:hAnsi="Times New Roman"/>
          <w:sz w:val="24"/>
          <w:szCs w:val="24"/>
        </w:rPr>
      </w:pPr>
      <w:r>
        <w:rPr>
          <w:rFonts w:ascii="Times New Roman" w:hAnsi="Times New Roman"/>
          <w:sz w:val="24"/>
          <w:szCs w:val="24"/>
        </w:rPr>
        <w:t>Saulkrasti (līdz 1935. </w:t>
      </w:r>
      <w:r w:rsidR="00D555A6" w:rsidRPr="00B7267E">
        <w:rPr>
          <w:rFonts w:ascii="Times New Roman" w:hAnsi="Times New Roman"/>
          <w:sz w:val="24"/>
          <w:szCs w:val="24"/>
        </w:rPr>
        <w:t>gadam saukti par Neibādi) dibin</w:t>
      </w:r>
      <w:r w:rsidR="00D555A6">
        <w:rPr>
          <w:rFonts w:ascii="Times New Roman" w:hAnsi="Times New Roman"/>
          <w:sz w:val="24"/>
          <w:szCs w:val="24"/>
        </w:rPr>
        <w:t>ā</w:t>
      </w:r>
      <w:r>
        <w:rPr>
          <w:rFonts w:ascii="Times New Roman" w:hAnsi="Times New Roman"/>
          <w:sz w:val="24"/>
          <w:szCs w:val="24"/>
        </w:rPr>
        <w:t>ti 1823. </w:t>
      </w:r>
      <w:r w:rsidR="00D555A6" w:rsidRPr="00B7267E">
        <w:rPr>
          <w:rFonts w:ascii="Times New Roman" w:hAnsi="Times New Roman"/>
          <w:sz w:val="24"/>
          <w:szCs w:val="24"/>
        </w:rPr>
        <w:t xml:space="preserve">gadā kā Vidzemes muižnieku peldvieta ar </w:t>
      </w:r>
      <w:r w:rsidR="00D555A6">
        <w:rPr>
          <w:rFonts w:ascii="Times New Roman" w:hAnsi="Times New Roman"/>
          <w:sz w:val="24"/>
          <w:szCs w:val="24"/>
        </w:rPr>
        <w:t>greznām vasarnīcām, kas 1914.-</w:t>
      </w:r>
      <w:r>
        <w:rPr>
          <w:rFonts w:ascii="Times New Roman" w:hAnsi="Times New Roman"/>
          <w:sz w:val="24"/>
          <w:szCs w:val="24"/>
        </w:rPr>
        <w:t>1917. </w:t>
      </w:r>
      <w:r w:rsidR="00D555A6" w:rsidRPr="00B7267E">
        <w:rPr>
          <w:rFonts w:ascii="Times New Roman" w:hAnsi="Times New Roman"/>
          <w:sz w:val="24"/>
          <w:szCs w:val="24"/>
        </w:rPr>
        <w:t>gad</w:t>
      </w:r>
      <w:r w:rsidR="00D555A6">
        <w:rPr>
          <w:rFonts w:ascii="Times New Roman" w:hAnsi="Times New Roman"/>
          <w:sz w:val="24"/>
          <w:szCs w:val="24"/>
        </w:rPr>
        <w:t>ā</w:t>
      </w:r>
      <w:r w:rsidR="00D555A6" w:rsidRPr="00B7267E">
        <w:rPr>
          <w:rFonts w:ascii="Times New Roman" w:hAnsi="Times New Roman"/>
          <w:sz w:val="24"/>
          <w:szCs w:val="24"/>
        </w:rPr>
        <w:t xml:space="preserve"> tika nopostīta</w:t>
      </w:r>
      <w:r>
        <w:rPr>
          <w:rFonts w:ascii="Times New Roman" w:hAnsi="Times New Roman"/>
          <w:sz w:val="24"/>
          <w:szCs w:val="24"/>
        </w:rPr>
        <w:t>s. Agrārās reformas laikā 1921. </w:t>
      </w:r>
      <w:r w:rsidR="00D555A6" w:rsidRPr="00B7267E">
        <w:rPr>
          <w:rFonts w:ascii="Times New Roman" w:hAnsi="Times New Roman"/>
          <w:sz w:val="24"/>
          <w:szCs w:val="24"/>
        </w:rPr>
        <w:t xml:space="preserve">gadā valdība Saulkrastos iedalīja gruntsgabalus vasarnīcu apbūvei. </w:t>
      </w:r>
    </w:p>
    <w:p w14:paraId="6E099A30" w14:textId="77777777" w:rsidR="00D555A6" w:rsidRPr="009E133F" w:rsidRDefault="00D555A6" w:rsidP="003A7A8E">
      <w:pPr>
        <w:jc w:val="both"/>
        <w:rPr>
          <w:rFonts w:ascii="Times New Roman" w:hAnsi="Times New Roman"/>
          <w:i/>
          <w:sz w:val="24"/>
          <w:szCs w:val="24"/>
        </w:rPr>
      </w:pPr>
      <w:r w:rsidRPr="009E133F">
        <w:rPr>
          <w:rFonts w:ascii="Times New Roman" w:hAnsi="Times New Roman"/>
          <w:i/>
          <w:sz w:val="24"/>
          <w:szCs w:val="24"/>
        </w:rPr>
        <w:t>Kāpu loma teritorijas vēsturiskajā attīstībā</w:t>
      </w:r>
    </w:p>
    <w:p w14:paraId="016D284A" w14:textId="13B9AD09" w:rsidR="00D555A6" w:rsidRDefault="00D555A6" w:rsidP="003A7A8E">
      <w:pPr>
        <w:jc w:val="both"/>
        <w:rPr>
          <w:rFonts w:ascii="Times New Roman" w:hAnsi="Times New Roman"/>
          <w:sz w:val="24"/>
          <w:szCs w:val="24"/>
        </w:rPr>
      </w:pPr>
      <w:r w:rsidRPr="009E133F">
        <w:rPr>
          <w:rFonts w:ascii="Times New Roman" w:hAnsi="Times New Roman"/>
          <w:sz w:val="24"/>
          <w:szCs w:val="24"/>
        </w:rPr>
        <w:t>Apdzīvoto vietu attīstību dab</w:t>
      </w:r>
      <w:r>
        <w:rPr>
          <w:rFonts w:ascii="Times New Roman" w:hAnsi="Times New Roman"/>
          <w:sz w:val="24"/>
          <w:szCs w:val="24"/>
        </w:rPr>
        <w:t xml:space="preserve">as parkā ietekmējušas kāpas, tajā skaitā ceļojošās. </w:t>
      </w:r>
      <w:r w:rsidRPr="009E133F">
        <w:rPr>
          <w:rFonts w:ascii="Times New Roman" w:hAnsi="Times New Roman"/>
          <w:sz w:val="24"/>
          <w:szCs w:val="24"/>
        </w:rPr>
        <w:t>18.</w:t>
      </w:r>
      <w:r w:rsidR="009071F9">
        <w:rPr>
          <w:rFonts w:ascii="Times New Roman" w:hAnsi="Times New Roman"/>
          <w:sz w:val="24"/>
          <w:szCs w:val="24"/>
        </w:rPr>
        <w:t> </w:t>
      </w:r>
      <w:r w:rsidRPr="009E133F">
        <w:rPr>
          <w:rFonts w:ascii="Times New Roman" w:hAnsi="Times New Roman"/>
          <w:sz w:val="24"/>
          <w:szCs w:val="24"/>
        </w:rPr>
        <w:t>gadsimtā piekrastē tika izcirstas lielas meža platības</w:t>
      </w:r>
      <w:r>
        <w:rPr>
          <w:rFonts w:ascii="Times New Roman" w:hAnsi="Times New Roman"/>
          <w:sz w:val="24"/>
          <w:szCs w:val="24"/>
        </w:rPr>
        <w:t>, veicinot smilšu kustību. Šajā laikā</w:t>
      </w:r>
      <w:r w:rsidRPr="009E133F">
        <w:rPr>
          <w:rFonts w:ascii="Times New Roman" w:hAnsi="Times New Roman"/>
          <w:sz w:val="24"/>
          <w:szCs w:val="24"/>
        </w:rPr>
        <w:t xml:space="preserve"> teritorijā starp Kalngali un Garciemu izveidojās Latvijas lielākā parab</w:t>
      </w:r>
      <w:r w:rsidR="009071F9">
        <w:rPr>
          <w:rFonts w:ascii="Times New Roman" w:hAnsi="Times New Roman"/>
          <w:sz w:val="24"/>
          <w:szCs w:val="24"/>
        </w:rPr>
        <w:t>oliskā kāpa. Vēl 20. </w:t>
      </w:r>
      <w:r>
        <w:rPr>
          <w:rFonts w:ascii="Times New Roman" w:hAnsi="Times New Roman"/>
          <w:sz w:val="24"/>
          <w:szCs w:val="24"/>
        </w:rPr>
        <w:t>gadsimta s</w:t>
      </w:r>
      <w:r w:rsidRPr="009E133F">
        <w:rPr>
          <w:rFonts w:ascii="Times New Roman" w:hAnsi="Times New Roman"/>
          <w:sz w:val="24"/>
          <w:szCs w:val="24"/>
        </w:rPr>
        <w:t>ākumā kāpa</w:t>
      </w:r>
      <w:r>
        <w:rPr>
          <w:rFonts w:ascii="Times New Roman" w:hAnsi="Times New Roman"/>
          <w:sz w:val="24"/>
          <w:szCs w:val="24"/>
        </w:rPr>
        <w:t xml:space="preserve"> esot </w:t>
      </w:r>
      <w:r w:rsidRPr="009E133F">
        <w:rPr>
          <w:rFonts w:ascii="Times New Roman" w:hAnsi="Times New Roman"/>
          <w:sz w:val="24"/>
          <w:szCs w:val="24"/>
        </w:rPr>
        <w:t>apbēr</w:t>
      </w:r>
      <w:r>
        <w:rPr>
          <w:rFonts w:ascii="Times New Roman" w:hAnsi="Times New Roman"/>
          <w:sz w:val="24"/>
          <w:szCs w:val="24"/>
        </w:rPr>
        <w:t>usi</w:t>
      </w:r>
      <w:r w:rsidRPr="009E133F">
        <w:rPr>
          <w:rFonts w:ascii="Times New Roman" w:hAnsi="Times New Roman"/>
          <w:sz w:val="24"/>
          <w:szCs w:val="24"/>
        </w:rPr>
        <w:t xml:space="preserve"> zemnieku saimniecību ar ēkām. Kāpai pārvietojoties, vairākas reizes </w:t>
      </w:r>
      <w:r w:rsidRPr="009E133F">
        <w:rPr>
          <w:rFonts w:ascii="Times New Roman" w:hAnsi="Times New Roman"/>
          <w:sz w:val="24"/>
          <w:szCs w:val="24"/>
        </w:rPr>
        <w:lastRenderedPageBreak/>
        <w:t xml:space="preserve">pārcelta Rīgas – Carnikavas šoseja. Pēdējās ceļojošās kāpas </w:t>
      </w:r>
      <w:r>
        <w:rPr>
          <w:rFonts w:ascii="Times New Roman" w:hAnsi="Times New Roman"/>
          <w:sz w:val="24"/>
          <w:szCs w:val="24"/>
        </w:rPr>
        <w:t xml:space="preserve">Latvijā </w:t>
      </w:r>
      <w:r w:rsidR="009071F9">
        <w:rPr>
          <w:rFonts w:ascii="Times New Roman" w:hAnsi="Times New Roman"/>
          <w:sz w:val="24"/>
          <w:szCs w:val="24"/>
        </w:rPr>
        <w:t>ir apturētas 20. gadsimta 30. </w:t>
      </w:r>
      <w:r w:rsidRPr="00DB7F49">
        <w:rPr>
          <w:rFonts w:ascii="Times New Roman" w:hAnsi="Times New Roman"/>
          <w:sz w:val="24"/>
          <w:szCs w:val="24"/>
        </w:rPr>
        <w:t>gados (</w:t>
      </w:r>
      <w:r w:rsidR="00DB7F49" w:rsidRPr="00DB7F49">
        <w:rPr>
          <w:rFonts w:ascii="Times New Roman" w:hAnsi="Times New Roman"/>
          <w:sz w:val="24"/>
          <w:szCs w:val="24"/>
        </w:rPr>
        <w:t xml:space="preserve">LU </w:t>
      </w:r>
      <w:r w:rsidR="00DB7F49" w:rsidRPr="007D2B9E">
        <w:rPr>
          <w:rFonts w:ascii="Times New Roman" w:hAnsi="Times New Roman"/>
          <w:sz w:val="24"/>
          <w:szCs w:val="24"/>
        </w:rPr>
        <w:t>BF</w:t>
      </w:r>
      <w:r w:rsidRPr="007D2B9E">
        <w:rPr>
          <w:rFonts w:ascii="Times New Roman" w:hAnsi="Times New Roman"/>
          <w:sz w:val="24"/>
          <w:szCs w:val="24"/>
        </w:rPr>
        <w:t xml:space="preserve"> 2004</w:t>
      </w:r>
      <w:r w:rsidRPr="00DB7F49">
        <w:rPr>
          <w:rFonts w:ascii="Times New Roman" w:hAnsi="Times New Roman"/>
          <w:sz w:val="24"/>
          <w:szCs w:val="24"/>
        </w:rPr>
        <w:t>).</w:t>
      </w:r>
    </w:p>
    <w:p w14:paraId="53AF544E" w14:textId="281DB29D" w:rsidR="00D555A6" w:rsidRPr="001B26B2" w:rsidRDefault="00D555A6" w:rsidP="003A7A8E">
      <w:pPr>
        <w:jc w:val="both"/>
        <w:rPr>
          <w:rFonts w:ascii="Times New Roman" w:hAnsi="Times New Roman"/>
          <w:sz w:val="24"/>
          <w:szCs w:val="24"/>
        </w:rPr>
      </w:pPr>
      <w:r w:rsidRPr="001B26B2">
        <w:rPr>
          <w:rFonts w:ascii="Times New Roman" w:hAnsi="Times New Roman"/>
          <w:sz w:val="24"/>
          <w:szCs w:val="24"/>
        </w:rPr>
        <w:t>Smiltāju nostiprināšana un apmežošana kļuva aktuāla tad, kad mežu izciršanas dēļ sākās smilšu pārvietošanās no piekrastes uz iekšzemi</w:t>
      </w:r>
      <w:r>
        <w:rPr>
          <w:rFonts w:ascii="Times New Roman" w:hAnsi="Times New Roman"/>
          <w:sz w:val="24"/>
          <w:szCs w:val="24"/>
        </w:rPr>
        <w:t xml:space="preserve">. </w:t>
      </w:r>
      <w:r w:rsidRPr="001B26B2">
        <w:rPr>
          <w:rFonts w:ascii="Times New Roman" w:hAnsi="Times New Roman"/>
          <w:sz w:val="24"/>
          <w:szCs w:val="24"/>
        </w:rPr>
        <w:t>Plūstošās smiltis pie Daugavas un Gaujas ietekām pārvietoju</w:t>
      </w:r>
      <w:r w:rsidR="009071F9">
        <w:rPr>
          <w:rFonts w:ascii="Times New Roman" w:hAnsi="Times New Roman"/>
          <w:sz w:val="24"/>
          <w:szCs w:val="24"/>
        </w:rPr>
        <w:t>šās ap 2600 </w:t>
      </w:r>
      <w:r>
        <w:rPr>
          <w:rFonts w:ascii="Times New Roman" w:hAnsi="Times New Roman"/>
          <w:sz w:val="24"/>
          <w:szCs w:val="24"/>
        </w:rPr>
        <w:t>ha lielā platībā</w:t>
      </w:r>
      <w:r w:rsidRPr="001B26B2">
        <w:rPr>
          <w:rFonts w:ascii="Times New Roman" w:hAnsi="Times New Roman"/>
          <w:sz w:val="24"/>
          <w:szCs w:val="24"/>
        </w:rPr>
        <w:t xml:space="preserve"> (Sarma</w:t>
      </w:r>
      <w:r>
        <w:rPr>
          <w:rFonts w:ascii="Times New Roman" w:hAnsi="Times New Roman"/>
          <w:sz w:val="24"/>
          <w:szCs w:val="24"/>
        </w:rPr>
        <w:t xml:space="preserve"> 1953</w:t>
      </w:r>
      <w:r w:rsidRPr="001B26B2">
        <w:rPr>
          <w:rFonts w:ascii="Times New Roman" w:hAnsi="Times New Roman"/>
          <w:sz w:val="24"/>
          <w:szCs w:val="24"/>
        </w:rPr>
        <w:t>)</w:t>
      </w:r>
      <w:r>
        <w:rPr>
          <w:rFonts w:ascii="Times New Roman" w:hAnsi="Times New Roman"/>
          <w:sz w:val="24"/>
          <w:szCs w:val="24"/>
        </w:rPr>
        <w:t>.</w:t>
      </w:r>
    </w:p>
    <w:p w14:paraId="084221BC" w14:textId="491D9C6C" w:rsidR="00D555A6" w:rsidRPr="001B26B2" w:rsidRDefault="00D555A6" w:rsidP="003A7A8E">
      <w:pPr>
        <w:jc w:val="both"/>
        <w:rPr>
          <w:rFonts w:ascii="Times New Roman" w:hAnsi="Times New Roman"/>
          <w:sz w:val="24"/>
          <w:szCs w:val="24"/>
        </w:rPr>
      </w:pPr>
      <w:r w:rsidRPr="001B26B2">
        <w:rPr>
          <w:rFonts w:ascii="Times New Roman" w:hAnsi="Times New Roman"/>
          <w:sz w:val="24"/>
          <w:szCs w:val="24"/>
        </w:rPr>
        <w:t>Lai nepieļautu turpmāku smilšu sanesumu pārvietošanos, Vidzemes guber</w:t>
      </w:r>
      <w:r w:rsidR="009071F9">
        <w:rPr>
          <w:rFonts w:ascii="Times New Roman" w:hAnsi="Times New Roman"/>
          <w:sz w:val="24"/>
          <w:szCs w:val="24"/>
        </w:rPr>
        <w:t>ņas pārvalde 1838. </w:t>
      </w:r>
      <w:r>
        <w:rPr>
          <w:rFonts w:ascii="Times New Roman" w:hAnsi="Times New Roman"/>
          <w:sz w:val="24"/>
          <w:szCs w:val="24"/>
        </w:rPr>
        <w:t>g</w:t>
      </w:r>
      <w:r w:rsidRPr="001B26B2">
        <w:rPr>
          <w:rFonts w:ascii="Times New Roman" w:hAnsi="Times New Roman"/>
          <w:sz w:val="24"/>
          <w:szCs w:val="24"/>
        </w:rPr>
        <w:t xml:space="preserve">adā noteica augsnes aizsardzības meža joslas </w:t>
      </w:r>
      <w:r w:rsidR="009071F9">
        <w:rPr>
          <w:rFonts w:ascii="Times New Roman" w:hAnsi="Times New Roman"/>
          <w:sz w:val="24"/>
          <w:szCs w:val="24"/>
        </w:rPr>
        <w:t>saglabāšanu vai izveidošanu 320 </w:t>
      </w:r>
      <w:r w:rsidRPr="001B26B2">
        <w:rPr>
          <w:rFonts w:ascii="Times New Roman" w:hAnsi="Times New Roman"/>
          <w:sz w:val="24"/>
          <w:szCs w:val="24"/>
        </w:rPr>
        <w:t xml:space="preserve">m platumā gar visu Baltijas jūras piekrasti </w:t>
      </w:r>
      <w:r w:rsidR="009071F9">
        <w:rPr>
          <w:rFonts w:ascii="Times New Roman" w:hAnsi="Times New Roman"/>
          <w:sz w:val="24"/>
          <w:szCs w:val="24"/>
        </w:rPr>
        <w:t>(īpaši bīstamās vietās līdz 510 </w:t>
      </w:r>
      <w:r w:rsidRPr="001B26B2">
        <w:rPr>
          <w:rFonts w:ascii="Times New Roman" w:hAnsi="Times New Roman"/>
          <w:sz w:val="24"/>
          <w:szCs w:val="24"/>
        </w:rPr>
        <w:t>m platum</w:t>
      </w:r>
      <w:r>
        <w:rPr>
          <w:rFonts w:ascii="Times New Roman" w:hAnsi="Times New Roman"/>
          <w:sz w:val="24"/>
          <w:szCs w:val="24"/>
        </w:rPr>
        <w:t>am</w:t>
      </w:r>
      <w:r w:rsidRPr="001B26B2">
        <w:rPr>
          <w:rFonts w:ascii="Times New Roman" w:hAnsi="Times New Roman"/>
          <w:sz w:val="24"/>
          <w:szCs w:val="24"/>
        </w:rPr>
        <w:t xml:space="preserve">) </w:t>
      </w:r>
      <w:r>
        <w:rPr>
          <w:rFonts w:ascii="Times New Roman" w:hAnsi="Times New Roman"/>
          <w:sz w:val="24"/>
          <w:szCs w:val="24"/>
        </w:rPr>
        <w:t>(S</w:t>
      </w:r>
      <w:r w:rsidRPr="001B26B2">
        <w:rPr>
          <w:rFonts w:ascii="Times New Roman" w:hAnsi="Times New Roman"/>
          <w:sz w:val="24"/>
          <w:szCs w:val="24"/>
        </w:rPr>
        <w:t>arma 1974</w:t>
      </w:r>
      <w:r>
        <w:rPr>
          <w:rFonts w:ascii="Times New Roman" w:hAnsi="Times New Roman"/>
          <w:sz w:val="24"/>
          <w:szCs w:val="24"/>
        </w:rPr>
        <w:t xml:space="preserve">), </w:t>
      </w:r>
      <w:r w:rsidRPr="001B26B2">
        <w:rPr>
          <w:rFonts w:ascii="Times New Roman" w:hAnsi="Times New Roman"/>
          <w:sz w:val="24"/>
          <w:szCs w:val="24"/>
        </w:rPr>
        <w:t>cit</w:t>
      </w:r>
      <w:r>
        <w:rPr>
          <w:rFonts w:ascii="Times New Roman" w:hAnsi="Times New Roman"/>
          <w:sz w:val="24"/>
          <w:szCs w:val="24"/>
        </w:rPr>
        <w:t>ā literatūras</w:t>
      </w:r>
      <w:r w:rsidRPr="001B26B2">
        <w:rPr>
          <w:rFonts w:ascii="Times New Roman" w:hAnsi="Times New Roman"/>
          <w:sz w:val="24"/>
          <w:szCs w:val="24"/>
        </w:rPr>
        <w:t xml:space="preserve"> avot</w:t>
      </w:r>
      <w:r>
        <w:rPr>
          <w:rFonts w:ascii="Times New Roman" w:hAnsi="Times New Roman"/>
          <w:sz w:val="24"/>
          <w:szCs w:val="24"/>
        </w:rPr>
        <w:t>ā</w:t>
      </w:r>
      <w:r w:rsidRPr="001B26B2">
        <w:rPr>
          <w:rFonts w:ascii="Times New Roman" w:hAnsi="Times New Roman"/>
          <w:sz w:val="24"/>
          <w:szCs w:val="24"/>
        </w:rPr>
        <w:t xml:space="preserve"> </w:t>
      </w:r>
      <w:r>
        <w:rPr>
          <w:rFonts w:ascii="Times New Roman" w:hAnsi="Times New Roman"/>
          <w:sz w:val="24"/>
          <w:szCs w:val="24"/>
        </w:rPr>
        <w:t xml:space="preserve">minēts cits platums </w:t>
      </w:r>
      <w:r w:rsidRPr="001B26B2">
        <w:rPr>
          <w:rFonts w:ascii="Times New Roman" w:hAnsi="Times New Roman"/>
          <w:sz w:val="24"/>
          <w:szCs w:val="24"/>
        </w:rPr>
        <w:t xml:space="preserve">– 150 asu (ap </w:t>
      </w:r>
      <w:r w:rsidR="009071F9">
        <w:rPr>
          <w:rFonts w:ascii="Times New Roman" w:hAnsi="Times New Roman"/>
          <w:sz w:val="24"/>
          <w:szCs w:val="24"/>
        </w:rPr>
        <w:t>270 </w:t>
      </w:r>
      <w:r w:rsidRPr="001B26B2">
        <w:rPr>
          <w:rFonts w:ascii="Times New Roman" w:hAnsi="Times New Roman"/>
          <w:sz w:val="24"/>
          <w:szCs w:val="24"/>
        </w:rPr>
        <w:t xml:space="preserve">m) </w:t>
      </w:r>
      <w:r>
        <w:rPr>
          <w:rFonts w:ascii="Times New Roman" w:hAnsi="Times New Roman"/>
          <w:sz w:val="24"/>
          <w:szCs w:val="24"/>
        </w:rPr>
        <w:t>un 250 asu-</w:t>
      </w:r>
      <w:r w:rsidR="009071F9">
        <w:rPr>
          <w:rFonts w:ascii="Times New Roman" w:hAnsi="Times New Roman"/>
          <w:sz w:val="24"/>
          <w:szCs w:val="24"/>
        </w:rPr>
        <w:t>2 verstu (450-2130 </w:t>
      </w:r>
      <w:r w:rsidRPr="001B26B2">
        <w:rPr>
          <w:rFonts w:ascii="Times New Roman" w:hAnsi="Times New Roman"/>
          <w:sz w:val="24"/>
          <w:szCs w:val="24"/>
        </w:rPr>
        <w:t xml:space="preserve">m) (Sarma </w:t>
      </w:r>
      <w:r>
        <w:rPr>
          <w:rFonts w:ascii="Times New Roman" w:hAnsi="Times New Roman"/>
          <w:sz w:val="24"/>
          <w:szCs w:val="24"/>
        </w:rPr>
        <w:t>19</w:t>
      </w:r>
      <w:r w:rsidRPr="001B26B2">
        <w:rPr>
          <w:rFonts w:ascii="Times New Roman" w:hAnsi="Times New Roman"/>
          <w:sz w:val="24"/>
          <w:szCs w:val="24"/>
        </w:rPr>
        <w:t>53)</w:t>
      </w:r>
      <w:r>
        <w:rPr>
          <w:rFonts w:ascii="Times New Roman" w:hAnsi="Times New Roman"/>
          <w:sz w:val="24"/>
          <w:szCs w:val="24"/>
        </w:rPr>
        <w:t>.</w:t>
      </w:r>
    </w:p>
    <w:p w14:paraId="6C14EFBA" w14:textId="73A9BF7D" w:rsidR="00D555A6" w:rsidRDefault="00D555A6" w:rsidP="003A7A8E">
      <w:pPr>
        <w:jc w:val="both"/>
        <w:rPr>
          <w:rFonts w:ascii="Times New Roman" w:hAnsi="Times New Roman"/>
          <w:sz w:val="24"/>
          <w:szCs w:val="24"/>
        </w:rPr>
      </w:pPr>
      <w:r>
        <w:rPr>
          <w:rFonts w:ascii="Times New Roman" w:hAnsi="Times New Roman"/>
          <w:sz w:val="24"/>
          <w:szCs w:val="24"/>
        </w:rPr>
        <w:t>Kāpu apstādīšanas d</w:t>
      </w:r>
      <w:r w:rsidR="009071F9">
        <w:rPr>
          <w:rFonts w:ascii="Times New Roman" w:hAnsi="Times New Roman"/>
          <w:sz w:val="24"/>
          <w:szCs w:val="24"/>
        </w:rPr>
        <w:t>arbs turpināts arī 20. </w:t>
      </w:r>
      <w:r>
        <w:rPr>
          <w:rFonts w:ascii="Times New Roman" w:hAnsi="Times New Roman"/>
          <w:sz w:val="24"/>
          <w:szCs w:val="24"/>
        </w:rPr>
        <w:t>g</w:t>
      </w:r>
      <w:r w:rsidR="009071F9">
        <w:rPr>
          <w:rFonts w:ascii="Times New Roman" w:hAnsi="Times New Roman"/>
          <w:sz w:val="24"/>
          <w:szCs w:val="24"/>
        </w:rPr>
        <w:t>adsimtā</w:t>
      </w:r>
      <w:r w:rsidRPr="001B26B2">
        <w:rPr>
          <w:rFonts w:ascii="Times New Roman" w:hAnsi="Times New Roman"/>
          <w:sz w:val="24"/>
          <w:szCs w:val="24"/>
        </w:rPr>
        <w:t>. Par piemērotāko koku apmežošanai tika atzīta priede, mazākās platībās – kār</w:t>
      </w:r>
      <w:r>
        <w:rPr>
          <w:rFonts w:ascii="Times New Roman" w:hAnsi="Times New Roman"/>
          <w:sz w:val="24"/>
          <w:szCs w:val="24"/>
        </w:rPr>
        <w:t>k</w:t>
      </w:r>
      <w:r w:rsidRPr="001B26B2">
        <w:rPr>
          <w:rFonts w:ascii="Times New Roman" w:hAnsi="Times New Roman"/>
          <w:sz w:val="24"/>
          <w:szCs w:val="24"/>
        </w:rPr>
        <w:t>ls.</w:t>
      </w:r>
    </w:p>
    <w:p w14:paraId="7A3DA8E1" w14:textId="77777777" w:rsidR="00D555A6" w:rsidRPr="007D4595" w:rsidRDefault="00D555A6" w:rsidP="00751C81">
      <w:pPr>
        <w:rPr>
          <w:rFonts w:ascii="Times New Roman" w:hAnsi="Times New Roman"/>
          <w:sz w:val="24"/>
          <w:szCs w:val="24"/>
        </w:rPr>
      </w:pPr>
    </w:p>
    <w:p w14:paraId="2A84B8C0" w14:textId="77777777" w:rsidR="00D555A6" w:rsidRPr="0073037A" w:rsidRDefault="00D555A6" w:rsidP="00504C71">
      <w:pPr>
        <w:pStyle w:val="Virsraksts3"/>
        <w:rPr>
          <w:rFonts w:ascii="Times New Roman" w:hAnsi="Times New Roman"/>
          <w:sz w:val="24"/>
          <w:szCs w:val="24"/>
        </w:rPr>
      </w:pPr>
      <w:bookmarkStart w:id="17" w:name="_Toc32249681"/>
      <w:r w:rsidRPr="0073037A">
        <w:rPr>
          <w:rFonts w:ascii="Times New Roman" w:hAnsi="Times New Roman"/>
          <w:sz w:val="24"/>
          <w:szCs w:val="24"/>
        </w:rPr>
        <w:t>1.1.7. Valsts un pašvaldības institūciju funkcijas un atbildība</w:t>
      </w:r>
      <w:bookmarkEnd w:id="17"/>
    </w:p>
    <w:p w14:paraId="40B05EB7" w14:textId="77777777" w:rsidR="00D555A6" w:rsidRPr="00B7267E" w:rsidRDefault="00D555A6" w:rsidP="00B7267E"/>
    <w:p w14:paraId="492E5877" w14:textId="6730620A" w:rsidR="00D555A6" w:rsidRPr="008468CF" w:rsidRDefault="00D555A6" w:rsidP="003A7A8E">
      <w:pPr>
        <w:jc w:val="both"/>
        <w:rPr>
          <w:rFonts w:ascii="Times New Roman" w:hAnsi="Times New Roman"/>
          <w:sz w:val="24"/>
          <w:szCs w:val="24"/>
        </w:rPr>
      </w:pPr>
      <w:r>
        <w:rPr>
          <w:rFonts w:ascii="Times New Roman" w:hAnsi="Times New Roman"/>
          <w:sz w:val="24"/>
          <w:szCs w:val="24"/>
        </w:rPr>
        <w:t>D</w:t>
      </w:r>
      <w:r w:rsidRPr="00DA272F">
        <w:rPr>
          <w:rFonts w:ascii="Times New Roman" w:hAnsi="Times New Roman"/>
          <w:sz w:val="24"/>
          <w:szCs w:val="24"/>
        </w:rPr>
        <w:t xml:space="preserve">abas parka pārvaldi īsteno </w:t>
      </w:r>
      <w:r w:rsidR="00942267">
        <w:rPr>
          <w:rFonts w:ascii="Times New Roman" w:hAnsi="Times New Roman"/>
          <w:sz w:val="24"/>
          <w:szCs w:val="24"/>
        </w:rPr>
        <w:t>V</w:t>
      </w:r>
      <w:r w:rsidR="009071F9">
        <w:rPr>
          <w:rFonts w:ascii="Times New Roman" w:hAnsi="Times New Roman"/>
          <w:sz w:val="24"/>
          <w:szCs w:val="24"/>
        </w:rPr>
        <w:t>ARAM</w:t>
      </w:r>
      <w:r w:rsidR="00942267">
        <w:rPr>
          <w:rFonts w:ascii="Times New Roman" w:hAnsi="Times New Roman"/>
          <w:sz w:val="24"/>
          <w:szCs w:val="24"/>
        </w:rPr>
        <w:t xml:space="preserve"> </w:t>
      </w:r>
      <w:r w:rsidRPr="00DA272F">
        <w:rPr>
          <w:rFonts w:ascii="Times New Roman" w:hAnsi="Times New Roman"/>
          <w:sz w:val="24"/>
          <w:szCs w:val="24"/>
        </w:rPr>
        <w:t>pakļautībā esoša tiešās pārvaldes iestāde</w:t>
      </w:r>
      <w:r w:rsidR="00942267">
        <w:rPr>
          <w:rFonts w:ascii="Times New Roman" w:hAnsi="Times New Roman"/>
          <w:sz w:val="24"/>
          <w:szCs w:val="24"/>
        </w:rPr>
        <w:t xml:space="preserve"> </w:t>
      </w:r>
      <w:r w:rsidR="006C3CF0" w:rsidRPr="001B26B2">
        <w:rPr>
          <w:rFonts w:ascii="Times New Roman" w:hAnsi="Times New Roman"/>
          <w:sz w:val="24"/>
          <w:szCs w:val="24"/>
        </w:rPr>
        <w:t>–</w:t>
      </w:r>
      <w:r w:rsidR="009071F9">
        <w:rPr>
          <w:rFonts w:ascii="Times New Roman" w:hAnsi="Times New Roman"/>
          <w:sz w:val="24"/>
          <w:szCs w:val="24"/>
        </w:rPr>
        <w:t xml:space="preserve"> DAP</w:t>
      </w:r>
      <w:r w:rsidR="00942267">
        <w:rPr>
          <w:rFonts w:ascii="Times New Roman" w:hAnsi="Times New Roman"/>
          <w:sz w:val="24"/>
          <w:szCs w:val="24"/>
        </w:rPr>
        <w:t xml:space="preserve"> (</w:t>
      </w:r>
      <w:r w:rsidRPr="00DA272F">
        <w:rPr>
          <w:rFonts w:ascii="Times New Roman" w:hAnsi="Times New Roman"/>
          <w:sz w:val="24"/>
          <w:szCs w:val="24"/>
        </w:rPr>
        <w:t xml:space="preserve">struktūrvienība </w:t>
      </w:r>
      <w:r w:rsidR="006C3CF0" w:rsidRPr="001B26B2">
        <w:rPr>
          <w:rFonts w:ascii="Times New Roman" w:hAnsi="Times New Roman"/>
          <w:sz w:val="24"/>
          <w:szCs w:val="24"/>
        </w:rPr>
        <w:t>–</w:t>
      </w:r>
      <w:r w:rsidR="00942267">
        <w:rPr>
          <w:rFonts w:ascii="Times New Roman" w:hAnsi="Times New Roman"/>
          <w:sz w:val="24"/>
          <w:szCs w:val="24"/>
        </w:rPr>
        <w:t xml:space="preserve"> </w:t>
      </w:r>
      <w:r w:rsidRPr="00DA272F">
        <w:rPr>
          <w:rFonts w:ascii="Times New Roman" w:hAnsi="Times New Roman"/>
          <w:sz w:val="24"/>
          <w:szCs w:val="24"/>
        </w:rPr>
        <w:t>Pierīgas reģionālā administrācija</w:t>
      </w:r>
      <w:r w:rsidR="00942267">
        <w:rPr>
          <w:rFonts w:ascii="Times New Roman" w:hAnsi="Times New Roman"/>
          <w:sz w:val="24"/>
          <w:szCs w:val="24"/>
        </w:rPr>
        <w:t>)</w:t>
      </w:r>
      <w:r w:rsidRPr="00DA272F">
        <w:rPr>
          <w:rFonts w:ascii="Times New Roman" w:hAnsi="Times New Roman"/>
          <w:sz w:val="24"/>
          <w:szCs w:val="24"/>
        </w:rPr>
        <w:t>.</w:t>
      </w:r>
      <w:r>
        <w:rPr>
          <w:rFonts w:ascii="Times New Roman" w:hAnsi="Times New Roman"/>
          <w:sz w:val="24"/>
          <w:szCs w:val="24"/>
        </w:rPr>
        <w:t xml:space="preserve"> D</w:t>
      </w:r>
      <w:r w:rsidR="009071F9">
        <w:rPr>
          <w:rFonts w:ascii="Times New Roman" w:hAnsi="Times New Roman"/>
          <w:sz w:val="24"/>
          <w:szCs w:val="24"/>
        </w:rPr>
        <w:t>AP</w:t>
      </w:r>
      <w:r>
        <w:rPr>
          <w:rFonts w:ascii="Times New Roman" w:hAnsi="Times New Roman"/>
          <w:sz w:val="24"/>
          <w:szCs w:val="24"/>
        </w:rPr>
        <w:t xml:space="preserve"> </w:t>
      </w:r>
      <w:r w:rsidRPr="008468CF">
        <w:rPr>
          <w:rFonts w:ascii="Times New Roman" w:hAnsi="Times New Roman"/>
          <w:sz w:val="24"/>
          <w:szCs w:val="24"/>
        </w:rPr>
        <w:t xml:space="preserve">organizē un koordinē </w:t>
      </w:r>
      <w:r>
        <w:rPr>
          <w:rFonts w:ascii="Times New Roman" w:hAnsi="Times New Roman"/>
          <w:sz w:val="24"/>
          <w:szCs w:val="24"/>
        </w:rPr>
        <w:t xml:space="preserve">arī </w:t>
      </w:r>
      <w:r w:rsidRPr="008468CF">
        <w:rPr>
          <w:rFonts w:ascii="Times New Roman" w:hAnsi="Times New Roman"/>
          <w:sz w:val="24"/>
          <w:szCs w:val="24"/>
        </w:rPr>
        <w:t>aizsargājamo teritoriju monitoringu. Tā</w:t>
      </w:r>
      <w:r>
        <w:rPr>
          <w:rFonts w:ascii="Times New Roman" w:hAnsi="Times New Roman"/>
          <w:sz w:val="24"/>
          <w:szCs w:val="24"/>
        </w:rPr>
        <w:t xml:space="preserve">s pienākums ir </w:t>
      </w:r>
      <w:r w:rsidRPr="008468CF">
        <w:rPr>
          <w:rFonts w:ascii="Times New Roman" w:hAnsi="Times New Roman"/>
          <w:sz w:val="24"/>
          <w:szCs w:val="24"/>
        </w:rPr>
        <w:t>uzrau</w:t>
      </w:r>
      <w:r>
        <w:rPr>
          <w:rFonts w:ascii="Times New Roman" w:hAnsi="Times New Roman"/>
          <w:sz w:val="24"/>
          <w:szCs w:val="24"/>
        </w:rPr>
        <w:t>dzīt</w:t>
      </w:r>
      <w:r w:rsidR="009071F9">
        <w:rPr>
          <w:rFonts w:ascii="Times New Roman" w:hAnsi="Times New Roman"/>
          <w:sz w:val="24"/>
          <w:szCs w:val="24"/>
        </w:rPr>
        <w:t xml:space="preserve"> dabas aizsardzības plāna</w:t>
      </w:r>
      <w:r w:rsidR="00942267">
        <w:rPr>
          <w:rFonts w:ascii="Times New Roman" w:hAnsi="Times New Roman"/>
          <w:sz w:val="24"/>
          <w:szCs w:val="24"/>
        </w:rPr>
        <w:t xml:space="preserve"> i</w:t>
      </w:r>
      <w:r w:rsidRPr="008468CF">
        <w:rPr>
          <w:rFonts w:ascii="Times New Roman" w:hAnsi="Times New Roman"/>
          <w:sz w:val="24"/>
          <w:szCs w:val="24"/>
        </w:rPr>
        <w:t>zstrādi un veicin</w:t>
      </w:r>
      <w:r>
        <w:rPr>
          <w:rFonts w:ascii="Times New Roman" w:hAnsi="Times New Roman"/>
          <w:sz w:val="24"/>
          <w:szCs w:val="24"/>
        </w:rPr>
        <w:t>āt</w:t>
      </w:r>
      <w:r w:rsidRPr="008468CF">
        <w:rPr>
          <w:rFonts w:ascii="Times New Roman" w:hAnsi="Times New Roman"/>
          <w:sz w:val="24"/>
          <w:szCs w:val="24"/>
        </w:rPr>
        <w:t xml:space="preserve"> tā īstenošanu pēc apstiprināšanas. </w:t>
      </w:r>
    </w:p>
    <w:p w14:paraId="120499BC" w14:textId="54AB8BEF" w:rsidR="00D555A6" w:rsidRDefault="00D555A6" w:rsidP="003A7A8E">
      <w:pPr>
        <w:jc w:val="both"/>
        <w:rPr>
          <w:rFonts w:ascii="Times New Roman" w:hAnsi="Times New Roman"/>
          <w:sz w:val="24"/>
          <w:szCs w:val="24"/>
        </w:rPr>
      </w:pPr>
      <w:r w:rsidRPr="00110DF1">
        <w:rPr>
          <w:rFonts w:ascii="Times New Roman" w:hAnsi="Times New Roman"/>
          <w:sz w:val="24"/>
          <w:szCs w:val="24"/>
        </w:rPr>
        <w:t>Sugu un biotopu aizsardzības likuma</w:t>
      </w:r>
      <w:r>
        <w:rPr>
          <w:rFonts w:ascii="Times New Roman" w:hAnsi="Times New Roman"/>
          <w:sz w:val="24"/>
          <w:szCs w:val="24"/>
        </w:rPr>
        <w:t>,</w:t>
      </w:r>
      <w:r w:rsidR="009071F9">
        <w:rPr>
          <w:rFonts w:ascii="Times New Roman" w:hAnsi="Times New Roman"/>
          <w:sz w:val="24"/>
          <w:szCs w:val="24"/>
        </w:rPr>
        <w:t xml:space="preserve"> likuma “</w:t>
      </w:r>
      <w:r w:rsidRPr="00110DF1">
        <w:rPr>
          <w:rFonts w:ascii="Times New Roman" w:hAnsi="Times New Roman"/>
          <w:sz w:val="24"/>
          <w:szCs w:val="24"/>
        </w:rPr>
        <w:t>Par īpaši a</w:t>
      </w:r>
      <w:r w:rsidR="009071F9">
        <w:rPr>
          <w:rFonts w:ascii="Times New Roman" w:hAnsi="Times New Roman"/>
          <w:sz w:val="24"/>
          <w:szCs w:val="24"/>
        </w:rPr>
        <w:t>izsargājamām dabas teritorijām”</w:t>
      </w:r>
      <w:r w:rsidR="00942267">
        <w:rPr>
          <w:rFonts w:ascii="Times New Roman" w:hAnsi="Times New Roman"/>
          <w:sz w:val="24"/>
          <w:szCs w:val="24"/>
        </w:rPr>
        <w:t xml:space="preserve"> </w:t>
      </w:r>
      <w:r w:rsidRPr="00110DF1">
        <w:rPr>
          <w:rFonts w:ascii="Times New Roman" w:hAnsi="Times New Roman"/>
          <w:sz w:val="24"/>
          <w:szCs w:val="24"/>
        </w:rPr>
        <w:t>un tiem pakārtoto normatīvo aktu nosacījumu ievērošanu kont</w:t>
      </w:r>
      <w:r w:rsidR="009071F9">
        <w:rPr>
          <w:rFonts w:ascii="Times New Roman" w:hAnsi="Times New Roman"/>
          <w:sz w:val="24"/>
          <w:szCs w:val="24"/>
        </w:rPr>
        <w:t>rolē DAP</w:t>
      </w:r>
      <w:r w:rsidRPr="00110DF1">
        <w:rPr>
          <w:rFonts w:ascii="Times New Roman" w:hAnsi="Times New Roman"/>
          <w:sz w:val="24"/>
          <w:szCs w:val="24"/>
        </w:rPr>
        <w:t xml:space="preserve">. </w:t>
      </w:r>
    </w:p>
    <w:p w14:paraId="46AB6684" w14:textId="77777777" w:rsidR="003A135F" w:rsidRDefault="003A135F" w:rsidP="003A7A8E">
      <w:pPr>
        <w:jc w:val="both"/>
        <w:rPr>
          <w:rFonts w:ascii="Times New Roman" w:hAnsi="Times New Roman"/>
          <w:sz w:val="24"/>
          <w:szCs w:val="24"/>
        </w:rPr>
      </w:pPr>
      <w:r w:rsidRPr="003A135F">
        <w:rPr>
          <w:rFonts w:ascii="Times New Roman" w:hAnsi="Times New Roman"/>
          <w:sz w:val="24"/>
          <w:szCs w:val="24"/>
        </w:rPr>
        <w:t>Valsts vides dienests kontrolē vides aizsardzības normatīvo aktu ievērošanu un izsniedz zemes dzīļu izmantošanas licences, atļaujas piesārņojošai darbībai un nosacījumus vides aizsardzības jomā attiecībā uz teritoriju plānojumiem un paredzētajām darbībām, kurām nav nepieciešams ietekmes uz vidi novērtējums.</w:t>
      </w:r>
    </w:p>
    <w:p w14:paraId="3E4C6378" w14:textId="38889E56" w:rsidR="00D555A6" w:rsidRDefault="00D555A6" w:rsidP="003A7A8E">
      <w:pPr>
        <w:jc w:val="both"/>
        <w:rPr>
          <w:rFonts w:ascii="Times New Roman" w:hAnsi="Times New Roman"/>
          <w:sz w:val="24"/>
          <w:szCs w:val="24"/>
        </w:rPr>
      </w:pPr>
      <w:r w:rsidRPr="008468CF">
        <w:rPr>
          <w:rFonts w:ascii="Times New Roman" w:hAnsi="Times New Roman"/>
          <w:sz w:val="24"/>
          <w:szCs w:val="24"/>
        </w:rPr>
        <w:t xml:space="preserve">Meža apsaimniekošanas normatīvo aktu ievērošanu kontrolē Valsts meža dienesta </w:t>
      </w:r>
      <w:r>
        <w:rPr>
          <w:rFonts w:ascii="Times New Roman" w:hAnsi="Times New Roman"/>
          <w:sz w:val="24"/>
          <w:szCs w:val="24"/>
        </w:rPr>
        <w:t xml:space="preserve">Rīgas reģionālā </w:t>
      </w:r>
      <w:r w:rsidRPr="008468CF">
        <w:rPr>
          <w:rFonts w:ascii="Times New Roman" w:hAnsi="Times New Roman"/>
          <w:sz w:val="24"/>
          <w:szCs w:val="24"/>
        </w:rPr>
        <w:t>virsmežniecība.</w:t>
      </w:r>
    </w:p>
    <w:p w14:paraId="1390CADD" w14:textId="092E7E24" w:rsidR="00D555A6" w:rsidRDefault="00D555A6" w:rsidP="003A7A8E">
      <w:pPr>
        <w:jc w:val="both"/>
        <w:rPr>
          <w:rFonts w:ascii="Times New Roman" w:hAnsi="Times New Roman"/>
          <w:sz w:val="24"/>
          <w:szCs w:val="24"/>
        </w:rPr>
      </w:pPr>
      <w:r>
        <w:rPr>
          <w:rFonts w:ascii="Times New Roman" w:hAnsi="Times New Roman"/>
          <w:sz w:val="24"/>
          <w:szCs w:val="24"/>
        </w:rPr>
        <w:t>Atbilsto</w:t>
      </w:r>
      <w:r w:rsidR="009071F9">
        <w:rPr>
          <w:rFonts w:ascii="Times New Roman" w:hAnsi="Times New Roman"/>
          <w:sz w:val="24"/>
          <w:szCs w:val="24"/>
        </w:rPr>
        <w:t>ši Zemes pārvaldības likuma 15. </w:t>
      </w:r>
      <w:r>
        <w:rPr>
          <w:rFonts w:ascii="Times New Roman" w:hAnsi="Times New Roman"/>
          <w:sz w:val="24"/>
          <w:szCs w:val="24"/>
        </w:rPr>
        <w:t>pantam, v</w:t>
      </w:r>
      <w:r w:rsidRPr="008031A1">
        <w:rPr>
          <w:rFonts w:ascii="Times New Roman" w:hAnsi="Times New Roman"/>
          <w:sz w:val="24"/>
          <w:szCs w:val="24"/>
        </w:rPr>
        <w:t>ietējā pašvaldība ir valdītājs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w:t>
      </w:r>
      <w:r>
        <w:rPr>
          <w:rFonts w:ascii="Times New Roman" w:hAnsi="Times New Roman"/>
          <w:sz w:val="24"/>
          <w:szCs w:val="24"/>
        </w:rPr>
        <w:t xml:space="preserve"> </w:t>
      </w:r>
      <w:r w:rsidRPr="00CA6029">
        <w:rPr>
          <w:rFonts w:ascii="Times New Roman" w:hAnsi="Times New Roman"/>
          <w:sz w:val="24"/>
          <w:szCs w:val="24"/>
        </w:rPr>
        <w:t>Vietējā pašvaldība gādā par tās valdījumā esoš</w:t>
      </w:r>
      <w:r>
        <w:rPr>
          <w:rFonts w:ascii="Times New Roman" w:hAnsi="Times New Roman"/>
          <w:sz w:val="24"/>
          <w:szCs w:val="24"/>
        </w:rPr>
        <w:t>ās</w:t>
      </w:r>
      <w:r w:rsidRPr="00CA6029">
        <w:rPr>
          <w:rFonts w:ascii="Times New Roman" w:hAnsi="Times New Roman"/>
          <w:sz w:val="24"/>
          <w:szCs w:val="24"/>
        </w:rPr>
        <w:t xml:space="preserve"> jūras piekrastes sauszemes daļas labiekārtošanu un nodrošina t</w:t>
      </w:r>
      <w:r>
        <w:rPr>
          <w:rFonts w:ascii="Times New Roman" w:hAnsi="Times New Roman"/>
          <w:sz w:val="24"/>
          <w:szCs w:val="24"/>
        </w:rPr>
        <w:t>ās</w:t>
      </w:r>
      <w:r w:rsidRPr="00CA6029">
        <w:rPr>
          <w:rFonts w:ascii="Times New Roman" w:hAnsi="Times New Roman"/>
          <w:sz w:val="24"/>
          <w:szCs w:val="24"/>
        </w:rPr>
        <w:t xml:space="preserve"> sanitāro tīrību, veic teritorijas plānošanu, kā arī nodrošina glābšanas dienestu darbību vietējās pašvaldības apsaimniekotajās peldvietās, kur tas ir nepieciešams.</w:t>
      </w:r>
      <w:r w:rsidRPr="00B92854">
        <w:rPr>
          <w:rFonts w:ascii="Times New Roman" w:hAnsi="Times New Roman"/>
          <w:sz w:val="24"/>
          <w:szCs w:val="24"/>
        </w:rPr>
        <w:t xml:space="preserve"> </w:t>
      </w:r>
    </w:p>
    <w:p w14:paraId="34C332B7" w14:textId="379F1393" w:rsidR="00D555A6" w:rsidRDefault="00D555A6" w:rsidP="003A7A8E">
      <w:pPr>
        <w:jc w:val="both"/>
        <w:rPr>
          <w:rFonts w:ascii="Times New Roman" w:hAnsi="Times New Roman"/>
          <w:sz w:val="24"/>
          <w:szCs w:val="24"/>
        </w:rPr>
      </w:pPr>
      <w:r>
        <w:rPr>
          <w:rFonts w:ascii="Times New Roman" w:hAnsi="Times New Roman"/>
          <w:sz w:val="24"/>
          <w:szCs w:val="24"/>
        </w:rPr>
        <w:t xml:space="preserve">Atbilstoši likuma </w:t>
      </w:r>
      <w:r w:rsidR="00A92CF3">
        <w:rPr>
          <w:rFonts w:ascii="Times New Roman" w:hAnsi="Times New Roman"/>
          <w:sz w:val="24"/>
          <w:szCs w:val="24"/>
        </w:rPr>
        <w:t>“</w:t>
      </w:r>
      <w:r w:rsidRPr="002A7B18">
        <w:rPr>
          <w:rFonts w:ascii="Times New Roman" w:hAnsi="Times New Roman"/>
          <w:sz w:val="24"/>
          <w:szCs w:val="24"/>
        </w:rPr>
        <w:t>Par īpaši aizsargājamām daba</w:t>
      </w:r>
      <w:r w:rsidR="00A92CF3">
        <w:rPr>
          <w:rFonts w:ascii="Times New Roman" w:hAnsi="Times New Roman"/>
          <w:sz w:val="24"/>
          <w:szCs w:val="24"/>
        </w:rPr>
        <w:t>s teritorijām” 26. </w:t>
      </w:r>
      <w:r>
        <w:rPr>
          <w:rFonts w:ascii="Times New Roman" w:hAnsi="Times New Roman"/>
          <w:sz w:val="24"/>
          <w:szCs w:val="24"/>
        </w:rPr>
        <w:t>pantam v</w:t>
      </w:r>
      <w:r w:rsidRPr="002A7B18">
        <w:rPr>
          <w:rFonts w:ascii="Times New Roman" w:hAnsi="Times New Roman"/>
          <w:sz w:val="24"/>
          <w:szCs w:val="24"/>
        </w:rPr>
        <w:t>ietējās pašvaldības var finansēt un veikt savā administratīvajā teritorijā esošo aizsargājamo teritoriju apsaimniekošanu.</w:t>
      </w:r>
      <w:r>
        <w:rPr>
          <w:rFonts w:ascii="Times New Roman" w:hAnsi="Times New Roman"/>
          <w:sz w:val="24"/>
          <w:szCs w:val="24"/>
        </w:rPr>
        <w:t xml:space="preserve"> </w:t>
      </w:r>
      <w:r w:rsidRPr="002A7B18">
        <w:rPr>
          <w:rFonts w:ascii="Times New Roman" w:hAnsi="Times New Roman"/>
          <w:sz w:val="24"/>
          <w:szCs w:val="24"/>
        </w:rPr>
        <w:t xml:space="preserve">Nepieciešamo saimniecisko pasākumu veikšanai aizsargājamās teritorijās </w:t>
      </w:r>
      <w:r w:rsidRPr="002A7B18">
        <w:rPr>
          <w:rFonts w:ascii="Times New Roman" w:hAnsi="Times New Roman"/>
          <w:sz w:val="24"/>
          <w:szCs w:val="24"/>
        </w:rPr>
        <w:lastRenderedPageBreak/>
        <w:t>likumā noteiktajā kārtībā var izveidot biedrības un nodibinājumus. Biedrības, nodibinājumi un pašvaldības par plānotajiem apsaimniekošanas pasākumiem inf</w:t>
      </w:r>
      <w:r w:rsidR="00A92CF3">
        <w:rPr>
          <w:rFonts w:ascii="Times New Roman" w:hAnsi="Times New Roman"/>
          <w:sz w:val="24"/>
          <w:szCs w:val="24"/>
        </w:rPr>
        <w:t>ormē DAP</w:t>
      </w:r>
      <w:r w:rsidRPr="002A7B18">
        <w:rPr>
          <w:rFonts w:ascii="Times New Roman" w:hAnsi="Times New Roman"/>
          <w:sz w:val="24"/>
          <w:szCs w:val="24"/>
        </w:rPr>
        <w:t>.</w:t>
      </w:r>
    </w:p>
    <w:p w14:paraId="3F7D5353" w14:textId="77777777" w:rsidR="00D555A6" w:rsidRDefault="00D555A6" w:rsidP="003A7A8E">
      <w:pPr>
        <w:jc w:val="both"/>
        <w:rPr>
          <w:rFonts w:ascii="Times New Roman" w:hAnsi="Times New Roman"/>
          <w:sz w:val="24"/>
          <w:szCs w:val="24"/>
        </w:rPr>
      </w:pPr>
      <w:r>
        <w:rPr>
          <w:rFonts w:ascii="Times New Roman" w:hAnsi="Times New Roman"/>
          <w:sz w:val="24"/>
          <w:szCs w:val="24"/>
        </w:rPr>
        <w:t>P</w:t>
      </w:r>
      <w:r w:rsidRPr="005746B6">
        <w:rPr>
          <w:rFonts w:ascii="Times New Roman" w:hAnsi="Times New Roman"/>
          <w:sz w:val="24"/>
          <w:szCs w:val="24"/>
        </w:rPr>
        <w:t>ieņemot lēmumu par aizsargājamās teritorijas robežu, zonējuma, kategorijas vai aizsardzības režīma izmaiņām, kā arī jaunas aizsargājamās teritorijas izveidošanu, ņem vērā tās pašvaldības atzinumu, kuras administratīvajā teritorijā atrodas aizsargājamā teritorija vai paredzēts i</w:t>
      </w:r>
      <w:r>
        <w:rPr>
          <w:rFonts w:ascii="Times New Roman" w:hAnsi="Times New Roman"/>
          <w:sz w:val="24"/>
          <w:szCs w:val="24"/>
        </w:rPr>
        <w:t>zveidot aizsargājamo teritoriju. D</w:t>
      </w:r>
      <w:r w:rsidRPr="005746B6">
        <w:rPr>
          <w:rFonts w:ascii="Times New Roman" w:hAnsi="Times New Roman"/>
          <w:sz w:val="24"/>
          <w:szCs w:val="24"/>
        </w:rPr>
        <w:t>abas liegumus, dabas parkus un dabas pieminekļus, kuri ir nozīmīgi dabas vai kultūrvēsturiskā mantojuma saglabāšanai attiecīgajā teritori</w:t>
      </w:r>
      <w:r>
        <w:rPr>
          <w:rFonts w:ascii="Times New Roman" w:hAnsi="Times New Roman"/>
          <w:sz w:val="24"/>
          <w:szCs w:val="24"/>
        </w:rPr>
        <w:t>jā, var izveidot arī pašvaldība</w:t>
      </w:r>
      <w:r w:rsidRPr="005746B6">
        <w:rPr>
          <w:rFonts w:ascii="Times New Roman" w:hAnsi="Times New Roman"/>
          <w:sz w:val="24"/>
          <w:szCs w:val="24"/>
        </w:rPr>
        <w:t>.</w:t>
      </w:r>
    </w:p>
    <w:p w14:paraId="45F25D83" w14:textId="77777777" w:rsidR="00D555A6" w:rsidRPr="000B5141" w:rsidRDefault="00D555A6" w:rsidP="008468CF">
      <w:pPr>
        <w:rPr>
          <w:rFonts w:ascii="Times New Roman" w:hAnsi="Times New Roman"/>
          <w:sz w:val="24"/>
          <w:szCs w:val="24"/>
        </w:rPr>
      </w:pPr>
    </w:p>
    <w:p w14:paraId="7DFA3391" w14:textId="77777777" w:rsidR="00D555A6" w:rsidRPr="0073037A" w:rsidRDefault="00D555A6" w:rsidP="00504C71">
      <w:pPr>
        <w:pStyle w:val="Virsraksts3"/>
        <w:rPr>
          <w:rFonts w:ascii="Times New Roman" w:hAnsi="Times New Roman"/>
          <w:sz w:val="24"/>
          <w:szCs w:val="24"/>
        </w:rPr>
      </w:pPr>
      <w:bookmarkStart w:id="18" w:name="_Toc32249682"/>
      <w:r w:rsidRPr="0073037A">
        <w:rPr>
          <w:rFonts w:ascii="Times New Roman" w:hAnsi="Times New Roman"/>
          <w:sz w:val="24"/>
          <w:szCs w:val="24"/>
        </w:rPr>
        <w:t>1.1.8. Normatīvo aktu normas un plānošanas dokumenti, kas tieši attiecas uz teritoriju</w:t>
      </w:r>
      <w:bookmarkEnd w:id="18"/>
    </w:p>
    <w:p w14:paraId="02993EBC" w14:textId="77777777" w:rsidR="00D555A6" w:rsidRPr="00200BF5" w:rsidRDefault="00D555A6" w:rsidP="00504C71">
      <w:pPr>
        <w:pStyle w:val="Virsraksts4"/>
      </w:pPr>
      <w:r>
        <w:t xml:space="preserve">1.1.8.1. </w:t>
      </w:r>
      <w:r w:rsidRPr="00200BF5">
        <w:t>Vides un dabas aizsardzības normatīvie akti</w:t>
      </w:r>
    </w:p>
    <w:p w14:paraId="4C086BEB" w14:textId="59ABE239" w:rsidR="00D555A6" w:rsidRPr="00200BF5" w:rsidRDefault="00D555A6" w:rsidP="003A7A8E">
      <w:pPr>
        <w:jc w:val="both"/>
        <w:rPr>
          <w:rFonts w:ascii="Times New Roman" w:hAnsi="Times New Roman"/>
          <w:sz w:val="24"/>
          <w:szCs w:val="24"/>
        </w:rPr>
      </w:pPr>
      <w:r w:rsidRPr="00C60743">
        <w:rPr>
          <w:rFonts w:ascii="Times New Roman" w:hAnsi="Times New Roman"/>
          <w:b/>
          <w:sz w:val="24"/>
          <w:szCs w:val="24"/>
        </w:rPr>
        <w:t>Vides aizsardzības likums</w:t>
      </w:r>
      <w:r w:rsidRPr="00200BF5">
        <w:rPr>
          <w:rFonts w:ascii="Times New Roman" w:hAnsi="Times New Roman"/>
          <w:sz w:val="24"/>
          <w:szCs w:val="24"/>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dzīlēm. Tāpat likums nosaka,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Valsts vides dienesta</w:t>
      </w:r>
      <w:r w:rsidR="009124E1">
        <w:rPr>
          <w:rFonts w:ascii="Times New Roman" w:hAnsi="Times New Roman"/>
          <w:sz w:val="24"/>
          <w:szCs w:val="24"/>
        </w:rPr>
        <w:t xml:space="preserve"> un DAP</w:t>
      </w:r>
      <w:r w:rsidRPr="00200BF5">
        <w:rPr>
          <w:rFonts w:ascii="Times New Roman" w:hAnsi="Times New Roman"/>
          <w:sz w:val="24"/>
          <w:szCs w:val="24"/>
        </w:rPr>
        <w:t xml:space="preserve"> valsts vides inspektori.</w:t>
      </w:r>
    </w:p>
    <w:p w14:paraId="7A20E3FF" w14:textId="456E8241" w:rsidR="00D555A6" w:rsidRPr="00200BF5" w:rsidRDefault="00D555A6" w:rsidP="003A7A8E">
      <w:pPr>
        <w:jc w:val="both"/>
        <w:rPr>
          <w:rFonts w:ascii="Times New Roman" w:hAnsi="Times New Roman"/>
          <w:sz w:val="24"/>
          <w:szCs w:val="24"/>
        </w:rPr>
      </w:pPr>
      <w:bookmarkStart w:id="19" w:name="_Hlk28257512"/>
      <w:r>
        <w:rPr>
          <w:rFonts w:ascii="Times New Roman" w:hAnsi="Times New Roman"/>
          <w:sz w:val="24"/>
          <w:szCs w:val="24"/>
        </w:rPr>
        <w:t>M</w:t>
      </w:r>
      <w:bookmarkEnd w:id="19"/>
      <w:r w:rsidR="009124E1">
        <w:rPr>
          <w:rFonts w:ascii="Times New Roman" w:hAnsi="Times New Roman"/>
          <w:sz w:val="24"/>
          <w:szCs w:val="24"/>
        </w:rPr>
        <w:t>K</w:t>
      </w:r>
      <w:r w:rsidR="008F0E55" w:rsidRPr="00200BF5">
        <w:rPr>
          <w:rFonts w:ascii="Times New Roman" w:hAnsi="Times New Roman"/>
          <w:sz w:val="24"/>
          <w:szCs w:val="24"/>
        </w:rPr>
        <w:t xml:space="preserve"> </w:t>
      </w:r>
      <w:r w:rsidR="009124E1">
        <w:rPr>
          <w:rFonts w:ascii="Times New Roman" w:hAnsi="Times New Roman"/>
          <w:sz w:val="24"/>
          <w:szCs w:val="24"/>
        </w:rPr>
        <w:t>2007. </w:t>
      </w:r>
      <w:r>
        <w:rPr>
          <w:rFonts w:ascii="Times New Roman" w:hAnsi="Times New Roman"/>
          <w:sz w:val="24"/>
          <w:szCs w:val="24"/>
        </w:rPr>
        <w:t xml:space="preserve">gada </w:t>
      </w:r>
      <w:r w:rsidRPr="00200BF5">
        <w:rPr>
          <w:rFonts w:ascii="Times New Roman" w:hAnsi="Times New Roman"/>
          <w:sz w:val="24"/>
          <w:szCs w:val="24"/>
        </w:rPr>
        <w:t>24.</w:t>
      </w:r>
      <w:r w:rsidR="009124E1">
        <w:rPr>
          <w:rFonts w:ascii="Times New Roman" w:hAnsi="Times New Roman"/>
          <w:sz w:val="24"/>
          <w:szCs w:val="24"/>
        </w:rPr>
        <w:t> </w:t>
      </w:r>
      <w:r>
        <w:rPr>
          <w:rFonts w:ascii="Times New Roman" w:hAnsi="Times New Roman"/>
          <w:sz w:val="24"/>
          <w:szCs w:val="24"/>
        </w:rPr>
        <w:t xml:space="preserve">aprīļa </w:t>
      </w:r>
      <w:r w:rsidRPr="00200BF5">
        <w:rPr>
          <w:rFonts w:ascii="Times New Roman" w:hAnsi="Times New Roman"/>
          <w:sz w:val="24"/>
          <w:szCs w:val="24"/>
        </w:rPr>
        <w:t>noteikumi Nr.</w:t>
      </w:r>
      <w:r w:rsidR="009124E1">
        <w:rPr>
          <w:rFonts w:ascii="Times New Roman" w:hAnsi="Times New Roman"/>
          <w:sz w:val="24"/>
          <w:szCs w:val="24"/>
        </w:rPr>
        <w:t> </w:t>
      </w:r>
      <w:r w:rsidRPr="00200BF5">
        <w:rPr>
          <w:rFonts w:ascii="Times New Roman" w:hAnsi="Times New Roman"/>
          <w:sz w:val="24"/>
          <w:szCs w:val="24"/>
        </w:rPr>
        <w:t xml:space="preserve">281 </w:t>
      </w:r>
      <w:r w:rsidR="007D2B9E">
        <w:rPr>
          <w:rFonts w:ascii="Times New Roman" w:hAnsi="Times New Roman"/>
          <w:b/>
          <w:sz w:val="24"/>
          <w:szCs w:val="24"/>
        </w:rPr>
        <w:t>“</w:t>
      </w:r>
      <w:r w:rsidRPr="00C60743">
        <w:rPr>
          <w:rFonts w:ascii="Times New Roman" w:hAnsi="Times New Roman"/>
          <w:b/>
          <w:sz w:val="24"/>
          <w:szCs w:val="24"/>
        </w:rPr>
        <w:t>Noteikumi par preventīvajiem un sanācijas pasākumiem un kārtību, kādā novērtējams kaitējums videi un aprēķināmas preventīvo, neatliekamo un sanācijas pasākumu izmaksas”</w:t>
      </w:r>
      <w:r w:rsidRPr="00200BF5">
        <w:rPr>
          <w:rFonts w:ascii="Times New Roman" w:hAnsi="Times New Roman"/>
          <w:sz w:val="24"/>
          <w:szCs w:val="24"/>
        </w:rPr>
        <w:t xml:space="preserve"> nosaka zaudējumu atlīdzināšanas kārtību, atlīdzības lielumu un sugu sarakstu, par kuru iznīcināšanu jāatlīdzina zaudējumi. Ja dabas </w:t>
      </w:r>
      <w:r>
        <w:rPr>
          <w:rFonts w:ascii="Times New Roman" w:hAnsi="Times New Roman"/>
          <w:sz w:val="24"/>
          <w:szCs w:val="24"/>
        </w:rPr>
        <w:t>parka</w:t>
      </w:r>
      <w:r w:rsidRPr="00200BF5">
        <w:rPr>
          <w:rFonts w:ascii="Times New Roman" w:hAnsi="Times New Roman"/>
          <w:sz w:val="24"/>
          <w:szCs w:val="24"/>
        </w:rPr>
        <w:t xml:space="preserve"> teritorijā tiktu nodarī</w:t>
      </w:r>
      <w:r>
        <w:rPr>
          <w:rFonts w:ascii="Times New Roman" w:hAnsi="Times New Roman"/>
          <w:sz w:val="24"/>
          <w:szCs w:val="24"/>
        </w:rPr>
        <w:t xml:space="preserve">ti kādi būtiski kaitējumi videi, </w:t>
      </w:r>
      <w:r w:rsidRPr="00200BF5">
        <w:rPr>
          <w:rFonts w:ascii="Times New Roman" w:hAnsi="Times New Roman"/>
          <w:sz w:val="24"/>
          <w:szCs w:val="24"/>
        </w:rPr>
        <w:t>tiktu piemērotas šajos noteikumos iekļautās prasības. Atbilstoši noteikumu 12.</w:t>
      </w:r>
      <w:r w:rsidR="009124E1">
        <w:rPr>
          <w:rFonts w:ascii="Times New Roman" w:hAnsi="Times New Roman"/>
          <w:sz w:val="24"/>
          <w:szCs w:val="24"/>
        </w:rPr>
        <w:t> </w:t>
      </w:r>
      <w:r w:rsidRPr="00200BF5">
        <w:rPr>
          <w:rFonts w:ascii="Times New Roman" w:hAnsi="Times New Roman"/>
          <w:sz w:val="24"/>
          <w:szCs w:val="24"/>
        </w:rPr>
        <w:t>punktam attiecībā uz kaitējumu videi novērtē: kaitējumu īpaši aizsargājamām dabas teritorijām, mikroliegumiem, kaitējumu īpaši aizsargājamām sugām vai biotopiem, kā arī kaitējumu ūdeņiem (virszemes vai pazemes ūdeņi), kaitējumu zivju resursiem saskaņā ar zivsaimniecisko ekspertīzi un kaitējumu virszemes ūdensobjekta ekoloģiskajai vai ķīmiskajai kvalitātei.</w:t>
      </w:r>
    </w:p>
    <w:p w14:paraId="5AD7A55F" w14:textId="17F6408B" w:rsidR="00D555A6" w:rsidRDefault="009124E1" w:rsidP="003A7A8E">
      <w:pPr>
        <w:jc w:val="both"/>
        <w:rPr>
          <w:rFonts w:ascii="Times New Roman" w:hAnsi="Times New Roman"/>
          <w:sz w:val="24"/>
          <w:szCs w:val="24"/>
        </w:rPr>
      </w:pPr>
      <w:r>
        <w:rPr>
          <w:rFonts w:ascii="Times New Roman" w:hAnsi="Times New Roman"/>
          <w:sz w:val="24"/>
          <w:szCs w:val="24"/>
        </w:rPr>
        <w:t>MK</w:t>
      </w:r>
      <w:r w:rsidR="008F0E55" w:rsidRPr="00200BF5">
        <w:rPr>
          <w:rFonts w:ascii="Times New Roman" w:hAnsi="Times New Roman"/>
          <w:sz w:val="24"/>
          <w:szCs w:val="24"/>
        </w:rPr>
        <w:t xml:space="preserve"> </w:t>
      </w:r>
      <w:r>
        <w:rPr>
          <w:rFonts w:ascii="Times New Roman" w:hAnsi="Times New Roman"/>
          <w:sz w:val="24"/>
          <w:szCs w:val="24"/>
        </w:rPr>
        <w:t>2007. gada 27. </w:t>
      </w:r>
      <w:r w:rsidR="00D555A6">
        <w:rPr>
          <w:rFonts w:ascii="Times New Roman" w:hAnsi="Times New Roman"/>
          <w:sz w:val="24"/>
          <w:szCs w:val="24"/>
        </w:rPr>
        <w:t xml:space="preserve">marta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213 </w:t>
      </w:r>
      <w:r w:rsidR="007D2B9E">
        <w:rPr>
          <w:rFonts w:ascii="Times New Roman" w:hAnsi="Times New Roman"/>
          <w:b/>
          <w:sz w:val="24"/>
          <w:szCs w:val="24"/>
        </w:rPr>
        <w:t>“</w:t>
      </w:r>
      <w:r w:rsidR="00D555A6" w:rsidRPr="00C60743">
        <w:rPr>
          <w:rFonts w:ascii="Times New Roman" w:hAnsi="Times New Roman"/>
          <w:b/>
          <w:sz w:val="24"/>
          <w:szCs w:val="24"/>
        </w:rPr>
        <w:t>Noteikumi par kritērijiem, kurus izmanto, novērtējot īpaši aizsargājamām sugām vai īpaši aizsargājamiem biotopiem nodarītā kaitējuma ietekmes būtiskumu”</w:t>
      </w:r>
      <w:r w:rsidR="00D555A6" w:rsidRPr="00200BF5">
        <w:rPr>
          <w:rFonts w:ascii="Times New Roman" w:hAnsi="Times New Roman"/>
          <w:sz w:val="24"/>
          <w:szCs w:val="24"/>
        </w:rPr>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w:t>
      </w:r>
      <w:r>
        <w:rPr>
          <w:rFonts w:ascii="Times New Roman" w:hAnsi="Times New Roman"/>
          <w:sz w:val="24"/>
          <w:szCs w:val="24"/>
        </w:rPr>
        <w:t>aldības, valsts, ES</w:t>
      </w:r>
      <w:r w:rsidR="00D555A6" w:rsidRPr="00200BF5">
        <w:rPr>
          <w:rFonts w:ascii="Times New Roman" w:hAnsi="Times New Roman"/>
          <w:sz w:val="24"/>
          <w:szCs w:val="24"/>
        </w:rPr>
        <w:t xml:space="preserve"> ietilpstošā boreālā (ziemeļu) reģiona un ES līmenī. </w:t>
      </w:r>
    </w:p>
    <w:p w14:paraId="1DDDC7C8" w14:textId="25E4AF44" w:rsidR="00D555A6" w:rsidRPr="00200BF5" w:rsidRDefault="00D555A6" w:rsidP="003A7A8E">
      <w:pPr>
        <w:jc w:val="both"/>
        <w:rPr>
          <w:rFonts w:ascii="Times New Roman" w:hAnsi="Times New Roman"/>
          <w:sz w:val="24"/>
          <w:szCs w:val="24"/>
        </w:rPr>
      </w:pPr>
      <w:r w:rsidRPr="00200BF5">
        <w:rPr>
          <w:rFonts w:ascii="Times New Roman" w:hAnsi="Times New Roman"/>
          <w:sz w:val="24"/>
          <w:szCs w:val="24"/>
        </w:rPr>
        <w:lastRenderedPageBreak/>
        <w:t xml:space="preserve">Likums </w:t>
      </w:r>
      <w:r w:rsidR="007D2B9E" w:rsidRPr="007D2B9E">
        <w:rPr>
          <w:rFonts w:ascii="Times New Roman" w:hAnsi="Times New Roman"/>
          <w:b/>
          <w:sz w:val="24"/>
          <w:szCs w:val="24"/>
        </w:rPr>
        <w:t>“</w:t>
      </w:r>
      <w:r w:rsidRPr="00C60743">
        <w:rPr>
          <w:rFonts w:ascii="Times New Roman" w:hAnsi="Times New Roman"/>
          <w:b/>
          <w:sz w:val="24"/>
          <w:szCs w:val="24"/>
        </w:rPr>
        <w:t>Par īpaši aizsargājamām dabas teritorijām</w:t>
      </w:r>
      <w:r w:rsidR="007D2B9E">
        <w:rPr>
          <w:rFonts w:ascii="Times New Roman" w:hAnsi="Times New Roman"/>
          <w:b/>
          <w:sz w:val="24"/>
          <w:szCs w:val="24"/>
        </w:rPr>
        <w:t>”</w:t>
      </w:r>
      <w:r w:rsidRPr="00200BF5">
        <w:rPr>
          <w:rFonts w:ascii="Times New Roman" w:hAnsi="Times New Roman"/>
          <w:sz w:val="24"/>
          <w:szCs w:val="24"/>
        </w:rPr>
        <w:t xml:space="preserve"> definē aizsargājamo teritoriju kategorijas un nosaka nepieciešamību tām izstrādāt dabas aizsardzības plānus, individuālos aizsardzības un izmantošanas noteikumus.</w:t>
      </w:r>
      <w:r w:rsidR="00437CAF">
        <w:rPr>
          <w:rFonts w:ascii="Times New Roman" w:hAnsi="Times New Roman"/>
          <w:sz w:val="24"/>
          <w:szCs w:val="24"/>
        </w:rPr>
        <w:t xml:space="preserve"> Likuma</w:t>
      </w:r>
      <w:r w:rsidR="00437CAF" w:rsidRPr="00200BF5">
        <w:rPr>
          <w:rFonts w:ascii="Times New Roman" w:hAnsi="Times New Roman"/>
          <w:sz w:val="24"/>
          <w:szCs w:val="24"/>
        </w:rPr>
        <w:t xml:space="preserve"> </w:t>
      </w:r>
      <w:r w:rsidR="009124E1">
        <w:rPr>
          <w:rFonts w:ascii="Times New Roman" w:hAnsi="Times New Roman"/>
          <w:sz w:val="24"/>
          <w:szCs w:val="24"/>
        </w:rPr>
        <w:t>18. panta ceturtā daļa</w:t>
      </w:r>
      <w:r w:rsidRPr="00200BF5">
        <w:rPr>
          <w:rFonts w:ascii="Times New Roman" w:hAnsi="Times New Roman"/>
          <w:sz w:val="24"/>
          <w:szCs w:val="24"/>
        </w:rPr>
        <w:t xml:space="preserve"> </w:t>
      </w:r>
      <w:r>
        <w:rPr>
          <w:rFonts w:ascii="Times New Roman" w:hAnsi="Times New Roman"/>
          <w:sz w:val="24"/>
          <w:szCs w:val="24"/>
        </w:rPr>
        <w:t>nosaka</w:t>
      </w:r>
      <w:r w:rsidRPr="00200BF5">
        <w:rPr>
          <w:rFonts w:ascii="Times New Roman" w:hAnsi="Times New Roman"/>
          <w:sz w:val="24"/>
          <w:szCs w:val="24"/>
        </w:rPr>
        <w:t>, ka aizsargājamās teritorijas individuālos aizsardzības un izmantošanas noteikumus, kā arī valsts un reģionālās attīstības plānošanas dokumentus izstrādā un aizsargājamo teritoriju apsaimnieko, ievērojot plānu, un plānam ir ieteikuma raksturs.</w:t>
      </w:r>
    </w:p>
    <w:p w14:paraId="604605AB" w14:textId="28EFD18B" w:rsidR="00D555A6" w:rsidRDefault="00D555A6" w:rsidP="003A7A8E">
      <w:pPr>
        <w:jc w:val="both"/>
        <w:rPr>
          <w:rFonts w:ascii="Times New Roman" w:hAnsi="Times New Roman"/>
          <w:sz w:val="24"/>
          <w:szCs w:val="24"/>
        </w:rPr>
      </w:pPr>
      <w:r w:rsidRPr="00200BF5">
        <w:rPr>
          <w:rFonts w:ascii="Times New Roman" w:hAnsi="Times New Roman"/>
          <w:sz w:val="24"/>
          <w:szCs w:val="24"/>
        </w:rPr>
        <w:t>Likuma pielikumā uzskaitītas Eiropas nozīmes aizsargājamās dabas teritorijas (</w:t>
      </w:r>
      <w:r w:rsidRPr="004C37CA">
        <w:rPr>
          <w:rFonts w:ascii="Times New Roman" w:hAnsi="Times New Roman"/>
          <w:i/>
          <w:sz w:val="24"/>
          <w:szCs w:val="24"/>
        </w:rPr>
        <w:t>Natura 2000</w:t>
      </w:r>
      <w:r w:rsidRPr="00200BF5">
        <w:rPr>
          <w:rFonts w:ascii="Times New Roman" w:hAnsi="Times New Roman"/>
          <w:sz w:val="24"/>
          <w:szCs w:val="24"/>
        </w:rPr>
        <w:t xml:space="preserve">). </w:t>
      </w:r>
      <w:r w:rsidRPr="00EF4761">
        <w:rPr>
          <w:rFonts w:ascii="Times New Roman" w:hAnsi="Times New Roman"/>
          <w:sz w:val="24"/>
          <w:szCs w:val="24"/>
        </w:rPr>
        <w:t>Dabas parks ir C tipa terito</w:t>
      </w:r>
      <w:r w:rsidR="009124E1">
        <w:rPr>
          <w:rFonts w:ascii="Times New Roman" w:hAnsi="Times New Roman"/>
          <w:sz w:val="24"/>
          <w:szCs w:val="24"/>
        </w:rPr>
        <w:t>rija – teritorija, kas noteikta</w:t>
      </w:r>
      <w:r w:rsidRPr="00EF4761">
        <w:rPr>
          <w:rFonts w:ascii="Times New Roman" w:hAnsi="Times New Roman"/>
          <w:sz w:val="24"/>
          <w:szCs w:val="24"/>
        </w:rPr>
        <w:t xml:space="preserve"> īpaši aizsargājamo sugu un īpaši aizsargājamo biotopu aizsardzībai.</w:t>
      </w:r>
    </w:p>
    <w:p w14:paraId="79544BEE" w14:textId="53D8F0EB" w:rsidR="00D555A6" w:rsidRPr="00200BF5" w:rsidRDefault="009124E1"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1999. gada 9. </w:t>
      </w:r>
      <w:r w:rsidR="00D555A6">
        <w:rPr>
          <w:rFonts w:ascii="Times New Roman" w:hAnsi="Times New Roman"/>
          <w:sz w:val="24"/>
          <w:szCs w:val="24"/>
        </w:rPr>
        <w:t xml:space="preserve">marta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83 </w:t>
      </w:r>
      <w:r w:rsidR="00D555A6" w:rsidRPr="00A1620F">
        <w:rPr>
          <w:rFonts w:ascii="Times New Roman" w:hAnsi="Times New Roman"/>
          <w:b/>
          <w:sz w:val="24"/>
          <w:szCs w:val="24"/>
        </w:rPr>
        <w:t>“Noteikumi par dabas parkiem”</w:t>
      </w:r>
      <w:r w:rsidR="00D555A6" w:rsidRPr="00200BF5">
        <w:rPr>
          <w:rFonts w:ascii="Times New Roman" w:hAnsi="Times New Roman"/>
          <w:sz w:val="24"/>
          <w:szCs w:val="24"/>
        </w:rPr>
        <w:t xml:space="preserve"> nosaka dabas parkus, to teritorijas shēmas un robežpunktu koordinātas.</w:t>
      </w:r>
    </w:p>
    <w:p w14:paraId="31F1EF5C" w14:textId="643B5D08" w:rsidR="00D555A6" w:rsidRDefault="009124E1" w:rsidP="003A7A8E">
      <w:pPr>
        <w:jc w:val="both"/>
        <w:rPr>
          <w:rFonts w:ascii="Times New Roman" w:hAnsi="Times New Roman"/>
          <w:sz w:val="24"/>
          <w:szCs w:val="24"/>
        </w:rPr>
      </w:pPr>
      <w:r>
        <w:rPr>
          <w:rFonts w:ascii="Times New Roman" w:hAnsi="Times New Roman"/>
          <w:sz w:val="24"/>
          <w:szCs w:val="24"/>
        </w:rPr>
        <w:t>MK</w:t>
      </w:r>
      <w:r w:rsidR="00D555A6" w:rsidRPr="002244B4">
        <w:rPr>
          <w:rFonts w:ascii="Times New Roman" w:hAnsi="Times New Roman"/>
          <w:sz w:val="24"/>
          <w:szCs w:val="24"/>
        </w:rPr>
        <w:t xml:space="preserve"> </w:t>
      </w:r>
      <w:r>
        <w:rPr>
          <w:rFonts w:ascii="Times New Roman" w:hAnsi="Times New Roman"/>
          <w:sz w:val="24"/>
          <w:szCs w:val="24"/>
        </w:rPr>
        <w:t>2010. gada 5. </w:t>
      </w:r>
      <w:r w:rsidR="00D555A6">
        <w:rPr>
          <w:rFonts w:ascii="Times New Roman" w:hAnsi="Times New Roman"/>
          <w:sz w:val="24"/>
          <w:szCs w:val="24"/>
        </w:rPr>
        <w:t xml:space="preserve">janvāra </w:t>
      </w:r>
      <w:r w:rsidR="00D555A6" w:rsidRPr="002244B4">
        <w:rPr>
          <w:rFonts w:ascii="Times New Roman" w:hAnsi="Times New Roman"/>
          <w:sz w:val="24"/>
          <w:szCs w:val="24"/>
        </w:rPr>
        <w:t>noteikumi Nr.</w:t>
      </w:r>
      <w:r>
        <w:rPr>
          <w:rFonts w:ascii="Times New Roman" w:hAnsi="Times New Roman"/>
          <w:sz w:val="24"/>
          <w:szCs w:val="24"/>
        </w:rPr>
        <w:t> </w:t>
      </w:r>
      <w:r w:rsidR="00D555A6" w:rsidRPr="002244B4">
        <w:rPr>
          <w:rFonts w:ascii="Times New Roman" w:hAnsi="Times New Roman"/>
          <w:sz w:val="24"/>
          <w:szCs w:val="24"/>
        </w:rPr>
        <w:t xml:space="preserve">17 </w:t>
      </w:r>
      <w:r w:rsidR="00D555A6" w:rsidRPr="008127C4">
        <w:rPr>
          <w:rFonts w:ascii="Times New Roman" w:hAnsi="Times New Roman"/>
          <w:b/>
          <w:sz w:val="24"/>
          <w:szCs w:val="24"/>
        </w:rPr>
        <w:t>“Noteikumi par aizsargājamām jūras teritorijām”</w:t>
      </w:r>
      <w:r w:rsidR="00D555A6" w:rsidRPr="002244B4">
        <w:rPr>
          <w:rFonts w:ascii="Times New Roman" w:hAnsi="Times New Roman"/>
          <w:sz w:val="24"/>
          <w:szCs w:val="24"/>
        </w:rPr>
        <w:t xml:space="preserve"> nosaka īpaši aizsargājamās dabas teritorijas – aizsargājamās jūras teritorijas – un to vispārējo aizsardzības un izmantošanas kārtību.</w:t>
      </w:r>
      <w:r w:rsidR="00D555A6">
        <w:rPr>
          <w:rFonts w:ascii="Times New Roman" w:hAnsi="Times New Roman"/>
          <w:sz w:val="24"/>
          <w:szCs w:val="24"/>
        </w:rPr>
        <w:t xml:space="preserve"> Iepretī Garupei, Carnikavai un Saulkrastiem atrodas a</w:t>
      </w:r>
      <w:r>
        <w:rPr>
          <w:rFonts w:ascii="Times New Roman" w:hAnsi="Times New Roman"/>
          <w:sz w:val="24"/>
          <w:szCs w:val="24"/>
        </w:rPr>
        <w:t>izsargājamās jūras teritorijas “Selga uz rietumiem no Tūjas”</w:t>
      </w:r>
      <w:r w:rsidR="00D555A6">
        <w:rPr>
          <w:rFonts w:ascii="Times New Roman" w:hAnsi="Times New Roman"/>
          <w:sz w:val="24"/>
          <w:szCs w:val="24"/>
        </w:rPr>
        <w:t xml:space="preserve"> dienvidu daļa.</w:t>
      </w:r>
    </w:p>
    <w:p w14:paraId="297866AD" w14:textId="063E42C7" w:rsidR="00D555A6" w:rsidRPr="00200BF5" w:rsidRDefault="009124E1" w:rsidP="003A7A8E">
      <w:pPr>
        <w:jc w:val="both"/>
        <w:rPr>
          <w:rFonts w:ascii="Times New Roman" w:hAnsi="Times New Roman"/>
          <w:sz w:val="24"/>
          <w:szCs w:val="24"/>
        </w:rPr>
      </w:pPr>
      <w:r>
        <w:rPr>
          <w:rFonts w:ascii="Times New Roman" w:hAnsi="Times New Roman"/>
          <w:sz w:val="24"/>
          <w:szCs w:val="24"/>
        </w:rPr>
        <w:t>MK 2006. gada 14. </w:t>
      </w:r>
      <w:r w:rsidR="00D555A6">
        <w:rPr>
          <w:rFonts w:ascii="Times New Roman" w:hAnsi="Times New Roman"/>
          <w:sz w:val="24"/>
          <w:szCs w:val="24"/>
        </w:rPr>
        <w:t xml:space="preserve">marta </w:t>
      </w:r>
      <w:r w:rsidR="00D555A6" w:rsidRPr="00390318">
        <w:rPr>
          <w:rFonts w:ascii="Times New Roman" w:hAnsi="Times New Roman"/>
          <w:sz w:val="24"/>
          <w:szCs w:val="24"/>
        </w:rPr>
        <w:t>noteikumi Nr.</w:t>
      </w:r>
      <w:r>
        <w:rPr>
          <w:rFonts w:ascii="Times New Roman" w:hAnsi="Times New Roman"/>
          <w:sz w:val="24"/>
          <w:szCs w:val="24"/>
        </w:rPr>
        <w:t> </w:t>
      </w:r>
      <w:r w:rsidR="00D555A6" w:rsidRPr="00390318">
        <w:rPr>
          <w:rFonts w:ascii="Times New Roman" w:hAnsi="Times New Roman"/>
          <w:sz w:val="24"/>
          <w:szCs w:val="24"/>
        </w:rPr>
        <w:t xml:space="preserve">204 </w:t>
      </w:r>
      <w:r w:rsidR="00D555A6" w:rsidRPr="00B1497D">
        <w:rPr>
          <w:rFonts w:ascii="Times New Roman" w:hAnsi="Times New Roman"/>
          <w:b/>
          <w:sz w:val="24"/>
          <w:szCs w:val="24"/>
        </w:rPr>
        <w:t>“Dabas parka "Piejūra" individuālie aizsardzības un izmantošanas noteikumi”</w:t>
      </w:r>
      <w:r w:rsidR="00D555A6">
        <w:rPr>
          <w:rFonts w:ascii="Times New Roman" w:hAnsi="Times New Roman"/>
          <w:sz w:val="24"/>
          <w:szCs w:val="24"/>
        </w:rPr>
        <w:t xml:space="preserve"> nosaka dabas parka </w:t>
      </w:r>
      <w:r w:rsidR="00D555A6" w:rsidRPr="00390318">
        <w:rPr>
          <w:rFonts w:ascii="Times New Roman" w:hAnsi="Times New Roman"/>
          <w:sz w:val="24"/>
          <w:szCs w:val="24"/>
        </w:rPr>
        <w:t>aizsardzības un izmantošanas kārtību, kā arī funkcionālo zonējumu</w:t>
      </w:r>
      <w:r w:rsidR="00D555A6">
        <w:rPr>
          <w:rFonts w:ascii="Times New Roman" w:hAnsi="Times New Roman"/>
          <w:sz w:val="24"/>
          <w:szCs w:val="24"/>
        </w:rPr>
        <w:t>. Atbilstoši šiem noteikumiem d</w:t>
      </w:r>
      <w:r w:rsidR="00D555A6" w:rsidRPr="00B1497D">
        <w:rPr>
          <w:rFonts w:ascii="Times New Roman" w:hAnsi="Times New Roman"/>
          <w:sz w:val="24"/>
          <w:szCs w:val="24"/>
        </w:rPr>
        <w:t>abas parka teritorijā nav spēkā īpaši aizsargājamo dabas teritoriju vispārējie aizsardzības un izmantošanas noteikumi.</w:t>
      </w:r>
    </w:p>
    <w:p w14:paraId="0B07D4EA" w14:textId="2A885CD1" w:rsidR="00D555A6" w:rsidRPr="00200BF5" w:rsidRDefault="009124E1"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2007. gada 9. </w:t>
      </w:r>
      <w:r w:rsidR="00D555A6">
        <w:rPr>
          <w:rFonts w:ascii="Times New Roman" w:hAnsi="Times New Roman"/>
          <w:sz w:val="24"/>
          <w:szCs w:val="24"/>
        </w:rPr>
        <w:t xml:space="preserve">oktobra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686 </w:t>
      </w:r>
      <w:r w:rsidR="007D2B9E">
        <w:rPr>
          <w:rFonts w:ascii="Times New Roman" w:hAnsi="Times New Roman"/>
          <w:b/>
          <w:sz w:val="24"/>
          <w:szCs w:val="24"/>
        </w:rPr>
        <w:t>“</w:t>
      </w:r>
      <w:r w:rsidR="00D555A6" w:rsidRPr="008F77D4">
        <w:rPr>
          <w:rFonts w:ascii="Times New Roman" w:hAnsi="Times New Roman"/>
          <w:b/>
          <w:sz w:val="24"/>
          <w:szCs w:val="24"/>
        </w:rPr>
        <w:t>Noteikumi par īpaši aizsargājamās dabas teritorijas dabas aizsardzības plāna saturu un izstrādes kārtību”</w:t>
      </w:r>
      <w:r w:rsidR="00D555A6" w:rsidRPr="00200BF5">
        <w:rPr>
          <w:rFonts w:ascii="Times New Roman" w:hAnsi="Times New Roman"/>
          <w:sz w:val="24"/>
          <w:szCs w:val="24"/>
        </w:rPr>
        <w:t xml:space="preserve"> nosaka, kādai informācijai jābūt ietvertai dabas aizsardzības plānā un kāda ir dabas aizsardzības plāna izstrādes kārtība.</w:t>
      </w:r>
    </w:p>
    <w:p w14:paraId="467FD539" w14:textId="426D53DD" w:rsidR="00D555A6" w:rsidRPr="00200BF5" w:rsidRDefault="009124E1"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2002. gada 28. </w:t>
      </w:r>
      <w:r w:rsidR="00D555A6">
        <w:rPr>
          <w:rFonts w:ascii="Times New Roman" w:hAnsi="Times New Roman"/>
          <w:sz w:val="24"/>
          <w:szCs w:val="24"/>
        </w:rPr>
        <w:t xml:space="preserve">maija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199 </w:t>
      </w:r>
      <w:r w:rsidR="007D2B9E">
        <w:rPr>
          <w:rFonts w:ascii="Times New Roman" w:hAnsi="Times New Roman"/>
          <w:b/>
          <w:sz w:val="24"/>
          <w:szCs w:val="24"/>
        </w:rPr>
        <w:t>“</w:t>
      </w:r>
      <w:r w:rsidR="00D555A6" w:rsidRPr="008F77D4">
        <w:rPr>
          <w:rFonts w:ascii="Times New Roman" w:hAnsi="Times New Roman"/>
          <w:b/>
          <w:sz w:val="24"/>
          <w:szCs w:val="24"/>
        </w:rPr>
        <w:t>Eiropas nozīmes aizsargājamo dabas teritoriju (</w:t>
      </w:r>
      <w:r w:rsidR="00D555A6" w:rsidRPr="004C37CA">
        <w:rPr>
          <w:rFonts w:ascii="Times New Roman" w:hAnsi="Times New Roman"/>
          <w:b/>
          <w:i/>
          <w:sz w:val="24"/>
          <w:szCs w:val="24"/>
        </w:rPr>
        <w:t>Natura 2000</w:t>
      </w:r>
      <w:r w:rsidR="00D555A6" w:rsidRPr="008F77D4">
        <w:rPr>
          <w:rFonts w:ascii="Times New Roman" w:hAnsi="Times New Roman"/>
          <w:b/>
          <w:sz w:val="24"/>
          <w:szCs w:val="24"/>
        </w:rPr>
        <w:t>) izveidošanas kritēriji Latvijā”</w:t>
      </w:r>
      <w:r w:rsidR="00D555A6" w:rsidRPr="00200BF5">
        <w:rPr>
          <w:rFonts w:ascii="Times New Roman" w:hAnsi="Times New Roman"/>
          <w:sz w:val="24"/>
          <w:szCs w:val="24"/>
        </w:rPr>
        <w:t xml:space="preserve"> (izdoti saskaņā ar likuma „Par īpaši aizsa</w:t>
      </w:r>
      <w:r>
        <w:rPr>
          <w:rFonts w:ascii="Times New Roman" w:hAnsi="Times New Roman"/>
          <w:sz w:val="24"/>
          <w:szCs w:val="24"/>
        </w:rPr>
        <w:t>rgājamām dabas teritorijām” 43. </w:t>
      </w:r>
      <w:r w:rsidR="00D555A6" w:rsidRPr="00200BF5">
        <w:rPr>
          <w:rFonts w:ascii="Times New Roman" w:hAnsi="Times New Roman"/>
          <w:sz w:val="24"/>
          <w:szCs w:val="24"/>
        </w:rPr>
        <w:t xml:space="preserve">panta otro daļu) nosaka kritērijus, kas piemērojami Eiropas nozīmes aizsargājamo dabas teritoriju (tajā skaitā dabas </w:t>
      </w:r>
      <w:r w:rsidR="00D555A6">
        <w:rPr>
          <w:rFonts w:ascii="Times New Roman" w:hAnsi="Times New Roman"/>
          <w:sz w:val="24"/>
          <w:szCs w:val="24"/>
        </w:rPr>
        <w:t>parka</w:t>
      </w:r>
      <w:r w:rsidR="00D555A6" w:rsidRPr="00200BF5">
        <w:rPr>
          <w:rFonts w:ascii="Times New Roman" w:hAnsi="Times New Roman"/>
          <w:sz w:val="24"/>
          <w:szCs w:val="24"/>
        </w:rPr>
        <w:t xml:space="preserve"> teritorijas) izveidošanai Latvijā.</w:t>
      </w:r>
    </w:p>
    <w:p w14:paraId="3123B8BC" w14:textId="298839CB" w:rsidR="00D555A6" w:rsidRPr="00200BF5" w:rsidRDefault="009124E1"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2006. gada 18. </w:t>
      </w:r>
      <w:r w:rsidR="00D555A6">
        <w:rPr>
          <w:rFonts w:ascii="Times New Roman" w:hAnsi="Times New Roman"/>
          <w:sz w:val="24"/>
          <w:szCs w:val="24"/>
        </w:rPr>
        <w:t xml:space="preserve">jūlija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594 </w:t>
      </w:r>
      <w:r w:rsidR="007D2B9E">
        <w:rPr>
          <w:rFonts w:ascii="Times New Roman" w:hAnsi="Times New Roman"/>
          <w:b/>
          <w:sz w:val="24"/>
          <w:szCs w:val="24"/>
        </w:rPr>
        <w:t>“</w:t>
      </w:r>
      <w:r w:rsidR="00D555A6" w:rsidRPr="008F77D4">
        <w:rPr>
          <w:rFonts w:ascii="Times New Roman" w:hAnsi="Times New Roman"/>
          <w:b/>
          <w:sz w:val="24"/>
          <w:szCs w:val="24"/>
        </w:rPr>
        <w:t>Noteikumi par kritērijiem, pēc kuriem nosakāmi kompensējošie pasākumi Eiropas nozīmes aizsargājamo dabas teritoriju (</w:t>
      </w:r>
      <w:r w:rsidR="00D555A6" w:rsidRPr="004C37CA">
        <w:rPr>
          <w:rFonts w:ascii="Times New Roman" w:hAnsi="Times New Roman"/>
          <w:b/>
          <w:i/>
          <w:sz w:val="24"/>
          <w:szCs w:val="24"/>
        </w:rPr>
        <w:t>Natura 2000</w:t>
      </w:r>
      <w:r w:rsidR="00D555A6" w:rsidRPr="008F77D4">
        <w:rPr>
          <w:rFonts w:ascii="Times New Roman" w:hAnsi="Times New Roman"/>
          <w:b/>
          <w:sz w:val="24"/>
          <w:szCs w:val="24"/>
        </w:rPr>
        <w:t>) tīklam, to piemērošanas kārtību un prasībām ilgtermiņa monitoringa plāna izstrādei un ieviešanai”</w:t>
      </w:r>
      <w:r w:rsidR="00D555A6" w:rsidRPr="00200BF5">
        <w:rPr>
          <w:rFonts w:ascii="Times New Roman" w:hAnsi="Times New Roman"/>
          <w:sz w:val="24"/>
          <w:szCs w:val="24"/>
        </w:rPr>
        <w:t xml:space="preserve"> nosaka kompensējošo pasākumu veikšanas kārtību, ja paredzētā darbība negatīvi ietekmēs </w:t>
      </w:r>
      <w:r w:rsidR="00D555A6" w:rsidRPr="004C37CA">
        <w:rPr>
          <w:rFonts w:ascii="Times New Roman" w:hAnsi="Times New Roman"/>
          <w:i/>
          <w:sz w:val="24"/>
          <w:szCs w:val="24"/>
        </w:rPr>
        <w:t>Natura 2000</w:t>
      </w:r>
      <w:r w:rsidR="00D555A6" w:rsidRPr="00200BF5">
        <w:rPr>
          <w:rFonts w:ascii="Times New Roman" w:hAnsi="Times New Roman"/>
          <w:sz w:val="24"/>
          <w:szCs w:val="24"/>
        </w:rPr>
        <w:t xml:space="preserve"> teritorijā esošas sugas vai biotopus, un šo kompensējošo pasākumu rezultātu monitoringa kārtību. Šādu noteikumu piemērošanas nepieciešamība rastos gadījumā, ja, piemēram, dabas </w:t>
      </w:r>
      <w:r w:rsidR="00D555A6">
        <w:rPr>
          <w:rFonts w:ascii="Times New Roman" w:hAnsi="Times New Roman"/>
          <w:sz w:val="24"/>
          <w:szCs w:val="24"/>
        </w:rPr>
        <w:t>parkā</w:t>
      </w:r>
      <w:r w:rsidR="00D555A6" w:rsidRPr="00200BF5">
        <w:rPr>
          <w:rFonts w:ascii="Times New Roman" w:hAnsi="Times New Roman"/>
          <w:sz w:val="24"/>
          <w:szCs w:val="24"/>
        </w:rPr>
        <w:t xml:space="preserve"> tiku plānota darbība, kas varētu negatīvi ietekmēt kādu no tajā esošajām dabas vērtībām (sugu vai biotopu). Šādā gadījumā tiktu piemēroti noteikumos minētie kritēriji par kompensējošajiem pasākumiem.</w:t>
      </w:r>
    </w:p>
    <w:p w14:paraId="4272D3A5" w14:textId="77777777" w:rsidR="00D555A6" w:rsidRPr="00200BF5" w:rsidRDefault="00D555A6" w:rsidP="003A7A8E">
      <w:pPr>
        <w:jc w:val="both"/>
        <w:rPr>
          <w:rFonts w:ascii="Times New Roman" w:hAnsi="Times New Roman"/>
          <w:sz w:val="24"/>
          <w:szCs w:val="24"/>
        </w:rPr>
      </w:pPr>
      <w:r w:rsidRPr="008F77D4">
        <w:rPr>
          <w:rFonts w:ascii="Times New Roman" w:hAnsi="Times New Roman"/>
          <w:b/>
          <w:sz w:val="24"/>
          <w:szCs w:val="24"/>
        </w:rPr>
        <w:t>Sugu un biotopu aizsardzības likums</w:t>
      </w:r>
      <w:r w:rsidRPr="00200BF5">
        <w:rPr>
          <w:rFonts w:ascii="Times New Roman" w:hAnsi="Times New Roman"/>
          <w:sz w:val="24"/>
          <w:szCs w:val="24"/>
        </w:rPr>
        <w:t xml:space="preserve"> regulē sugu un biotopu aizsardzību, apsaimniekošanu un uzraudzību, veicina populāciju un biotopu saglabāšanu, kā arī regulē īpaši aizsargājamo sugu un biotopu noteikšanas kārtību. Likums nosaka valsts pārvaldes un institūciju kompetenci </w:t>
      </w:r>
      <w:r w:rsidRPr="00200BF5">
        <w:rPr>
          <w:rFonts w:ascii="Times New Roman" w:hAnsi="Times New Roman"/>
          <w:sz w:val="24"/>
          <w:szCs w:val="24"/>
        </w:rPr>
        <w:lastRenderedPageBreak/>
        <w:t>un zemes īpašnieku un pastāvīgo lietotāju pienākumus un tiesības sugu un biotopu aizsardzībā, kā arī nepieciešamību veikt sugu un biotopu monitoringu.</w:t>
      </w:r>
    </w:p>
    <w:p w14:paraId="4A2E487E" w14:textId="737B5204" w:rsidR="00D555A6" w:rsidRDefault="009124E1"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2000. gada 14. </w:t>
      </w:r>
      <w:r w:rsidR="00D555A6">
        <w:rPr>
          <w:rFonts w:ascii="Times New Roman" w:hAnsi="Times New Roman"/>
          <w:sz w:val="24"/>
          <w:szCs w:val="24"/>
        </w:rPr>
        <w:t xml:space="preserve">novembra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396 </w:t>
      </w:r>
      <w:r w:rsidR="007D2B9E">
        <w:rPr>
          <w:rFonts w:ascii="Times New Roman" w:hAnsi="Times New Roman"/>
          <w:b/>
          <w:sz w:val="24"/>
          <w:szCs w:val="24"/>
        </w:rPr>
        <w:t>“</w:t>
      </w:r>
      <w:r w:rsidR="00D555A6" w:rsidRPr="008F77D4">
        <w:rPr>
          <w:rFonts w:ascii="Times New Roman" w:hAnsi="Times New Roman"/>
          <w:b/>
          <w:sz w:val="24"/>
          <w:szCs w:val="24"/>
        </w:rPr>
        <w:t>Noteikumi par īpaši aizsargājamo sugu un ierobežoti izmantojamo īpaši aizsargājamo sugu sarakstu”</w:t>
      </w:r>
      <w:r w:rsidR="00D555A6" w:rsidRPr="00200BF5">
        <w:rPr>
          <w:rFonts w:ascii="Times New Roman" w:hAnsi="Times New Roman"/>
          <w:sz w:val="24"/>
          <w:szCs w:val="24"/>
        </w:rPr>
        <w:t xml:space="preserve"> uzskaita Latvijā aizsargājamās (1.</w:t>
      </w:r>
      <w:r>
        <w:rPr>
          <w:rFonts w:ascii="Times New Roman" w:hAnsi="Times New Roman"/>
          <w:sz w:val="24"/>
          <w:szCs w:val="24"/>
        </w:rPr>
        <w:t> </w:t>
      </w:r>
      <w:r w:rsidR="00D555A6" w:rsidRPr="00200BF5">
        <w:rPr>
          <w:rFonts w:ascii="Times New Roman" w:hAnsi="Times New Roman"/>
          <w:sz w:val="24"/>
          <w:szCs w:val="24"/>
        </w:rPr>
        <w:t xml:space="preserve">pielikums) </w:t>
      </w:r>
      <w:r>
        <w:rPr>
          <w:rFonts w:ascii="Times New Roman" w:hAnsi="Times New Roman"/>
          <w:sz w:val="24"/>
          <w:szCs w:val="24"/>
        </w:rPr>
        <w:t>vai ierobežoti izmantojamās (2. </w:t>
      </w:r>
      <w:r w:rsidR="00D555A6" w:rsidRPr="00200BF5">
        <w:rPr>
          <w:rFonts w:ascii="Times New Roman" w:hAnsi="Times New Roman"/>
          <w:sz w:val="24"/>
          <w:szCs w:val="24"/>
        </w:rPr>
        <w:t>pielikums) sugas</w:t>
      </w:r>
      <w:r w:rsidR="00D555A6" w:rsidRPr="007749CE">
        <w:rPr>
          <w:rFonts w:ascii="Times New Roman" w:hAnsi="Times New Roman"/>
          <w:sz w:val="24"/>
          <w:szCs w:val="24"/>
        </w:rPr>
        <w:t>. No šajos noteikumo</w:t>
      </w:r>
      <w:r w:rsidR="000861E0">
        <w:rPr>
          <w:rFonts w:ascii="Times New Roman" w:hAnsi="Times New Roman"/>
          <w:sz w:val="24"/>
          <w:szCs w:val="24"/>
        </w:rPr>
        <w:t>s minētajām sugām</w:t>
      </w:r>
      <w:r w:rsidR="00D555A6" w:rsidRPr="007749CE">
        <w:rPr>
          <w:rFonts w:ascii="Times New Roman" w:hAnsi="Times New Roman"/>
          <w:sz w:val="24"/>
          <w:szCs w:val="24"/>
        </w:rPr>
        <w:t xml:space="preserve"> dabas </w:t>
      </w:r>
      <w:r w:rsidR="00D555A6">
        <w:rPr>
          <w:rFonts w:ascii="Times New Roman" w:hAnsi="Times New Roman"/>
          <w:sz w:val="24"/>
          <w:szCs w:val="24"/>
        </w:rPr>
        <w:t>parka</w:t>
      </w:r>
      <w:r w:rsidR="00D555A6" w:rsidRPr="007749CE">
        <w:rPr>
          <w:rFonts w:ascii="Times New Roman" w:hAnsi="Times New Roman"/>
          <w:sz w:val="24"/>
          <w:szCs w:val="24"/>
        </w:rPr>
        <w:t xml:space="preserve"> teritorijā sastopamas</w:t>
      </w:r>
      <w:r w:rsidR="000861E0">
        <w:rPr>
          <w:rFonts w:ascii="Times New Roman" w:hAnsi="Times New Roman"/>
          <w:sz w:val="24"/>
          <w:szCs w:val="24"/>
        </w:rPr>
        <w:t xml:space="preserve"> vismaz 12</w:t>
      </w:r>
      <w:r w:rsidR="00474357">
        <w:rPr>
          <w:rFonts w:ascii="Times New Roman" w:hAnsi="Times New Roman"/>
          <w:sz w:val="24"/>
          <w:szCs w:val="24"/>
        </w:rPr>
        <w:t>9</w:t>
      </w:r>
      <w:r w:rsidR="000861E0">
        <w:rPr>
          <w:rFonts w:ascii="Times New Roman" w:hAnsi="Times New Roman"/>
          <w:sz w:val="24"/>
          <w:szCs w:val="24"/>
        </w:rPr>
        <w:t>.</w:t>
      </w:r>
    </w:p>
    <w:p w14:paraId="6C9FE4A9" w14:textId="0BC8F4F4" w:rsidR="00902616" w:rsidRPr="006723D7" w:rsidRDefault="009124E1"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2006. gada 21. </w:t>
      </w:r>
      <w:r w:rsidR="00D555A6">
        <w:rPr>
          <w:rFonts w:ascii="Times New Roman" w:hAnsi="Times New Roman"/>
          <w:sz w:val="24"/>
          <w:szCs w:val="24"/>
        </w:rPr>
        <w:t xml:space="preserve">februāra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153 </w:t>
      </w:r>
      <w:r w:rsidR="007D2B9E">
        <w:rPr>
          <w:rFonts w:ascii="Times New Roman" w:hAnsi="Times New Roman"/>
          <w:b/>
          <w:sz w:val="24"/>
          <w:szCs w:val="24"/>
        </w:rPr>
        <w:t>“</w:t>
      </w:r>
      <w:r w:rsidR="00D555A6" w:rsidRPr="008F77D4">
        <w:rPr>
          <w:rFonts w:ascii="Times New Roman" w:hAnsi="Times New Roman"/>
          <w:b/>
          <w:sz w:val="24"/>
          <w:szCs w:val="24"/>
        </w:rPr>
        <w:t>Par Latvijā sastopamo Eiropas Savienības prioritāro sugu un biotopu sarakstu”</w:t>
      </w:r>
      <w:r w:rsidR="00D555A6" w:rsidRPr="00200BF5">
        <w:rPr>
          <w:rFonts w:ascii="Times New Roman" w:hAnsi="Times New Roman"/>
          <w:sz w:val="24"/>
          <w:szCs w:val="24"/>
        </w:rPr>
        <w:t xml:space="preserve"> nosaka Latvijā sastopamo ES prioritāro sugu un biotopu sarakstu. </w:t>
      </w:r>
      <w:r w:rsidR="00D555A6" w:rsidRPr="007749CE">
        <w:rPr>
          <w:rFonts w:ascii="Times New Roman" w:hAnsi="Times New Roman"/>
          <w:sz w:val="24"/>
          <w:szCs w:val="24"/>
        </w:rPr>
        <w:t>No šajos noteikumos minētajiem prioritārajiem biotopiem dabas parka teritorijā sastopami</w:t>
      </w:r>
      <w:r w:rsidR="00902616">
        <w:rPr>
          <w:rFonts w:ascii="Times New Roman" w:hAnsi="Times New Roman"/>
          <w:sz w:val="24"/>
          <w:szCs w:val="24"/>
        </w:rPr>
        <w:t xml:space="preserve"> 10 (</w:t>
      </w:r>
      <w:r w:rsidR="00520F54" w:rsidRPr="00902616">
        <w:rPr>
          <w:rFonts w:ascii="Times New Roman" w:hAnsi="Times New Roman"/>
          <w:sz w:val="24"/>
          <w:szCs w:val="24"/>
        </w:rPr>
        <w:t>1150*</w:t>
      </w:r>
      <w:r w:rsidR="00520F54">
        <w:rPr>
          <w:rFonts w:ascii="Times New Roman" w:hAnsi="Times New Roman"/>
          <w:sz w:val="24"/>
          <w:szCs w:val="24"/>
        </w:rPr>
        <w:t xml:space="preserve"> </w:t>
      </w:r>
      <w:r w:rsidR="00902616" w:rsidRPr="00520F54">
        <w:rPr>
          <w:rFonts w:ascii="Times New Roman" w:hAnsi="Times New Roman"/>
          <w:i/>
          <w:sz w:val="24"/>
          <w:szCs w:val="24"/>
        </w:rPr>
        <w:t>Lagūnas</w:t>
      </w:r>
      <w:r w:rsidR="00520F54">
        <w:rPr>
          <w:rFonts w:ascii="Times New Roman" w:hAnsi="Times New Roman"/>
          <w:sz w:val="24"/>
          <w:szCs w:val="24"/>
        </w:rPr>
        <w:t xml:space="preserve">, </w:t>
      </w:r>
      <w:r w:rsidR="00520F54" w:rsidRPr="00902616">
        <w:rPr>
          <w:rFonts w:ascii="Times New Roman" w:hAnsi="Times New Roman"/>
          <w:sz w:val="24"/>
          <w:szCs w:val="24"/>
        </w:rPr>
        <w:t>1630*</w:t>
      </w:r>
      <w:r w:rsidR="00520F54">
        <w:rPr>
          <w:rFonts w:ascii="Times New Roman" w:hAnsi="Times New Roman"/>
          <w:sz w:val="24"/>
          <w:szCs w:val="24"/>
        </w:rPr>
        <w:t xml:space="preserve"> </w:t>
      </w:r>
      <w:r w:rsidR="00902616" w:rsidRPr="00520F54">
        <w:rPr>
          <w:rFonts w:ascii="Times New Roman" w:hAnsi="Times New Roman"/>
          <w:i/>
          <w:sz w:val="24"/>
          <w:szCs w:val="24"/>
        </w:rPr>
        <w:t>Piejūras zālāji</w:t>
      </w:r>
      <w:r w:rsidR="00520F54">
        <w:rPr>
          <w:rFonts w:ascii="Times New Roman" w:hAnsi="Times New Roman"/>
          <w:sz w:val="24"/>
          <w:szCs w:val="24"/>
        </w:rPr>
        <w:t xml:space="preserve">, </w:t>
      </w:r>
      <w:r w:rsidR="00520F54" w:rsidRPr="00902616">
        <w:rPr>
          <w:rFonts w:ascii="Times New Roman" w:hAnsi="Times New Roman"/>
          <w:sz w:val="24"/>
          <w:szCs w:val="24"/>
        </w:rPr>
        <w:t>2130*</w:t>
      </w:r>
      <w:r w:rsidR="00520F54">
        <w:rPr>
          <w:rFonts w:ascii="Times New Roman" w:hAnsi="Times New Roman"/>
          <w:sz w:val="24"/>
          <w:szCs w:val="24"/>
        </w:rPr>
        <w:t xml:space="preserve"> </w:t>
      </w:r>
      <w:r w:rsidR="00520F54" w:rsidRPr="00520F54">
        <w:rPr>
          <w:rFonts w:ascii="Times New Roman" w:hAnsi="Times New Roman"/>
          <w:i/>
          <w:sz w:val="24"/>
          <w:szCs w:val="24"/>
        </w:rPr>
        <w:t>Ar lakstaugiem klātas pelēkās kāpas</w:t>
      </w:r>
      <w:r w:rsidR="00520F54">
        <w:rPr>
          <w:rFonts w:ascii="Times New Roman" w:hAnsi="Times New Roman"/>
          <w:sz w:val="24"/>
          <w:szCs w:val="24"/>
        </w:rPr>
        <w:t xml:space="preserve">, </w:t>
      </w:r>
      <w:r w:rsidR="00520F54" w:rsidRPr="00902616">
        <w:rPr>
          <w:rFonts w:ascii="Times New Roman" w:hAnsi="Times New Roman"/>
          <w:sz w:val="24"/>
          <w:szCs w:val="24"/>
        </w:rPr>
        <w:t>6120*</w:t>
      </w:r>
      <w:r w:rsidR="00520F54">
        <w:rPr>
          <w:rFonts w:ascii="Times New Roman" w:hAnsi="Times New Roman"/>
          <w:sz w:val="24"/>
          <w:szCs w:val="24"/>
        </w:rPr>
        <w:t xml:space="preserve"> </w:t>
      </w:r>
      <w:r w:rsidR="00902616" w:rsidRPr="00520F54">
        <w:rPr>
          <w:rFonts w:ascii="Times New Roman" w:hAnsi="Times New Roman"/>
          <w:i/>
          <w:sz w:val="24"/>
          <w:szCs w:val="24"/>
        </w:rPr>
        <w:t>Smiltāju zālāji</w:t>
      </w:r>
      <w:r w:rsidR="00520F54">
        <w:rPr>
          <w:rFonts w:ascii="Times New Roman" w:hAnsi="Times New Roman"/>
          <w:sz w:val="24"/>
          <w:szCs w:val="24"/>
        </w:rPr>
        <w:t xml:space="preserve">, </w:t>
      </w:r>
      <w:r w:rsidR="00520F54" w:rsidRPr="00902616">
        <w:rPr>
          <w:rFonts w:ascii="Times New Roman" w:hAnsi="Times New Roman"/>
          <w:sz w:val="24"/>
          <w:szCs w:val="24"/>
        </w:rPr>
        <w:t>6270*</w:t>
      </w:r>
      <w:r w:rsidR="00520F54">
        <w:rPr>
          <w:rFonts w:ascii="Times New Roman" w:hAnsi="Times New Roman"/>
          <w:sz w:val="24"/>
          <w:szCs w:val="24"/>
        </w:rPr>
        <w:t xml:space="preserve"> </w:t>
      </w:r>
      <w:r w:rsidR="00902616" w:rsidRPr="00520F54">
        <w:rPr>
          <w:rFonts w:ascii="Times New Roman" w:hAnsi="Times New Roman"/>
          <w:i/>
          <w:sz w:val="24"/>
          <w:szCs w:val="24"/>
        </w:rPr>
        <w:t>Sugām bagātas ganības un ganītas pļavas</w:t>
      </w:r>
      <w:r w:rsidR="00520F54">
        <w:rPr>
          <w:rFonts w:ascii="Times New Roman" w:hAnsi="Times New Roman"/>
          <w:sz w:val="24"/>
          <w:szCs w:val="24"/>
        </w:rPr>
        <w:t xml:space="preserve">, </w:t>
      </w:r>
      <w:r w:rsidR="00520F54" w:rsidRPr="00902616">
        <w:rPr>
          <w:rFonts w:ascii="Times New Roman" w:hAnsi="Times New Roman"/>
          <w:sz w:val="24"/>
          <w:szCs w:val="24"/>
        </w:rPr>
        <w:t>7110*</w:t>
      </w:r>
      <w:r w:rsidR="00520F54">
        <w:rPr>
          <w:rFonts w:ascii="Times New Roman" w:hAnsi="Times New Roman"/>
          <w:sz w:val="24"/>
          <w:szCs w:val="24"/>
        </w:rPr>
        <w:t xml:space="preserve"> </w:t>
      </w:r>
      <w:r w:rsidR="00902616" w:rsidRPr="00520F54">
        <w:rPr>
          <w:rFonts w:ascii="Times New Roman" w:hAnsi="Times New Roman"/>
          <w:i/>
          <w:sz w:val="24"/>
          <w:szCs w:val="24"/>
        </w:rPr>
        <w:t>Neskarti augstie purvi</w:t>
      </w:r>
      <w:r w:rsidR="00520F54">
        <w:rPr>
          <w:rFonts w:ascii="Times New Roman" w:hAnsi="Times New Roman"/>
          <w:i/>
          <w:sz w:val="24"/>
          <w:szCs w:val="24"/>
        </w:rPr>
        <w:t xml:space="preserve">, </w:t>
      </w:r>
      <w:r w:rsidR="00520F54" w:rsidRPr="00902616">
        <w:rPr>
          <w:rFonts w:ascii="Times New Roman" w:hAnsi="Times New Roman"/>
          <w:sz w:val="24"/>
          <w:szCs w:val="24"/>
        </w:rPr>
        <w:t>9010*</w:t>
      </w:r>
      <w:r w:rsidR="00520F54">
        <w:rPr>
          <w:rFonts w:ascii="Times New Roman" w:hAnsi="Times New Roman"/>
          <w:sz w:val="24"/>
          <w:szCs w:val="24"/>
        </w:rPr>
        <w:t xml:space="preserve"> </w:t>
      </w:r>
      <w:r w:rsidR="00520F54" w:rsidRPr="00520F54">
        <w:rPr>
          <w:rFonts w:ascii="Times New Roman" w:hAnsi="Times New Roman"/>
          <w:i/>
          <w:sz w:val="24"/>
          <w:szCs w:val="24"/>
        </w:rPr>
        <w:t>Veci vai dabiski boreāli meži</w:t>
      </w:r>
      <w:r w:rsidR="00520F54">
        <w:rPr>
          <w:rFonts w:ascii="Times New Roman" w:hAnsi="Times New Roman"/>
          <w:sz w:val="24"/>
          <w:szCs w:val="24"/>
        </w:rPr>
        <w:t xml:space="preserve">, </w:t>
      </w:r>
      <w:r w:rsidR="00520F54" w:rsidRPr="00902616">
        <w:rPr>
          <w:rFonts w:ascii="Times New Roman" w:hAnsi="Times New Roman"/>
          <w:sz w:val="24"/>
          <w:szCs w:val="24"/>
        </w:rPr>
        <w:t>9080*</w:t>
      </w:r>
      <w:r w:rsidR="00520F54">
        <w:rPr>
          <w:rFonts w:ascii="Times New Roman" w:hAnsi="Times New Roman"/>
          <w:sz w:val="24"/>
          <w:szCs w:val="24"/>
        </w:rPr>
        <w:t xml:space="preserve"> </w:t>
      </w:r>
      <w:r w:rsidR="00902616" w:rsidRPr="00520F54">
        <w:rPr>
          <w:rFonts w:ascii="Times New Roman" w:hAnsi="Times New Roman"/>
          <w:i/>
          <w:sz w:val="24"/>
          <w:szCs w:val="24"/>
        </w:rPr>
        <w:t>Staignāju meži</w:t>
      </w:r>
      <w:r>
        <w:rPr>
          <w:rFonts w:ascii="Times New Roman" w:hAnsi="Times New Roman"/>
          <w:sz w:val="24"/>
          <w:szCs w:val="24"/>
        </w:rPr>
        <w:t xml:space="preserve">, </w:t>
      </w:r>
      <w:r w:rsidR="00520F54" w:rsidRPr="00902616">
        <w:rPr>
          <w:rFonts w:ascii="Times New Roman" w:hAnsi="Times New Roman"/>
          <w:sz w:val="24"/>
          <w:szCs w:val="24"/>
        </w:rPr>
        <w:t>91D0*</w:t>
      </w:r>
      <w:r>
        <w:rPr>
          <w:rFonts w:ascii="Times New Roman" w:hAnsi="Times New Roman"/>
          <w:sz w:val="24"/>
          <w:szCs w:val="24"/>
        </w:rPr>
        <w:t xml:space="preserve"> </w:t>
      </w:r>
      <w:r w:rsidR="00520F54">
        <w:rPr>
          <w:rFonts w:ascii="Times New Roman" w:hAnsi="Times New Roman"/>
          <w:i/>
          <w:sz w:val="24"/>
          <w:szCs w:val="24"/>
        </w:rPr>
        <w:t xml:space="preserve">Purvaini meži </w:t>
      </w:r>
      <w:r w:rsidR="00520F54" w:rsidRPr="009124E1">
        <w:rPr>
          <w:rFonts w:ascii="Times New Roman" w:hAnsi="Times New Roman"/>
          <w:sz w:val="24"/>
          <w:szCs w:val="24"/>
        </w:rPr>
        <w:t xml:space="preserve">un </w:t>
      </w:r>
      <w:r w:rsidR="00520F54" w:rsidRPr="00902616">
        <w:rPr>
          <w:rFonts w:ascii="Times New Roman" w:hAnsi="Times New Roman"/>
          <w:sz w:val="24"/>
          <w:szCs w:val="24"/>
        </w:rPr>
        <w:t>91E0*</w:t>
      </w:r>
      <w:r w:rsidR="00520F54" w:rsidRPr="00520F54">
        <w:rPr>
          <w:rFonts w:ascii="Times New Roman" w:hAnsi="Times New Roman"/>
          <w:sz w:val="24"/>
          <w:szCs w:val="24"/>
        </w:rPr>
        <w:t xml:space="preserve"> </w:t>
      </w:r>
      <w:r w:rsidR="00520F54" w:rsidRPr="00520F54">
        <w:rPr>
          <w:rFonts w:ascii="Times New Roman" w:hAnsi="Times New Roman"/>
          <w:i/>
          <w:sz w:val="24"/>
          <w:szCs w:val="24"/>
        </w:rPr>
        <w:t>Aluviāli meži (aluviāli krastmalu un palieņu meži)</w:t>
      </w:r>
      <w:r w:rsidR="006723D7">
        <w:rPr>
          <w:rFonts w:ascii="Times New Roman" w:hAnsi="Times New Roman"/>
          <w:i/>
          <w:sz w:val="24"/>
          <w:szCs w:val="24"/>
        </w:rPr>
        <w:t xml:space="preserve">, </w:t>
      </w:r>
      <w:r w:rsidR="006723D7" w:rsidRPr="006723D7">
        <w:rPr>
          <w:rFonts w:ascii="Times New Roman" w:hAnsi="Times New Roman"/>
          <w:sz w:val="24"/>
          <w:szCs w:val="24"/>
        </w:rPr>
        <w:t xml:space="preserve">no </w:t>
      </w:r>
      <w:r w:rsidR="006723D7">
        <w:rPr>
          <w:rFonts w:ascii="Times New Roman" w:hAnsi="Times New Roman"/>
          <w:sz w:val="24"/>
          <w:szCs w:val="24"/>
        </w:rPr>
        <w:t xml:space="preserve">prioritārajām sugām </w:t>
      </w:r>
      <w:r w:rsidR="006723D7" w:rsidRPr="001B26B2">
        <w:rPr>
          <w:rFonts w:ascii="Times New Roman" w:hAnsi="Times New Roman"/>
          <w:sz w:val="24"/>
          <w:szCs w:val="24"/>
        </w:rPr>
        <w:t>–</w:t>
      </w:r>
      <w:r w:rsidR="006723D7">
        <w:rPr>
          <w:rFonts w:ascii="Times New Roman" w:hAnsi="Times New Roman"/>
          <w:sz w:val="24"/>
          <w:szCs w:val="24"/>
        </w:rPr>
        <w:t xml:space="preserve"> t</w:t>
      </w:r>
      <w:r w:rsidR="006723D7" w:rsidRPr="006723D7">
        <w:rPr>
          <w:rFonts w:ascii="Times New Roman" w:hAnsi="Times New Roman"/>
          <w:sz w:val="24"/>
          <w:szCs w:val="24"/>
        </w:rPr>
        <w:t xml:space="preserve">umšā pūcīte </w:t>
      </w:r>
      <w:r w:rsidR="006723D7" w:rsidRPr="006723D7">
        <w:rPr>
          <w:rFonts w:ascii="Times New Roman" w:hAnsi="Times New Roman"/>
          <w:i/>
          <w:sz w:val="24"/>
          <w:szCs w:val="24"/>
        </w:rPr>
        <w:t>Xylomoia strix</w:t>
      </w:r>
      <w:r w:rsidR="006723D7">
        <w:rPr>
          <w:rFonts w:ascii="Times New Roman" w:hAnsi="Times New Roman"/>
          <w:sz w:val="24"/>
          <w:szCs w:val="24"/>
        </w:rPr>
        <w:t>.</w:t>
      </w:r>
    </w:p>
    <w:p w14:paraId="4D140DE5" w14:textId="61D789D8" w:rsidR="00D555A6" w:rsidRPr="00200BF5" w:rsidRDefault="009124E1"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2009. gada 15. </w:t>
      </w:r>
      <w:r w:rsidR="00D555A6">
        <w:rPr>
          <w:rFonts w:ascii="Times New Roman" w:hAnsi="Times New Roman"/>
          <w:sz w:val="24"/>
          <w:szCs w:val="24"/>
        </w:rPr>
        <w:t xml:space="preserve">septembra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1055 </w:t>
      </w:r>
      <w:r w:rsidR="007D2B9E">
        <w:rPr>
          <w:rFonts w:ascii="Times New Roman" w:hAnsi="Times New Roman"/>
          <w:b/>
          <w:sz w:val="24"/>
          <w:szCs w:val="24"/>
        </w:rPr>
        <w:t>“</w:t>
      </w:r>
      <w:r w:rsidR="00D555A6" w:rsidRPr="008F77D4">
        <w:rPr>
          <w:rFonts w:ascii="Times New Roman" w:hAnsi="Times New Roman"/>
          <w:b/>
          <w:sz w:val="24"/>
          <w:szCs w:val="24"/>
        </w:rPr>
        <w:t>Noteikumi par to Eiropas Kopienā nozīmīgu dzīvnieku un augu sugu sarakstu, kurām nepieciešama aizsardzība, un to dzīvnieku un augu sugu indivīdu sarakstu, kuru ieguvei savvaļā var piemērot ierobežotas izmantošanas nosacījumus”</w:t>
      </w:r>
      <w:r w:rsidR="00D555A6" w:rsidRPr="00200BF5">
        <w:rPr>
          <w:rFonts w:ascii="Times New Roman" w:hAnsi="Times New Roman"/>
          <w:sz w:val="24"/>
          <w:szCs w:val="24"/>
        </w:rPr>
        <w:t xml:space="preserve"> nosaka to Eiropas Kopienā nozīmīgu dzīvnieku un augu sugu sarakstu, kur</w:t>
      </w:r>
      <w:r>
        <w:rPr>
          <w:rFonts w:ascii="Times New Roman" w:hAnsi="Times New Roman"/>
          <w:sz w:val="24"/>
          <w:szCs w:val="24"/>
        </w:rPr>
        <w:t>ām nepieciešama aizsardzība (1. </w:t>
      </w:r>
      <w:r w:rsidR="00D555A6" w:rsidRPr="00200BF5">
        <w:rPr>
          <w:rFonts w:ascii="Times New Roman" w:hAnsi="Times New Roman"/>
          <w:sz w:val="24"/>
          <w:szCs w:val="24"/>
        </w:rPr>
        <w:t>pielikums), un to Eiropas Kopienā nozīmīgu dzīvnieku un augu sugu indivīdu sarakstu, kuru ieguvei savvaļā var piemērot ierobežotas izmantošanas nosacījumus (2</w:t>
      </w:r>
      <w:r>
        <w:rPr>
          <w:rFonts w:ascii="Times New Roman" w:hAnsi="Times New Roman"/>
          <w:sz w:val="24"/>
          <w:szCs w:val="24"/>
        </w:rPr>
        <w:t>. </w:t>
      </w:r>
      <w:r w:rsidR="00D555A6" w:rsidRPr="00200BF5">
        <w:rPr>
          <w:rFonts w:ascii="Times New Roman" w:hAnsi="Times New Roman"/>
          <w:sz w:val="24"/>
          <w:szCs w:val="24"/>
        </w:rPr>
        <w:t xml:space="preserve">pielikums). </w:t>
      </w:r>
    </w:p>
    <w:p w14:paraId="1565F69E" w14:textId="703C13EB" w:rsidR="00D555A6" w:rsidRPr="007749CE" w:rsidRDefault="009124E1"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2017. </w:t>
      </w:r>
      <w:r w:rsidR="00D555A6">
        <w:rPr>
          <w:rFonts w:ascii="Times New Roman" w:hAnsi="Times New Roman"/>
          <w:sz w:val="24"/>
          <w:szCs w:val="24"/>
        </w:rPr>
        <w:t>gad</w:t>
      </w:r>
      <w:r>
        <w:rPr>
          <w:rFonts w:ascii="Times New Roman" w:hAnsi="Times New Roman"/>
          <w:sz w:val="24"/>
          <w:szCs w:val="24"/>
        </w:rPr>
        <w:t>a 20. </w:t>
      </w:r>
      <w:r w:rsidR="00D555A6">
        <w:rPr>
          <w:rFonts w:ascii="Times New Roman" w:hAnsi="Times New Roman"/>
          <w:sz w:val="24"/>
          <w:szCs w:val="24"/>
        </w:rPr>
        <w:t xml:space="preserve">jūnija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350 </w:t>
      </w:r>
      <w:r w:rsidR="007D2B9E">
        <w:rPr>
          <w:rFonts w:ascii="Times New Roman" w:hAnsi="Times New Roman"/>
          <w:b/>
          <w:sz w:val="24"/>
          <w:szCs w:val="24"/>
        </w:rPr>
        <w:t>“</w:t>
      </w:r>
      <w:r w:rsidR="00D555A6" w:rsidRPr="00513C08">
        <w:rPr>
          <w:rFonts w:ascii="Times New Roman" w:hAnsi="Times New Roman"/>
          <w:b/>
          <w:sz w:val="24"/>
          <w:szCs w:val="24"/>
        </w:rPr>
        <w:t>Par īpaši aizsargājamo biotopu veidu sarakstu”</w:t>
      </w:r>
      <w:r w:rsidR="00D555A6" w:rsidRPr="00200BF5">
        <w:rPr>
          <w:rFonts w:ascii="Times New Roman" w:hAnsi="Times New Roman"/>
          <w:sz w:val="24"/>
          <w:szCs w:val="24"/>
        </w:rPr>
        <w:t xml:space="preserve"> nosaka biotopu sarakstu, kurā iekļauti apdraudēti vai reti </w:t>
      </w:r>
      <w:r w:rsidR="00D555A6" w:rsidRPr="007749CE">
        <w:rPr>
          <w:rFonts w:ascii="Times New Roman" w:hAnsi="Times New Roman"/>
          <w:sz w:val="24"/>
          <w:szCs w:val="24"/>
        </w:rPr>
        <w:t xml:space="preserve">biotopi. </w:t>
      </w:r>
      <w:r w:rsidR="00B6420C">
        <w:rPr>
          <w:rFonts w:ascii="Times New Roman" w:hAnsi="Times New Roman"/>
          <w:sz w:val="24"/>
          <w:szCs w:val="24"/>
        </w:rPr>
        <w:t>D</w:t>
      </w:r>
      <w:r w:rsidR="00B6420C" w:rsidRPr="007749CE">
        <w:rPr>
          <w:rFonts w:ascii="Times New Roman" w:hAnsi="Times New Roman"/>
          <w:sz w:val="24"/>
          <w:szCs w:val="24"/>
        </w:rPr>
        <w:t xml:space="preserve">abas parkā </w:t>
      </w:r>
      <w:r w:rsidR="00B6420C">
        <w:rPr>
          <w:rFonts w:ascii="Times New Roman" w:hAnsi="Times New Roman"/>
          <w:sz w:val="24"/>
          <w:szCs w:val="24"/>
        </w:rPr>
        <w:t>konstatēti 20 šajos noteikumos iekļautie biotopu veidi.</w:t>
      </w:r>
    </w:p>
    <w:p w14:paraId="03B2B882" w14:textId="78A3EB62" w:rsidR="00D555A6" w:rsidRDefault="009124E1" w:rsidP="003A7A8E">
      <w:pPr>
        <w:jc w:val="both"/>
        <w:rPr>
          <w:rFonts w:ascii="Times New Roman" w:hAnsi="Times New Roman"/>
          <w:sz w:val="24"/>
          <w:szCs w:val="24"/>
        </w:rPr>
      </w:pPr>
      <w:r>
        <w:rPr>
          <w:rFonts w:ascii="Times New Roman" w:hAnsi="Times New Roman"/>
          <w:sz w:val="24"/>
          <w:szCs w:val="24"/>
        </w:rPr>
        <w:t>MK</w:t>
      </w:r>
      <w:r w:rsidR="00D555A6" w:rsidRPr="007749CE">
        <w:rPr>
          <w:rFonts w:ascii="Times New Roman" w:hAnsi="Times New Roman"/>
          <w:sz w:val="24"/>
          <w:szCs w:val="24"/>
        </w:rPr>
        <w:t xml:space="preserve"> </w:t>
      </w:r>
      <w:r>
        <w:rPr>
          <w:rFonts w:ascii="Times New Roman" w:hAnsi="Times New Roman"/>
          <w:sz w:val="24"/>
          <w:szCs w:val="24"/>
        </w:rPr>
        <w:t>2012. gada 18. </w:t>
      </w:r>
      <w:r w:rsidR="00D555A6">
        <w:rPr>
          <w:rFonts w:ascii="Times New Roman" w:hAnsi="Times New Roman"/>
          <w:sz w:val="24"/>
          <w:szCs w:val="24"/>
        </w:rPr>
        <w:t xml:space="preserve">decembra </w:t>
      </w:r>
      <w:r w:rsidR="00D555A6" w:rsidRPr="007749CE">
        <w:rPr>
          <w:rFonts w:ascii="Times New Roman" w:hAnsi="Times New Roman"/>
          <w:sz w:val="24"/>
          <w:szCs w:val="24"/>
        </w:rPr>
        <w:t>noteikumi Nr.</w:t>
      </w:r>
      <w:r>
        <w:rPr>
          <w:rFonts w:ascii="Times New Roman" w:hAnsi="Times New Roman"/>
          <w:sz w:val="24"/>
          <w:szCs w:val="24"/>
        </w:rPr>
        <w:t> </w:t>
      </w:r>
      <w:r w:rsidR="00D555A6" w:rsidRPr="007749CE">
        <w:rPr>
          <w:rFonts w:ascii="Times New Roman" w:hAnsi="Times New Roman"/>
          <w:sz w:val="24"/>
          <w:szCs w:val="24"/>
        </w:rPr>
        <w:t xml:space="preserve">940 </w:t>
      </w:r>
      <w:r w:rsidR="007D2B9E">
        <w:rPr>
          <w:rFonts w:ascii="Times New Roman" w:hAnsi="Times New Roman"/>
          <w:b/>
          <w:sz w:val="24"/>
          <w:szCs w:val="24"/>
        </w:rPr>
        <w:t>“</w:t>
      </w:r>
      <w:r w:rsidR="00D555A6" w:rsidRPr="007749CE">
        <w:rPr>
          <w:rFonts w:ascii="Times New Roman" w:hAnsi="Times New Roman"/>
          <w:b/>
          <w:sz w:val="24"/>
          <w:szCs w:val="24"/>
        </w:rPr>
        <w:t>Noteikumi par mikroliegumu izveidošanas un apsaimniekošanas kārtību, to aizsardzību, kā arī mikroliegumu un to buferzonu noteikšanu”</w:t>
      </w:r>
      <w:r w:rsidR="00D555A6" w:rsidRPr="007749CE">
        <w:rPr>
          <w:rFonts w:ascii="Times New Roman" w:hAnsi="Times New Roman"/>
          <w:sz w:val="24"/>
          <w:szCs w:val="24"/>
        </w:rPr>
        <w:t xml:space="preserve"> nosaka mikroliegumu izveidošanas un apsaimniekošanas kārtību, to aizsardzību, kā arī mikroliegumu un to buferzonu noteikšanu. Noteikumu pielikumos ir pieejami īpaši aizsargājamo zīdītāju, abinieku, rāpuļu, bezmugurkaulnieku, vaskulāro augu, sūnu, aļģu, ķērpju un sēņu sugas, kuru aizsardzībai var izveidot mikroliegumus, sugu saraksts, kā arī īpaši aizsargājamās putnu sugas, kuru aizsardzībai var izveidot mikroliegumus un tām paredzētās mikroliegumu platības. Dabas parkā ir izveidoti mikroliegumi īpaši aizsargājamu sugu un biotopu aizsardzībai. </w:t>
      </w:r>
    </w:p>
    <w:p w14:paraId="7A5D1409" w14:textId="198BAE22" w:rsidR="00D555A6" w:rsidRPr="00200BF5" w:rsidRDefault="00D555A6" w:rsidP="003A7A8E">
      <w:pPr>
        <w:jc w:val="both"/>
        <w:rPr>
          <w:rFonts w:ascii="Times New Roman" w:hAnsi="Times New Roman"/>
          <w:sz w:val="24"/>
          <w:szCs w:val="24"/>
        </w:rPr>
      </w:pPr>
      <w:r w:rsidRPr="00200BF5">
        <w:rPr>
          <w:rFonts w:ascii="Times New Roman" w:hAnsi="Times New Roman"/>
          <w:sz w:val="24"/>
          <w:szCs w:val="24"/>
        </w:rPr>
        <w:t xml:space="preserve">Likums </w:t>
      </w:r>
      <w:r w:rsidR="007D2B9E" w:rsidRPr="007D2B9E">
        <w:rPr>
          <w:rFonts w:ascii="Times New Roman" w:hAnsi="Times New Roman"/>
          <w:b/>
          <w:sz w:val="24"/>
          <w:szCs w:val="24"/>
        </w:rPr>
        <w:t>“</w:t>
      </w:r>
      <w:r w:rsidRPr="007115E4">
        <w:rPr>
          <w:rFonts w:ascii="Times New Roman" w:hAnsi="Times New Roman"/>
          <w:b/>
          <w:sz w:val="24"/>
          <w:szCs w:val="24"/>
        </w:rPr>
        <w:t>Par kompensāciju par saimnieciskās darbības ierobežojumiem aizsargājamās teritorijās</w:t>
      </w:r>
      <w:r w:rsidR="007D2B9E">
        <w:rPr>
          <w:rFonts w:ascii="Times New Roman" w:hAnsi="Times New Roman"/>
          <w:b/>
          <w:sz w:val="24"/>
          <w:szCs w:val="24"/>
        </w:rPr>
        <w:t>”</w:t>
      </w:r>
      <w:r w:rsidRPr="00200BF5">
        <w:rPr>
          <w:rFonts w:ascii="Times New Roman" w:hAnsi="Times New Roman"/>
          <w:sz w:val="24"/>
          <w:szCs w:val="24"/>
        </w:rPr>
        <w:t xml:space="preserve">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w:t>
      </w:r>
      <w:r>
        <w:rPr>
          <w:rFonts w:ascii="Times New Roman" w:hAnsi="Times New Roman"/>
          <w:sz w:val="24"/>
          <w:szCs w:val="24"/>
        </w:rPr>
        <w:t>nas kārtību. Tajā noteikts, ka i</w:t>
      </w:r>
      <w:r w:rsidRPr="00200BF5">
        <w:rPr>
          <w:rFonts w:ascii="Times New Roman" w:hAnsi="Times New Roman"/>
          <w:sz w:val="24"/>
          <w:szCs w:val="24"/>
        </w:rPr>
        <w:t xml:space="preserve">kgadēju atbalsta </w:t>
      </w:r>
      <w:r w:rsidRPr="007C6F9C">
        <w:rPr>
          <w:rFonts w:ascii="Times New Roman" w:hAnsi="Times New Roman"/>
          <w:sz w:val="24"/>
          <w:szCs w:val="24"/>
        </w:rPr>
        <w:t>maksājumu privātajiem zemes īpašniekiem par saimnieciskās darbības ierobežojumiem Eiropas nozīmes aizsargājamās</w:t>
      </w:r>
      <w:r w:rsidRPr="00200BF5">
        <w:rPr>
          <w:rFonts w:ascii="Times New Roman" w:hAnsi="Times New Roman"/>
          <w:sz w:val="24"/>
          <w:szCs w:val="24"/>
        </w:rPr>
        <w:t xml:space="preserve"> dabas teritorijās (</w:t>
      </w:r>
      <w:r w:rsidRPr="00E22D08">
        <w:rPr>
          <w:rFonts w:ascii="Times New Roman" w:hAnsi="Times New Roman"/>
          <w:i/>
          <w:sz w:val="24"/>
          <w:szCs w:val="24"/>
        </w:rPr>
        <w:t>Natura 2000</w:t>
      </w:r>
      <w:r w:rsidRPr="00200BF5">
        <w:rPr>
          <w:rFonts w:ascii="Times New Roman" w:hAnsi="Times New Roman"/>
          <w:sz w:val="24"/>
          <w:szCs w:val="24"/>
        </w:rPr>
        <w:t>) izmaksā normatīvajos aktos par lauku attīstības atbalsta piešķiršanu noteiktajā kārtībā no attiecīgo Eiropas Savienības fondu līdzekļiem.</w:t>
      </w:r>
      <w:r w:rsidR="00A15476">
        <w:rPr>
          <w:rFonts w:ascii="Times New Roman" w:hAnsi="Times New Roman"/>
          <w:sz w:val="24"/>
          <w:szCs w:val="24"/>
        </w:rPr>
        <w:t xml:space="preserve"> </w:t>
      </w:r>
      <w:r w:rsidR="00A15476" w:rsidRPr="00292B24">
        <w:rPr>
          <w:rFonts w:ascii="Times New Roman" w:hAnsi="Times New Roman"/>
          <w:sz w:val="24"/>
          <w:szCs w:val="24"/>
        </w:rPr>
        <w:lastRenderedPageBreak/>
        <w:t>Likums paredz, ka aizsargājamo teritoriju dabas rezervāta, stingrā režīma vai regulējamā režīma zonā kā kompensācijas veidu var piemērot zemes atpirkšanu (tikai neapbūvētai zemei).</w:t>
      </w:r>
    </w:p>
    <w:p w14:paraId="5FD6A20A" w14:textId="1BDFFAE1" w:rsidR="00D555A6" w:rsidRPr="00200BF5" w:rsidRDefault="009124E1"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2015. gada 7. </w:t>
      </w:r>
      <w:r w:rsidR="00D555A6">
        <w:rPr>
          <w:rFonts w:ascii="Times New Roman" w:hAnsi="Times New Roman"/>
          <w:sz w:val="24"/>
          <w:szCs w:val="24"/>
        </w:rPr>
        <w:t xml:space="preserve">aprīļa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171 </w:t>
      </w:r>
      <w:r w:rsidR="007D2B9E">
        <w:rPr>
          <w:rFonts w:ascii="Times New Roman" w:hAnsi="Times New Roman"/>
          <w:b/>
          <w:sz w:val="24"/>
          <w:szCs w:val="24"/>
        </w:rPr>
        <w:t>“</w:t>
      </w:r>
      <w:r w:rsidR="00D555A6" w:rsidRPr="007115E4">
        <w:rPr>
          <w:rFonts w:ascii="Times New Roman" w:hAnsi="Times New Roman"/>
          <w:b/>
          <w:sz w:val="24"/>
          <w:szCs w:val="24"/>
        </w:rPr>
        <w:t xml:space="preserve">Noteikumi par valsts un Eiropas Savienības atbalsta piešķiršanu, administrēšanu un uzraudzību vides, klimata un lauku </w:t>
      </w:r>
      <w:r>
        <w:rPr>
          <w:rFonts w:ascii="Times New Roman" w:hAnsi="Times New Roman"/>
          <w:b/>
          <w:sz w:val="24"/>
          <w:szCs w:val="24"/>
        </w:rPr>
        <w:t>ainavas uzlabošanai 2014.-2020. </w:t>
      </w:r>
      <w:r w:rsidR="00D555A6" w:rsidRPr="007115E4">
        <w:rPr>
          <w:rFonts w:ascii="Times New Roman" w:hAnsi="Times New Roman"/>
          <w:b/>
          <w:sz w:val="24"/>
          <w:szCs w:val="24"/>
        </w:rPr>
        <w:t>gada plānošanas periodā”</w:t>
      </w:r>
      <w:r w:rsidR="00D555A6" w:rsidRPr="00200BF5">
        <w:rPr>
          <w:rFonts w:ascii="Times New Roman" w:hAnsi="Times New Roman"/>
          <w:sz w:val="24"/>
          <w:szCs w:val="24"/>
        </w:rPr>
        <w:t xml:space="preserve"> nosaka kārtību, kādā piešķir, administrē un uzrauga valsts un ES lauku attīstības platībatkarīgo atbalstu lauku attīstībai – vides, klimata un lauku ainavas uzlabošanas pasākumiem. Noteikumu 2.6.</w:t>
      </w:r>
      <w:r>
        <w:rPr>
          <w:rFonts w:ascii="Times New Roman" w:hAnsi="Times New Roman"/>
          <w:sz w:val="24"/>
          <w:szCs w:val="24"/>
        </w:rPr>
        <w:t> </w:t>
      </w:r>
      <w:r w:rsidR="00D555A6" w:rsidRPr="00200BF5">
        <w:rPr>
          <w:rFonts w:ascii="Times New Roman" w:hAnsi="Times New Roman"/>
          <w:sz w:val="24"/>
          <w:szCs w:val="24"/>
        </w:rPr>
        <w:t xml:space="preserve">sadaļā noteikta atbalsta piešķiršanas kārtība aktivitātē „Kompensācijas maksājums par </w:t>
      </w:r>
      <w:r w:rsidR="00D555A6" w:rsidRPr="00E22D08">
        <w:rPr>
          <w:rFonts w:ascii="Times New Roman" w:hAnsi="Times New Roman"/>
          <w:i/>
          <w:sz w:val="24"/>
          <w:szCs w:val="24"/>
        </w:rPr>
        <w:t>Natura 2000</w:t>
      </w:r>
      <w:r w:rsidR="00D555A6" w:rsidRPr="00200BF5">
        <w:rPr>
          <w:rFonts w:ascii="Times New Roman" w:hAnsi="Times New Roman"/>
          <w:sz w:val="24"/>
          <w:szCs w:val="24"/>
        </w:rPr>
        <w:t xml:space="preserve"> meža teritorijām”.</w:t>
      </w:r>
    </w:p>
    <w:p w14:paraId="481354BD" w14:textId="76E56003" w:rsidR="00D555A6" w:rsidRPr="00200BF5" w:rsidRDefault="00D555A6" w:rsidP="003A7A8E">
      <w:pPr>
        <w:jc w:val="both"/>
        <w:rPr>
          <w:rFonts w:ascii="Times New Roman" w:hAnsi="Times New Roman"/>
          <w:sz w:val="24"/>
          <w:szCs w:val="24"/>
        </w:rPr>
      </w:pPr>
      <w:r w:rsidRPr="00200BF5">
        <w:rPr>
          <w:rFonts w:ascii="Times New Roman" w:hAnsi="Times New Roman"/>
          <w:sz w:val="24"/>
          <w:szCs w:val="24"/>
        </w:rPr>
        <w:t xml:space="preserve">Likums </w:t>
      </w:r>
      <w:r w:rsidR="009124E1" w:rsidRPr="007D2B9E">
        <w:rPr>
          <w:rFonts w:ascii="Times New Roman" w:hAnsi="Times New Roman"/>
          <w:b/>
          <w:sz w:val="24"/>
          <w:szCs w:val="24"/>
        </w:rPr>
        <w:t>“</w:t>
      </w:r>
      <w:r w:rsidRPr="007115E4">
        <w:rPr>
          <w:rFonts w:ascii="Times New Roman" w:hAnsi="Times New Roman"/>
          <w:b/>
          <w:sz w:val="24"/>
          <w:szCs w:val="24"/>
        </w:rPr>
        <w:t>Par ietekmes uz vidi novērtējumu</w:t>
      </w:r>
      <w:r w:rsidR="009124E1">
        <w:rPr>
          <w:rFonts w:ascii="Times New Roman" w:hAnsi="Times New Roman"/>
          <w:b/>
          <w:sz w:val="24"/>
          <w:szCs w:val="24"/>
        </w:rPr>
        <w:t>”</w:t>
      </w:r>
      <w:r w:rsidRPr="00200BF5">
        <w:rPr>
          <w:rFonts w:ascii="Times New Roman" w:hAnsi="Times New Roman"/>
          <w:sz w:val="24"/>
          <w:szCs w:val="24"/>
        </w:rPr>
        <w:t xml:space="preserve"> nosaka darbības un objektus, kuriem ir nepieciešams ietekmes uz vidi novērtējums un darbības, kurām ir nepieciešams sākotnējais ietekmes uz vidi novērtējums, kā arī nosaka plānošanas dokumentus, kuriem nepieciešams stratēģiskais </w:t>
      </w:r>
      <w:r w:rsidR="00873D5D">
        <w:rPr>
          <w:rFonts w:ascii="Times New Roman" w:hAnsi="Times New Roman"/>
          <w:sz w:val="24"/>
          <w:szCs w:val="24"/>
        </w:rPr>
        <w:t>ietekmes uz vidi novērtējums. 4</w:t>
      </w:r>
      <w:r w:rsidRPr="00200BF5">
        <w:rPr>
          <w:rFonts w:ascii="Times New Roman" w:hAnsi="Times New Roman"/>
          <w:sz w:val="24"/>
          <w:szCs w:val="24"/>
        </w:rPr>
        <w:t>.</w:t>
      </w:r>
      <w:r w:rsidR="00873D5D">
        <w:rPr>
          <w:rFonts w:ascii="Times New Roman" w:hAnsi="Times New Roman"/>
          <w:sz w:val="24"/>
          <w:szCs w:val="24"/>
          <w:vertAlign w:val="superscript"/>
        </w:rPr>
        <w:t>1</w:t>
      </w:r>
      <w:r w:rsidRPr="00200BF5">
        <w:rPr>
          <w:rFonts w:ascii="Times New Roman" w:hAnsi="Times New Roman"/>
          <w:sz w:val="24"/>
          <w:szCs w:val="24"/>
        </w:rPr>
        <w:t xml:space="preserve"> pants paredz, ka kompetentā institūcija var pieņemt lēmumu par ietekmes novērtējumu uz Eiropas nozīmes aizsargājamo dabas teritoriju arī darbībām, kura</w:t>
      </w:r>
      <w:r w:rsidR="00873D5D">
        <w:rPr>
          <w:rFonts w:ascii="Times New Roman" w:hAnsi="Times New Roman"/>
          <w:sz w:val="24"/>
          <w:szCs w:val="24"/>
        </w:rPr>
        <w:t>s nav iekļautas likuma 1. un 2. </w:t>
      </w:r>
      <w:r w:rsidRPr="00200BF5">
        <w:rPr>
          <w:rFonts w:ascii="Times New Roman" w:hAnsi="Times New Roman"/>
          <w:sz w:val="24"/>
          <w:szCs w:val="24"/>
        </w:rPr>
        <w:t>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r w:rsidRPr="00E22D08">
        <w:rPr>
          <w:rFonts w:ascii="Times New Roman" w:hAnsi="Times New Roman"/>
          <w:i/>
          <w:sz w:val="24"/>
          <w:szCs w:val="24"/>
        </w:rPr>
        <w:t>Natura 2000</w:t>
      </w:r>
      <w:r w:rsidRPr="00200BF5">
        <w:rPr>
          <w:rFonts w:ascii="Times New Roman" w:hAnsi="Times New Roman"/>
          <w:sz w:val="24"/>
          <w:szCs w:val="24"/>
        </w:rPr>
        <w:t>), izņemot plānošanas dokumentus, kuri nosaka dabas aizsardzības un apsaimniekošanas prasības un pasākumus attiecībā uz šīm teritorijām.</w:t>
      </w:r>
    </w:p>
    <w:p w14:paraId="28A6C136" w14:textId="286B191E" w:rsidR="00D555A6" w:rsidRPr="00200BF5" w:rsidRDefault="00873D5D"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2011. gada 19. </w:t>
      </w:r>
      <w:r w:rsidR="00D555A6">
        <w:rPr>
          <w:rFonts w:ascii="Times New Roman" w:hAnsi="Times New Roman"/>
          <w:sz w:val="24"/>
          <w:szCs w:val="24"/>
        </w:rPr>
        <w:t xml:space="preserve">aprīļa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300 </w:t>
      </w:r>
      <w:r w:rsidR="007D2B9E">
        <w:rPr>
          <w:rFonts w:ascii="Times New Roman" w:hAnsi="Times New Roman"/>
          <w:b/>
          <w:sz w:val="24"/>
          <w:szCs w:val="24"/>
        </w:rPr>
        <w:t>“</w:t>
      </w:r>
      <w:r w:rsidR="00D555A6" w:rsidRPr="007115E4">
        <w:rPr>
          <w:rFonts w:ascii="Times New Roman" w:hAnsi="Times New Roman"/>
          <w:b/>
          <w:sz w:val="24"/>
          <w:szCs w:val="24"/>
        </w:rPr>
        <w:t>Kārtība, kādā novērtējama ietekme uz Eiropas nozīmes īpaši aizsargājamo dabas teritoriju (</w:t>
      </w:r>
      <w:r w:rsidR="00D555A6" w:rsidRPr="004C37CA">
        <w:rPr>
          <w:rFonts w:ascii="Times New Roman" w:hAnsi="Times New Roman"/>
          <w:b/>
          <w:i/>
          <w:sz w:val="24"/>
          <w:szCs w:val="24"/>
        </w:rPr>
        <w:t>Natura 2000</w:t>
      </w:r>
      <w:r w:rsidR="00D555A6" w:rsidRPr="007115E4">
        <w:rPr>
          <w:rFonts w:ascii="Times New Roman" w:hAnsi="Times New Roman"/>
          <w:b/>
          <w:sz w:val="24"/>
          <w:szCs w:val="24"/>
        </w:rPr>
        <w:t>)”</w:t>
      </w:r>
      <w:r w:rsidR="00D555A6" w:rsidRPr="00200BF5">
        <w:rPr>
          <w:rFonts w:ascii="Times New Roman" w:hAnsi="Times New Roman"/>
          <w:sz w:val="24"/>
          <w:szCs w:val="24"/>
        </w:rPr>
        <w:t xml:space="preserve"> nosaka, kā novērtējama to paredzēto darbību ietekme uz Eiropas nozīmes īpaši aizsargājamo dabas teritoriju (</w:t>
      </w:r>
      <w:r w:rsidR="00D555A6" w:rsidRPr="004C37CA">
        <w:rPr>
          <w:rFonts w:ascii="Times New Roman" w:hAnsi="Times New Roman"/>
          <w:i/>
          <w:sz w:val="24"/>
          <w:szCs w:val="24"/>
        </w:rPr>
        <w:t>Natura 2000</w:t>
      </w:r>
      <w:r w:rsidR="00D555A6" w:rsidRPr="00200BF5">
        <w:rPr>
          <w:rFonts w:ascii="Times New Roman" w:hAnsi="Times New Roman"/>
          <w:sz w:val="24"/>
          <w:szCs w:val="24"/>
        </w:rPr>
        <w:t>), kuru īstenošanai nav jāveic ietekmes uz vidi novērtējums.</w:t>
      </w:r>
    </w:p>
    <w:p w14:paraId="204EF356" w14:textId="1A111604" w:rsidR="00D555A6" w:rsidRPr="00200BF5" w:rsidRDefault="00873D5D" w:rsidP="003A7A8E">
      <w:pPr>
        <w:jc w:val="both"/>
        <w:rPr>
          <w:rFonts w:ascii="Times New Roman" w:hAnsi="Times New Roman"/>
          <w:sz w:val="24"/>
          <w:szCs w:val="24"/>
        </w:rPr>
      </w:pPr>
      <w:r>
        <w:rPr>
          <w:rFonts w:ascii="Times New Roman" w:hAnsi="Times New Roman"/>
          <w:sz w:val="24"/>
          <w:szCs w:val="24"/>
        </w:rPr>
        <w:t>MK 2004. gada 23. </w:t>
      </w:r>
      <w:r w:rsidR="00D555A6">
        <w:rPr>
          <w:rFonts w:ascii="Times New Roman" w:hAnsi="Times New Roman"/>
          <w:sz w:val="24"/>
          <w:szCs w:val="24"/>
        </w:rPr>
        <w:t xml:space="preserve">marta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157 </w:t>
      </w:r>
      <w:r w:rsidR="007D2B9E">
        <w:rPr>
          <w:rFonts w:ascii="Times New Roman" w:hAnsi="Times New Roman"/>
          <w:b/>
          <w:sz w:val="24"/>
          <w:szCs w:val="24"/>
        </w:rPr>
        <w:t>“</w:t>
      </w:r>
      <w:r w:rsidR="00D555A6" w:rsidRPr="007115E4">
        <w:rPr>
          <w:rFonts w:ascii="Times New Roman" w:hAnsi="Times New Roman"/>
          <w:b/>
          <w:sz w:val="24"/>
          <w:szCs w:val="24"/>
        </w:rPr>
        <w:t>Kārtība, kādā veicams ietekmes uz vidi stratēģiskais novērtējums”</w:t>
      </w:r>
      <w:r w:rsidR="00D555A6" w:rsidRPr="00200BF5">
        <w:rPr>
          <w:rFonts w:ascii="Times New Roman" w:hAnsi="Times New Roman"/>
          <w:sz w:val="24"/>
          <w:szCs w:val="24"/>
        </w:rPr>
        <w:t xml:space="preserve">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w:t>
      </w:r>
    </w:p>
    <w:p w14:paraId="0FD9DEFF" w14:textId="5B52DD8C" w:rsidR="00D555A6" w:rsidRPr="00200BF5" w:rsidRDefault="00873D5D" w:rsidP="003A7A8E">
      <w:pPr>
        <w:jc w:val="both"/>
        <w:rPr>
          <w:rFonts w:ascii="Times New Roman" w:hAnsi="Times New Roman"/>
          <w:sz w:val="24"/>
          <w:szCs w:val="24"/>
        </w:rPr>
      </w:pPr>
      <w:r>
        <w:rPr>
          <w:rFonts w:ascii="Times New Roman" w:hAnsi="Times New Roman"/>
          <w:sz w:val="24"/>
          <w:szCs w:val="24"/>
        </w:rPr>
        <w:t>MK 2015. gada 13. </w:t>
      </w:r>
      <w:r w:rsidR="00D555A6">
        <w:rPr>
          <w:rFonts w:ascii="Times New Roman" w:hAnsi="Times New Roman"/>
          <w:sz w:val="24"/>
          <w:szCs w:val="24"/>
        </w:rPr>
        <w:t>janvāra noteikumi Nr.</w:t>
      </w:r>
      <w:r>
        <w:rPr>
          <w:rFonts w:ascii="Times New Roman" w:hAnsi="Times New Roman"/>
          <w:sz w:val="24"/>
          <w:szCs w:val="24"/>
        </w:rPr>
        <w:t> </w:t>
      </w:r>
      <w:r w:rsidR="00D555A6">
        <w:rPr>
          <w:rFonts w:ascii="Times New Roman" w:hAnsi="Times New Roman"/>
          <w:sz w:val="24"/>
          <w:szCs w:val="24"/>
        </w:rPr>
        <w:t xml:space="preserve">18 </w:t>
      </w:r>
      <w:r w:rsidR="007D2B9E">
        <w:rPr>
          <w:rFonts w:ascii="Times New Roman" w:hAnsi="Times New Roman"/>
          <w:b/>
          <w:sz w:val="24"/>
          <w:szCs w:val="24"/>
        </w:rPr>
        <w:t>“</w:t>
      </w:r>
      <w:r w:rsidR="00D555A6" w:rsidRPr="007115E4">
        <w:rPr>
          <w:rFonts w:ascii="Times New Roman" w:hAnsi="Times New Roman"/>
          <w:b/>
          <w:sz w:val="24"/>
          <w:szCs w:val="24"/>
        </w:rPr>
        <w:t>Kārtība, kādā novērtē paredzētās darbības ietekmi uz vidi un akceptē paredzēto darbību”</w:t>
      </w:r>
      <w:r w:rsidR="00D555A6" w:rsidRPr="00200BF5">
        <w:rPr>
          <w:rFonts w:ascii="Times New Roman" w:hAnsi="Times New Roman"/>
          <w:sz w:val="24"/>
          <w:szCs w:val="24"/>
        </w:rPr>
        <w:t xml:space="preserve"> nosaka kārtību, kādā veicams ietekmes uz vidi novērtējums. Ja darbība, kurai nepieciešams veikt ietekmes uz vidi novērtējumu</w:t>
      </w:r>
      <w:r w:rsidR="00D555A6">
        <w:rPr>
          <w:rFonts w:ascii="Times New Roman" w:hAnsi="Times New Roman"/>
          <w:sz w:val="24"/>
          <w:szCs w:val="24"/>
        </w:rPr>
        <w:t>,</w:t>
      </w:r>
      <w:r w:rsidR="00D555A6" w:rsidRPr="00200BF5">
        <w:rPr>
          <w:rFonts w:ascii="Times New Roman" w:hAnsi="Times New Roman"/>
          <w:sz w:val="24"/>
          <w:szCs w:val="24"/>
        </w:rPr>
        <w:t xml:space="preserve"> tiktu plānota dabas </w:t>
      </w:r>
      <w:r w:rsidR="00D555A6">
        <w:rPr>
          <w:rFonts w:ascii="Times New Roman" w:hAnsi="Times New Roman"/>
          <w:sz w:val="24"/>
          <w:szCs w:val="24"/>
        </w:rPr>
        <w:t>parka</w:t>
      </w:r>
      <w:r w:rsidR="00D555A6" w:rsidRPr="00200BF5">
        <w:rPr>
          <w:rFonts w:ascii="Times New Roman" w:hAnsi="Times New Roman"/>
          <w:sz w:val="24"/>
          <w:szCs w:val="24"/>
        </w:rPr>
        <w:t xml:space="preserve"> teritorijā</w:t>
      </w:r>
      <w:r w:rsidR="00D555A6">
        <w:rPr>
          <w:rFonts w:ascii="Times New Roman" w:hAnsi="Times New Roman"/>
          <w:sz w:val="24"/>
          <w:szCs w:val="24"/>
        </w:rPr>
        <w:t>,</w:t>
      </w:r>
      <w:r w:rsidR="00D555A6" w:rsidRPr="00200BF5">
        <w:rPr>
          <w:rFonts w:ascii="Times New Roman" w:hAnsi="Times New Roman"/>
          <w:sz w:val="24"/>
          <w:szCs w:val="24"/>
        </w:rPr>
        <w:t xml:space="preserve"> vai šī darbība to varētu netieši ietekmēt, tad šādu informācija būtu jānorāda attiecīgajā iesniegumā.</w:t>
      </w:r>
    </w:p>
    <w:p w14:paraId="344C8B51" w14:textId="7FED0B54" w:rsidR="00D555A6" w:rsidRPr="00200BF5" w:rsidRDefault="00873D5D"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2015. gada 27. </w:t>
      </w:r>
      <w:r w:rsidR="00D555A6">
        <w:rPr>
          <w:rFonts w:ascii="Times New Roman" w:hAnsi="Times New Roman"/>
          <w:sz w:val="24"/>
          <w:szCs w:val="24"/>
        </w:rPr>
        <w:t xml:space="preserve">janvāra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30 </w:t>
      </w:r>
      <w:r w:rsidR="007D2B9E">
        <w:rPr>
          <w:rFonts w:ascii="Times New Roman" w:hAnsi="Times New Roman"/>
          <w:b/>
          <w:sz w:val="24"/>
          <w:szCs w:val="24"/>
        </w:rPr>
        <w:t>“</w:t>
      </w:r>
      <w:r w:rsidR="00D555A6" w:rsidRPr="007115E4">
        <w:rPr>
          <w:rFonts w:ascii="Times New Roman" w:hAnsi="Times New Roman"/>
          <w:b/>
          <w:sz w:val="24"/>
          <w:szCs w:val="24"/>
        </w:rPr>
        <w:t>Kārtība, kādā Valsts vides dienests izdod tehniskos noteikumus paredzētajai darbībai”</w:t>
      </w:r>
      <w:r w:rsidR="00D555A6" w:rsidRPr="00200BF5">
        <w:rPr>
          <w:rFonts w:ascii="Times New Roman" w:hAnsi="Times New Roman"/>
          <w:sz w:val="24"/>
          <w:szCs w:val="24"/>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w:t>
      </w:r>
      <w:r w:rsidR="00D555A6" w:rsidRPr="00EF4761">
        <w:rPr>
          <w:rFonts w:ascii="Times New Roman" w:hAnsi="Times New Roman"/>
          <w:sz w:val="24"/>
          <w:szCs w:val="24"/>
        </w:rPr>
        <w:t xml:space="preserve">, īpašu uzmanību pievēršot: ūdenstecēm, </w:t>
      </w:r>
      <w:r w:rsidR="00D555A6" w:rsidRPr="00EF4761">
        <w:rPr>
          <w:rFonts w:ascii="Times New Roman" w:hAnsi="Times New Roman"/>
          <w:sz w:val="24"/>
          <w:szCs w:val="24"/>
        </w:rPr>
        <w:lastRenderedPageBreak/>
        <w:t>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w:t>
      </w:r>
    </w:p>
    <w:p w14:paraId="7789827B" w14:textId="70C2D869" w:rsidR="00D555A6" w:rsidRPr="00200BF5" w:rsidRDefault="00D555A6" w:rsidP="003A7A8E">
      <w:pPr>
        <w:jc w:val="both"/>
        <w:rPr>
          <w:rFonts w:ascii="Times New Roman" w:hAnsi="Times New Roman"/>
          <w:sz w:val="24"/>
          <w:szCs w:val="24"/>
        </w:rPr>
      </w:pPr>
      <w:r w:rsidRPr="00200BF5">
        <w:rPr>
          <w:rFonts w:ascii="Times New Roman" w:hAnsi="Times New Roman"/>
          <w:sz w:val="24"/>
          <w:szCs w:val="24"/>
        </w:rPr>
        <w:t xml:space="preserve">Likuma </w:t>
      </w:r>
      <w:r w:rsidR="00873D5D" w:rsidRPr="00873D5D">
        <w:rPr>
          <w:rFonts w:ascii="Times New Roman" w:hAnsi="Times New Roman"/>
          <w:b/>
          <w:sz w:val="24"/>
          <w:szCs w:val="24"/>
        </w:rPr>
        <w:t>“</w:t>
      </w:r>
      <w:r w:rsidRPr="00873D5D">
        <w:rPr>
          <w:rFonts w:ascii="Times New Roman" w:hAnsi="Times New Roman"/>
          <w:b/>
          <w:sz w:val="24"/>
          <w:szCs w:val="24"/>
        </w:rPr>
        <w:t>P</w:t>
      </w:r>
      <w:r w:rsidRPr="007115E4">
        <w:rPr>
          <w:rFonts w:ascii="Times New Roman" w:hAnsi="Times New Roman"/>
          <w:b/>
          <w:sz w:val="24"/>
          <w:szCs w:val="24"/>
        </w:rPr>
        <w:t>ar piesārņojumu</w:t>
      </w:r>
      <w:r w:rsidR="00873D5D">
        <w:rPr>
          <w:rFonts w:ascii="Times New Roman" w:hAnsi="Times New Roman"/>
          <w:b/>
          <w:sz w:val="24"/>
          <w:szCs w:val="24"/>
        </w:rPr>
        <w:t>”</w:t>
      </w:r>
      <w:r w:rsidRPr="00200BF5">
        <w:rPr>
          <w:rFonts w:ascii="Times New Roman" w:hAnsi="Times New Roman"/>
          <w:sz w:val="24"/>
          <w:szCs w:val="24"/>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w:t>
      </w:r>
      <w:r w:rsidR="00873D5D">
        <w:rPr>
          <w:rFonts w:ascii="Times New Roman" w:hAnsi="Times New Roman"/>
          <w:sz w:val="24"/>
          <w:szCs w:val="24"/>
        </w:rPr>
        <w:t xml:space="preserve"> </w:t>
      </w:r>
      <w:r w:rsidR="00873D5D" w:rsidRPr="00873D5D">
        <w:rPr>
          <w:rFonts w:ascii="Times New Roman" w:hAnsi="Times New Roman" w:cs="Arial"/>
          <w:sz w:val="24"/>
        </w:rPr>
        <w:t>(18. panta pirmā daļa)</w:t>
      </w:r>
      <w:r w:rsidRPr="00200BF5">
        <w:rPr>
          <w:rFonts w:ascii="Times New Roman" w:hAnsi="Times New Roman"/>
          <w:sz w:val="24"/>
          <w:szCs w:val="24"/>
        </w:rPr>
        <w:t xml:space="preserve"> definē terminu – īpaši jutīgas teritorijas: “Teritorijas, kur piesārņojums var pastiprināti ietekmēt cilvēku veselību vai vidi un tās bioloģisko daudzveidību, vai teritorijas, kuras ir īpaši jutīgas pret piesārņojuma radīto slodzi, sauc par īpaši jutīgām teritorijām.”</w:t>
      </w:r>
    </w:p>
    <w:p w14:paraId="715FA3A3" w14:textId="77777777" w:rsidR="00D555A6" w:rsidRPr="00200BF5" w:rsidRDefault="00D555A6" w:rsidP="003A7A8E">
      <w:pPr>
        <w:jc w:val="both"/>
        <w:rPr>
          <w:rFonts w:ascii="Times New Roman" w:hAnsi="Times New Roman"/>
          <w:sz w:val="24"/>
          <w:szCs w:val="24"/>
        </w:rPr>
      </w:pPr>
      <w:r w:rsidRPr="007115E4">
        <w:rPr>
          <w:rFonts w:ascii="Times New Roman" w:hAnsi="Times New Roman"/>
          <w:b/>
          <w:sz w:val="24"/>
          <w:szCs w:val="24"/>
        </w:rPr>
        <w:t>Meža likums</w:t>
      </w:r>
      <w:r w:rsidRPr="00200BF5">
        <w:rPr>
          <w:rFonts w:ascii="Times New Roman" w:hAnsi="Times New Roman"/>
          <w:sz w:val="24"/>
          <w:szCs w:val="24"/>
        </w:rP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w:t>
      </w:r>
    </w:p>
    <w:p w14:paraId="7BACB0C5" w14:textId="77777777" w:rsidR="007D2B9E" w:rsidRDefault="00873D5D" w:rsidP="007D2B9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2012. gada 18. </w:t>
      </w:r>
      <w:r w:rsidR="00D555A6">
        <w:rPr>
          <w:rFonts w:ascii="Times New Roman" w:hAnsi="Times New Roman"/>
          <w:sz w:val="24"/>
          <w:szCs w:val="24"/>
        </w:rPr>
        <w:t xml:space="preserve">decembra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935 </w:t>
      </w:r>
      <w:r w:rsidR="007D2B9E">
        <w:rPr>
          <w:rFonts w:ascii="Times New Roman" w:hAnsi="Times New Roman"/>
          <w:b/>
          <w:sz w:val="24"/>
          <w:szCs w:val="24"/>
        </w:rPr>
        <w:t>“</w:t>
      </w:r>
      <w:r w:rsidR="00D555A6" w:rsidRPr="007115E4">
        <w:rPr>
          <w:rFonts w:ascii="Times New Roman" w:hAnsi="Times New Roman"/>
          <w:b/>
          <w:sz w:val="24"/>
          <w:szCs w:val="24"/>
        </w:rPr>
        <w:t>Noteikumi par koku ciršanu mežā”</w:t>
      </w:r>
      <w:r w:rsidR="00D555A6" w:rsidRPr="00200BF5">
        <w:rPr>
          <w:rFonts w:ascii="Times New Roman" w:hAnsi="Times New Roman"/>
          <w:sz w:val="24"/>
          <w:szCs w:val="24"/>
        </w:rPr>
        <w:t xml:space="preserve"> nosaka koku ciršanas kārtību mežā, kā arī dabas aizsardzības prasības koku ciršanai. Šajos noteikumos ir noteikta specifiska ainavu ciršu plānošanas metodika, kuru var iekļaut dabas aizsardzības plānā.</w:t>
      </w:r>
      <w:r w:rsidR="007D2B9E" w:rsidRPr="007D2B9E">
        <w:rPr>
          <w:rFonts w:ascii="Times New Roman" w:hAnsi="Times New Roman"/>
          <w:sz w:val="24"/>
          <w:szCs w:val="24"/>
        </w:rPr>
        <w:t xml:space="preserve"> </w:t>
      </w:r>
    </w:p>
    <w:p w14:paraId="7D15A743" w14:textId="33568780" w:rsidR="00D555A6" w:rsidRPr="00200BF5" w:rsidRDefault="007D2B9E" w:rsidP="003A7A8E">
      <w:pPr>
        <w:jc w:val="both"/>
        <w:rPr>
          <w:rFonts w:ascii="Times New Roman" w:hAnsi="Times New Roman"/>
          <w:sz w:val="24"/>
          <w:szCs w:val="24"/>
        </w:rPr>
      </w:pPr>
      <w:r>
        <w:rPr>
          <w:rFonts w:ascii="Times New Roman" w:hAnsi="Times New Roman"/>
          <w:sz w:val="24"/>
          <w:szCs w:val="24"/>
        </w:rPr>
        <w:t>MK</w:t>
      </w:r>
      <w:r w:rsidRPr="641A6960">
        <w:rPr>
          <w:rFonts w:ascii="Times New Roman" w:hAnsi="Times New Roman"/>
          <w:sz w:val="24"/>
          <w:szCs w:val="24"/>
        </w:rPr>
        <w:t xml:space="preserve"> </w:t>
      </w:r>
      <w:r>
        <w:rPr>
          <w:rFonts w:ascii="Times New Roman" w:hAnsi="Times New Roman"/>
          <w:sz w:val="24"/>
          <w:szCs w:val="24"/>
        </w:rPr>
        <w:t xml:space="preserve">2012. gada 2. maija </w:t>
      </w:r>
      <w:r w:rsidRPr="641A6960">
        <w:rPr>
          <w:rFonts w:ascii="Times New Roman" w:hAnsi="Times New Roman"/>
          <w:sz w:val="24"/>
          <w:szCs w:val="24"/>
        </w:rPr>
        <w:t>noteikumi Nr.</w:t>
      </w:r>
      <w:r>
        <w:rPr>
          <w:rFonts w:ascii="Times New Roman" w:hAnsi="Times New Roman"/>
          <w:sz w:val="24"/>
          <w:szCs w:val="24"/>
        </w:rPr>
        <w:t> </w:t>
      </w:r>
      <w:r w:rsidRPr="641A6960">
        <w:rPr>
          <w:rFonts w:ascii="Times New Roman" w:hAnsi="Times New Roman"/>
          <w:sz w:val="24"/>
          <w:szCs w:val="24"/>
        </w:rPr>
        <w:t xml:space="preserve">309 </w:t>
      </w:r>
      <w:r>
        <w:rPr>
          <w:rFonts w:ascii="Times New Roman" w:hAnsi="Times New Roman"/>
          <w:b/>
          <w:bCs/>
          <w:sz w:val="24"/>
          <w:szCs w:val="24"/>
        </w:rPr>
        <w:t>“</w:t>
      </w:r>
      <w:r w:rsidRPr="641A6960">
        <w:rPr>
          <w:rFonts w:ascii="Times New Roman" w:hAnsi="Times New Roman"/>
          <w:b/>
          <w:bCs/>
          <w:sz w:val="24"/>
          <w:szCs w:val="24"/>
        </w:rPr>
        <w:t>Noteikumi par koku ciršanu ārpus meža”</w:t>
      </w:r>
      <w:r w:rsidRPr="641A6960">
        <w:rPr>
          <w:rFonts w:ascii="Times New Roman" w:hAnsi="Times New Roman"/>
          <w:sz w:val="24"/>
          <w:szCs w:val="24"/>
        </w:rPr>
        <w:t xml:space="preserve"> cita starpā nosaka kārtību koku ciršanai ārpus meža zemes un kārtību, kādā izsniedz atļauju šo koku ciršanai. Noteikumu 1.</w:t>
      </w:r>
      <w:r>
        <w:rPr>
          <w:rFonts w:ascii="Times New Roman" w:hAnsi="Times New Roman"/>
          <w:sz w:val="24"/>
          <w:szCs w:val="24"/>
        </w:rPr>
        <w:t> </w:t>
      </w:r>
      <w:r w:rsidRPr="641A6960">
        <w:rPr>
          <w:rFonts w:ascii="Times New Roman" w:hAnsi="Times New Roman"/>
          <w:sz w:val="24"/>
          <w:szCs w:val="24"/>
        </w:rPr>
        <w:t xml:space="preserve">pielikumā ir norādītas koku sugas un to izmēri, kuru nociršanai ārpus meža nepieciešama vietējās pašvaldības atļauja, kā </w:t>
      </w:r>
      <w:r>
        <w:rPr>
          <w:rFonts w:ascii="Times New Roman" w:hAnsi="Times New Roman"/>
          <w:sz w:val="24"/>
          <w:szCs w:val="24"/>
        </w:rPr>
        <w:t>arī DAP</w:t>
      </w:r>
      <w:r w:rsidRPr="641A6960">
        <w:rPr>
          <w:rFonts w:ascii="Times New Roman" w:hAnsi="Times New Roman"/>
          <w:sz w:val="24"/>
          <w:szCs w:val="24"/>
        </w:rPr>
        <w:t xml:space="preserve"> atzinums.</w:t>
      </w:r>
    </w:p>
    <w:p w14:paraId="42BEA9B4" w14:textId="44B5639D" w:rsidR="00D555A6" w:rsidRPr="00200BF5" w:rsidRDefault="00873D5D"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2012. gada 18. </w:t>
      </w:r>
      <w:r w:rsidR="00D555A6">
        <w:rPr>
          <w:rFonts w:ascii="Times New Roman" w:hAnsi="Times New Roman"/>
          <w:sz w:val="24"/>
          <w:szCs w:val="24"/>
        </w:rPr>
        <w:t xml:space="preserve">decembra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936 </w:t>
      </w:r>
      <w:r w:rsidR="007D2B9E">
        <w:rPr>
          <w:rFonts w:ascii="Times New Roman" w:hAnsi="Times New Roman"/>
          <w:b/>
          <w:sz w:val="24"/>
          <w:szCs w:val="24"/>
        </w:rPr>
        <w:t>“</w:t>
      </w:r>
      <w:r w:rsidR="00D555A6" w:rsidRPr="007115E4">
        <w:rPr>
          <w:rFonts w:ascii="Times New Roman" w:hAnsi="Times New Roman"/>
          <w:b/>
          <w:sz w:val="24"/>
          <w:szCs w:val="24"/>
        </w:rPr>
        <w:t>Dabas aizsardzības noteikumi meža apsaimniekošanā”</w:t>
      </w:r>
      <w:r w:rsidR="00D555A6" w:rsidRPr="00200BF5">
        <w:rPr>
          <w:rFonts w:ascii="Times New Roman" w:hAnsi="Times New Roman"/>
          <w:sz w:val="24"/>
          <w:szCs w:val="24"/>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14:paraId="27813BAE" w14:textId="629E8DB0" w:rsidR="00D555A6" w:rsidRPr="00200BF5" w:rsidRDefault="00873D5D" w:rsidP="003A7A8E">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2012. gada 18. </w:t>
      </w:r>
      <w:r w:rsidR="00D555A6">
        <w:rPr>
          <w:rFonts w:ascii="Times New Roman" w:hAnsi="Times New Roman"/>
          <w:sz w:val="24"/>
          <w:szCs w:val="24"/>
        </w:rPr>
        <w:t xml:space="preserve">decembra </w:t>
      </w:r>
      <w:r w:rsidR="00D555A6" w:rsidRPr="00200BF5">
        <w:rPr>
          <w:rFonts w:ascii="Times New Roman" w:hAnsi="Times New Roman"/>
          <w:sz w:val="24"/>
          <w:szCs w:val="24"/>
        </w:rPr>
        <w:t>noteikumi Nr.</w:t>
      </w:r>
      <w:r w:rsidR="00907F41">
        <w:rPr>
          <w:rFonts w:ascii="Times New Roman" w:hAnsi="Times New Roman"/>
          <w:sz w:val="24"/>
          <w:szCs w:val="24"/>
        </w:rPr>
        <w:t> </w:t>
      </w:r>
      <w:r w:rsidR="00D555A6" w:rsidRPr="00200BF5">
        <w:rPr>
          <w:rFonts w:ascii="Times New Roman" w:hAnsi="Times New Roman"/>
          <w:sz w:val="24"/>
          <w:szCs w:val="24"/>
        </w:rPr>
        <w:t xml:space="preserve">947 </w:t>
      </w:r>
      <w:r w:rsidR="007D2B9E">
        <w:rPr>
          <w:rFonts w:ascii="Times New Roman" w:hAnsi="Times New Roman"/>
          <w:b/>
          <w:sz w:val="24"/>
          <w:szCs w:val="24"/>
        </w:rPr>
        <w:t>“</w:t>
      </w:r>
      <w:r w:rsidR="00D555A6" w:rsidRPr="007115E4">
        <w:rPr>
          <w:rFonts w:ascii="Times New Roman" w:hAnsi="Times New Roman"/>
          <w:b/>
          <w:sz w:val="24"/>
          <w:szCs w:val="24"/>
        </w:rPr>
        <w:t>Noteikumi par meža aizsardzības pasākumiem un ārkārtas situāciju izsludināšanu mežā”</w:t>
      </w:r>
      <w:r w:rsidR="00D555A6" w:rsidRPr="00200BF5">
        <w:rPr>
          <w:rFonts w:ascii="Times New Roman" w:hAnsi="Times New Roman"/>
          <w:sz w:val="24"/>
          <w:szCs w:val="24"/>
        </w:rPr>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ja individuālajos aizsardzības un izmantošanas noteikumos nav noteikts citādi.</w:t>
      </w:r>
    </w:p>
    <w:p w14:paraId="23DB3B29" w14:textId="64A74D05" w:rsidR="00D555A6" w:rsidRPr="00200BF5" w:rsidRDefault="00907570" w:rsidP="003A7A8E">
      <w:pPr>
        <w:jc w:val="both"/>
        <w:rPr>
          <w:rFonts w:ascii="Times New Roman" w:hAnsi="Times New Roman"/>
          <w:sz w:val="24"/>
          <w:szCs w:val="24"/>
        </w:rPr>
      </w:pPr>
      <w:r>
        <w:rPr>
          <w:rFonts w:ascii="Times New Roman" w:hAnsi="Times New Roman"/>
          <w:sz w:val="24"/>
          <w:szCs w:val="24"/>
        </w:rPr>
        <w:t>M</w:t>
      </w:r>
      <w:r w:rsidR="00907F41">
        <w:rPr>
          <w:rFonts w:ascii="Times New Roman" w:hAnsi="Times New Roman"/>
          <w:sz w:val="24"/>
          <w:szCs w:val="24"/>
        </w:rPr>
        <w:t>K</w:t>
      </w:r>
      <w:r w:rsidR="00D555A6" w:rsidRPr="00200BF5">
        <w:rPr>
          <w:rFonts w:ascii="Times New Roman" w:hAnsi="Times New Roman"/>
          <w:sz w:val="24"/>
          <w:szCs w:val="24"/>
        </w:rPr>
        <w:t xml:space="preserve"> </w:t>
      </w:r>
      <w:r w:rsidR="00907F41">
        <w:rPr>
          <w:rFonts w:ascii="Times New Roman" w:hAnsi="Times New Roman"/>
          <w:sz w:val="24"/>
          <w:szCs w:val="24"/>
        </w:rPr>
        <w:t>2012. gada 18. </w:t>
      </w:r>
      <w:r w:rsidR="00D555A6">
        <w:rPr>
          <w:rFonts w:ascii="Times New Roman" w:hAnsi="Times New Roman"/>
          <w:sz w:val="24"/>
          <w:szCs w:val="24"/>
        </w:rPr>
        <w:t xml:space="preserve">decembra </w:t>
      </w:r>
      <w:r w:rsidR="00D555A6" w:rsidRPr="00200BF5">
        <w:rPr>
          <w:rFonts w:ascii="Times New Roman" w:hAnsi="Times New Roman"/>
          <w:sz w:val="24"/>
          <w:szCs w:val="24"/>
        </w:rPr>
        <w:t>noteikumi Nr.</w:t>
      </w:r>
      <w:r w:rsidR="00907F41">
        <w:rPr>
          <w:rFonts w:ascii="Times New Roman" w:hAnsi="Times New Roman"/>
          <w:sz w:val="24"/>
          <w:szCs w:val="24"/>
        </w:rPr>
        <w:t> </w:t>
      </w:r>
      <w:r w:rsidR="00D555A6" w:rsidRPr="00200BF5">
        <w:rPr>
          <w:rFonts w:ascii="Times New Roman" w:hAnsi="Times New Roman"/>
          <w:sz w:val="24"/>
          <w:szCs w:val="24"/>
        </w:rPr>
        <w:t xml:space="preserve">889 </w:t>
      </w:r>
      <w:r w:rsidR="007D2B9E">
        <w:rPr>
          <w:rFonts w:ascii="Times New Roman" w:hAnsi="Times New Roman"/>
          <w:b/>
          <w:sz w:val="24"/>
          <w:szCs w:val="24"/>
        </w:rPr>
        <w:t>“</w:t>
      </w:r>
      <w:r w:rsidR="00D555A6" w:rsidRPr="007115E4">
        <w:rPr>
          <w:rFonts w:ascii="Times New Roman" w:hAnsi="Times New Roman"/>
          <w:b/>
          <w:sz w:val="24"/>
          <w:szCs w:val="24"/>
        </w:rPr>
        <w:t>Noteikumi par atmežošanas kompensācijas noteikšanas kritērijiem, aprēķināšanas un atlīdzināšanas kārtību”</w:t>
      </w:r>
      <w:r w:rsidR="00D555A6" w:rsidRPr="00200BF5">
        <w:rPr>
          <w:rFonts w:ascii="Times New Roman" w:hAnsi="Times New Roman"/>
          <w:sz w:val="24"/>
          <w:szCs w:val="24"/>
        </w:rPr>
        <w:t xml:space="preserve"> nosaka ar atmežošanu izraisīto negatīvo seku kompensācijas noteikšanas kritērijus, aprēķināšanas un atlīdzināšanas kārtību. Noteikumos paredzēts, ka kompensācija jāmaksā:</w:t>
      </w:r>
    </w:p>
    <w:p w14:paraId="2C79492C" w14:textId="77777777" w:rsidR="00D555A6" w:rsidRPr="007115E4" w:rsidRDefault="00D555A6" w:rsidP="003A7A8E">
      <w:pPr>
        <w:pStyle w:val="Sarakstarindkopa"/>
        <w:numPr>
          <w:ilvl w:val="0"/>
          <w:numId w:val="2"/>
        </w:numPr>
        <w:jc w:val="both"/>
        <w:rPr>
          <w:rFonts w:ascii="Times New Roman" w:hAnsi="Times New Roman"/>
          <w:sz w:val="24"/>
          <w:szCs w:val="24"/>
        </w:rPr>
      </w:pPr>
      <w:r w:rsidRPr="007115E4">
        <w:rPr>
          <w:rFonts w:ascii="Times New Roman" w:hAnsi="Times New Roman"/>
          <w:sz w:val="24"/>
          <w:szCs w:val="24"/>
        </w:rPr>
        <w:t>par oglekļa dioksīda piesaistes potenciāla samazināšanos;</w:t>
      </w:r>
    </w:p>
    <w:p w14:paraId="43F8D614" w14:textId="77777777" w:rsidR="00D555A6" w:rsidRPr="007115E4" w:rsidRDefault="00D555A6" w:rsidP="003A7A8E">
      <w:pPr>
        <w:pStyle w:val="Sarakstarindkopa"/>
        <w:numPr>
          <w:ilvl w:val="0"/>
          <w:numId w:val="2"/>
        </w:numPr>
        <w:jc w:val="both"/>
        <w:rPr>
          <w:rFonts w:ascii="Times New Roman" w:hAnsi="Times New Roman"/>
          <w:sz w:val="24"/>
          <w:szCs w:val="24"/>
        </w:rPr>
      </w:pPr>
      <w:r w:rsidRPr="007115E4">
        <w:rPr>
          <w:rFonts w:ascii="Times New Roman" w:hAnsi="Times New Roman"/>
          <w:sz w:val="24"/>
          <w:szCs w:val="24"/>
        </w:rPr>
        <w:lastRenderedPageBreak/>
        <w:t>par bioloģiskās daudzveidības samazināšanos;</w:t>
      </w:r>
    </w:p>
    <w:p w14:paraId="3C39A6D7" w14:textId="77777777" w:rsidR="00D555A6" w:rsidRDefault="00D555A6" w:rsidP="003A7A8E">
      <w:pPr>
        <w:pStyle w:val="Sarakstarindkopa"/>
        <w:numPr>
          <w:ilvl w:val="0"/>
          <w:numId w:val="2"/>
        </w:numPr>
        <w:jc w:val="both"/>
        <w:rPr>
          <w:rFonts w:ascii="Times New Roman" w:hAnsi="Times New Roman"/>
          <w:sz w:val="24"/>
          <w:szCs w:val="24"/>
        </w:rPr>
      </w:pPr>
      <w:r w:rsidRPr="007115E4">
        <w:rPr>
          <w:rFonts w:ascii="Times New Roman" w:hAnsi="Times New Roman"/>
          <w:sz w:val="24"/>
          <w:szCs w:val="24"/>
        </w:rPr>
        <w:t>par vides un dabas resursu aizsardzības aizsargjoslu un sanitāro aizsargjoslu funkciju kvalitātes samazināšanos.</w:t>
      </w:r>
    </w:p>
    <w:p w14:paraId="0AC25D53" w14:textId="77777777" w:rsidR="00D555A6" w:rsidRDefault="00D555A6" w:rsidP="003A7A8E">
      <w:pPr>
        <w:pStyle w:val="Sarakstarindkopa"/>
        <w:ind w:left="360"/>
        <w:jc w:val="both"/>
        <w:rPr>
          <w:rFonts w:ascii="Times New Roman" w:hAnsi="Times New Roman"/>
          <w:sz w:val="24"/>
          <w:szCs w:val="24"/>
        </w:rPr>
      </w:pPr>
    </w:p>
    <w:p w14:paraId="5D82FD1C" w14:textId="4044D90B" w:rsidR="00D555A6" w:rsidRPr="007115E4" w:rsidRDefault="00907F41" w:rsidP="003A7A8E">
      <w:pPr>
        <w:pStyle w:val="Sarakstarindkopa"/>
        <w:ind w:left="0"/>
        <w:jc w:val="both"/>
        <w:rPr>
          <w:rFonts w:ascii="Times New Roman" w:hAnsi="Times New Roman"/>
          <w:sz w:val="24"/>
          <w:szCs w:val="24"/>
        </w:rPr>
      </w:pPr>
      <w:r>
        <w:rPr>
          <w:rFonts w:ascii="Times New Roman" w:hAnsi="Times New Roman"/>
          <w:sz w:val="24"/>
          <w:szCs w:val="24"/>
        </w:rPr>
        <w:t>MK 2013. gada 18. </w:t>
      </w:r>
      <w:r w:rsidR="00D555A6" w:rsidRPr="00D44BE8">
        <w:rPr>
          <w:rFonts w:ascii="Times New Roman" w:hAnsi="Times New Roman"/>
          <w:sz w:val="24"/>
          <w:szCs w:val="24"/>
        </w:rPr>
        <w:t>jūnija noteikumi Nr.</w:t>
      </w:r>
      <w:r>
        <w:rPr>
          <w:rFonts w:ascii="Times New Roman" w:hAnsi="Times New Roman"/>
          <w:sz w:val="24"/>
          <w:szCs w:val="24"/>
        </w:rPr>
        <w:t> </w:t>
      </w:r>
      <w:r w:rsidR="00D555A6" w:rsidRPr="00D44BE8">
        <w:rPr>
          <w:rFonts w:ascii="Times New Roman" w:hAnsi="Times New Roman"/>
          <w:sz w:val="24"/>
          <w:szCs w:val="24"/>
        </w:rPr>
        <w:t xml:space="preserve">325 </w:t>
      </w:r>
      <w:r w:rsidR="00D555A6" w:rsidRPr="007F759F">
        <w:rPr>
          <w:rFonts w:ascii="Times New Roman" w:hAnsi="Times New Roman"/>
          <w:b/>
          <w:sz w:val="24"/>
          <w:szCs w:val="24"/>
        </w:rPr>
        <w:t>“Noteikumi par īpaši aizsargājamo biotopu un īpaši aizsargājamo sugu dzīvotņu atjaunošanu mežā”</w:t>
      </w:r>
      <w:r w:rsidR="00D555A6" w:rsidRPr="00D44BE8">
        <w:rPr>
          <w:rFonts w:ascii="Times New Roman" w:hAnsi="Times New Roman"/>
          <w:sz w:val="24"/>
          <w:szCs w:val="24"/>
        </w:rPr>
        <w:t xml:space="preserve"> nosaka kritērijus īpaši aizsargājamo biotopu un īpaši aizsargājamo sugu dzīvotņu atjaunošanai mežā un atjaunošanas atļaujas izsniegšanas kārtību.</w:t>
      </w:r>
      <w:r w:rsidR="00D555A6">
        <w:rPr>
          <w:rFonts w:ascii="Times New Roman" w:hAnsi="Times New Roman"/>
          <w:sz w:val="24"/>
          <w:szCs w:val="24"/>
        </w:rPr>
        <w:t xml:space="preserve"> Šie noteikumi attiecas uz biotopu atjaunošanu, kas saistīta ar atmežošanu (piemēram, pelēko kāpu un zālāju biotopu atjaunošanu), kā arī kontrolēto dedzināšanu.</w:t>
      </w:r>
    </w:p>
    <w:p w14:paraId="053511B6" w14:textId="28E95085" w:rsidR="00D555A6" w:rsidRPr="00200BF5" w:rsidRDefault="00D555A6" w:rsidP="003A7A8E">
      <w:pPr>
        <w:jc w:val="both"/>
        <w:rPr>
          <w:rFonts w:ascii="Times New Roman" w:hAnsi="Times New Roman"/>
          <w:sz w:val="24"/>
          <w:szCs w:val="24"/>
        </w:rPr>
      </w:pPr>
      <w:r w:rsidRPr="007115E4">
        <w:rPr>
          <w:rFonts w:ascii="Times New Roman" w:hAnsi="Times New Roman"/>
          <w:b/>
          <w:sz w:val="24"/>
          <w:szCs w:val="24"/>
        </w:rPr>
        <w:t>Ūdens apsaimniekošanas likums</w:t>
      </w:r>
      <w:r w:rsidRPr="00200BF5">
        <w:rPr>
          <w:rFonts w:ascii="Times New Roman" w:hAnsi="Times New Roman"/>
          <w:sz w:val="24"/>
          <w:szCs w:val="24"/>
        </w:rPr>
        <w:t xml:space="preserve"> nosaka mērķus</w:t>
      </w:r>
      <w:r w:rsidR="00907F41">
        <w:rPr>
          <w:rFonts w:ascii="Times New Roman" w:hAnsi="Times New Roman"/>
          <w:sz w:val="24"/>
          <w:szCs w:val="24"/>
        </w:rPr>
        <w:t xml:space="preserve"> (2. pants)</w:t>
      </w:r>
      <w:r w:rsidRPr="00200BF5">
        <w:rPr>
          <w:rFonts w:ascii="Times New Roman" w:hAnsi="Times New Roman"/>
          <w:sz w:val="24"/>
          <w:szCs w:val="24"/>
        </w:rPr>
        <w:t>,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w:t>
      </w:r>
      <w:r w:rsidR="00907F41">
        <w:rPr>
          <w:rFonts w:ascii="Times New Roman" w:hAnsi="Times New Roman"/>
          <w:sz w:val="24"/>
          <w:szCs w:val="24"/>
        </w:rPr>
        <w:t xml:space="preserve"> (1. panta 22. punkts)</w:t>
      </w:r>
      <w:r w:rsidRPr="00200BF5">
        <w:rPr>
          <w:rFonts w:ascii="Times New Roman" w:hAnsi="Times New Roman"/>
          <w:sz w:val="24"/>
          <w:szCs w:val="24"/>
        </w:rPr>
        <w:t>, kas ir nodalīts un nozīmīgs virszemes ūdens hidrogrāfiskā tīkla elements: ūdenstece (upe, strauts, kanāls vai to daļa), ūdenstilpe (ezers, dīķis, ūdenskrātuve vai to daļa), kā arī pārejas ūdeņi vai piekrastes ūdeņu posms.</w:t>
      </w:r>
    </w:p>
    <w:p w14:paraId="5FF5343A" w14:textId="311C0541" w:rsidR="00D555A6" w:rsidRDefault="00907F41" w:rsidP="00E66285">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sidR="00D555A6">
        <w:rPr>
          <w:rFonts w:ascii="Times New Roman" w:hAnsi="Times New Roman"/>
          <w:sz w:val="24"/>
          <w:szCs w:val="24"/>
        </w:rPr>
        <w:t>2004.</w:t>
      </w:r>
      <w:r>
        <w:rPr>
          <w:rFonts w:ascii="Times New Roman" w:hAnsi="Times New Roman"/>
          <w:sz w:val="24"/>
          <w:szCs w:val="24"/>
        </w:rPr>
        <w:t> gada 19. </w:t>
      </w:r>
      <w:r w:rsidR="00D555A6">
        <w:rPr>
          <w:rFonts w:ascii="Times New Roman" w:hAnsi="Times New Roman"/>
          <w:sz w:val="24"/>
          <w:szCs w:val="24"/>
        </w:rPr>
        <w:t xml:space="preserve">oktobra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858 </w:t>
      </w:r>
      <w:r w:rsidR="007D2B9E">
        <w:rPr>
          <w:rFonts w:ascii="Times New Roman" w:hAnsi="Times New Roman"/>
          <w:b/>
          <w:sz w:val="24"/>
          <w:szCs w:val="24"/>
        </w:rPr>
        <w:t>“</w:t>
      </w:r>
      <w:r w:rsidR="00D555A6" w:rsidRPr="007115E4">
        <w:rPr>
          <w:rFonts w:ascii="Times New Roman" w:hAnsi="Times New Roman"/>
          <w:b/>
          <w:sz w:val="24"/>
          <w:szCs w:val="24"/>
        </w:rPr>
        <w:t>Noteikumi par virszemes ūdensobjektu tipu raksturojumu, klasifikāciju, kvalitātes kritērijiem un antropogēno slodžu noteikšanas kārtību”</w:t>
      </w:r>
      <w:r w:rsidR="00D555A6" w:rsidRPr="00200BF5">
        <w:rPr>
          <w:rFonts w:ascii="Times New Roman" w:hAnsi="Times New Roman"/>
          <w:sz w:val="24"/>
          <w:szCs w:val="24"/>
        </w:rPr>
        <w:t xml:space="preserve"> nosaka virszemes ūdensobjektu tipu raksturojumu un virszemes ūdensobjektu klasifikāciju, antropogēnās slodzes noteikšanas kārtību, prioritārās vielas un to emisijas ierobežošanas kārtību, kā arī virszemes ūdeņu ekoloģiskās un ķīmiskās kvalitātes kritērijus. </w:t>
      </w:r>
    </w:p>
    <w:p w14:paraId="5CE18F5A" w14:textId="7904E52E" w:rsidR="00D555A6" w:rsidRPr="00200BF5" w:rsidRDefault="00907F41" w:rsidP="00E66285">
      <w:pPr>
        <w:jc w:val="both"/>
        <w:rPr>
          <w:rFonts w:ascii="Times New Roman" w:hAnsi="Times New Roman"/>
          <w:sz w:val="24"/>
          <w:szCs w:val="24"/>
        </w:rPr>
      </w:pPr>
      <w:r>
        <w:rPr>
          <w:rFonts w:ascii="Times New Roman" w:hAnsi="Times New Roman"/>
          <w:sz w:val="24"/>
          <w:szCs w:val="24"/>
        </w:rPr>
        <w:t>MK</w:t>
      </w:r>
      <w:r w:rsidR="00437CAF">
        <w:rPr>
          <w:rFonts w:ascii="Times New Roman" w:hAnsi="Times New Roman"/>
          <w:sz w:val="24"/>
          <w:szCs w:val="24"/>
        </w:rPr>
        <w:t xml:space="preserve"> </w:t>
      </w:r>
      <w:r>
        <w:rPr>
          <w:rFonts w:ascii="Times New Roman" w:hAnsi="Times New Roman"/>
          <w:sz w:val="24"/>
          <w:szCs w:val="24"/>
        </w:rPr>
        <w:t>2002. gada 22. </w:t>
      </w:r>
      <w:r w:rsidR="00D555A6">
        <w:rPr>
          <w:rFonts w:ascii="Times New Roman" w:hAnsi="Times New Roman"/>
          <w:sz w:val="24"/>
          <w:szCs w:val="24"/>
        </w:rPr>
        <w:t xml:space="preserve">janvāra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34 </w:t>
      </w:r>
      <w:r w:rsidR="007D2B9E">
        <w:rPr>
          <w:rFonts w:ascii="Times New Roman" w:hAnsi="Times New Roman"/>
          <w:b/>
          <w:sz w:val="24"/>
          <w:szCs w:val="24"/>
        </w:rPr>
        <w:t>“</w:t>
      </w:r>
      <w:r w:rsidR="00D555A6" w:rsidRPr="007115E4">
        <w:rPr>
          <w:rFonts w:ascii="Times New Roman" w:hAnsi="Times New Roman"/>
          <w:b/>
          <w:sz w:val="24"/>
          <w:szCs w:val="24"/>
        </w:rPr>
        <w:t>Par piesārņojošo vielu emisiju ūdenī”</w:t>
      </w:r>
      <w:r w:rsidR="00D555A6" w:rsidRPr="00200BF5">
        <w:rPr>
          <w:rFonts w:ascii="Times New Roman" w:hAnsi="Times New Roman"/>
          <w:sz w:val="24"/>
          <w:szCs w:val="24"/>
        </w:rPr>
        <w:t xml:space="preserve"> nosaka emisijas robežvērtības un aizliegumus piesārņojošo vielu emisijai ūdenī.</w:t>
      </w:r>
    </w:p>
    <w:p w14:paraId="54455A51" w14:textId="0FABFBC2" w:rsidR="00D555A6" w:rsidRDefault="00907F41" w:rsidP="00E66285">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Pr>
          <w:rFonts w:ascii="Times New Roman" w:hAnsi="Times New Roman"/>
          <w:sz w:val="24"/>
          <w:szCs w:val="24"/>
        </w:rPr>
        <w:t>2002. gada 12. </w:t>
      </w:r>
      <w:r w:rsidR="00D555A6">
        <w:rPr>
          <w:rFonts w:ascii="Times New Roman" w:hAnsi="Times New Roman"/>
          <w:sz w:val="24"/>
          <w:szCs w:val="24"/>
        </w:rPr>
        <w:t xml:space="preserve">marta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118 </w:t>
      </w:r>
      <w:r w:rsidR="007D2B9E">
        <w:rPr>
          <w:rFonts w:ascii="Times New Roman" w:hAnsi="Times New Roman"/>
          <w:b/>
          <w:sz w:val="24"/>
          <w:szCs w:val="24"/>
        </w:rPr>
        <w:t>“</w:t>
      </w:r>
      <w:r w:rsidR="00D555A6" w:rsidRPr="007115E4">
        <w:rPr>
          <w:rFonts w:ascii="Times New Roman" w:hAnsi="Times New Roman"/>
          <w:b/>
          <w:sz w:val="24"/>
          <w:szCs w:val="24"/>
        </w:rPr>
        <w:t>Noteikumi par virszemes un pazemes ūdeņu kvalitāti”</w:t>
      </w:r>
      <w:r w:rsidR="00D555A6" w:rsidRPr="00200BF5">
        <w:rPr>
          <w:rFonts w:ascii="Times New Roman" w:hAnsi="Times New Roman"/>
          <w:sz w:val="24"/>
          <w:szCs w:val="24"/>
        </w:rPr>
        <w:t xml:space="preserve"> nosaka kvalitātes normatīvus virszemes un pazemes ūdeņiem, ka arī prioritāros zivju ūdeņus, kuros nepieciešams veikt ūdeņu aizsardzību vai kvalitātes uzlabošanas pasākumus, lai nodrošinātu zivju populācijām labvēlīgus apstākļus. </w:t>
      </w:r>
      <w:r w:rsidR="00D555A6" w:rsidRPr="00E9162C">
        <w:rPr>
          <w:rFonts w:ascii="Times New Roman" w:hAnsi="Times New Roman"/>
          <w:sz w:val="24"/>
          <w:szCs w:val="24"/>
        </w:rPr>
        <w:t xml:space="preserve">Saskaņā ar minētajiem noteikumiem, </w:t>
      </w:r>
      <w:r w:rsidR="00D555A6">
        <w:rPr>
          <w:rFonts w:ascii="Times New Roman" w:hAnsi="Times New Roman"/>
          <w:sz w:val="24"/>
          <w:szCs w:val="24"/>
        </w:rPr>
        <w:t>kā prioritārie karpveidīgo zivju ūdeņi noteikti dabas parkā ietilpstošās Daugavas un Gaujas lejteces.</w:t>
      </w:r>
    </w:p>
    <w:p w14:paraId="03A6C17A" w14:textId="77777777" w:rsidR="00D555A6" w:rsidRPr="00200BF5" w:rsidRDefault="00D555A6" w:rsidP="00E66285">
      <w:pPr>
        <w:jc w:val="both"/>
        <w:rPr>
          <w:rFonts w:ascii="Times New Roman" w:hAnsi="Times New Roman"/>
          <w:sz w:val="24"/>
          <w:szCs w:val="24"/>
        </w:rPr>
      </w:pPr>
      <w:r w:rsidRPr="007115E4">
        <w:rPr>
          <w:rFonts w:ascii="Times New Roman" w:hAnsi="Times New Roman"/>
          <w:b/>
          <w:sz w:val="24"/>
          <w:szCs w:val="24"/>
        </w:rPr>
        <w:t>Zvejniecības likums</w:t>
      </w:r>
      <w:r w:rsidRPr="00200BF5">
        <w:rPr>
          <w:rFonts w:ascii="Times New Roman" w:hAnsi="Times New Roman"/>
          <w:sz w:val="24"/>
          <w:szCs w:val="24"/>
        </w:rPr>
        <w:t xml:space="preserve"> regulē Latvijas Republikas iekšējo ūdeņu, teritoriālo jūras ūdeņu un ekonomiskās zonas ūdeņu zivju resursu iegūšanu, izmantošanu, pētīšanu, saglabāšanu, pavairošanu un uzraudzīšanu. Likums nosaka zivju resursu un zvejas pārvaldīšanu, kā arī zvejas tiesības publiskajās upēs. Tāpat likums skaidro tādus būtiskus terminus kā tauvas josla, makšķerēšana, vēžošana un zemūdens medības, zivju resursi (tajā skaitā vēži un citi ūdens bezmugurkaulnieki, kā arī nēģi), zivis un ūdensaugi.</w:t>
      </w:r>
    </w:p>
    <w:p w14:paraId="2F5915F3" w14:textId="5CE927AD" w:rsidR="00D555A6" w:rsidRDefault="00437CAF" w:rsidP="00E66285">
      <w:pPr>
        <w:jc w:val="both"/>
        <w:rPr>
          <w:rFonts w:ascii="Times New Roman" w:hAnsi="Times New Roman"/>
          <w:sz w:val="24"/>
          <w:szCs w:val="24"/>
          <w:highlight w:val="yellow"/>
        </w:rPr>
      </w:pPr>
      <w:bookmarkStart w:id="20" w:name="_Hlk28257783"/>
      <w:r w:rsidRPr="00437CAF">
        <w:rPr>
          <w:rFonts w:ascii="Times New Roman" w:hAnsi="Times New Roman"/>
          <w:sz w:val="24"/>
          <w:szCs w:val="24"/>
        </w:rPr>
        <w:t>M</w:t>
      </w:r>
      <w:bookmarkEnd w:id="20"/>
      <w:r w:rsidR="00907F41">
        <w:rPr>
          <w:rFonts w:ascii="Times New Roman" w:hAnsi="Times New Roman"/>
          <w:sz w:val="24"/>
          <w:szCs w:val="24"/>
        </w:rPr>
        <w:t>K</w:t>
      </w:r>
      <w:r w:rsidR="00D555A6" w:rsidRPr="00200BF5">
        <w:rPr>
          <w:rFonts w:ascii="Times New Roman" w:hAnsi="Times New Roman"/>
          <w:sz w:val="24"/>
          <w:szCs w:val="24"/>
        </w:rPr>
        <w:t xml:space="preserve"> </w:t>
      </w:r>
      <w:r w:rsidR="00907F41">
        <w:rPr>
          <w:rFonts w:ascii="Times New Roman" w:hAnsi="Times New Roman"/>
          <w:sz w:val="24"/>
          <w:szCs w:val="24"/>
        </w:rPr>
        <w:t>2015. </w:t>
      </w:r>
      <w:r w:rsidR="00D555A6">
        <w:rPr>
          <w:rFonts w:ascii="Times New Roman" w:hAnsi="Times New Roman"/>
          <w:sz w:val="24"/>
          <w:szCs w:val="24"/>
        </w:rPr>
        <w:t xml:space="preserve">gada </w:t>
      </w:r>
      <w:r>
        <w:rPr>
          <w:rFonts w:ascii="Times New Roman" w:hAnsi="Times New Roman"/>
          <w:sz w:val="24"/>
          <w:szCs w:val="24"/>
        </w:rPr>
        <w:t>22.</w:t>
      </w:r>
      <w:r w:rsidR="00907F41">
        <w:rPr>
          <w:rFonts w:ascii="Times New Roman" w:hAnsi="Times New Roman"/>
          <w:sz w:val="24"/>
          <w:szCs w:val="24"/>
        </w:rPr>
        <w:t> </w:t>
      </w:r>
      <w:r>
        <w:rPr>
          <w:rFonts w:ascii="Times New Roman" w:hAnsi="Times New Roman"/>
          <w:sz w:val="24"/>
          <w:szCs w:val="24"/>
        </w:rPr>
        <w:t xml:space="preserve">decembra </w:t>
      </w:r>
      <w:r w:rsidR="00D555A6" w:rsidRPr="00200BF5">
        <w:rPr>
          <w:rFonts w:ascii="Times New Roman" w:hAnsi="Times New Roman"/>
          <w:sz w:val="24"/>
          <w:szCs w:val="24"/>
        </w:rPr>
        <w:t>noteikumi Nr.</w:t>
      </w:r>
      <w:r w:rsidR="00907F41">
        <w:rPr>
          <w:rFonts w:ascii="Times New Roman" w:hAnsi="Times New Roman"/>
          <w:sz w:val="24"/>
          <w:szCs w:val="24"/>
        </w:rPr>
        <w:t> </w:t>
      </w:r>
      <w:r w:rsidR="00D555A6" w:rsidRPr="00200BF5">
        <w:rPr>
          <w:rFonts w:ascii="Times New Roman" w:hAnsi="Times New Roman"/>
          <w:sz w:val="24"/>
          <w:szCs w:val="24"/>
        </w:rPr>
        <w:t xml:space="preserve">800 </w:t>
      </w:r>
      <w:bookmarkStart w:id="21" w:name="_Hlk28257729"/>
      <w:r w:rsidR="007D2B9E">
        <w:rPr>
          <w:rFonts w:ascii="Times New Roman" w:hAnsi="Times New Roman"/>
          <w:b/>
          <w:sz w:val="24"/>
          <w:szCs w:val="24"/>
        </w:rPr>
        <w:t>“</w:t>
      </w:r>
      <w:r w:rsidR="00D555A6" w:rsidRPr="007115E4">
        <w:rPr>
          <w:rFonts w:ascii="Times New Roman" w:hAnsi="Times New Roman"/>
          <w:b/>
          <w:sz w:val="24"/>
          <w:szCs w:val="24"/>
        </w:rPr>
        <w:t>Makšķerēšanas, vēžošanas un zemūdens medību noteikumi”</w:t>
      </w:r>
      <w:r w:rsidR="00D555A6" w:rsidRPr="00200BF5">
        <w:rPr>
          <w:rFonts w:ascii="Times New Roman" w:hAnsi="Times New Roman"/>
          <w:sz w:val="24"/>
          <w:szCs w:val="24"/>
        </w:rPr>
        <w:t xml:space="preserve"> </w:t>
      </w:r>
      <w:bookmarkEnd w:id="21"/>
      <w:r w:rsidR="00D555A6" w:rsidRPr="00200BF5">
        <w:rPr>
          <w:rFonts w:ascii="Times New Roman" w:hAnsi="Times New Roman"/>
          <w:sz w:val="24"/>
          <w:szCs w:val="24"/>
        </w:rPr>
        <w:t xml:space="preserve">nosaka kārtību, kādā fiziskās personas Latvijas Republikas ūdeņos var nodarboties ar amatierzveju – makšķerēšanu un zemūdens medībām, zivju (vēžu un citu ūdens bezmugurkaulnieku) ieguvi (turpmāk – makšķerēšana) ar šajos noteikumos atļautiem makšķerēšanas, zemūdens medību un vēžošanas rīkiem. </w:t>
      </w:r>
      <w:r w:rsidR="00D555A6" w:rsidRPr="00AD769A">
        <w:rPr>
          <w:rFonts w:ascii="Times New Roman" w:hAnsi="Times New Roman"/>
          <w:sz w:val="24"/>
          <w:szCs w:val="24"/>
        </w:rPr>
        <w:t>Noteikumu 3.</w:t>
      </w:r>
      <w:r w:rsidR="00907F41">
        <w:rPr>
          <w:rFonts w:ascii="Times New Roman" w:hAnsi="Times New Roman"/>
          <w:sz w:val="24"/>
          <w:szCs w:val="24"/>
        </w:rPr>
        <w:t> </w:t>
      </w:r>
      <w:r w:rsidR="00D555A6" w:rsidRPr="00AD769A">
        <w:rPr>
          <w:rFonts w:ascii="Times New Roman" w:hAnsi="Times New Roman"/>
          <w:sz w:val="24"/>
          <w:szCs w:val="24"/>
        </w:rPr>
        <w:t xml:space="preserve">pielikumā noteikti </w:t>
      </w:r>
      <w:r w:rsidR="00D555A6" w:rsidRPr="00AD769A">
        <w:rPr>
          <w:rFonts w:ascii="Times New Roman" w:hAnsi="Times New Roman"/>
          <w:sz w:val="24"/>
          <w:szCs w:val="24"/>
        </w:rPr>
        <w:lastRenderedPageBreak/>
        <w:t xml:space="preserve">aizlieguma periodi atsevišķās upēs un ezeru daļās tajā skaitā </w:t>
      </w:r>
      <w:r w:rsidR="00907F41">
        <w:rPr>
          <w:rFonts w:ascii="Times New Roman" w:hAnsi="Times New Roman"/>
          <w:sz w:val="24"/>
          <w:szCs w:val="24"/>
        </w:rPr>
        <w:t>no 1. maija līdz 31. </w:t>
      </w:r>
      <w:r w:rsidR="00D555A6">
        <w:rPr>
          <w:rFonts w:ascii="Times New Roman" w:hAnsi="Times New Roman"/>
          <w:sz w:val="24"/>
          <w:szCs w:val="24"/>
        </w:rPr>
        <w:t>m</w:t>
      </w:r>
      <w:r w:rsidR="00D555A6" w:rsidRPr="00DB60DD">
        <w:rPr>
          <w:rFonts w:ascii="Times New Roman" w:hAnsi="Times New Roman"/>
          <w:sz w:val="24"/>
          <w:szCs w:val="24"/>
        </w:rPr>
        <w:t>aijam</w:t>
      </w:r>
      <w:r w:rsidR="00D555A6">
        <w:rPr>
          <w:rFonts w:ascii="Times New Roman" w:hAnsi="Times New Roman"/>
          <w:sz w:val="24"/>
          <w:szCs w:val="24"/>
        </w:rPr>
        <w:t xml:space="preserve"> Buļļupē un Daugavā, </w:t>
      </w:r>
      <w:r w:rsidR="00D555A6" w:rsidRPr="005C2BEA">
        <w:rPr>
          <w:rFonts w:ascii="Times New Roman" w:hAnsi="Times New Roman"/>
          <w:sz w:val="24"/>
          <w:szCs w:val="24"/>
        </w:rPr>
        <w:t>no</w:t>
      </w:r>
      <w:r w:rsidR="00907F41">
        <w:rPr>
          <w:rFonts w:ascii="Times New Roman" w:hAnsi="Times New Roman"/>
          <w:sz w:val="24"/>
          <w:szCs w:val="24"/>
        </w:rPr>
        <w:t xml:space="preserve"> 1. oktobra līdz 31. </w:t>
      </w:r>
      <w:r w:rsidR="00D555A6">
        <w:rPr>
          <w:rFonts w:ascii="Times New Roman" w:hAnsi="Times New Roman"/>
          <w:sz w:val="24"/>
          <w:szCs w:val="24"/>
        </w:rPr>
        <w:t>decembrim (</w:t>
      </w:r>
      <w:r w:rsidR="00D555A6" w:rsidRPr="005C2BEA">
        <w:rPr>
          <w:rFonts w:ascii="Times New Roman" w:hAnsi="Times New Roman"/>
          <w:sz w:val="24"/>
          <w:szCs w:val="24"/>
        </w:rPr>
        <w:t>izņemot makšķerēšanu ar dabisko ēsmu</w:t>
      </w:r>
      <w:r w:rsidR="00D555A6">
        <w:rPr>
          <w:rFonts w:ascii="Times New Roman" w:hAnsi="Times New Roman"/>
          <w:sz w:val="24"/>
          <w:szCs w:val="24"/>
        </w:rPr>
        <w:t xml:space="preserve">) Gaujā, </w:t>
      </w:r>
      <w:r w:rsidR="00907F41">
        <w:rPr>
          <w:rFonts w:ascii="Times New Roman" w:hAnsi="Times New Roman"/>
          <w:sz w:val="24"/>
          <w:szCs w:val="24"/>
        </w:rPr>
        <w:t>no 1. oktobra līdz 30. </w:t>
      </w:r>
      <w:r w:rsidR="00D555A6">
        <w:rPr>
          <w:rFonts w:ascii="Times New Roman" w:hAnsi="Times New Roman"/>
          <w:sz w:val="24"/>
          <w:szCs w:val="24"/>
        </w:rPr>
        <w:t>n</w:t>
      </w:r>
      <w:r w:rsidR="00D555A6" w:rsidRPr="00161E26">
        <w:rPr>
          <w:rFonts w:ascii="Times New Roman" w:hAnsi="Times New Roman"/>
          <w:sz w:val="24"/>
          <w:szCs w:val="24"/>
        </w:rPr>
        <w:t>ovembrim</w:t>
      </w:r>
      <w:r w:rsidR="00907F41">
        <w:rPr>
          <w:rFonts w:ascii="Times New Roman" w:hAnsi="Times New Roman"/>
          <w:sz w:val="24"/>
          <w:szCs w:val="24"/>
        </w:rPr>
        <w:t xml:space="preserve"> Inčupē. Noteikumu 4. </w:t>
      </w:r>
      <w:r w:rsidR="00D555A6">
        <w:rPr>
          <w:rFonts w:ascii="Times New Roman" w:hAnsi="Times New Roman"/>
          <w:sz w:val="24"/>
          <w:szCs w:val="24"/>
        </w:rPr>
        <w:t>pielikumā uzskaitītas ūdenstilpes, kurā</w:t>
      </w:r>
      <w:r w:rsidR="00907F41">
        <w:rPr>
          <w:rFonts w:ascii="Times New Roman" w:hAnsi="Times New Roman"/>
          <w:sz w:val="24"/>
          <w:szCs w:val="24"/>
        </w:rPr>
        <w:t>s</w:t>
      </w:r>
      <w:r w:rsidR="00D555A6">
        <w:rPr>
          <w:rFonts w:ascii="Times New Roman" w:hAnsi="Times New Roman"/>
          <w:sz w:val="24"/>
          <w:szCs w:val="24"/>
        </w:rPr>
        <w:t xml:space="preserve"> </w:t>
      </w:r>
      <w:r w:rsidR="00D555A6" w:rsidRPr="00AD769A">
        <w:rPr>
          <w:rFonts w:ascii="Times New Roman" w:hAnsi="Times New Roman"/>
          <w:sz w:val="24"/>
          <w:szCs w:val="24"/>
        </w:rPr>
        <w:t>atļauta šaurspīļu vēžu, dzeloņvaigu vēžu un signālvēžu ieguve</w:t>
      </w:r>
      <w:r w:rsidR="00D555A6">
        <w:rPr>
          <w:rFonts w:ascii="Times New Roman" w:hAnsi="Times New Roman"/>
          <w:sz w:val="24"/>
          <w:szCs w:val="24"/>
        </w:rPr>
        <w:t>, tajā skaitā dzeloņvaigu vēža ieguve Daugavā, kā arī dzeloņvaigu vēža</w:t>
      </w:r>
      <w:r w:rsidR="00D555A6" w:rsidRPr="00AD769A">
        <w:rPr>
          <w:rFonts w:ascii="Times New Roman" w:hAnsi="Times New Roman"/>
          <w:sz w:val="24"/>
          <w:szCs w:val="24"/>
        </w:rPr>
        <w:t xml:space="preserve"> un šaurspīļu vē</w:t>
      </w:r>
      <w:r w:rsidR="00D555A6">
        <w:rPr>
          <w:rFonts w:ascii="Times New Roman" w:hAnsi="Times New Roman"/>
          <w:sz w:val="24"/>
          <w:szCs w:val="24"/>
        </w:rPr>
        <w:t>ža ieguve Lielupē. Buļļupē un Daugavā at</w:t>
      </w:r>
      <w:r w:rsidR="00907F41">
        <w:rPr>
          <w:rFonts w:ascii="Times New Roman" w:hAnsi="Times New Roman"/>
          <w:sz w:val="24"/>
          <w:szCs w:val="24"/>
        </w:rPr>
        <w:t>ļautas arī zemūdens medības (7. </w:t>
      </w:r>
      <w:r w:rsidR="00D555A6">
        <w:rPr>
          <w:rFonts w:ascii="Times New Roman" w:hAnsi="Times New Roman"/>
          <w:sz w:val="24"/>
          <w:szCs w:val="24"/>
        </w:rPr>
        <w:t>pielikums).</w:t>
      </w:r>
    </w:p>
    <w:p w14:paraId="07ABE0B3" w14:textId="77777777" w:rsidR="00D555A6" w:rsidRPr="00200BF5" w:rsidRDefault="00D555A6" w:rsidP="00E66285">
      <w:pPr>
        <w:jc w:val="both"/>
        <w:rPr>
          <w:rFonts w:ascii="Times New Roman" w:hAnsi="Times New Roman"/>
          <w:sz w:val="24"/>
          <w:szCs w:val="24"/>
        </w:rPr>
      </w:pPr>
      <w:r w:rsidRPr="007115E4">
        <w:rPr>
          <w:rFonts w:ascii="Times New Roman" w:hAnsi="Times New Roman"/>
          <w:b/>
          <w:sz w:val="24"/>
          <w:szCs w:val="24"/>
        </w:rPr>
        <w:t>Lauksaimniecības un lauku attīstības likums</w:t>
      </w:r>
      <w:r w:rsidRPr="00200BF5">
        <w:rPr>
          <w:rFonts w:ascii="Times New Roman" w:hAnsi="Times New Roman"/>
          <w:sz w:val="24"/>
          <w:szCs w:val="24"/>
        </w:rPr>
        <w:t xml:space="preserve"> nosaka mērķi radīt tiesisku pamatu lauksaimniecības attīstībai un noteikt ilglaicīgu lauksaimniecības un lauku attīstības politiku saskaņā ar ES kopējo lauksaimniecības politiku un kopējo zivsaimniecības politiku.</w:t>
      </w:r>
    </w:p>
    <w:p w14:paraId="67D7E933" w14:textId="7F03EF46" w:rsidR="00D555A6" w:rsidRPr="00200BF5" w:rsidRDefault="00907F41" w:rsidP="00E66285">
      <w:pPr>
        <w:jc w:val="both"/>
        <w:rPr>
          <w:rFonts w:ascii="Times New Roman" w:hAnsi="Times New Roman"/>
          <w:sz w:val="24"/>
          <w:szCs w:val="24"/>
        </w:rPr>
      </w:pPr>
      <w:r>
        <w:rPr>
          <w:rFonts w:ascii="Times New Roman" w:hAnsi="Times New Roman"/>
          <w:sz w:val="24"/>
          <w:szCs w:val="24"/>
        </w:rPr>
        <w:t>MK</w:t>
      </w:r>
      <w:r w:rsidR="00D555A6" w:rsidRPr="00200BF5">
        <w:rPr>
          <w:rFonts w:ascii="Times New Roman" w:hAnsi="Times New Roman"/>
          <w:sz w:val="24"/>
          <w:szCs w:val="24"/>
        </w:rPr>
        <w:t xml:space="preserve"> </w:t>
      </w:r>
      <w:r w:rsidR="00D555A6">
        <w:rPr>
          <w:rFonts w:ascii="Times New Roman" w:hAnsi="Times New Roman"/>
          <w:sz w:val="24"/>
          <w:szCs w:val="24"/>
        </w:rPr>
        <w:t>20</w:t>
      </w:r>
      <w:r>
        <w:rPr>
          <w:rFonts w:ascii="Times New Roman" w:hAnsi="Times New Roman"/>
          <w:sz w:val="24"/>
          <w:szCs w:val="24"/>
        </w:rPr>
        <w:t>15. gada 7. </w:t>
      </w:r>
      <w:r w:rsidR="00D555A6">
        <w:rPr>
          <w:rFonts w:ascii="Times New Roman" w:hAnsi="Times New Roman"/>
          <w:sz w:val="24"/>
          <w:szCs w:val="24"/>
        </w:rPr>
        <w:t xml:space="preserve">aprīļa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171 </w:t>
      </w:r>
      <w:r w:rsidR="007D2B9E">
        <w:rPr>
          <w:rFonts w:ascii="Times New Roman" w:hAnsi="Times New Roman"/>
          <w:b/>
          <w:sz w:val="24"/>
          <w:szCs w:val="24"/>
        </w:rPr>
        <w:t>“</w:t>
      </w:r>
      <w:r w:rsidR="00D555A6" w:rsidRPr="007115E4">
        <w:rPr>
          <w:rFonts w:ascii="Times New Roman" w:hAnsi="Times New Roman"/>
          <w:b/>
          <w:sz w:val="24"/>
          <w:szCs w:val="24"/>
        </w:rPr>
        <w:t xml:space="preserve">Noteikumi par valsts un Eiropas Savienības atbalsta piešķiršanu, administrēšanu un uzraudzību vides, klimata un lauku </w:t>
      </w:r>
      <w:r>
        <w:rPr>
          <w:rFonts w:ascii="Times New Roman" w:hAnsi="Times New Roman"/>
          <w:b/>
          <w:sz w:val="24"/>
          <w:szCs w:val="24"/>
        </w:rPr>
        <w:t>ainavas uzlabošanai 2014.–2020. </w:t>
      </w:r>
      <w:r w:rsidR="00D555A6" w:rsidRPr="007115E4">
        <w:rPr>
          <w:rFonts w:ascii="Times New Roman" w:hAnsi="Times New Roman"/>
          <w:b/>
          <w:sz w:val="24"/>
          <w:szCs w:val="24"/>
        </w:rPr>
        <w:t>gada plānošanas periodā”</w:t>
      </w:r>
      <w:r w:rsidR="00D555A6" w:rsidRPr="00200BF5">
        <w:rPr>
          <w:rFonts w:ascii="Times New Roman" w:hAnsi="Times New Roman"/>
          <w:sz w:val="24"/>
          <w:szCs w:val="24"/>
        </w:rPr>
        <w:t xml:space="preserve"> nosaka kārtību, kādā piešķir, administrē un uzrauga valsts un ES lauku attīstības platībatkarīgo atbalstu lauku attīstībai – vides, klimata un lauku ainavas uzlabošanas pasākumiem. Viens no pasākumiem, kam tiek piešķirts atbalsts, ir „Bioloģiskās daudzveidības uzturēšana zālājos”. Atbilstoši noteikumiem tiek noteikts atbalsta apmērs par vienu hektāru atbalsttiesīgās platības, kas tiek iedalītas piecās dažādās vērību kategorijās.</w:t>
      </w:r>
    </w:p>
    <w:p w14:paraId="611A2FE1" w14:textId="6CA32062" w:rsidR="00D555A6" w:rsidRPr="00200BF5" w:rsidRDefault="00D555A6" w:rsidP="00E66285">
      <w:pPr>
        <w:jc w:val="both"/>
        <w:rPr>
          <w:rFonts w:ascii="Times New Roman" w:hAnsi="Times New Roman"/>
          <w:sz w:val="24"/>
          <w:szCs w:val="24"/>
        </w:rPr>
      </w:pPr>
      <w:r w:rsidRPr="007115E4">
        <w:rPr>
          <w:rFonts w:ascii="Times New Roman" w:hAnsi="Times New Roman"/>
          <w:b/>
          <w:sz w:val="24"/>
          <w:szCs w:val="24"/>
        </w:rPr>
        <w:t>Tūrisma likuma</w:t>
      </w:r>
      <w:r w:rsidRPr="00200BF5">
        <w:rPr>
          <w:rFonts w:ascii="Times New Roman" w:hAnsi="Times New Roman"/>
          <w:sz w:val="24"/>
          <w:szCs w:val="24"/>
        </w:rPr>
        <w:t xml:space="preserve"> mērķis ir radīt tiesisku pamatu tūrisma nozares attīstībai Latvijā, noteikt kārtību, kādā valsts pārvaldes iestādes, pašvaldības un uzņēmumi (uzņēmējsabiedrības) darbojas tūrisma jomā, un aizsargāt tūristu intereses; likums </w:t>
      </w:r>
      <w:r w:rsidR="00907F41">
        <w:rPr>
          <w:rFonts w:ascii="Times New Roman" w:hAnsi="Times New Roman"/>
          <w:sz w:val="24"/>
          <w:szCs w:val="24"/>
        </w:rPr>
        <w:t>definē dabas tūrismu. Likuma 3. </w:t>
      </w:r>
      <w:r w:rsidR="00957D20">
        <w:rPr>
          <w:rFonts w:ascii="Times New Roman" w:hAnsi="Times New Roman"/>
          <w:sz w:val="24"/>
          <w:szCs w:val="24"/>
        </w:rPr>
        <w:t>panta 4.</w:t>
      </w:r>
      <w:r w:rsidRPr="00200BF5">
        <w:rPr>
          <w:rFonts w:ascii="Times New Roman" w:hAnsi="Times New Roman"/>
          <w:sz w:val="24"/>
          <w:szCs w:val="24"/>
        </w:rPr>
        <w:t xml:space="preserve"> un 10.</w:t>
      </w:r>
      <w:r w:rsidR="00907F41">
        <w:rPr>
          <w:rFonts w:ascii="Times New Roman" w:hAnsi="Times New Roman"/>
          <w:sz w:val="24"/>
          <w:szCs w:val="24"/>
        </w:rPr>
        <w:t> </w:t>
      </w:r>
      <w:r w:rsidR="00957D20">
        <w:rPr>
          <w:rFonts w:ascii="Times New Roman" w:hAnsi="Times New Roman"/>
          <w:sz w:val="24"/>
          <w:szCs w:val="24"/>
        </w:rPr>
        <w:t>punktā</w:t>
      </w:r>
      <w:r w:rsidRPr="00200BF5">
        <w:rPr>
          <w:rFonts w:ascii="Times New Roman" w:hAnsi="Times New Roman"/>
          <w:sz w:val="24"/>
          <w:szCs w:val="24"/>
        </w:rPr>
        <w:t xml:space="preserve"> ir noteikts, ka vieni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w:t>
      </w:r>
    </w:p>
    <w:p w14:paraId="44ABA939" w14:textId="77777777" w:rsidR="00D555A6" w:rsidRPr="00200BF5" w:rsidRDefault="00D555A6" w:rsidP="00E66285">
      <w:pPr>
        <w:jc w:val="both"/>
        <w:rPr>
          <w:rFonts w:ascii="Times New Roman" w:hAnsi="Times New Roman"/>
          <w:sz w:val="24"/>
          <w:szCs w:val="24"/>
        </w:rPr>
      </w:pPr>
      <w:r w:rsidRPr="007115E4">
        <w:rPr>
          <w:rFonts w:ascii="Times New Roman" w:hAnsi="Times New Roman"/>
          <w:b/>
          <w:sz w:val="24"/>
          <w:szCs w:val="24"/>
        </w:rPr>
        <w:t>Civillikums</w:t>
      </w:r>
      <w:r w:rsidRPr="00200BF5">
        <w:rPr>
          <w:rFonts w:ascii="Times New Roman" w:hAnsi="Times New Roman"/>
          <w:sz w:val="24"/>
          <w:szCs w:val="24"/>
        </w:rPr>
        <w:t xml:space="preserve"> – trešā daļa (Lietu tiesības), trešā nodaļa (Īpašums), piektā apakšnodaļa (Īpašuma aprobežojumi), III. Īpašuma lietošanas tiesības aprobežojumi.</w:t>
      </w:r>
    </w:p>
    <w:p w14:paraId="0887CB6C" w14:textId="77777777" w:rsidR="00D555A6" w:rsidRPr="00200BF5" w:rsidRDefault="00D555A6" w:rsidP="00E66285">
      <w:pPr>
        <w:jc w:val="both"/>
        <w:rPr>
          <w:rFonts w:ascii="Times New Roman" w:hAnsi="Times New Roman"/>
          <w:sz w:val="24"/>
          <w:szCs w:val="24"/>
        </w:rPr>
      </w:pPr>
      <w:r w:rsidRPr="00200BF5">
        <w:rPr>
          <w:rFonts w:ascii="Times New Roman" w:hAnsi="Times New Roman"/>
          <w:sz w:val="24"/>
          <w:szCs w:val="24"/>
        </w:rPr>
        <w:t>1082. 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5C93AE4C" w14:textId="77777777" w:rsidR="00D555A6" w:rsidRPr="00200BF5" w:rsidRDefault="00D555A6" w:rsidP="00E66285">
      <w:pPr>
        <w:jc w:val="both"/>
        <w:rPr>
          <w:rFonts w:ascii="Times New Roman" w:hAnsi="Times New Roman"/>
          <w:sz w:val="24"/>
          <w:szCs w:val="24"/>
        </w:rPr>
      </w:pPr>
      <w:r w:rsidRPr="007115E4">
        <w:rPr>
          <w:rFonts w:ascii="Times New Roman" w:hAnsi="Times New Roman"/>
          <w:b/>
          <w:sz w:val="24"/>
          <w:szCs w:val="24"/>
        </w:rPr>
        <w:t>Teritorijas attīstības plānošanas likums</w:t>
      </w:r>
      <w:r w:rsidRPr="00200BF5">
        <w:rPr>
          <w:rFonts w:ascii="Times New Roman" w:hAnsi="Times New Roman"/>
          <w:sz w:val="24"/>
          <w:szCs w:val="24"/>
        </w:rP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28927F10" w14:textId="53DD7294" w:rsidR="00D555A6" w:rsidRPr="00200BF5" w:rsidRDefault="00D555A6" w:rsidP="00E66285">
      <w:pPr>
        <w:jc w:val="both"/>
        <w:rPr>
          <w:rFonts w:ascii="Times New Roman" w:hAnsi="Times New Roman"/>
          <w:sz w:val="24"/>
          <w:szCs w:val="24"/>
        </w:rPr>
      </w:pPr>
      <w:r w:rsidRPr="00200BF5">
        <w:rPr>
          <w:rFonts w:ascii="Times New Roman" w:hAnsi="Times New Roman"/>
          <w:sz w:val="24"/>
          <w:szCs w:val="24"/>
        </w:rPr>
        <w:t xml:space="preserve">Likums </w:t>
      </w:r>
      <w:r w:rsidR="00957D20" w:rsidRPr="00957D20">
        <w:rPr>
          <w:rFonts w:ascii="Times New Roman" w:hAnsi="Times New Roman"/>
          <w:b/>
          <w:sz w:val="24"/>
          <w:szCs w:val="24"/>
        </w:rPr>
        <w:t>“</w:t>
      </w:r>
      <w:r w:rsidRPr="00957D20">
        <w:rPr>
          <w:rFonts w:ascii="Times New Roman" w:hAnsi="Times New Roman"/>
          <w:b/>
          <w:sz w:val="24"/>
          <w:szCs w:val="24"/>
        </w:rPr>
        <w:t>P</w:t>
      </w:r>
      <w:r w:rsidRPr="007115E4">
        <w:rPr>
          <w:rFonts w:ascii="Times New Roman" w:hAnsi="Times New Roman"/>
          <w:b/>
          <w:sz w:val="24"/>
          <w:szCs w:val="24"/>
        </w:rPr>
        <w:t>ar pašvaldībām</w:t>
      </w:r>
      <w:r w:rsidR="00957D20">
        <w:rPr>
          <w:rFonts w:ascii="Times New Roman" w:hAnsi="Times New Roman"/>
          <w:b/>
          <w:sz w:val="24"/>
          <w:szCs w:val="24"/>
        </w:rPr>
        <w:t>”</w:t>
      </w:r>
      <w:r w:rsidRPr="00200BF5">
        <w:rPr>
          <w:rFonts w:ascii="Times New Roman" w:hAnsi="Times New Roman"/>
          <w:sz w:val="24"/>
          <w:szCs w:val="24"/>
        </w:rPr>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w:t>
      </w:r>
      <w:r w:rsidR="00957D20">
        <w:rPr>
          <w:rFonts w:ascii="Times New Roman" w:hAnsi="Times New Roman"/>
          <w:sz w:val="24"/>
          <w:szCs w:val="24"/>
        </w:rPr>
        <w:t>spārīgos noteikumus. Likuma 14. </w:t>
      </w:r>
      <w:r w:rsidRPr="00200BF5">
        <w:rPr>
          <w:rFonts w:ascii="Times New Roman" w:hAnsi="Times New Roman"/>
          <w:sz w:val="24"/>
          <w:szCs w:val="24"/>
        </w:rPr>
        <w:t>pantā ir noteikts, ka pašvaldībām likumā noteiktajā kārtībā ir pienākums izstrādāt pašvaldības teritorijas attīstības programmu un teritorijas plānojumu, nodrošināt teritorijas attīstības programmas realizāciju un teritorijas plānojuma administratīvo p</w:t>
      </w:r>
      <w:r w:rsidR="00957D20">
        <w:rPr>
          <w:rFonts w:ascii="Times New Roman" w:hAnsi="Times New Roman"/>
          <w:sz w:val="24"/>
          <w:szCs w:val="24"/>
        </w:rPr>
        <w:t xml:space="preserve">ārraudzību. Savukārt likuma </w:t>
      </w:r>
      <w:r w:rsidR="00957D20">
        <w:rPr>
          <w:rFonts w:ascii="Times New Roman" w:hAnsi="Times New Roman"/>
          <w:sz w:val="24"/>
          <w:szCs w:val="24"/>
        </w:rPr>
        <w:lastRenderedPageBreak/>
        <w:t>15. </w:t>
      </w:r>
      <w:r w:rsidRPr="00200BF5">
        <w:rPr>
          <w:rFonts w:ascii="Times New Roman" w:hAnsi="Times New Roman"/>
          <w:sz w:val="24"/>
          <w:szCs w:val="24"/>
        </w:rPr>
        <w:t xml:space="preserve">pantā ir noteikts, ka pašvaldības funkcija </w:t>
      </w:r>
      <w:r w:rsidRPr="001B3A01">
        <w:rPr>
          <w:rFonts w:ascii="Times New Roman" w:hAnsi="Times New Roman"/>
          <w:sz w:val="24"/>
          <w:szCs w:val="24"/>
        </w:rPr>
        <w:t>ir noteikt zemes izmantošanas un apbūves kārtību atbilstoši pašvaldības teritorijas plānojumam. Teritorijas atļauto izmantošanu papildus regulē pašvaldību normatīvie akti. Pašvaldību teritoriju plānojumos noteikta pašreizējā teritorijas izmantošana un plānotā (atļautā) izmantošana jeb funkcionālais zonējums.</w:t>
      </w:r>
    </w:p>
    <w:p w14:paraId="17216068" w14:textId="2D0CA79E" w:rsidR="00D555A6" w:rsidRPr="00200BF5" w:rsidRDefault="00957D20" w:rsidP="00E66285">
      <w:pPr>
        <w:jc w:val="both"/>
        <w:rPr>
          <w:rFonts w:ascii="Times New Roman" w:hAnsi="Times New Roman"/>
          <w:sz w:val="24"/>
          <w:szCs w:val="24"/>
        </w:rPr>
      </w:pPr>
      <w:r>
        <w:rPr>
          <w:rFonts w:ascii="Times New Roman" w:hAnsi="Times New Roman"/>
          <w:sz w:val="24"/>
          <w:szCs w:val="24"/>
        </w:rPr>
        <w:t>MK 2013. gada 30. </w:t>
      </w:r>
      <w:r w:rsidR="00D555A6">
        <w:rPr>
          <w:rFonts w:ascii="Times New Roman" w:hAnsi="Times New Roman"/>
          <w:sz w:val="24"/>
          <w:szCs w:val="24"/>
        </w:rPr>
        <w:t xml:space="preserve">aprīļa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240 </w:t>
      </w:r>
      <w:r w:rsidR="007D2B9E">
        <w:rPr>
          <w:rFonts w:ascii="Times New Roman" w:hAnsi="Times New Roman"/>
          <w:b/>
          <w:sz w:val="24"/>
          <w:szCs w:val="24"/>
        </w:rPr>
        <w:t>“</w:t>
      </w:r>
      <w:r w:rsidR="00D555A6" w:rsidRPr="007115E4">
        <w:rPr>
          <w:rFonts w:ascii="Times New Roman" w:hAnsi="Times New Roman"/>
          <w:b/>
          <w:sz w:val="24"/>
          <w:szCs w:val="24"/>
        </w:rPr>
        <w:t>Vispārīgie teritorijas plānošanas izmantošanas un apbūves noteikumi”</w:t>
      </w:r>
      <w:r w:rsidR="00D555A6" w:rsidRPr="00200BF5">
        <w:rPr>
          <w:rFonts w:ascii="Times New Roman" w:hAnsi="Times New Roman"/>
          <w:sz w:val="24"/>
          <w:szCs w:val="24"/>
        </w:rPr>
        <w:t xml:space="preserve"> nosaka vispārīgās prasības vietējā līmeņa teritorijas attīstības plānošanai, teritorijas izmantošanai un apbūvei, kā arī teritorijas izmantošanas veidu klasifikāciju.</w:t>
      </w:r>
    </w:p>
    <w:p w14:paraId="767C3637" w14:textId="2102D4F3" w:rsidR="00D555A6" w:rsidRPr="00200BF5" w:rsidRDefault="00957D20" w:rsidP="00E66285">
      <w:pPr>
        <w:jc w:val="both"/>
        <w:rPr>
          <w:rFonts w:ascii="Times New Roman" w:hAnsi="Times New Roman"/>
          <w:sz w:val="24"/>
          <w:szCs w:val="24"/>
        </w:rPr>
      </w:pPr>
      <w:r>
        <w:rPr>
          <w:rFonts w:ascii="Times New Roman" w:hAnsi="Times New Roman"/>
          <w:sz w:val="24"/>
          <w:szCs w:val="24"/>
        </w:rPr>
        <w:t>MK 2014. gada 14. </w:t>
      </w:r>
      <w:r w:rsidR="00D555A6">
        <w:rPr>
          <w:rFonts w:ascii="Times New Roman" w:hAnsi="Times New Roman"/>
          <w:sz w:val="24"/>
          <w:szCs w:val="24"/>
        </w:rPr>
        <w:t xml:space="preserve">oktobra </w:t>
      </w:r>
      <w:r w:rsidR="00D555A6" w:rsidRPr="00200BF5">
        <w:rPr>
          <w:rFonts w:ascii="Times New Roman" w:hAnsi="Times New Roman"/>
          <w:sz w:val="24"/>
          <w:szCs w:val="24"/>
        </w:rPr>
        <w:t>noteikumi Nr.</w:t>
      </w:r>
      <w:r>
        <w:rPr>
          <w:rFonts w:ascii="Times New Roman" w:hAnsi="Times New Roman"/>
          <w:sz w:val="24"/>
          <w:szCs w:val="24"/>
        </w:rPr>
        <w:t> </w:t>
      </w:r>
      <w:r w:rsidR="00D555A6" w:rsidRPr="00200BF5">
        <w:rPr>
          <w:rFonts w:ascii="Times New Roman" w:hAnsi="Times New Roman"/>
          <w:sz w:val="24"/>
          <w:szCs w:val="24"/>
        </w:rPr>
        <w:t xml:space="preserve">628 </w:t>
      </w:r>
      <w:r w:rsidR="007D2B9E">
        <w:rPr>
          <w:rFonts w:ascii="Times New Roman" w:hAnsi="Times New Roman"/>
          <w:b/>
          <w:sz w:val="24"/>
          <w:szCs w:val="24"/>
        </w:rPr>
        <w:t>“</w:t>
      </w:r>
      <w:r w:rsidR="00D555A6" w:rsidRPr="007115E4">
        <w:rPr>
          <w:rFonts w:ascii="Times New Roman" w:hAnsi="Times New Roman"/>
          <w:b/>
          <w:sz w:val="24"/>
          <w:szCs w:val="24"/>
        </w:rPr>
        <w:t>Noteikumi par pašvaldību teritorijas attīstības plānošanas dokumentiem”</w:t>
      </w:r>
      <w:r w:rsidR="00D555A6" w:rsidRPr="00200BF5">
        <w:rPr>
          <w:rFonts w:ascii="Times New Roman" w:hAnsi="Times New Roman"/>
          <w:sz w:val="24"/>
          <w:szCs w:val="24"/>
        </w:rPr>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p>
    <w:p w14:paraId="1638E447" w14:textId="77777777" w:rsidR="00D555A6" w:rsidRPr="00200BF5" w:rsidRDefault="00D555A6" w:rsidP="00E66285">
      <w:pPr>
        <w:jc w:val="both"/>
        <w:rPr>
          <w:rFonts w:ascii="Times New Roman" w:hAnsi="Times New Roman"/>
          <w:sz w:val="24"/>
          <w:szCs w:val="24"/>
        </w:rPr>
      </w:pPr>
      <w:r w:rsidRPr="007115E4">
        <w:rPr>
          <w:rFonts w:ascii="Times New Roman" w:hAnsi="Times New Roman"/>
          <w:b/>
          <w:sz w:val="24"/>
          <w:szCs w:val="24"/>
        </w:rPr>
        <w:t>Zemes ierīcības likums</w:t>
      </w:r>
      <w:r w:rsidRPr="00200BF5">
        <w:rPr>
          <w:rFonts w:ascii="Times New Roman" w:hAnsi="Times New Roman"/>
          <w:sz w:val="24"/>
          <w:szCs w:val="24"/>
        </w:rPr>
        <w:t xml:space="preserve"> nosaka uzdevumu aizsargāt zemes lietotāju tiesības un regulēt zemes lietošanas un zemes ierīcības pamatnoteikumus.</w:t>
      </w:r>
    </w:p>
    <w:p w14:paraId="1F9A3ADB" w14:textId="690B6B51" w:rsidR="00D555A6" w:rsidRDefault="00D555A6" w:rsidP="00E66285">
      <w:pPr>
        <w:jc w:val="both"/>
      </w:pPr>
      <w:r w:rsidRPr="641A6960">
        <w:rPr>
          <w:rFonts w:ascii="Times New Roman" w:hAnsi="Times New Roman"/>
          <w:sz w:val="24"/>
          <w:szCs w:val="24"/>
        </w:rPr>
        <w:t xml:space="preserve">Likums </w:t>
      </w:r>
      <w:r w:rsidR="00957D20">
        <w:rPr>
          <w:rFonts w:ascii="Times New Roman" w:hAnsi="Times New Roman"/>
          <w:b/>
          <w:sz w:val="24"/>
          <w:szCs w:val="24"/>
        </w:rPr>
        <w:t>“</w:t>
      </w:r>
      <w:r w:rsidRPr="641A6960">
        <w:rPr>
          <w:rFonts w:ascii="Times New Roman" w:hAnsi="Times New Roman"/>
          <w:b/>
          <w:bCs/>
          <w:sz w:val="24"/>
          <w:szCs w:val="24"/>
        </w:rPr>
        <w:t>Par nekustamā īpašuma nodokli</w:t>
      </w:r>
      <w:r w:rsidR="00957D20">
        <w:rPr>
          <w:rFonts w:ascii="Times New Roman" w:hAnsi="Times New Roman"/>
          <w:b/>
          <w:bCs/>
          <w:sz w:val="24"/>
          <w:szCs w:val="24"/>
        </w:rPr>
        <w:t>”</w:t>
      </w:r>
      <w:r w:rsidRPr="641A6960">
        <w:rPr>
          <w:rFonts w:ascii="Times New Roman" w:hAnsi="Times New Roman"/>
          <w:sz w:val="24"/>
          <w:szCs w:val="24"/>
        </w:rPr>
        <w:t xml:space="preserve"> nosaka nodokļu aprēķināšanas un maksāšanas kārtību, n</w:t>
      </w:r>
      <w:r w:rsidR="00957D20">
        <w:rPr>
          <w:rFonts w:ascii="Times New Roman" w:hAnsi="Times New Roman"/>
          <w:sz w:val="24"/>
          <w:szCs w:val="24"/>
        </w:rPr>
        <w:t>odokļu atvieglojumus. Likuma 1. </w:t>
      </w:r>
      <w:r w:rsidRPr="641A6960">
        <w:rPr>
          <w:rFonts w:ascii="Times New Roman" w:hAnsi="Times New Roman"/>
          <w:sz w:val="24"/>
          <w:szCs w:val="24"/>
        </w:rPr>
        <w:t>panta 2.</w:t>
      </w:r>
      <w:r w:rsidR="00957D20">
        <w:rPr>
          <w:rFonts w:ascii="Times New Roman" w:hAnsi="Times New Roman"/>
          <w:sz w:val="24"/>
          <w:szCs w:val="24"/>
        </w:rPr>
        <w:t> </w:t>
      </w:r>
      <w:r w:rsidRPr="641A6960">
        <w:rPr>
          <w:rFonts w:ascii="Times New Roman" w:hAnsi="Times New Roman"/>
          <w:sz w:val="24"/>
          <w:szCs w:val="24"/>
        </w:rPr>
        <w:t xml:space="preserve">daļa nosaka, ka ar nekustamā īpašuma nodokli neapliek zemi īpaši aizsargājamās dabas teritorijās, kurās ar likumu aizliegta saimnieciskā darbība, un šajās teritorijās esošās dabas aizsardzībai izmantojamās ēkas un inženierbūves saskaņā ar MK apstiprināto sarakstu. Dabas </w:t>
      </w:r>
      <w:r>
        <w:rPr>
          <w:rFonts w:ascii="Times New Roman" w:hAnsi="Times New Roman"/>
          <w:sz w:val="24"/>
          <w:szCs w:val="24"/>
        </w:rPr>
        <w:t>parks</w:t>
      </w:r>
      <w:r w:rsidRPr="641A6960">
        <w:rPr>
          <w:rFonts w:ascii="Times New Roman" w:hAnsi="Times New Roman"/>
          <w:sz w:val="24"/>
          <w:szCs w:val="24"/>
        </w:rPr>
        <w:t xml:space="preserve"> nav iekļauts šajā sarakstā, jo tajā saimnieciskās darbība nav pilnībā aizliegta. Visbiežāk šādi nodokļu atvieglojumi tiek noteikti dabas teritorijām, kurās ir noteiktas stingrā režīma un regulējamā režīma zon</w:t>
      </w:r>
      <w:r>
        <w:rPr>
          <w:rFonts w:ascii="Times New Roman" w:hAnsi="Times New Roman"/>
          <w:sz w:val="24"/>
          <w:szCs w:val="24"/>
        </w:rPr>
        <w:t>a</w:t>
      </w:r>
      <w:r w:rsidRPr="641A6960">
        <w:rPr>
          <w:rFonts w:ascii="Times New Roman" w:hAnsi="Times New Roman"/>
          <w:sz w:val="24"/>
          <w:szCs w:val="24"/>
        </w:rPr>
        <w:t>s, kurās saimnieciskā darbība ir pilnībā ierobežota.</w:t>
      </w:r>
      <w:r w:rsidRPr="00040C20">
        <w:t xml:space="preserve"> </w:t>
      </w:r>
    </w:p>
    <w:p w14:paraId="7AD0ACD6" w14:textId="5A11C525" w:rsidR="00D555A6" w:rsidRPr="00BE6D8D" w:rsidRDefault="00957D20" w:rsidP="00E66285">
      <w:pPr>
        <w:jc w:val="both"/>
        <w:rPr>
          <w:rFonts w:ascii="Times New Roman" w:hAnsi="Times New Roman"/>
          <w:i/>
          <w:sz w:val="24"/>
          <w:szCs w:val="24"/>
        </w:rPr>
      </w:pPr>
      <w:r>
        <w:rPr>
          <w:rFonts w:ascii="Times New Roman" w:hAnsi="Times New Roman"/>
          <w:i/>
          <w:sz w:val="24"/>
          <w:szCs w:val="24"/>
        </w:rPr>
        <w:t>Atbilstoši Rīgas domes 2012. gada 18. </w:t>
      </w:r>
      <w:r w:rsidR="00D555A6" w:rsidRPr="00BE6D8D">
        <w:rPr>
          <w:rFonts w:ascii="Times New Roman" w:hAnsi="Times New Roman"/>
          <w:i/>
          <w:sz w:val="24"/>
          <w:szCs w:val="24"/>
        </w:rPr>
        <w:t>decembra saistošajiem noteikumiem Nr.</w:t>
      </w:r>
      <w:r>
        <w:rPr>
          <w:rFonts w:ascii="Times New Roman" w:hAnsi="Times New Roman"/>
          <w:i/>
          <w:sz w:val="24"/>
          <w:szCs w:val="24"/>
        </w:rPr>
        <w:t> </w:t>
      </w:r>
      <w:r w:rsidR="00D555A6" w:rsidRPr="00BE6D8D">
        <w:rPr>
          <w:rFonts w:ascii="Times New Roman" w:hAnsi="Times New Roman"/>
          <w:i/>
          <w:sz w:val="24"/>
          <w:szCs w:val="24"/>
        </w:rPr>
        <w:t>198 „Nekustamā īpašuma nodokļa atvieglojumu piešķiršanas kārtība Rīgā” 90</w:t>
      </w:r>
      <w:r>
        <w:rPr>
          <w:rFonts w:ascii="Times New Roman" w:hAnsi="Times New Roman"/>
          <w:i/>
          <w:sz w:val="24"/>
          <w:szCs w:val="24"/>
        </w:rPr>
        <w:t> </w:t>
      </w:r>
      <w:r w:rsidR="00D555A6" w:rsidRPr="00BE6D8D">
        <w:rPr>
          <w:rFonts w:ascii="Times New Roman" w:hAnsi="Times New Roman"/>
          <w:i/>
          <w:sz w:val="24"/>
          <w:szCs w:val="24"/>
        </w:rPr>
        <w:t>% atlaide tiek piemērota dabas lieguma zonā esošajiem īpašumiem.</w:t>
      </w:r>
    </w:p>
    <w:p w14:paraId="79DE2632" w14:textId="601BDD64" w:rsidR="00D555A6" w:rsidRDefault="00D555A6" w:rsidP="00E66285">
      <w:pPr>
        <w:jc w:val="both"/>
        <w:rPr>
          <w:rFonts w:ascii="Times New Roman" w:hAnsi="Times New Roman"/>
          <w:sz w:val="24"/>
          <w:szCs w:val="24"/>
        </w:rPr>
      </w:pPr>
      <w:r w:rsidRPr="641A6960">
        <w:rPr>
          <w:rFonts w:ascii="Times New Roman" w:hAnsi="Times New Roman"/>
          <w:sz w:val="24"/>
          <w:szCs w:val="24"/>
        </w:rPr>
        <w:t xml:space="preserve">Likums </w:t>
      </w:r>
      <w:r w:rsidR="000B0DAF" w:rsidRPr="000B0DAF">
        <w:rPr>
          <w:rFonts w:ascii="Times New Roman" w:hAnsi="Times New Roman"/>
          <w:b/>
          <w:sz w:val="24"/>
          <w:szCs w:val="24"/>
        </w:rPr>
        <w:t>“</w:t>
      </w:r>
      <w:r w:rsidRPr="641A6960">
        <w:rPr>
          <w:rFonts w:ascii="Times New Roman" w:hAnsi="Times New Roman"/>
          <w:b/>
          <w:bCs/>
          <w:sz w:val="24"/>
          <w:szCs w:val="24"/>
        </w:rPr>
        <w:t>Par kultūras pieminekļu aizsardzību</w:t>
      </w:r>
      <w:r w:rsidR="000B0DAF">
        <w:rPr>
          <w:rFonts w:ascii="Times New Roman" w:hAnsi="Times New Roman"/>
          <w:b/>
          <w:bCs/>
          <w:sz w:val="24"/>
          <w:szCs w:val="24"/>
        </w:rPr>
        <w:t>”</w:t>
      </w:r>
      <w:r w:rsidRPr="641A6960">
        <w:rPr>
          <w:rFonts w:ascii="Times New Roman" w:hAnsi="Times New Roman"/>
          <w:sz w:val="24"/>
          <w:szCs w:val="24"/>
        </w:rPr>
        <w:t xml:space="preserve"> paredz pasākumu sistēmu, kas nodrošina kultūrvēsturiskā mantojuma saglabāšanu un ietver tā uzskaiti, izpēti, praktisko saglabāšanu, kultūras pieminekļu izmantošanu un popularizēšanu.</w:t>
      </w:r>
    </w:p>
    <w:p w14:paraId="5A6C41A6" w14:textId="77777777" w:rsidR="00D555A6" w:rsidRDefault="00D555A6" w:rsidP="00E66285">
      <w:pPr>
        <w:jc w:val="both"/>
        <w:rPr>
          <w:rFonts w:ascii="Times New Roman" w:hAnsi="Times New Roman"/>
          <w:sz w:val="24"/>
          <w:szCs w:val="24"/>
        </w:rPr>
      </w:pPr>
    </w:p>
    <w:p w14:paraId="061F7651" w14:textId="77777777" w:rsidR="00D555A6" w:rsidRPr="00325F92" w:rsidRDefault="00D555A6" w:rsidP="00E66285">
      <w:pPr>
        <w:pStyle w:val="Virsraksts4"/>
        <w:jc w:val="both"/>
      </w:pPr>
      <w:r w:rsidRPr="00325F92">
        <w:t xml:space="preserve">1.1.8.2. Nacionālie tūrisma plānošanas dokumenti </w:t>
      </w:r>
    </w:p>
    <w:p w14:paraId="37CD5C71" w14:textId="01D936C5" w:rsidR="00D555A6" w:rsidRPr="00325F92" w:rsidRDefault="00D555A6" w:rsidP="00E66285">
      <w:pPr>
        <w:jc w:val="both"/>
        <w:rPr>
          <w:rFonts w:ascii="Times New Roman" w:hAnsi="Times New Roman"/>
          <w:sz w:val="24"/>
          <w:szCs w:val="24"/>
        </w:rPr>
      </w:pPr>
      <w:r w:rsidRPr="00325F92">
        <w:rPr>
          <w:rFonts w:ascii="Times New Roman" w:hAnsi="Times New Roman"/>
          <w:b/>
          <w:sz w:val="24"/>
          <w:szCs w:val="24"/>
        </w:rPr>
        <w:t>Latvijas izaugsmes modelī – cilvēks pirmajā vietā</w:t>
      </w:r>
      <w:r w:rsidRPr="00325F92">
        <w:rPr>
          <w:rFonts w:ascii="Times New Roman" w:hAnsi="Times New Roman"/>
          <w:sz w:val="24"/>
          <w:szCs w:val="24"/>
        </w:rPr>
        <w:t xml:space="preserve"> (</w:t>
      </w:r>
      <w:r w:rsidR="00BE346E">
        <w:rPr>
          <w:rFonts w:ascii="Times New Roman" w:hAnsi="Times New Roman"/>
          <w:sz w:val="24"/>
          <w:szCs w:val="24"/>
        </w:rPr>
        <w:t>Saeima</w:t>
      </w:r>
      <w:r w:rsidRPr="00325F92">
        <w:rPr>
          <w:rFonts w:ascii="Times New Roman" w:hAnsi="Times New Roman"/>
          <w:sz w:val="24"/>
          <w:szCs w:val="24"/>
        </w:rPr>
        <w:t xml:space="preserve"> 2005) minēts dabas vērtību aizsardzības un brīvā laika izmantošanas iespēju attīstības būtiskums.</w:t>
      </w:r>
    </w:p>
    <w:p w14:paraId="5C602BAC" w14:textId="0676E528" w:rsidR="00D555A6" w:rsidRPr="00325F92" w:rsidRDefault="00D555A6" w:rsidP="00E66285">
      <w:pPr>
        <w:jc w:val="both"/>
        <w:rPr>
          <w:rFonts w:ascii="Times New Roman" w:hAnsi="Times New Roman"/>
          <w:sz w:val="24"/>
          <w:szCs w:val="24"/>
        </w:rPr>
      </w:pPr>
      <w:r w:rsidRPr="00325F92">
        <w:rPr>
          <w:rFonts w:ascii="Times New Roman" w:hAnsi="Times New Roman"/>
          <w:b/>
          <w:sz w:val="24"/>
          <w:szCs w:val="24"/>
        </w:rPr>
        <w:t>Latvijas ilgtspējīgas a</w:t>
      </w:r>
      <w:r w:rsidR="00957D20">
        <w:rPr>
          <w:rFonts w:ascii="Times New Roman" w:hAnsi="Times New Roman"/>
          <w:b/>
          <w:sz w:val="24"/>
          <w:szCs w:val="24"/>
        </w:rPr>
        <w:t>ttīstības stratēģijā līdz 2030. </w:t>
      </w:r>
      <w:r w:rsidRPr="00325F92">
        <w:rPr>
          <w:rFonts w:ascii="Times New Roman" w:hAnsi="Times New Roman"/>
          <w:b/>
          <w:sz w:val="24"/>
          <w:szCs w:val="24"/>
        </w:rPr>
        <w:t>gadam</w:t>
      </w:r>
      <w:r w:rsidRPr="00325F92">
        <w:rPr>
          <w:rFonts w:ascii="Times New Roman" w:hAnsi="Times New Roman"/>
          <w:sz w:val="24"/>
          <w:szCs w:val="24"/>
        </w:rPr>
        <w:t xml:space="preserve"> (LIAS 2030) izvirzīts mērķis kļūt par Eiropas līderi dabas kapitāla saglabāšanā un ilgtspējīgā izmantošanā. Baltijas jūras piekraste definēta kā nacionālo interešu telpa, kur nepieciešams attīstīt labvēlīgu vidi uzņēmējdarbības attīstībai, kas sabalansēta ar sabiedrības un dabas aizsardzības interesēm un kuras plānošanā notiek aktīva sadarbība starp pašvaldību, citām atbildīgajām institūcijām un iedzīvotājiem, definēta nepieciešamība saglabāt unikālo Latvijas dabas mantojumu, tipiskās un unikālās ainavas.</w:t>
      </w:r>
    </w:p>
    <w:p w14:paraId="70785E0B" w14:textId="79B0A261" w:rsidR="00D555A6" w:rsidRPr="00325F92" w:rsidRDefault="00D555A6" w:rsidP="00E66285">
      <w:pPr>
        <w:jc w:val="both"/>
        <w:rPr>
          <w:rFonts w:ascii="Times New Roman" w:hAnsi="Times New Roman"/>
          <w:sz w:val="24"/>
          <w:szCs w:val="24"/>
        </w:rPr>
      </w:pPr>
      <w:r w:rsidRPr="00325F92">
        <w:rPr>
          <w:rFonts w:ascii="Times New Roman" w:hAnsi="Times New Roman"/>
          <w:b/>
          <w:sz w:val="24"/>
          <w:szCs w:val="24"/>
        </w:rPr>
        <w:lastRenderedPageBreak/>
        <w:t>Latvijas Nacionāl</w:t>
      </w:r>
      <w:r w:rsidR="00957D20">
        <w:rPr>
          <w:rFonts w:ascii="Times New Roman" w:hAnsi="Times New Roman"/>
          <w:b/>
          <w:sz w:val="24"/>
          <w:szCs w:val="24"/>
        </w:rPr>
        <w:t>ās attīstības plānā 2014.-2020. </w:t>
      </w:r>
      <w:r w:rsidRPr="00325F92">
        <w:rPr>
          <w:rFonts w:ascii="Times New Roman" w:hAnsi="Times New Roman"/>
          <w:b/>
          <w:sz w:val="24"/>
          <w:szCs w:val="24"/>
        </w:rPr>
        <w:t>gadam</w:t>
      </w:r>
      <w:r w:rsidRPr="00325F92">
        <w:rPr>
          <w:rFonts w:ascii="Times New Roman" w:hAnsi="Times New Roman"/>
          <w:sz w:val="24"/>
          <w:szCs w:val="24"/>
        </w:rPr>
        <w:t xml:space="preserve"> (NAP 2020) definēta vīzija par Latviju kā pa</w:t>
      </w:r>
      <w:r w:rsidR="00957D20">
        <w:rPr>
          <w:rFonts w:ascii="Times New Roman" w:hAnsi="Times New Roman"/>
          <w:sz w:val="24"/>
          <w:szCs w:val="24"/>
        </w:rPr>
        <w:t>saules zaļāko valsti līdz 2020. </w:t>
      </w:r>
      <w:r w:rsidRPr="00325F92">
        <w:rPr>
          <w:rFonts w:ascii="Times New Roman" w:hAnsi="Times New Roman"/>
          <w:sz w:val="24"/>
          <w:szCs w:val="24"/>
        </w:rPr>
        <w:t>gadam. Prioritātē „Izaugsmi atbalstošas teritorijas” iekļauts rīcības virziens „Dabas un kultūras kapitāla ilgtspējīga apsaimniekošana”, kas ietver gan ilgtspējīgu resursu, gan rekreācijas potenciāla izmantošanu.</w:t>
      </w:r>
    </w:p>
    <w:p w14:paraId="54BCAFCD" w14:textId="5AC3A2F9" w:rsidR="00D555A6" w:rsidRPr="00325F92" w:rsidRDefault="00D555A6" w:rsidP="00E66285">
      <w:pPr>
        <w:jc w:val="both"/>
        <w:rPr>
          <w:rFonts w:ascii="Times New Roman" w:hAnsi="Times New Roman"/>
          <w:sz w:val="24"/>
          <w:szCs w:val="24"/>
        </w:rPr>
      </w:pPr>
      <w:r w:rsidRPr="00325F92">
        <w:rPr>
          <w:rFonts w:ascii="Times New Roman" w:hAnsi="Times New Roman"/>
          <w:b/>
          <w:sz w:val="24"/>
          <w:szCs w:val="24"/>
        </w:rPr>
        <w:t>Ainavu polit</w:t>
      </w:r>
      <w:r w:rsidR="00957D20">
        <w:rPr>
          <w:rFonts w:ascii="Times New Roman" w:hAnsi="Times New Roman"/>
          <w:b/>
          <w:sz w:val="24"/>
          <w:szCs w:val="24"/>
        </w:rPr>
        <w:t>ikas pamatnostādnēs 2013.-2019. </w:t>
      </w:r>
      <w:r w:rsidRPr="00325F92">
        <w:rPr>
          <w:rFonts w:ascii="Times New Roman" w:hAnsi="Times New Roman"/>
          <w:b/>
          <w:sz w:val="24"/>
          <w:szCs w:val="24"/>
        </w:rPr>
        <w:t>gadam</w:t>
      </w:r>
      <w:r w:rsidRPr="00325F92">
        <w:rPr>
          <w:rFonts w:ascii="Times New Roman" w:hAnsi="Times New Roman"/>
          <w:sz w:val="24"/>
          <w:szCs w:val="24"/>
        </w:rPr>
        <w:t xml:space="preserve"> (Ainavu pamatnostādnes 2019) noteikts, ka piekrastes nozīmīgākā vērtība un attīstības resurss ir piekrastes ainava – vienotais dabas un kultūras mantojums, kas ietver jūras krastus, kāpas, pludmales, upju grīvas, kā arī uzsvērta nepieciešamība piekrastes ainavas saglabāt.</w:t>
      </w:r>
    </w:p>
    <w:p w14:paraId="65B12336" w14:textId="1E50111C" w:rsidR="00D555A6" w:rsidRPr="00325F92" w:rsidRDefault="00D555A6" w:rsidP="00E66285">
      <w:pPr>
        <w:jc w:val="both"/>
        <w:rPr>
          <w:rFonts w:ascii="Times New Roman" w:hAnsi="Times New Roman"/>
          <w:b/>
          <w:sz w:val="24"/>
          <w:szCs w:val="24"/>
        </w:rPr>
      </w:pPr>
      <w:r w:rsidRPr="00325F92">
        <w:rPr>
          <w:rFonts w:ascii="Times New Roman" w:hAnsi="Times New Roman"/>
          <w:b/>
          <w:sz w:val="24"/>
          <w:szCs w:val="24"/>
        </w:rPr>
        <w:t xml:space="preserve">Latvijas tūrisma </w:t>
      </w:r>
      <w:r w:rsidR="005223F3">
        <w:rPr>
          <w:rFonts w:ascii="Times New Roman" w:hAnsi="Times New Roman"/>
          <w:b/>
          <w:sz w:val="24"/>
          <w:szCs w:val="24"/>
        </w:rPr>
        <w:t>attīstības pamatnostādnes 2014.-</w:t>
      </w:r>
      <w:r w:rsidRPr="00325F92">
        <w:rPr>
          <w:rFonts w:ascii="Times New Roman" w:hAnsi="Times New Roman"/>
          <w:b/>
          <w:sz w:val="24"/>
          <w:szCs w:val="24"/>
        </w:rPr>
        <w:t>2020.</w:t>
      </w:r>
      <w:r w:rsidR="00957D20">
        <w:rPr>
          <w:rFonts w:ascii="Times New Roman" w:hAnsi="Times New Roman"/>
          <w:b/>
          <w:sz w:val="24"/>
          <w:szCs w:val="24"/>
        </w:rPr>
        <w:t> </w:t>
      </w:r>
      <w:r w:rsidRPr="00325F92">
        <w:rPr>
          <w:rFonts w:ascii="Times New Roman" w:hAnsi="Times New Roman"/>
          <w:b/>
          <w:sz w:val="24"/>
          <w:szCs w:val="24"/>
        </w:rPr>
        <w:t xml:space="preserve">gadam </w:t>
      </w:r>
    </w:p>
    <w:p w14:paraId="57A0C35B" w14:textId="77777777" w:rsidR="00D555A6" w:rsidRPr="00325F92" w:rsidRDefault="00D555A6" w:rsidP="00E66285">
      <w:pPr>
        <w:jc w:val="both"/>
        <w:rPr>
          <w:rFonts w:ascii="Times New Roman" w:hAnsi="Times New Roman"/>
          <w:sz w:val="24"/>
          <w:szCs w:val="24"/>
        </w:rPr>
      </w:pPr>
      <w:r w:rsidRPr="00325F92">
        <w:rPr>
          <w:rFonts w:ascii="Times New Roman" w:hAnsi="Times New Roman"/>
          <w:sz w:val="24"/>
          <w:szCs w:val="24"/>
        </w:rPr>
        <w:t>Baltijas jūras piekraste visā tās garumā ir iekļauta Latvijas tūrisma eksporta konkurētspējīgāko teritoriju skaitā. Baltijas jūra un Rīgas līcis atzīts par nozīmīgu Latvijas tūrisma resursu, kura potenciāls vēl netiek pilnībā izmantots.</w:t>
      </w:r>
    </w:p>
    <w:p w14:paraId="4D7353BF" w14:textId="77777777" w:rsidR="00D555A6" w:rsidRPr="00325F92" w:rsidRDefault="00D555A6" w:rsidP="00E66285">
      <w:pPr>
        <w:jc w:val="both"/>
        <w:rPr>
          <w:rFonts w:ascii="Times New Roman" w:hAnsi="Times New Roman"/>
          <w:sz w:val="24"/>
          <w:szCs w:val="24"/>
        </w:rPr>
      </w:pPr>
      <w:r w:rsidRPr="00325F92">
        <w:rPr>
          <w:rFonts w:ascii="Times New Roman" w:hAnsi="Times New Roman"/>
          <w:sz w:val="24"/>
          <w:szCs w:val="24"/>
        </w:rPr>
        <w:t>Plānojuma stratēģiskā daļa paredz aktivizēt daudzveidīgu un uz augstāku pievienoto vērtību vērstu tūrisma piedāvājumu, ievērot Baltijas jūras vides kvalitātes standartus (t.sk. tīru ūdeni, labiekārtotas peldvietas un infrastruktūru), mazināt sezonalitātes negatīvo ietekmi un efektīvāk izmantot teritorijas dabas un kultūras mantojuma resursus, neradīt draudus piekrastes ekosistēmai, krasta eroziju un traucējumus piekrastes zvejai.</w:t>
      </w:r>
    </w:p>
    <w:p w14:paraId="5C60B07C" w14:textId="77777777" w:rsidR="00D555A6" w:rsidRPr="00325F92" w:rsidRDefault="00D555A6" w:rsidP="00E66285">
      <w:pPr>
        <w:jc w:val="both"/>
        <w:rPr>
          <w:rFonts w:ascii="Times New Roman" w:hAnsi="Times New Roman"/>
          <w:sz w:val="24"/>
          <w:szCs w:val="24"/>
        </w:rPr>
      </w:pPr>
      <w:r w:rsidRPr="00325F92">
        <w:rPr>
          <w:rFonts w:ascii="Times New Roman" w:hAnsi="Times New Roman"/>
          <w:sz w:val="24"/>
          <w:szCs w:val="24"/>
        </w:rPr>
        <w:t>Ir izdalīti trīs stratēģiskie mērķi, no kuriem trešais ir tieši saistīts ar piekrasti: integrēta jūras un sauszemes teritoriju izmantošana, veicinot ar jūru saistītās uzņēmējdarbības un tai nepieciešamās infrastruktūras attīstību, kam izdalīti atbilstoši uzdevumi:</w:t>
      </w:r>
    </w:p>
    <w:p w14:paraId="045F66AF" w14:textId="77777777" w:rsidR="00D555A6" w:rsidRPr="00325F92" w:rsidRDefault="00D555A6" w:rsidP="00E66285">
      <w:pPr>
        <w:jc w:val="both"/>
        <w:rPr>
          <w:rFonts w:ascii="Times New Roman" w:hAnsi="Times New Roman"/>
          <w:sz w:val="24"/>
          <w:szCs w:val="24"/>
        </w:rPr>
      </w:pPr>
      <w:r w:rsidRPr="00325F92">
        <w:rPr>
          <w:rFonts w:ascii="Times New Roman" w:hAnsi="Times New Roman"/>
          <w:sz w:val="24"/>
          <w:szCs w:val="24"/>
        </w:rPr>
        <w:t>-</w:t>
      </w:r>
      <w:r w:rsidRPr="00325F92">
        <w:rPr>
          <w:rFonts w:ascii="Times New Roman" w:hAnsi="Times New Roman"/>
          <w:sz w:val="24"/>
          <w:szCs w:val="24"/>
        </w:rPr>
        <w:tab/>
        <w:t>dažādot uz augstāku pievienoto vērtību fokusētu jūras tūrisma produktu un pakalpojumu klāsta piedāvājumu, kas pielāgots konkrēto teritoriju dabas un kultūras mantojuma resursiem un nestspējai;</w:t>
      </w:r>
    </w:p>
    <w:p w14:paraId="5AF2EEAF" w14:textId="77777777" w:rsidR="00D555A6" w:rsidRPr="00325F92" w:rsidRDefault="00D555A6" w:rsidP="00E66285">
      <w:pPr>
        <w:jc w:val="both"/>
        <w:rPr>
          <w:rFonts w:ascii="Times New Roman" w:hAnsi="Times New Roman"/>
          <w:sz w:val="24"/>
          <w:szCs w:val="24"/>
        </w:rPr>
      </w:pPr>
      <w:r w:rsidRPr="00325F92">
        <w:rPr>
          <w:rFonts w:ascii="Times New Roman" w:hAnsi="Times New Roman"/>
          <w:sz w:val="24"/>
          <w:szCs w:val="24"/>
        </w:rPr>
        <w:t>-</w:t>
      </w:r>
      <w:r w:rsidRPr="00325F92">
        <w:rPr>
          <w:rFonts w:ascii="Times New Roman" w:hAnsi="Times New Roman"/>
          <w:sz w:val="24"/>
          <w:szCs w:val="24"/>
        </w:rPr>
        <w:tab/>
        <w:t>īstenot jūras tūrisma un rekreācijas attīstībai nepieciešamo infrastruktūras izveidi un uzturēšanu.</w:t>
      </w:r>
    </w:p>
    <w:p w14:paraId="34BBA8BC" w14:textId="324212B1" w:rsidR="00D555A6" w:rsidRPr="00325F92" w:rsidRDefault="00D555A6" w:rsidP="00E66285">
      <w:pPr>
        <w:jc w:val="both"/>
        <w:rPr>
          <w:rFonts w:ascii="Times New Roman" w:hAnsi="Times New Roman"/>
          <w:sz w:val="24"/>
          <w:szCs w:val="24"/>
        </w:rPr>
      </w:pPr>
      <w:r w:rsidRPr="00325F92">
        <w:rPr>
          <w:rFonts w:ascii="Times New Roman" w:hAnsi="Times New Roman"/>
          <w:b/>
          <w:sz w:val="24"/>
          <w:szCs w:val="24"/>
        </w:rPr>
        <w:t>Valsts ilgtermiņa tematiskais plānojums Baltijas jūras piekrastes publiskās infrastruktūras attīstībai</w:t>
      </w:r>
      <w:r w:rsidRPr="00325F92">
        <w:rPr>
          <w:rFonts w:ascii="Times New Roman" w:hAnsi="Times New Roman"/>
          <w:sz w:val="24"/>
          <w:szCs w:val="24"/>
        </w:rPr>
        <w:t xml:space="preserve"> (apstiprināts </w:t>
      </w:r>
      <w:r w:rsidR="008A3D20">
        <w:rPr>
          <w:rFonts w:ascii="Times New Roman" w:hAnsi="Times New Roman"/>
          <w:sz w:val="24"/>
          <w:szCs w:val="24"/>
        </w:rPr>
        <w:t xml:space="preserve">ar </w:t>
      </w:r>
      <w:r w:rsidR="00957D20">
        <w:rPr>
          <w:rFonts w:ascii="Times New Roman" w:hAnsi="Times New Roman"/>
          <w:sz w:val="24"/>
          <w:szCs w:val="24"/>
        </w:rPr>
        <w:t>MK 2016. gada 17. </w:t>
      </w:r>
      <w:r w:rsidR="008A3D20" w:rsidRPr="008A3D20">
        <w:rPr>
          <w:rFonts w:ascii="Times New Roman" w:hAnsi="Times New Roman"/>
          <w:sz w:val="24"/>
          <w:szCs w:val="24"/>
        </w:rPr>
        <w:t>novembr</w:t>
      </w:r>
      <w:r w:rsidR="008A3D20">
        <w:rPr>
          <w:rFonts w:ascii="Times New Roman" w:hAnsi="Times New Roman"/>
          <w:sz w:val="24"/>
          <w:szCs w:val="24"/>
        </w:rPr>
        <w:t>a</w:t>
      </w:r>
      <w:r w:rsidR="008A3D20" w:rsidRPr="008A3D20">
        <w:rPr>
          <w:rFonts w:ascii="Times New Roman" w:hAnsi="Times New Roman"/>
          <w:sz w:val="24"/>
          <w:szCs w:val="24"/>
        </w:rPr>
        <w:t xml:space="preserve"> rīkojum</w:t>
      </w:r>
      <w:r w:rsidR="008A3D20">
        <w:rPr>
          <w:rFonts w:ascii="Times New Roman" w:hAnsi="Times New Roman"/>
          <w:sz w:val="24"/>
          <w:szCs w:val="24"/>
        </w:rPr>
        <w:t>u</w:t>
      </w:r>
      <w:r w:rsidR="00957D20">
        <w:rPr>
          <w:rFonts w:ascii="Times New Roman" w:hAnsi="Times New Roman"/>
          <w:sz w:val="24"/>
          <w:szCs w:val="24"/>
        </w:rPr>
        <w:t xml:space="preserve"> Nr. </w:t>
      </w:r>
      <w:r w:rsidR="008A3D20" w:rsidRPr="008A3D20">
        <w:rPr>
          <w:rFonts w:ascii="Times New Roman" w:hAnsi="Times New Roman"/>
          <w:sz w:val="24"/>
          <w:szCs w:val="24"/>
        </w:rPr>
        <w:t>692</w:t>
      </w:r>
      <w:r w:rsidR="008A3D20">
        <w:rPr>
          <w:rFonts w:ascii="Times New Roman" w:hAnsi="Times New Roman"/>
          <w:sz w:val="24"/>
          <w:szCs w:val="24"/>
        </w:rPr>
        <w:t xml:space="preserve"> ”</w:t>
      </w:r>
      <w:r w:rsidR="008A3D20" w:rsidRPr="008A3D20">
        <w:rPr>
          <w:rFonts w:ascii="Times New Roman" w:hAnsi="Times New Roman"/>
          <w:sz w:val="24"/>
          <w:szCs w:val="24"/>
        </w:rPr>
        <w:t>Par Valsts ilgtermiņa tematisko plānojumu Baltijas jūras piekrastes publiskās infrastruktūras attīstībai</w:t>
      </w:r>
      <w:r w:rsidR="008A3D20">
        <w:rPr>
          <w:rFonts w:ascii="Times New Roman" w:hAnsi="Times New Roman"/>
          <w:sz w:val="24"/>
          <w:szCs w:val="24"/>
        </w:rPr>
        <w:t>”</w:t>
      </w:r>
      <w:r w:rsidRPr="00325F92">
        <w:rPr>
          <w:rFonts w:ascii="Times New Roman" w:hAnsi="Times New Roman"/>
          <w:sz w:val="24"/>
          <w:szCs w:val="24"/>
        </w:rPr>
        <w:t>).</w:t>
      </w:r>
    </w:p>
    <w:p w14:paraId="1E450320" w14:textId="002744CD" w:rsidR="00D555A6" w:rsidRPr="00325F92" w:rsidRDefault="00D555A6" w:rsidP="00E66285">
      <w:pPr>
        <w:jc w:val="both"/>
        <w:rPr>
          <w:rFonts w:ascii="Times New Roman" w:hAnsi="Times New Roman"/>
          <w:sz w:val="24"/>
          <w:szCs w:val="24"/>
        </w:rPr>
      </w:pPr>
      <w:r w:rsidRPr="00325F92">
        <w:rPr>
          <w:rFonts w:ascii="Times New Roman" w:hAnsi="Times New Roman"/>
          <w:sz w:val="24"/>
          <w:szCs w:val="24"/>
        </w:rPr>
        <w:t>Plānojums ir vadlīniju rakstura teritorijas attīstības plānošanas dokuments visas piekrastes publiskās infrastruktūras tīkla at</w:t>
      </w:r>
      <w:r w:rsidR="00957D20">
        <w:rPr>
          <w:rFonts w:ascii="Times New Roman" w:hAnsi="Times New Roman"/>
          <w:sz w:val="24"/>
          <w:szCs w:val="24"/>
        </w:rPr>
        <w:t>tīstībai ilgtermiņā (līdz 2030. </w:t>
      </w:r>
      <w:r w:rsidRPr="00325F92">
        <w:rPr>
          <w:rFonts w:ascii="Times New Roman" w:hAnsi="Times New Roman"/>
          <w:sz w:val="24"/>
          <w:szCs w:val="24"/>
        </w:rPr>
        <w:t>gadam), fokusējoties uz vienu no piekrastē būtiskākajām ekonomiskās attīstības jomām – tūrisma un rekreācijas attīstību. Piekrastes plānojums nodrošina kompleksu skatījumu uz piekrastes tūrisma un rekreācijas resursu. Tā izstrāde ir Piekrastes telpiskās attīst</w:t>
      </w:r>
      <w:r w:rsidR="00957D20">
        <w:rPr>
          <w:rFonts w:ascii="Times New Roman" w:hAnsi="Times New Roman"/>
          <w:sz w:val="24"/>
          <w:szCs w:val="24"/>
        </w:rPr>
        <w:t>ības pamatnostādnēs 2011.-2017. </w:t>
      </w:r>
      <w:r w:rsidRPr="00325F92">
        <w:rPr>
          <w:rFonts w:ascii="Times New Roman" w:hAnsi="Times New Roman"/>
          <w:sz w:val="24"/>
          <w:szCs w:val="24"/>
        </w:rPr>
        <w:t xml:space="preserve">gadam </w:t>
      </w:r>
      <w:r w:rsidR="007F2735">
        <w:rPr>
          <w:rFonts w:ascii="Times New Roman" w:hAnsi="Times New Roman"/>
          <w:sz w:val="24"/>
          <w:szCs w:val="24"/>
        </w:rPr>
        <w:t xml:space="preserve">(VARAM 2011) </w:t>
      </w:r>
      <w:r w:rsidRPr="00325F92">
        <w:rPr>
          <w:rFonts w:ascii="Times New Roman" w:hAnsi="Times New Roman"/>
          <w:sz w:val="24"/>
          <w:szCs w:val="24"/>
        </w:rPr>
        <w:t xml:space="preserve">noteikts uzdevums un viens no Latvijas ilgtspējīgas attīstības stratēģijas „Latvija 2030” īstenošanas soļiem, kurā piekraste ir definēta kā viena no nacionālo interešu telpām – „…viena no Latvijas lielākajām vērtībām, kur dabas un kultūras mantojuma saglabāšana jālīdzsvaro ar ekonomiskās attīstības veicināšanu”. Piekrastes plānojuma virsmērķis: „Latvijas piekraste ir ekonomiski aktīva, daudzfunkcionāla telpa, kurā dabas un kultūras mantojuma saglabāšana un pielāgošanās klimata pārmaiņām tiek nodrošināta ar </w:t>
      </w:r>
      <w:r w:rsidRPr="00325F92">
        <w:rPr>
          <w:rFonts w:ascii="Times New Roman" w:hAnsi="Times New Roman"/>
          <w:sz w:val="24"/>
          <w:szCs w:val="24"/>
        </w:rPr>
        <w:lastRenderedPageBreak/>
        <w:t>kvalitatīvu infrastruktūru un tiek īstenota laba pārvaldība”. Izdalīti divi stratēģiskie mērķi (virzieni): 1) vienots piekrastes publiskās infrastruktūras tīkls, kas līdzsvaro dabas aizsardzības un ekonomikas intereses; 2) laba pārvaldība piekrastē.</w:t>
      </w:r>
    </w:p>
    <w:p w14:paraId="58959965" w14:textId="77777777" w:rsidR="00D555A6" w:rsidRPr="00325F92" w:rsidRDefault="00D555A6" w:rsidP="00E66285">
      <w:pPr>
        <w:jc w:val="both"/>
        <w:rPr>
          <w:rFonts w:ascii="Times New Roman" w:hAnsi="Times New Roman"/>
          <w:sz w:val="24"/>
          <w:szCs w:val="24"/>
        </w:rPr>
      </w:pPr>
      <w:r w:rsidRPr="00325F92">
        <w:rPr>
          <w:rFonts w:ascii="Times New Roman" w:hAnsi="Times New Roman"/>
          <w:sz w:val="24"/>
          <w:szCs w:val="24"/>
        </w:rPr>
        <w:t xml:space="preserve">Piekrastes plānojums nosaka 60 kompleksi attīstāmās vietas, kur paredzēts izveidot infrastruktūru un kur nepieciešami ieguldījumi tūrisma un piekrastes dabas un kultūras mantojuma objektos. Starp prioritāri attīstāmajām vietām ir arī Mangaļsala, Carnikava un Lilaste. </w:t>
      </w:r>
    </w:p>
    <w:p w14:paraId="7E2AAF6C" w14:textId="43B0A126" w:rsidR="00D555A6" w:rsidRPr="00325F92" w:rsidRDefault="00D555A6" w:rsidP="00E66285">
      <w:pPr>
        <w:jc w:val="both"/>
        <w:rPr>
          <w:rFonts w:ascii="Times New Roman" w:hAnsi="Times New Roman"/>
          <w:sz w:val="24"/>
          <w:szCs w:val="24"/>
        </w:rPr>
      </w:pPr>
      <w:r w:rsidRPr="00325F92">
        <w:rPr>
          <w:rFonts w:ascii="Times New Roman" w:hAnsi="Times New Roman"/>
          <w:sz w:val="24"/>
          <w:szCs w:val="24"/>
        </w:rPr>
        <w:t>At</w:t>
      </w:r>
      <w:r w:rsidR="00957D20">
        <w:rPr>
          <w:rFonts w:ascii="Times New Roman" w:hAnsi="Times New Roman"/>
          <w:sz w:val="24"/>
          <w:szCs w:val="24"/>
        </w:rPr>
        <w:t>tiecībā uz dabas parku</w:t>
      </w:r>
      <w:r w:rsidRPr="00325F92">
        <w:rPr>
          <w:rFonts w:ascii="Times New Roman" w:hAnsi="Times New Roman"/>
          <w:sz w:val="24"/>
          <w:szCs w:val="24"/>
        </w:rPr>
        <w:t xml:space="preserve"> plānojumā uzsvērts, ka pludmales apmeklētāju plūsmām visvairāk neatbilstoši un nepietiekamas kvalitātes pievedceļi ir Mangaļsalā, apgrūtināta piekļuve pludmalēm – Carnikavas novadā (Gaujas un Carnikavas ciemos) (“Grupa 93”, 2015).</w:t>
      </w:r>
    </w:p>
    <w:p w14:paraId="4698CC7A" w14:textId="3C8417FF" w:rsidR="00D555A6" w:rsidRPr="00325F92" w:rsidRDefault="00D555A6" w:rsidP="00E66285">
      <w:pPr>
        <w:jc w:val="both"/>
        <w:rPr>
          <w:rFonts w:ascii="Times New Roman" w:hAnsi="Times New Roman"/>
          <w:sz w:val="24"/>
          <w:szCs w:val="24"/>
        </w:rPr>
      </w:pPr>
      <w:r w:rsidRPr="00325F92">
        <w:rPr>
          <w:rFonts w:ascii="Times New Roman" w:hAnsi="Times New Roman"/>
          <w:b/>
          <w:sz w:val="24"/>
          <w:szCs w:val="24"/>
        </w:rPr>
        <w:t>Jūras plānojums 2030</w:t>
      </w:r>
      <w:r w:rsidRPr="00325F92">
        <w:rPr>
          <w:rFonts w:ascii="Times New Roman" w:hAnsi="Times New Roman"/>
          <w:sz w:val="24"/>
          <w:szCs w:val="24"/>
        </w:rPr>
        <w:t xml:space="preserve"> (</w:t>
      </w:r>
      <w:r w:rsidR="008A3D20">
        <w:rPr>
          <w:rFonts w:ascii="Times New Roman" w:hAnsi="Times New Roman"/>
          <w:sz w:val="24"/>
          <w:szCs w:val="24"/>
        </w:rPr>
        <w:t xml:space="preserve">apstiprināts ar </w:t>
      </w:r>
      <w:r w:rsidR="00957D20">
        <w:rPr>
          <w:rFonts w:ascii="Times New Roman" w:hAnsi="Times New Roman"/>
          <w:sz w:val="24"/>
          <w:szCs w:val="24"/>
        </w:rPr>
        <w:t>MK 2019. gada 21. </w:t>
      </w:r>
      <w:r w:rsidR="008A3D20" w:rsidRPr="008A3D20">
        <w:rPr>
          <w:rFonts w:ascii="Times New Roman" w:hAnsi="Times New Roman"/>
          <w:sz w:val="24"/>
          <w:szCs w:val="24"/>
        </w:rPr>
        <w:t>maij</w:t>
      </w:r>
      <w:r w:rsidR="008A3D20">
        <w:rPr>
          <w:rFonts w:ascii="Times New Roman" w:hAnsi="Times New Roman"/>
          <w:sz w:val="24"/>
          <w:szCs w:val="24"/>
        </w:rPr>
        <w:t>a</w:t>
      </w:r>
      <w:r w:rsidR="008A3D20" w:rsidRPr="008A3D20">
        <w:rPr>
          <w:rFonts w:ascii="Times New Roman" w:hAnsi="Times New Roman"/>
          <w:sz w:val="24"/>
          <w:szCs w:val="24"/>
        </w:rPr>
        <w:t xml:space="preserve"> rīkojum</w:t>
      </w:r>
      <w:r w:rsidR="008A3D20">
        <w:rPr>
          <w:rFonts w:ascii="Times New Roman" w:hAnsi="Times New Roman"/>
          <w:sz w:val="24"/>
          <w:szCs w:val="24"/>
        </w:rPr>
        <w:t>u</w:t>
      </w:r>
      <w:r w:rsidR="00957D20">
        <w:rPr>
          <w:rFonts w:ascii="Times New Roman" w:hAnsi="Times New Roman"/>
          <w:sz w:val="24"/>
          <w:szCs w:val="24"/>
        </w:rPr>
        <w:t xml:space="preserve"> Nr. </w:t>
      </w:r>
      <w:r w:rsidR="008A3D20" w:rsidRPr="008A3D20">
        <w:rPr>
          <w:rFonts w:ascii="Times New Roman" w:hAnsi="Times New Roman"/>
          <w:sz w:val="24"/>
          <w:szCs w:val="24"/>
        </w:rPr>
        <w:t>232</w:t>
      </w:r>
      <w:r w:rsidR="008A3D20">
        <w:rPr>
          <w:rFonts w:ascii="Times New Roman" w:hAnsi="Times New Roman"/>
          <w:sz w:val="24"/>
          <w:szCs w:val="24"/>
        </w:rPr>
        <w:t xml:space="preserve"> “</w:t>
      </w:r>
      <w:r w:rsidR="008A3D20" w:rsidRPr="008A3D20">
        <w:rPr>
          <w:rFonts w:ascii="Times New Roman" w:hAnsi="Times New Roman"/>
          <w:sz w:val="24"/>
          <w:szCs w:val="24"/>
        </w:rPr>
        <w:t>Par Jūras plānojumu Latvijas Republikas iekšējiem jūras ūdeņiem, teritoriālajai jūrai un ekskluzīvās ekono</w:t>
      </w:r>
      <w:r w:rsidR="00957D20">
        <w:rPr>
          <w:rFonts w:ascii="Times New Roman" w:hAnsi="Times New Roman"/>
          <w:sz w:val="24"/>
          <w:szCs w:val="24"/>
        </w:rPr>
        <w:t>miskās zonas ūdeņiem līdz 2030. </w:t>
      </w:r>
      <w:r w:rsidR="008A3D20" w:rsidRPr="008A3D20">
        <w:rPr>
          <w:rFonts w:ascii="Times New Roman" w:hAnsi="Times New Roman"/>
          <w:sz w:val="24"/>
          <w:szCs w:val="24"/>
        </w:rPr>
        <w:t>gadam</w:t>
      </w:r>
      <w:r w:rsidR="008A3D20">
        <w:rPr>
          <w:rFonts w:ascii="Times New Roman" w:hAnsi="Times New Roman"/>
          <w:sz w:val="24"/>
          <w:szCs w:val="24"/>
        </w:rPr>
        <w:t>”)</w:t>
      </w:r>
      <w:r w:rsidR="00BE346E">
        <w:rPr>
          <w:rFonts w:ascii="Times New Roman" w:hAnsi="Times New Roman"/>
          <w:sz w:val="24"/>
          <w:szCs w:val="24"/>
        </w:rPr>
        <w:t>.</w:t>
      </w:r>
    </w:p>
    <w:p w14:paraId="6EE9431A" w14:textId="77777777" w:rsidR="00D555A6" w:rsidRPr="00325F92" w:rsidRDefault="00D555A6" w:rsidP="00E66285">
      <w:pPr>
        <w:jc w:val="both"/>
        <w:rPr>
          <w:rFonts w:ascii="Times New Roman" w:hAnsi="Times New Roman"/>
          <w:sz w:val="24"/>
          <w:szCs w:val="24"/>
        </w:rPr>
      </w:pPr>
      <w:r w:rsidRPr="00325F92">
        <w:rPr>
          <w:rFonts w:ascii="Times New Roman" w:hAnsi="Times New Roman"/>
          <w:sz w:val="24"/>
          <w:szCs w:val="24"/>
        </w:rPr>
        <w:t>Plānojuma mērķis līdzsvarot vides, sabiedrības un tautsaimniecības intereses un sekmēt jūras telpas ilgtspējīgu attīstību, atļaujot vai ierobežojot konkrētas rīcības jūrā un piekrastē.</w:t>
      </w:r>
    </w:p>
    <w:p w14:paraId="05C03409" w14:textId="234FFD24" w:rsidR="00D555A6" w:rsidRDefault="00D555A6" w:rsidP="00E66285">
      <w:pPr>
        <w:jc w:val="both"/>
        <w:rPr>
          <w:rFonts w:ascii="Times New Roman" w:hAnsi="Times New Roman"/>
          <w:sz w:val="24"/>
          <w:szCs w:val="24"/>
        </w:rPr>
      </w:pPr>
      <w:r w:rsidRPr="00325F92">
        <w:rPr>
          <w:rFonts w:ascii="Times New Roman" w:hAnsi="Times New Roman"/>
          <w:sz w:val="24"/>
          <w:szCs w:val="24"/>
        </w:rPr>
        <w:t>Jūras plānojuma izstrāde ir sasaistīta ar Valsts ilgtermiņa tematisko plānojumu Baltijas jūras piekrastes publiskās infras</w:t>
      </w:r>
      <w:r w:rsidR="00957D20">
        <w:rPr>
          <w:rFonts w:ascii="Times New Roman" w:hAnsi="Times New Roman"/>
          <w:sz w:val="24"/>
          <w:szCs w:val="24"/>
        </w:rPr>
        <w:t>truktūras attīstībai līdz 2030. </w:t>
      </w:r>
      <w:r w:rsidRPr="00325F92">
        <w:rPr>
          <w:rFonts w:ascii="Times New Roman" w:hAnsi="Times New Roman"/>
          <w:sz w:val="24"/>
          <w:szCs w:val="24"/>
        </w:rPr>
        <w:t>gadam.</w:t>
      </w:r>
    </w:p>
    <w:p w14:paraId="3AC327C9" w14:textId="77777777" w:rsidR="00D555A6" w:rsidRDefault="00D555A6" w:rsidP="00E66285">
      <w:pPr>
        <w:pStyle w:val="Virsraksts4"/>
        <w:jc w:val="both"/>
      </w:pPr>
      <w:bookmarkStart w:id="22" w:name="_Toc10580210"/>
      <w:r>
        <w:t xml:space="preserve">1.1.8.3. Pašvaldību </w:t>
      </w:r>
      <w:r w:rsidR="0078222D">
        <w:t xml:space="preserve">attīstības </w:t>
      </w:r>
      <w:r>
        <w:t>plānošanas dokumenti</w:t>
      </w:r>
      <w:bookmarkEnd w:id="22"/>
    </w:p>
    <w:p w14:paraId="282BDCCA" w14:textId="77777777" w:rsidR="00D555A6" w:rsidRPr="007B0C2F" w:rsidRDefault="00D555A6" w:rsidP="006C7FCA">
      <w:pPr>
        <w:spacing w:before="120"/>
        <w:jc w:val="both"/>
        <w:rPr>
          <w:rFonts w:ascii="Times New Roman" w:hAnsi="Times New Roman"/>
          <w:b/>
          <w:sz w:val="24"/>
          <w:szCs w:val="24"/>
        </w:rPr>
      </w:pPr>
      <w:r w:rsidRPr="007B0C2F">
        <w:rPr>
          <w:rFonts w:ascii="Times New Roman" w:hAnsi="Times New Roman"/>
          <w:b/>
          <w:sz w:val="24"/>
          <w:szCs w:val="24"/>
        </w:rPr>
        <w:t>Rīga</w:t>
      </w:r>
    </w:p>
    <w:p w14:paraId="35C1F472" w14:textId="25E77BC6" w:rsidR="00D555A6" w:rsidRPr="00A5792E" w:rsidRDefault="00D555A6" w:rsidP="00E66285">
      <w:pPr>
        <w:pStyle w:val="Default"/>
        <w:jc w:val="both"/>
        <w:rPr>
          <w:color w:val="auto"/>
        </w:rPr>
      </w:pPr>
      <w:r w:rsidRPr="00A5792E">
        <w:rPr>
          <w:b/>
          <w:color w:val="auto"/>
        </w:rPr>
        <w:t>Rīgas ilgtspējīgas a</w:t>
      </w:r>
      <w:r w:rsidR="00957D20">
        <w:rPr>
          <w:b/>
          <w:color w:val="auto"/>
        </w:rPr>
        <w:t>ttīstības stratēģija līdz 2030. </w:t>
      </w:r>
      <w:r w:rsidRPr="00A5792E">
        <w:rPr>
          <w:b/>
          <w:color w:val="auto"/>
        </w:rPr>
        <w:t>gadam</w:t>
      </w:r>
      <w:r w:rsidRPr="00A5792E">
        <w:rPr>
          <w:color w:val="auto"/>
        </w:rPr>
        <w:t xml:space="preserve"> (ap</w:t>
      </w:r>
      <w:r w:rsidR="00957D20">
        <w:rPr>
          <w:color w:val="auto"/>
        </w:rPr>
        <w:t xml:space="preserve">stiprināta ar Rīgas domes </w:t>
      </w:r>
      <w:r w:rsidRPr="00A5792E">
        <w:rPr>
          <w:color w:val="auto"/>
        </w:rPr>
        <w:t>2014.</w:t>
      </w:r>
      <w:r w:rsidR="00957D20">
        <w:rPr>
          <w:color w:val="auto"/>
        </w:rPr>
        <w:t> gada 27. maija</w:t>
      </w:r>
      <w:r w:rsidRPr="00A5792E">
        <w:rPr>
          <w:color w:val="auto"/>
        </w:rPr>
        <w:t xml:space="preserve"> lēmumu Nr.</w:t>
      </w:r>
      <w:r w:rsidR="00957D20">
        <w:rPr>
          <w:color w:val="auto"/>
        </w:rPr>
        <w:t> </w:t>
      </w:r>
      <w:r w:rsidRPr="00A5792E">
        <w:rPr>
          <w:color w:val="auto"/>
        </w:rPr>
        <w:t>1173</w:t>
      </w:r>
      <w:r w:rsidR="009A446A">
        <w:rPr>
          <w:color w:val="auto"/>
        </w:rPr>
        <w:t xml:space="preserve"> “</w:t>
      </w:r>
      <w:r w:rsidR="009A446A" w:rsidRPr="009A446A">
        <w:rPr>
          <w:color w:val="auto"/>
        </w:rPr>
        <w:t>Par Rīgas attīstības programmas 2014.–2020.</w:t>
      </w:r>
      <w:r w:rsidR="00957D20">
        <w:rPr>
          <w:color w:val="auto"/>
        </w:rPr>
        <w:t> </w:t>
      </w:r>
      <w:r w:rsidR="009A446A" w:rsidRPr="009A446A">
        <w:rPr>
          <w:color w:val="auto"/>
        </w:rPr>
        <w:t>gadam un Rīgas ilgtspējīgas attīstības stratēģijas līdz 2030.</w:t>
      </w:r>
      <w:r w:rsidR="00957D20">
        <w:rPr>
          <w:color w:val="auto"/>
        </w:rPr>
        <w:t> </w:t>
      </w:r>
      <w:r w:rsidR="009A446A" w:rsidRPr="009A446A">
        <w:rPr>
          <w:color w:val="auto"/>
        </w:rPr>
        <w:t>gadam apstiprināšanu</w:t>
      </w:r>
      <w:r w:rsidR="009A446A">
        <w:rPr>
          <w:color w:val="auto"/>
        </w:rPr>
        <w:t>”</w:t>
      </w:r>
      <w:r w:rsidRPr="00A5792E">
        <w:rPr>
          <w:color w:val="auto"/>
        </w:rPr>
        <w:t>)</w:t>
      </w:r>
      <w:r w:rsidR="00BE346E">
        <w:rPr>
          <w:color w:val="auto"/>
        </w:rPr>
        <w:t>.</w:t>
      </w:r>
    </w:p>
    <w:p w14:paraId="6CCB82B1" w14:textId="77777777" w:rsidR="00D555A6" w:rsidRPr="00CD0604" w:rsidRDefault="00D555A6" w:rsidP="00E66285">
      <w:pPr>
        <w:pStyle w:val="Default"/>
        <w:jc w:val="both"/>
        <w:rPr>
          <w:i/>
          <w:color w:val="auto"/>
        </w:rPr>
      </w:pPr>
    </w:p>
    <w:p w14:paraId="5661B2DD" w14:textId="206DCF07"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Stratēģija paredz, ka pilsētas dabas teritorijas būs viena no pašvaldības prioritātēm: „</w:t>
      </w:r>
      <w:r w:rsidR="00957D20">
        <w:rPr>
          <w:rFonts w:ascii="Times New Roman" w:hAnsi="Times New Roman"/>
          <w:sz w:val="24"/>
          <w:szCs w:val="24"/>
        </w:rPr>
        <w:t>Rīga virzīsies uz to, lai 2030. </w:t>
      </w:r>
      <w:r w:rsidRPr="006774A5">
        <w:rPr>
          <w:rFonts w:ascii="Times New Roman" w:hAnsi="Times New Roman"/>
          <w:sz w:val="24"/>
          <w:szCs w:val="24"/>
        </w:rPr>
        <w:t>gadā būtu pilsēta ar daudzveidīgām un kvalitatīvām dabas teritorijām, zaļajiem koridoriem un pieejamām ūdensmalām.” Viens no izvirzītajiem ilgtspējīgas attīstības mērķiem ir “ērta, droša un iedzīvotājiem patīkama pilsētvide”, kas ietver sakārtotas un pieejamas ūdensmalas, pilsētas dabas teritorijas.</w:t>
      </w:r>
    </w:p>
    <w:p w14:paraId="7D17BE25" w14:textId="732C51C3"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Rīgas piejūras dabas teritorijas (dabas parks „Piejūra”, dabas liegums „Vecdaugava”) attīstības vadlīnijās atzīmētas kā viens no pilsētas zaļajiem centriem – pilsētas mēroga nozīmes dabas teritorijas rekreācijas nodrošināšanā, Rīgas mikroklimata uzlabošanā, pilsētas koptēla veidošanā, vides problēmu mazināšanā un bioloģiskās daudzveidības saglabāšanā. Noteikta arī nepieciešamīb</w:t>
      </w:r>
      <w:r w:rsidR="00957D20">
        <w:rPr>
          <w:rFonts w:ascii="Times New Roman" w:hAnsi="Times New Roman"/>
          <w:sz w:val="24"/>
          <w:szCs w:val="24"/>
        </w:rPr>
        <w:t>a veicināt dabas parka</w:t>
      </w:r>
      <w:r w:rsidRPr="006774A5">
        <w:rPr>
          <w:rFonts w:ascii="Times New Roman" w:hAnsi="Times New Roman"/>
          <w:sz w:val="24"/>
          <w:szCs w:val="24"/>
        </w:rPr>
        <w:t xml:space="preserve"> saiknes, apsverot laivu satiksmes organizēšanu starp Daugavas labā un kreisā krasta piekrasti vasaras sezonā, taču konkrēts risinājums nav iekļauts.</w:t>
      </w:r>
    </w:p>
    <w:p w14:paraId="12E686EF" w14:textId="77777777"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Rīgas piejūras teritorijas minētas arī nozīmīgo ainavu telpu sadaļā, kurā norādīts, ka ainavu telpas apsaimniekošana jāveic saskaņā ar spēkā esošo dabas aizsardzības plānu un, izstrādājot jauno plānu, lielāka uzmanība jāpievērš parka teritorijas izmantošanas iespēju palielināšanai rekreācijas un tūrisma attīstībā, tai skaitā autostāvvietu un taku izbūvei.</w:t>
      </w:r>
    </w:p>
    <w:p w14:paraId="30D32B1C" w14:textId="77777777" w:rsidR="00D555A6" w:rsidRPr="00CD0604" w:rsidRDefault="00D555A6" w:rsidP="00E66285">
      <w:pPr>
        <w:pStyle w:val="Default"/>
        <w:jc w:val="both"/>
        <w:rPr>
          <w:color w:val="auto"/>
        </w:rPr>
      </w:pPr>
    </w:p>
    <w:p w14:paraId="30299210" w14:textId="2B097C04" w:rsidR="00D555A6" w:rsidRPr="00A5792E" w:rsidRDefault="00D555A6" w:rsidP="00E66285">
      <w:pPr>
        <w:pStyle w:val="Default"/>
        <w:jc w:val="both"/>
        <w:rPr>
          <w:color w:val="auto"/>
        </w:rPr>
      </w:pPr>
      <w:r w:rsidRPr="00A5792E">
        <w:rPr>
          <w:b/>
          <w:color w:val="auto"/>
        </w:rPr>
        <w:lastRenderedPageBreak/>
        <w:t>Rīgas a</w:t>
      </w:r>
      <w:r w:rsidR="00957D20">
        <w:rPr>
          <w:b/>
          <w:color w:val="auto"/>
        </w:rPr>
        <w:t>ttīstības programma 2014.-2020. </w:t>
      </w:r>
      <w:r w:rsidRPr="00A5792E">
        <w:rPr>
          <w:b/>
          <w:color w:val="auto"/>
        </w:rPr>
        <w:t>gadam</w:t>
      </w:r>
      <w:r w:rsidRPr="00A5792E">
        <w:rPr>
          <w:color w:val="auto"/>
        </w:rPr>
        <w:t xml:space="preserve"> </w:t>
      </w:r>
      <w:r w:rsidR="00E372BE">
        <w:rPr>
          <w:color w:val="auto"/>
        </w:rPr>
        <w:t>(</w:t>
      </w:r>
      <w:r w:rsidRPr="00A5792E">
        <w:rPr>
          <w:color w:val="auto"/>
        </w:rPr>
        <w:t>apstiprināta a</w:t>
      </w:r>
      <w:r w:rsidR="00957D20">
        <w:rPr>
          <w:color w:val="auto"/>
        </w:rPr>
        <w:t xml:space="preserve">r Rīgas domes </w:t>
      </w:r>
      <w:r w:rsidRPr="00A5792E">
        <w:rPr>
          <w:color w:val="auto"/>
        </w:rPr>
        <w:t>2014.</w:t>
      </w:r>
      <w:r w:rsidR="00957D20">
        <w:rPr>
          <w:color w:val="auto"/>
        </w:rPr>
        <w:t> gada 27. maija</w:t>
      </w:r>
      <w:r w:rsidRPr="00A5792E">
        <w:rPr>
          <w:color w:val="auto"/>
        </w:rPr>
        <w:t xml:space="preserve"> lēmumu Nr.</w:t>
      </w:r>
      <w:r w:rsidR="00957D20">
        <w:rPr>
          <w:color w:val="auto"/>
        </w:rPr>
        <w:t> </w:t>
      </w:r>
      <w:r w:rsidRPr="00A5792E">
        <w:rPr>
          <w:color w:val="auto"/>
        </w:rPr>
        <w:t>1173</w:t>
      </w:r>
      <w:r w:rsidR="00E166A0">
        <w:rPr>
          <w:color w:val="auto"/>
        </w:rPr>
        <w:t xml:space="preserve"> </w:t>
      </w:r>
      <w:r w:rsidR="009A446A">
        <w:rPr>
          <w:color w:val="auto"/>
        </w:rPr>
        <w:t>“</w:t>
      </w:r>
      <w:r w:rsidR="009A446A" w:rsidRPr="009A446A">
        <w:rPr>
          <w:color w:val="auto"/>
        </w:rPr>
        <w:t>Par Rīgas attīstības programmas 2014.–2020.</w:t>
      </w:r>
      <w:r w:rsidR="00957D20">
        <w:rPr>
          <w:color w:val="auto"/>
        </w:rPr>
        <w:t> </w:t>
      </w:r>
      <w:r w:rsidR="009A446A" w:rsidRPr="009A446A">
        <w:rPr>
          <w:color w:val="auto"/>
        </w:rPr>
        <w:t>gadam un Rīgas ilgtspējīgas attīstības stratēģijas līdz 2030.</w:t>
      </w:r>
      <w:r w:rsidR="00957D20">
        <w:rPr>
          <w:color w:val="auto"/>
        </w:rPr>
        <w:t> </w:t>
      </w:r>
      <w:r w:rsidR="009A446A" w:rsidRPr="009A446A">
        <w:rPr>
          <w:color w:val="auto"/>
        </w:rPr>
        <w:t>gadam apstiprināšanu</w:t>
      </w:r>
      <w:r w:rsidR="009A446A">
        <w:rPr>
          <w:color w:val="auto"/>
        </w:rPr>
        <w:t>”</w:t>
      </w:r>
      <w:r w:rsidRPr="00A5792E">
        <w:rPr>
          <w:color w:val="auto"/>
        </w:rPr>
        <w:t>)</w:t>
      </w:r>
      <w:r w:rsidR="00BE346E">
        <w:rPr>
          <w:color w:val="auto"/>
        </w:rPr>
        <w:t>.</w:t>
      </w:r>
    </w:p>
    <w:p w14:paraId="45D52ED4" w14:textId="77777777" w:rsidR="00D555A6" w:rsidRPr="000C6E8D" w:rsidRDefault="00D555A6" w:rsidP="00E66285">
      <w:pPr>
        <w:pStyle w:val="Default"/>
        <w:jc w:val="both"/>
        <w:rPr>
          <w:i/>
          <w:color w:val="auto"/>
        </w:rPr>
      </w:pPr>
    </w:p>
    <w:p w14:paraId="1E724BA4" w14:textId="77777777"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 xml:space="preserve">Rīgas attīstības programmā piekraste minēta kā nozīmīga rekreācijas telpa. Rīcības virzienā “Laba vides kvalitāte” norādīts, ka pašvaldības mērķis ir uzlabot publiskās ārtelpas kvalitāti, nodrošināt iedzīvotājus ar daudzveidīgām rekreācijas iespējām dabā, vienlaikus sekmējot bioloģiskās daudzveidības saglabāšanu. Kā prioritāte izvirzīta ūdensmalu pieejamības uzlabošana. </w:t>
      </w:r>
    </w:p>
    <w:p w14:paraId="21CC9724" w14:textId="77777777" w:rsidR="00D555A6" w:rsidRPr="00CD0604" w:rsidRDefault="00D555A6" w:rsidP="00E66285">
      <w:pPr>
        <w:pStyle w:val="Default"/>
        <w:jc w:val="both"/>
        <w:rPr>
          <w:color w:val="auto"/>
        </w:rPr>
      </w:pPr>
    </w:p>
    <w:p w14:paraId="40CEFB46" w14:textId="097D67F3" w:rsidR="00D555A6" w:rsidRPr="00A5792E" w:rsidRDefault="00D555A6" w:rsidP="00E66285">
      <w:pPr>
        <w:pStyle w:val="Default"/>
        <w:jc w:val="both"/>
        <w:rPr>
          <w:color w:val="auto"/>
        </w:rPr>
      </w:pPr>
      <w:r w:rsidRPr="00A5792E">
        <w:rPr>
          <w:b/>
          <w:color w:val="auto"/>
        </w:rPr>
        <w:t>Ainavu tematiskais plānojums</w:t>
      </w:r>
      <w:r w:rsidRPr="00A5792E">
        <w:rPr>
          <w:color w:val="auto"/>
        </w:rPr>
        <w:t xml:space="preserve"> (apstiprināts ar R</w:t>
      </w:r>
      <w:r w:rsidR="009103E0">
        <w:rPr>
          <w:color w:val="auto"/>
        </w:rPr>
        <w:t>īgas domes</w:t>
      </w:r>
      <w:r w:rsidR="00957D20">
        <w:rPr>
          <w:color w:val="auto"/>
        </w:rPr>
        <w:t xml:space="preserve"> </w:t>
      </w:r>
      <w:r w:rsidRPr="00A5792E">
        <w:rPr>
          <w:color w:val="auto"/>
        </w:rPr>
        <w:t>2017.</w:t>
      </w:r>
      <w:r w:rsidR="00957D20">
        <w:rPr>
          <w:color w:val="auto"/>
        </w:rPr>
        <w:t> gada 15. decembra lēmumu Nr. </w:t>
      </w:r>
      <w:r w:rsidRPr="00A5792E">
        <w:rPr>
          <w:color w:val="auto"/>
        </w:rPr>
        <w:t>659</w:t>
      </w:r>
      <w:r w:rsidR="00BD58D7">
        <w:rPr>
          <w:color w:val="auto"/>
        </w:rPr>
        <w:t xml:space="preserve"> </w:t>
      </w:r>
      <w:r w:rsidR="00BD58D7" w:rsidRPr="00BD58D7">
        <w:rPr>
          <w:color w:val="auto"/>
        </w:rPr>
        <w:t>“Par Ainavu tematiskā plānojuma apstiprināšanu”</w:t>
      </w:r>
      <w:r w:rsidRPr="00A5792E">
        <w:rPr>
          <w:color w:val="auto"/>
        </w:rPr>
        <w:t>)</w:t>
      </w:r>
      <w:r w:rsidR="00BE346E">
        <w:rPr>
          <w:color w:val="auto"/>
        </w:rPr>
        <w:t>.</w:t>
      </w:r>
    </w:p>
    <w:p w14:paraId="5F8A72F0" w14:textId="77777777" w:rsidR="00D555A6" w:rsidRPr="00A5792E" w:rsidRDefault="00D555A6" w:rsidP="00E66285">
      <w:pPr>
        <w:pStyle w:val="Default"/>
        <w:jc w:val="both"/>
        <w:rPr>
          <w:color w:val="auto"/>
        </w:rPr>
      </w:pPr>
    </w:p>
    <w:p w14:paraId="5D68381A" w14:textId="0ACE2AE1"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Rīgas ainavu tematiskajā plānojumā Rīgas piekrastes daļa</w:t>
      </w:r>
      <w:r w:rsidR="00957D20">
        <w:rPr>
          <w:rFonts w:ascii="Times New Roman" w:hAnsi="Times New Roman"/>
          <w:sz w:val="24"/>
          <w:szCs w:val="24"/>
        </w:rPr>
        <w:t>, kas ietilpst dabas parkā</w:t>
      </w:r>
      <w:r w:rsidRPr="006774A5">
        <w:rPr>
          <w:rFonts w:ascii="Times New Roman" w:hAnsi="Times New Roman"/>
          <w:sz w:val="24"/>
          <w:szCs w:val="24"/>
        </w:rPr>
        <w:t xml:space="preserve"> iezīmēta kā ekoloģiski augstvērtīga ainava. Ekoloģiski augstvērtīgajām ainavām uzstādīts mērķis Rīgas teritorijas plānojumā iestrādāt funkcionālo zonējumu, ņemot vēra teritoriju pašreizējo lietojumu, kā arī dalījumu ekoloģiskas nozīmības grupās (prioritāte – rekreācijas iespēju nodrošināšana vai dabas aizsardzība). </w:t>
      </w:r>
    </w:p>
    <w:p w14:paraId="023D3243" w14:textId="77777777" w:rsidR="0045718F" w:rsidRDefault="00D555A6" w:rsidP="00E66285">
      <w:pPr>
        <w:jc w:val="both"/>
        <w:rPr>
          <w:rFonts w:ascii="Times New Roman" w:hAnsi="Times New Roman"/>
          <w:sz w:val="24"/>
          <w:szCs w:val="24"/>
        </w:rPr>
      </w:pPr>
      <w:r w:rsidRPr="006774A5">
        <w:rPr>
          <w:rFonts w:ascii="Times New Roman" w:hAnsi="Times New Roman"/>
          <w:sz w:val="24"/>
          <w:szCs w:val="24"/>
        </w:rPr>
        <w:t xml:space="preserve">Teritorijā identificētas vairākas tipiskās jeb Rīgai raksturīgas dabas ainavas un kultūrvēsturiski nozīmīgas ainavas. Mērķis, kas tematiskajā plānojumā uzstādīts tipiskajām ainavām, ir to autentiskuma un vēsturiskā veidola saglabāšana. Starp šīm teritorijām ir </w:t>
      </w:r>
      <w:r>
        <w:rPr>
          <w:rFonts w:ascii="Times New Roman" w:hAnsi="Times New Roman"/>
          <w:sz w:val="24"/>
          <w:szCs w:val="24"/>
        </w:rPr>
        <w:t>Daugavgrīvas salas</w:t>
      </w:r>
      <w:r w:rsidRPr="006774A5">
        <w:rPr>
          <w:rFonts w:ascii="Times New Roman" w:hAnsi="Times New Roman"/>
          <w:sz w:val="24"/>
          <w:szCs w:val="24"/>
        </w:rPr>
        <w:t xml:space="preserve"> un Mangaļsalas apmežotās kāpas, kas raksturotas kā „ekoloģiski un estētiski augstvērtīgas ainavas ar pilsētas un valsts mēroga nozīmīgu bioloģisko daudzveidību, lielu nozīmi pilsētas gaisa kvalitātes uzlabošanā un iedzīvotāju atpūtā”. </w:t>
      </w:r>
    </w:p>
    <w:p w14:paraId="00BDEEA3" w14:textId="77777777" w:rsidR="00D555A6" w:rsidRPr="006774A5" w:rsidRDefault="00D555A6" w:rsidP="00E66285">
      <w:pPr>
        <w:jc w:val="both"/>
        <w:rPr>
          <w:rFonts w:ascii="Times New Roman" w:hAnsi="Times New Roman"/>
          <w:sz w:val="24"/>
          <w:szCs w:val="24"/>
        </w:rPr>
      </w:pPr>
      <w:r w:rsidRPr="006314F7">
        <w:rPr>
          <w:rFonts w:ascii="Times New Roman" w:hAnsi="Times New Roman"/>
          <w:sz w:val="24"/>
          <w:szCs w:val="24"/>
        </w:rPr>
        <w:t>Visa pie</w:t>
      </w:r>
      <w:r w:rsidR="006314F7">
        <w:rPr>
          <w:rFonts w:ascii="Times New Roman" w:hAnsi="Times New Roman"/>
          <w:sz w:val="24"/>
          <w:szCs w:val="24"/>
        </w:rPr>
        <w:t>krastes</w:t>
      </w:r>
      <w:r w:rsidRPr="006314F7">
        <w:rPr>
          <w:rFonts w:ascii="Times New Roman" w:hAnsi="Times New Roman"/>
          <w:sz w:val="24"/>
          <w:szCs w:val="24"/>
        </w:rPr>
        <w:t xml:space="preserve"> dab</w:t>
      </w:r>
      <w:r w:rsidR="006314F7" w:rsidRPr="006314F7">
        <w:rPr>
          <w:rFonts w:ascii="Times New Roman" w:hAnsi="Times New Roman"/>
          <w:sz w:val="24"/>
          <w:szCs w:val="24"/>
        </w:rPr>
        <w:t>as</w:t>
      </w:r>
      <w:r w:rsidRPr="006314F7">
        <w:rPr>
          <w:rFonts w:ascii="Times New Roman" w:hAnsi="Times New Roman"/>
          <w:sz w:val="24"/>
          <w:szCs w:val="24"/>
        </w:rPr>
        <w:t xml:space="preserve"> teritorija iezīmēta</w:t>
      </w:r>
      <w:r w:rsidRPr="006774A5">
        <w:rPr>
          <w:rFonts w:ascii="Times New Roman" w:hAnsi="Times New Roman"/>
          <w:sz w:val="24"/>
          <w:szCs w:val="24"/>
        </w:rPr>
        <w:t xml:space="preserve"> kā nacionālas nozīmes ainavu telpa. Norādīts, ka nacionālas nozīmes ainavu telpas kvalitātes mērķus un uzdevumus izvirza ekspertu grupa, sadarbojoties ar deleģētu iedzīvotāju pārstāvniecību un ka katras ainavu telpas plānošana ir jāizskata individuāli. </w:t>
      </w:r>
    </w:p>
    <w:p w14:paraId="1178A2D6" w14:textId="77777777" w:rsidR="00D555A6" w:rsidRPr="00CD0604" w:rsidRDefault="00D555A6" w:rsidP="00E66285">
      <w:pPr>
        <w:pStyle w:val="Default"/>
        <w:jc w:val="both"/>
        <w:rPr>
          <w:color w:val="auto"/>
        </w:rPr>
      </w:pPr>
    </w:p>
    <w:p w14:paraId="5C0B9804" w14:textId="2221E5E6" w:rsidR="00D555A6" w:rsidRPr="00A5792E" w:rsidRDefault="00D555A6" w:rsidP="00E66285">
      <w:pPr>
        <w:pStyle w:val="Default"/>
        <w:jc w:val="both"/>
        <w:rPr>
          <w:color w:val="auto"/>
        </w:rPr>
      </w:pPr>
      <w:r w:rsidRPr="00A5792E">
        <w:rPr>
          <w:b/>
          <w:color w:val="auto"/>
        </w:rPr>
        <w:t>Apstādījumu struktūras un publisko ārtelpu tematiskais plānojums</w:t>
      </w:r>
      <w:r w:rsidRPr="00A5792E">
        <w:rPr>
          <w:color w:val="auto"/>
        </w:rPr>
        <w:t xml:space="preserve"> (apstiprināts ar R</w:t>
      </w:r>
      <w:r w:rsidR="009103E0">
        <w:rPr>
          <w:color w:val="auto"/>
        </w:rPr>
        <w:t>īgas domes</w:t>
      </w:r>
      <w:r w:rsidR="00957D20">
        <w:rPr>
          <w:color w:val="auto"/>
        </w:rPr>
        <w:t xml:space="preserve"> </w:t>
      </w:r>
      <w:r w:rsidRPr="00A5792E">
        <w:rPr>
          <w:color w:val="auto"/>
        </w:rPr>
        <w:t>2017.</w:t>
      </w:r>
      <w:r w:rsidR="00957D20">
        <w:rPr>
          <w:color w:val="auto"/>
        </w:rPr>
        <w:t> gada 15. decembra</w:t>
      </w:r>
      <w:r w:rsidRPr="00A5792E">
        <w:rPr>
          <w:color w:val="auto"/>
        </w:rPr>
        <w:t xml:space="preserve"> lēmumu Nr.</w:t>
      </w:r>
      <w:r w:rsidR="00957D20">
        <w:rPr>
          <w:color w:val="auto"/>
        </w:rPr>
        <w:t> </w:t>
      </w:r>
      <w:r w:rsidRPr="00A5792E">
        <w:rPr>
          <w:color w:val="auto"/>
        </w:rPr>
        <w:t>658</w:t>
      </w:r>
      <w:r w:rsidR="00BD58D7" w:rsidRPr="00BD58D7">
        <w:t xml:space="preserve"> </w:t>
      </w:r>
      <w:r w:rsidR="00BD58D7" w:rsidRPr="00BD58D7">
        <w:rPr>
          <w:color w:val="auto"/>
        </w:rPr>
        <w:t>“Par Apstādījumu struktūras un publisko ārtelpu tematiskā plānojuma apstiprināšanu”</w:t>
      </w:r>
      <w:r w:rsidRPr="00A5792E">
        <w:rPr>
          <w:color w:val="auto"/>
        </w:rPr>
        <w:t>)</w:t>
      </w:r>
      <w:r w:rsidR="00BE346E">
        <w:rPr>
          <w:color w:val="auto"/>
        </w:rPr>
        <w:t>.</w:t>
      </w:r>
    </w:p>
    <w:p w14:paraId="43D3CBF1" w14:textId="77777777" w:rsidR="00D555A6" w:rsidRPr="00B5731C" w:rsidRDefault="00D555A6" w:rsidP="00E66285">
      <w:pPr>
        <w:pStyle w:val="Default"/>
        <w:jc w:val="both"/>
        <w:rPr>
          <w:i/>
          <w:color w:val="auto"/>
        </w:rPr>
      </w:pPr>
    </w:p>
    <w:p w14:paraId="2F43BD96" w14:textId="3882166E"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Visas Rīgas piekrastes dabas teritorijas, izņemot mežu teritoriju Mangaļsalas centrālajā daļā, iekļautas dabas teritoriju zonā. Pi</w:t>
      </w:r>
      <w:r w:rsidR="00957D20">
        <w:rPr>
          <w:rFonts w:ascii="Times New Roman" w:hAnsi="Times New Roman"/>
          <w:sz w:val="24"/>
          <w:szCs w:val="24"/>
        </w:rPr>
        <w:t>ekrastes daļai, kam piemērots ĪADT</w:t>
      </w:r>
      <w:r w:rsidRPr="006774A5">
        <w:rPr>
          <w:rFonts w:ascii="Times New Roman" w:hAnsi="Times New Roman"/>
          <w:sz w:val="24"/>
          <w:szCs w:val="24"/>
        </w:rPr>
        <w:t xml:space="preserve"> statuss, apstādījumu struktūras un publisko ārtelpu tematiskajā plānojumā noteikti trīs galvenie plānošanas mērķi: izglītības funkcija, bioloģiskās daudzveidības nodrošināšana un dabas vērtību saglabāšana. </w:t>
      </w:r>
    </w:p>
    <w:p w14:paraId="54CCDF95" w14:textId="5F713045" w:rsidR="00D555A6" w:rsidRPr="006774A5" w:rsidRDefault="00957D20" w:rsidP="00E66285">
      <w:pPr>
        <w:jc w:val="both"/>
        <w:rPr>
          <w:rFonts w:ascii="Times New Roman" w:hAnsi="Times New Roman"/>
          <w:sz w:val="24"/>
          <w:szCs w:val="24"/>
        </w:rPr>
      </w:pPr>
      <w:r w:rsidRPr="00957D20">
        <w:rPr>
          <w:rFonts w:ascii="Times New Roman" w:hAnsi="Times New Roman"/>
          <w:sz w:val="24"/>
          <w:szCs w:val="24"/>
        </w:rPr>
        <w:t>Tematiskajā</w:t>
      </w:r>
      <w:r>
        <w:rPr>
          <w:rFonts w:ascii="Times New Roman" w:hAnsi="Times New Roman"/>
          <w:sz w:val="24"/>
          <w:szCs w:val="24"/>
        </w:rPr>
        <w:t xml:space="preserve"> plānojumā</w:t>
      </w:r>
      <w:r w:rsidR="00D555A6" w:rsidRPr="006774A5">
        <w:rPr>
          <w:rFonts w:ascii="Times New Roman" w:hAnsi="Times New Roman"/>
          <w:sz w:val="24"/>
          <w:szCs w:val="24"/>
        </w:rPr>
        <w:t xml:space="preserve"> runāts arī par jūras pludmaļu apsaimniekošanu un nepieciešamību atrast līdzsvaru starp rekreācijas iespēju nodrošināšanu un dabas aizsardzību, ierosināts dalīt pludmali aktīvi izmantotajās un ekstensīvi izmantotajā pludmalēs, katrai no tām izstrādājot individuālas izmantošanas prasības. Vēl ierosināts noteikt pludmales kā atsevišķu dabas un apstādījumu apakšzonu ar izmantošanas veidiem „labiekārtota publiskā ārtelpa” un „publiskā ārtelpa bez labiekārtojuma”. Publiskajā ārtelpā bez labiekārtojuma paredzēts izveidot minimālu labiekārtojuma līmeni, kas atvieglotu teritorijas lietošanu un mazinātu antropogēno </w:t>
      </w:r>
      <w:r w:rsidR="00D555A6" w:rsidRPr="006774A5">
        <w:rPr>
          <w:rFonts w:ascii="Times New Roman" w:hAnsi="Times New Roman"/>
          <w:sz w:val="24"/>
          <w:szCs w:val="24"/>
        </w:rPr>
        <w:lastRenderedPageBreak/>
        <w:t>slodzi. Labiekārtotās pludmalēs paredzēt plašākas labiekārtojuma elementu iespējas, tai skaitā vieglas konstrukcijas un īslaicīgas būves kultūras un izklaides pasākumiem.</w:t>
      </w:r>
    </w:p>
    <w:p w14:paraId="52AA4AE4" w14:textId="77777777" w:rsidR="00D555A6" w:rsidRDefault="00D555A6" w:rsidP="00E66285">
      <w:pPr>
        <w:pStyle w:val="Default"/>
        <w:jc w:val="both"/>
        <w:rPr>
          <w:color w:val="auto"/>
        </w:rPr>
      </w:pPr>
    </w:p>
    <w:p w14:paraId="6A07FF04" w14:textId="64C2D994" w:rsidR="00D555A6" w:rsidRPr="00A5792E" w:rsidRDefault="00D555A6" w:rsidP="00E66285">
      <w:pPr>
        <w:pStyle w:val="Default"/>
        <w:jc w:val="both"/>
        <w:rPr>
          <w:color w:val="auto"/>
        </w:rPr>
      </w:pPr>
      <w:r w:rsidRPr="00A5792E">
        <w:rPr>
          <w:b/>
          <w:color w:val="auto"/>
        </w:rPr>
        <w:t>Ūdens teritoriju un krastmalu tematiskais plānojums</w:t>
      </w:r>
      <w:r w:rsidRPr="00A5792E">
        <w:rPr>
          <w:color w:val="auto"/>
        </w:rPr>
        <w:t xml:space="preserve"> (apstiprināts ar R</w:t>
      </w:r>
      <w:r w:rsidR="00957D20">
        <w:rPr>
          <w:color w:val="auto"/>
        </w:rPr>
        <w:t xml:space="preserve">īgas domes </w:t>
      </w:r>
      <w:r w:rsidRPr="00A5792E">
        <w:rPr>
          <w:color w:val="auto"/>
        </w:rPr>
        <w:t>2017.</w:t>
      </w:r>
      <w:r w:rsidR="00957D20">
        <w:rPr>
          <w:color w:val="auto"/>
        </w:rPr>
        <w:t> gada 15. decembrī</w:t>
      </w:r>
      <w:r w:rsidRPr="00A5792E">
        <w:rPr>
          <w:color w:val="auto"/>
        </w:rPr>
        <w:t xml:space="preserve"> lēmumu Nr.</w:t>
      </w:r>
      <w:r w:rsidR="00957D20">
        <w:rPr>
          <w:color w:val="auto"/>
        </w:rPr>
        <w:t> </w:t>
      </w:r>
      <w:r w:rsidRPr="00A5792E">
        <w:rPr>
          <w:color w:val="auto"/>
        </w:rPr>
        <w:t>657</w:t>
      </w:r>
      <w:r w:rsidR="00BD58D7">
        <w:rPr>
          <w:color w:val="auto"/>
        </w:rPr>
        <w:t xml:space="preserve"> </w:t>
      </w:r>
      <w:r w:rsidR="00BD58D7" w:rsidRPr="00BD58D7">
        <w:rPr>
          <w:color w:val="auto"/>
        </w:rPr>
        <w:t>“Par Ūdens teritoriju un krastmalu tematiskā plānojuma apstiprināšanu”</w:t>
      </w:r>
      <w:r w:rsidRPr="00A5792E">
        <w:rPr>
          <w:color w:val="auto"/>
        </w:rPr>
        <w:t>)</w:t>
      </w:r>
      <w:r w:rsidR="00BE346E">
        <w:rPr>
          <w:color w:val="auto"/>
        </w:rPr>
        <w:t>.</w:t>
      </w:r>
    </w:p>
    <w:p w14:paraId="4FCF35C3" w14:textId="77777777" w:rsidR="00D555A6" w:rsidRPr="00584B6D" w:rsidRDefault="00D555A6" w:rsidP="00E66285">
      <w:pPr>
        <w:pStyle w:val="Default"/>
        <w:jc w:val="both"/>
        <w:rPr>
          <w:i/>
          <w:color w:val="auto"/>
        </w:rPr>
      </w:pPr>
    </w:p>
    <w:p w14:paraId="5B4E569A" w14:textId="77777777"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 xml:space="preserve">Ūdens teritoriju un krastmalu tematiskajā plānojumā redzams, ka vienīgā piejūras apkaime, kurā nav nevienas labiekārtotas ūdensmalas, ir Mangaļsala. Paredzēts izveidot oficiālu peldvietu Vecdaugavā, bet ne Mangaļsalā. Plānojumā atzīmētas divas pludmales, kurās jāveic ūdens monitorings – Flotes ielas pludmale un </w:t>
      </w:r>
      <w:r w:rsidRPr="00BE0A78">
        <w:rPr>
          <w:rFonts w:ascii="Times New Roman" w:hAnsi="Times New Roman"/>
          <w:sz w:val="24"/>
          <w:szCs w:val="24"/>
        </w:rPr>
        <w:t>Rītabuļļu</w:t>
      </w:r>
      <w:r w:rsidRPr="006774A5">
        <w:rPr>
          <w:rFonts w:ascii="Times New Roman" w:hAnsi="Times New Roman"/>
          <w:sz w:val="24"/>
          <w:szCs w:val="24"/>
        </w:rPr>
        <w:t xml:space="preserve"> pludmale (peldūdens monitorings šajās vietās, kā arī pretī ūdens attīrīšanas iekārtām jau tiek veikts). </w:t>
      </w:r>
    </w:p>
    <w:p w14:paraId="675D26D6" w14:textId="77777777"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Tematiskajā plānojumā visas ūdensmalas iedalītas divās kategorijās – lokālas nozīmes ūdensmalas un pilsētas nozīmes ūdensmalas. Tiek plānots turpināt labiekārtot trīs Rīgas jūras pludmales ar augstāko labiekārtojuma līmeni – Vakarbuļļu, Daugavgrīvas un Vecāķu pludmales, kas klasificētas kā pilsētas nozīmes</w:t>
      </w:r>
      <w:r w:rsidR="009D6370">
        <w:rPr>
          <w:rFonts w:ascii="Times New Roman" w:hAnsi="Times New Roman"/>
          <w:sz w:val="24"/>
          <w:szCs w:val="24"/>
        </w:rPr>
        <w:t xml:space="preserve"> </w:t>
      </w:r>
      <w:r w:rsidR="009D6370" w:rsidRPr="00164A78">
        <w:rPr>
          <w:rFonts w:ascii="Times New Roman" w:hAnsi="Times New Roman"/>
          <w:sz w:val="24"/>
          <w:szCs w:val="24"/>
        </w:rPr>
        <w:t>(Vakarbuļļu peldvieta atrodas pretī Rītabuļ</w:t>
      </w:r>
      <w:r w:rsidR="003007F8" w:rsidRPr="00164A78">
        <w:rPr>
          <w:rFonts w:ascii="Times New Roman" w:hAnsi="Times New Roman"/>
          <w:sz w:val="24"/>
          <w:szCs w:val="24"/>
        </w:rPr>
        <w:t xml:space="preserve">ļu apdzīvotās teritorijas </w:t>
      </w:r>
      <w:r w:rsidR="00164A78" w:rsidRPr="00164A78">
        <w:rPr>
          <w:rFonts w:ascii="Times New Roman" w:hAnsi="Times New Roman"/>
          <w:sz w:val="24"/>
          <w:szCs w:val="24"/>
        </w:rPr>
        <w:t>DR</w:t>
      </w:r>
      <w:r w:rsidR="003007F8" w:rsidRPr="00164A78">
        <w:rPr>
          <w:rFonts w:ascii="Times New Roman" w:hAnsi="Times New Roman"/>
          <w:sz w:val="24"/>
          <w:szCs w:val="24"/>
        </w:rPr>
        <w:t xml:space="preserve"> galam</w:t>
      </w:r>
      <w:r w:rsidR="009D6370" w:rsidRPr="00164A78">
        <w:rPr>
          <w:rFonts w:ascii="Times New Roman" w:hAnsi="Times New Roman"/>
          <w:sz w:val="24"/>
          <w:szCs w:val="24"/>
        </w:rPr>
        <w:t xml:space="preserve">, taču oficiāli tiek dēvēta par Vakarbuļļu peldvietu, tādēļ turpmāk </w:t>
      </w:r>
      <w:r w:rsidR="00164A78">
        <w:rPr>
          <w:rFonts w:ascii="Times New Roman" w:hAnsi="Times New Roman"/>
          <w:sz w:val="24"/>
          <w:szCs w:val="24"/>
        </w:rPr>
        <w:t xml:space="preserve">Plānā </w:t>
      </w:r>
      <w:r w:rsidR="009D6370" w:rsidRPr="00164A78">
        <w:rPr>
          <w:rFonts w:ascii="Times New Roman" w:hAnsi="Times New Roman"/>
          <w:sz w:val="24"/>
          <w:szCs w:val="24"/>
        </w:rPr>
        <w:t>lietots šis nosaukums)</w:t>
      </w:r>
      <w:r w:rsidRPr="00164A78">
        <w:rPr>
          <w:rFonts w:ascii="Times New Roman" w:hAnsi="Times New Roman"/>
          <w:sz w:val="24"/>
          <w:szCs w:val="24"/>
        </w:rPr>
        <w:t>.</w:t>
      </w:r>
      <w:r w:rsidRPr="006774A5">
        <w:rPr>
          <w:rFonts w:ascii="Times New Roman" w:hAnsi="Times New Roman"/>
          <w:sz w:val="24"/>
          <w:szCs w:val="24"/>
        </w:rPr>
        <w:t xml:space="preserve"> Pārējās Rīgas piejūras pludmales iekļautas lokālas nozīmes ūdensmalu kategorijā.</w:t>
      </w:r>
    </w:p>
    <w:p w14:paraId="7BA7D839" w14:textId="77777777" w:rsidR="00D555A6" w:rsidRPr="00CD0604" w:rsidRDefault="00D555A6" w:rsidP="00E66285">
      <w:pPr>
        <w:pStyle w:val="Default"/>
        <w:jc w:val="both"/>
        <w:rPr>
          <w:color w:val="auto"/>
        </w:rPr>
      </w:pPr>
    </w:p>
    <w:p w14:paraId="711F05E7" w14:textId="6FE95084" w:rsidR="00D555A6" w:rsidRPr="00A5792E" w:rsidRDefault="00D555A6" w:rsidP="00E66285">
      <w:pPr>
        <w:pStyle w:val="Default"/>
        <w:jc w:val="both"/>
        <w:rPr>
          <w:color w:val="auto"/>
        </w:rPr>
      </w:pPr>
      <w:r w:rsidRPr="00A5792E">
        <w:rPr>
          <w:b/>
          <w:color w:val="auto"/>
        </w:rPr>
        <w:t>Rīgas kultūrvēsturisko teritoriju tematiskais plānojums</w:t>
      </w:r>
      <w:r w:rsidRPr="00A5792E">
        <w:rPr>
          <w:color w:val="auto"/>
        </w:rPr>
        <w:t xml:space="preserve"> (apstiprināts ar R</w:t>
      </w:r>
      <w:r w:rsidR="00CD3987">
        <w:rPr>
          <w:color w:val="auto"/>
        </w:rPr>
        <w:t xml:space="preserve">īgas domes </w:t>
      </w:r>
      <w:r w:rsidRPr="00A5792E">
        <w:rPr>
          <w:color w:val="auto"/>
        </w:rPr>
        <w:t>2017.</w:t>
      </w:r>
      <w:r w:rsidR="00957D20">
        <w:rPr>
          <w:color w:val="auto"/>
        </w:rPr>
        <w:t> gada 15. decembra</w:t>
      </w:r>
      <w:r w:rsidRPr="00A5792E">
        <w:rPr>
          <w:color w:val="auto"/>
        </w:rPr>
        <w:t xml:space="preserve"> lēmumu Nr.</w:t>
      </w:r>
      <w:r w:rsidR="00957D20">
        <w:rPr>
          <w:color w:val="auto"/>
        </w:rPr>
        <w:t> </w:t>
      </w:r>
      <w:r w:rsidRPr="00A5792E">
        <w:rPr>
          <w:color w:val="auto"/>
        </w:rPr>
        <w:t>660</w:t>
      </w:r>
      <w:r w:rsidR="00BD58D7">
        <w:rPr>
          <w:color w:val="auto"/>
        </w:rPr>
        <w:t xml:space="preserve"> </w:t>
      </w:r>
      <w:r w:rsidR="00BD58D7" w:rsidRPr="00BD58D7">
        <w:rPr>
          <w:color w:val="auto"/>
        </w:rPr>
        <w:t>“Par Rīgas kultūrvēsturisko teritoriju tematiskā plānojuma apstiprināšanu”</w:t>
      </w:r>
      <w:r w:rsidRPr="00A5792E">
        <w:rPr>
          <w:color w:val="auto"/>
        </w:rPr>
        <w:t>)</w:t>
      </w:r>
      <w:r w:rsidR="00BE346E">
        <w:rPr>
          <w:color w:val="auto"/>
        </w:rPr>
        <w:t>.</w:t>
      </w:r>
    </w:p>
    <w:p w14:paraId="4E327138" w14:textId="77777777" w:rsidR="00D555A6" w:rsidRDefault="00D555A6" w:rsidP="00E66285">
      <w:pPr>
        <w:pStyle w:val="Default"/>
        <w:jc w:val="both"/>
        <w:rPr>
          <w:i/>
          <w:color w:val="auto"/>
        </w:rPr>
      </w:pPr>
    </w:p>
    <w:p w14:paraId="002E4664" w14:textId="77777777"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Rīgas piejūras dabas teritoriju plānošanu ietekmē arī Rīgas kultūrvēsturisko teritoriju tematiskais plānojums, jo Mangaļsalas meža teritorijās, kā arī pie Daugavgrīvas mola atrodas valsts nozīmes kultūras piemineklis – Daugavas krastu fortifikācijas būvju komplekss.</w:t>
      </w:r>
    </w:p>
    <w:p w14:paraId="0A4F2407" w14:textId="15E2DD97"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Plānojums paredz, ka „plānojot darbības, kas skar kultūrvēsturiski nozīmīgās teritorijās, ir jāveic kultūrvēsturisko objektu vērtības precizēšana un jānosaka darbības</w:t>
      </w:r>
      <w:r w:rsidR="00BE346E">
        <w:rPr>
          <w:rFonts w:ascii="Times New Roman" w:hAnsi="Times New Roman"/>
          <w:sz w:val="24"/>
          <w:szCs w:val="24"/>
        </w:rPr>
        <w:t>, kas ar objektu ir pieļaujamas</w:t>
      </w:r>
      <w:r w:rsidRPr="006774A5">
        <w:rPr>
          <w:rFonts w:ascii="Times New Roman" w:hAnsi="Times New Roman"/>
          <w:sz w:val="24"/>
          <w:szCs w:val="24"/>
        </w:rPr>
        <w:t>”</w:t>
      </w:r>
      <w:r w:rsidR="00BE346E">
        <w:rPr>
          <w:rFonts w:ascii="Times New Roman" w:hAnsi="Times New Roman"/>
          <w:sz w:val="24"/>
          <w:szCs w:val="24"/>
        </w:rPr>
        <w:t>.</w:t>
      </w:r>
      <w:r w:rsidRPr="006774A5">
        <w:rPr>
          <w:rFonts w:ascii="Times New Roman" w:hAnsi="Times New Roman"/>
          <w:sz w:val="24"/>
          <w:szCs w:val="24"/>
        </w:rPr>
        <w:t xml:space="preserve"> </w:t>
      </w:r>
    </w:p>
    <w:p w14:paraId="1925CEC7" w14:textId="77777777" w:rsidR="00D555A6" w:rsidRPr="00A5792E" w:rsidRDefault="00D555A6" w:rsidP="00E66285">
      <w:pPr>
        <w:pStyle w:val="Default"/>
        <w:jc w:val="both"/>
        <w:rPr>
          <w:color w:val="auto"/>
        </w:rPr>
      </w:pPr>
    </w:p>
    <w:p w14:paraId="5A7A6CEB" w14:textId="57584203" w:rsidR="00D555A6" w:rsidRPr="00A5792E" w:rsidRDefault="00D555A6" w:rsidP="00E66285">
      <w:pPr>
        <w:pStyle w:val="Default"/>
        <w:jc w:val="both"/>
        <w:rPr>
          <w:color w:val="auto"/>
        </w:rPr>
      </w:pPr>
      <w:r w:rsidRPr="00A5792E">
        <w:rPr>
          <w:b/>
          <w:color w:val="auto"/>
        </w:rPr>
        <w:t>Rīgas brīvostas attīstības tematiskais plānojums</w:t>
      </w:r>
      <w:r w:rsidRPr="00A5792E">
        <w:rPr>
          <w:color w:val="auto"/>
        </w:rPr>
        <w:t xml:space="preserve"> (apstiprināts ar R</w:t>
      </w:r>
      <w:r w:rsidR="002D06FD">
        <w:rPr>
          <w:color w:val="auto"/>
        </w:rPr>
        <w:t>īgas domes</w:t>
      </w:r>
      <w:r w:rsidR="00957D20">
        <w:rPr>
          <w:color w:val="auto"/>
        </w:rPr>
        <w:t xml:space="preserve"> </w:t>
      </w:r>
      <w:r w:rsidRPr="00A5792E">
        <w:rPr>
          <w:color w:val="auto"/>
        </w:rPr>
        <w:t>2017.</w:t>
      </w:r>
      <w:r w:rsidR="00957D20">
        <w:rPr>
          <w:color w:val="auto"/>
        </w:rPr>
        <w:t> gada 15. decembra</w:t>
      </w:r>
      <w:r w:rsidRPr="00A5792E">
        <w:rPr>
          <w:color w:val="auto"/>
        </w:rPr>
        <w:t xml:space="preserve"> lēmumu </w:t>
      </w:r>
      <w:r w:rsidR="002761FE" w:rsidRPr="00A5792E">
        <w:rPr>
          <w:color w:val="auto"/>
        </w:rPr>
        <w:t>Nr.</w:t>
      </w:r>
      <w:r w:rsidR="00957D20">
        <w:rPr>
          <w:color w:val="auto"/>
        </w:rPr>
        <w:t> </w:t>
      </w:r>
      <w:r w:rsidR="002761FE" w:rsidRPr="00A5792E">
        <w:rPr>
          <w:color w:val="auto"/>
        </w:rPr>
        <w:t>662</w:t>
      </w:r>
      <w:r w:rsidR="002761FE">
        <w:rPr>
          <w:color w:val="auto"/>
        </w:rPr>
        <w:t xml:space="preserve"> “</w:t>
      </w:r>
      <w:r w:rsidR="002761FE" w:rsidRPr="002761FE">
        <w:rPr>
          <w:color w:val="auto"/>
        </w:rPr>
        <w:t>Par Rīgas brīvostas tematiskā plānojuma apstiprināšanu”</w:t>
      </w:r>
      <w:r w:rsidRPr="00A5792E">
        <w:rPr>
          <w:color w:val="auto"/>
        </w:rPr>
        <w:t>)</w:t>
      </w:r>
      <w:r w:rsidR="00BE346E">
        <w:rPr>
          <w:color w:val="auto"/>
        </w:rPr>
        <w:t>.</w:t>
      </w:r>
    </w:p>
    <w:p w14:paraId="25B14CA6" w14:textId="77777777" w:rsidR="00D555A6" w:rsidRDefault="00D555A6" w:rsidP="00E66285">
      <w:pPr>
        <w:pStyle w:val="Default"/>
        <w:jc w:val="both"/>
        <w:rPr>
          <w:i/>
          <w:color w:val="auto"/>
        </w:rPr>
      </w:pPr>
    </w:p>
    <w:p w14:paraId="1DD65339" w14:textId="0F5A9DBE"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Daļa Rīgas piejūras dabas teritoriju atrodas Rīgas brīvostas īpašumā. Plānojumā izvirzīti uzdevumi ūdensmalu pieejamības nodrošināšanai Rīgas brīvostas teritorijā un iedzīvotāju-brīv</w:t>
      </w:r>
      <w:r w:rsidR="00957D20">
        <w:rPr>
          <w:rFonts w:ascii="Times New Roman" w:hAnsi="Times New Roman"/>
          <w:sz w:val="24"/>
          <w:szCs w:val="24"/>
        </w:rPr>
        <w:t>ostas konflikta mazināšanai. Tematiskajā plānojumā</w:t>
      </w:r>
      <w:r w:rsidRPr="006774A5">
        <w:rPr>
          <w:rFonts w:ascii="Times New Roman" w:hAnsi="Times New Roman"/>
          <w:sz w:val="24"/>
          <w:szCs w:val="24"/>
        </w:rPr>
        <w:t xml:space="preserve"> noteikts, ka teritorijas plānojumā jāiekļauj risinājumi, kā nodrošināt iedzīvotāju piekļuvi dabai brīvostas teritorijā un ka slēgtās dabas teritorijas un krastmalas ir jākompensē ar citām, līdzvērtīgām rekreācijas teritorijām.</w:t>
      </w:r>
    </w:p>
    <w:p w14:paraId="42438028" w14:textId="4A6C970B" w:rsidR="00D555A6" w:rsidRPr="006774A5" w:rsidRDefault="00D555A6" w:rsidP="00E66285">
      <w:pPr>
        <w:jc w:val="both"/>
        <w:rPr>
          <w:rFonts w:ascii="Times New Roman" w:hAnsi="Times New Roman"/>
          <w:sz w:val="24"/>
          <w:szCs w:val="24"/>
        </w:rPr>
      </w:pPr>
      <w:r w:rsidRPr="006774A5">
        <w:rPr>
          <w:rFonts w:ascii="Times New Roman" w:hAnsi="Times New Roman"/>
          <w:sz w:val="24"/>
          <w:szCs w:val="24"/>
        </w:rPr>
        <w:t>Plānojumā norādīta nepieciešamība: 1) Mangaļsalā risināt autostāvvietu trūkuma problēmu, regulāru atkritumu savākšanu, kā arī drošu, labiekārtotu piekļuvi gan gājējiem, gan velosipēdistiem; 2) saglabāt pieeja</w:t>
      </w:r>
      <w:r w:rsidR="00957D20">
        <w:rPr>
          <w:rFonts w:ascii="Times New Roman" w:hAnsi="Times New Roman"/>
          <w:sz w:val="24"/>
          <w:szCs w:val="24"/>
        </w:rPr>
        <w:t>mību Flotes ielas pludmalei (tematiskā plānojumā</w:t>
      </w:r>
      <w:r w:rsidRPr="006774A5">
        <w:rPr>
          <w:rFonts w:ascii="Times New Roman" w:hAnsi="Times New Roman"/>
          <w:sz w:val="24"/>
          <w:szCs w:val="24"/>
        </w:rPr>
        <w:t xml:space="preserve"> norādīts, ka, saskaņā ar Rīgas brīvostas attīstības programmu, teritorija apmeklētājiem var tikt slēgta saistībā ar Rīgas brīvostas plānoto attīstību pie Daugavgrīvas mola un šādā gadījumā brīvostai </w:t>
      </w:r>
      <w:r w:rsidRPr="006774A5">
        <w:rPr>
          <w:rFonts w:ascii="Times New Roman" w:hAnsi="Times New Roman"/>
          <w:sz w:val="24"/>
          <w:szCs w:val="24"/>
        </w:rPr>
        <w:lastRenderedPageBreak/>
        <w:t>jānodrošina alternatīva labiekārtota pieeja jūrai. Kamēr situācija saglabājas nemainīga, jāuzlabo pieejamība un jāizvieto norādes uz grūti atrodamo pludmales stāvvietu, jāuzlabo piekļuve ar sabiedrisko transportu); 3) jāsaglabā publiski pieejama Da</w:t>
      </w:r>
      <w:r w:rsidR="00957D20">
        <w:rPr>
          <w:rFonts w:ascii="Times New Roman" w:hAnsi="Times New Roman"/>
          <w:sz w:val="24"/>
          <w:szCs w:val="24"/>
        </w:rPr>
        <w:t>ugavas krastmala Mangaļsalā (tematiskā plānojumā</w:t>
      </w:r>
      <w:r w:rsidRPr="006774A5">
        <w:rPr>
          <w:rFonts w:ascii="Times New Roman" w:hAnsi="Times New Roman"/>
          <w:sz w:val="24"/>
          <w:szCs w:val="24"/>
        </w:rPr>
        <w:t xml:space="preserve"> norādīts, ka pieeja ūdenim jāsaglabā arī tad, ja Mangaļsalā attīstīsies un paplašināsies brīvostas darbība).</w:t>
      </w:r>
    </w:p>
    <w:p w14:paraId="32985F31" w14:textId="77777777" w:rsidR="00D555A6" w:rsidRPr="00CD0604" w:rsidRDefault="00D555A6" w:rsidP="00E66285">
      <w:pPr>
        <w:pStyle w:val="Default"/>
        <w:jc w:val="both"/>
        <w:rPr>
          <w:color w:val="auto"/>
        </w:rPr>
      </w:pPr>
    </w:p>
    <w:p w14:paraId="1A889A6B" w14:textId="77777777" w:rsidR="00D555A6" w:rsidRDefault="00D555A6" w:rsidP="00E66285">
      <w:pPr>
        <w:jc w:val="both"/>
        <w:rPr>
          <w:rFonts w:ascii="Times New Roman" w:hAnsi="Times New Roman"/>
          <w:b/>
          <w:sz w:val="24"/>
          <w:szCs w:val="24"/>
        </w:rPr>
      </w:pPr>
      <w:r w:rsidRPr="007B0C2F">
        <w:rPr>
          <w:rFonts w:ascii="Times New Roman" w:hAnsi="Times New Roman"/>
          <w:b/>
          <w:sz w:val="24"/>
          <w:szCs w:val="24"/>
        </w:rPr>
        <w:t>Carnikavas novads</w:t>
      </w:r>
    </w:p>
    <w:p w14:paraId="0598B685" w14:textId="5AC875B3" w:rsidR="00D555A6" w:rsidRPr="00362856" w:rsidRDefault="00D555A6" w:rsidP="00E66285">
      <w:pPr>
        <w:jc w:val="both"/>
        <w:rPr>
          <w:rFonts w:ascii="Times New Roman" w:hAnsi="Times New Roman"/>
          <w:iCs/>
          <w:sz w:val="24"/>
          <w:szCs w:val="24"/>
        </w:rPr>
      </w:pPr>
      <w:r w:rsidRPr="0062661A">
        <w:rPr>
          <w:rFonts w:ascii="Times New Roman" w:hAnsi="Times New Roman"/>
          <w:b/>
          <w:i/>
          <w:sz w:val="24"/>
          <w:szCs w:val="24"/>
        </w:rPr>
        <w:t>Carnikavas novada ilgtspējīgas at</w:t>
      </w:r>
      <w:r w:rsidR="00957D20">
        <w:rPr>
          <w:rFonts w:ascii="Times New Roman" w:hAnsi="Times New Roman"/>
          <w:b/>
          <w:i/>
          <w:sz w:val="24"/>
          <w:szCs w:val="24"/>
        </w:rPr>
        <w:t>tīstības stratēģija 2014.-2030. </w:t>
      </w:r>
      <w:r w:rsidRPr="0062661A">
        <w:rPr>
          <w:rFonts w:ascii="Times New Roman" w:hAnsi="Times New Roman"/>
          <w:b/>
          <w:i/>
          <w:sz w:val="24"/>
          <w:szCs w:val="24"/>
        </w:rPr>
        <w:t>gadam</w:t>
      </w:r>
      <w:r>
        <w:rPr>
          <w:rFonts w:ascii="Times New Roman" w:hAnsi="Times New Roman"/>
          <w:i/>
          <w:sz w:val="24"/>
          <w:szCs w:val="24"/>
        </w:rPr>
        <w:t xml:space="preserve"> </w:t>
      </w:r>
      <w:r w:rsidRPr="00362856">
        <w:rPr>
          <w:rFonts w:ascii="Times New Roman" w:hAnsi="Times New Roman"/>
          <w:iCs/>
          <w:sz w:val="24"/>
          <w:szCs w:val="24"/>
        </w:rPr>
        <w:t>(</w:t>
      </w:r>
      <w:r w:rsidR="00F70F4D" w:rsidRPr="00362856">
        <w:rPr>
          <w:rFonts w:ascii="Times New Roman" w:hAnsi="Times New Roman"/>
          <w:iCs/>
          <w:sz w:val="24"/>
          <w:szCs w:val="24"/>
        </w:rPr>
        <w:t>apstiprināta a</w:t>
      </w:r>
      <w:r w:rsidR="00957D20">
        <w:rPr>
          <w:rFonts w:ascii="Times New Roman" w:hAnsi="Times New Roman"/>
          <w:iCs/>
          <w:sz w:val="24"/>
          <w:szCs w:val="24"/>
        </w:rPr>
        <w:t>r Carnikavas novada domes 2014. gada 27. </w:t>
      </w:r>
      <w:r w:rsidR="00F70F4D" w:rsidRPr="00362856">
        <w:rPr>
          <w:rFonts w:ascii="Times New Roman" w:hAnsi="Times New Roman"/>
          <w:iCs/>
          <w:sz w:val="24"/>
          <w:szCs w:val="24"/>
        </w:rPr>
        <w:t>marta lēmumu „Par Carnikavas novada ilgtspējīgas attīstības stratēģijas 2014. – 2030.</w:t>
      </w:r>
      <w:r w:rsidR="00957D20">
        <w:rPr>
          <w:rFonts w:ascii="Times New Roman" w:hAnsi="Times New Roman"/>
          <w:iCs/>
          <w:sz w:val="24"/>
          <w:szCs w:val="24"/>
        </w:rPr>
        <w:t> gadam apstiprināšanu” (protokols Nr. </w:t>
      </w:r>
      <w:r w:rsidR="00F70F4D" w:rsidRPr="00362856">
        <w:rPr>
          <w:rFonts w:ascii="Times New Roman" w:hAnsi="Times New Roman"/>
          <w:iCs/>
          <w:sz w:val="24"/>
          <w:szCs w:val="24"/>
        </w:rPr>
        <w:t>8, 1.§)</w:t>
      </w:r>
      <w:r w:rsidRPr="00362856">
        <w:rPr>
          <w:rFonts w:ascii="Times New Roman" w:hAnsi="Times New Roman"/>
          <w:iCs/>
          <w:sz w:val="24"/>
          <w:szCs w:val="24"/>
        </w:rPr>
        <w:t>)</w:t>
      </w:r>
      <w:r w:rsidR="00BE346E">
        <w:rPr>
          <w:rFonts w:ascii="Times New Roman" w:hAnsi="Times New Roman"/>
          <w:iCs/>
          <w:sz w:val="24"/>
          <w:szCs w:val="24"/>
        </w:rPr>
        <w:t>.</w:t>
      </w:r>
    </w:p>
    <w:p w14:paraId="4E9EAFE8" w14:textId="77777777" w:rsidR="00D555A6" w:rsidRDefault="00D555A6" w:rsidP="00E66285">
      <w:pPr>
        <w:jc w:val="both"/>
        <w:rPr>
          <w:rFonts w:ascii="Times New Roman" w:hAnsi="Times New Roman"/>
          <w:sz w:val="24"/>
          <w:szCs w:val="24"/>
        </w:rPr>
      </w:pPr>
      <w:r>
        <w:rPr>
          <w:rFonts w:ascii="Times New Roman" w:hAnsi="Times New Roman"/>
          <w:sz w:val="24"/>
          <w:szCs w:val="24"/>
        </w:rPr>
        <w:t>Carnikavas novada attīstības vīzija paredz, ka novadā “</w:t>
      </w:r>
      <w:r w:rsidRPr="004A2A2B">
        <w:rPr>
          <w:rFonts w:ascii="Times New Roman" w:hAnsi="Times New Roman"/>
          <w:i/>
          <w:sz w:val="24"/>
          <w:szCs w:val="24"/>
        </w:rPr>
        <w:t>tiek cienītas dabas vērtības un ir izveidota vides aizsardzības un ilgtspējīga resursu izmantošanas infrastruktūra</w:t>
      </w:r>
      <w:r>
        <w:rPr>
          <w:rFonts w:ascii="Times New Roman" w:hAnsi="Times New Roman"/>
          <w:sz w:val="24"/>
          <w:szCs w:val="24"/>
        </w:rPr>
        <w:t xml:space="preserve">”. </w:t>
      </w:r>
    </w:p>
    <w:p w14:paraId="38CF3BD6" w14:textId="07EA1DB4" w:rsidR="00D555A6" w:rsidRDefault="00D555A6" w:rsidP="00E66285">
      <w:pPr>
        <w:jc w:val="both"/>
        <w:rPr>
          <w:rFonts w:ascii="Times New Roman" w:hAnsi="Times New Roman"/>
          <w:sz w:val="24"/>
          <w:szCs w:val="24"/>
        </w:rPr>
      </w:pPr>
      <w:r>
        <w:rPr>
          <w:rFonts w:ascii="Times New Roman" w:hAnsi="Times New Roman"/>
          <w:sz w:val="24"/>
          <w:szCs w:val="24"/>
        </w:rPr>
        <w:t>Kā viens no stratēģiskajiem mērķiem izvirzīts “</w:t>
      </w:r>
      <w:r w:rsidRPr="004A2A2B">
        <w:rPr>
          <w:rFonts w:ascii="Times New Roman" w:hAnsi="Times New Roman"/>
          <w:i/>
          <w:sz w:val="24"/>
          <w:szCs w:val="24"/>
        </w:rPr>
        <w:t>nodrošināt līdzsvarotu, ilgtspējīgu un vides aizsardzības interesēm atbilstošu dabas kapitāla izmantošanu</w:t>
      </w:r>
      <w:r>
        <w:rPr>
          <w:rFonts w:ascii="Times New Roman" w:hAnsi="Times New Roman"/>
          <w:sz w:val="24"/>
          <w:szCs w:val="24"/>
        </w:rPr>
        <w:t>” un starp atbilstošajiem sasniedzamajiem rezultātiem minēts, ka nav pasliktinājies biotopu un sugu stāvoklis (atbilst</w:t>
      </w:r>
      <w:r w:rsidR="00957D20">
        <w:rPr>
          <w:rFonts w:ascii="Times New Roman" w:hAnsi="Times New Roman"/>
          <w:sz w:val="24"/>
          <w:szCs w:val="24"/>
        </w:rPr>
        <w:t>oši DAP</w:t>
      </w:r>
      <w:r>
        <w:rPr>
          <w:rFonts w:ascii="Times New Roman" w:hAnsi="Times New Roman"/>
          <w:sz w:val="24"/>
          <w:szCs w:val="24"/>
        </w:rPr>
        <w:t xml:space="preserve"> novērtējumam). Pie konkrētiem pasākumiem paredzēt</w:t>
      </w:r>
      <w:r w:rsidR="00957D20">
        <w:rPr>
          <w:rFonts w:ascii="Times New Roman" w:hAnsi="Times New Roman"/>
          <w:sz w:val="24"/>
          <w:szCs w:val="24"/>
        </w:rPr>
        <w:t>s izveidot jaunas dabas takas 4 </w:t>
      </w:r>
      <w:r>
        <w:rPr>
          <w:rFonts w:ascii="Times New Roman" w:hAnsi="Times New Roman"/>
          <w:sz w:val="24"/>
          <w:szCs w:val="24"/>
        </w:rPr>
        <w:t>km garumā (līdz 2030</w:t>
      </w:r>
      <w:r w:rsidR="00957D20">
        <w:rPr>
          <w:rFonts w:ascii="Times New Roman" w:hAnsi="Times New Roman"/>
          <w:sz w:val="24"/>
          <w:szCs w:val="24"/>
        </w:rPr>
        <w:t>. </w:t>
      </w:r>
      <w:r>
        <w:rPr>
          <w:rFonts w:ascii="Times New Roman" w:hAnsi="Times New Roman"/>
          <w:sz w:val="24"/>
          <w:szCs w:val="24"/>
        </w:rPr>
        <w:t>gadam).</w:t>
      </w:r>
    </w:p>
    <w:p w14:paraId="01375172" w14:textId="77777777" w:rsidR="00D555A6" w:rsidRDefault="00D555A6" w:rsidP="00E66285">
      <w:pPr>
        <w:jc w:val="both"/>
        <w:rPr>
          <w:rFonts w:ascii="Times New Roman" w:hAnsi="Times New Roman"/>
          <w:sz w:val="24"/>
          <w:szCs w:val="24"/>
        </w:rPr>
      </w:pPr>
      <w:r>
        <w:rPr>
          <w:rFonts w:ascii="Times New Roman" w:hAnsi="Times New Roman"/>
          <w:sz w:val="24"/>
          <w:szCs w:val="24"/>
        </w:rPr>
        <w:t>Pie stratēģiskā mērķa “</w:t>
      </w:r>
      <w:r w:rsidRPr="004A2A2B">
        <w:rPr>
          <w:rFonts w:ascii="Times New Roman" w:hAnsi="Times New Roman"/>
          <w:i/>
          <w:sz w:val="24"/>
          <w:szCs w:val="24"/>
        </w:rPr>
        <w:t>Attīstīt kvalitatīvu dzīves un rekreācijas telpu, nodrošinot nepieciešamo infrastruktūru un pakalpojumus</w:t>
      </w:r>
      <w:r>
        <w:rPr>
          <w:rFonts w:ascii="Times New Roman" w:hAnsi="Times New Roman"/>
          <w:sz w:val="24"/>
          <w:szCs w:val="24"/>
        </w:rPr>
        <w:t>” minēta prioritāte “</w:t>
      </w:r>
      <w:r w:rsidRPr="004A2A2B">
        <w:rPr>
          <w:rFonts w:ascii="Times New Roman" w:hAnsi="Times New Roman"/>
          <w:i/>
          <w:sz w:val="24"/>
          <w:szCs w:val="24"/>
        </w:rPr>
        <w:t>Mobilitāte</w:t>
      </w:r>
      <w:r>
        <w:rPr>
          <w:rFonts w:ascii="Times New Roman" w:hAnsi="Times New Roman"/>
          <w:sz w:val="24"/>
          <w:szCs w:val="24"/>
        </w:rPr>
        <w:t>”, kas paredz arī “</w:t>
      </w:r>
      <w:r w:rsidRPr="004A2A2B">
        <w:rPr>
          <w:rFonts w:ascii="Times New Roman" w:hAnsi="Times New Roman"/>
          <w:i/>
          <w:sz w:val="24"/>
          <w:szCs w:val="24"/>
        </w:rPr>
        <w:t>dabai draudzīga transporta izmantošanas veicināšanu (upes transports starp Carnikavu un Gauju un jūras piekrasti, velo transports starp ciemiem</w:t>
      </w:r>
      <w:r w:rsidRPr="00660EB1">
        <w:rPr>
          <w:rFonts w:ascii="Times New Roman" w:hAnsi="Times New Roman"/>
          <w:sz w:val="24"/>
          <w:szCs w:val="24"/>
        </w:rPr>
        <w:t xml:space="preserve"> u.c.)</w:t>
      </w:r>
      <w:r>
        <w:rPr>
          <w:rFonts w:ascii="Times New Roman" w:hAnsi="Times New Roman"/>
          <w:sz w:val="24"/>
          <w:szCs w:val="24"/>
        </w:rPr>
        <w:t>.“</w:t>
      </w:r>
    </w:p>
    <w:p w14:paraId="423C2794" w14:textId="77777777" w:rsidR="00D555A6" w:rsidRDefault="00D555A6" w:rsidP="00E66285">
      <w:pPr>
        <w:jc w:val="both"/>
        <w:rPr>
          <w:rFonts w:ascii="Times New Roman" w:hAnsi="Times New Roman"/>
          <w:sz w:val="24"/>
          <w:szCs w:val="24"/>
        </w:rPr>
      </w:pPr>
      <w:r>
        <w:rPr>
          <w:rFonts w:ascii="Times New Roman" w:hAnsi="Times New Roman"/>
          <w:sz w:val="24"/>
          <w:szCs w:val="24"/>
        </w:rPr>
        <w:t>Dokumentā kā prioritātes cita starpā minētas “</w:t>
      </w:r>
      <w:r>
        <w:rPr>
          <w:rFonts w:ascii="Times New Roman" w:hAnsi="Times New Roman"/>
          <w:i/>
          <w:sz w:val="24"/>
          <w:szCs w:val="24"/>
        </w:rPr>
        <w:t xml:space="preserve">Piekrastes un </w:t>
      </w:r>
      <w:r w:rsidRPr="00262DB5">
        <w:rPr>
          <w:rFonts w:ascii="Times New Roman" w:hAnsi="Times New Roman"/>
          <w:i/>
          <w:sz w:val="24"/>
          <w:szCs w:val="24"/>
        </w:rPr>
        <w:t>publisko ūdeņu zonēšana, lai koncentrētu apmeklētāju plūsmas un segmentētu dažādu interešu vajadzību apmierināšanu</w:t>
      </w:r>
      <w:r>
        <w:rPr>
          <w:rFonts w:ascii="Times New Roman" w:hAnsi="Times New Roman"/>
          <w:sz w:val="24"/>
          <w:szCs w:val="24"/>
        </w:rPr>
        <w:t>”, “</w:t>
      </w:r>
      <w:r w:rsidRPr="00262DB5">
        <w:rPr>
          <w:rFonts w:ascii="Times New Roman" w:hAnsi="Times New Roman"/>
          <w:i/>
          <w:sz w:val="24"/>
          <w:szCs w:val="24"/>
        </w:rPr>
        <w:t>Dabas parka</w:t>
      </w:r>
      <w:r w:rsidRPr="00AD4C69">
        <w:rPr>
          <w:rFonts w:ascii="Times New Roman" w:hAnsi="Times New Roman"/>
          <w:sz w:val="24"/>
          <w:szCs w:val="24"/>
        </w:rPr>
        <w:t xml:space="preserve"> </w:t>
      </w:r>
      <w:r w:rsidRPr="00262DB5">
        <w:rPr>
          <w:rFonts w:ascii="Times New Roman" w:hAnsi="Times New Roman"/>
          <w:i/>
          <w:sz w:val="24"/>
          <w:szCs w:val="24"/>
        </w:rPr>
        <w:t>“Piejūra” apmeklētāju, informācijas un atkritumu apsaimniekošanas infrastruktūras izveidošana, atbilstoši ilgtspējīgas attīstības principiem un dabas aizsardzības plāniem”</w:t>
      </w:r>
      <w:r>
        <w:rPr>
          <w:rFonts w:ascii="Times New Roman" w:hAnsi="Times New Roman"/>
          <w:sz w:val="24"/>
          <w:szCs w:val="24"/>
        </w:rPr>
        <w:t>, “</w:t>
      </w:r>
      <w:r w:rsidRPr="00262DB5">
        <w:rPr>
          <w:rFonts w:ascii="Times New Roman" w:hAnsi="Times New Roman"/>
          <w:i/>
          <w:sz w:val="24"/>
          <w:szCs w:val="24"/>
        </w:rPr>
        <w:t>Sabiedrības izglītošana visās vecuma grupās par dabas vērtību nozīmīgumu un aizsardzību un ilgtspējīgu izmantošanu, dabas izglītības un ar to saistītā tūrisma veicināšana</w:t>
      </w:r>
      <w:r>
        <w:rPr>
          <w:rFonts w:ascii="Times New Roman" w:hAnsi="Times New Roman"/>
          <w:sz w:val="24"/>
          <w:szCs w:val="24"/>
        </w:rPr>
        <w:t>”.</w:t>
      </w:r>
    </w:p>
    <w:p w14:paraId="18C73635" w14:textId="77777777" w:rsidR="00D555A6" w:rsidRPr="00434F9E" w:rsidRDefault="00D555A6" w:rsidP="00E66285">
      <w:pPr>
        <w:jc w:val="both"/>
        <w:rPr>
          <w:rFonts w:ascii="Times New Roman" w:hAnsi="Times New Roman"/>
          <w:sz w:val="24"/>
          <w:szCs w:val="24"/>
        </w:rPr>
      </w:pPr>
      <w:r>
        <w:rPr>
          <w:rFonts w:ascii="Times New Roman" w:hAnsi="Times New Roman"/>
          <w:sz w:val="24"/>
          <w:szCs w:val="24"/>
        </w:rPr>
        <w:t xml:space="preserve">Stratēģijā norādītas </w:t>
      </w:r>
      <w:r w:rsidRPr="00193707">
        <w:rPr>
          <w:rFonts w:ascii="Times New Roman" w:hAnsi="Times New Roman"/>
          <w:sz w:val="24"/>
          <w:szCs w:val="24"/>
        </w:rPr>
        <w:t>divas ainavu aizsargājamas teritorijas</w:t>
      </w:r>
      <w:r>
        <w:rPr>
          <w:rFonts w:ascii="Times New Roman" w:hAnsi="Times New Roman"/>
          <w:sz w:val="24"/>
          <w:szCs w:val="24"/>
        </w:rPr>
        <w:t xml:space="preserve"> novadā</w:t>
      </w:r>
      <w:r w:rsidRPr="00193707">
        <w:rPr>
          <w:rFonts w:ascii="Times New Roman" w:hAnsi="Times New Roman"/>
          <w:sz w:val="24"/>
          <w:szCs w:val="24"/>
        </w:rPr>
        <w:t>:</w:t>
      </w:r>
      <w:r>
        <w:rPr>
          <w:rFonts w:ascii="Times New Roman" w:hAnsi="Times New Roman"/>
          <w:sz w:val="24"/>
          <w:szCs w:val="24"/>
        </w:rPr>
        <w:t xml:space="preserve"> </w:t>
      </w:r>
      <w:r w:rsidRPr="00193707">
        <w:rPr>
          <w:rFonts w:ascii="Times New Roman" w:hAnsi="Times New Roman"/>
          <w:sz w:val="24"/>
          <w:szCs w:val="24"/>
        </w:rPr>
        <w:t>Gaujas grīvas ainavu teritorija</w:t>
      </w:r>
      <w:r>
        <w:rPr>
          <w:rFonts w:ascii="Times New Roman" w:hAnsi="Times New Roman"/>
          <w:sz w:val="24"/>
          <w:szCs w:val="24"/>
        </w:rPr>
        <w:t xml:space="preserve"> un </w:t>
      </w:r>
      <w:r w:rsidRPr="00193707">
        <w:rPr>
          <w:rFonts w:ascii="Times New Roman" w:hAnsi="Times New Roman"/>
          <w:sz w:val="24"/>
          <w:szCs w:val="24"/>
        </w:rPr>
        <w:t>Baltijas jūras piekraste.</w:t>
      </w:r>
      <w:r w:rsidRPr="005C58B5">
        <w:rPr>
          <w:rFonts w:ascii="Times New Roman" w:hAnsi="Times New Roman"/>
          <w:sz w:val="24"/>
          <w:szCs w:val="24"/>
        </w:rPr>
        <w:t xml:space="preserve"> Noteikts, ka </w:t>
      </w:r>
      <w:r w:rsidRPr="00625B9F">
        <w:rPr>
          <w:rFonts w:ascii="Times New Roman" w:hAnsi="Times New Roman"/>
          <w:sz w:val="24"/>
          <w:szCs w:val="24"/>
        </w:rPr>
        <w:t>Gaujas grīvas ainavu teritorijā nav pieļaujama dzīvojamo ēku un ar to saistītu ēku būvniecība</w:t>
      </w:r>
      <w:r>
        <w:rPr>
          <w:rFonts w:ascii="Times New Roman" w:hAnsi="Times New Roman"/>
          <w:sz w:val="24"/>
          <w:szCs w:val="24"/>
        </w:rPr>
        <w:t xml:space="preserve"> un</w:t>
      </w:r>
      <w:r w:rsidRPr="00625B9F">
        <w:rPr>
          <w:rFonts w:ascii="Times New Roman" w:hAnsi="Times New Roman"/>
          <w:sz w:val="24"/>
          <w:szCs w:val="24"/>
        </w:rPr>
        <w:t xml:space="preserve"> citu objektu būvniecības gadījumā </w:t>
      </w:r>
      <w:r>
        <w:rPr>
          <w:rFonts w:ascii="Times New Roman" w:hAnsi="Times New Roman"/>
          <w:sz w:val="24"/>
          <w:szCs w:val="24"/>
        </w:rPr>
        <w:t>v</w:t>
      </w:r>
      <w:r w:rsidRPr="00625B9F">
        <w:rPr>
          <w:rFonts w:ascii="Times New Roman" w:hAnsi="Times New Roman"/>
          <w:sz w:val="24"/>
          <w:szCs w:val="24"/>
        </w:rPr>
        <w:t>eicams ainavu novērtējums un izstrādājami priekšlikumi ainavas saglabāšanai.</w:t>
      </w:r>
      <w:r>
        <w:rPr>
          <w:rFonts w:ascii="Times New Roman" w:hAnsi="Times New Roman"/>
          <w:sz w:val="24"/>
          <w:szCs w:val="24"/>
        </w:rPr>
        <w:t xml:space="preserve"> </w:t>
      </w:r>
      <w:r w:rsidRPr="00625B9F">
        <w:rPr>
          <w:rFonts w:ascii="Times New Roman" w:hAnsi="Times New Roman"/>
          <w:sz w:val="24"/>
          <w:szCs w:val="24"/>
        </w:rPr>
        <w:t>Gaujas grīvas ainavu teritorijai blakus esoš</w:t>
      </w:r>
      <w:r>
        <w:rPr>
          <w:rFonts w:ascii="Times New Roman" w:hAnsi="Times New Roman"/>
          <w:sz w:val="24"/>
          <w:szCs w:val="24"/>
        </w:rPr>
        <w:t>aj</w:t>
      </w:r>
      <w:r w:rsidRPr="00625B9F">
        <w:rPr>
          <w:rFonts w:ascii="Times New Roman" w:hAnsi="Times New Roman"/>
          <w:sz w:val="24"/>
          <w:szCs w:val="24"/>
        </w:rPr>
        <w:t>ā teritorija starp ainavu teritorijas robežu un Laivu ielu apbūve ir atļauta tikai saimnieciskās darbības mērķiem, sabiedriskām vajadzībām, dabas un vides aizsardzības mērķiem vai pašvaldības funkciju izpildei.</w:t>
      </w:r>
      <w:r>
        <w:rPr>
          <w:rFonts w:ascii="Times New Roman" w:hAnsi="Times New Roman"/>
          <w:sz w:val="24"/>
          <w:szCs w:val="24"/>
        </w:rPr>
        <w:t xml:space="preserve"> Savukārt “</w:t>
      </w:r>
      <w:r w:rsidRPr="0086256E">
        <w:rPr>
          <w:rFonts w:ascii="Times New Roman" w:hAnsi="Times New Roman"/>
          <w:i/>
          <w:sz w:val="24"/>
          <w:szCs w:val="24"/>
        </w:rPr>
        <w:t>Baltijas jūras piekrastes teritorijā nav pieļaujama apbūve, izņemot gadījumus, ja tā paredzēta sabiedriskām vajadzībām, pludmales uzturēšanai vai dabas un vides aizsardzības mērķiem, pašvaldības funkciju izpildei. Objektu būvniecības gadījumā ir veicams ainavu novērtējums un izstrādājami priekšlikumi ainavas saglabāšanai</w:t>
      </w:r>
      <w:r w:rsidRPr="000421F3">
        <w:rPr>
          <w:rFonts w:ascii="Times New Roman" w:hAnsi="Times New Roman"/>
          <w:sz w:val="24"/>
          <w:szCs w:val="24"/>
        </w:rPr>
        <w:t>.</w:t>
      </w:r>
      <w:r>
        <w:rPr>
          <w:rFonts w:ascii="Times New Roman" w:hAnsi="Times New Roman"/>
          <w:sz w:val="24"/>
          <w:szCs w:val="24"/>
        </w:rPr>
        <w:t xml:space="preserve">” </w:t>
      </w:r>
      <w:r w:rsidRPr="00434F9E">
        <w:rPr>
          <w:rFonts w:ascii="Times New Roman" w:hAnsi="Times New Roman"/>
          <w:sz w:val="24"/>
          <w:szCs w:val="24"/>
        </w:rPr>
        <w:t xml:space="preserve">Nav </w:t>
      </w:r>
      <w:r>
        <w:rPr>
          <w:rFonts w:ascii="Times New Roman" w:hAnsi="Times New Roman"/>
          <w:sz w:val="24"/>
          <w:szCs w:val="24"/>
        </w:rPr>
        <w:t>pieminētas Aizsargjoslu likuma prasības.</w:t>
      </w:r>
    </w:p>
    <w:p w14:paraId="2D773B3D" w14:textId="44031F4F" w:rsidR="00D555A6" w:rsidRDefault="00D555A6" w:rsidP="00E66285">
      <w:pPr>
        <w:jc w:val="both"/>
        <w:rPr>
          <w:rFonts w:ascii="Times New Roman" w:hAnsi="Times New Roman"/>
          <w:sz w:val="24"/>
          <w:szCs w:val="24"/>
        </w:rPr>
      </w:pPr>
      <w:r w:rsidRPr="0031745E">
        <w:rPr>
          <w:rFonts w:ascii="Times New Roman" w:hAnsi="Times New Roman"/>
          <w:sz w:val="24"/>
          <w:szCs w:val="24"/>
        </w:rPr>
        <w:t>Stratēģija paredz, ka “</w:t>
      </w:r>
      <w:r w:rsidRPr="0031745E">
        <w:rPr>
          <w:rFonts w:ascii="Times New Roman" w:hAnsi="Times New Roman"/>
          <w:i/>
          <w:sz w:val="24"/>
          <w:szCs w:val="24"/>
        </w:rPr>
        <w:t xml:space="preserve">Gaujas izmantošana kā transporta koridors starp pašvaldībām upes krastos, kā arī savienojumam ar Rīgas centru. Šis pakalpojumus uzlabotu Carnikavas novada </w:t>
      </w:r>
      <w:r w:rsidRPr="0031745E">
        <w:rPr>
          <w:rFonts w:ascii="Times New Roman" w:hAnsi="Times New Roman"/>
          <w:i/>
          <w:sz w:val="24"/>
          <w:szCs w:val="24"/>
        </w:rPr>
        <w:lastRenderedPageBreak/>
        <w:t>iedzīvotāju mobilitāti ar videi draudzīgāku transportu, kā arī kalpotu kā tūrisma infrastruktūras sastāvdaļa</w:t>
      </w:r>
      <w:r w:rsidRPr="0031745E">
        <w:rPr>
          <w:rFonts w:ascii="Times New Roman" w:hAnsi="Times New Roman"/>
          <w:sz w:val="24"/>
          <w:szCs w:val="24"/>
        </w:rPr>
        <w:t>”</w:t>
      </w:r>
      <w:r w:rsidR="00BE346E">
        <w:rPr>
          <w:rFonts w:ascii="Times New Roman" w:hAnsi="Times New Roman"/>
          <w:sz w:val="24"/>
          <w:szCs w:val="24"/>
        </w:rPr>
        <w:t>.</w:t>
      </w:r>
      <w:r>
        <w:rPr>
          <w:rFonts w:ascii="Times New Roman" w:hAnsi="Times New Roman"/>
          <w:sz w:val="24"/>
          <w:szCs w:val="24"/>
        </w:rPr>
        <w:t xml:space="preserve"> </w:t>
      </w:r>
    </w:p>
    <w:p w14:paraId="52285E8A" w14:textId="77777777" w:rsidR="00D555A6" w:rsidRDefault="00D555A6" w:rsidP="00E66285">
      <w:pPr>
        <w:jc w:val="both"/>
        <w:rPr>
          <w:rFonts w:ascii="Times New Roman" w:hAnsi="Times New Roman"/>
          <w:sz w:val="24"/>
          <w:szCs w:val="24"/>
        </w:rPr>
      </w:pPr>
      <w:r w:rsidRPr="0007126D">
        <w:rPr>
          <w:rFonts w:ascii="Times New Roman" w:hAnsi="Times New Roman"/>
          <w:sz w:val="24"/>
          <w:szCs w:val="24"/>
        </w:rPr>
        <w:t>Stratēģisk</w:t>
      </w:r>
      <w:r>
        <w:rPr>
          <w:rFonts w:ascii="Times New Roman" w:hAnsi="Times New Roman"/>
          <w:sz w:val="24"/>
          <w:szCs w:val="24"/>
        </w:rPr>
        <w:t>ajā</w:t>
      </w:r>
      <w:r w:rsidRPr="0007126D">
        <w:rPr>
          <w:rFonts w:ascii="Times New Roman" w:hAnsi="Times New Roman"/>
          <w:sz w:val="24"/>
          <w:szCs w:val="24"/>
        </w:rPr>
        <w:t xml:space="preserve"> projekt</w:t>
      </w:r>
      <w:r>
        <w:rPr>
          <w:rFonts w:ascii="Times New Roman" w:hAnsi="Times New Roman"/>
          <w:sz w:val="24"/>
          <w:szCs w:val="24"/>
        </w:rPr>
        <w:t>ā</w:t>
      </w:r>
      <w:r w:rsidRPr="0007126D">
        <w:rPr>
          <w:rFonts w:ascii="Times New Roman" w:hAnsi="Times New Roman"/>
          <w:sz w:val="24"/>
          <w:szCs w:val="24"/>
        </w:rPr>
        <w:t xml:space="preserve"> </w:t>
      </w:r>
      <w:r>
        <w:rPr>
          <w:rFonts w:ascii="Times New Roman" w:hAnsi="Times New Roman"/>
          <w:sz w:val="24"/>
          <w:szCs w:val="24"/>
        </w:rPr>
        <w:t>“</w:t>
      </w:r>
      <w:r w:rsidRPr="00B6562B">
        <w:rPr>
          <w:rFonts w:ascii="Times New Roman" w:hAnsi="Times New Roman"/>
          <w:i/>
          <w:sz w:val="24"/>
          <w:szCs w:val="24"/>
        </w:rPr>
        <w:t>Tradicionālā, uz dabas resursu ilgtspējīgu izmantošanu balstīta uzņēmējdarbība</w:t>
      </w:r>
      <w:r>
        <w:rPr>
          <w:rFonts w:ascii="Times New Roman" w:hAnsi="Times New Roman"/>
          <w:sz w:val="24"/>
          <w:szCs w:val="24"/>
        </w:rPr>
        <w:t>” plānots, ka “</w:t>
      </w:r>
      <w:r w:rsidRPr="00B6562B">
        <w:rPr>
          <w:rFonts w:ascii="Times New Roman" w:hAnsi="Times New Roman"/>
          <w:i/>
          <w:sz w:val="24"/>
          <w:szCs w:val="24"/>
        </w:rPr>
        <w:t>tūrisma un rekreācijas attīstībai tiks nodrošināta infrastruktūras attīstība, lai tiktu izmantots Gaujas upes un Laveru ezera potenciāls. Tas ietver pievadceļus, atpūtas vietas, peldvietas, u.c.</w:t>
      </w:r>
      <w:r>
        <w:rPr>
          <w:rFonts w:ascii="Times New Roman" w:hAnsi="Times New Roman"/>
          <w:sz w:val="24"/>
          <w:szCs w:val="24"/>
        </w:rPr>
        <w:t>”.</w:t>
      </w:r>
    </w:p>
    <w:p w14:paraId="71BFA3A1" w14:textId="77777777" w:rsidR="00D555A6" w:rsidRDefault="00D555A6" w:rsidP="00E66285">
      <w:pPr>
        <w:jc w:val="both"/>
        <w:rPr>
          <w:rFonts w:ascii="Times New Roman" w:hAnsi="Times New Roman"/>
          <w:sz w:val="24"/>
          <w:szCs w:val="24"/>
        </w:rPr>
      </w:pPr>
      <w:r>
        <w:rPr>
          <w:rFonts w:ascii="Times New Roman" w:hAnsi="Times New Roman"/>
          <w:sz w:val="24"/>
          <w:szCs w:val="24"/>
        </w:rPr>
        <w:t>Stratēģiskais projekts “</w:t>
      </w:r>
      <w:r w:rsidRPr="00B6562B">
        <w:rPr>
          <w:rFonts w:ascii="Times New Roman" w:hAnsi="Times New Roman"/>
          <w:i/>
          <w:sz w:val="24"/>
          <w:szCs w:val="24"/>
        </w:rPr>
        <w:t>Piekrastes, publisko ūdeņu un dabas parka „Piejūra” izveide par ekonomiski aktīvu un daudzfunkcionālu telpu</w:t>
      </w:r>
      <w:r>
        <w:rPr>
          <w:rFonts w:ascii="Times New Roman" w:hAnsi="Times New Roman"/>
          <w:sz w:val="24"/>
          <w:szCs w:val="24"/>
        </w:rPr>
        <w:t>” paredz “</w:t>
      </w:r>
      <w:r w:rsidRPr="00B6562B">
        <w:rPr>
          <w:rFonts w:ascii="Times New Roman" w:hAnsi="Times New Roman"/>
          <w:i/>
          <w:sz w:val="24"/>
          <w:szCs w:val="24"/>
        </w:rPr>
        <w:t>veidot piekrastes zonu ekonomiski aktīvu, nodrošinot piekrastes sasniedzamību no novada ciemiem, tās ilgtspējīgu izmantošanu paredzot atbilstošas infrastruktūras izveidi, kā arī attīstīt Gaujas upes potenciālu</w:t>
      </w:r>
      <w:r>
        <w:rPr>
          <w:rFonts w:ascii="Times New Roman" w:hAnsi="Times New Roman"/>
          <w:sz w:val="24"/>
          <w:szCs w:val="24"/>
        </w:rPr>
        <w:t>”, ietverot peldvietu izveidi pie jūras (“</w:t>
      </w:r>
      <w:r w:rsidRPr="00B6562B">
        <w:rPr>
          <w:rFonts w:ascii="Times New Roman" w:hAnsi="Times New Roman"/>
          <w:i/>
          <w:sz w:val="24"/>
          <w:szCs w:val="24"/>
        </w:rPr>
        <w:t>Peldvietu infrastruktūras izveidošana (tai skaitā piekļuves nodrošināšana un glābšanas staciju izveide) Garciemā, Carnikavā, Lilastē, Gaujas ciemā; Piekļuves pludmalei izveide Kalngalē, Garupē, Carnikavā”), Gaujas upes potenciāla izmantošanu, t.sk. piedāvājot ūdens tūrisma pakalpojumus, dabas parka “Piejūra” tūrisma infrastruktūras attīstību, dabas parka “Piejūra” administrācijas izveidi</w:t>
      </w:r>
      <w:r>
        <w:rPr>
          <w:rFonts w:ascii="Times New Roman" w:hAnsi="Times New Roman"/>
          <w:sz w:val="24"/>
          <w:szCs w:val="24"/>
        </w:rPr>
        <w:t xml:space="preserve"> (“</w:t>
      </w:r>
      <w:r w:rsidRPr="00B6562B">
        <w:rPr>
          <w:rFonts w:ascii="Times New Roman" w:hAnsi="Times New Roman"/>
          <w:i/>
          <w:sz w:val="24"/>
          <w:szCs w:val="24"/>
        </w:rPr>
        <w:t>Dabas parka „Piejūra” administrācijas izveide sadarbībā ar citām pašvaldībām, nevalstiskām organizācijām un valsts institūcijām. Dabas parka apsaimniekošanas un vides izglī</w:t>
      </w:r>
      <w:r>
        <w:rPr>
          <w:rFonts w:ascii="Times New Roman" w:hAnsi="Times New Roman"/>
          <w:i/>
          <w:sz w:val="24"/>
          <w:szCs w:val="24"/>
        </w:rPr>
        <w:t>t</w:t>
      </w:r>
      <w:r w:rsidRPr="00B6562B">
        <w:rPr>
          <w:rFonts w:ascii="Times New Roman" w:hAnsi="Times New Roman"/>
          <w:i/>
          <w:sz w:val="24"/>
          <w:szCs w:val="24"/>
        </w:rPr>
        <w:t>ības funkciju izpilde</w:t>
      </w:r>
      <w:r>
        <w:rPr>
          <w:rFonts w:ascii="Times New Roman" w:hAnsi="Times New Roman"/>
          <w:sz w:val="24"/>
          <w:szCs w:val="24"/>
        </w:rPr>
        <w:t>”), s</w:t>
      </w:r>
      <w:r w:rsidRPr="00677C4D">
        <w:rPr>
          <w:rFonts w:ascii="Times New Roman" w:hAnsi="Times New Roman"/>
          <w:sz w:val="24"/>
          <w:szCs w:val="24"/>
        </w:rPr>
        <w:t>tarpvalstu un starpteritoriāl</w:t>
      </w:r>
      <w:r>
        <w:rPr>
          <w:rFonts w:ascii="Times New Roman" w:hAnsi="Times New Roman"/>
          <w:sz w:val="24"/>
          <w:szCs w:val="24"/>
        </w:rPr>
        <w:t>o</w:t>
      </w:r>
      <w:r w:rsidRPr="00677C4D">
        <w:rPr>
          <w:rFonts w:ascii="Times New Roman" w:hAnsi="Times New Roman"/>
          <w:sz w:val="24"/>
          <w:szCs w:val="24"/>
        </w:rPr>
        <w:t xml:space="preserve"> sadarbīb</w:t>
      </w:r>
      <w:r>
        <w:rPr>
          <w:rFonts w:ascii="Times New Roman" w:hAnsi="Times New Roman"/>
          <w:sz w:val="24"/>
          <w:szCs w:val="24"/>
        </w:rPr>
        <w:t xml:space="preserve">u </w:t>
      </w:r>
      <w:r w:rsidRPr="00677C4D">
        <w:rPr>
          <w:rFonts w:ascii="Times New Roman" w:hAnsi="Times New Roman"/>
          <w:sz w:val="24"/>
          <w:szCs w:val="24"/>
        </w:rPr>
        <w:t>kopīgu tūrisma pakalpojumu attīstībai</w:t>
      </w:r>
      <w:r>
        <w:rPr>
          <w:rFonts w:ascii="Times New Roman" w:hAnsi="Times New Roman"/>
          <w:sz w:val="24"/>
          <w:szCs w:val="24"/>
        </w:rPr>
        <w:t xml:space="preserve"> </w:t>
      </w:r>
      <w:r w:rsidRPr="00677C4D">
        <w:rPr>
          <w:rFonts w:ascii="Times New Roman" w:hAnsi="Times New Roman"/>
          <w:sz w:val="24"/>
          <w:szCs w:val="24"/>
        </w:rPr>
        <w:t>Vidzemes piekrastē un Gaujas upē</w:t>
      </w:r>
      <w:r>
        <w:rPr>
          <w:rFonts w:ascii="Times New Roman" w:hAnsi="Times New Roman"/>
          <w:sz w:val="24"/>
          <w:szCs w:val="24"/>
        </w:rPr>
        <w:t>.</w:t>
      </w:r>
    </w:p>
    <w:p w14:paraId="5FF54CF9" w14:textId="0516E7D4" w:rsidR="00D555A6" w:rsidRPr="00362856" w:rsidRDefault="00D555A6" w:rsidP="00E66285">
      <w:pPr>
        <w:jc w:val="both"/>
        <w:rPr>
          <w:rFonts w:ascii="Times New Roman" w:hAnsi="Times New Roman"/>
          <w:iCs/>
          <w:sz w:val="24"/>
          <w:szCs w:val="24"/>
        </w:rPr>
      </w:pPr>
      <w:r w:rsidRPr="0062661A">
        <w:rPr>
          <w:rFonts w:ascii="Times New Roman" w:hAnsi="Times New Roman"/>
          <w:b/>
          <w:i/>
          <w:sz w:val="24"/>
          <w:szCs w:val="24"/>
        </w:rPr>
        <w:t>Carnikavas novada attīstības programma 2015.</w:t>
      </w:r>
      <w:r>
        <w:rPr>
          <w:rFonts w:ascii="Times New Roman" w:hAnsi="Times New Roman"/>
          <w:b/>
          <w:i/>
          <w:sz w:val="24"/>
          <w:szCs w:val="24"/>
        </w:rPr>
        <w:t>-</w:t>
      </w:r>
      <w:r w:rsidR="00957D20">
        <w:rPr>
          <w:rFonts w:ascii="Times New Roman" w:hAnsi="Times New Roman"/>
          <w:b/>
          <w:i/>
          <w:sz w:val="24"/>
          <w:szCs w:val="24"/>
        </w:rPr>
        <w:t>2021. </w:t>
      </w:r>
      <w:r w:rsidRPr="0062661A">
        <w:rPr>
          <w:rFonts w:ascii="Times New Roman" w:hAnsi="Times New Roman"/>
          <w:b/>
          <w:i/>
          <w:sz w:val="24"/>
          <w:szCs w:val="24"/>
        </w:rPr>
        <w:t xml:space="preserve">gadam </w:t>
      </w:r>
      <w:r w:rsidRPr="00362856">
        <w:rPr>
          <w:rFonts w:ascii="Times New Roman" w:hAnsi="Times New Roman"/>
          <w:iCs/>
          <w:sz w:val="24"/>
          <w:szCs w:val="24"/>
        </w:rPr>
        <w:t>(apstiprināta a</w:t>
      </w:r>
      <w:r w:rsidR="00957D20">
        <w:rPr>
          <w:rFonts w:ascii="Times New Roman" w:hAnsi="Times New Roman"/>
          <w:iCs/>
          <w:sz w:val="24"/>
          <w:szCs w:val="24"/>
        </w:rPr>
        <w:t xml:space="preserve">r Carnikavas novada domes </w:t>
      </w:r>
      <w:r w:rsidRPr="00362856">
        <w:rPr>
          <w:rFonts w:ascii="Times New Roman" w:hAnsi="Times New Roman"/>
          <w:iCs/>
          <w:sz w:val="24"/>
          <w:szCs w:val="24"/>
        </w:rPr>
        <w:t>2014.</w:t>
      </w:r>
      <w:r w:rsidR="00957D20">
        <w:rPr>
          <w:rFonts w:ascii="Times New Roman" w:hAnsi="Times New Roman"/>
          <w:iCs/>
          <w:sz w:val="24"/>
          <w:szCs w:val="24"/>
        </w:rPr>
        <w:t> gada 17. decembra</w:t>
      </w:r>
      <w:r w:rsidRPr="00362856">
        <w:rPr>
          <w:rFonts w:ascii="Times New Roman" w:hAnsi="Times New Roman"/>
          <w:iCs/>
          <w:sz w:val="24"/>
          <w:szCs w:val="24"/>
        </w:rPr>
        <w:t xml:space="preserve"> lēmumu</w:t>
      </w:r>
      <w:r w:rsidR="00873404" w:rsidRPr="00362856">
        <w:rPr>
          <w:rFonts w:ascii="Times New Roman" w:hAnsi="Times New Roman"/>
          <w:iCs/>
          <w:sz w:val="24"/>
          <w:szCs w:val="24"/>
        </w:rPr>
        <w:t xml:space="preserve"> “Par Carnikavas novada attīstības programmas 2015.-2021.</w:t>
      </w:r>
      <w:r w:rsidR="00957D20">
        <w:rPr>
          <w:rFonts w:ascii="Times New Roman" w:hAnsi="Times New Roman"/>
          <w:iCs/>
          <w:sz w:val="24"/>
          <w:szCs w:val="24"/>
        </w:rPr>
        <w:t> </w:t>
      </w:r>
      <w:r w:rsidR="00873404" w:rsidRPr="00362856">
        <w:rPr>
          <w:rFonts w:ascii="Times New Roman" w:hAnsi="Times New Roman"/>
          <w:iCs/>
          <w:sz w:val="24"/>
          <w:szCs w:val="24"/>
        </w:rPr>
        <w:t xml:space="preserve">gadam gala redakcijas </w:t>
      </w:r>
      <w:r w:rsidR="000846A1" w:rsidRPr="00362856">
        <w:rPr>
          <w:rFonts w:ascii="Times New Roman" w:hAnsi="Times New Roman"/>
          <w:iCs/>
          <w:sz w:val="24"/>
          <w:szCs w:val="24"/>
        </w:rPr>
        <w:t>apstiprināšanu”</w:t>
      </w:r>
      <w:r w:rsidR="000846A1">
        <w:rPr>
          <w:rFonts w:ascii="Times New Roman" w:hAnsi="Times New Roman"/>
          <w:iCs/>
          <w:sz w:val="24"/>
          <w:szCs w:val="24"/>
        </w:rPr>
        <w:t xml:space="preserve"> </w:t>
      </w:r>
      <w:r w:rsidR="000846A1" w:rsidRPr="00362856">
        <w:rPr>
          <w:rFonts w:ascii="Times New Roman" w:hAnsi="Times New Roman"/>
          <w:iCs/>
          <w:sz w:val="24"/>
          <w:szCs w:val="24"/>
        </w:rPr>
        <w:t>(protokols</w:t>
      </w:r>
      <w:r w:rsidRPr="00362856">
        <w:rPr>
          <w:rFonts w:ascii="Times New Roman" w:hAnsi="Times New Roman"/>
          <w:iCs/>
          <w:sz w:val="24"/>
          <w:szCs w:val="24"/>
        </w:rPr>
        <w:t xml:space="preserve"> Nr.</w:t>
      </w:r>
      <w:r w:rsidR="00957D20">
        <w:rPr>
          <w:rFonts w:ascii="Times New Roman" w:hAnsi="Times New Roman"/>
          <w:iCs/>
          <w:sz w:val="24"/>
          <w:szCs w:val="24"/>
        </w:rPr>
        <w:t> </w:t>
      </w:r>
      <w:r w:rsidRPr="00362856">
        <w:rPr>
          <w:rFonts w:ascii="Times New Roman" w:hAnsi="Times New Roman"/>
          <w:iCs/>
          <w:sz w:val="24"/>
          <w:szCs w:val="24"/>
        </w:rPr>
        <w:t>29, 2.§))</w:t>
      </w:r>
      <w:r w:rsidR="00BE346E">
        <w:rPr>
          <w:rFonts w:ascii="Times New Roman" w:hAnsi="Times New Roman"/>
          <w:iCs/>
          <w:sz w:val="24"/>
          <w:szCs w:val="24"/>
        </w:rPr>
        <w:t>.</w:t>
      </w:r>
    </w:p>
    <w:p w14:paraId="6096E577" w14:textId="7C110BA8" w:rsidR="00D555A6" w:rsidRDefault="00D555A6" w:rsidP="00E66285">
      <w:pPr>
        <w:jc w:val="both"/>
        <w:rPr>
          <w:rFonts w:ascii="Times New Roman" w:hAnsi="Times New Roman"/>
          <w:sz w:val="24"/>
          <w:szCs w:val="24"/>
        </w:rPr>
      </w:pPr>
      <w:r w:rsidRPr="00450BD0">
        <w:rPr>
          <w:rFonts w:ascii="Times New Roman" w:hAnsi="Times New Roman"/>
          <w:sz w:val="24"/>
          <w:szCs w:val="24"/>
        </w:rPr>
        <w:t>Carnikavas novada piekrastes un publisko ūdeņu apsaimniekošanas vadlīnijas nosaka piekrastes pludmales zonējumu</w:t>
      </w:r>
      <w:r>
        <w:rPr>
          <w:rFonts w:ascii="Times New Roman" w:hAnsi="Times New Roman"/>
          <w:sz w:val="24"/>
          <w:szCs w:val="24"/>
        </w:rPr>
        <w:t xml:space="preserve"> – </w:t>
      </w:r>
      <w:r w:rsidRPr="00450BD0">
        <w:rPr>
          <w:rFonts w:ascii="Times New Roman" w:hAnsi="Times New Roman"/>
          <w:sz w:val="24"/>
          <w:szCs w:val="24"/>
        </w:rPr>
        <w:t>iedal</w:t>
      </w:r>
      <w:r>
        <w:rPr>
          <w:rFonts w:ascii="Times New Roman" w:hAnsi="Times New Roman"/>
          <w:sz w:val="24"/>
          <w:szCs w:val="24"/>
        </w:rPr>
        <w:t>ījumu</w:t>
      </w:r>
      <w:r w:rsidRPr="00450BD0">
        <w:rPr>
          <w:rFonts w:ascii="Times New Roman" w:hAnsi="Times New Roman"/>
          <w:sz w:val="24"/>
          <w:szCs w:val="24"/>
        </w:rPr>
        <w:t xml:space="preserve"> aktīvās atpūtas, mierīgās atpūtas un nūdistu pludmalē.</w:t>
      </w:r>
      <w:r w:rsidRPr="00FC7745">
        <w:t xml:space="preserve"> </w:t>
      </w:r>
      <w:r w:rsidRPr="00FC7745">
        <w:rPr>
          <w:rFonts w:ascii="Times New Roman" w:hAnsi="Times New Roman"/>
          <w:sz w:val="24"/>
          <w:szCs w:val="24"/>
        </w:rPr>
        <w:t xml:space="preserve">Aktīvās atpūtas zonas </w:t>
      </w:r>
      <w:r>
        <w:rPr>
          <w:rFonts w:ascii="Times New Roman" w:hAnsi="Times New Roman"/>
          <w:sz w:val="24"/>
          <w:szCs w:val="24"/>
        </w:rPr>
        <w:t>plānotas</w:t>
      </w:r>
      <w:r w:rsidRPr="00FC7745">
        <w:rPr>
          <w:rFonts w:ascii="Times New Roman" w:hAnsi="Times New Roman"/>
          <w:sz w:val="24"/>
          <w:szCs w:val="24"/>
        </w:rPr>
        <w:t xml:space="preserve"> vietās, kur plānots veidot Zilā karoga statusam atbilstošas pludmales.</w:t>
      </w:r>
      <w:r w:rsidRPr="00A33898">
        <w:rPr>
          <w:rFonts w:ascii="Times New Roman" w:hAnsi="Times New Roman"/>
          <w:sz w:val="24"/>
          <w:szCs w:val="24"/>
        </w:rPr>
        <w:t xml:space="preserve"> </w:t>
      </w:r>
      <w:r>
        <w:rPr>
          <w:rFonts w:ascii="Times New Roman" w:hAnsi="Times New Roman"/>
          <w:sz w:val="24"/>
          <w:szCs w:val="24"/>
        </w:rPr>
        <w:t xml:space="preserve">Tādējādi tiktu </w:t>
      </w:r>
      <w:r w:rsidRPr="0074139E">
        <w:rPr>
          <w:rFonts w:ascii="Times New Roman" w:hAnsi="Times New Roman"/>
          <w:sz w:val="24"/>
          <w:szCs w:val="24"/>
        </w:rPr>
        <w:t>koncentrēt</w:t>
      </w:r>
      <w:r>
        <w:rPr>
          <w:rFonts w:ascii="Times New Roman" w:hAnsi="Times New Roman"/>
          <w:sz w:val="24"/>
          <w:szCs w:val="24"/>
        </w:rPr>
        <w:t>as</w:t>
      </w:r>
      <w:r w:rsidRPr="0074139E">
        <w:rPr>
          <w:rFonts w:ascii="Times New Roman" w:hAnsi="Times New Roman"/>
          <w:sz w:val="24"/>
          <w:szCs w:val="24"/>
        </w:rPr>
        <w:t xml:space="preserve"> apmeklētāju</w:t>
      </w:r>
      <w:r>
        <w:rPr>
          <w:rFonts w:ascii="Times New Roman" w:hAnsi="Times New Roman"/>
          <w:sz w:val="24"/>
          <w:szCs w:val="24"/>
        </w:rPr>
        <w:t xml:space="preserve"> plūsmas un apmierinātas </w:t>
      </w:r>
      <w:r w:rsidRPr="0074139E">
        <w:rPr>
          <w:rFonts w:ascii="Times New Roman" w:hAnsi="Times New Roman"/>
          <w:sz w:val="24"/>
          <w:szCs w:val="24"/>
        </w:rPr>
        <w:t xml:space="preserve">dažādu interešu </w:t>
      </w:r>
      <w:r>
        <w:rPr>
          <w:rFonts w:ascii="Times New Roman" w:hAnsi="Times New Roman"/>
          <w:sz w:val="24"/>
          <w:szCs w:val="24"/>
        </w:rPr>
        <w:t xml:space="preserve">grupu </w:t>
      </w:r>
      <w:r w:rsidRPr="0074139E">
        <w:rPr>
          <w:rFonts w:ascii="Times New Roman" w:hAnsi="Times New Roman"/>
          <w:sz w:val="24"/>
          <w:szCs w:val="24"/>
        </w:rPr>
        <w:t>vajadzīb</w:t>
      </w:r>
      <w:r>
        <w:rPr>
          <w:rFonts w:ascii="Times New Roman" w:hAnsi="Times New Roman"/>
          <w:sz w:val="24"/>
          <w:szCs w:val="24"/>
        </w:rPr>
        <w:t>as. Cita starpā plānota divu laivu bāžu</w:t>
      </w:r>
      <w:r w:rsidR="00957D20">
        <w:rPr>
          <w:rFonts w:ascii="Times New Roman" w:hAnsi="Times New Roman"/>
          <w:sz w:val="24"/>
          <w:szCs w:val="24"/>
        </w:rPr>
        <w:t xml:space="preserve"> izveide pie Gaujas (līdz 2021. </w:t>
      </w:r>
      <w:r>
        <w:rPr>
          <w:rFonts w:ascii="Times New Roman" w:hAnsi="Times New Roman"/>
          <w:sz w:val="24"/>
          <w:szCs w:val="24"/>
        </w:rPr>
        <w:t>gadam).</w:t>
      </w:r>
    </w:p>
    <w:p w14:paraId="17EDED7C" w14:textId="5816F50A" w:rsidR="00D555A6" w:rsidRDefault="00957D20" w:rsidP="00E66285">
      <w:pPr>
        <w:jc w:val="both"/>
        <w:rPr>
          <w:rFonts w:ascii="Times New Roman" w:hAnsi="Times New Roman"/>
          <w:sz w:val="24"/>
          <w:szCs w:val="24"/>
        </w:rPr>
      </w:pPr>
      <w:r>
        <w:rPr>
          <w:rFonts w:ascii="Times New Roman" w:hAnsi="Times New Roman"/>
          <w:sz w:val="24"/>
          <w:szCs w:val="24"/>
        </w:rPr>
        <w:t>Prioritāte “</w:t>
      </w:r>
      <w:r w:rsidR="00D555A6" w:rsidRPr="009976EF">
        <w:rPr>
          <w:rFonts w:ascii="Times New Roman" w:hAnsi="Times New Roman"/>
          <w:sz w:val="24"/>
          <w:szCs w:val="24"/>
        </w:rPr>
        <w:t>Dabas parks „Piejūra””</w:t>
      </w:r>
      <w:r w:rsidR="00D555A6">
        <w:rPr>
          <w:rFonts w:ascii="Times New Roman" w:hAnsi="Times New Roman"/>
          <w:sz w:val="24"/>
          <w:szCs w:val="24"/>
        </w:rPr>
        <w:t xml:space="preserve"> </w:t>
      </w:r>
      <w:r w:rsidR="00D555A6" w:rsidRPr="009976EF">
        <w:rPr>
          <w:rFonts w:ascii="Times New Roman" w:hAnsi="Times New Roman"/>
          <w:sz w:val="24"/>
          <w:szCs w:val="24"/>
        </w:rPr>
        <w:t>ietver</w:t>
      </w:r>
      <w:r w:rsidR="00D555A6">
        <w:rPr>
          <w:rFonts w:ascii="Times New Roman" w:hAnsi="Times New Roman"/>
          <w:sz w:val="24"/>
          <w:szCs w:val="24"/>
        </w:rPr>
        <w:t xml:space="preserve"> </w:t>
      </w:r>
      <w:r w:rsidR="00D555A6" w:rsidRPr="00D16F61">
        <w:rPr>
          <w:rFonts w:ascii="Times New Roman" w:hAnsi="Times New Roman"/>
          <w:sz w:val="24"/>
          <w:szCs w:val="24"/>
        </w:rPr>
        <w:t>apmeklētāju, informācijas un atkritumu apsaimniekošanas infrastruktūras izveidošanu atbilstoši ilgtspējīgas attīstības principiem un dabas aizsardzības plāniem.</w:t>
      </w:r>
      <w:r w:rsidR="00D555A6">
        <w:rPr>
          <w:rFonts w:ascii="Times New Roman" w:hAnsi="Times New Roman"/>
          <w:sz w:val="24"/>
          <w:szCs w:val="24"/>
        </w:rPr>
        <w:t xml:space="preserve"> </w:t>
      </w:r>
    </w:p>
    <w:p w14:paraId="1DBC6D10" w14:textId="7B32E5F1" w:rsidR="00D555A6" w:rsidRDefault="00D555A6" w:rsidP="00E66285">
      <w:pPr>
        <w:jc w:val="both"/>
        <w:rPr>
          <w:rFonts w:ascii="Times New Roman" w:hAnsi="Times New Roman"/>
          <w:sz w:val="24"/>
          <w:szCs w:val="24"/>
        </w:rPr>
      </w:pPr>
      <w:r>
        <w:rPr>
          <w:rFonts w:ascii="Times New Roman" w:hAnsi="Times New Roman"/>
          <w:sz w:val="24"/>
          <w:szCs w:val="24"/>
        </w:rPr>
        <w:t xml:space="preserve">Plānota </w:t>
      </w:r>
      <w:r w:rsidRPr="00063FBB">
        <w:rPr>
          <w:rFonts w:ascii="Times New Roman" w:hAnsi="Times New Roman"/>
          <w:sz w:val="24"/>
          <w:szCs w:val="24"/>
        </w:rPr>
        <w:t>papildinošā</w:t>
      </w:r>
      <w:r>
        <w:rPr>
          <w:rFonts w:ascii="Times New Roman" w:hAnsi="Times New Roman"/>
          <w:sz w:val="24"/>
          <w:szCs w:val="24"/>
        </w:rPr>
        <w:t>s</w:t>
      </w:r>
      <w:r w:rsidRPr="00063FBB">
        <w:rPr>
          <w:rFonts w:ascii="Times New Roman" w:hAnsi="Times New Roman"/>
          <w:sz w:val="24"/>
          <w:szCs w:val="24"/>
        </w:rPr>
        <w:t xml:space="preserve"> infrastruktūra</w:t>
      </w:r>
      <w:r>
        <w:rPr>
          <w:rFonts w:ascii="Times New Roman" w:hAnsi="Times New Roman"/>
          <w:sz w:val="24"/>
          <w:szCs w:val="24"/>
        </w:rPr>
        <w:t>s izveide</w:t>
      </w:r>
      <w:r w:rsidRPr="00063FBB">
        <w:rPr>
          <w:rFonts w:ascii="Times New Roman" w:hAnsi="Times New Roman"/>
          <w:sz w:val="24"/>
          <w:szCs w:val="24"/>
        </w:rPr>
        <w:t xml:space="preserve"> EiroVelo 13 –</w:t>
      </w:r>
      <w:r>
        <w:rPr>
          <w:rFonts w:ascii="Times New Roman" w:hAnsi="Times New Roman"/>
          <w:sz w:val="24"/>
          <w:szCs w:val="24"/>
        </w:rPr>
        <w:t xml:space="preserve"> </w:t>
      </w:r>
      <w:r w:rsidRPr="00063FBB">
        <w:rPr>
          <w:rFonts w:ascii="Times New Roman" w:hAnsi="Times New Roman"/>
          <w:sz w:val="24"/>
          <w:szCs w:val="24"/>
        </w:rPr>
        <w:t>labiekārtotas atpūtas vietas un sasai</w:t>
      </w:r>
      <w:r>
        <w:rPr>
          <w:rFonts w:ascii="Times New Roman" w:hAnsi="Times New Roman"/>
          <w:sz w:val="24"/>
          <w:szCs w:val="24"/>
        </w:rPr>
        <w:t>s</w:t>
      </w:r>
      <w:r w:rsidRPr="00063FBB">
        <w:rPr>
          <w:rFonts w:ascii="Times New Roman" w:hAnsi="Times New Roman"/>
          <w:sz w:val="24"/>
          <w:szCs w:val="24"/>
        </w:rPr>
        <w:t xml:space="preserve">te ar novada ciemiem. Atpūtas vietas dabas parkā </w:t>
      </w:r>
      <w:r>
        <w:rPr>
          <w:rFonts w:ascii="Times New Roman" w:hAnsi="Times New Roman"/>
          <w:sz w:val="24"/>
          <w:szCs w:val="24"/>
        </w:rPr>
        <w:t>plānots veidot</w:t>
      </w:r>
      <w:r w:rsidRPr="00063FBB">
        <w:rPr>
          <w:rFonts w:ascii="Times New Roman" w:hAnsi="Times New Roman"/>
          <w:sz w:val="24"/>
          <w:szCs w:val="24"/>
        </w:rPr>
        <w:t xml:space="preserve"> saskaņā ar dabas aizsardzības plān</w:t>
      </w:r>
      <w:r>
        <w:rPr>
          <w:rFonts w:ascii="Times New Roman" w:hAnsi="Times New Roman"/>
          <w:sz w:val="24"/>
          <w:szCs w:val="24"/>
        </w:rPr>
        <w:t>u</w:t>
      </w:r>
      <w:r w:rsidRPr="00063FBB">
        <w:rPr>
          <w:rFonts w:ascii="Times New Roman" w:hAnsi="Times New Roman"/>
          <w:sz w:val="24"/>
          <w:szCs w:val="24"/>
        </w:rPr>
        <w:t xml:space="preserve">. </w:t>
      </w:r>
      <w:r>
        <w:rPr>
          <w:rFonts w:ascii="Times New Roman" w:hAnsi="Times New Roman"/>
          <w:sz w:val="24"/>
          <w:szCs w:val="24"/>
        </w:rPr>
        <w:t>Prioritātes ietv</w:t>
      </w:r>
      <w:r w:rsidR="00957D20">
        <w:rPr>
          <w:rFonts w:ascii="Times New Roman" w:hAnsi="Times New Roman"/>
          <w:sz w:val="24"/>
          <w:szCs w:val="24"/>
        </w:rPr>
        <w:t>er atpūtas taku tīkla izveidi 6 </w:t>
      </w:r>
      <w:r>
        <w:rPr>
          <w:rFonts w:ascii="Times New Roman" w:hAnsi="Times New Roman"/>
          <w:sz w:val="24"/>
          <w:szCs w:val="24"/>
        </w:rPr>
        <w:t>km kopgarumā.</w:t>
      </w:r>
    </w:p>
    <w:p w14:paraId="3C661272" w14:textId="46D5042C" w:rsidR="00D555A6" w:rsidRPr="00F22C61" w:rsidRDefault="00D555A6" w:rsidP="00E127AE">
      <w:pPr>
        <w:jc w:val="both"/>
        <w:rPr>
          <w:rFonts w:ascii="Times New Roman" w:hAnsi="Times New Roman"/>
          <w:iCs/>
          <w:sz w:val="24"/>
          <w:szCs w:val="24"/>
        </w:rPr>
      </w:pPr>
      <w:r w:rsidRPr="002D1DBB">
        <w:rPr>
          <w:rFonts w:ascii="Times New Roman" w:hAnsi="Times New Roman"/>
          <w:b/>
          <w:i/>
          <w:sz w:val="24"/>
          <w:szCs w:val="24"/>
        </w:rPr>
        <w:t>Carnikavas novada administratīvajā teritorijā esošo publisko ūdeņu un jūras piekrastes joslas aps</w:t>
      </w:r>
      <w:r w:rsidR="00957D20">
        <w:rPr>
          <w:rFonts w:ascii="Times New Roman" w:hAnsi="Times New Roman"/>
          <w:b/>
          <w:i/>
          <w:sz w:val="24"/>
          <w:szCs w:val="24"/>
        </w:rPr>
        <w:t>aimniekošanas plāns 2017.-2026. </w:t>
      </w:r>
      <w:r>
        <w:rPr>
          <w:rFonts w:ascii="Times New Roman" w:hAnsi="Times New Roman"/>
          <w:b/>
          <w:i/>
          <w:sz w:val="24"/>
          <w:szCs w:val="24"/>
        </w:rPr>
        <w:t>g</w:t>
      </w:r>
      <w:r w:rsidRPr="002D1DBB">
        <w:rPr>
          <w:rFonts w:ascii="Times New Roman" w:hAnsi="Times New Roman"/>
          <w:b/>
          <w:i/>
          <w:sz w:val="24"/>
          <w:szCs w:val="24"/>
        </w:rPr>
        <w:t>adam</w:t>
      </w:r>
      <w:r>
        <w:rPr>
          <w:rFonts w:ascii="Times New Roman" w:hAnsi="Times New Roman"/>
          <w:b/>
          <w:i/>
          <w:sz w:val="24"/>
          <w:szCs w:val="24"/>
        </w:rPr>
        <w:t xml:space="preserve"> </w:t>
      </w:r>
      <w:r w:rsidRPr="00F22C61">
        <w:rPr>
          <w:rFonts w:ascii="Times New Roman" w:hAnsi="Times New Roman"/>
          <w:iCs/>
          <w:sz w:val="24"/>
          <w:szCs w:val="24"/>
        </w:rPr>
        <w:t xml:space="preserve">(izstrādāja SIA “Reģionālie projekti”, apstiprināts </w:t>
      </w:r>
      <w:r w:rsidR="00277005" w:rsidRPr="00F22C61">
        <w:rPr>
          <w:rFonts w:ascii="Times New Roman" w:hAnsi="Times New Roman"/>
          <w:iCs/>
          <w:sz w:val="24"/>
          <w:szCs w:val="24"/>
        </w:rPr>
        <w:t xml:space="preserve">ar </w:t>
      </w:r>
      <w:r w:rsidRPr="00F22C61">
        <w:rPr>
          <w:rFonts w:ascii="Times New Roman" w:hAnsi="Times New Roman"/>
          <w:iCs/>
          <w:sz w:val="24"/>
          <w:szCs w:val="24"/>
        </w:rPr>
        <w:t>Carnikavas novada dom</w:t>
      </w:r>
      <w:r w:rsidR="00277005" w:rsidRPr="00F22C61">
        <w:rPr>
          <w:rFonts w:ascii="Times New Roman" w:hAnsi="Times New Roman"/>
          <w:iCs/>
          <w:sz w:val="24"/>
          <w:szCs w:val="24"/>
        </w:rPr>
        <w:t>es</w:t>
      </w:r>
      <w:r w:rsidR="00957D20">
        <w:rPr>
          <w:rFonts w:ascii="Times New Roman" w:hAnsi="Times New Roman"/>
          <w:iCs/>
          <w:sz w:val="24"/>
          <w:szCs w:val="24"/>
        </w:rPr>
        <w:t xml:space="preserve"> </w:t>
      </w:r>
      <w:r w:rsidRPr="00F22C61">
        <w:rPr>
          <w:rFonts w:ascii="Times New Roman" w:hAnsi="Times New Roman"/>
          <w:iCs/>
          <w:sz w:val="24"/>
          <w:szCs w:val="24"/>
        </w:rPr>
        <w:t>2017.</w:t>
      </w:r>
      <w:r w:rsidR="00957D20">
        <w:rPr>
          <w:rFonts w:ascii="Times New Roman" w:hAnsi="Times New Roman"/>
          <w:iCs/>
          <w:sz w:val="24"/>
          <w:szCs w:val="24"/>
        </w:rPr>
        <w:t> gada 15. marta</w:t>
      </w:r>
      <w:r w:rsidR="00277005" w:rsidRPr="00F22C61">
        <w:rPr>
          <w:rFonts w:ascii="Times New Roman" w:hAnsi="Times New Roman"/>
          <w:iCs/>
          <w:sz w:val="24"/>
          <w:szCs w:val="24"/>
        </w:rPr>
        <w:t xml:space="preserve"> lēmumu “Par Carnikavas novada administratīvajā teritorijā esošo publisko ūdeņu un jūras piekrastes joslas apsaimniekošanas plāna 2017.-2026.</w:t>
      </w:r>
      <w:r w:rsidR="00957D20">
        <w:rPr>
          <w:rFonts w:ascii="Times New Roman" w:hAnsi="Times New Roman"/>
          <w:iCs/>
          <w:sz w:val="24"/>
          <w:szCs w:val="24"/>
        </w:rPr>
        <w:t> </w:t>
      </w:r>
      <w:r w:rsidR="00277005" w:rsidRPr="00F22C61">
        <w:rPr>
          <w:rFonts w:ascii="Times New Roman" w:hAnsi="Times New Roman"/>
          <w:iCs/>
          <w:sz w:val="24"/>
          <w:szCs w:val="24"/>
        </w:rPr>
        <w:t>gadam gala redakcijas apstiprināšanu”</w:t>
      </w:r>
      <w:r w:rsidRPr="00F22C61">
        <w:rPr>
          <w:rFonts w:ascii="Times New Roman" w:hAnsi="Times New Roman"/>
          <w:iCs/>
          <w:sz w:val="24"/>
          <w:szCs w:val="24"/>
        </w:rPr>
        <w:t>)</w:t>
      </w:r>
      <w:r w:rsidR="00BE346E">
        <w:rPr>
          <w:rFonts w:ascii="Times New Roman" w:hAnsi="Times New Roman"/>
          <w:iCs/>
          <w:sz w:val="24"/>
          <w:szCs w:val="24"/>
        </w:rPr>
        <w:t>.</w:t>
      </w:r>
    </w:p>
    <w:p w14:paraId="32DE6613" w14:textId="77777777" w:rsidR="00D555A6" w:rsidRPr="000E4A17" w:rsidRDefault="00D555A6" w:rsidP="00E127AE">
      <w:pPr>
        <w:jc w:val="both"/>
        <w:rPr>
          <w:rFonts w:ascii="Times New Roman" w:hAnsi="Times New Roman"/>
          <w:sz w:val="24"/>
          <w:szCs w:val="24"/>
        </w:rPr>
      </w:pPr>
      <w:r w:rsidRPr="0054283F">
        <w:rPr>
          <w:rFonts w:ascii="Times New Roman" w:hAnsi="Times New Roman"/>
          <w:sz w:val="24"/>
          <w:szCs w:val="24"/>
        </w:rPr>
        <w:t>Plānā atzīmēts, ka “</w:t>
      </w:r>
      <w:r w:rsidRPr="005C58B5">
        <w:rPr>
          <w:rFonts w:ascii="Times New Roman" w:hAnsi="Times New Roman"/>
          <w:i/>
          <w:sz w:val="24"/>
          <w:szCs w:val="24"/>
        </w:rPr>
        <w:t xml:space="preserve">ainaviski, rekreācijā un piekrastes bioloģiskajā daudzveidībā sevišķi nozīmīgs ir Gaujas grīvas rajons ar sērēm, nelielām saliņām, zemām palieņu pļavām un </w:t>
      </w:r>
      <w:r w:rsidRPr="005C58B5">
        <w:rPr>
          <w:rFonts w:ascii="Times New Roman" w:hAnsi="Times New Roman"/>
          <w:i/>
          <w:sz w:val="24"/>
          <w:szCs w:val="24"/>
        </w:rPr>
        <w:lastRenderedPageBreak/>
        <w:t>niedrājiem, jo tur ligzdo ūdensputni un bridējputni, piemēram, mazais zīriņš, jūras zīriņš un jūras žagata. Pavasarī un rudenī ir lielākā sugu daudzveidība. Gaujas grīvas rajonā ir sastopama nozīmīga bezmugurkaulnieku suga trauslais dīķgliemezis Myxas glutinosa. Pēdējos gados Gaujas grīvā un tās apkaimē cilvēku darbības un rekreācijas slodzes dēļ notiek nekontrolēta vides un dabas degradācija, tiek iznīcinātas putnu ligzdošanas vietas.”</w:t>
      </w:r>
      <w:r>
        <w:rPr>
          <w:rFonts w:ascii="Times New Roman" w:hAnsi="Times New Roman"/>
          <w:sz w:val="24"/>
          <w:szCs w:val="24"/>
        </w:rPr>
        <w:t xml:space="preserve"> Tomēr no šī konstatējuma neizriet pasākumi, kas mazinātu traucējumu šajās nozīmīgajās putnu ligzdošanas vietās. Atzīmēts, ka n</w:t>
      </w:r>
      <w:r w:rsidRPr="000E4A17">
        <w:rPr>
          <w:rFonts w:ascii="Times New Roman" w:hAnsi="Times New Roman"/>
          <w:sz w:val="24"/>
          <w:szCs w:val="24"/>
        </w:rPr>
        <w:t>egatīva ietekme varētu būt arī intensīvai ūdens transporta līdzekļu izmantošanai rudenī (lašveidīgo zivju nārsta laikā) periodā pie Gaujas grīvas.</w:t>
      </w:r>
    </w:p>
    <w:p w14:paraId="18FEA565" w14:textId="77777777" w:rsidR="00D555A6" w:rsidRDefault="00D555A6" w:rsidP="00E127AE">
      <w:pPr>
        <w:jc w:val="both"/>
        <w:rPr>
          <w:rFonts w:ascii="Times New Roman" w:hAnsi="Times New Roman"/>
          <w:sz w:val="24"/>
          <w:szCs w:val="24"/>
        </w:rPr>
      </w:pPr>
      <w:r>
        <w:rPr>
          <w:rFonts w:ascii="Times New Roman" w:hAnsi="Times New Roman"/>
          <w:sz w:val="24"/>
          <w:szCs w:val="24"/>
        </w:rPr>
        <w:t xml:space="preserve">Kā apsaimniekošanas ilgtermiņa mērķi minēti </w:t>
      </w:r>
      <w:r w:rsidRPr="009E5295">
        <w:rPr>
          <w:rFonts w:ascii="Times New Roman" w:hAnsi="Times New Roman"/>
          <w:sz w:val="24"/>
          <w:szCs w:val="24"/>
        </w:rPr>
        <w:t>jūras piekrastes joslas sugu, biotopu un ainavas daudzveid</w:t>
      </w:r>
      <w:r>
        <w:rPr>
          <w:rFonts w:ascii="Times New Roman" w:hAnsi="Times New Roman"/>
          <w:sz w:val="24"/>
          <w:szCs w:val="24"/>
        </w:rPr>
        <w:t xml:space="preserve">ības saglabāšanas un ilgtspējīgas </w:t>
      </w:r>
      <w:r w:rsidRPr="009E5295">
        <w:rPr>
          <w:rFonts w:ascii="Times New Roman" w:hAnsi="Times New Roman"/>
          <w:sz w:val="24"/>
          <w:szCs w:val="24"/>
        </w:rPr>
        <w:t>attīstīb</w:t>
      </w:r>
      <w:r>
        <w:rPr>
          <w:rFonts w:ascii="Times New Roman" w:hAnsi="Times New Roman"/>
          <w:sz w:val="24"/>
          <w:szCs w:val="24"/>
        </w:rPr>
        <w:t xml:space="preserve">as nodrošināšana un </w:t>
      </w:r>
      <w:r w:rsidRPr="009E5295">
        <w:rPr>
          <w:rFonts w:ascii="Times New Roman" w:hAnsi="Times New Roman"/>
          <w:sz w:val="24"/>
          <w:szCs w:val="24"/>
        </w:rPr>
        <w:t>jūras piekrastes joslā un jūras piekrastes ūdeņos augstvērtīgus rekreācijas res</w:t>
      </w:r>
      <w:r>
        <w:rPr>
          <w:rFonts w:ascii="Times New Roman" w:hAnsi="Times New Roman"/>
          <w:sz w:val="24"/>
          <w:szCs w:val="24"/>
        </w:rPr>
        <w:t>ursus un to izmantošanas iespēju nodrošināšana</w:t>
      </w:r>
      <w:r w:rsidRPr="009E5295">
        <w:rPr>
          <w:rFonts w:ascii="Times New Roman" w:hAnsi="Times New Roman"/>
          <w:sz w:val="24"/>
          <w:szCs w:val="24"/>
        </w:rPr>
        <w:t>.</w:t>
      </w:r>
    </w:p>
    <w:p w14:paraId="7C1BD9E5" w14:textId="77777777" w:rsidR="00D555A6" w:rsidRDefault="00D555A6" w:rsidP="00E127AE">
      <w:pPr>
        <w:jc w:val="both"/>
        <w:rPr>
          <w:rFonts w:ascii="Times New Roman" w:hAnsi="Times New Roman"/>
          <w:b/>
          <w:sz w:val="24"/>
          <w:szCs w:val="24"/>
        </w:rPr>
      </w:pPr>
    </w:p>
    <w:p w14:paraId="53832DF6" w14:textId="77777777" w:rsidR="00D555A6" w:rsidRDefault="00D555A6" w:rsidP="00E127AE">
      <w:pPr>
        <w:jc w:val="both"/>
        <w:rPr>
          <w:rFonts w:ascii="Times New Roman" w:hAnsi="Times New Roman"/>
          <w:b/>
          <w:sz w:val="24"/>
          <w:szCs w:val="24"/>
        </w:rPr>
      </w:pPr>
      <w:r>
        <w:rPr>
          <w:rFonts w:ascii="Times New Roman" w:hAnsi="Times New Roman"/>
          <w:b/>
          <w:sz w:val="24"/>
          <w:szCs w:val="24"/>
        </w:rPr>
        <w:t>Saulkrastu novads</w:t>
      </w:r>
    </w:p>
    <w:p w14:paraId="6A87154D" w14:textId="14FC753D" w:rsidR="00D555A6" w:rsidRDefault="00D555A6" w:rsidP="00E127AE">
      <w:pPr>
        <w:jc w:val="both"/>
        <w:rPr>
          <w:rFonts w:ascii="Times New Roman" w:hAnsi="Times New Roman"/>
          <w:iCs/>
          <w:sz w:val="24"/>
          <w:szCs w:val="24"/>
        </w:rPr>
      </w:pPr>
      <w:r w:rsidRPr="00FE43A7">
        <w:rPr>
          <w:rFonts w:ascii="Times New Roman" w:hAnsi="Times New Roman"/>
          <w:b/>
          <w:i/>
          <w:sz w:val="24"/>
          <w:szCs w:val="24"/>
        </w:rPr>
        <w:t>Saulkrastu novada ilgtspējīgas attīstības stratēģija 25 gadu perspektīvā</w:t>
      </w:r>
      <w:r>
        <w:rPr>
          <w:rFonts w:ascii="Times New Roman" w:hAnsi="Times New Roman"/>
          <w:i/>
          <w:sz w:val="24"/>
          <w:szCs w:val="24"/>
        </w:rPr>
        <w:t xml:space="preserve"> </w:t>
      </w:r>
      <w:r w:rsidRPr="00F22C61">
        <w:rPr>
          <w:rFonts w:ascii="Times New Roman" w:hAnsi="Times New Roman"/>
          <w:iCs/>
          <w:sz w:val="24"/>
          <w:szCs w:val="24"/>
        </w:rPr>
        <w:t>(</w:t>
      </w:r>
      <w:r w:rsidR="004C418F" w:rsidRPr="00F22C61">
        <w:rPr>
          <w:rFonts w:ascii="Times New Roman" w:hAnsi="Times New Roman"/>
          <w:iCs/>
          <w:sz w:val="24"/>
          <w:szCs w:val="24"/>
        </w:rPr>
        <w:t xml:space="preserve">laika periodam no 2014. </w:t>
      </w:r>
      <w:r w:rsidR="00957D20">
        <w:rPr>
          <w:rFonts w:ascii="Times New Roman" w:hAnsi="Times New Roman"/>
          <w:iCs/>
          <w:sz w:val="24"/>
          <w:szCs w:val="24"/>
        </w:rPr>
        <w:t>līdz 2029. </w:t>
      </w:r>
      <w:r w:rsidR="00671752">
        <w:rPr>
          <w:rFonts w:ascii="Times New Roman" w:hAnsi="Times New Roman"/>
          <w:iCs/>
          <w:sz w:val="24"/>
          <w:szCs w:val="24"/>
        </w:rPr>
        <w:t>gadam)</w:t>
      </w:r>
      <w:r w:rsidR="004C418F" w:rsidRPr="00F22C61">
        <w:rPr>
          <w:rFonts w:ascii="Times New Roman" w:hAnsi="Times New Roman"/>
          <w:iCs/>
          <w:sz w:val="24"/>
          <w:szCs w:val="24"/>
        </w:rPr>
        <w:t xml:space="preserve">; </w:t>
      </w:r>
      <w:r w:rsidRPr="00F22C61">
        <w:rPr>
          <w:rFonts w:ascii="Times New Roman" w:hAnsi="Times New Roman"/>
          <w:iCs/>
          <w:sz w:val="24"/>
          <w:szCs w:val="24"/>
        </w:rPr>
        <w:t xml:space="preserve">izstrādāja SIA </w:t>
      </w:r>
      <w:r w:rsidRPr="00105B15">
        <w:rPr>
          <w:rFonts w:ascii="Times New Roman" w:hAnsi="Times New Roman"/>
          <w:i/>
          <w:iCs/>
          <w:sz w:val="24"/>
          <w:szCs w:val="24"/>
        </w:rPr>
        <w:t>Ķemers Business and Law Company</w:t>
      </w:r>
      <w:r w:rsidR="00105B15">
        <w:rPr>
          <w:rFonts w:ascii="Times New Roman" w:hAnsi="Times New Roman"/>
          <w:iCs/>
          <w:sz w:val="24"/>
          <w:szCs w:val="24"/>
        </w:rPr>
        <w:t>, apstiprināta a</w:t>
      </w:r>
      <w:r w:rsidR="00957D20">
        <w:rPr>
          <w:rFonts w:ascii="Times New Roman" w:hAnsi="Times New Roman"/>
          <w:iCs/>
          <w:sz w:val="24"/>
          <w:szCs w:val="24"/>
        </w:rPr>
        <w:t xml:space="preserve">r Saulkrastu novada domes </w:t>
      </w:r>
      <w:r w:rsidR="00105B15">
        <w:rPr>
          <w:rFonts w:ascii="Times New Roman" w:hAnsi="Times New Roman"/>
          <w:iCs/>
          <w:sz w:val="24"/>
          <w:szCs w:val="24"/>
        </w:rPr>
        <w:t>2013.</w:t>
      </w:r>
      <w:r w:rsidR="00957D20">
        <w:rPr>
          <w:rFonts w:ascii="Times New Roman" w:hAnsi="Times New Roman"/>
          <w:iCs/>
          <w:sz w:val="24"/>
          <w:szCs w:val="24"/>
        </w:rPr>
        <w:t> gada 10. maija</w:t>
      </w:r>
      <w:r w:rsidR="00105B15">
        <w:rPr>
          <w:rFonts w:ascii="Times New Roman" w:hAnsi="Times New Roman"/>
          <w:iCs/>
          <w:sz w:val="24"/>
          <w:szCs w:val="24"/>
        </w:rPr>
        <w:t xml:space="preserve"> lēmumu</w:t>
      </w:r>
      <w:r w:rsidR="00957D20">
        <w:rPr>
          <w:rFonts w:ascii="Times New Roman" w:hAnsi="Times New Roman"/>
          <w:iCs/>
          <w:sz w:val="24"/>
          <w:szCs w:val="24"/>
        </w:rPr>
        <w:t xml:space="preserve"> (protokola Nr. </w:t>
      </w:r>
      <w:r w:rsidR="00671752">
        <w:rPr>
          <w:rFonts w:ascii="Times New Roman" w:hAnsi="Times New Roman"/>
          <w:iCs/>
          <w:sz w:val="24"/>
          <w:szCs w:val="24"/>
        </w:rPr>
        <w:t>7, 34.</w:t>
      </w:r>
      <w:r w:rsidR="00957D20">
        <w:rPr>
          <w:rFonts w:ascii="Times New Roman" w:hAnsi="Times New Roman"/>
          <w:iCs/>
          <w:sz w:val="24"/>
          <w:szCs w:val="24"/>
        </w:rPr>
        <w:t> </w:t>
      </w:r>
      <w:r w:rsidR="00671752" w:rsidRPr="002958DA">
        <w:rPr>
          <w:rFonts w:ascii="Times New Roman" w:hAnsi="Times New Roman"/>
          <w:sz w:val="24"/>
          <w:szCs w:val="24"/>
        </w:rPr>
        <w:t>§</w:t>
      </w:r>
      <w:r w:rsidRPr="00F22C61">
        <w:rPr>
          <w:rFonts w:ascii="Times New Roman" w:hAnsi="Times New Roman"/>
          <w:iCs/>
          <w:sz w:val="24"/>
          <w:szCs w:val="24"/>
        </w:rPr>
        <w:t>)</w:t>
      </w:r>
      <w:r w:rsidR="00671752">
        <w:rPr>
          <w:rFonts w:ascii="Times New Roman" w:hAnsi="Times New Roman"/>
          <w:iCs/>
          <w:sz w:val="24"/>
          <w:szCs w:val="24"/>
        </w:rPr>
        <w:t xml:space="preserve"> „Par </w:t>
      </w:r>
      <w:r w:rsidR="00671752" w:rsidRPr="00671752">
        <w:rPr>
          <w:rFonts w:ascii="Times New Roman" w:hAnsi="Times New Roman"/>
          <w:iCs/>
          <w:sz w:val="24"/>
          <w:szCs w:val="24"/>
        </w:rPr>
        <w:t>Saulkrastu novada ilgtspējīgas attīstības stratēģija</w:t>
      </w:r>
      <w:r w:rsidR="00671752">
        <w:rPr>
          <w:rFonts w:ascii="Times New Roman" w:hAnsi="Times New Roman"/>
          <w:iCs/>
          <w:sz w:val="24"/>
          <w:szCs w:val="24"/>
        </w:rPr>
        <w:t>s apstiprināšanu”.</w:t>
      </w:r>
    </w:p>
    <w:p w14:paraId="5B490A21" w14:textId="5646E604" w:rsidR="00D555A6" w:rsidRPr="005E7EEE" w:rsidRDefault="00D555A6" w:rsidP="00E127AE">
      <w:pPr>
        <w:jc w:val="both"/>
        <w:rPr>
          <w:rFonts w:ascii="Times New Roman" w:hAnsi="Times New Roman"/>
          <w:sz w:val="24"/>
          <w:szCs w:val="24"/>
        </w:rPr>
      </w:pPr>
      <w:r>
        <w:rPr>
          <w:rFonts w:ascii="Times New Roman" w:hAnsi="Times New Roman"/>
          <w:sz w:val="24"/>
          <w:szCs w:val="24"/>
        </w:rPr>
        <w:t xml:space="preserve">Stratēģijā minēts, ka </w:t>
      </w:r>
      <w:r w:rsidR="00957D20">
        <w:rPr>
          <w:rFonts w:ascii="Times New Roman" w:hAnsi="Times New Roman"/>
          <w:sz w:val="24"/>
          <w:szCs w:val="24"/>
        </w:rPr>
        <w:t>17 </w:t>
      </w:r>
      <w:r w:rsidRPr="005E7EEE">
        <w:rPr>
          <w:rFonts w:ascii="Times New Roman" w:hAnsi="Times New Roman"/>
          <w:sz w:val="24"/>
          <w:szCs w:val="24"/>
        </w:rPr>
        <w:t xml:space="preserve">km garā smilšu pludmale ir Saulkrastu novada galvenais resurss, </w:t>
      </w:r>
      <w:r>
        <w:rPr>
          <w:rFonts w:ascii="Times New Roman" w:hAnsi="Times New Roman"/>
          <w:sz w:val="24"/>
          <w:szCs w:val="24"/>
        </w:rPr>
        <w:t>kura kopīga apsaimniekošana ar blakus esošajiem</w:t>
      </w:r>
      <w:r w:rsidRPr="005E7EEE">
        <w:rPr>
          <w:rFonts w:ascii="Times New Roman" w:hAnsi="Times New Roman"/>
          <w:sz w:val="24"/>
          <w:szCs w:val="24"/>
        </w:rPr>
        <w:t xml:space="preserve"> Carnikavas</w:t>
      </w:r>
      <w:r>
        <w:rPr>
          <w:rFonts w:ascii="Times New Roman" w:hAnsi="Times New Roman"/>
          <w:sz w:val="24"/>
          <w:szCs w:val="24"/>
        </w:rPr>
        <w:t xml:space="preserve">, Limbažu un Salacgrīvas novadiem </w:t>
      </w:r>
      <w:r w:rsidRPr="005E7EEE">
        <w:rPr>
          <w:rFonts w:ascii="Times New Roman" w:hAnsi="Times New Roman"/>
          <w:sz w:val="24"/>
          <w:szCs w:val="24"/>
        </w:rPr>
        <w:t xml:space="preserve">var būt </w:t>
      </w:r>
      <w:r>
        <w:rPr>
          <w:rFonts w:ascii="Times New Roman" w:hAnsi="Times New Roman"/>
          <w:sz w:val="24"/>
          <w:szCs w:val="24"/>
        </w:rPr>
        <w:t xml:space="preserve">šiem novadiem </w:t>
      </w:r>
      <w:r w:rsidRPr="005E7EEE">
        <w:rPr>
          <w:rFonts w:ascii="Times New Roman" w:hAnsi="Times New Roman"/>
          <w:sz w:val="24"/>
          <w:szCs w:val="24"/>
        </w:rPr>
        <w:t xml:space="preserve">izdevīga. </w:t>
      </w:r>
    </w:p>
    <w:p w14:paraId="1C16880E" w14:textId="77777777" w:rsidR="00D555A6" w:rsidRPr="005E7EEE" w:rsidRDefault="00D555A6" w:rsidP="00E127AE">
      <w:pPr>
        <w:jc w:val="both"/>
        <w:rPr>
          <w:rFonts w:ascii="Times New Roman" w:hAnsi="Times New Roman"/>
          <w:sz w:val="24"/>
          <w:szCs w:val="24"/>
        </w:rPr>
      </w:pPr>
      <w:r w:rsidRPr="005E7EEE">
        <w:rPr>
          <w:rFonts w:ascii="Times New Roman" w:hAnsi="Times New Roman"/>
          <w:sz w:val="24"/>
          <w:szCs w:val="24"/>
        </w:rPr>
        <w:t>Ar plu</w:t>
      </w:r>
      <w:r>
        <w:rPr>
          <w:rFonts w:ascii="Times New Roman" w:hAnsi="Times New Roman"/>
          <w:sz w:val="24"/>
          <w:szCs w:val="24"/>
        </w:rPr>
        <w:t xml:space="preserve">dmales izmantošanu </w:t>
      </w:r>
      <w:r w:rsidRPr="005E7EEE">
        <w:rPr>
          <w:rFonts w:ascii="Times New Roman" w:hAnsi="Times New Roman"/>
          <w:sz w:val="24"/>
          <w:szCs w:val="24"/>
        </w:rPr>
        <w:t>cieši saistītas dažādas tūrisma aktivitātes. Vidzemes jūrmalas tūrisma klasteris „Saviļņojošā Vidzeme” ir iespēja visām piekrastes pašvaldībām veidot savstarpēji papildinošu tūrisma servisu tīklu, bāzējoties u</w:t>
      </w:r>
      <w:r>
        <w:rPr>
          <w:rFonts w:ascii="Times New Roman" w:hAnsi="Times New Roman"/>
          <w:sz w:val="24"/>
          <w:szCs w:val="24"/>
        </w:rPr>
        <w:t>z</w:t>
      </w:r>
      <w:r w:rsidRPr="005E7EEE">
        <w:rPr>
          <w:rFonts w:ascii="Times New Roman" w:hAnsi="Times New Roman"/>
          <w:sz w:val="24"/>
          <w:szCs w:val="24"/>
        </w:rPr>
        <w:t xml:space="preserve"> pludmales, piekrastes un citu savās teritorijās esošo rekreatīvo un veselības resursu radītajām iespējām.</w:t>
      </w:r>
    </w:p>
    <w:p w14:paraId="276E426D" w14:textId="77777777" w:rsidR="00D555A6" w:rsidRPr="0062022C" w:rsidRDefault="00D555A6" w:rsidP="00E127AE">
      <w:pPr>
        <w:jc w:val="both"/>
        <w:rPr>
          <w:rFonts w:ascii="Times New Roman" w:hAnsi="Times New Roman"/>
          <w:i/>
          <w:sz w:val="24"/>
          <w:szCs w:val="24"/>
        </w:rPr>
      </w:pPr>
      <w:r>
        <w:rPr>
          <w:rFonts w:ascii="Times New Roman" w:hAnsi="Times New Roman"/>
          <w:i/>
          <w:sz w:val="24"/>
          <w:szCs w:val="24"/>
        </w:rPr>
        <w:t xml:space="preserve">Vadlīnijas tūrisma/rekreācijas </w:t>
      </w:r>
      <w:r w:rsidRPr="0062022C">
        <w:rPr>
          <w:rFonts w:ascii="Times New Roman" w:hAnsi="Times New Roman"/>
          <w:i/>
          <w:sz w:val="24"/>
          <w:szCs w:val="24"/>
        </w:rPr>
        <w:t>un dabas vides aizsardzības areālam</w:t>
      </w:r>
    </w:p>
    <w:p w14:paraId="4BF7120F" w14:textId="77777777" w:rsidR="00D555A6" w:rsidRPr="005E7EEE" w:rsidRDefault="00D555A6" w:rsidP="00E127AE">
      <w:pPr>
        <w:jc w:val="both"/>
        <w:rPr>
          <w:rFonts w:ascii="Times New Roman" w:hAnsi="Times New Roman"/>
          <w:sz w:val="24"/>
          <w:szCs w:val="24"/>
        </w:rPr>
      </w:pPr>
      <w:r>
        <w:rPr>
          <w:rFonts w:ascii="Times New Roman" w:hAnsi="Times New Roman"/>
          <w:sz w:val="24"/>
          <w:szCs w:val="24"/>
        </w:rPr>
        <w:t xml:space="preserve">Kā </w:t>
      </w:r>
      <w:r w:rsidRPr="005E7EEE">
        <w:rPr>
          <w:rFonts w:ascii="Times New Roman" w:hAnsi="Times New Roman"/>
          <w:sz w:val="24"/>
          <w:szCs w:val="24"/>
        </w:rPr>
        <w:t>prioritāt</w:t>
      </w:r>
      <w:r>
        <w:rPr>
          <w:rFonts w:ascii="Times New Roman" w:hAnsi="Times New Roman"/>
          <w:sz w:val="24"/>
          <w:szCs w:val="24"/>
        </w:rPr>
        <w:t>e</w:t>
      </w:r>
      <w:r w:rsidRPr="005E7EEE">
        <w:rPr>
          <w:rFonts w:ascii="Times New Roman" w:hAnsi="Times New Roman"/>
          <w:sz w:val="24"/>
          <w:szCs w:val="24"/>
        </w:rPr>
        <w:t xml:space="preserve"> </w:t>
      </w:r>
      <w:r>
        <w:rPr>
          <w:rFonts w:ascii="Times New Roman" w:hAnsi="Times New Roman"/>
          <w:sz w:val="24"/>
          <w:szCs w:val="24"/>
        </w:rPr>
        <w:t>izdalīta</w:t>
      </w:r>
      <w:r w:rsidRPr="005E7EEE">
        <w:rPr>
          <w:rFonts w:ascii="Times New Roman" w:hAnsi="Times New Roman"/>
          <w:sz w:val="24"/>
          <w:szCs w:val="24"/>
        </w:rPr>
        <w:t xml:space="preserve"> teritorijas izmantošana tūrisma un rekreācijas iespēju attīstībai, paredzot atbalstu šai darbībai.</w:t>
      </w:r>
      <w:r>
        <w:rPr>
          <w:rFonts w:ascii="Times New Roman" w:hAnsi="Times New Roman"/>
          <w:sz w:val="24"/>
          <w:szCs w:val="24"/>
        </w:rPr>
        <w:t xml:space="preserve"> P</w:t>
      </w:r>
      <w:r w:rsidRPr="005E7EEE">
        <w:rPr>
          <w:rFonts w:ascii="Times New Roman" w:hAnsi="Times New Roman"/>
          <w:sz w:val="24"/>
          <w:szCs w:val="24"/>
        </w:rPr>
        <w:t>lāno</w:t>
      </w:r>
      <w:r>
        <w:rPr>
          <w:rFonts w:ascii="Times New Roman" w:hAnsi="Times New Roman"/>
          <w:sz w:val="24"/>
          <w:szCs w:val="24"/>
        </w:rPr>
        <w:t>jo</w:t>
      </w:r>
      <w:r w:rsidRPr="005E7EEE">
        <w:rPr>
          <w:rFonts w:ascii="Times New Roman" w:hAnsi="Times New Roman"/>
          <w:sz w:val="24"/>
          <w:szCs w:val="24"/>
        </w:rPr>
        <w:t xml:space="preserve">t ilgtspējīga tūrisma un rekreācijas un to nodrošinošas infrastruktūras attīstību, </w:t>
      </w:r>
      <w:r>
        <w:rPr>
          <w:rFonts w:ascii="Times New Roman" w:hAnsi="Times New Roman"/>
          <w:sz w:val="24"/>
          <w:szCs w:val="24"/>
        </w:rPr>
        <w:t>jāņem</w:t>
      </w:r>
      <w:r w:rsidRPr="005E7EEE">
        <w:rPr>
          <w:rFonts w:ascii="Times New Roman" w:hAnsi="Times New Roman"/>
          <w:sz w:val="24"/>
          <w:szCs w:val="24"/>
        </w:rPr>
        <w:t xml:space="preserve"> vērā vides</w:t>
      </w:r>
      <w:r>
        <w:rPr>
          <w:rFonts w:ascii="Times New Roman" w:hAnsi="Times New Roman"/>
          <w:sz w:val="24"/>
          <w:szCs w:val="24"/>
        </w:rPr>
        <w:t xml:space="preserve"> </w:t>
      </w:r>
      <w:r w:rsidRPr="005E7EEE">
        <w:rPr>
          <w:rFonts w:ascii="Times New Roman" w:hAnsi="Times New Roman"/>
          <w:sz w:val="24"/>
          <w:szCs w:val="24"/>
        </w:rPr>
        <w:t>aizsardzības prasības un aizsargājamo teritoriju dabas aizsardzības plān</w:t>
      </w:r>
      <w:r>
        <w:rPr>
          <w:rFonts w:ascii="Times New Roman" w:hAnsi="Times New Roman"/>
          <w:sz w:val="24"/>
          <w:szCs w:val="24"/>
        </w:rPr>
        <w:t>i</w:t>
      </w:r>
      <w:r w:rsidRPr="005E7EEE">
        <w:rPr>
          <w:rFonts w:ascii="Times New Roman" w:hAnsi="Times New Roman"/>
          <w:sz w:val="24"/>
          <w:szCs w:val="24"/>
        </w:rPr>
        <w:t>.</w:t>
      </w:r>
    </w:p>
    <w:p w14:paraId="607CA7B5" w14:textId="77777777" w:rsidR="00D555A6" w:rsidRPr="005E7EEE" w:rsidRDefault="00D555A6" w:rsidP="00E127AE">
      <w:pPr>
        <w:jc w:val="both"/>
        <w:rPr>
          <w:rFonts w:ascii="Times New Roman" w:hAnsi="Times New Roman"/>
          <w:sz w:val="24"/>
          <w:szCs w:val="24"/>
        </w:rPr>
      </w:pPr>
      <w:r w:rsidRPr="005E7EEE">
        <w:rPr>
          <w:rFonts w:ascii="Times New Roman" w:hAnsi="Times New Roman"/>
          <w:sz w:val="24"/>
          <w:szCs w:val="24"/>
        </w:rPr>
        <w:t>Bez īpaši pamatotas vajadzības neparedzēt mežu zemju transformāciju citos zemes izmantošanas veidos.</w:t>
      </w:r>
      <w:r>
        <w:rPr>
          <w:rFonts w:ascii="Times New Roman" w:hAnsi="Times New Roman"/>
          <w:sz w:val="24"/>
          <w:szCs w:val="24"/>
        </w:rPr>
        <w:t xml:space="preserve"> </w:t>
      </w:r>
      <w:r w:rsidRPr="005E7EEE">
        <w:rPr>
          <w:rFonts w:ascii="Times New Roman" w:hAnsi="Times New Roman"/>
          <w:sz w:val="24"/>
          <w:szCs w:val="24"/>
        </w:rPr>
        <w:t xml:space="preserve">Paredzēt ūdensmalu izmantošanu sabiedrības vajadzībām, saglabāt piekļuvi ūdensmalām un pārvietošanās iespējas gar tām. Plānot labiekārtotu </w:t>
      </w:r>
      <w:r w:rsidRPr="005D1CEF">
        <w:rPr>
          <w:rFonts w:ascii="Times New Roman" w:hAnsi="Times New Roman"/>
          <w:sz w:val="24"/>
          <w:szCs w:val="24"/>
        </w:rPr>
        <w:t>peldvietu izve</w:t>
      </w:r>
      <w:r>
        <w:rPr>
          <w:rFonts w:ascii="Times New Roman" w:hAnsi="Times New Roman"/>
          <w:sz w:val="24"/>
          <w:szCs w:val="24"/>
        </w:rPr>
        <w:t>i</w:t>
      </w:r>
      <w:r w:rsidRPr="005D1CEF">
        <w:rPr>
          <w:rFonts w:ascii="Times New Roman" w:hAnsi="Times New Roman"/>
          <w:sz w:val="24"/>
          <w:szCs w:val="24"/>
        </w:rPr>
        <w:t>došanu</w:t>
      </w:r>
      <w:r w:rsidRPr="005E7EEE">
        <w:rPr>
          <w:rFonts w:ascii="Times New Roman" w:hAnsi="Times New Roman"/>
          <w:sz w:val="24"/>
          <w:szCs w:val="24"/>
        </w:rPr>
        <w:t>.</w:t>
      </w:r>
    </w:p>
    <w:p w14:paraId="293AB7ED" w14:textId="77777777" w:rsidR="00D555A6" w:rsidRPr="005E7EEE" w:rsidRDefault="00D555A6" w:rsidP="00E127AE">
      <w:pPr>
        <w:jc w:val="both"/>
        <w:rPr>
          <w:rFonts w:ascii="Times New Roman" w:hAnsi="Times New Roman"/>
          <w:sz w:val="24"/>
          <w:szCs w:val="24"/>
        </w:rPr>
      </w:pPr>
      <w:r w:rsidRPr="005E7EEE">
        <w:rPr>
          <w:rFonts w:ascii="Times New Roman" w:hAnsi="Times New Roman"/>
          <w:sz w:val="24"/>
          <w:szCs w:val="24"/>
        </w:rPr>
        <w:t>Ņemot vērā paredzamo jūras erozijas procesu attīstību, teritorijas plānojumos jānosaka paaugstinātā pamatkrasta erozijas riska robeža. Paaugstināta krasta erozijas riska joslā neparedzēt apbūves paplašināšanu.</w:t>
      </w:r>
    </w:p>
    <w:p w14:paraId="4CAECB86" w14:textId="77777777" w:rsidR="00D555A6" w:rsidRPr="005E7EEE" w:rsidRDefault="00D555A6" w:rsidP="00D42D6F">
      <w:pPr>
        <w:jc w:val="both"/>
        <w:rPr>
          <w:rFonts w:ascii="Times New Roman" w:hAnsi="Times New Roman"/>
          <w:sz w:val="24"/>
          <w:szCs w:val="24"/>
        </w:rPr>
      </w:pPr>
      <w:r w:rsidRPr="005E7EEE">
        <w:rPr>
          <w:rFonts w:ascii="Times New Roman" w:hAnsi="Times New Roman"/>
          <w:sz w:val="24"/>
          <w:szCs w:val="24"/>
        </w:rPr>
        <w:lastRenderedPageBreak/>
        <w:t xml:space="preserve">Jaunu attīstību piekrastē plānot tā, lai tā saglabātu ainavu </w:t>
      </w:r>
      <w:r>
        <w:rPr>
          <w:rFonts w:ascii="Times New Roman" w:hAnsi="Times New Roman"/>
          <w:sz w:val="24"/>
          <w:szCs w:val="24"/>
        </w:rPr>
        <w:t xml:space="preserve">un neveidotu vizuālas barjeras. </w:t>
      </w:r>
      <w:r w:rsidRPr="005E7EEE">
        <w:rPr>
          <w:rFonts w:ascii="Times New Roman" w:hAnsi="Times New Roman"/>
          <w:sz w:val="24"/>
          <w:szCs w:val="24"/>
        </w:rPr>
        <w:t>Pirms jebkura lielāka mēroga attīstības projekta vai citām izmaiņām piekrastes dabā un ainavā izstrādāt ainavu plānojumu, ietverot sagaidāmās vizuālās ietekmes uz vidi novērtējumu.</w:t>
      </w:r>
    </w:p>
    <w:p w14:paraId="111A06E3" w14:textId="24427F6D" w:rsidR="00D555A6" w:rsidRDefault="00D555A6" w:rsidP="00E127AE">
      <w:pPr>
        <w:pStyle w:val="Virsraksts4"/>
        <w:jc w:val="both"/>
      </w:pPr>
      <w:r>
        <w:t xml:space="preserve">1.1.8.4. </w:t>
      </w:r>
      <w:r w:rsidRPr="007115E4">
        <w:t>Starptautiskās saistības</w:t>
      </w:r>
    </w:p>
    <w:p w14:paraId="062A42F1" w14:textId="364A84FB" w:rsidR="00D555A6" w:rsidRPr="00200BF5" w:rsidRDefault="00D23562" w:rsidP="00D23562">
      <w:pPr>
        <w:spacing w:before="120"/>
        <w:jc w:val="both"/>
        <w:rPr>
          <w:rFonts w:ascii="Times New Roman" w:hAnsi="Times New Roman"/>
          <w:sz w:val="24"/>
          <w:szCs w:val="24"/>
        </w:rPr>
      </w:pPr>
      <w:r w:rsidRPr="00D23562">
        <w:rPr>
          <w:rFonts w:ascii="Times New Roman" w:hAnsi="Times New Roman" w:cs="Arial"/>
          <w:sz w:val="24"/>
        </w:rPr>
        <w:t>Apvienoto Nāciju Organizācijas</w:t>
      </w:r>
      <w:r w:rsidRPr="00D23562">
        <w:rPr>
          <w:rFonts w:ascii="Times New Roman" w:hAnsi="Times New Roman" w:cs="Arial"/>
          <w:b/>
          <w:bCs/>
          <w:sz w:val="24"/>
        </w:rPr>
        <w:t xml:space="preserve"> </w:t>
      </w:r>
      <w:r w:rsidRPr="00D23562">
        <w:rPr>
          <w:rFonts w:ascii="Times New Roman" w:hAnsi="Times New Roman" w:cs="Arial"/>
          <w:bCs/>
          <w:sz w:val="24"/>
        </w:rPr>
        <w:t>1992. gada 5. jūnija</w:t>
      </w:r>
      <w:r w:rsidRPr="00D23562">
        <w:rPr>
          <w:rFonts w:ascii="Times New Roman" w:hAnsi="Times New Roman" w:cs="Arial"/>
          <w:sz w:val="24"/>
        </w:rPr>
        <w:t xml:space="preserve"> </w:t>
      </w:r>
      <w:r w:rsidRPr="00D23562">
        <w:rPr>
          <w:rFonts w:ascii="Times New Roman" w:hAnsi="Times New Roman" w:cs="Arial"/>
          <w:bCs/>
          <w:sz w:val="24"/>
        </w:rPr>
        <w:t>Riodežaneiro</w:t>
      </w:r>
      <w:r w:rsidRPr="00200BF5">
        <w:rPr>
          <w:rFonts w:ascii="Times New Roman" w:hAnsi="Times New Roman"/>
          <w:sz w:val="24"/>
          <w:szCs w:val="24"/>
        </w:rPr>
        <w:t xml:space="preserve"> </w:t>
      </w:r>
      <w:r>
        <w:rPr>
          <w:rFonts w:ascii="Times New Roman" w:hAnsi="Times New Roman"/>
          <w:sz w:val="24"/>
          <w:szCs w:val="24"/>
        </w:rPr>
        <w:t>k</w:t>
      </w:r>
      <w:r w:rsidR="00D555A6" w:rsidRPr="00200BF5">
        <w:rPr>
          <w:rFonts w:ascii="Times New Roman" w:hAnsi="Times New Roman"/>
          <w:sz w:val="24"/>
          <w:szCs w:val="24"/>
        </w:rPr>
        <w:t>onvencija</w:t>
      </w:r>
      <w:r>
        <w:rPr>
          <w:rFonts w:ascii="Times New Roman" w:hAnsi="Times New Roman"/>
          <w:sz w:val="24"/>
          <w:szCs w:val="24"/>
        </w:rPr>
        <w:t>s</w:t>
      </w:r>
      <w:r w:rsidR="00D555A6" w:rsidRPr="00200BF5">
        <w:rPr>
          <w:rFonts w:ascii="Times New Roman" w:hAnsi="Times New Roman"/>
          <w:sz w:val="24"/>
          <w:szCs w:val="24"/>
        </w:rPr>
        <w:t xml:space="preserve"> </w:t>
      </w:r>
      <w:r w:rsidR="00D555A6" w:rsidRPr="007115E4">
        <w:rPr>
          <w:rFonts w:ascii="Times New Roman" w:hAnsi="Times New Roman"/>
          <w:b/>
          <w:sz w:val="24"/>
          <w:szCs w:val="24"/>
        </w:rPr>
        <w:t>„Par bioloģisko daudzveidību”</w:t>
      </w:r>
      <w:r w:rsidR="00D555A6" w:rsidRPr="00200BF5">
        <w:rPr>
          <w:rFonts w:ascii="Times New Roman" w:hAnsi="Times New Roman"/>
          <w:sz w:val="24"/>
          <w:szCs w:val="24"/>
        </w:rPr>
        <w:t>, kurai Latvija p</w:t>
      </w:r>
      <w:r w:rsidR="00B92DC3">
        <w:rPr>
          <w:rFonts w:ascii="Times New Roman" w:hAnsi="Times New Roman"/>
          <w:sz w:val="24"/>
          <w:szCs w:val="24"/>
        </w:rPr>
        <w:t>ievienojās ar likumu „Par 1992. </w:t>
      </w:r>
      <w:r w:rsidR="00D555A6" w:rsidRPr="00200BF5">
        <w:rPr>
          <w:rFonts w:ascii="Times New Roman" w:hAnsi="Times New Roman"/>
          <w:sz w:val="24"/>
          <w:szCs w:val="24"/>
        </w:rPr>
        <w:t>ga</w:t>
      </w:r>
      <w:r w:rsidR="00B92DC3">
        <w:rPr>
          <w:rFonts w:ascii="Times New Roman" w:hAnsi="Times New Roman"/>
          <w:sz w:val="24"/>
          <w:szCs w:val="24"/>
        </w:rPr>
        <w:t>da 5. </w:t>
      </w:r>
      <w:r w:rsidR="00D555A6" w:rsidRPr="00200BF5">
        <w:rPr>
          <w:rFonts w:ascii="Times New Roman" w:hAnsi="Times New Roman"/>
          <w:sz w:val="24"/>
          <w:szCs w:val="24"/>
        </w:rPr>
        <w:t>jūnija Riodežaneiro konvencij</w:t>
      </w:r>
      <w:r>
        <w:rPr>
          <w:rFonts w:ascii="Times New Roman" w:hAnsi="Times New Roman"/>
          <w:sz w:val="24"/>
          <w:szCs w:val="24"/>
        </w:rPr>
        <w:t>u par bioloģisko daudzveidību”,</w:t>
      </w:r>
      <w:r w:rsidR="00D555A6" w:rsidRPr="00200BF5">
        <w:rPr>
          <w:rFonts w:ascii="Times New Roman" w:hAnsi="Times New Roman"/>
          <w:sz w:val="24"/>
          <w:szCs w:val="24"/>
        </w:rPr>
        <w:t xml:space="preserve"> uzdevumi ir bioloģiskās daudzveidības saglabāšana un dzīvās dabas ilgtspējīga izmantošana.</w:t>
      </w:r>
    </w:p>
    <w:p w14:paraId="05441FDD" w14:textId="02BA6FC8" w:rsidR="00D555A6" w:rsidRPr="00200BF5" w:rsidRDefault="00D23562" w:rsidP="00E127AE">
      <w:pPr>
        <w:jc w:val="both"/>
        <w:rPr>
          <w:rFonts w:ascii="Times New Roman" w:hAnsi="Times New Roman"/>
          <w:sz w:val="24"/>
          <w:szCs w:val="24"/>
        </w:rPr>
      </w:pPr>
      <w:r w:rsidRPr="00D23562">
        <w:rPr>
          <w:rFonts w:ascii="Times New Roman" w:hAnsi="Times New Roman"/>
          <w:sz w:val="24"/>
          <w:szCs w:val="24"/>
        </w:rPr>
        <w:t xml:space="preserve">Eiropas Padomes 1979. gada 16. septembra </w:t>
      </w:r>
      <w:r w:rsidR="00D555A6" w:rsidRPr="00200BF5">
        <w:rPr>
          <w:rFonts w:ascii="Times New Roman" w:hAnsi="Times New Roman"/>
          <w:sz w:val="24"/>
          <w:szCs w:val="24"/>
        </w:rPr>
        <w:t>Bernes konvencija</w:t>
      </w:r>
      <w:r>
        <w:rPr>
          <w:rFonts w:ascii="Times New Roman" w:hAnsi="Times New Roman"/>
          <w:sz w:val="24"/>
          <w:szCs w:val="24"/>
        </w:rPr>
        <w:t>s</w:t>
      </w:r>
      <w:r w:rsidR="00D555A6" w:rsidRPr="00200BF5">
        <w:rPr>
          <w:rFonts w:ascii="Times New Roman" w:hAnsi="Times New Roman"/>
          <w:sz w:val="24"/>
          <w:szCs w:val="24"/>
        </w:rPr>
        <w:t xml:space="preserve"> </w:t>
      </w:r>
      <w:r w:rsidR="00D555A6" w:rsidRPr="007115E4">
        <w:rPr>
          <w:rFonts w:ascii="Times New Roman" w:hAnsi="Times New Roman"/>
          <w:b/>
          <w:sz w:val="24"/>
          <w:szCs w:val="24"/>
        </w:rPr>
        <w:t>„Par Eiropas dzīvās dabas un dabisko dzīvotņu aizsardzību”</w:t>
      </w:r>
      <w:r w:rsidR="00D555A6" w:rsidRPr="00200BF5">
        <w:rPr>
          <w:rFonts w:ascii="Times New Roman" w:hAnsi="Times New Roman"/>
          <w:sz w:val="24"/>
          <w:szCs w:val="24"/>
        </w:rPr>
        <w:t>, kas Latvijā ap</w:t>
      </w:r>
      <w:r>
        <w:rPr>
          <w:rFonts w:ascii="Times New Roman" w:hAnsi="Times New Roman"/>
          <w:sz w:val="24"/>
          <w:szCs w:val="24"/>
        </w:rPr>
        <w:t>stiprināta ar likumu „Par 1979. </w:t>
      </w:r>
      <w:r w:rsidR="00D555A6" w:rsidRPr="00200BF5">
        <w:rPr>
          <w:rFonts w:ascii="Times New Roman" w:hAnsi="Times New Roman"/>
          <w:sz w:val="24"/>
          <w:szCs w:val="24"/>
        </w:rPr>
        <w:t>gada Bernes konvenciju par Eiropas dzīvās dabas un</w:t>
      </w:r>
      <w:r>
        <w:rPr>
          <w:rFonts w:ascii="Times New Roman" w:hAnsi="Times New Roman"/>
          <w:sz w:val="24"/>
          <w:szCs w:val="24"/>
        </w:rPr>
        <w:t xml:space="preserve"> dabisko dzīvotņu saglabāšanu”, </w:t>
      </w:r>
      <w:r w:rsidR="00D555A6" w:rsidRPr="00200BF5">
        <w:rPr>
          <w:rFonts w:ascii="Times New Roman" w:hAnsi="Times New Roman"/>
          <w:sz w:val="24"/>
          <w:szCs w:val="24"/>
        </w:rPr>
        <w:t>mērķis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w:t>
      </w:r>
    </w:p>
    <w:p w14:paraId="2187058D" w14:textId="5FAB0F5D" w:rsidR="00D555A6" w:rsidRPr="00200BF5" w:rsidRDefault="00D23562" w:rsidP="00E127AE">
      <w:pPr>
        <w:jc w:val="both"/>
        <w:rPr>
          <w:rFonts w:ascii="Times New Roman" w:hAnsi="Times New Roman"/>
          <w:sz w:val="24"/>
          <w:szCs w:val="24"/>
        </w:rPr>
      </w:pPr>
      <w:r w:rsidRPr="00D23562">
        <w:rPr>
          <w:rFonts w:ascii="Times New Roman" w:hAnsi="Times New Roman"/>
          <w:sz w:val="24"/>
          <w:szCs w:val="24"/>
        </w:rPr>
        <w:t>Eiropas Padomes 2000. gada 20. oktobra</w:t>
      </w:r>
      <w:r w:rsidRPr="00D23562">
        <w:rPr>
          <w:rFonts w:ascii="Times New Roman" w:hAnsi="Times New Roman"/>
          <w:b/>
          <w:sz w:val="24"/>
          <w:szCs w:val="24"/>
        </w:rPr>
        <w:t xml:space="preserve"> </w:t>
      </w:r>
      <w:r w:rsidR="00D555A6" w:rsidRPr="007115E4">
        <w:rPr>
          <w:rFonts w:ascii="Times New Roman" w:hAnsi="Times New Roman"/>
          <w:b/>
          <w:sz w:val="24"/>
          <w:szCs w:val="24"/>
        </w:rPr>
        <w:t>Eiropas ainavu konvencija</w:t>
      </w:r>
      <w:r w:rsidR="00D555A6" w:rsidRPr="00200BF5">
        <w:rPr>
          <w:rFonts w:ascii="Times New Roman" w:hAnsi="Times New Roman"/>
          <w:sz w:val="24"/>
          <w:szCs w:val="24"/>
        </w:rPr>
        <w:t xml:space="preserve"> Latvijā pieņemta ar likumu „Par Eiropas ainavu konvenciju”, kur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w:t>
      </w:r>
    </w:p>
    <w:p w14:paraId="53ECC8C4" w14:textId="63DD14B3" w:rsidR="00D555A6" w:rsidRPr="00200BF5" w:rsidRDefault="00D23562" w:rsidP="00E127AE">
      <w:pPr>
        <w:jc w:val="both"/>
        <w:rPr>
          <w:rFonts w:ascii="Times New Roman" w:hAnsi="Times New Roman"/>
          <w:sz w:val="24"/>
          <w:szCs w:val="24"/>
        </w:rPr>
      </w:pPr>
      <w:r w:rsidRPr="00D23562">
        <w:rPr>
          <w:rFonts w:ascii="Times New Roman" w:hAnsi="Times New Roman" w:cs="Arial"/>
          <w:sz w:val="24"/>
        </w:rPr>
        <w:t>Apvienoto Nāciju Organizācijas Eiropas Ekonomikas komisijas konvencijas </w:t>
      </w:r>
      <w:r w:rsidRPr="00D23562">
        <w:rPr>
          <w:rFonts w:ascii="Times New Roman" w:hAnsi="Times New Roman" w:cs="Arial"/>
          <w:iCs/>
          <w:sz w:val="24"/>
        </w:rPr>
        <w:t>„Par pieeju informācijai, sabiedrības dalību lēmumu pieņemšanā un iespēju vērsties tiesu iestādēs saistībā ar vides jautājumiem</w:t>
      </w:r>
      <w:r>
        <w:rPr>
          <w:rFonts w:ascii="Times New Roman" w:hAnsi="Times New Roman" w:cs="Arial"/>
          <w:iCs/>
          <w:sz w:val="24"/>
        </w:rPr>
        <w:t>”</w:t>
      </w:r>
      <w:r w:rsidRPr="00D23562">
        <w:rPr>
          <w:rFonts w:ascii="Times New Roman" w:hAnsi="Times New Roman" w:cs="Arial"/>
          <w:sz w:val="24"/>
        </w:rPr>
        <w:t xml:space="preserve"> </w:t>
      </w:r>
      <w:r w:rsidRPr="00D23562">
        <w:rPr>
          <w:rFonts w:ascii="Times New Roman" w:hAnsi="Times New Roman" w:cs="Arial"/>
          <w:b/>
          <w:sz w:val="24"/>
        </w:rPr>
        <w:t>(</w:t>
      </w:r>
      <w:r w:rsidR="00D555A6" w:rsidRPr="00D23562">
        <w:rPr>
          <w:rFonts w:ascii="Times New Roman" w:hAnsi="Times New Roman"/>
          <w:b/>
          <w:sz w:val="24"/>
          <w:szCs w:val="24"/>
        </w:rPr>
        <w:t>O</w:t>
      </w:r>
      <w:r w:rsidR="00D555A6" w:rsidRPr="007115E4">
        <w:rPr>
          <w:rFonts w:ascii="Times New Roman" w:hAnsi="Times New Roman"/>
          <w:b/>
          <w:sz w:val="24"/>
          <w:szCs w:val="24"/>
        </w:rPr>
        <w:t>rhūsas konvencija</w:t>
      </w:r>
      <w:r>
        <w:rPr>
          <w:rFonts w:ascii="Times New Roman" w:hAnsi="Times New Roman"/>
          <w:b/>
          <w:sz w:val="24"/>
          <w:szCs w:val="24"/>
        </w:rPr>
        <w:t>)</w:t>
      </w:r>
      <w:r>
        <w:rPr>
          <w:rFonts w:ascii="Times New Roman" w:hAnsi="Times New Roman"/>
          <w:sz w:val="24"/>
          <w:szCs w:val="24"/>
        </w:rPr>
        <w:t xml:space="preserve"> (pieņemta ar likumu „Par 1998. gada 25. </w:t>
      </w:r>
      <w:r w:rsidR="00D555A6" w:rsidRPr="00200BF5">
        <w:rPr>
          <w:rFonts w:ascii="Times New Roman" w:hAnsi="Times New Roman"/>
          <w:sz w:val="24"/>
          <w:szCs w:val="24"/>
        </w:rPr>
        <w:t>jūnija Orhūsas konvenciju par pieeju informācijai, sabiedrības dalību lēmumu pieņemšanā un iespēju griezties tiesu iestādēs saistībā ar vides jautā</w:t>
      </w:r>
      <w:r>
        <w:rPr>
          <w:rFonts w:ascii="Times New Roman" w:hAnsi="Times New Roman"/>
          <w:sz w:val="24"/>
          <w:szCs w:val="24"/>
        </w:rPr>
        <w:t xml:space="preserve">jumiem”), </w:t>
      </w:r>
      <w:r w:rsidR="00D555A6" w:rsidRPr="00200BF5">
        <w:rPr>
          <w:rFonts w:ascii="Times New Roman" w:hAnsi="Times New Roman"/>
          <w:sz w:val="24"/>
          <w:szCs w:val="24"/>
        </w:rPr>
        <w:t>mērķis ir nodrošināt sabiedrības informēšanu, piekļūšanu informācijai, piedalīties lēmumu pieņemšanā un griezties tiesu iestādēs saistībā ar vides jautājumiem.</w:t>
      </w:r>
    </w:p>
    <w:p w14:paraId="3DDED92D" w14:textId="43F4553B" w:rsidR="00D555A6" w:rsidRPr="00200BF5" w:rsidRDefault="00D23562" w:rsidP="00E127AE">
      <w:pPr>
        <w:jc w:val="both"/>
        <w:rPr>
          <w:rFonts w:ascii="Times New Roman" w:hAnsi="Times New Roman"/>
          <w:sz w:val="24"/>
          <w:szCs w:val="24"/>
        </w:rPr>
      </w:pPr>
      <w:r w:rsidRPr="00D23562">
        <w:rPr>
          <w:rFonts w:ascii="Times New Roman" w:hAnsi="Times New Roman" w:cs="Arial"/>
          <w:sz w:val="24"/>
        </w:rPr>
        <w:t>Apvienoto Nāciju Organizācijas 1979. gada 23. jūnija Bonnas konvencija par migrējošo savvaļas dzīvnieku sugu aizsardzību</w:t>
      </w:r>
      <w:r w:rsidRPr="00D23562">
        <w:rPr>
          <w:rFonts w:ascii="Times New Roman" w:hAnsi="Times New Roman" w:cs="Arial"/>
          <w:b/>
          <w:sz w:val="24"/>
        </w:rPr>
        <w:t xml:space="preserve"> (</w:t>
      </w:r>
      <w:r w:rsidR="00D555A6" w:rsidRPr="00D23562">
        <w:rPr>
          <w:rFonts w:ascii="Times New Roman" w:hAnsi="Times New Roman"/>
          <w:b/>
          <w:sz w:val="24"/>
          <w:szCs w:val="24"/>
        </w:rPr>
        <w:t>Bonnas konvencija</w:t>
      </w:r>
      <w:r w:rsidRPr="00D23562">
        <w:rPr>
          <w:rFonts w:ascii="Times New Roman" w:hAnsi="Times New Roman"/>
          <w:b/>
          <w:sz w:val="24"/>
          <w:szCs w:val="24"/>
        </w:rPr>
        <w:t>)</w:t>
      </w:r>
      <w:r>
        <w:rPr>
          <w:rFonts w:ascii="Times New Roman" w:hAnsi="Times New Roman"/>
          <w:sz w:val="24"/>
          <w:szCs w:val="24"/>
        </w:rPr>
        <w:t xml:space="preserve"> (pieņemta ar likumu „Par 1979. </w:t>
      </w:r>
      <w:r w:rsidR="00D555A6" w:rsidRPr="00200BF5">
        <w:rPr>
          <w:rFonts w:ascii="Times New Roman" w:hAnsi="Times New Roman"/>
          <w:sz w:val="24"/>
          <w:szCs w:val="24"/>
        </w:rPr>
        <w:t>gada Bonnas konvenciju par migrējošo savvaļas dzīvnieku sugu aizsardzību”). Konvencija nosaka apdraudētās migrējošās sugas, migrējošās sugas, kuram ir nelabvēlīgs aizsardzības statuss, kā arī principus, kas jāņem vērā, īstenojot minēto sugu aizsardzības pasākumus.</w:t>
      </w:r>
    </w:p>
    <w:p w14:paraId="293E6240" w14:textId="0F85A7C9" w:rsidR="00D555A6" w:rsidRPr="00200BF5" w:rsidRDefault="00D23562" w:rsidP="00E127AE">
      <w:pPr>
        <w:jc w:val="both"/>
        <w:rPr>
          <w:rFonts w:ascii="Times New Roman" w:hAnsi="Times New Roman"/>
          <w:sz w:val="24"/>
          <w:szCs w:val="24"/>
        </w:rPr>
      </w:pPr>
      <w:r w:rsidRPr="00D23562">
        <w:rPr>
          <w:rFonts w:ascii="Times New Roman" w:hAnsi="Times New Roman" w:cs="Arial"/>
          <w:sz w:val="24"/>
        </w:rPr>
        <w:t>Apvienoto Nāciju Izglītības, zinātnes un kultūras organizācijas 1972. gada 16. novembra</w:t>
      </w:r>
      <w:r w:rsidRPr="007115E4">
        <w:rPr>
          <w:rFonts w:ascii="Times New Roman" w:hAnsi="Times New Roman"/>
          <w:b/>
          <w:sz w:val="24"/>
          <w:szCs w:val="24"/>
        </w:rPr>
        <w:t xml:space="preserve"> </w:t>
      </w:r>
      <w:r w:rsidR="00D555A6" w:rsidRPr="007115E4">
        <w:rPr>
          <w:rFonts w:ascii="Times New Roman" w:hAnsi="Times New Roman"/>
          <w:b/>
          <w:sz w:val="24"/>
          <w:szCs w:val="24"/>
        </w:rPr>
        <w:t>Konvencija par pasaules kultūras un dabas mantojuma aizsardzību</w:t>
      </w:r>
      <w:r w:rsidR="00D555A6" w:rsidRPr="00200BF5">
        <w:rPr>
          <w:rFonts w:ascii="Times New Roman" w:hAnsi="Times New Roman"/>
          <w:sz w:val="24"/>
          <w:szCs w:val="24"/>
        </w:rPr>
        <w:t xml:space="preserve"> ir iestrādāta likumā „Par Konvenciju par pasaules kultūras un dabas mantojuma aizsardzību”. UNESCO Pasaules mantojuma konvencija ir pasaulē nozīmīgākā mantojuma aizsardzības sistēma un viena no svarīgākajām UNESCO programmām. Tā iestājas par vērtībām un kopīgām lietām visai cilvēcei – par kultūru, par dabas bagātības un daudzveidības saglabāšanu, par savstarpēju saprašanos un ilgtspējīgu attīstību.</w:t>
      </w:r>
    </w:p>
    <w:p w14:paraId="594BEEFD" w14:textId="1F1E8DE5" w:rsidR="00D555A6" w:rsidRPr="00D756FF" w:rsidRDefault="00D555A6" w:rsidP="00E127AE">
      <w:pPr>
        <w:jc w:val="both"/>
        <w:rPr>
          <w:rFonts w:ascii="Times New Roman" w:hAnsi="Times New Roman"/>
          <w:sz w:val="24"/>
          <w:szCs w:val="24"/>
        </w:rPr>
      </w:pPr>
      <w:r w:rsidRPr="00D756FF">
        <w:rPr>
          <w:rFonts w:ascii="Times New Roman" w:hAnsi="Times New Roman"/>
          <w:sz w:val="24"/>
          <w:szCs w:val="24"/>
        </w:rPr>
        <w:lastRenderedPageBreak/>
        <w:t>Eiropas Padomes</w:t>
      </w:r>
      <w:r w:rsidR="00D756FF" w:rsidRPr="00D756FF">
        <w:rPr>
          <w:rFonts w:ascii="Times New Roman" w:hAnsi="Times New Roman"/>
          <w:sz w:val="24"/>
          <w:szCs w:val="24"/>
        </w:rPr>
        <w:t xml:space="preserve"> 1985. gada 3. oktobra</w:t>
      </w:r>
      <w:r w:rsidRPr="00D756FF">
        <w:rPr>
          <w:rFonts w:ascii="Times New Roman" w:hAnsi="Times New Roman"/>
          <w:b/>
          <w:sz w:val="24"/>
          <w:szCs w:val="24"/>
        </w:rPr>
        <w:t xml:space="preserve"> Konvencija Eiropas Arhitektūras mantojuma aizsardzībai</w:t>
      </w:r>
      <w:r w:rsidRPr="00D756FF">
        <w:rPr>
          <w:rFonts w:ascii="Times New Roman" w:hAnsi="Times New Roman"/>
          <w:sz w:val="24"/>
          <w:szCs w:val="24"/>
        </w:rPr>
        <w:t xml:space="preserve"> ir iestrādāta likumā „Par Konvenciju Eiropas arhitektūras mantojuma aizsardzībai”.</w:t>
      </w:r>
    </w:p>
    <w:p w14:paraId="511C5386" w14:textId="638F170F" w:rsidR="00D555A6" w:rsidRPr="00D756FF" w:rsidRDefault="00D756FF" w:rsidP="00E127AE">
      <w:pPr>
        <w:jc w:val="both"/>
        <w:rPr>
          <w:rFonts w:ascii="Times New Roman" w:hAnsi="Times New Roman"/>
          <w:sz w:val="24"/>
          <w:szCs w:val="24"/>
        </w:rPr>
      </w:pPr>
      <w:r w:rsidRPr="00D756FF">
        <w:rPr>
          <w:rFonts w:ascii="Times New Roman" w:hAnsi="Times New Roman"/>
          <w:sz w:val="24"/>
          <w:szCs w:val="24"/>
        </w:rPr>
        <w:t>Eiropas Padomes 1992. gada 16. janvāra</w:t>
      </w:r>
      <w:r w:rsidRPr="00D756FF">
        <w:rPr>
          <w:rFonts w:ascii="Times New Roman" w:hAnsi="Times New Roman"/>
          <w:b/>
          <w:sz w:val="24"/>
          <w:szCs w:val="24"/>
        </w:rPr>
        <w:t xml:space="preserve"> </w:t>
      </w:r>
      <w:r w:rsidR="00D555A6" w:rsidRPr="00D756FF">
        <w:rPr>
          <w:rFonts w:ascii="Times New Roman" w:hAnsi="Times New Roman"/>
          <w:b/>
          <w:sz w:val="24"/>
          <w:szCs w:val="24"/>
        </w:rPr>
        <w:t>Eiropas Konvencija arhe</w:t>
      </w:r>
      <w:r w:rsidRPr="00D756FF">
        <w:rPr>
          <w:rFonts w:ascii="Times New Roman" w:hAnsi="Times New Roman"/>
          <w:b/>
          <w:sz w:val="24"/>
          <w:szCs w:val="24"/>
        </w:rPr>
        <w:t>oloģiskā mantojuma aizsardzībai</w:t>
      </w:r>
      <w:r>
        <w:rPr>
          <w:rFonts w:ascii="Times New Roman" w:hAnsi="Times New Roman"/>
          <w:b/>
          <w:sz w:val="24"/>
          <w:szCs w:val="24"/>
        </w:rPr>
        <w:t xml:space="preserve"> </w:t>
      </w:r>
      <w:r w:rsidRPr="00D756FF">
        <w:rPr>
          <w:rFonts w:ascii="Times New Roman" w:hAnsi="Times New Roman"/>
          <w:sz w:val="24"/>
          <w:szCs w:val="24"/>
        </w:rPr>
        <w:t>ir iestrādāta likumā “Par Eiropas konvenciju arheoloģiskā mantojuma aizsardzībai”.</w:t>
      </w:r>
    </w:p>
    <w:p w14:paraId="46BD1FEF" w14:textId="53E28E9D" w:rsidR="00D555A6" w:rsidRPr="00200BF5" w:rsidRDefault="00D555A6" w:rsidP="00E127AE">
      <w:pPr>
        <w:jc w:val="both"/>
        <w:rPr>
          <w:rFonts w:ascii="Times New Roman" w:hAnsi="Times New Roman"/>
          <w:sz w:val="24"/>
          <w:szCs w:val="24"/>
        </w:rPr>
      </w:pPr>
      <w:r w:rsidRPr="00200BF5">
        <w:rPr>
          <w:rFonts w:ascii="Times New Roman" w:hAnsi="Times New Roman"/>
          <w:sz w:val="24"/>
          <w:szCs w:val="24"/>
        </w:rPr>
        <w:t>Eiropas Padomes</w:t>
      </w:r>
      <w:r w:rsidR="00D23562">
        <w:rPr>
          <w:rFonts w:ascii="Times New Roman" w:hAnsi="Times New Roman"/>
          <w:sz w:val="24"/>
          <w:szCs w:val="24"/>
        </w:rPr>
        <w:t xml:space="preserve"> </w:t>
      </w:r>
      <w:r w:rsidR="00D23562" w:rsidRPr="00D23562">
        <w:rPr>
          <w:rFonts w:ascii="Times New Roman" w:hAnsi="Times New Roman" w:cs="Arial"/>
          <w:sz w:val="24"/>
        </w:rPr>
        <w:t>2005. gada 27. oktobra</w:t>
      </w:r>
      <w:r w:rsidRPr="00200BF5">
        <w:rPr>
          <w:rFonts w:ascii="Times New Roman" w:hAnsi="Times New Roman"/>
          <w:sz w:val="24"/>
          <w:szCs w:val="24"/>
        </w:rPr>
        <w:t xml:space="preserve"> </w:t>
      </w:r>
      <w:r w:rsidRPr="007115E4">
        <w:rPr>
          <w:rFonts w:ascii="Times New Roman" w:hAnsi="Times New Roman"/>
          <w:b/>
          <w:sz w:val="24"/>
          <w:szCs w:val="24"/>
        </w:rPr>
        <w:t>Vispārējā konvencija par kultūras mantojuma vērtību sabiedrībai</w:t>
      </w:r>
      <w:r w:rsidRPr="00200BF5">
        <w:rPr>
          <w:rFonts w:ascii="Times New Roman" w:hAnsi="Times New Roman"/>
          <w:sz w:val="24"/>
          <w:szCs w:val="24"/>
        </w:rPr>
        <w:t xml:space="preserve"> ir iestrādāta likumā „Par Eiropas Padomes Vispārējo konvenciju par kultūras mantojuma vērtību sabiedrībai”.</w:t>
      </w:r>
    </w:p>
    <w:p w14:paraId="607EEF03" w14:textId="45B6477D" w:rsidR="00D555A6" w:rsidRPr="00200BF5" w:rsidRDefault="00D555A6" w:rsidP="00E127AE">
      <w:pPr>
        <w:jc w:val="both"/>
        <w:rPr>
          <w:rFonts w:ascii="Times New Roman" w:hAnsi="Times New Roman"/>
          <w:sz w:val="24"/>
          <w:szCs w:val="24"/>
        </w:rPr>
      </w:pPr>
      <w:r w:rsidRPr="007115E4">
        <w:rPr>
          <w:rFonts w:ascii="Times New Roman" w:hAnsi="Times New Roman"/>
          <w:b/>
          <w:sz w:val="24"/>
          <w:szCs w:val="24"/>
        </w:rPr>
        <w:t>Līgums par sikspārņu aizsardzību Eiropā</w:t>
      </w:r>
      <w:r w:rsidR="00D23562">
        <w:rPr>
          <w:rFonts w:ascii="Times New Roman" w:hAnsi="Times New Roman"/>
          <w:sz w:val="24"/>
          <w:szCs w:val="24"/>
        </w:rPr>
        <w:t xml:space="preserve"> (pieņemts ar MK </w:t>
      </w:r>
      <w:r w:rsidRPr="00200BF5">
        <w:rPr>
          <w:rFonts w:ascii="Times New Roman" w:hAnsi="Times New Roman"/>
          <w:sz w:val="24"/>
          <w:szCs w:val="24"/>
        </w:rPr>
        <w:t>2003.</w:t>
      </w:r>
      <w:r w:rsidR="00D23562">
        <w:rPr>
          <w:rFonts w:ascii="Times New Roman" w:hAnsi="Times New Roman"/>
          <w:sz w:val="24"/>
          <w:szCs w:val="24"/>
        </w:rPr>
        <w:t> gada 7. janvāra</w:t>
      </w:r>
      <w:r w:rsidRPr="00200BF5">
        <w:rPr>
          <w:rFonts w:ascii="Times New Roman" w:hAnsi="Times New Roman"/>
          <w:sz w:val="24"/>
          <w:szCs w:val="24"/>
        </w:rPr>
        <w:t xml:space="preserve"> noteikumiem Nr.</w:t>
      </w:r>
      <w:r w:rsidR="00D23562">
        <w:rPr>
          <w:rFonts w:ascii="Times New Roman" w:hAnsi="Times New Roman"/>
          <w:sz w:val="24"/>
          <w:szCs w:val="24"/>
        </w:rPr>
        <w:t> </w:t>
      </w:r>
      <w:r w:rsidRPr="00200BF5">
        <w:rPr>
          <w:rFonts w:ascii="Times New Roman" w:hAnsi="Times New Roman"/>
          <w:sz w:val="24"/>
          <w:szCs w:val="24"/>
        </w:rPr>
        <w:t>10 „Noteikumi par līgumu par sikspārņu aizsardzību Eiropā”). Līgums izriet n</w:t>
      </w:r>
      <w:r w:rsidR="00D23562">
        <w:rPr>
          <w:rFonts w:ascii="Times New Roman" w:hAnsi="Times New Roman"/>
          <w:sz w:val="24"/>
          <w:szCs w:val="24"/>
        </w:rPr>
        <w:t>o 1979. </w:t>
      </w:r>
      <w:r w:rsidRPr="00200BF5">
        <w:rPr>
          <w:rFonts w:ascii="Times New Roman" w:hAnsi="Times New Roman"/>
          <w:sz w:val="24"/>
          <w:szCs w:val="24"/>
        </w:rPr>
        <w:t>gada Bonnas konvencijas un nosaka sikspārņu aizsardzības principus.</w:t>
      </w:r>
    </w:p>
    <w:p w14:paraId="00A4221B" w14:textId="4E47DC2F" w:rsidR="00D555A6" w:rsidRPr="00200BF5" w:rsidRDefault="009F574F" w:rsidP="00E127AE">
      <w:pPr>
        <w:jc w:val="both"/>
        <w:rPr>
          <w:rFonts w:ascii="Times New Roman" w:hAnsi="Times New Roman"/>
          <w:sz w:val="24"/>
          <w:szCs w:val="24"/>
        </w:rPr>
      </w:pPr>
      <w:r w:rsidRPr="009F574F">
        <w:rPr>
          <w:rFonts w:ascii="Times New Roman" w:hAnsi="Times New Roman"/>
          <w:sz w:val="24"/>
          <w:szCs w:val="24"/>
        </w:rPr>
        <w:t xml:space="preserve">Eiropas Parlamenta un </w:t>
      </w:r>
      <w:r w:rsidR="00D23562">
        <w:rPr>
          <w:rFonts w:ascii="Times New Roman" w:hAnsi="Times New Roman"/>
          <w:sz w:val="24"/>
          <w:szCs w:val="24"/>
        </w:rPr>
        <w:t>Padomes 2009. gada 30. novembra d</w:t>
      </w:r>
      <w:r>
        <w:rPr>
          <w:rFonts w:ascii="Times New Roman" w:hAnsi="Times New Roman"/>
          <w:sz w:val="24"/>
          <w:szCs w:val="24"/>
        </w:rPr>
        <w:t xml:space="preserve">irektīva 2009/147/EK </w:t>
      </w:r>
      <w:r w:rsidR="00D23562">
        <w:rPr>
          <w:rFonts w:ascii="Times New Roman" w:hAnsi="Times New Roman"/>
          <w:b/>
          <w:sz w:val="24"/>
          <w:szCs w:val="24"/>
        </w:rPr>
        <w:t>P</w:t>
      </w:r>
      <w:r w:rsidRPr="009F574F">
        <w:rPr>
          <w:rFonts w:ascii="Times New Roman" w:hAnsi="Times New Roman"/>
          <w:b/>
          <w:sz w:val="24"/>
          <w:szCs w:val="24"/>
        </w:rPr>
        <w:t>ar savvaļas putnu aizsardzību</w:t>
      </w:r>
      <w:r w:rsidR="003551E8">
        <w:rPr>
          <w:rFonts w:ascii="Times New Roman" w:hAnsi="Times New Roman"/>
          <w:sz w:val="24"/>
          <w:szCs w:val="24"/>
        </w:rPr>
        <w:t xml:space="preserve"> </w:t>
      </w:r>
      <w:r w:rsidR="00D555A6" w:rsidRPr="00200BF5">
        <w:rPr>
          <w:rFonts w:ascii="Times New Roman" w:hAnsi="Times New Roman"/>
          <w:sz w:val="24"/>
          <w:szCs w:val="24"/>
        </w:rPr>
        <w:t>pieņemta,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Daudzas savvaļas putnu sugas, kuras dabiski sastopamas Eiropā, skaitliski samazinās, dažos gadījumos tas notiek ļoti strauji, un tas rada nopietnus draudus vides aizsardzībai, īpaši tādēļ, ka tiek apdraudēts bioloģiskais līdzsvars.</w:t>
      </w:r>
    </w:p>
    <w:p w14:paraId="33BD1B62" w14:textId="122D4308" w:rsidR="00D555A6" w:rsidRPr="00200BF5" w:rsidRDefault="00D555A6" w:rsidP="00E127AE">
      <w:pPr>
        <w:jc w:val="both"/>
        <w:rPr>
          <w:rFonts w:ascii="Times New Roman" w:hAnsi="Times New Roman"/>
          <w:sz w:val="24"/>
          <w:szCs w:val="24"/>
        </w:rPr>
      </w:pPr>
      <w:r w:rsidRPr="00200BF5">
        <w:rPr>
          <w:rFonts w:ascii="Times New Roman" w:hAnsi="Times New Roman"/>
          <w:sz w:val="24"/>
          <w:szCs w:val="24"/>
        </w:rPr>
        <w:t xml:space="preserve">Eiropas Padomes </w:t>
      </w:r>
      <w:r w:rsidR="00D23562">
        <w:rPr>
          <w:rFonts w:ascii="Times New Roman" w:hAnsi="Times New Roman"/>
          <w:sz w:val="24"/>
          <w:szCs w:val="24"/>
        </w:rPr>
        <w:t>1992. gada 21. </w:t>
      </w:r>
      <w:r w:rsidR="003551E8" w:rsidRPr="003551E8">
        <w:rPr>
          <w:rFonts w:ascii="Times New Roman" w:hAnsi="Times New Roman"/>
          <w:sz w:val="24"/>
          <w:szCs w:val="24"/>
        </w:rPr>
        <w:t>maij</w:t>
      </w:r>
      <w:r w:rsidR="003551E8">
        <w:rPr>
          <w:rFonts w:ascii="Times New Roman" w:hAnsi="Times New Roman"/>
          <w:sz w:val="24"/>
          <w:szCs w:val="24"/>
        </w:rPr>
        <w:t>a</w:t>
      </w:r>
      <w:r w:rsidR="003551E8" w:rsidRPr="00200BF5">
        <w:rPr>
          <w:rFonts w:ascii="Times New Roman" w:hAnsi="Times New Roman"/>
          <w:sz w:val="24"/>
          <w:szCs w:val="24"/>
        </w:rPr>
        <w:t xml:space="preserve"> </w:t>
      </w:r>
      <w:r w:rsidR="00D23562">
        <w:rPr>
          <w:rFonts w:ascii="Times New Roman" w:hAnsi="Times New Roman"/>
          <w:sz w:val="24"/>
          <w:szCs w:val="24"/>
        </w:rPr>
        <w:t>d</w:t>
      </w:r>
      <w:r w:rsidRPr="00200BF5">
        <w:rPr>
          <w:rFonts w:ascii="Times New Roman" w:hAnsi="Times New Roman"/>
          <w:sz w:val="24"/>
          <w:szCs w:val="24"/>
        </w:rPr>
        <w:t>irektīva</w:t>
      </w:r>
      <w:r w:rsidR="003551E8">
        <w:rPr>
          <w:rFonts w:ascii="Times New Roman" w:hAnsi="Times New Roman"/>
          <w:sz w:val="24"/>
          <w:szCs w:val="24"/>
        </w:rPr>
        <w:t>s</w:t>
      </w:r>
      <w:r w:rsidRPr="00200BF5">
        <w:rPr>
          <w:rFonts w:ascii="Times New Roman" w:hAnsi="Times New Roman"/>
          <w:sz w:val="24"/>
          <w:szCs w:val="24"/>
        </w:rPr>
        <w:t xml:space="preserve"> </w:t>
      </w:r>
      <w:r w:rsidR="003551E8" w:rsidRPr="00200BF5">
        <w:rPr>
          <w:rFonts w:ascii="Times New Roman" w:hAnsi="Times New Roman"/>
          <w:sz w:val="24"/>
          <w:szCs w:val="24"/>
        </w:rPr>
        <w:t>92/43/EEK</w:t>
      </w:r>
      <w:r w:rsidR="00D23562">
        <w:rPr>
          <w:rFonts w:ascii="Times New Roman" w:hAnsi="Times New Roman"/>
          <w:b/>
          <w:sz w:val="24"/>
          <w:szCs w:val="24"/>
        </w:rPr>
        <w:t xml:space="preserve"> P</w:t>
      </w:r>
      <w:r w:rsidRPr="00D467B4">
        <w:rPr>
          <w:rFonts w:ascii="Times New Roman" w:hAnsi="Times New Roman"/>
          <w:b/>
          <w:sz w:val="24"/>
          <w:szCs w:val="24"/>
        </w:rPr>
        <w:t>ar dabisko dzīvotņu, savvaļas faunas un floras aizsardzī</w:t>
      </w:r>
      <w:r w:rsidR="003551E8">
        <w:rPr>
          <w:rFonts w:ascii="Times New Roman" w:hAnsi="Times New Roman"/>
          <w:b/>
          <w:sz w:val="24"/>
          <w:szCs w:val="24"/>
        </w:rPr>
        <w:t>bu</w:t>
      </w:r>
      <w:r w:rsidR="003551E8">
        <w:rPr>
          <w:rFonts w:ascii="Times New Roman" w:hAnsi="Times New Roman"/>
          <w:sz w:val="24"/>
          <w:szCs w:val="24"/>
        </w:rPr>
        <w:t xml:space="preserve"> </w:t>
      </w:r>
      <w:r w:rsidRPr="00200BF5">
        <w:rPr>
          <w:rFonts w:ascii="Times New Roman" w:hAnsi="Times New Roman"/>
          <w:sz w:val="24"/>
          <w:szCs w:val="24"/>
        </w:rPr>
        <w:t xml:space="preserve">mērķis ir veicināt bioloģiskās daudzveidības saglabāšanos, veicot dabisko biotopu un faunas un floras aizsardzību. Tā nosaka, ka programmas </w:t>
      </w:r>
      <w:r w:rsidRPr="00F45FD1">
        <w:rPr>
          <w:rFonts w:ascii="Times New Roman" w:hAnsi="Times New Roman"/>
          <w:i/>
          <w:sz w:val="24"/>
          <w:szCs w:val="24"/>
        </w:rPr>
        <w:t>Natura 2000</w:t>
      </w:r>
      <w:r w:rsidRPr="00200BF5">
        <w:rPr>
          <w:rFonts w:ascii="Times New Roman" w:hAnsi="Times New Roman"/>
          <w:sz w:val="24"/>
          <w:szCs w:val="24"/>
        </w:rPr>
        <w:t xml:space="preserve"> ietvaros jāizveido Vienotais Eiropas ekoloģiskais tīkls, kurš aptver īpaši aizsargājamās teritorijas. Šim tīklam jānodrošina, dabisko biotopu tipu un attiecīgo sugu biotopu saglabāšanu, vai kur tas nepieciešams, labvēlīgā aizsardzības statusā atjaunošanu to dabiskās izplatības areāla robežās.</w:t>
      </w:r>
    </w:p>
    <w:p w14:paraId="78D05391" w14:textId="01B90D7E" w:rsidR="00D555A6" w:rsidRDefault="00D23562" w:rsidP="00E127AE">
      <w:pPr>
        <w:jc w:val="both"/>
        <w:rPr>
          <w:rFonts w:ascii="Times New Roman" w:hAnsi="Times New Roman"/>
          <w:sz w:val="24"/>
          <w:szCs w:val="24"/>
        </w:rPr>
      </w:pPr>
      <w:r w:rsidRPr="00D23562">
        <w:rPr>
          <w:rFonts w:ascii="Times New Roman" w:hAnsi="Times New Roman" w:cs="Arial"/>
          <w:sz w:val="24"/>
        </w:rPr>
        <w:t>Eiropas Parlamenta un Padomes 2000. gada 23. oktobra direktīvas 2000/60/EK, ar ko izveido sistēmu Kopienas rīcībai ūdens resursu politikas jomā</w:t>
      </w:r>
      <w:r w:rsidRPr="00D467B4">
        <w:rPr>
          <w:rFonts w:ascii="Times New Roman" w:hAnsi="Times New Roman"/>
          <w:sz w:val="24"/>
          <w:szCs w:val="24"/>
        </w:rPr>
        <w:t xml:space="preserve"> </w:t>
      </w:r>
      <w:r>
        <w:rPr>
          <w:rFonts w:ascii="Times New Roman" w:hAnsi="Times New Roman"/>
          <w:sz w:val="24"/>
          <w:szCs w:val="24"/>
        </w:rPr>
        <w:t>(</w:t>
      </w:r>
      <w:r w:rsidR="00D555A6" w:rsidRPr="00D467B4">
        <w:rPr>
          <w:rFonts w:ascii="Times New Roman" w:hAnsi="Times New Roman"/>
          <w:b/>
          <w:sz w:val="24"/>
          <w:szCs w:val="24"/>
        </w:rPr>
        <w:t>Ūdeņu Struktūrdirektīvas</w:t>
      </w:r>
      <w:r>
        <w:rPr>
          <w:rFonts w:ascii="Times New Roman" w:hAnsi="Times New Roman"/>
          <w:b/>
          <w:sz w:val="24"/>
          <w:szCs w:val="24"/>
        </w:rPr>
        <w:t>)</w:t>
      </w:r>
      <w:r w:rsidR="00D555A6" w:rsidRPr="00200BF5">
        <w:rPr>
          <w:rFonts w:ascii="Times New Roman" w:hAnsi="Times New Roman"/>
          <w:sz w:val="24"/>
          <w:szCs w:val="24"/>
        </w:rPr>
        <w:t xml:space="preserve"> mērķis ir aizsargāt un uzlabot virszemes un pazemes ūdeņu ekosistēmu stāvokli un veicināt ilgtspējīgu ūdeņu lietošanu</w:t>
      </w:r>
      <w:r w:rsidR="00D555A6">
        <w:rPr>
          <w:rFonts w:ascii="Times New Roman" w:hAnsi="Times New Roman"/>
          <w:sz w:val="24"/>
          <w:szCs w:val="24"/>
        </w:rPr>
        <w:t>,</w:t>
      </w:r>
      <w:r w:rsidR="00D555A6" w:rsidRPr="00200BF5">
        <w:rPr>
          <w:rFonts w:ascii="Times New Roman" w:hAnsi="Times New Roman"/>
          <w:sz w:val="24"/>
          <w:szCs w:val="24"/>
        </w:rPr>
        <w:t xml:space="preserve"> ieviešot integrētu upju baseinu apsaimniekošanas procesu.</w:t>
      </w:r>
    </w:p>
    <w:p w14:paraId="38DF389D" w14:textId="77777777" w:rsidR="006C7FCA" w:rsidRDefault="006C7FCA" w:rsidP="00E127AE">
      <w:pPr>
        <w:jc w:val="both"/>
        <w:rPr>
          <w:rFonts w:ascii="Times New Roman" w:hAnsi="Times New Roman"/>
          <w:sz w:val="24"/>
          <w:szCs w:val="24"/>
        </w:rPr>
      </w:pPr>
    </w:p>
    <w:p w14:paraId="35DCC3F7" w14:textId="77777777" w:rsidR="00D555A6" w:rsidRPr="00A753C4" w:rsidRDefault="00D555A6" w:rsidP="00504C71">
      <w:pPr>
        <w:pStyle w:val="Virsraksts2"/>
      </w:pPr>
      <w:bookmarkStart w:id="23" w:name="_Toc32249683"/>
      <w:r w:rsidRPr="00A753C4">
        <w:t>1.2. Teritorijas fiziski ģeogrāfiskais raksturojums</w:t>
      </w:r>
      <w:bookmarkEnd w:id="23"/>
    </w:p>
    <w:p w14:paraId="7156AEB9" w14:textId="77777777" w:rsidR="00D555A6" w:rsidRPr="0073037A" w:rsidRDefault="00D555A6" w:rsidP="00AE7364">
      <w:pPr>
        <w:pStyle w:val="Virsraksts3"/>
        <w:spacing w:after="120"/>
        <w:rPr>
          <w:rFonts w:ascii="Times New Roman" w:hAnsi="Times New Roman"/>
          <w:sz w:val="24"/>
          <w:szCs w:val="24"/>
        </w:rPr>
      </w:pPr>
      <w:bookmarkStart w:id="24" w:name="_Toc32249684"/>
      <w:r w:rsidRPr="0073037A">
        <w:rPr>
          <w:rFonts w:ascii="Times New Roman" w:hAnsi="Times New Roman"/>
          <w:sz w:val="24"/>
          <w:szCs w:val="24"/>
        </w:rPr>
        <w:t>1.2.1. Klimats</w:t>
      </w:r>
      <w:bookmarkEnd w:id="24"/>
    </w:p>
    <w:p w14:paraId="2579E0CD" w14:textId="13B7F994" w:rsidR="00D555A6" w:rsidRPr="00F47289" w:rsidRDefault="00D555A6" w:rsidP="00E127AE">
      <w:pPr>
        <w:jc w:val="both"/>
        <w:rPr>
          <w:rFonts w:ascii="Times New Roman" w:hAnsi="Times New Roman"/>
          <w:sz w:val="24"/>
          <w:szCs w:val="24"/>
        </w:rPr>
      </w:pPr>
      <w:r w:rsidRPr="00F47289">
        <w:rPr>
          <w:rFonts w:ascii="Times New Roman" w:hAnsi="Times New Roman"/>
          <w:sz w:val="24"/>
          <w:szCs w:val="24"/>
        </w:rPr>
        <w:t xml:space="preserve">Klimats </w:t>
      </w:r>
      <w:r w:rsidR="00D7400A">
        <w:rPr>
          <w:rFonts w:ascii="Times New Roman" w:hAnsi="Times New Roman"/>
          <w:sz w:val="24"/>
          <w:szCs w:val="24"/>
        </w:rPr>
        <w:t>dabas parka</w:t>
      </w:r>
      <w:r>
        <w:rPr>
          <w:rFonts w:ascii="Times New Roman" w:hAnsi="Times New Roman"/>
          <w:sz w:val="24"/>
          <w:szCs w:val="24"/>
        </w:rPr>
        <w:t xml:space="preserve"> teritorijā, tāpat kā visā jūras piekrastē, </w:t>
      </w:r>
      <w:r w:rsidRPr="00F47289">
        <w:rPr>
          <w:rFonts w:ascii="Times New Roman" w:hAnsi="Times New Roman"/>
          <w:sz w:val="24"/>
          <w:szCs w:val="24"/>
        </w:rPr>
        <w:t>ir mēreni silts un mitrs. Piekrastes teritorijās ir mazākas gaisa temperatūras svārstības salīdzinājumā ar iekšzemi. Jūras ūdens vasarā uzkrāj lielu siltuma daudzumu, tādēļ rudens un ziema ir siltāka nekā teritorijās dziļāk iekšzemē. Pavasaris un v</w:t>
      </w:r>
      <w:r>
        <w:rPr>
          <w:rFonts w:ascii="Times New Roman" w:hAnsi="Times New Roman"/>
          <w:sz w:val="24"/>
          <w:szCs w:val="24"/>
        </w:rPr>
        <w:t>asara savukārt ir vēs</w:t>
      </w:r>
      <w:r w:rsidRPr="00F47289">
        <w:rPr>
          <w:rFonts w:ascii="Times New Roman" w:hAnsi="Times New Roman"/>
          <w:sz w:val="24"/>
          <w:szCs w:val="24"/>
        </w:rPr>
        <w:t xml:space="preserve">āka, jo jūras ūdens sasilst lēnāk nekā sauszeme (Nikodemus u.c. 2018). </w:t>
      </w:r>
    </w:p>
    <w:p w14:paraId="4FB1DA09" w14:textId="77777777" w:rsidR="00D555A6" w:rsidRPr="00F47289" w:rsidRDefault="00D555A6" w:rsidP="00E127AE">
      <w:pPr>
        <w:jc w:val="both"/>
        <w:rPr>
          <w:rFonts w:ascii="Times New Roman" w:hAnsi="Times New Roman"/>
          <w:sz w:val="24"/>
          <w:szCs w:val="24"/>
        </w:rPr>
      </w:pPr>
      <w:r w:rsidRPr="00F47289">
        <w:rPr>
          <w:rFonts w:ascii="Times New Roman" w:hAnsi="Times New Roman"/>
          <w:sz w:val="24"/>
          <w:szCs w:val="24"/>
        </w:rPr>
        <w:lastRenderedPageBreak/>
        <w:t>Bezsala perioda ilgums par 3-4 nedēļām ilgāks nekā Latvijas austrumu daļā. Vasarā piekrastē ir lielāks skaidro dienu īpatsvars un mazāks nokrišņu daudzums nekā tālāk no jūras esošās teritorijās, savukārt rudenī un ziemā ir palielināts mākoņu un nokrišņu daudzums (Nikodemus u.c. 2018).</w:t>
      </w:r>
    </w:p>
    <w:p w14:paraId="750662A2" w14:textId="77777777" w:rsidR="00D555A6" w:rsidRPr="00F47289" w:rsidRDefault="00D555A6" w:rsidP="00E127AE">
      <w:pPr>
        <w:jc w:val="both"/>
        <w:rPr>
          <w:rFonts w:ascii="Times New Roman" w:hAnsi="Times New Roman"/>
          <w:sz w:val="24"/>
          <w:szCs w:val="24"/>
        </w:rPr>
      </w:pPr>
      <w:r w:rsidRPr="641A6960">
        <w:rPr>
          <w:rFonts w:ascii="Times New Roman" w:hAnsi="Times New Roman"/>
          <w:sz w:val="24"/>
          <w:szCs w:val="24"/>
        </w:rPr>
        <w:t xml:space="preserve">Piekrastē vēja ātrums ir lielāks nekā iekšzemē. Piekrastes īpatnība ir brīzes, kas veidojas kontinenta un jūras mijiedarbības rezultātā, kad ir liels kontrasts starp gaisa temperatūru virs jūras un virs sauszemes. Dienās veidojas jūras brīze, savukārt naktīs – krasta brīze. Brīzes veidojas laika periodā no aprīļa līdz septembrim (visbiežāk jūnijā-jūlijā) (Nikodemus u.c. 2018). </w:t>
      </w:r>
    </w:p>
    <w:p w14:paraId="1102D91D" w14:textId="77777777" w:rsidR="00D555A6" w:rsidRPr="00F47289" w:rsidRDefault="00D555A6" w:rsidP="00E127AE">
      <w:pPr>
        <w:jc w:val="both"/>
        <w:rPr>
          <w:rFonts w:ascii="Times New Roman" w:hAnsi="Times New Roman"/>
          <w:sz w:val="24"/>
          <w:szCs w:val="24"/>
        </w:rPr>
      </w:pPr>
      <w:r w:rsidRPr="00F47289">
        <w:rPr>
          <w:rFonts w:ascii="Times New Roman" w:hAnsi="Times New Roman"/>
          <w:sz w:val="24"/>
          <w:szCs w:val="24"/>
        </w:rPr>
        <w:t xml:space="preserve">Veģetācijas perioda ilgums 198-202 dienas. Sniega sega var saglabāties vairāk nekā 100 dienas gadā (Nikodemus u.c. 2018). </w:t>
      </w:r>
    </w:p>
    <w:p w14:paraId="354FF58B" w14:textId="77777777" w:rsidR="00D555A6" w:rsidRPr="004E1A85" w:rsidRDefault="00D555A6" w:rsidP="0007592B">
      <w:pPr>
        <w:rPr>
          <w:rFonts w:ascii="Times New Roman" w:hAnsi="Times New Roman"/>
          <w:sz w:val="24"/>
          <w:szCs w:val="24"/>
        </w:rPr>
      </w:pPr>
    </w:p>
    <w:p w14:paraId="578B9E53" w14:textId="77777777" w:rsidR="00D555A6" w:rsidRPr="0073037A" w:rsidRDefault="00D555A6" w:rsidP="00AE7364">
      <w:pPr>
        <w:pStyle w:val="Virsraksts3"/>
        <w:spacing w:after="120"/>
        <w:rPr>
          <w:rFonts w:ascii="Times New Roman" w:hAnsi="Times New Roman"/>
          <w:sz w:val="24"/>
          <w:szCs w:val="24"/>
        </w:rPr>
      </w:pPr>
      <w:bookmarkStart w:id="25" w:name="_Toc32249685"/>
      <w:r w:rsidRPr="0073037A">
        <w:rPr>
          <w:rFonts w:ascii="Times New Roman" w:hAnsi="Times New Roman"/>
          <w:sz w:val="24"/>
          <w:szCs w:val="24"/>
        </w:rPr>
        <w:t>1.2.2. Ģeoloģija, ģeomorfoloģija</w:t>
      </w:r>
      <w:bookmarkEnd w:id="25"/>
    </w:p>
    <w:p w14:paraId="69ADD037" w14:textId="77777777" w:rsidR="00D555A6" w:rsidRPr="00EC4E75" w:rsidRDefault="00D555A6" w:rsidP="004E1A85">
      <w:pPr>
        <w:rPr>
          <w:rFonts w:ascii="Times New Roman" w:hAnsi="Times New Roman"/>
          <w:b/>
          <w:i/>
          <w:sz w:val="24"/>
          <w:szCs w:val="24"/>
        </w:rPr>
      </w:pPr>
      <w:r w:rsidRPr="00EC4E75">
        <w:rPr>
          <w:rFonts w:ascii="Times New Roman" w:hAnsi="Times New Roman"/>
          <w:b/>
          <w:i/>
          <w:sz w:val="24"/>
          <w:szCs w:val="24"/>
        </w:rPr>
        <w:t>Vispārīgs raksturojums</w:t>
      </w:r>
    </w:p>
    <w:p w14:paraId="4C19BA40" w14:textId="77777777" w:rsidR="00D555A6" w:rsidRDefault="00D555A6" w:rsidP="00E127AE">
      <w:pPr>
        <w:jc w:val="both"/>
        <w:rPr>
          <w:rFonts w:ascii="Times New Roman" w:hAnsi="Times New Roman"/>
          <w:sz w:val="24"/>
          <w:szCs w:val="24"/>
        </w:rPr>
      </w:pPr>
      <w:r w:rsidRPr="00A37614">
        <w:rPr>
          <w:rFonts w:ascii="Times New Roman" w:hAnsi="Times New Roman"/>
          <w:sz w:val="24"/>
          <w:szCs w:val="24"/>
        </w:rPr>
        <w:t xml:space="preserve">Dabas parks aizņem Piejūras zemienes akumulatīvā Rīgavas līdzenuma krasta joslu </w:t>
      </w:r>
      <w:r>
        <w:rPr>
          <w:rFonts w:ascii="Times New Roman" w:hAnsi="Times New Roman"/>
          <w:sz w:val="24"/>
          <w:szCs w:val="24"/>
        </w:rPr>
        <w:t>no Lielupes ietekas līdz Inčupes ietekai</w:t>
      </w:r>
      <w:r w:rsidRPr="00A37614">
        <w:rPr>
          <w:rFonts w:ascii="Times New Roman" w:hAnsi="Times New Roman"/>
          <w:sz w:val="24"/>
          <w:szCs w:val="24"/>
        </w:rPr>
        <w:t>.</w:t>
      </w:r>
      <w:r>
        <w:rPr>
          <w:rFonts w:ascii="Times New Roman" w:hAnsi="Times New Roman"/>
          <w:sz w:val="24"/>
          <w:szCs w:val="24"/>
        </w:rPr>
        <w:t xml:space="preserve"> </w:t>
      </w:r>
      <w:r w:rsidRPr="004E1A85">
        <w:rPr>
          <w:rFonts w:ascii="Times New Roman" w:hAnsi="Times New Roman"/>
          <w:sz w:val="24"/>
          <w:szCs w:val="24"/>
        </w:rPr>
        <w:t xml:space="preserve">Reljefs </w:t>
      </w:r>
      <w:r>
        <w:rPr>
          <w:rFonts w:ascii="Times New Roman" w:hAnsi="Times New Roman"/>
          <w:sz w:val="24"/>
          <w:szCs w:val="24"/>
        </w:rPr>
        <w:t xml:space="preserve">šajā teritorijā </w:t>
      </w:r>
      <w:r w:rsidRPr="004E1A85">
        <w:rPr>
          <w:rFonts w:ascii="Times New Roman" w:hAnsi="Times New Roman"/>
          <w:sz w:val="24"/>
          <w:szCs w:val="24"/>
        </w:rPr>
        <w:t>veidojies Baltijas jūras procesu – akumulācijas, abrāzijas, kā arī eolo procesu rezultātā (Nikodemus u.c. 2018).</w:t>
      </w:r>
    </w:p>
    <w:p w14:paraId="120B1526" w14:textId="77777777" w:rsidR="00D555A6" w:rsidRPr="00A37614" w:rsidRDefault="00D555A6" w:rsidP="00E127AE">
      <w:pPr>
        <w:jc w:val="both"/>
        <w:rPr>
          <w:rFonts w:ascii="Times New Roman" w:hAnsi="Times New Roman"/>
          <w:sz w:val="24"/>
          <w:szCs w:val="24"/>
        </w:rPr>
      </w:pPr>
      <w:r w:rsidRPr="641A6960">
        <w:rPr>
          <w:rFonts w:ascii="Times New Roman" w:hAnsi="Times New Roman"/>
          <w:sz w:val="24"/>
          <w:szCs w:val="24"/>
        </w:rPr>
        <w:t xml:space="preserve">Akumulatīvais jūras līdzenums izveidojies pēdējos 5–7 tūkstoš gados Litorīnas jūras un pēclitorīnas laikā. Parka rietumu daļa (Daugavgrīvas salas lielākā daļa) kā sauszeme izveidojusies tikai pēdējo 300–400 gadu laikā, pateicoties galvenokārt Daugavas gultni regulējošo dambju un molu </w:t>
      </w:r>
      <w:r w:rsidRPr="00D7400A">
        <w:rPr>
          <w:rFonts w:ascii="Times New Roman" w:hAnsi="Times New Roman"/>
          <w:sz w:val="24"/>
          <w:szCs w:val="24"/>
        </w:rPr>
        <w:t>izbūvei (LU BF 2004).</w:t>
      </w:r>
    </w:p>
    <w:p w14:paraId="4E371BDC" w14:textId="0C79076D" w:rsidR="00D555A6" w:rsidRPr="00A37614" w:rsidRDefault="00D7400A" w:rsidP="00E127AE">
      <w:pPr>
        <w:jc w:val="both"/>
        <w:rPr>
          <w:rFonts w:ascii="Times New Roman" w:hAnsi="Times New Roman"/>
          <w:sz w:val="24"/>
          <w:szCs w:val="24"/>
        </w:rPr>
      </w:pPr>
      <w:r>
        <w:rPr>
          <w:rFonts w:ascii="Times New Roman" w:hAnsi="Times New Roman"/>
          <w:sz w:val="24"/>
          <w:szCs w:val="24"/>
        </w:rPr>
        <w:t>Teritoriju klāj 40–50 </w:t>
      </w:r>
      <w:r w:rsidR="00D555A6" w:rsidRPr="00A37614">
        <w:rPr>
          <w:rFonts w:ascii="Times New Roman" w:hAnsi="Times New Roman"/>
          <w:sz w:val="24"/>
          <w:szCs w:val="24"/>
        </w:rPr>
        <w:t xml:space="preserve">m biezi kvartāra nogulumi (galvenokārt smiltis, aleirīti, māli), bet senajos ielejveidīgajos </w:t>
      </w:r>
      <w:r w:rsidR="00D555A6">
        <w:rPr>
          <w:rFonts w:ascii="Times New Roman" w:hAnsi="Times New Roman"/>
          <w:sz w:val="24"/>
          <w:szCs w:val="24"/>
        </w:rPr>
        <w:t>pazeminājumos</w:t>
      </w:r>
      <w:r w:rsidR="00D555A6" w:rsidRPr="00A37614">
        <w:rPr>
          <w:rFonts w:ascii="Times New Roman" w:hAnsi="Times New Roman"/>
          <w:sz w:val="24"/>
          <w:szCs w:val="24"/>
        </w:rPr>
        <w:t xml:space="preserve"> </w:t>
      </w:r>
      <w:r w:rsidR="00D555A6">
        <w:rPr>
          <w:rFonts w:ascii="Times New Roman" w:hAnsi="Times New Roman"/>
          <w:sz w:val="24"/>
          <w:szCs w:val="24"/>
        </w:rPr>
        <w:t>to biezums sasniedz 80-</w:t>
      </w:r>
      <w:r>
        <w:rPr>
          <w:rFonts w:ascii="Times New Roman" w:hAnsi="Times New Roman"/>
          <w:sz w:val="24"/>
          <w:szCs w:val="24"/>
        </w:rPr>
        <w:t>100 </w:t>
      </w:r>
      <w:r w:rsidR="00D555A6" w:rsidRPr="00A37614">
        <w:rPr>
          <w:rFonts w:ascii="Times New Roman" w:hAnsi="Times New Roman"/>
          <w:sz w:val="24"/>
          <w:szCs w:val="24"/>
        </w:rPr>
        <w:t>m. Pamatieži (devona Gauj</w:t>
      </w:r>
      <w:r w:rsidR="00D555A6">
        <w:rPr>
          <w:rFonts w:ascii="Times New Roman" w:hAnsi="Times New Roman"/>
          <w:sz w:val="24"/>
          <w:szCs w:val="24"/>
        </w:rPr>
        <w:t>as svītas smilšakmeņi) ieguļ 40-</w:t>
      </w:r>
      <w:r>
        <w:rPr>
          <w:rFonts w:ascii="Times New Roman" w:hAnsi="Times New Roman"/>
          <w:sz w:val="24"/>
          <w:szCs w:val="24"/>
        </w:rPr>
        <w:t>50 </w:t>
      </w:r>
      <w:r w:rsidR="00D555A6" w:rsidRPr="00A37614">
        <w:rPr>
          <w:rFonts w:ascii="Times New Roman" w:hAnsi="Times New Roman"/>
          <w:sz w:val="24"/>
          <w:szCs w:val="24"/>
        </w:rPr>
        <w:t>m zem jūras līmeņa. Kvartāra nogulumu segu galvenokārt veido Baltijas ledus ezera un Litorīnas jūras nogulumi, arī Daugavas un Gaujas aluviālie un deltu nogulumi, Litorīnas jūras lagūnu smilšainie un kūdrainie nogulumi. Teritorijas lielāko daļu sedz jaunākie eolie smilts nogulumi, kuru biezums svārstās no dažiem metriem pārpūstos viļņotos līdzenu</w:t>
      </w:r>
      <w:r w:rsidR="00D555A6">
        <w:rPr>
          <w:rFonts w:ascii="Times New Roman" w:hAnsi="Times New Roman"/>
          <w:sz w:val="24"/>
          <w:szCs w:val="24"/>
        </w:rPr>
        <w:t>mos ar nelieliem kāpu pauguriem</w:t>
      </w:r>
      <w:r w:rsidR="00D555A6" w:rsidRPr="00A37614">
        <w:rPr>
          <w:rFonts w:ascii="Times New Roman" w:hAnsi="Times New Roman"/>
          <w:sz w:val="24"/>
          <w:szCs w:val="24"/>
        </w:rPr>
        <w:t xml:space="preserve"> līdz 10</w:t>
      </w:r>
      <w:r w:rsidR="00D555A6">
        <w:rPr>
          <w:rFonts w:ascii="Times New Roman" w:hAnsi="Times New Roman"/>
          <w:sz w:val="24"/>
          <w:szCs w:val="24"/>
        </w:rPr>
        <w:t>-</w:t>
      </w:r>
      <w:r>
        <w:rPr>
          <w:rFonts w:ascii="Times New Roman" w:hAnsi="Times New Roman"/>
          <w:sz w:val="24"/>
          <w:szCs w:val="24"/>
        </w:rPr>
        <w:t>25 </w:t>
      </w:r>
      <w:r w:rsidR="00D555A6" w:rsidRPr="00A37614">
        <w:rPr>
          <w:rFonts w:ascii="Times New Roman" w:hAnsi="Times New Roman"/>
          <w:sz w:val="24"/>
          <w:szCs w:val="24"/>
        </w:rPr>
        <w:t>m augsto kāpu grēdās</w:t>
      </w:r>
      <w:r w:rsidR="00D555A6">
        <w:rPr>
          <w:rFonts w:ascii="Times New Roman" w:hAnsi="Times New Roman"/>
          <w:sz w:val="24"/>
          <w:szCs w:val="24"/>
        </w:rPr>
        <w:t xml:space="preserve"> </w:t>
      </w:r>
      <w:r w:rsidR="00D555A6" w:rsidRPr="00D7400A">
        <w:rPr>
          <w:rFonts w:ascii="Times New Roman" w:hAnsi="Times New Roman"/>
          <w:sz w:val="24"/>
          <w:szCs w:val="24"/>
        </w:rPr>
        <w:t>(LU BF 2004).</w:t>
      </w:r>
    </w:p>
    <w:p w14:paraId="3334A495" w14:textId="05BE8B0C" w:rsidR="00D555A6" w:rsidRDefault="00D555A6" w:rsidP="00E127AE">
      <w:pPr>
        <w:jc w:val="both"/>
        <w:rPr>
          <w:rFonts w:ascii="Times New Roman" w:hAnsi="Times New Roman"/>
          <w:sz w:val="24"/>
          <w:szCs w:val="24"/>
        </w:rPr>
      </w:pPr>
      <w:r w:rsidRPr="00A37614">
        <w:rPr>
          <w:rFonts w:ascii="Times New Roman" w:hAnsi="Times New Roman"/>
          <w:sz w:val="24"/>
          <w:szCs w:val="24"/>
        </w:rPr>
        <w:t>Dabas parka tagadējā reljefa virsas absolūtā augstuma atzīmes svārstās vidēji 3</w:t>
      </w:r>
      <w:r>
        <w:rPr>
          <w:rFonts w:ascii="Times New Roman" w:hAnsi="Times New Roman"/>
          <w:sz w:val="24"/>
          <w:szCs w:val="24"/>
        </w:rPr>
        <w:t>-</w:t>
      </w:r>
      <w:r w:rsidR="00D7400A">
        <w:rPr>
          <w:rFonts w:ascii="Times New Roman" w:hAnsi="Times New Roman"/>
          <w:sz w:val="24"/>
          <w:szCs w:val="24"/>
        </w:rPr>
        <w:t>7 </w:t>
      </w:r>
      <w:r w:rsidRPr="00A37614">
        <w:rPr>
          <w:rFonts w:ascii="Times New Roman" w:hAnsi="Times New Roman"/>
          <w:sz w:val="24"/>
          <w:szCs w:val="24"/>
        </w:rPr>
        <w:t>m robežās, sasniedzot 20</w:t>
      </w:r>
      <w:r>
        <w:rPr>
          <w:rFonts w:ascii="Times New Roman" w:hAnsi="Times New Roman"/>
          <w:sz w:val="24"/>
          <w:szCs w:val="24"/>
        </w:rPr>
        <w:t>-</w:t>
      </w:r>
      <w:r w:rsidR="00D7400A">
        <w:rPr>
          <w:rFonts w:ascii="Times New Roman" w:hAnsi="Times New Roman"/>
          <w:sz w:val="24"/>
          <w:szCs w:val="24"/>
        </w:rPr>
        <w:t>28 </w:t>
      </w:r>
      <w:r w:rsidRPr="00A37614">
        <w:rPr>
          <w:rFonts w:ascii="Times New Roman" w:hAnsi="Times New Roman"/>
          <w:sz w:val="24"/>
          <w:szCs w:val="24"/>
        </w:rPr>
        <w:t>m kāpu grēdās. Vienīgi relatī</w:t>
      </w:r>
      <w:r>
        <w:rPr>
          <w:rFonts w:ascii="Times New Roman" w:hAnsi="Times New Roman"/>
          <w:sz w:val="24"/>
          <w:szCs w:val="24"/>
        </w:rPr>
        <w:t>vi jaunākajā parka rietumu daļā</w:t>
      </w:r>
      <w:r w:rsidR="00FE40EA">
        <w:rPr>
          <w:rFonts w:ascii="Times New Roman" w:hAnsi="Times New Roman"/>
          <w:sz w:val="24"/>
          <w:szCs w:val="24"/>
        </w:rPr>
        <w:t xml:space="preserve">, tajā skaitā </w:t>
      </w:r>
      <w:r w:rsidRPr="00A37614">
        <w:rPr>
          <w:rFonts w:ascii="Times New Roman" w:hAnsi="Times New Roman"/>
          <w:sz w:val="24"/>
          <w:szCs w:val="24"/>
        </w:rPr>
        <w:t>Daugavgrīvas dabas liegum</w:t>
      </w:r>
      <w:r w:rsidR="00FE40EA">
        <w:rPr>
          <w:rFonts w:ascii="Times New Roman" w:hAnsi="Times New Roman"/>
          <w:sz w:val="24"/>
          <w:szCs w:val="24"/>
        </w:rPr>
        <w:t>a teritorijā,</w:t>
      </w:r>
      <w:r>
        <w:rPr>
          <w:rFonts w:ascii="Times New Roman" w:hAnsi="Times New Roman"/>
          <w:sz w:val="24"/>
          <w:szCs w:val="24"/>
        </w:rPr>
        <w:t xml:space="preserve"> </w:t>
      </w:r>
      <w:r w:rsidRPr="00A37614">
        <w:rPr>
          <w:rFonts w:ascii="Times New Roman" w:hAnsi="Times New Roman"/>
          <w:sz w:val="24"/>
          <w:szCs w:val="24"/>
        </w:rPr>
        <w:t xml:space="preserve">zemes virsa paceļas </w:t>
      </w:r>
      <w:r>
        <w:rPr>
          <w:rFonts w:ascii="Times New Roman" w:hAnsi="Times New Roman"/>
          <w:sz w:val="24"/>
          <w:szCs w:val="24"/>
        </w:rPr>
        <w:t xml:space="preserve">tikai </w:t>
      </w:r>
      <w:r w:rsidRPr="00A37614">
        <w:rPr>
          <w:rFonts w:ascii="Times New Roman" w:hAnsi="Times New Roman"/>
          <w:sz w:val="24"/>
          <w:szCs w:val="24"/>
        </w:rPr>
        <w:t>0</w:t>
      </w:r>
      <w:r>
        <w:rPr>
          <w:rFonts w:ascii="Times New Roman" w:hAnsi="Times New Roman"/>
          <w:sz w:val="24"/>
          <w:szCs w:val="24"/>
        </w:rPr>
        <w:t>,</w:t>
      </w:r>
      <w:r w:rsidRPr="00A37614">
        <w:rPr>
          <w:rFonts w:ascii="Times New Roman" w:hAnsi="Times New Roman"/>
          <w:sz w:val="24"/>
          <w:szCs w:val="24"/>
        </w:rPr>
        <w:t>5</w:t>
      </w:r>
      <w:r>
        <w:rPr>
          <w:rFonts w:ascii="Times New Roman" w:hAnsi="Times New Roman"/>
          <w:sz w:val="24"/>
          <w:szCs w:val="24"/>
        </w:rPr>
        <w:t>-</w:t>
      </w:r>
      <w:r w:rsidRPr="00A37614">
        <w:rPr>
          <w:rFonts w:ascii="Times New Roman" w:hAnsi="Times New Roman"/>
          <w:sz w:val="24"/>
          <w:szCs w:val="24"/>
        </w:rPr>
        <w:t>1</w:t>
      </w:r>
      <w:r>
        <w:rPr>
          <w:rFonts w:ascii="Times New Roman" w:hAnsi="Times New Roman"/>
          <w:sz w:val="24"/>
          <w:szCs w:val="24"/>
        </w:rPr>
        <w:t>,</w:t>
      </w:r>
      <w:r w:rsidR="00D7400A">
        <w:rPr>
          <w:rFonts w:ascii="Times New Roman" w:hAnsi="Times New Roman"/>
          <w:sz w:val="24"/>
          <w:szCs w:val="24"/>
        </w:rPr>
        <w:t>5 </w:t>
      </w:r>
      <w:r w:rsidRPr="00A37614">
        <w:rPr>
          <w:rFonts w:ascii="Times New Roman" w:hAnsi="Times New Roman"/>
          <w:sz w:val="24"/>
          <w:szCs w:val="24"/>
        </w:rPr>
        <w:t>m vjl.</w:t>
      </w:r>
      <w:r>
        <w:rPr>
          <w:rFonts w:ascii="Times New Roman" w:hAnsi="Times New Roman"/>
          <w:sz w:val="24"/>
          <w:szCs w:val="24"/>
        </w:rPr>
        <w:t xml:space="preserve"> (</w:t>
      </w:r>
      <w:r w:rsidRPr="00D7400A">
        <w:rPr>
          <w:rFonts w:ascii="Times New Roman" w:hAnsi="Times New Roman"/>
          <w:sz w:val="24"/>
          <w:szCs w:val="24"/>
        </w:rPr>
        <w:t>LU BF 2004).</w:t>
      </w:r>
    </w:p>
    <w:p w14:paraId="059AC3EC" w14:textId="77777777" w:rsidR="00D555A6" w:rsidRDefault="00D555A6" w:rsidP="00E127AE">
      <w:pPr>
        <w:jc w:val="both"/>
        <w:rPr>
          <w:rFonts w:ascii="Times New Roman" w:hAnsi="Times New Roman"/>
          <w:sz w:val="24"/>
          <w:szCs w:val="24"/>
        </w:rPr>
      </w:pPr>
      <w:r>
        <w:rPr>
          <w:rFonts w:ascii="Times New Roman" w:hAnsi="Times New Roman"/>
          <w:sz w:val="24"/>
          <w:szCs w:val="24"/>
        </w:rPr>
        <w:t>Teritorijas reljefs</w:t>
      </w:r>
      <w:r w:rsidRPr="00AD713D">
        <w:rPr>
          <w:rFonts w:ascii="Times New Roman" w:hAnsi="Times New Roman"/>
          <w:sz w:val="24"/>
          <w:szCs w:val="24"/>
        </w:rPr>
        <w:t xml:space="preserve"> ir saposmots, to veido kāpas, vietām ļoti izteiktas, ar lielu relatīvo augstumu un stāvām nogāzēm. Šādos apstākļos starpkāpu ieplakās izveidojušies beznoteces vai vājas noteces apstākļi, kas veicina minerālgrunts pārpurvošanos. Purvu pamatnē ir smalkgraudaina smilts, tie izveidojušies starpkāpu ieplakās vai aizaugot ezeriem. Purvos uzkrājusies gan zemā tipa, gan pārejas tipa, gan augstā purva kūdra. Kūdras slānis nevienā purvā nav biezs. </w:t>
      </w:r>
    </w:p>
    <w:p w14:paraId="25966C15" w14:textId="77777777" w:rsidR="00372DFF" w:rsidRDefault="00372DFF" w:rsidP="00E127AE">
      <w:pPr>
        <w:pStyle w:val="Pamatteksts"/>
        <w:jc w:val="both"/>
        <w:rPr>
          <w:b/>
          <w:i/>
        </w:rPr>
      </w:pPr>
    </w:p>
    <w:p w14:paraId="16BD1B40" w14:textId="77777777" w:rsidR="00372DFF" w:rsidRDefault="00372DFF" w:rsidP="00E127AE">
      <w:pPr>
        <w:pStyle w:val="Pamatteksts"/>
        <w:jc w:val="both"/>
        <w:rPr>
          <w:b/>
          <w:i/>
        </w:rPr>
      </w:pPr>
    </w:p>
    <w:p w14:paraId="1D5AD568" w14:textId="77777777" w:rsidR="00D555A6" w:rsidRPr="00EC4E75" w:rsidRDefault="00D555A6" w:rsidP="00E127AE">
      <w:pPr>
        <w:pStyle w:val="Pamatteksts"/>
        <w:jc w:val="both"/>
        <w:rPr>
          <w:b/>
          <w:i/>
        </w:rPr>
      </w:pPr>
      <w:r w:rsidRPr="00EC4E75">
        <w:rPr>
          <w:b/>
          <w:i/>
        </w:rPr>
        <w:lastRenderedPageBreak/>
        <w:t>Mūsdienu krasta ģeoloģiskie procesi</w:t>
      </w:r>
    </w:p>
    <w:p w14:paraId="40B9B1C0" w14:textId="77777777" w:rsidR="00D555A6" w:rsidRPr="00B22FB2" w:rsidRDefault="00D555A6" w:rsidP="00E127AE">
      <w:pPr>
        <w:spacing w:after="120"/>
        <w:jc w:val="both"/>
        <w:rPr>
          <w:rFonts w:ascii="Times New Roman" w:hAnsi="Times New Roman"/>
          <w:bCs/>
          <w:sz w:val="24"/>
          <w:szCs w:val="24"/>
        </w:rPr>
      </w:pPr>
      <w:r>
        <w:rPr>
          <w:rFonts w:ascii="Times New Roman" w:hAnsi="Times New Roman"/>
          <w:bCs/>
          <w:sz w:val="24"/>
          <w:szCs w:val="24"/>
        </w:rPr>
        <w:t>K</w:t>
      </w:r>
      <w:r w:rsidRPr="00B22FB2">
        <w:rPr>
          <w:rFonts w:ascii="Times New Roman" w:hAnsi="Times New Roman"/>
          <w:bCs/>
          <w:sz w:val="24"/>
          <w:szCs w:val="24"/>
        </w:rPr>
        <w:t xml:space="preserve">rasta procesu intensitāti un vērsumu </w:t>
      </w:r>
      <w:r>
        <w:rPr>
          <w:rFonts w:ascii="Times New Roman" w:hAnsi="Times New Roman"/>
          <w:bCs/>
          <w:sz w:val="24"/>
          <w:szCs w:val="24"/>
        </w:rPr>
        <w:t xml:space="preserve">dabas parka </w:t>
      </w:r>
      <w:r w:rsidRPr="00B22FB2">
        <w:rPr>
          <w:rFonts w:ascii="Times New Roman" w:hAnsi="Times New Roman"/>
          <w:bCs/>
          <w:sz w:val="24"/>
          <w:szCs w:val="24"/>
        </w:rPr>
        <w:t xml:space="preserve">robežās </w:t>
      </w:r>
      <w:r>
        <w:rPr>
          <w:rFonts w:ascii="Times New Roman" w:hAnsi="Times New Roman"/>
          <w:bCs/>
          <w:sz w:val="24"/>
          <w:szCs w:val="24"/>
        </w:rPr>
        <w:t xml:space="preserve">mūsdienās </w:t>
      </w:r>
      <w:r w:rsidRPr="00B22FB2">
        <w:rPr>
          <w:rFonts w:ascii="Times New Roman" w:hAnsi="Times New Roman"/>
          <w:bCs/>
          <w:sz w:val="24"/>
          <w:szCs w:val="24"/>
        </w:rPr>
        <w:t>galvenokārt nosaka teritorijas ģeoloģiskās uzbūves īpatnības, krasta līnijas vērsums attiecība pret reģionā valdošo vēju virzienu, kā arī antropogēno traucējumu apjoms (</w:t>
      </w:r>
      <w:r>
        <w:rPr>
          <w:rFonts w:ascii="Times New Roman" w:hAnsi="Times New Roman"/>
          <w:bCs/>
          <w:sz w:val="24"/>
          <w:szCs w:val="24"/>
        </w:rPr>
        <w:t>Anon. 2014</w:t>
      </w:r>
      <w:r w:rsidRPr="00B22FB2">
        <w:rPr>
          <w:rFonts w:ascii="Times New Roman" w:hAnsi="Times New Roman"/>
          <w:bCs/>
          <w:sz w:val="24"/>
          <w:szCs w:val="24"/>
        </w:rPr>
        <w:t>).</w:t>
      </w:r>
      <w:r w:rsidRPr="00B22FB2">
        <w:rPr>
          <w:rFonts w:ascii="Times New Roman" w:hAnsi="Times New Roman"/>
          <w:sz w:val="24"/>
          <w:szCs w:val="24"/>
        </w:rPr>
        <w:t xml:space="preserve"> </w:t>
      </w:r>
      <w:r>
        <w:rPr>
          <w:rFonts w:ascii="Times New Roman" w:hAnsi="Times New Roman"/>
          <w:sz w:val="24"/>
          <w:szCs w:val="24"/>
        </w:rPr>
        <w:t>K</w:t>
      </w:r>
      <w:r w:rsidRPr="00B22FB2">
        <w:rPr>
          <w:rFonts w:ascii="Times New Roman" w:hAnsi="Times New Roman"/>
          <w:sz w:val="24"/>
          <w:szCs w:val="24"/>
        </w:rPr>
        <w:t xml:space="preserve">rasta joslai ir raksturīga izteikta jutība pret dažādiem ārējiem faktoriem, līdz ar to – mainība un nepastāvība. </w:t>
      </w:r>
      <w:r>
        <w:rPr>
          <w:rFonts w:ascii="Times New Roman" w:hAnsi="Times New Roman"/>
          <w:sz w:val="24"/>
          <w:szCs w:val="24"/>
        </w:rPr>
        <w:t>D</w:t>
      </w:r>
      <w:r w:rsidRPr="00B22FB2">
        <w:rPr>
          <w:rFonts w:ascii="Times New Roman" w:hAnsi="Times New Roman"/>
          <w:sz w:val="24"/>
          <w:szCs w:val="24"/>
        </w:rPr>
        <w:t xml:space="preserve">ažviet </w:t>
      </w:r>
      <w:r>
        <w:rPr>
          <w:rFonts w:ascii="Times New Roman" w:hAnsi="Times New Roman"/>
          <w:sz w:val="24"/>
          <w:szCs w:val="24"/>
        </w:rPr>
        <w:t>dabas parka</w:t>
      </w:r>
      <w:r w:rsidRPr="00B22FB2">
        <w:rPr>
          <w:rFonts w:ascii="Times New Roman" w:hAnsi="Times New Roman"/>
          <w:sz w:val="24"/>
          <w:szCs w:val="24"/>
        </w:rPr>
        <w:t xml:space="preserve"> teritorijas krasta zonas daļā ir izveidojusies savdabīga konfliktsituācija, pretnostatot krasta resursu tiešo patēriņu un ilgtspēju. </w:t>
      </w:r>
      <w:r w:rsidRPr="00B22FB2">
        <w:rPr>
          <w:rFonts w:ascii="Times New Roman" w:hAnsi="Times New Roman"/>
          <w:sz w:val="24"/>
          <w:szCs w:val="24"/>
          <w:u w:val="single"/>
        </w:rPr>
        <w:t>Piekrastē esošo dabas sistēmu un ekosistēmu pakalpojumu kvalitātes saglabāšanās lielā mērā ir atkarīga no dabas procesu, tostarp – krasta erozijas un akumulācijas, netraucētas norises</w:t>
      </w:r>
      <w:r>
        <w:rPr>
          <w:rFonts w:ascii="Times New Roman" w:hAnsi="Times New Roman"/>
          <w:sz w:val="24"/>
          <w:szCs w:val="24"/>
        </w:rPr>
        <w:t xml:space="preserve"> (</w:t>
      </w:r>
      <w:r w:rsidR="00E7239D">
        <w:rPr>
          <w:rFonts w:ascii="Times New Roman" w:hAnsi="Times New Roman"/>
          <w:sz w:val="24"/>
          <w:szCs w:val="24"/>
        </w:rPr>
        <w:t>Anon.</w:t>
      </w:r>
      <w:r w:rsidRPr="00B22FB2">
        <w:rPr>
          <w:rFonts w:ascii="Times New Roman" w:hAnsi="Times New Roman"/>
          <w:sz w:val="24"/>
          <w:szCs w:val="24"/>
        </w:rPr>
        <w:t xml:space="preserve"> 2004).</w:t>
      </w:r>
    </w:p>
    <w:p w14:paraId="2EE4EAB8" w14:textId="0BCE644F" w:rsidR="00D555A6" w:rsidRDefault="00D555A6" w:rsidP="00E127AE">
      <w:pPr>
        <w:spacing w:before="120" w:after="120"/>
        <w:jc w:val="both"/>
        <w:rPr>
          <w:rFonts w:ascii="Times New Roman" w:hAnsi="Times New Roman"/>
          <w:sz w:val="24"/>
          <w:szCs w:val="24"/>
        </w:rPr>
      </w:pPr>
      <w:r w:rsidRPr="00A74EBB">
        <w:rPr>
          <w:rFonts w:ascii="Times New Roman" w:hAnsi="Times New Roman"/>
          <w:sz w:val="24"/>
          <w:szCs w:val="24"/>
        </w:rPr>
        <w:t xml:space="preserve">Teritorijas izveidošanās un attīstība ir saistīta ar Baltijas jūras senajiem baseiniem. </w:t>
      </w:r>
      <w:r>
        <w:rPr>
          <w:rFonts w:ascii="Times New Roman" w:hAnsi="Times New Roman"/>
          <w:sz w:val="24"/>
          <w:szCs w:val="24"/>
        </w:rPr>
        <w:t xml:space="preserve">Dabas parka </w:t>
      </w:r>
      <w:r w:rsidRPr="00A74EBB">
        <w:rPr>
          <w:rFonts w:ascii="Times New Roman" w:hAnsi="Times New Roman"/>
          <w:sz w:val="24"/>
          <w:szCs w:val="24"/>
        </w:rPr>
        <w:t>teritorijai īpaši nozīmīga</w:t>
      </w:r>
      <w:r>
        <w:rPr>
          <w:rFonts w:ascii="Times New Roman" w:hAnsi="Times New Roman"/>
          <w:sz w:val="24"/>
          <w:szCs w:val="24"/>
        </w:rPr>
        <w:t>s</w:t>
      </w:r>
      <w:r w:rsidRPr="00A74EBB">
        <w:rPr>
          <w:rFonts w:ascii="Times New Roman" w:hAnsi="Times New Roman"/>
          <w:sz w:val="24"/>
          <w:szCs w:val="24"/>
        </w:rPr>
        <w:t xml:space="preserve"> biju</w:t>
      </w:r>
      <w:r>
        <w:rPr>
          <w:rFonts w:ascii="Times New Roman" w:hAnsi="Times New Roman"/>
          <w:sz w:val="24"/>
          <w:szCs w:val="24"/>
        </w:rPr>
        <w:t xml:space="preserve">šas </w:t>
      </w:r>
      <w:r w:rsidRPr="00A74EBB">
        <w:rPr>
          <w:rFonts w:ascii="Times New Roman" w:hAnsi="Times New Roman"/>
          <w:sz w:val="24"/>
          <w:szCs w:val="24"/>
        </w:rPr>
        <w:t>Litorīnas jūras transgresiju un sekojošo regresiju laik</w:t>
      </w:r>
      <w:r>
        <w:rPr>
          <w:rFonts w:ascii="Times New Roman" w:hAnsi="Times New Roman"/>
          <w:sz w:val="24"/>
          <w:szCs w:val="24"/>
        </w:rPr>
        <w:t>ā</w:t>
      </w:r>
      <w:r w:rsidRPr="00A74EBB">
        <w:rPr>
          <w:rFonts w:ascii="Times New Roman" w:hAnsi="Times New Roman"/>
          <w:sz w:val="24"/>
          <w:szCs w:val="24"/>
        </w:rPr>
        <w:t xml:space="preserve"> veidojušās erozijas un akumulācijas reljefa formas (Ulsts 1998). Mūsdienās pastāvošā krasta līnijas konfigurācija ir rezultāts arī pēc Litorīnas jūras pēdējās regresijas ilgstoši notikušajai jūras ģeoloģiskajai darbībai (</w:t>
      </w:r>
      <w:r w:rsidR="00860404" w:rsidRPr="00860404">
        <w:rPr>
          <w:rFonts w:ascii="Times New Roman" w:hAnsi="Times New Roman"/>
          <w:sz w:val="24"/>
          <w:szCs w:val="24"/>
        </w:rPr>
        <w:t xml:space="preserve">Гринбергс 1957, </w:t>
      </w:r>
      <w:r w:rsidR="000865BE" w:rsidRPr="000865BE">
        <w:rPr>
          <w:rFonts w:ascii="Times New Roman" w:hAnsi="Times New Roman"/>
          <w:sz w:val="24"/>
          <w:szCs w:val="24"/>
        </w:rPr>
        <w:t>Веинб</w:t>
      </w:r>
      <w:r w:rsidR="000865BE">
        <w:rPr>
          <w:rFonts w:ascii="Times New Roman" w:hAnsi="Times New Roman"/>
          <w:sz w:val="24"/>
          <w:szCs w:val="24"/>
        </w:rPr>
        <w:t xml:space="preserve">ергс </w:t>
      </w:r>
      <w:r w:rsidR="000865BE" w:rsidRPr="000865BE">
        <w:rPr>
          <w:rFonts w:ascii="Times New Roman" w:hAnsi="Times New Roman"/>
          <w:sz w:val="24"/>
          <w:szCs w:val="24"/>
        </w:rPr>
        <w:t>и др</w:t>
      </w:r>
      <w:r w:rsidR="000865BE">
        <w:rPr>
          <w:rFonts w:ascii="Times New Roman" w:hAnsi="Times New Roman"/>
          <w:sz w:val="24"/>
          <w:szCs w:val="24"/>
        </w:rPr>
        <w:t xml:space="preserve">. </w:t>
      </w:r>
      <w:r w:rsidRPr="00A74EBB">
        <w:rPr>
          <w:rFonts w:ascii="Times New Roman" w:hAnsi="Times New Roman"/>
          <w:sz w:val="24"/>
          <w:szCs w:val="24"/>
        </w:rPr>
        <w:t xml:space="preserve">1974). </w:t>
      </w:r>
    </w:p>
    <w:p w14:paraId="1F0D51C3" w14:textId="77777777" w:rsidR="00D555A6" w:rsidRPr="00A74EBB" w:rsidRDefault="00D555A6" w:rsidP="00E127AE">
      <w:pPr>
        <w:spacing w:before="120" w:after="120"/>
        <w:jc w:val="both"/>
        <w:rPr>
          <w:rFonts w:ascii="Times New Roman" w:hAnsi="Times New Roman"/>
          <w:sz w:val="24"/>
          <w:szCs w:val="24"/>
        </w:rPr>
      </w:pPr>
      <w:r>
        <w:rPr>
          <w:rFonts w:ascii="Times New Roman" w:hAnsi="Times New Roman"/>
          <w:sz w:val="24"/>
          <w:szCs w:val="24"/>
        </w:rPr>
        <w:t>Dabas parka krasta zonai</w:t>
      </w:r>
      <w:r w:rsidRPr="00A74EBB">
        <w:rPr>
          <w:rFonts w:ascii="Times New Roman" w:hAnsi="Times New Roman"/>
          <w:sz w:val="24"/>
          <w:szCs w:val="24"/>
        </w:rPr>
        <w:t xml:space="preserve"> raksturīga īpatnība ir tā, ka garkrasta sanešu kustība notiek gan rietumu, gan austrumu virzienā. Lielākajā daļā </w:t>
      </w:r>
      <w:r>
        <w:rPr>
          <w:rFonts w:ascii="Times New Roman" w:hAnsi="Times New Roman"/>
          <w:sz w:val="24"/>
          <w:szCs w:val="24"/>
        </w:rPr>
        <w:t>parka</w:t>
      </w:r>
      <w:r w:rsidRPr="00A74EBB">
        <w:rPr>
          <w:rFonts w:ascii="Times New Roman" w:hAnsi="Times New Roman"/>
          <w:sz w:val="24"/>
          <w:szCs w:val="24"/>
        </w:rPr>
        <w:t>, izņemot Daugavgrīvas salas austrumu daļu un krasta iecirkni no Inčupes līdz Lilastei, pārsvarā ir uz ziemeļaustrumiem vērstā komponente, tomēr bieži pastāv arī pretēji vērsta garkrasta sanešu kustība. Šī likumsakarība nosaka dažādu krasta iecirkņu savstarpējo sasaisti un sanešu konverģences un diverģences zonu veidošanos, kas, savukārt, nosaka erozijas riskam vairāk pakļauto krasta iecirkņu izvietojumu (Lapinskis 2005).</w:t>
      </w:r>
    </w:p>
    <w:p w14:paraId="5D06732A" w14:textId="18C43B2D" w:rsidR="00D555A6" w:rsidRPr="00672A4C" w:rsidRDefault="00D555A6" w:rsidP="00E127AE">
      <w:pPr>
        <w:spacing w:before="120" w:after="120"/>
        <w:jc w:val="both"/>
        <w:rPr>
          <w:rFonts w:ascii="Times New Roman" w:hAnsi="Times New Roman"/>
          <w:sz w:val="24"/>
          <w:szCs w:val="24"/>
        </w:rPr>
      </w:pPr>
      <w:r w:rsidRPr="641A6960">
        <w:rPr>
          <w:rFonts w:ascii="Times New Roman" w:hAnsi="Times New Roman"/>
          <w:sz w:val="24"/>
          <w:szCs w:val="24"/>
        </w:rPr>
        <w:t>Atbilstoši Latvijas krastu iedalījumam pēc vētras viļņu izraisītas erozijas riska pakāpes, dabas parka krasta posmā sastopami gan iecirkņi, kuros erozijas risks ir nebūtisks, gan iecirkņi, kuros erozija nav kompensēta, un tās rezultātā notiek lēna krasta atkāpšanās (Eberhards, Lapinskis 2008</w:t>
      </w:r>
      <w:r w:rsidR="00AD55AB">
        <w:rPr>
          <w:rFonts w:ascii="Times New Roman" w:hAnsi="Times New Roman"/>
          <w:sz w:val="24"/>
          <w:szCs w:val="24"/>
        </w:rPr>
        <w:t>, Anon. 2014</w:t>
      </w:r>
      <w:r w:rsidRPr="641A6960">
        <w:rPr>
          <w:rFonts w:ascii="Times New Roman" w:hAnsi="Times New Roman"/>
          <w:sz w:val="24"/>
          <w:szCs w:val="24"/>
        </w:rPr>
        <w:t>). Izplatītākie ir relatīvi drošie krasta iecirkņi a</w:t>
      </w:r>
      <w:r w:rsidR="00845102">
        <w:rPr>
          <w:rFonts w:ascii="Times New Roman" w:hAnsi="Times New Roman"/>
          <w:sz w:val="24"/>
          <w:szCs w:val="24"/>
        </w:rPr>
        <w:t>r zemu erozijas risku (1.2.2.1. </w:t>
      </w:r>
      <w:r w:rsidRPr="641A6960">
        <w:rPr>
          <w:rFonts w:ascii="Times New Roman" w:hAnsi="Times New Roman"/>
          <w:sz w:val="24"/>
          <w:szCs w:val="24"/>
        </w:rPr>
        <w:t>att.).</w:t>
      </w:r>
    </w:p>
    <w:p w14:paraId="5B7CFD7B" w14:textId="77777777" w:rsidR="00D555A6" w:rsidRPr="00AA27C1" w:rsidRDefault="00AF1F6C" w:rsidP="00B22FB2">
      <w:pPr>
        <w:spacing w:after="120"/>
        <w:ind w:firstLine="720"/>
        <w:jc w:val="both"/>
        <w:rPr>
          <w:bCs/>
        </w:rPr>
      </w:pPr>
      <w:r>
        <w:rPr>
          <w:noProof/>
          <w:lang w:eastAsia="lv-LV"/>
        </w:rPr>
        <w:lastRenderedPageBreak/>
        <w:drawing>
          <wp:inline distT="0" distB="0" distL="0" distR="0" wp14:anchorId="15F31FAA" wp14:editId="2B1289A3">
            <wp:extent cx="4038600" cy="5067300"/>
            <wp:effectExtent l="0" t="0" r="0" b="0"/>
            <wp:docPr id="11" name="Picture 7191" descr="eroz riska klases v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1" descr="eroz riska klases viss"/>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038600" cy="5067300"/>
                    </a:xfrm>
                    <a:prstGeom prst="rect">
                      <a:avLst/>
                    </a:prstGeom>
                    <a:noFill/>
                    <a:ln>
                      <a:noFill/>
                    </a:ln>
                  </pic:spPr>
                </pic:pic>
              </a:graphicData>
            </a:graphic>
          </wp:inline>
        </w:drawing>
      </w:r>
    </w:p>
    <w:p w14:paraId="65152EC0" w14:textId="3B1EF761" w:rsidR="00D555A6" w:rsidRPr="00672A4C" w:rsidRDefault="00D555A6" w:rsidP="000F46ED">
      <w:pPr>
        <w:spacing w:after="120"/>
        <w:rPr>
          <w:rFonts w:ascii="Times New Roman" w:hAnsi="Times New Roman"/>
          <w:bCs/>
          <w:sz w:val="24"/>
          <w:szCs w:val="24"/>
        </w:rPr>
      </w:pPr>
      <w:r w:rsidRPr="00AC3433">
        <w:rPr>
          <w:rFonts w:ascii="Times New Roman" w:hAnsi="Times New Roman"/>
          <w:bCs/>
          <w:sz w:val="24"/>
          <w:szCs w:val="24"/>
        </w:rPr>
        <w:t>1.2.2.1. att.</w:t>
      </w:r>
      <w:r w:rsidRPr="00672A4C">
        <w:rPr>
          <w:rFonts w:ascii="Times New Roman" w:hAnsi="Times New Roman"/>
          <w:bCs/>
          <w:sz w:val="24"/>
          <w:szCs w:val="24"/>
        </w:rPr>
        <w:t xml:space="preserve"> Krasta zonas iedalījums erozijas riska klasēs</w:t>
      </w:r>
      <w:r w:rsidR="00CF151E">
        <w:rPr>
          <w:rFonts w:ascii="Times New Roman" w:hAnsi="Times New Roman"/>
          <w:bCs/>
          <w:sz w:val="24"/>
          <w:szCs w:val="24"/>
        </w:rPr>
        <w:t xml:space="preserve"> (Anon. 2014)</w:t>
      </w:r>
      <w:r w:rsidRPr="00672A4C">
        <w:rPr>
          <w:rFonts w:ascii="Times New Roman" w:hAnsi="Times New Roman"/>
          <w:bCs/>
          <w:sz w:val="24"/>
          <w:szCs w:val="24"/>
        </w:rPr>
        <w:t>.</w:t>
      </w:r>
    </w:p>
    <w:p w14:paraId="78AF5822" w14:textId="77777777" w:rsidR="00D555A6" w:rsidRPr="00672A4C" w:rsidRDefault="00D555A6" w:rsidP="00E127AE">
      <w:pPr>
        <w:spacing w:before="120" w:after="120"/>
        <w:jc w:val="both"/>
        <w:rPr>
          <w:rFonts w:ascii="Times New Roman" w:hAnsi="Times New Roman"/>
          <w:sz w:val="24"/>
          <w:szCs w:val="24"/>
        </w:rPr>
      </w:pPr>
      <w:r w:rsidRPr="00672A4C">
        <w:rPr>
          <w:rFonts w:ascii="Times New Roman" w:hAnsi="Times New Roman"/>
          <w:sz w:val="24"/>
          <w:szCs w:val="24"/>
        </w:rPr>
        <w:t>Neskatoties uz mūsdienu krasta dinamikas niansēm dažādās teritorijas daļās, tai ir raksturīgas vairākas kopīgas iezīmes:</w:t>
      </w:r>
    </w:p>
    <w:p w14:paraId="79D50F21" w14:textId="77777777" w:rsidR="00D555A6" w:rsidRPr="00672A4C" w:rsidRDefault="00D555A6" w:rsidP="00ED668E">
      <w:pPr>
        <w:pStyle w:val="Sarakstarindkopa"/>
        <w:numPr>
          <w:ilvl w:val="0"/>
          <w:numId w:val="10"/>
        </w:numPr>
        <w:spacing w:before="120" w:after="120"/>
        <w:jc w:val="both"/>
        <w:rPr>
          <w:rFonts w:ascii="Times New Roman" w:hAnsi="Times New Roman"/>
          <w:sz w:val="24"/>
          <w:szCs w:val="24"/>
        </w:rPr>
      </w:pPr>
      <w:r>
        <w:rPr>
          <w:rFonts w:ascii="Times New Roman" w:hAnsi="Times New Roman"/>
          <w:sz w:val="24"/>
          <w:szCs w:val="24"/>
        </w:rPr>
        <w:t>piederība Rīgas līča dienvidu piekrastei</w:t>
      </w:r>
      <w:r w:rsidRPr="00672A4C">
        <w:rPr>
          <w:rFonts w:ascii="Times New Roman" w:hAnsi="Times New Roman"/>
          <w:sz w:val="24"/>
          <w:szCs w:val="24"/>
        </w:rPr>
        <w:t xml:space="preserve">, kurā iepriekš izteikti dominējuši sanešu </w:t>
      </w:r>
      <w:r>
        <w:rPr>
          <w:rFonts w:ascii="Times New Roman" w:hAnsi="Times New Roman"/>
          <w:sz w:val="24"/>
          <w:szCs w:val="24"/>
        </w:rPr>
        <w:t>akumulācijas procesi</w:t>
      </w:r>
      <w:r w:rsidRPr="00672A4C">
        <w:rPr>
          <w:rFonts w:ascii="Times New Roman" w:hAnsi="Times New Roman"/>
          <w:sz w:val="24"/>
          <w:szCs w:val="24"/>
        </w:rPr>
        <w:t xml:space="preserve"> un kuri noteikuši labvēlīgus apstākļus kāpu biotopu attīstībai;</w:t>
      </w:r>
    </w:p>
    <w:p w14:paraId="7DB24BB6" w14:textId="77777777" w:rsidR="00D555A6" w:rsidRPr="00672A4C" w:rsidRDefault="00D555A6" w:rsidP="00ED668E">
      <w:pPr>
        <w:pStyle w:val="Sarakstarindkopa"/>
        <w:numPr>
          <w:ilvl w:val="0"/>
          <w:numId w:val="10"/>
        </w:numPr>
        <w:spacing w:before="120" w:after="120"/>
        <w:jc w:val="both"/>
        <w:rPr>
          <w:rFonts w:ascii="Times New Roman" w:hAnsi="Times New Roman"/>
          <w:sz w:val="24"/>
          <w:szCs w:val="24"/>
        </w:rPr>
      </w:pPr>
      <w:r w:rsidRPr="00672A4C">
        <w:rPr>
          <w:rFonts w:ascii="Times New Roman" w:hAnsi="Times New Roman"/>
          <w:sz w:val="24"/>
          <w:szCs w:val="24"/>
        </w:rPr>
        <w:t>smilšaino nogulumu ievērojamie krājumi krasta nogāzē, kas nosaka plašu un smilšainu pludmaļu klātbūtni un augstu krasta atjaunošanās potenciālu pēc vētrās notikušas erozijas.</w:t>
      </w:r>
    </w:p>
    <w:p w14:paraId="3C0F8685" w14:textId="77777777" w:rsidR="00D555A6" w:rsidRPr="00672A4C" w:rsidRDefault="00D555A6" w:rsidP="00E127AE">
      <w:pPr>
        <w:spacing w:before="120" w:after="120"/>
        <w:jc w:val="both"/>
        <w:rPr>
          <w:rFonts w:ascii="Times New Roman" w:hAnsi="Times New Roman"/>
          <w:sz w:val="24"/>
          <w:szCs w:val="24"/>
        </w:rPr>
      </w:pPr>
      <w:r w:rsidRPr="00672A4C">
        <w:rPr>
          <w:rFonts w:ascii="Times New Roman" w:hAnsi="Times New Roman"/>
          <w:sz w:val="24"/>
          <w:szCs w:val="24"/>
        </w:rPr>
        <w:t>Mūsdienu krasta procesu kontekstā teritorijā nav tik būtisku atšķirību, kas ļautu to iedalīt atsevišķās apakšvienībās. Fona stāvoklis visā teritorijā ir samērā līdzīgs, bet krasi no fona atšķirīgie krasta iecirkņi ir īsi</w:t>
      </w:r>
      <w:r>
        <w:rPr>
          <w:rFonts w:ascii="Times New Roman" w:hAnsi="Times New Roman"/>
          <w:sz w:val="24"/>
          <w:szCs w:val="24"/>
        </w:rPr>
        <w:t>,</w:t>
      </w:r>
      <w:r w:rsidRPr="00672A4C">
        <w:rPr>
          <w:rFonts w:ascii="Times New Roman" w:hAnsi="Times New Roman"/>
          <w:sz w:val="24"/>
          <w:szCs w:val="24"/>
        </w:rPr>
        <w:t xml:space="preserve"> un tos raksturo kāds vai vairāki antropogēno traucējumu veidi.</w:t>
      </w:r>
    </w:p>
    <w:p w14:paraId="3AA86A78" w14:textId="12465AA2" w:rsidR="00D555A6" w:rsidRDefault="00D555A6" w:rsidP="00E127AE">
      <w:pPr>
        <w:spacing w:before="120" w:after="120"/>
        <w:jc w:val="both"/>
        <w:rPr>
          <w:rFonts w:ascii="Times New Roman" w:hAnsi="Times New Roman"/>
          <w:sz w:val="24"/>
          <w:szCs w:val="24"/>
        </w:rPr>
      </w:pPr>
      <w:r w:rsidRPr="005969B7">
        <w:rPr>
          <w:rFonts w:ascii="Times New Roman" w:hAnsi="Times New Roman"/>
          <w:sz w:val="24"/>
          <w:szCs w:val="24"/>
        </w:rPr>
        <w:t xml:space="preserve">Salīdzināmi ar krastiem citviet Rīgas līcī, arī </w:t>
      </w:r>
      <w:r>
        <w:rPr>
          <w:rFonts w:ascii="Times New Roman" w:hAnsi="Times New Roman"/>
          <w:sz w:val="24"/>
          <w:szCs w:val="24"/>
        </w:rPr>
        <w:t>dabas parka</w:t>
      </w:r>
      <w:r w:rsidRPr="005969B7">
        <w:rPr>
          <w:rFonts w:ascii="Times New Roman" w:hAnsi="Times New Roman"/>
          <w:sz w:val="24"/>
          <w:szCs w:val="24"/>
        </w:rPr>
        <w:t xml:space="preserve"> krasta zonā pēdējo gadu desmitu laikā ir notikušas vērā ņemamas izmaiņas –</w:t>
      </w:r>
      <w:r>
        <w:rPr>
          <w:rFonts w:ascii="Times New Roman" w:hAnsi="Times New Roman"/>
          <w:sz w:val="24"/>
          <w:szCs w:val="24"/>
        </w:rPr>
        <w:t xml:space="preserve"> </w:t>
      </w:r>
      <w:r w:rsidRPr="005969B7">
        <w:rPr>
          <w:rFonts w:ascii="Times New Roman" w:hAnsi="Times New Roman"/>
          <w:sz w:val="24"/>
          <w:szCs w:val="24"/>
        </w:rPr>
        <w:t>ir notikusi pakāpeniska krasta erozijai pakļauto iecirkņu kopgaruma samazināšanās, bet atsevišķos īsos iecirkņos palielinājusies antropogēnā (rekreācijas) slodze. Viens no būtiskākajiem akumulācijas pārsvaru nodrošinājušajiem faktoriem ir ilgstošs ļoti spēcīgu vēt</w:t>
      </w:r>
      <w:r w:rsidR="00845102">
        <w:rPr>
          <w:rFonts w:ascii="Times New Roman" w:hAnsi="Times New Roman"/>
          <w:sz w:val="24"/>
          <w:szCs w:val="24"/>
        </w:rPr>
        <w:t>ru trūkums. Saskaņā ar prof. G. </w:t>
      </w:r>
      <w:r w:rsidRPr="005969B7">
        <w:rPr>
          <w:rFonts w:ascii="Times New Roman" w:hAnsi="Times New Roman"/>
          <w:sz w:val="24"/>
          <w:szCs w:val="24"/>
        </w:rPr>
        <w:t xml:space="preserve">Eberharda izstrādāto krastu jutīguma pret viļņu eroziju klasifikāciju teritorija ir pieskaitāma pie viegli un samērā viegli noskalojamo krastu grupas, tomēr, ņemot vērā to, ka Rīgas līča krasti ir daļēji pasargāti </w:t>
      </w:r>
      <w:r w:rsidRPr="005969B7">
        <w:rPr>
          <w:rFonts w:ascii="Times New Roman" w:hAnsi="Times New Roman"/>
          <w:sz w:val="24"/>
          <w:szCs w:val="24"/>
        </w:rPr>
        <w:lastRenderedPageBreak/>
        <w:t>pret visbiežāk novērojamajām dienvidrietumu virziena vētrām, krasta erozijas epizodes ir novēr</w:t>
      </w:r>
      <w:r>
        <w:rPr>
          <w:rFonts w:ascii="Times New Roman" w:hAnsi="Times New Roman"/>
          <w:sz w:val="24"/>
          <w:szCs w:val="24"/>
        </w:rPr>
        <w:t>ojamas relatīvi reti. Turpretim</w:t>
      </w:r>
      <w:r w:rsidRPr="005969B7">
        <w:rPr>
          <w:rFonts w:ascii="Times New Roman" w:hAnsi="Times New Roman"/>
          <w:sz w:val="24"/>
          <w:szCs w:val="24"/>
        </w:rPr>
        <w:t xml:space="preserve"> krasta līnijas ekspozīcija nosaka to, ka reti novērojamo ziemeļrietumu un rietumu virziena vētru laikā relatīvā ūdenslīmeņa paaugstināšanās notiek ļoti ievērojamā apjomā</w:t>
      </w:r>
      <w:r>
        <w:rPr>
          <w:rFonts w:ascii="Times New Roman" w:hAnsi="Times New Roman"/>
          <w:sz w:val="24"/>
          <w:szCs w:val="24"/>
        </w:rPr>
        <w:t xml:space="preserve"> (Eberhards</w:t>
      </w:r>
      <w:r w:rsidRPr="005969B7">
        <w:rPr>
          <w:rFonts w:ascii="Times New Roman" w:hAnsi="Times New Roman"/>
          <w:sz w:val="24"/>
          <w:szCs w:val="24"/>
        </w:rPr>
        <w:t xml:space="preserve"> 2003</w:t>
      </w:r>
      <w:r>
        <w:rPr>
          <w:rFonts w:ascii="Times New Roman" w:hAnsi="Times New Roman"/>
          <w:sz w:val="24"/>
          <w:szCs w:val="24"/>
        </w:rPr>
        <w:t>, Eberhards, Lapinskis</w:t>
      </w:r>
      <w:r w:rsidRPr="005969B7">
        <w:rPr>
          <w:rFonts w:ascii="Times New Roman" w:hAnsi="Times New Roman"/>
          <w:sz w:val="24"/>
          <w:szCs w:val="24"/>
        </w:rPr>
        <w:t xml:space="preserve"> 2008).</w:t>
      </w:r>
    </w:p>
    <w:p w14:paraId="6A094260" w14:textId="67FBFA06" w:rsidR="00D555A6" w:rsidRPr="005969B7" w:rsidRDefault="00D7400A" w:rsidP="00E127AE">
      <w:pPr>
        <w:spacing w:before="120" w:after="120"/>
        <w:jc w:val="both"/>
        <w:rPr>
          <w:rFonts w:ascii="Times New Roman" w:hAnsi="Times New Roman"/>
          <w:sz w:val="24"/>
          <w:szCs w:val="24"/>
        </w:rPr>
      </w:pPr>
      <w:r>
        <w:rPr>
          <w:rFonts w:ascii="Times New Roman" w:hAnsi="Times New Roman"/>
          <w:sz w:val="24"/>
          <w:szCs w:val="24"/>
        </w:rPr>
        <w:t>20. gadsimta</w:t>
      </w:r>
      <w:r w:rsidR="00D555A6">
        <w:rPr>
          <w:rFonts w:ascii="Times New Roman" w:hAnsi="Times New Roman"/>
          <w:sz w:val="24"/>
          <w:szCs w:val="24"/>
        </w:rPr>
        <w:t xml:space="preserve"> 80to</w:t>
      </w:r>
      <w:r>
        <w:rPr>
          <w:rFonts w:ascii="Times New Roman" w:hAnsi="Times New Roman"/>
          <w:sz w:val="24"/>
          <w:szCs w:val="24"/>
        </w:rPr>
        <w:t xml:space="preserve"> gadu be</w:t>
      </w:r>
      <w:r w:rsidR="00D555A6" w:rsidRPr="005969B7">
        <w:rPr>
          <w:rFonts w:ascii="Times New Roman" w:hAnsi="Times New Roman"/>
          <w:sz w:val="24"/>
          <w:szCs w:val="24"/>
        </w:rPr>
        <w:t xml:space="preserve">igās un </w:t>
      </w:r>
      <w:r w:rsidR="00D555A6">
        <w:rPr>
          <w:rFonts w:ascii="Times New Roman" w:hAnsi="Times New Roman"/>
          <w:sz w:val="24"/>
          <w:szCs w:val="24"/>
        </w:rPr>
        <w:t>90to</w:t>
      </w:r>
      <w:r w:rsidR="00D555A6" w:rsidRPr="005969B7">
        <w:rPr>
          <w:rFonts w:ascii="Times New Roman" w:hAnsi="Times New Roman"/>
          <w:sz w:val="24"/>
          <w:szCs w:val="24"/>
        </w:rPr>
        <w:t xml:space="preserve"> gadu sākumā Rīgas līča virsotnē tika uzsākts jūras krasta ģeoloģisko procesu monitorings</w:t>
      </w:r>
      <w:r w:rsidR="00D555A6">
        <w:rPr>
          <w:rFonts w:ascii="Times New Roman" w:hAnsi="Times New Roman"/>
          <w:sz w:val="24"/>
          <w:szCs w:val="24"/>
        </w:rPr>
        <w:t xml:space="preserve">, tā vietas parādītas 1.2.2.2. </w:t>
      </w:r>
      <w:r w:rsidR="00D555A6" w:rsidRPr="000F46ED">
        <w:rPr>
          <w:rFonts w:ascii="Times New Roman" w:hAnsi="Times New Roman"/>
          <w:sz w:val="24"/>
          <w:szCs w:val="24"/>
        </w:rPr>
        <w:t>attēlā.</w:t>
      </w:r>
      <w:r w:rsidR="00D555A6">
        <w:rPr>
          <w:rFonts w:ascii="Times New Roman" w:hAnsi="Times New Roman"/>
          <w:sz w:val="24"/>
          <w:szCs w:val="24"/>
        </w:rPr>
        <w:t xml:space="preserve"> </w:t>
      </w:r>
      <w:r w:rsidR="00D555A6" w:rsidRPr="005969B7">
        <w:rPr>
          <w:rFonts w:ascii="Times New Roman" w:hAnsi="Times New Roman"/>
          <w:sz w:val="24"/>
          <w:szCs w:val="24"/>
        </w:rPr>
        <w:t>Par šo laika posmu ir pieejama ļoti detalizēta un ērti interpretējama informācija, kas raksturo krasta nogāzes augšējās daļas dinamiku un pār</w:t>
      </w:r>
      <w:r w:rsidR="00D555A6">
        <w:rPr>
          <w:rFonts w:ascii="Times New Roman" w:hAnsi="Times New Roman"/>
          <w:sz w:val="24"/>
          <w:szCs w:val="24"/>
        </w:rPr>
        <w:t>veidošanās tendences (Eberhards</w:t>
      </w:r>
      <w:r w:rsidR="00D555A6" w:rsidRPr="005969B7">
        <w:rPr>
          <w:rFonts w:ascii="Times New Roman" w:hAnsi="Times New Roman"/>
          <w:sz w:val="24"/>
          <w:szCs w:val="24"/>
        </w:rPr>
        <w:t xml:space="preserve"> 2003). Šo laika posmu ļoti uzs</w:t>
      </w:r>
      <w:r>
        <w:rPr>
          <w:rFonts w:ascii="Times New Roman" w:hAnsi="Times New Roman"/>
          <w:sz w:val="24"/>
          <w:szCs w:val="24"/>
        </w:rPr>
        <w:t>katāmi divās daļās sadala 2005. </w:t>
      </w:r>
      <w:r w:rsidR="00D555A6" w:rsidRPr="005969B7">
        <w:rPr>
          <w:rFonts w:ascii="Times New Roman" w:hAnsi="Times New Roman"/>
          <w:sz w:val="24"/>
          <w:szCs w:val="24"/>
        </w:rPr>
        <w:t>gada janvārī notikusī ļoti spēcīgā vētra (orkāns), kura laikā krasta nogāze tika būtiski pārveidota un sākās jauns reljefa formu veidošanās kvazicikls</w:t>
      </w:r>
      <w:r w:rsidR="00D555A6">
        <w:rPr>
          <w:rFonts w:ascii="Times New Roman" w:hAnsi="Times New Roman"/>
          <w:sz w:val="24"/>
          <w:szCs w:val="24"/>
        </w:rPr>
        <w:t xml:space="preserve">. </w:t>
      </w:r>
      <w:r w:rsidR="00D555A6" w:rsidRPr="00D07B84">
        <w:rPr>
          <w:rFonts w:ascii="Times New Roman" w:hAnsi="Times New Roman"/>
          <w:sz w:val="24"/>
          <w:szCs w:val="24"/>
        </w:rPr>
        <w:t xml:space="preserve">Krasta iecirkņu sadalījums pēc tajos valdošajiem morfodinamiskajiem apstākļiem </w:t>
      </w:r>
      <w:r>
        <w:rPr>
          <w:rFonts w:ascii="Times New Roman" w:hAnsi="Times New Roman"/>
          <w:sz w:val="24"/>
          <w:szCs w:val="24"/>
        </w:rPr>
        <w:t>pirms un pēc 2005. </w:t>
      </w:r>
      <w:r w:rsidR="00D555A6">
        <w:rPr>
          <w:rFonts w:ascii="Times New Roman" w:hAnsi="Times New Roman"/>
          <w:sz w:val="24"/>
          <w:szCs w:val="24"/>
        </w:rPr>
        <w:t>gada janvā</w:t>
      </w:r>
      <w:r w:rsidR="00845102">
        <w:rPr>
          <w:rFonts w:ascii="Times New Roman" w:hAnsi="Times New Roman"/>
          <w:sz w:val="24"/>
          <w:szCs w:val="24"/>
        </w:rPr>
        <w:t>ra vētras parādīts attēlos 2.1. </w:t>
      </w:r>
      <w:r w:rsidR="00D555A6">
        <w:rPr>
          <w:rFonts w:ascii="Times New Roman" w:hAnsi="Times New Roman"/>
          <w:sz w:val="24"/>
          <w:szCs w:val="24"/>
        </w:rPr>
        <w:t xml:space="preserve">pielikumā. </w:t>
      </w:r>
      <w:r w:rsidR="00D555A6" w:rsidRPr="005969B7">
        <w:rPr>
          <w:rFonts w:ascii="Times New Roman" w:hAnsi="Times New Roman"/>
          <w:sz w:val="24"/>
          <w:szCs w:val="24"/>
        </w:rPr>
        <w:t xml:space="preserve"> </w:t>
      </w:r>
    </w:p>
    <w:p w14:paraId="00445357" w14:textId="77777777" w:rsidR="00D555A6" w:rsidRDefault="00AF1F6C" w:rsidP="000F46ED">
      <w:pPr>
        <w:pStyle w:val="Pamatteksts"/>
        <w:jc w:val="center"/>
      </w:pPr>
      <w:r>
        <w:rPr>
          <w:noProof/>
        </w:rPr>
        <w:drawing>
          <wp:inline distT="0" distB="0" distL="0" distR="0" wp14:anchorId="0136F3A2" wp14:editId="342D30EB">
            <wp:extent cx="4219575" cy="4610100"/>
            <wp:effectExtent l="0" t="0" r="0" b="0"/>
            <wp:docPr id="12" name="Picture 7190" descr="prof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0" descr="profili"/>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219575" cy="4610100"/>
                    </a:xfrm>
                    <a:prstGeom prst="rect">
                      <a:avLst/>
                    </a:prstGeom>
                    <a:noFill/>
                    <a:ln>
                      <a:noFill/>
                    </a:ln>
                  </pic:spPr>
                </pic:pic>
              </a:graphicData>
            </a:graphic>
          </wp:inline>
        </w:drawing>
      </w:r>
    </w:p>
    <w:p w14:paraId="583DEAC0" w14:textId="31875B58" w:rsidR="00D555A6" w:rsidRPr="00D07B84" w:rsidRDefault="00845102" w:rsidP="00E127AE">
      <w:pPr>
        <w:pStyle w:val="Pamatteksts"/>
        <w:jc w:val="both"/>
      </w:pPr>
      <w:r>
        <w:t>1.2.2.2. </w:t>
      </w:r>
      <w:r w:rsidR="00D555A6" w:rsidRPr="000F46ED">
        <w:t>att. Jūras</w:t>
      </w:r>
      <w:r w:rsidR="00D555A6" w:rsidRPr="00D07B84">
        <w:t xml:space="preserve"> krasta erozijas un akumulācijas novērtējumā izmantoto Latvijas jūras krasta ģeoloģisko procesu monitoringa sistēmas stacionāro šķērsprofilu izvietojums </w:t>
      </w:r>
      <w:r w:rsidR="00D555A6">
        <w:t>dabas parka</w:t>
      </w:r>
      <w:r w:rsidR="00D555A6" w:rsidRPr="00D07B84">
        <w:t xml:space="preserve"> krasta zonā.</w:t>
      </w:r>
      <w:r w:rsidR="000D62A8">
        <w:t xml:space="preserve"> Kartes pamatne: </w:t>
      </w:r>
      <w:r w:rsidR="000D62A8" w:rsidRPr="000D62A8">
        <w:t>SIA Envirotech telpisko datu bāze GIS Latvija 10.2</w:t>
      </w:r>
      <w:r w:rsidR="000D62A8">
        <w:t>.</w:t>
      </w:r>
    </w:p>
    <w:p w14:paraId="5A639FCA" w14:textId="3257FE1A" w:rsidR="00D555A6" w:rsidRPr="005506C3" w:rsidRDefault="00D555A6" w:rsidP="00E127AE">
      <w:pPr>
        <w:spacing w:before="120" w:after="120"/>
        <w:jc w:val="both"/>
        <w:rPr>
          <w:rFonts w:ascii="Times New Roman" w:hAnsi="Times New Roman"/>
          <w:sz w:val="24"/>
          <w:szCs w:val="24"/>
        </w:rPr>
      </w:pPr>
      <w:r w:rsidRPr="005506C3">
        <w:rPr>
          <w:rFonts w:ascii="Times New Roman" w:hAnsi="Times New Roman"/>
          <w:sz w:val="24"/>
          <w:szCs w:val="24"/>
        </w:rPr>
        <w:t>Kopumā krasta attīstība mūsdienās ir samērā lēna</w:t>
      </w:r>
      <w:r>
        <w:rPr>
          <w:rFonts w:ascii="Times New Roman" w:hAnsi="Times New Roman"/>
          <w:sz w:val="24"/>
          <w:szCs w:val="24"/>
        </w:rPr>
        <w:t>,</w:t>
      </w:r>
      <w:r w:rsidRPr="005506C3">
        <w:rPr>
          <w:rFonts w:ascii="Times New Roman" w:hAnsi="Times New Roman"/>
          <w:sz w:val="24"/>
          <w:szCs w:val="24"/>
        </w:rPr>
        <w:t xml:space="preserve"> un izmaiņas notiek lēcienveidīgi, realizējoties vētru radītajiem traucējumiem un vēlākai šo traucējumu kompensācijai</w:t>
      </w:r>
      <w:r>
        <w:rPr>
          <w:rFonts w:ascii="Times New Roman" w:hAnsi="Times New Roman"/>
          <w:sz w:val="24"/>
          <w:szCs w:val="24"/>
        </w:rPr>
        <w:t xml:space="preserve">. </w:t>
      </w:r>
      <w:r w:rsidRPr="005506C3">
        <w:rPr>
          <w:rFonts w:ascii="Times New Roman" w:hAnsi="Times New Roman"/>
          <w:sz w:val="24"/>
          <w:szCs w:val="24"/>
        </w:rPr>
        <w:t>Sanešu akumulācija krasta nogāzes virsūdens daļā starpvētru periodos norisinās gandrīz visā te</w:t>
      </w:r>
      <w:r w:rsidR="00D7400A">
        <w:rPr>
          <w:rFonts w:ascii="Times New Roman" w:hAnsi="Times New Roman"/>
          <w:sz w:val="24"/>
          <w:szCs w:val="24"/>
        </w:rPr>
        <w:t>ritorijā ar intensitāti 0,4-3,0 </w:t>
      </w:r>
      <w:r w:rsidRPr="005506C3">
        <w:rPr>
          <w:rFonts w:ascii="Times New Roman" w:hAnsi="Times New Roman"/>
          <w:sz w:val="24"/>
          <w:szCs w:val="24"/>
        </w:rPr>
        <w:t>m</w:t>
      </w:r>
      <w:r w:rsidRPr="002770D6">
        <w:rPr>
          <w:rFonts w:ascii="Times New Roman" w:hAnsi="Times New Roman"/>
          <w:sz w:val="24"/>
          <w:szCs w:val="24"/>
          <w:vertAlign w:val="superscript"/>
        </w:rPr>
        <w:t>3</w:t>
      </w:r>
      <w:r w:rsidRPr="005506C3">
        <w:rPr>
          <w:rFonts w:ascii="Times New Roman" w:hAnsi="Times New Roman"/>
          <w:sz w:val="24"/>
          <w:szCs w:val="24"/>
        </w:rPr>
        <w:t>/m gadā (</w:t>
      </w:r>
      <w:r>
        <w:rPr>
          <w:rFonts w:ascii="Times New Roman" w:hAnsi="Times New Roman"/>
          <w:sz w:val="24"/>
          <w:szCs w:val="24"/>
        </w:rPr>
        <w:t>Anon. 2014</w:t>
      </w:r>
      <w:r w:rsidRPr="005506C3">
        <w:rPr>
          <w:rFonts w:ascii="Times New Roman" w:hAnsi="Times New Roman"/>
          <w:sz w:val="24"/>
          <w:szCs w:val="24"/>
        </w:rPr>
        <w:t xml:space="preserve">). Lielākajā krasta posma daļā pastāv vidēji labi attīstīts viļņu eroziju „amortizējošs” primāro krasta kāpu reljefs (valnis vai vaļņu sērija). Šī raksturīgā īpatnība nodrošina labu pamatkrasta reljefa aizsardzību pret vētrām pat tad, ja vējsadzinumu līmenis un viļņošanās intensitāte sasniedz citiem krasta iecirkņiem kritiskus </w:t>
      </w:r>
      <w:r w:rsidRPr="005506C3">
        <w:rPr>
          <w:rFonts w:ascii="Times New Roman" w:hAnsi="Times New Roman"/>
          <w:sz w:val="24"/>
          <w:szCs w:val="24"/>
        </w:rPr>
        <w:lastRenderedPageBreak/>
        <w:t>apmērus. Atbilstoša virziena (ZR vai R) un stipruma vētras Rīgas līcī ir novērojamas samērā reti (varbūtība &lt;10</w:t>
      </w:r>
      <w:r w:rsidR="00D7400A">
        <w:rPr>
          <w:rFonts w:ascii="Times New Roman" w:hAnsi="Times New Roman"/>
          <w:sz w:val="24"/>
          <w:szCs w:val="24"/>
        </w:rPr>
        <w:t> </w:t>
      </w:r>
      <w:r w:rsidRPr="005506C3">
        <w:rPr>
          <w:rFonts w:ascii="Times New Roman" w:hAnsi="Times New Roman"/>
          <w:sz w:val="24"/>
          <w:szCs w:val="24"/>
        </w:rPr>
        <w:t>% gadā)</w:t>
      </w:r>
      <w:r>
        <w:rPr>
          <w:rFonts w:ascii="Times New Roman" w:hAnsi="Times New Roman"/>
          <w:sz w:val="24"/>
          <w:szCs w:val="24"/>
        </w:rPr>
        <w:t xml:space="preserve"> (Anon. </w:t>
      </w:r>
      <w:r w:rsidRPr="005506C3">
        <w:rPr>
          <w:rFonts w:ascii="Times New Roman" w:hAnsi="Times New Roman"/>
          <w:sz w:val="24"/>
          <w:szCs w:val="24"/>
        </w:rPr>
        <w:t>2010). Pēdējo reizi ievērojamā apjomā primāro kāpu joslas iz</w:t>
      </w:r>
      <w:r w:rsidR="00D7400A">
        <w:rPr>
          <w:rFonts w:ascii="Times New Roman" w:hAnsi="Times New Roman"/>
          <w:sz w:val="24"/>
          <w:szCs w:val="24"/>
        </w:rPr>
        <w:t>skalošana notika 2001. un 2005. </w:t>
      </w:r>
      <w:r w:rsidRPr="005506C3">
        <w:rPr>
          <w:rFonts w:ascii="Times New Roman" w:hAnsi="Times New Roman"/>
          <w:sz w:val="24"/>
          <w:szCs w:val="24"/>
        </w:rPr>
        <w:t>gadā, bet turpmākajās vētrās 14 gadu laikā pamatkrasta robežas atkāpšanās ir notikusi tikai ļoti īsos iecirkņos pie Gaujas un Lielupes grīvām</w:t>
      </w:r>
      <w:r>
        <w:rPr>
          <w:rFonts w:ascii="Times New Roman" w:hAnsi="Times New Roman"/>
          <w:sz w:val="24"/>
          <w:szCs w:val="24"/>
        </w:rPr>
        <w:t xml:space="preserve"> (</w:t>
      </w:r>
      <w:r w:rsidRPr="00DA2B30">
        <w:rPr>
          <w:rFonts w:ascii="Times New Roman" w:hAnsi="Times New Roman"/>
          <w:sz w:val="24"/>
          <w:szCs w:val="24"/>
        </w:rPr>
        <w:t>Lapinskis 2017;</w:t>
      </w:r>
      <w:r>
        <w:rPr>
          <w:rFonts w:ascii="Times New Roman" w:hAnsi="Times New Roman"/>
          <w:sz w:val="24"/>
          <w:szCs w:val="24"/>
        </w:rPr>
        <w:t xml:space="preserve"> Eberhards</w:t>
      </w:r>
      <w:r w:rsidRPr="005506C3">
        <w:rPr>
          <w:rFonts w:ascii="Times New Roman" w:hAnsi="Times New Roman"/>
          <w:sz w:val="24"/>
          <w:szCs w:val="24"/>
        </w:rPr>
        <w:t xml:space="preserve"> </w:t>
      </w:r>
      <w:r w:rsidR="00C761FD">
        <w:rPr>
          <w:rFonts w:ascii="Times New Roman" w:hAnsi="Times New Roman"/>
          <w:sz w:val="24"/>
          <w:szCs w:val="24"/>
        </w:rPr>
        <w:t xml:space="preserve">et al. </w:t>
      </w:r>
      <w:r w:rsidRPr="005506C3">
        <w:rPr>
          <w:rFonts w:ascii="Times New Roman" w:hAnsi="Times New Roman"/>
          <w:sz w:val="24"/>
          <w:szCs w:val="24"/>
        </w:rPr>
        <w:t>2009). Par to liecina vēsturiskā kartogrāfiskā materiāla un pēdējos 20 gados dabā veiktu instrumentālu mērījumu analīze</w:t>
      </w:r>
      <w:r>
        <w:rPr>
          <w:rFonts w:ascii="Times New Roman" w:hAnsi="Times New Roman"/>
          <w:sz w:val="24"/>
          <w:szCs w:val="24"/>
        </w:rPr>
        <w:t xml:space="preserve">. </w:t>
      </w:r>
      <w:r w:rsidRPr="00B03B55">
        <w:rPr>
          <w:rFonts w:ascii="Times New Roman" w:hAnsi="Times New Roman"/>
          <w:sz w:val="24"/>
          <w:szCs w:val="24"/>
        </w:rPr>
        <w:t>Krasta nogāzes virsūdens daļas šķērsprofi</w:t>
      </w:r>
      <w:r w:rsidR="00D7400A">
        <w:rPr>
          <w:rFonts w:ascii="Times New Roman" w:hAnsi="Times New Roman"/>
          <w:sz w:val="24"/>
          <w:szCs w:val="24"/>
        </w:rPr>
        <w:t>li parādīti 2.2. </w:t>
      </w:r>
      <w:r>
        <w:rPr>
          <w:rFonts w:ascii="Times New Roman" w:hAnsi="Times New Roman"/>
          <w:sz w:val="24"/>
          <w:szCs w:val="24"/>
        </w:rPr>
        <w:t>pielikumā</w:t>
      </w:r>
      <w:r w:rsidRPr="005506C3">
        <w:rPr>
          <w:rFonts w:ascii="Times New Roman" w:hAnsi="Times New Roman"/>
          <w:sz w:val="24"/>
          <w:szCs w:val="24"/>
        </w:rPr>
        <w:t>.</w:t>
      </w:r>
    </w:p>
    <w:p w14:paraId="3AF60105" w14:textId="77777777" w:rsidR="00D555A6" w:rsidRDefault="00D555A6" w:rsidP="00E127AE">
      <w:pPr>
        <w:spacing w:before="120" w:after="120"/>
        <w:jc w:val="both"/>
        <w:rPr>
          <w:rFonts w:ascii="Times New Roman" w:hAnsi="Times New Roman"/>
          <w:sz w:val="24"/>
          <w:szCs w:val="24"/>
        </w:rPr>
      </w:pPr>
      <w:r>
        <w:rPr>
          <w:rFonts w:ascii="Times New Roman" w:hAnsi="Times New Roman"/>
          <w:sz w:val="24"/>
          <w:szCs w:val="24"/>
        </w:rPr>
        <w:t>I</w:t>
      </w:r>
      <w:r w:rsidRPr="002831A7">
        <w:rPr>
          <w:rFonts w:ascii="Times New Roman" w:hAnsi="Times New Roman"/>
          <w:sz w:val="24"/>
          <w:szCs w:val="24"/>
        </w:rPr>
        <w:t xml:space="preserve">r vērojama tendence, ka krasta reljefa pārveidošanās aktīvāk norit pie lielo un mazo upju grīvām, kā arī būtiskai rekreācijas slodzei pakļautajos krasta iecirkņos – Daugavgrīvas salā pie Rītabuļļiem un Vakarbuļļiem, Vecāķos un Garciemā. </w:t>
      </w:r>
    </w:p>
    <w:p w14:paraId="0A91E13B" w14:textId="2DAADFF4" w:rsidR="00D555A6" w:rsidRPr="002831A7" w:rsidRDefault="00D555A6" w:rsidP="00E127AE">
      <w:pPr>
        <w:spacing w:before="120" w:after="120"/>
        <w:jc w:val="both"/>
        <w:rPr>
          <w:rFonts w:ascii="Times New Roman" w:hAnsi="Times New Roman"/>
          <w:sz w:val="24"/>
          <w:szCs w:val="24"/>
        </w:rPr>
      </w:pPr>
      <w:r w:rsidRPr="002831A7">
        <w:rPr>
          <w:rFonts w:ascii="Times New Roman" w:hAnsi="Times New Roman"/>
          <w:sz w:val="24"/>
          <w:szCs w:val="24"/>
        </w:rPr>
        <w:t>Mūsdienās ir mazinājusies to krasta pārmai</w:t>
      </w:r>
      <w:r>
        <w:rPr>
          <w:rFonts w:ascii="Times New Roman" w:hAnsi="Times New Roman"/>
          <w:sz w:val="24"/>
          <w:szCs w:val="24"/>
        </w:rPr>
        <w:t>ņ</w:t>
      </w:r>
      <w:r w:rsidR="00D7400A">
        <w:rPr>
          <w:rFonts w:ascii="Times New Roman" w:hAnsi="Times New Roman"/>
          <w:sz w:val="24"/>
          <w:szCs w:val="24"/>
        </w:rPr>
        <w:t>u intensitāte, kuru 20. gadsimta</w:t>
      </w:r>
      <w:r w:rsidRPr="002831A7">
        <w:rPr>
          <w:rFonts w:ascii="Times New Roman" w:hAnsi="Times New Roman"/>
          <w:sz w:val="24"/>
          <w:szCs w:val="24"/>
        </w:rPr>
        <w:t xml:space="preserve"> vidū un otrajā pusē izraisīja lielo upju cietās noteces (jūrā ienesto sanešu) apjoma samazināšanās. Tomēr Daugavas grīvai tuvākaj</w:t>
      </w:r>
      <w:r w:rsidR="00D7400A">
        <w:rPr>
          <w:rFonts w:ascii="Times New Roman" w:hAnsi="Times New Roman"/>
          <w:sz w:val="24"/>
          <w:szCs w:val="24"/>
        </w:rPr>
        <w:t>os krasta iecirkņos (aptuveni 2 </w:t>
      </w:r>
      <w:r w:rsidRPr="002831A7">
        <w:rPr>
          <w:rFonts w:ascii="Times New Roman" w:hAnsi="Times New Roman"/>
          <w:sz w:val="24"/>
          <w:szCs w:val="24"/>
        </w:rPr>
        <w:t>km uz abām pusēm no Daugavas) arī mūsdienās krasta dinamiku ietekmē Daugavas molu radītais garkrasta sanešu apmaiņas traucējums. D</w:t>
      </w:r>
      <w:r>
        <w:rPr>
          <w:rFonts w:ascii="Times New Roman" w:hAnsi="Times New Roman"/>
          <w:sz w:val="24"/>
          <w:szCs w:val="24"/>
        </w:rPr>
        <w:t xml:space="preserve">abas parka </w:t>
      </w:r>
      <w:r w:rsidRPr="002831A7">
        <w:rPr>
          <w:rFonts w:ascii="Times New Roman" w:hAnsi="Times New Roman"/>
          <w:sz w:val="24"/>
          <w:szCs w:val="24"/>
        </w:rPr>
        <w:t>krasta attīstība saglabā stabilu pozitīvu trendu un aktivitāti ne mazāk kā 30 gadus. Tomēr, neskatoties uz relatīvās stabilitātes periodu, kurš turpinās jau 14 gadus, neliels epizodiskas krasta erozijas risks saglabājas lielākajā daļā krasta posma. Erozijas epizodes ar tādu intensitāti, ka to laikā varētu tikt pārrauta un pilnībā izskalota primāro kāpu josla, varbūtība</w:t>
      </w:r>
      <w:r>
        <w:rPr>
          <w:rFonts w:ascii="Times New Roman" w:hAnsi="Times New Roman"/>
          <w:sz w:val="24"/>
          <w:szCs w:val="24"/>
        </w:rPr>
        <w:t xml:space="preserve"> nepārsniedz 5</w:t>
      </w:r>
      <w:r w:rsidR="00D7400A">
        <w:rPr>
          <w:rFonts w:ascii="Times New Roman" w:hAnsi="Times New Roman"/>
          <w:sz w:val="24"/>
          <w:szCs w:val="24"/>
        </w:rPr>
        <w:t> </w:t>
      </w:r>
      <w:r>
        <w:rPr>
          <w:rFonts w:ascii="Times New Roman" w:hAnsi="Times New Roman"/>
          <w:sz w:val="24"/>
          <w:szCs w:val="24"/>
        </w:rPr>
        <w:t xml:space="preserve">% </w:t>
      </w:r>
      <w:r w:rsidRPr="002831A7">
        <w:rPr>
          <w:rFonts w:ascii="Times New Roman" w:hAnsi="Times New Roman"/>
          <w:sz w:val="24"/>
          <w:szCs w:val="24"/>
        </w:rPr>
        <w:t xml:space="preserve">gadā. Savukārt erozijas epizodes ar tādu intensitāti, ka to laikā varētu notikt pamatkrasta atkāpšanās šobrīd aktuālajos krasta erozijas iecirkņos </w:t>
      </w:r>
      <w:r w:rsidRPr="00B5067B">
        <w:rPr>
          <w:rFonts w:ascii="Times New Roman" w:hAnsi="Times New Roman"/>
          <w:sz w:val="24"/>
          <w:szCs w:val="24"/>
        </w:rPr>
        <w:t>(</w:t>
      </w:r>
      <w:r>
        <w:rPr>
          <w:rFonts w:ascii="Times New Roman" w:hAnsi="Times New Roman"/>
          <w:sz w:val="24"/>
          <w:szCs w:val="24"/>
        </w:rPr>
        <w:t>2</w:t>
      </w:r>
      <w:r w:rsidR="00D7400A">
        <w:rPr>
          <w:rFonts w:ascii="Times New Roman" w:hAnsi="Times New Roman"/>
          <w:sz w:val="24"/>
          <w:szCs w:val="24"/>
        </w:rPr>
        <w:t>.1. </w:t>
      </w:r>
      <w:r w:rsidRPr="00B5067B">
        <w:rPr>
          <w:rFonts w:ascii="Times New Roman" w:hAnsi="Times New Roman"/>
          <w:sz w:val="24"/>
          <w:szCs w:val="24"/>
        </w:rPr>
        <w:t>pielikums)</w:t>
      </w:r>
      <w:r>
        <w:rPr>
          <w:rFonts w:ascii="Times New Roman" w:hAnsi="Times New Roman"/>
          <w:sz w:val="24"/>
          <w:szCs w:val="24"/>
        </w:rPr>
        <w:t xml:space="preserve"> varbūtība nepārsniedz 20</w:t>
      </w:r>
      <w:r w:rsidR="00D7400A">
        <w:rPr>
          <w:rFonts w:ascii="Times New Roman" w:hAnsi="Times New Roman"/>
          <w:sz w:val="24"/>
          <w:szCs w:val="24"/>
        </w:rPr>
        <w:t> </w:t>
      </w:r>
      <w:r>
        <w:rPr>
          <w:rFonts w:ascii="Times New Roman" w:hAnsi="Times New Roman"/>
          <w:sz w:val="24"/>
          <w:szCs w:val="24"/>
        </w:rPr>
        <w:t xml:space="preserve">% </w:t>
      </w:r>
      <w:r w:rsidRPr="002831A7">
        <w:rPr>
          <w:rFonts w:ascii="Times New Roman" w:hAnsi="Times New Roman"/>
          <w:sz w:val="24"/>
          <w:szCs w:val="24"/>
        </w:rPr>
        <w:t xml:space="preserve">gadā. Lielākajā </w:t>
      </w:r>
      <w:r>
        <w:rPr>
          <w:rFonts w:ascii="Times New Roman" w:hAnsi="Times New Roman"/>
          <w:sz w:val="24"/>
          <w:szCs w:val="24"/>
        </w:rPr>
        <w:t xml:space="preserve">dabas parka </w:t>
      </w:r>
      <w:r w:rsidRPr="002831A7">
        <w:rPr>
          <w:rFonts w:ascii="Times New Roman" w:hAnsi="Times New Roman"/>
          <w:sz w:val="24"/>
          <w:szCs w:val="24"/>
        </w:rPr>
        <w:t>daļā sanešu akumulācija krasta nogāzes virsūdens daļā starpvētru periodos (tā sauktā „krasta pašatjaunošanās”) notiek ļoti sekmīgi (</w:t>
      </w:r>
      <w:r>
        <w:rPr>
          <w:rFonts w:ascii="Times New Roman" w:hAnsi="Times New Roman"/>
          <w:sz w:val="24"/>
          <w:szCs w:val="24"/>
        </w:rPr>
        <w:t>1.2.2.1</w:t>
      </w:r>
      <w:r w:rsidR="00D7400A">
        <w:rPr>
          <w:rFonts w:ascii="Times New Roman" w:hAnsi="Times New Roman"/>
          <w:sz w:val="24"/>
          <w:szCs w:val="24"/>
        </w:rPr>
        <w:t>. </w:t>
      </w:r>
      <w:r w:rsidRPr="000F46ED">
        <w:rPr>
          <w:rFonts w:ascii="Times New Roman" w:hAnsi="Times New Roman"/>
          <w:sz w:val="24"/>
          <w:szCs w:val="24"/>
        </w:rPr>
        <w:t>tabula).</w:t>
      </w:r>
    </w:p>
    <w:p w14:paraId="197A41B1" w14:textId="33A68459" w:rsidR="00D555A6" w:rsidRPr="00AA27C1" w:rsidRDefault="00D7400A" w:rsidP="00B22FB2">
      <w:pPr>
        <w:pStyle w:val="Pamatteksts"/>
        <w:jc w:val="right"/>
        <w:rPr>
          <w:sz w:val="22"/>
          <w:szCs w:val="22"/>
        </w:rPr>
      </w:pPr>
      <w:r>
        <w:rPr>
          <w:sz w:val="22"/>
          <w:szCs w:val="22"/>
        </w:rPr>
        <w:t>1.2.2.1. </w:t>
      </w:r>
      <w:r w:rsidR="00D555A6">
        <w:rPr>
          <w:sz w:val="22"/>
          <w:szCs w:val="22"/>
        </w:rPr>
        <w:t>t</w:t>
      </w:r>
      <w:r w:rsidR="00D555A6" w:rsidRPr="00AA27C1">
        <w:rPr>
          <w:sz w:val="22"/>
          <w:szCs w:val="22"/>
        </w:rPr>
        <w:t>abula. Krasta erozijas, akumulācijas un neitrālas bilances iecirkņu kopgaruma izmaiņas.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1863"/>
        <w:gridCol w:w="1969"/>
        <w:gridCol w:w="2409"/>
      </w:tblGrid>
      <w:tr w:rsidR="00D555A6" w:rsidRPr="00061FD0" w14:paraId="4392064C" w14:textId="77777777" w:rsidTr="00303F95">
        <w:trPr>
          <w:trHeight w:val="360"/>
          <w:jc w:val="center"/>
        </w:trPr>
        <w:tc>
          <w:tcPr>
            <w:tcW w:w="0" w:type="auto"/>
            <w:vMerge w:val="restart"/>
            <w:tcBorders>
              <w:tl2br w:val="single" w:sz="4" w:space="0" w:color="auto"/>
            </w:tcBorders>
          </w:tcPr>
          <w:p w14:paraId="0236F20E" w14:textId="77777777" w:rsidR="00D555A6" w:rsidRPr="00E2194F" w:rsidRDefault="00D555A6" w:rsidP="00303F95">
            <w:pPr>
              <w:pStyle w:val="Pamatteksts"/>
            </w:pPr>
            <w:r w:rsidRPr="00E2194F">
              <w:t xml:space="preserve">   Dinamika</w:t>
            </w:r>
          </w:p>
          <w:p w14:paraId="10F0B2E5" w14:textId="77777777" w:rsidR="00D555A6" w:rsidRPr="00E2194F" w:rsidRDefault="00D555A6" w:rsidP="00303F95">
            <w:pPr>
              <w:pStyle w:val="Pamatteksts"/>
            </w:pPr>
            <w:r w:rsidRPr="00E2194F">
              <w:t>Laika periods</w:t>
            </w:r>
          </w:p>
        </w:tc>
        <w:tc>
          <w:tcPr>
            <w:tcW w:w="0" w:type="auto"/>
            <w:gridSpan w:val="3"/>
          </w:tcPr>
          <w:p w14:paraId="7D0BAA52" w14:textId="77777777" w:rsidR="00D555A6" w:rsidRPr="00E2194F" w:rsidRDefault="00D555A6" w:rsidP="00303F95">
            <w:pPr>
              <w:pStyle w:val="Pamatteksts"/>
              <w:jc w:val="center"/>
            </w:pPr>
            <w:r w:rsidRPr="00E2194F">
              <w:t>Krasta iecirkņu kopējais garums (km)</w:t>
            </w:r>
          </w:p>
        </w:tc>
      </w:tr>
      <w:tr w:rsidR="00D555A6" w:rsidRPr="00061FD0" w14:paraId="594891A2" w14:textId="77777777" w:rsidTr="00303F95">
        <w:trPr>
          <w:trHeight w:val="649"/>
          <w:jc w:val="center"/>
        </w:trPr>
        <w:tc>
          <w:tcPr>
            <w:tcW w:w="0" w:type="auto"/>
            <w:vMerge/>
          </w:tcPr>
          <w:p w14:paraId="54086AD9" w14:textId="77777777" w:rsidR="00D555A6" w:rsidRPr="00E2194F" w:rsidRDefault="00D555A6" w:rsidP="00303F95">
            <w:pPr>
              <w:pStyle w:val="Pamatteksts"/>
            </w:pPr>
          </w:p>
        </w:tc>
        <w:tc>
          <w:tcPr>
            <w:tcW w:w="0" w:type="auto"/>
          </w:tcPr>
          <w:p w14:paraId="61F7ED7B" w14:textId="77777777" w:rsidR="00D555A6" w:rsidRPr="00E2194F" w:rsidRDefault="00D555A6" w:rsidP="00303F95">
            <w:pPr>
              <w:pStyle w:val="Pamatteksts"/>
              <w:jc w:val="center"/>
            </w:pPr>
            <w:r w:rsidRPr="00E2194F">
              <w:t>Erozijas pārsvars</w:t>
            </w:r>
          </w:p>
        </w:tc>
        <w:tc>
          <w:tcPr>
            <w:tcW w:w="0" w:type="auto"/>
          </w:tcPr>
          <w:p w14:paraId="7F5E820A" w14:textId="77777777" w:rsidR="00D555A6" w:rsidRPr="00E2194F" w:rsidRDefault="00D555A6" w:rsidP="00303F95">
            <w:pPr>
              <w:pStyle w:val="Pamatteksts"/>
              <w:jc w:val="center"/>
            </w:pPr>
            <w:r w:rsidRPr="00E2194F">
              <w:t>Līdzsvara apstākļi</w:t>
            </w:r>
          </w:p>
        </w:tc>
        <w:tc>
          <w:tcPr>
            <w:tcW w:w="0" w:type="auto"/>
          </w:tcPr>
          <w:p w14:paraId="67AFAB39" w14:textId="77777777" w:rsidR="00D555A6" w:rsidRPr="00E2194F" w:rsidRDefault="00D555A6" w:rsidP="00303F95">
            <w:pPr>
              <w:pStyle w:val="Pamatteksts"/>
              <w:jc w:val="center"/>
            </w:pPr>
            <w:r w:rsidRPr="00E2194F">
              <w:t>Akumulācijas pārsvars</w:t>
            </w:r>
          </w:p>
        </w:tc>
      </w:tr>
      <w:tr w:rsidR="00D555A6" w:rsidRPr="00061FD0" w14:paraId="6659B006" w14:textId="77777777" w:rsidTr="00303F95">
        <w:trPr>
          <w:jc w:val="center"/>
        </w:trPr>
        <w:tc>
          <w:tcPr>
            <w:tcW w:w="0" w:type="auto"/>
          </w:tcPr>
          <w:p w14:paraId="5007CB38" w14:textId="77777777" w:rsidR="00D555A6" w:rsidRPr="00E2194F" w:rsidRDefault="00D555A6" w:rsidP="00303F95">
            <w:pPr>
              <w:pStyle w:val="Pamatteksts"/>
            </w:pPr>
            <w:r w:rsidRPr="00E2194F">
              <w:t>1990.-2005.</w:t>
            </w:r>
          </w:p>
        </w:tc>
        <w:tc>
          <w:tcPr>
            <w:tcW w:w="0" w:type="auto"/>
          </w:tcPr>
          <w:p w14:paraId="560BF53D" w14:textId="77777777" w:rsidR="00D555A6" w:rsidRPr="00E2194F" w:rsidRDefault="00D555A6" w:rsidP="00303F95">
            <w:pPr>
              <w:pStyle w:val="Pamatteksts"/>
              <w:jc w:val="center"/>
            </w:pPr>
            <w:r w:rsidRPr="00E2194F">
              <w:t>10,9</w:t>
            </w:r>
          </w:p>
        </w:tc>
        <w:tc>
          <w:tcPr>
            <w:tcW w:w="0" w:type="auto"/>
          </w:tcPr>
          <w:p w14:paraId="23CC1375" w14:textId="77777777" w:rsidR="00D555A6" w:rsidRPr="00E2194F" w:rsidRDefault="00D555A6" w:rsidP="00303F95">
            <w:pPr>
              <w:pStyle w:val="Pamatteksts"/>
              <w:jc w:val="center"/>
            </w:pPr>
            <w:r w:rsidRPr="00E2194F">
              <w:t>11,4</w:t>
            </w:r>
          </w:p>
        </w:tc>
        <w:tc>
          <w:tcPr>
            <w:tcW w:w="0" w:type="auto"/>
          </w:tcPr>
          <w:p w14:paraId="6713315D" w14:textId="77777777" w:rsidR="00D555A6" w:rsidRPr="00E2194F" w:rsidRDefault="00D555A6" w:rsidP="00303F95">
            <w:pPr>
              <w:pStyle w:val="Pamatteksts"/>
              <w:jc w:val="center"/>
            </w:pPr>
            <w:r w:rsidRPr="00E2194F">
              <w:t>16,1</w:t>
            </w:r>
          </w:p>
        </w:tc>
      </w:tr>
      <w:tr w:rsidR="00D555A6" w:rsidRPr="00061FD0" w14:paraId="4914806A" w14:textId="77777777" w:rsidTr="00303F95">
        <w:trPr>
          <w:jc w:val="center"/>
        </w:trPr>
        <w:tc>
          <w:tcPr>
            <w:tcW w:w="0" w:type="auto"/>
          </w:tcPr>
          <w:p w14:paraId="19C2BDF5" w14:textId="77777777" w:rsidR="00D555A6" w:rsidRPr="00E2194F" w:rsidRDefault="00D555A6" w:rsidP="00303F95">
            <w:pPr>
              <w:pStyle w:val="Pamatteksts"/>
            </w:pPr>
            <w:r w:rsidRPr="00E2194F">
              <w:t>2005.-2018.</w:t>
            </w:r>
          </w:p>
        </w:tc>
        <w:tc>
          <w:tcPr>
            <w:tcW w:w="0" w:type="auto"/>
          </w:tcPr>
          <w:p w14:paraId="5EFE296F" w14:textId="77777777" w:rsidR="00D555A6" w:rsidRPr="00E2194F" w:rsidRDefault="00D555A6" w:rsidP="00303F95">
            <w:pPr>
              <w:pStyle w:val="Pamatteksts"/>
              <w:jc w:val="center"/>
            </w:pPr>
            <w:r w:rsidRPr="00E2194F">
              <w:t>6,2</w:t>
            </w:r>
          </w:p>
        </w:tc>
        <w:tc>
          <w:tcPr>
            <w:tcW w:w="0" w:type="auto"/>
          </w:tcPr>
          <w:p w14:paraId="57886176" w14:textId="77777777" w:rsidR="00D555A6" w:rsidRPr="00E2194F" w:rsidRDefault="00D555A6" w:rsidP="00303F95">
            <w:pPr>
              <w:pStyle w:val="Pamatteksts"/>
              <w:jc w:val="center"/>
            </w:pPr>
            <w:r w:rsidRPr="00E2194F">
              <w:t>8,9</w:t>
            </w:r>
          </w:p>
        </w:tc>
        <w:tc>
          <w:tcPr>
            <w:tcW w:w="0" w:type="auto"/>
          </w:tcPr>
          <w:p w14:paraId="260FD96A" w14:textId="77777777" w:rsidR="00D555A6" w:rsidRPr="00E2194F" w:rsidRDefault="00D555A6" w:rsidP="00303F95">
            <w:pPr>
              <w:pStyle w:val="Pamatteksts"/>
              <w:jc w:val="center"/>
            </w:pPr>
            <w:r w:rsidRPr="00E2194F">
              <w:t>23,3</w:t>
            </w:r>
          </w:p>
        </w:tc>
      </w:tr>
    </w:tbl>
    <w:p w14:paraId="328F323C" w14:textId="77777777" w:rsidR="00D555A6" w:rsidRPr="00AA27C1" w:rsidRDefault="00D555A6" w:rsidP="00B22FB2">
      <w:pPr>
        <w:pStyle w:val="Pamatteksts"/>
      </w:pPr>
    </w:p>
    <w:p w14:paraId="3A86E577" w14:textId="0AD36CD5" w:rsidR="00817324" w:rsidRDefault="00D555A6" w:rsidP="00E127AE">
      <w:pPr>
        <w:spacing w:before="120" w:after="120"/>
        <w:jc w:val="both"/>
        <w:rPr>
          <w:rFonts w:ascii="Times New Roman" w:hAnsi="Times New Roman"/>
          <w:sz w:val="24"/>
          <w:szCs w:val="24"/>
        </w:rPr>
      </w:pPr>
      <w:r>
        <w:rPr>
          <w:rFonts w:ascii="Times New Roman" w:hAnsi="Times New Roman"/>
          <w:sz w:val="24"/>
          <w:szCs w:val="24"/>
        </w:rPr>
        <w:t>Dabas parka</w:t>
      </w:r>
      <w:r w:rsidRPr="00A75BC3">
        <w:rPr>
          <w:rFonts w:ascii="Times New Roman" w:hAnsi="Times New Roman"/>
          <w:sz w:val="24"/>
          <w:szCs w:val="24"/>
        </w:rPr>
        <w:t xml:space="preserve"> robežās vai tā tiešā tuvumā krasta zonā ir ierīkotas vairākas krasta preterozijas būves (Daugavgrīvā, Mangaļsalā un pie Lilastes grīvas). </w:t>
      </w:r>
      <w:r w:rsidR="0050274C" w:rsidRPr="0050274C">
        <w:rPr>
          <w:rFonts w:ascii="Times New Roman" w:hAnsi="Times New Roman"/>
          <w:sz w:val="24"/>
          <w:szCs w:val="24"/>
        </w:rPr>
        <w:t>Daugavgrīvā, Flotes ielā 13 (ārpus dabas parka) esošā preterozijas būve, kas ierīkota Rīgas līča krastā un tās ziemeļaus</w:t>
      </w:r>
      <w:r w:rsidR="00D7400A">
        <w:rPr>
          <w:rFonts w:ascii="Times New Roman" w:hAnsi="Times New Roman"/>
          <w:sz w:val="24"/>
          <w:szCs w:val="24"/>
        </w:rPr>
        <w:t>trumu gals atrodas aptuveni 500 </w:t>
      </w:r>
      <w:r w:rsidR="0050274C" w:rsidRPr="0050274C">
        <w:rPr>
          <w:rFonts w:ascii="Times New Roman" w:hAnsi="Times New Roman"/>
          <w:sz w:val="24"/>
          <w:szCs w:val="24"/>
        </w:rPr>
        <w:t>m attālumā uz dienvidrietumiem no Daugavas rietumu mola</w:t>
      </w:r>
      <w:r w:rsidR="0050274C">
        <w:rPr>
          <w:rFonts w:ascii="Times New Roman" w:hAnsi="Times New Roman"/>
          <w:sz w:val="24"/>
          <w:szCs w:val="24"/>
        </w:rPr>
        <w:t xml:space="preserve">, </w:t>
      </w:r>
      <w:r w:rsidRPr="00A75BC3">
        <w:rPr>
          <w:rFonts w:ascii="Times New Roman" w:hAnsi="Times New Roman"/>
          <w:sz w:val="24"/>
          <w:szCs w:val="24"/>
        </w:rPr>
        <w:t>būtiski izmaina krasta</w:t>
      </w:r>
      <w:r w:rsidR="00D7400A">
        <w:rPr>
          <w:rFonts w:ascii="Times New Roman" w:hAnsi="Times New Roman"/>
          <w:sz w:val="24"/>
          <w:szCs w:val="24"/>
        </w:rPr>
        <w:t xml:space="preserve"> procesu līdzsvaru aptuveni 700 </w:t>
      </w:r>
      <w:r w:rsidRPr="00A75BC3">
        <w:rPr>
          <w:rFonts w:ascii="Times New Roman" w:hAnsi="Times New Roman"/>
          <w:sz w:val="24"/>
          <w:szCs w:val="24"/>
        </w:rPr>
        <w:t>m garā krasta iecirknī, apgrūtina krasta reljefa virsūdens formu veidošanos un pilnībā izslēdz normāla erozijas-</w:t>
      </w:r>
      <w:r>
        <w:rPr>
          <w:rFonts w:ascii="Times New Roman" w:hAnsi="Times New Roman"/>
          <w:sz w:val="24"/>
          <w:szCs w:val="24"/>
        </w:rPr>
        <w:t>a</w:t>
      </w:r>
      <w:r w:rsidR="00817324">
        <w:rPr>
          <w:rFonts w:ascii="Times New Roman" w:hAnsi="Times New Roman"/>
          <w:sz w:val="24"/>
          <w:szCs w:val="24"/>
        </w:rPr>
        <w:t xml:space="preserve">kumulācijas </w:t>
      </w:r>
      <w:r w:rsidRPr="00A75BC3">
        <w:rPr>
          <w:rFonts w:ascii="Times New Roman" w:hAnsi="Times New Roman"/>
          <w:sz w:val="24"/>
          <w:szCs w:val="24"/>
        </w:rPr>
        <w:t xml:space="preserve">cikla norisi tās segtajā iecirknī. </w:t>
      </w:r>
    </w:p>
    <w:p w14:paraId="641DCC83" w14:textId="67C41A11" w:rsidR="00D555A6" w:rsidRDefault="00D555A6" w:rsidP="00E127AE">
      <w:pPr>
        <w:spacing w:before="120" w:after="120"/>
        <w:jc w:val="both"/>
        <w:rPr>
          <w:rFonts w:ascii="Times New Roman" w:hAnsi="Times New Roman"/>
          <w:sz w:val="24"/>
          <w:szCs w:val="24"/>
        </w:rPr>
      </w:pPr>
      <w:r w:rsidRPr="00A75BC3">
        <w:rPr>
          <w:rFonts w:ascii="Times New Roman" w:hAnsi="Times New Roman"/>
          <w:sz w:val="24"/>
          <w:szCs w:val="24"/>
        </w:rPr>
        <w:t>Pārējās būves pieder pie tradicionālo</w:t>
      </w:r>
      <w:r w:rsidR="00D7400A">
        <w:rPr>
          <w:rFonts w:ascii="Times New Roman" w:hAnsi="Times New Roman"/>
          <w:sz w:val="24"/>
          <w:szCs w:val="24"/>
        </w:rPr>
        <w:t>, pasīvo, krasta līnijai subpar</w:t>
      </w:r>
      <w:r w:rsidRPr="00A75BC3">
        <w:rPr>
          <w:rFonts w:ascii="Times New Roman" w:hAnsi="Times New Roman"/>
          <w:sz w:val="24"/>
          <w:szCs w:val="24"/>
        </w:rPr>
        <w:t xml:space="preserve">alēlo preterozijas būvju kategorijas un iesaistās sanešu apmaiņas procesā tikai ļoti intensīvas viļņošanās apstākļos. </w:t>
      </w:r>
      <w:r w:rsidR="00817324" w:rsidRPr="00A75BC3">
        <w:rPr>
          <w:rFonts w:ascii="Times New Roman" w:hAnsi="Times New Roman"/>
          <w:sz w:val="24"/>
          <w:szCs w:val="24"/>
        </w:rPr>
        <w:t xml:space="preserve">Krasta procesus ietekmējošo preterozijas būvju kopējais garums </w:t>
      </w:r>
      <w:r w:rsidR="00817324">
        <w:rPr>
          <w:rFonts w:ascii="Times New Roman" w:hAnsi="Times New Roman"/>
          <w:sz w:val="24"/>
          <w:szCs w:val="24"/>
        </w:rPr>
        <w:t>dabas parkā sasniedz</w:t>
      </w:r>
      <w:r w:rsidR="00D7400A">
        <w:rPr>
          <w:rFonts w:ascii="Times New Roman" w:hAnsi="Times New Roman"/>
          <w:sz w:val="24"/>
          <w:szCs w:val="24"/>
        </w:rPr>
        <w:t xml:space="preserve"> aptuveni 800 </w:t>
      </w:r>
      <w:r w:rsidR="00817324" w:rsidRPr="00A75BC3">
        <w:rPr>
          <w:rFonts w:ascii="Times New Roman" w:hAnsi="Times New Roman"/>
          <w:sz w:val="24"/>
          <w:szCs w:val="24"/>
        </w:rPr>
        <w:t>m.</w:t>
      </w:r>
      <w:r w:rsidR="00817324">
        <w:rPr>
          <w:rFonts w:ascii="Times New Roman" w:hAnsi="Times New Roman"/>
          <w:sz w:val="24"/>
          <w:szCs w:val="24"/>
        </w:rPr>
        <w:t xml:space="preserve"> Tās ir šādas: </w:t>
      </w:r>
    </w:p>
    <w:p w14:paraId="663BA5F7" w14:textId="5F4FDEFC" w:rsidR="00817324" w:rsidRPr="00817324" w:rsidRDefault="00817324" w:rsidP="00E127AE">
      <w:pPr>
        <w:spacing w:before="120" w:after="120"/>
        <w:jc w:val="both"/>
        <w:rPr>
          <w:rFonts w:ascii="Times New Roman" w:hAnsi="Times New Roman"/>
          <w:sz w:val="24"/>
          <w:szCs w:val="24"/>
        </w:rPr>
      </w:pPr>
      <w:r w:rsidRPr="00817324">
        <w:rPr>
          <w:rFonts w:ascii="Times New Roman" w:hAnsi="Times New Roman"/>
          <w:sz w:val="24"/>
          <w:szCs w:val="24"/>
        </w:rPr>
        <w:lastRenderedPageBreak/>
        <w:t>•</w:t>
      </w:r>
      <w:r w:rsidRPr="00817324">
        <w:rPr>
          <w:rFonts w:ascii="Times New Roman" w:hAnsi="Times New Roman"/>
          <w:sz w:val="24"/>
          <w:szCs w:val="24"/>
        </w:rPr>
        <w:tab/>
        <w:t>Mangaļsalā, tieši uz austrumiem no Daugavas austrumu mola (Flotes ielā 25) ierīkota vienkārša bankešu un viļņu uzskalošanās</w:t>
      </w:r>
      <w:r w:rsidR="00D7400A">
        <w:rPr>
          <w:rFonts w:ascii="Times New Roman" w:hAnsi="Times New Roman"/>
          <w:sz w:val="24"/>
          <w:szCs w:val="24"/>
        </w:rPr>
        <w:t xml:space="preserve"> sienas kombinācija, kura 2019. </w:t>
      </w:r>
      <w:r w:rsidRPr="00817324">
        <w:rPr>
          <w:rFonts w:ascii="Times New Roman" w:hAnsi="Times New Roman"/>
          <w:sz w:val="24"/>
          <w:szCs w:val="24"/>
        </w:rPr>
        <w:t>gadā bija daļēji ieputināta vēja sadzītās smiltīs;</w:t>
      </w:r>
    </w:p>
    <w:p w14:paraId="195ACF8C" w14:textId="77777777" w:rsidR="00817324" w:rsidRPr="00817324" w:rsidRDefault="00817324" w:rsidP="00E127AE">
      <w:pPr>
        <w:spacing w:before="120" w:after="120"/>
        <w:jc w:val="both"/>
        <w:rPr>
          <w:rFonts w:ascii="Times New Roman" w:hAnsi="Times New Roman"/>
          <w:sz w:val="24"/>
          <w:szCs w:val="24"/>
        </w:rPr>
      </w:pPr>
      <w:r w:rsidRPr="00817324">
        <w:rPr>
          <w:rFonts w:ascii="Times New Roman" w:hAnsi="Times New Roman"/>
          <w:sz w:val="24"/>
          <w:szCs w:val="24"/>
        </w:rPr>
        <w:t>•</w:t>
      </w:r>
      <w:r w:rsidRPr="00817324">
        <w:rPr>
          <w:rFonts w:ascii="Times New Roman" w:hAnsi="Times New Roman"/>
          <w:sz w:val="24"/>
          <w:szCs w:val="24"/>
        </w:rPr>
        <w:tab/>
        <w:t>Vecāķu centrālajā daļā pie ēkām Selgas ielā 23 un Pludmales ielā 21 ir izveidotas mūrētas būves, kuras var kvalificēt kā krasta stiprinājumus, jo intensīvas viļņošanās apstākļos tie var ietekmēt viļņu enerģijas</w:t>
      </w:r>
      <w:r>
        <w:rPr>
          <w:rFonts w:ascii="Times New Roman" w:hAnsi="Times New Roman"/>
          <w:sz w:val="24"/>
          <w:szCs w:val="24"/>
        </w:rPr>
        <w:t xml:space="preserve"> </w:t>
      </w:r>
      <w:r w:rsidRPr="00817324">
        <w:rPr>
          <w:rFonts w:ascii="Times New Roman" w:hAnsi="Times New Roman"/>
          <w:sz w:val="24"/>
          <w:szCs w:val="24"/>
        </w:rPr>
        <w:t>iedarbību uz krasta reljefu;</w:t>
      </w:r>
    </w:p>
    <w:p w14:paraId="4BD8E707" w14:textId="71929A2A" w:rsidR="00817324" w:rsidRDefault="00817324" w:rsidP="00E127AE">
      <w:pPr>
        <w:spacing w:before="120" w:after="120"/>
        <w:jc w:val="both"/>
        <w:rPr>
          <w:rFonts w:ascii="Times New Roman" w:hAnsi="Times New Roman"/>
          <w:sz w:val="24"/>
          <w:szCs w:val="24"/>
        </w:rPr>
      </w:pPr>
      <w:r w:rsidRPr="00817324">
        <w:rPr>
          <w:rFonts w:ascii="Times New Roman" w:hAnsi="Times New Roman"/>
          <w:sz w:val="24"/>
          <w:szCs w:val="24"/>
        </w:rPr>
        <w:t>•</w:t>
      </w:r>
      <w:r w:rsidRPr="00817324">
        <w:rPr>
          <w:rFonts w:ascii="Times New Roman" w:hAnsi="Times New Roman"/>
          <w:sz w:val="24"/>
          <w:szCs w:val="24"/>
        </w:rPr>
        <w:tab/>
        <w:t xml:space="preserve">Lilastes grīvā (tas labajā </w:t>
      </w:r>
      <w:r w:rsidR="000846A1" w:rsidRPr="00817324">
        <w:rPr>
          <w:rFonts w:ascii="Times New Roman" w:hAnsi="Times New Roman"/>
          <w:sz w:val="24"/>
          <w:szCs w:val="24"/>
        </w:rPr>
        <w:t>krast</w:t>
      </w:r>
      <w:r w:rsidR="000846A1">
        <w:rPr>
          <w:rFonts w:ascii="Times New Roman" w:hAnsi="Times New Roman"/>
          <w:sz w:val="24"/>
          <w:szCs w:val="24"/>
        </w:rPr>
        <w:t>ā</w:t>
      </w:r>
      <w:r w:rsidRPr="00817324">
        <w:rPr>
          <w:rFonts w:ascii="Times New Roman" w:hAnsi="Times New Roman"/>
          <w:sz w:val="24"/>
          <w:szCs w:val="24"/>
        </w:rPr>
        <w:t>) pie Rīgas līča pamatkrasta nogāzes īsā posmā ir ierīkota zema laukakmeņu bankete (</w:t>
      </w:r>
      <w:r w:rsidRPr="00817324">
        <w:rPr>
          <w:rFonts w:ascii="Times New Roman" w:hAnsi="Times New Roman"/>
          <w:i/>
          <w:sz w:val="24"/>
          <w:szCs w:val="24"/>
        </w:rPr>
        <w:t>rip-rap</w:t>
      </w:r>
      <w:r w:rsidR="00D7400A">
        <w:rPr>
          <w:rFonts w:ascii="Times New Roman" w:hAnsi="Times New Roman"/>
          <w:sz w:val="24"/>
          <w:szCs w:val="24"/>
        </w:rPr>
        <w:t xml:space="preserve"> krāvums), kura 2019. </w:t>
      </w:r>
      <w:r>
        <w:rPr>
          <w:rFonts w:ascii="Times New Roman" w:hAnsi="Times New Roman"/>
          <w:sz w:val="24"/>
          <w:szCs w:val="24"/>
        </w:rPr>
        <w:t>g</w:t>
      </w:r>
      <w:r w:rsidRPr="00817324">
        <w:rPr>
          <w:rFonts w:ascii="Times New Roman" w:hAnsi="Times New Roman"/>
          <w:sz w:val="24"/>
          <w:szCs w:val="24"/>
        </w:rPr>
        <w:t xml:space="preserve">adā bija daļēji ieputināta vēja sadzītās smiltīs. </w:t>
      </w:r>
    </w:p>
    <w:p w14:paraId="5B23E815" w14:textId="1A4F3DCB" w:rsidR="00D555A6" w:rsidRPr="00A75BC3" w:rsidRDefault="00D555A6" w:rsidP="00E127AE">
      <w:pPr>
        <w:spacing w:before="120" w:after="120"/>
        <w:jc w:val="both"/>
        <w:rPr>
          <w:rFonts w:ascii="Times New Roman" w:hAnsi="Times New Roman"/>
          <w:sz w:val="24"/>
          <w:szCs w:val="24"/>
        </w:rPr>
      </w:pPr>
      <w:r w:rsidRPr="641A6960">
        <w:rPr>
          <w:rFonts w:ascii="Times New Roman" w:hAnsi="Times New Roman"/>
          <w:sz w:val="24"/>
          <w:szCs w:val="24"/>
        </w:rPr>
        <w:t>Vērienīgas (katastrofālas) erozijas riska līmenis tomēr ir uzskatāms par samērā zemu</w:t>
      </w:r>
      <w:r>
        <w:rPr>
          <w:rFonts w:ascii="Times New Roman" w:hAnsi="Times New Roman"/>
          <w:sz w:val="24"/>
          <w:szCs w:val="24"/>
        </w:rPr>
        <w:t>,</w:t>
      </w:r>
      <w:r w:rsidRPr="641A6960">
        <w:rPr>
          <w:rFonts w:ascii="Times New Roman" w:hAnsi="Times New Roman"/>
          <w:sz w:val="24"/>
          <w:szCs w:val="24"/>
        </w:rPr>
        <w:t xml:space="preserve"> un pilnīga (paliekoša) primāro kāpu noskalošana visā dabas parka krasta zonas kopgarumā ir uzskatāma par galēji mazvarbūtīgu. Vēja erozijas attīstība, saglabājoties līdzšinējiem apstākļiem un neveicot nekādus slodzi kompensējošus un kāpu biotopu saglabāšanos veicinošus pasākumus, nākotnē varētu pieaugt, un kopējā vēja erozijas ietekmei pakļauto primāro kāpu biotopu platība pali</w:t>
      </w:r>
      <w:r w:rsidR="00D7400A">
        <w:rPr>
          <w:rFonts w:ascii="Times New Roman" w:hAnsi="Times New Roman"/>
          <w:sz w:val="24"/>
          <w:szCs w:val="24"/>
        </w:rPr>
        <w:t>elinātos par 5-10 </w:t>
      </w:r>
      <w:r w:rsidRPr="641A6960">
        <w:rPr>
          <w:rFonts w:ascii="Times New Roman" w:hAnsi="Times New Roman"/>
          <w:sz w:val="24"/>
          <w:szCs w:val="24"/>
        </w:rPr>
        <w:t>%.</w:t>
      </w:r>
    </w:p>
    <w:p w14:paraId="0B8B6717" w14:textId="77777777" w:rsidR="00D555A6" w:rsidRPr="00AA27C1" w:rsidRDefault="00D555A6" w:rsidP="00B22FB2">
      <w:pPr>
        <w:pStyle w:val="Pamatteksts"/>
      </w:pPr>
    </w:p>
    <w:p w14:paraId="0B8776C1" w14:textId="77777777" w:rsidR="00D555A6" w:rsidRPr="0073037A" w:rsidRDefault="00D555A6" w:rsidP="004E6C4C">
      <w:pPr>
        <w:pStyle w:val="Virsraksts3"/>
        <w:spacing w:after="120"/>
        <w:rPr>
          <w:rFonts w:ascii="Times New Roman" w:hAnsi="Times New Roman"/>
          <w:sz w:val="24"/>
          <w:szCs w:val="24"/>
        </w:rPr>
      </w:pPr>
      <w:bookmarkStart w:id="26" w:name="_Toc32249686"/>
      <w:r w:rsidRPr="0073037A">
        <w:rPr>
          <w:rFonts w:ascii="Times New Roman" w:hAnsi="Times New Roman"/>
          <w:sz w:val="24"/>
          <w:szCs w:val="24"/>
        </w:rPr>
        <w:t>1.2.3. Hidroloģija</w:t>
      </w:r>
      <w:bookmarkEnd w:id="26"/>
    </w:p>
    <w:p w14:paraId="3F2AE8FA" w14:textId="77777777" w:rsidR="00D555A6" w:rsidRPr="00BA6282" w:rsidRDefault="00D555A6" w:rsidP="00D424DE">
      <w:pPr>
        <w:rPr>
          <w:rFonts w:ascii="Times New Roman" w:hAnsi="Times New Roman"/>
          <w:b/>
          <w:i/>
          <w:sz w:val="24"/>
          <w:szCs w:val="24"/>
        </w:rPr>
      </w:pPr>
      <w:r>
        <w:rPr>
          <w:rFonts w:ascii="Times New Roman" w:hAnsi="Times New Roman"/>
          <w:b/>
          <w:i/>
          <w:sz w:val="24"/>
          <w:szCs w:val="24"/>
        </w:rPr>
        <w:t>Tekoši saldūdeņi</w:t>
      </w:r>
    </w:p>
    <w:p w14:paraId="6C389ECD" w14:textId="68E4EB65" w:rsidR="00D555A6" w:rsidRDefault="00D555A6" w:rsidP="00E127AE">
      <w:pPr>
        <w:jc w:val="both"/>
        <w:rPr>
          <w:rFonts w:ascii="Times New Roman" w:hAnsi="Times New Roman"/>
          <w:sz w:val="24"/>
          <w:szCs w:val="24"/>
        </w:rPr>
      </w:pPr>
      <w:r>
        <w:rPr>
          <w:rFonts w:ascii="Times New Roman" w:hAnsi="Times New Roman"/>
          <w:sz w:val="24"/>
          <w:szCs w:val="24"/>
        </w:rPr>
        <w:t xml:space="preserve">Daugavgrīvas sala jeb Buļļu sala </w:t>
      </w:r>
      <w:r w:rsidRPr="009E133F">
        <w:rPr>
          <w:rFonts w:ascii="Times New Roman" w:hAnsi="Times New Roman"/>
          <w:sz w:val="24"/>
          <w:szCs w:val="24"/>
        </w:rPr>
        <w:t>ir veidojusies, mainoties Lielupes un Daugavas tecējum</w:t>
      </w:r>
      <w:r w:rsidR="00AD135C">
        <w:rPr>
          <w:rFonts w:ascii="Times New Roman" w:hAnsi="Times New Roman"/>
          <w:sz w:val="24"/>
          <w:szCs w:val="24"/>
        </w:rPr>
        <w:t>am. Buļļupe līdz 18. </w:t>
      </w:r>
      <w:r>
        <w:rPr>
          <w:rFonts w:ascii="Times New Roman" w:hAnsi="Times New Roman"/>
          <w:sz w:val="24"/>
          <w:szCs w:val="24"/>
        </w:rPr>
        <w:t>gadsimta s</w:t>
      </w:r>
      <w:r w:rsidRPr="009E133F">
        <w:rPr>
          <w:rFonts w:ascii="Times New Roman" w:hAnsi="Times New Roman"/>
          <w:sz w:val="24"/>
          <w:szCs w:val="24"/>
        </w:rPr>
        <w:t>ākumam bija Lielupes lejtece. Lielupe savukārt ietecēja Daugavā, kas ieplūda jūrā pa t</w:t>
      </w:r>
      <w:r w:rsidR="00AD135C">
        <w:rPr>
          <w:rFonts w:ascii="Times New Roman" w:hAnsi="Times New Roman"/>
          <w:sz w:val="24"/>
          <w:szCs w:val="24"/>
        </w:rPr>
        <w:t>agadējo Vecdaugavu. 1755.–1757. </w:t>
      </w:r>
      <w:r>
        <w:rPr>
          <w:rFonts w:ascii="Times New Roman" w:hAnsi="Times New Roman"/>
          <w:sz w:val="24"/>
          <w:szCs w:val="24"/>
        </w:rPr>
        <w:t>g</w:t>
      </w:r>
      <w:r w:rsidRPr="009E133F">
        <w:rPr>
          <w:rFonts w:ascii="Times New Roman" w:hAnsi="Times New Roman"/>
          <w:sz w:val="24"/>
          <w:szCs w:val="24"/>
        </w:rPr>
        <w:t>adā Daugava un Lielupe pavasara palos pārrāva šauro smilšu joslu tagadējās ietek</w:t>
      </w:r>
      <w:r w:rsidR="00AD135C">
        <w:rPr>
          <w:rFonts w:ascii="Times New Roman" w:hAnsi="Times New Roman"/>
          <w:sz w:val="24"/>
          <w:szCs w:val="24"/>
        </w:rPr>
        <w:t>as rajonā un izveidojās līdz 13 </w:t>
      </w:r>
      <w:r w:rsidRPr="009E133F">
        <w:rPr>
          <w:rFonts w:ascii="Times New Roman" w:hAnsi="Times New Roman"/>
          <w:sz w:val="24"/>
          <w:szCs w:val="24"/>
        </w:rPr>
        <w:t>km gara šaura sala. Pēc pārrāvuma vecā gultne pakāpeniski piesērēja, aizauga un sašaurinājās. Sākot ar 19</w:t>
      </w:r>
      <w:r w:rsidR="00AD135C">
        <w:rPr>
          <w:rFonts w:ascii="Times New Roman" w:hAnsi="Times New Roman"/>
          <w:sz w:val="24"/>
          <w:szCs w:val="24"/>
        </w:rPr>
        <w:t>30.-1940. </w:t>
      </w:r>
      <w:r w:rsidRPr="009E133F">
        <w:rPr>
          <w:rFonts w:ascii="Times New Roman" w:hAnsi="Times New Roman"/>
          <w:sz w:val="24"/>
          <w:szCs w:val="24"/>
        </w:rPr>
        <w:t>gadiem (it īpaši no 1960.</w:t>
      </w:r>
      <w:r>
        <w:rPr>
          <w:rFonts w:ascii="Times New Roman" w:hAnsi="Times New Roman"/>
          <w:sz w:val="24"/>
          <w:szCs w:val="24"/>
        </w:rPr>
        <w:t>-</w:t>
      </w:r>
      <w:r w:rsidR="00AD135C">
        <w:rPr>
          <w:rFonts w:ascii="Times New Roman" w:hAnsi="Times New Roman"/>
          <w:sz w:val="24"/>
          <w:szCs w:val="24"/>
        </w:rPr>
        <w:t>1987. </w:t>
      </w:r>
      <w:r w:rsidRPr="009E133F">
        <w:rPr>
          <w:rFonts w:ascii="Times New Roman" w:hAnsi="Times New Roman"/>
          <w:sz w:val="24"/>
          <w:szCs w:val="24"/>
        </w:rPr>
        <w:t>gadam) notikusi vairākkārtēja Buļļupes un Lielupes gultnes padziļināšana, lai nodrošinātu ku</w:t>
      </w:r>
      <w:r>
        <w:rPr>
          <w:rFonts w:ascii="Times New Roman" w:hAnsi="Times New Roman"/>
          <w:sz w:val="24"/>
          <w:szCs w:val="24"/>
        </w:rPr>
        <w:t>ģ</w:t>
      </w:r>
      <w:r w:rsidRPr="009E133F">
        <w:rPr>
          <w:rFonts w:ascii="Times New Roman" w:hAnsi="Times New Roman"/>
          <w:sz w:val="24"/>
          <w:szCs w:val="24"/>
        </w:rPr>
        <w:t>ošanu, kā arī iegūtu smilt</w:t>
      </w:r>
      <w:r>
        <w:rPr>
          <w:rFonts w:ascii="Times New Roman" w:hAnsi="Times New Roman"/>
          <w:sz w:val="24"/>
          <w:szCs w:val="24"/>
        </w:rPr>
        <w:t>i</w:t>
      </w:r>
      <w:r w:rsidRPr="009E133F">
        <w:rPr>
          <w:rFonts w:ascii="Times New Roman" w:hAnsi="Times New Roman"/>
          <w:sz w:val="24"/>
          <w:szCs w:val="24"/>
        </w:rPr>
        <w:t xml:space="preserve"> Rīgas apbūves vajadzībām. Buļļupes padziļināšanas rezultātā </w:t>
      </w:r>
      <w:r>
        <w:rPr>
          <w:rFonts w:ascii="Times New Roman" w:hAnsi="Times New Roman"/>
          <w:sz w:val="24"/>
          <w:szCs w:val="24"/>
        </w:rPr>
        <w:t>tika</w:t>
      </w:r>
      <w:r w:rsidRPr="009E133F">
        <w:rPr>
          <w:rFonts w:ascii="Times New Roman" w:hAnsi="Times New Roman"/>
          <w:sz w:val="24"/>
          <w:szCs w:val="24"/>
        </w:rPr>
        <w:t xml:space="preserve"> </w:t>
      </w:r>
      <w:r>
        <w:rPr>
          <w:rFonts w:ascii="Times New Roman" w:hAnsi="Times New Roman"/>
          <w:sz w:val="24"/>
          <w:szCs w:val="24"/>
        </w:rPr>
        <w:t xml:space="preserve">apbērtas </w:t>
      </w:r>
      <w:r w:rsidRPr="009E133F">
        <w:rPr>
          <w:rFonts w:ascii="Times New Roman" w:hAnsi="Times New Roman"/>
          <w:sz w:val="24"/>
          <w:szCs w:val="24"/>
        </w:rPr>
        <w:t xml:space="preserve">palieņu </w:t>
      </w:r>
      <w:r>
        <w:rPr>
          <w:rFonts w:ascii="Times New Roman" w:hAnsi="Times New Roman"/>
          <w:sz w:val="24"/>
          <w:szCs w:val="24"/>
        </w:rPr>
        <w:t xml:space="preserve">pļavas un </w:t>
      </w:r>
      <w:r w:rsidRPr="009E133F">
        <w:rPr>
          <w:rFonts w:ascii="Times New Roman" w:hAnsi="Times New Roman"/>
          <w:sz w:val="24"/>
          <w:szCs w:val="24"/>
        </w:rPr>
        <w:t>pārveid</w:t>
      </w:r>
      <w:r>
        <w:rPr>
          <w:rFonts w:ascii="Times New Roman" w:hAnsi="Times New Roman"/>
          <w:sz w:val="24"/>
          <w:szCs w:val="24"/>
        </w:rPr>
        <w:t>oti</w:t>
      </w:r>
      <w:r w:rsidRPr="009E133F">
        <w:rPr>
          <w:rFonts w:ascii="Times New Roman" w:hAnsi="Times New Roman"/>
          <w:sz w:val="24"/>
          <w:szCs w:val="24"/>
        </w:rPr>
        <w:t xml:space="preserve"> krast</w:t>
      </w:r>
      <w:r>
        <w:rPr>
          <w:rFonts w:ascii="Times New Roman" w:hAnsi="Times New Roman"/>
          <w:sz w:val="24"/>
          <w:szCs w:val="24"/>
        </w:rPr>
        <w:t>i</w:t>
      </w:r>
      <w:r w:rsidRPr="009E133F">
        <w:rPr>
          <w:rFonts w:ascii="Times New Roman" w:hAnsi="Times New Roman"/>
          <w:sz w:val="24"/>
          <w:szCs w:val="24"/>
        </w:rPr>
        <w:t xml:space="preserve">, </w:t>
      </w:r>
      <w:r>
        <w:rPr>
          <w:rFonts w:ascii="Times New Roman" w:hAnsi="Times New Roman"/>
          <w:sz w:val="24"/>
          <w:szCs w:val="24"/>
        </w:rPr>
        <w:t>veidojās</w:t>
      </w:r>
      <w:r w:rsidRPr="009E133F">
        <w:rPr>
          <w:rFonts w:ascii="Times New Roman" w:hAnsi="Times New Roman"/>
          <w:sz w:val="24"/>
          <w:szCs w:val="24"/>
        </w:rPr>
        <w:t xml:space="preserve"> jaun</w:t>
      </w:r>
      <w:r>
        <w:rPr>
          <w:rFonts w:ascii="Times New Roman" w:hAnsi="Times New Roman"/>
          <w:sz w:val="24"/>
          <w:szCs w:val="24"/>
        </w:rPr>
        <w:t>a</w:t>
      </w:r>
      <w:r w:rsidRPr="009E133F">
        <w:rPr>
          <w:rFonts w:ascii="Times New Roman" w:hAnsi="Times New Roman"/>
          <w:sz w:val="24"/>
          <w:szCs w:val="24"/>
        </w:rPr>
        <w:t xml:space="preserve"> sal</w:t>
      </w:r>
      <w:r>
        <w:rPr>
          <w:rFonts w:ascii="Times New Roman" w:hAnsi="Times New Roman"/>
          <w:sz w:val="24"/>
          <w:szCs w:val="24"/>
        </w:rPr>
        <w:t>a</w:t>
      </w:r>
      <w:r w:rsidRPr="009E133F">
        <w:rPr>
          <w:rFonts w:ascii="Times New Roman" w:hAnsi="Times New Roman"/>
          <w:sz w:val="24"/>
          <w:szCs w:val="24"/>
        </w:rPr>
        <w:t xml:space="preserve"> </w:t>
      </w:r>
      <w:r>
        <w:rPr>
          <w:rFonts w:ascii="Times New Roman" w:hAnsi="Times New Roman"/>
          <w:sz w:val="24"/>
          <w:szCs w:val="24"/>
        </w:rPr>
        <w:t>un iebruka</w:t>
      </w:r>
      <w:r w:rsidRPr="009E133F">
        <w:rPr>
          <w:rFonts w:ascii="Times New Roman" w:hAnsi="Times New Roman"/>
          <w:sz w:val="24"/>
          <w:szCs w:val="24"/>
        </w:rPr>
        <w:t xml:space="preserve"> upes krast</w:t>
      </w:r>
      <w:r>
        <w:rPr>
          <w:rFonts w:ascii="Times New Roman" w:hAnsi="Times New Roman"/>
          <w:sz w:val="24"/>
          <w:szCs w:val="24"/>
        </w:rPr>
        <w:t>i (LU BF 2004).</w:t>
      </w:r>
    </w:p>
    <w:p w14:paraId="53311276" w14:textId="77777777" w:rsidR="00D555A6" w:rsidRDefault="00D555A6" w:rsidP="00E127AE">
      <w:pPr>
        <w:pStyle w:val="Komentrateksts"/>
        <w:jc w:val="both"/>
      </w:pPr>
      <w:r>
        <w:rPr>
          <w:rFonts w:ascii="Times New Roman" w:hAnsi="Times New Roman"/>
          <w:sz w:val="24"/>
          <w:szCs w:val="24"/>
        </w:rPr>
        <w:t xml:space="preserve">Dabas parku ietver </w:t>
      </w:r>
      <w:r w:rsidRPr="000E5B39">
        <w:rPr>
          <w:rFonts w:ascii="Times New Roman" w:hAnsi="Times New Roman"/>
          <w:sz w:val="24"/>
          <w:szCs w:val="24"/>
        </w:rPr>
        <w:t xml:space="preserve">lielo upju </w:t>
      </w:r>
      <w:r w:rsidRPr="00285E3A">
        <w:rPr>
          <w:rFonts w:ascii="Times New Roman" w:hAnsi="Times New Roman"/>
          <w:sz w:val="24"/>
          <w:szCs w:val="24"/>
        </w:rPr>
        <w:t>–</w:t>
      </w:r>
      <w:r w:rsidRPr="000E5B39">
        <w:rPr>
          <w:rFonts w:ascii="Times New Roman" w:hAnsi="Times New Roman"/>
          <w:sz w:val="24"/>
          <w:szCs w:val="24"/>
        </w:rPr>
        <w:t xml:space="preserve"> Daugavas un Lielupes grīva</w:t>
      </w:r>
      <w:r>
        <w:rPr>
          <w:rFonts w:ascii="Times New Roman" w:hAnsi="Times New Roman"/>
          <w:sz w:val="24"/>
          <w:szCs w:val="24"/>
        </w:rPr>
        <w:t>s, kā arī Buļļupe, kas ir Lielupes senā gultne, un Vecdaugava (Daugavas senā gultne). Dabas parkā atrodas Gaujas grīva, kā arī Lilastes un Eimuru kanāla lejtece. Dabas parka ziemeļu robežu veido Inčupe.</w:t>
      </w:r>
    </w:p>
    <w:p w14:paraId="1C9E199A" w14:textId="5022A8BB" w:rsidR="00D555A6" w:rsidRDefault="00D555A6" w:rsidP="00E127AE">
      <w:pPr>
        <w:jc w:val="both"/>
        <w:rPr>
          <w:rFonts w:ascii="Times New Roman" w:hAnsi="Times New Roman"/>
          <w:sz w:val="24"/>
          <w:szCs w:val="24"/>
        </w:rPr>
      </w:pPr>
      <w:r>
        <w:rPr>
          <w:rFonts w:ascii="Times New Roman" w:hAnsi="Times New Roman"/>
          <w:sz w:val="24"/>
          <w:szCs w:val="24"/>
        </w:rPr>
        <w:t>S</w:t>
      </w:r>
      <w:r w:rsidRPr="00D424DE">
        <w:rPr>
          <w:rFonts w:ascii="Times New Roman" w:hAnsi="Times New Roman"/>
          <w:sz w:val="24"/>
          <w:szCs w:val="24"/>
        </w:rPr>
        <w:t>pēcīg</w:t>
      </w:r>
      <w:r>
        <w:rPr>
          <w:rFonts w:ascii="Times New Roman" w:hAnsi="Times New Roman"/>
          <w:sz w:val="24"/>
          <w:szCs w:val="24"/>
        </w:rPr>
        <w:t>u</w:t>
      </w:r>
      <w:r w:rsidRPr="00D424DE">
        <w:rPr>
          <w:rFonts w:ascii="Times New Roman" w:hAnsi="Times New Roman"/>
          <w:sz w:val="24"/>
          <w:szCs w:val="24"/>
        </w:rPr>
        <w:t xml:space="preserve"> ziemeļrietumu vētru laikā vējuzplūdu ūdenslīmeņi upju lejtecēs paceļas </w:t>
      </w:r>
      <w:r>
        <w:rPr>
          <w:rFonts w:ascii="Times New Roman" w:hAnsi="Times New Roman"/>
          <w:sz w:val="24"/>
          <w:szCs w:val="24"/>
        </w:rPr>
        <w:t xml:space="preserve">pat </w:t>
      </w:r>
      <w:r w:rsidRPr="00D424DE">
        <w:rPr>
          <w:rFonts w:ascii="Times New Roman" w:hAnsi="Times New Roman"/>
          <w:sz w:val="24"/>
          <w:szCs w:val="24"/>
        </w:rPr>
        <w:t>par 1</w:t>
      </w:r>
      <w:r>
        <w:rPr>
          <w:rFonts w:ascii="Times New Roman" w:hAnsi="Times New Roman"/>
          <w:sz w:val="24"/>
          <w:szCs w:val="24"/>
        </w:rPr>
        <w:t>,</w:t>
      </w:r>
      <w:r w:rsidRPr="00D424DE">
        <w:rPr>
          <w:rFonts w:ascii="Times New Roman" w:hAnsi="Times New Roman"/>
          <w:sz w:val="24"/>
          <w:szCs w:val="24"/>
        </w:rPr>
        <w:t>5</w:t>
      </w:r>
      <w:r>
        <w:rPr>
          <w:rFonts w:ascii="Times New Roman" w:hAnsi="Times New Roman"/>
          <w:sz w:val="24"/>
          <w:szCs w:val="24"/>
        </w:rPr>
        <w:t>-</w:t>
      </w:r>
      <w:r w:rsidRPr="00D424DE">
        <w:rPr>
          <w:rFonts w:ascii="Times New Roman" w:hAnsi="Times New Roman"/>
          <w:sz w:val="24"/>
          <w:szCs w:val="24"/>
        </w:rPr>
        <w:t>1</w:t>
      </w:r>
      <w:r>
        <w:rPr>
          <w:rFonts w:ascii="Times New Roman" w:hAnsi="Times New Roman"/>
          <w:sz w:val="24"/>
          <w:szCs w:val="24"/>
        </w:rPr>
        <w:t>,</w:t>
      </w:r>
      <w:r w:rsidR="00AD135C">
        <w:rPr>
          <w:rFonts w:ascii="Times New Roman" w:hAnsi="Times New Roman"/>
          <w:sz w:val="24"/>
          <w:szCs w:val="24"/>
        </w:rPr>
        <w:t>8 </w:t>
      </w:r>
      <w:r w:rsidRPr="00D424DE">
        <w:rPr>
          <w:rFonts w:ascii="Times New Roman" w:hAnsi="Times New Roman"/>
          <w:sz w:val="24"/>
          <w:szCs w:val="24"/>
        </w:rPr>
        <w:t>m virs vidējā, appludinot zemās palienes. Sāļie jūras ūdeņi iespiežas upju grīvās.</w:t>
      </w:r>
    </w:p>
    <w:p w14:paraId="7848EF86" w14:textId="62F9ACFF" w:rsidR="00D555A6" w:rsidRDefault="00D555A6" w:rsidP="00E127AE">
      <w:pPr>
        <w:jc w:val="both"/>
        <w:rPr>
          <w:rFonts w:ascii="Times New Roman" w:hAnsi="Times New Roman"/>
          <w:sz w:val="24"/>
          <w:szCs w:val="24"/>
        </w:rPr>
      </w:pPr>
      <w:r w:rsidRPr="00730523">
        <w:rPr>
          <w:rFonts w:ascii="Times New Roman" w:hAnsi="Times New Roman"/>
          <w:sz w:val="24"/>
          <w:szCs w:val="24"/>
        </w:rPr>
        <w:t>Lai atbrīvotu ceļu ledu</w:t>
      </w:r>
      <w:r>
        <w:rPr>
          <w:rFonts w:ascii="Times New Roman" w:hAnsi="Times New Roman"/>
          <w:sz w:val="24"/>
          <w:szCs w:val="24"/>
        </w:rPr>
        <w:t>m</w:t>
      </w:r>
      <w:r w:rsidR="00AD135C">
        <w:rPr>
          <w:rFonts w:ascii="Times New Roman" w:hAnsi="Times New Roman"/>
          <w:sz w:val="24"/>
          <w:szCs w:val="24"/>
        </w:rPr>
        <w:t>, 2010. </w:t>
      </w:r>
      <w:r w:rsidRPr="00730523">
        <w:rPr>
          <w:rFonts w:ascii="Times New Roman" w:hAnsi="Times New Roman"/>
          <w:sz w:val="24"/>
          <w:szCs w:val="24"/>
        </w:rPr>
        <w:t xml:space="preserve">gada pavasarī tika veikta sēkļa spridzināšana Lielupes grīvā. Tas veicināja Lielupes labā krasta eroziju, un tagad dabas parka teritorijā </w:t>
      </w:r>
      <w:r>
        <w:rPr>
          <w:rFonts w:ascii="Times New Roman" w:hAnsi="Times New Roman"/>
          <w:sz w:val="24"/>
          <w:szCs w:val="24"/>
        </w:rPr>
        <w:t>ietilpst</w:t>
      </w:r>
      <w:r w:rsidRPr="00730523">
        <w:rPr>
          <w:rFonts w:ascii="Times New Roman" w:hAnsi="Times New Roman"/>
          <w:sz w:val="24"/>
          <w:szCs w:val="24"/>
        </w:rPr>
        <w:t xml:space="preserve"> arī daļa Lielupes grīvas.</w:t>
      </w:r>
    </w:p>
    <w:p w14:paraId="7A7CD3DD" w14:textId="77777777" w:rsidR="00D555A6" w:rsidRPr="00835092" w:rsidRDefault="00D555A6" w:rsidP="00E127AE">
      <w:pPr>
        <w:jc w:val="both"/>
        <w:rPr>
          <w:rFonts w:ascii="Times New Roman" w:hAnsi="Times New Roman"/>
          <w:i/>
          <w:sz w:val="24"/>
          <w:szCs w:val="24"/>
        </w:rPr>
      </w:pPr>
      <w:r w:rsidRPr="00835092">
        <w:rPr>
          <w:rFonts w:ascii="Times New Roman" w:hAnsi="Times New Roman"/>
          <w:i/>
          <w:sz w:val="24"/>
          <w:szCs w:val="24"/>
        </w:rPr>
        <w:t>Gauja</w:t>
      </w:r>
    </w:p>
    <w:p w14:paraId="21D8AD4A" w14:textId="2E3C2F7B" w:rsidR="00D555A6" w:rsidRDefault="00D555A6" w:rsidP="00E127AE">
      <w:pPr>
        <w:jc w:val="both"/>
        <w:rPr>
          <w:rFonts w:ascii="Times New Roman" w:hAnsi="Times New Roman"/>
          <w:sz w:val="24"/>
          <w:szCs w:val="24"/>
        </w:rPr>
      </w:pPr>
      <w:r w:rsidRPr="00BC7945">
        <w:rPr>
          <w:rFonts w:ascii="Times New Roman" w:hAnsi="Times New Roman"/>
          <w:sz w:val="24"/>
          <w:szCs w:val="24"/>
        </w:rPr>
        <w:t>Pēc sateces baseina lieluma Gauja ir piektā lielākā Latvijas upe, taču no upēm Latvij</w:t>
      </w:r>
      <w:r w:rsidR="00AD135C">
        <w:rPr>
          <w:rFonts w:ascii="Times New Roman" w:hAnsi="Times New Roman"/>
          <w:sz w:val="24"/>
          <w:szCs w:val="24"/>
        </w:rPr>
        <w:t>as teritorijā pati garākā – 452 </w:t>
      </w:r>
      <w:r w:rsidRPr="00BC7945">
        <w:rPr>
          <w:rFonts w:ascii="Times New Roman" w:hAnsi="Times New Roman"/>
          <w:sz w:val="24"/>
          <w:szCs w:val="24"/>
        </w:rPr>
        <w:t>km (Kļaviņš, Ci</w:t>
      </w:r>
      <w:r w:rsidR="00AD135C">
        <w:rPr>
          <w:rFonts w:ascii="Times New Roman" w:hAnsi="Times New Roman"/>
          <w:sz w:val="24"/>
          <w:szCs w:val="24"/>
        </w:rPr>
        <w:t>mdiņš 2004), tās kritums ir 235 m (0,5 m/</w:t>
      </w:r>
      <w:r w:rsidRPr="00BC7945">
        <w:rPr>
          <w:rFonts w:ascii="Times New Roman" w:hAnsi="Times New Roman"/>
          <w:sz w:val="24"/>
          <w:szCs w:val="24"/>
        </w:rPr>
        <w:t>km) (</w:t>
      </w:r>
      <w:r>
        <w:rPr>
          <w:rFonts w:ascii="Times New Roman" w:hAnsi="Times New Roman"/>
          <w:sz w:val="24"/>
          <w:szCs w:val="24"/>
        </w:rPr>
        <w:t>Avotiņa 1995</w:t>
      </w:r>
      <w:r w:rsidR="00AD135C">
        <w:rPr>
          <w:rFonts w:ascii="Times New Roman" w:hAnsi="Times New Roman"/>
          <w:sz w:val="24"/>
          <w:szCs w:val="24"/>
        </w:rPr>
        <w:t>); kopējā baseina platība 9800 </w:t>
      </w:r>
      <w:r w:rsidRPr="00BC7945">
        <w:rPr>
          <w:rFonts w:ascii="Times New Roman" w:hAnsi="Times New Roman"/>
          <w:sz w:val="24"/>
          <w:szCs w:val="24"/>
        </w:rPr>
        <w:t>km</w:t>
      </w:r>
      <w:r w:rsidRPr="00D406F8">
        <w:rPr>
          <w:rFonts w:ascii="Times New Roman" w:hAnsi="Times New Roman"/>
          <w:sz w:val="24"/>
          <w:szCs w:val="24"/>
          <w:vertAlign w:val="superscript"/>
        </w:rPr>
        <w:t>2</w:t>
      </w:r>
      <w:r w:rsidRPr="00BC7945">
        <w:rPr>
          <w:rFonts w:ascii="Times New Roman" w:hAnsi="Times New Roman"/>
          <w:sz w:val="24"/>
          <w:szCs w:val="24"/>
        </w:rPr>
        <w:t xml:space="preserve">; dabas parka </w:t>
      </w:r>
      <w:r w:rsidR="00AD135C">
        <w:rPr>
          <w:rFonts w:ascii="Times New Roman" w:hAnsi="Times New Roman"/>
          <w:sz w:val="24"/>
          <w:szCs w:val="24"/>
        </w:rPr>
        <w:t>teritorijā ietilpst tikai ~ 1,6 </w:t>
      </w:r>
      <w:r w:rsidRPr="00BC7945">
        <w:rPr>
          <w:rFonts w:ascii="Times New Roman" w:hAnsi="Times New Roman"/>
          <w:sz w:val="24"/>
          <w:szCs w:val="24"/>
        </w:rPr>
        <w:t xml:space="preserve">km garš upes lejteces posms. Sateces baseina grīvas posms atrodas līdzenumā un lejtecē (no </w:t>
      </w:r>
      <w:r w:rsidRPr="00BC7945">
        <w:rPr>
          <w:rFonts w:ascii="Times New Roman" w:hAnsi="Times New Roman"/>
          <w:sz w:val="24"/>
          <w:szCs w:val="24"/>
        </w:rPr>
        <w:lastRenderedPageBreak/>
        <w:t>Murjāņiem līdz jūrai), kritums pakāpeniski samazinās un notiek pastiprināta smilšu uzkrāšanās gultnē, kā rezultātā upe paplašinās un veido plašu deltu un izveidojas dažāda garuma un lieluma saliņas. Lejtecē (ūdensobjektā G201) upe klasificējama kā potamāla tipa, jo</w:t>
      </w:r>
      <w:r w:rsidR="00AD135C">
        <w:rPr>
          <w:rFonts w:ascii="Times New Roman" w:hAnsi="Times New Roman"/>
          <w:sz w:val="24"/>
          <w:szCs w:val="24"/>
        </w:rPr>
        <w:t xml:space="preserve"> straumes ātrums mazāks par 0,2 </w:t>
      </w:r>
      <w:r w:rsidRPr="00BC7945">
        <w:rPr>
          <w:rFonts w:ascii="Times New Roman" w:hAnsi="Times New Roman"/>
          <w:sz w:val="24"/>
          <w:szCs w:val="24"/>
        </w:rPr>
        <w:t>m/s. Pēdējos gadu desmitos Gaujas ūdens līmenis gada laik</w:t>
      </w:r>
      <w:r w:rsidR="00AD135C">
        <w:rPr>
          <w:rFonts w:ascii="Times New Roman" w:hAnsi="Times New Roman"/>
          <w:sz w:val="24"/>
          <w:szCs w:val="24"/>
        </w:rPr>
        <w:t>ā svārstās tikai par aptuveni 2 m. Kopš 19. gadsimta sākuma upe ir par 700 – 750 </w:t>
      </w:r>
      <w:r w:rsidRPr="00BC7945">
        <w:rPr>
          <w:rFonts w:ascii="Times New Roman" w:hAnsi="Times New Roman"/>
          <w:sz w:val="24"/>
          <w:szCs w:val="24"/>
        </w:rPr>
        <w:t>m pārvietojusies uz rietumiem, noskalojot ievērojamas meža platības, kāpas un ceļu, kas veda no Carnikavas uz jūru. Šobrīd Gaujas pārvietošanos ierobežo gar upes kreiso krastu, pret Carnikavu izbūvētie aizsargdambji (Jefimenoka 2011).</w:t>
      </w:r>
    </w:p>
    <w:p w14:paraId="107CA7DC" w14:textId="77777777" w:rsidR="00D555A6" w:rsidRPr="00285E3A" w:rsidRDefault="00D555A6" w:rsidP="00E127AE">
      <w:pPr>
        <w:spacing w:after="160" w:line="259" w:lineRule="auto"/>
        <w:jc w:val="both"/>
        <w:rPr>
          <w:rFonts w:ascii="Times New Roman" w:hAnsi="Times New Roman"/>
          <w:sz w:val="24"/>
          <w:szCs w:val="24"/>
        </w:rPr>
      </w:pPr>
      <w:r w:rsidRPr="00285E3A">
        <w:rPr>
          <w:rFonts w:ascii="Times New Roman" w:hAnsi="Times New Roman"/>
          <w:sz w:val="24"/>
          <w:szCs w:val="24"/>
        </w:rPr>
        <w:t>Dabas parka teritorijā Carnikavas novada teritorijas plānojumā viss Gaujas labais krasts klasificēts kā krasta erozijas riska zona un plūdu risku zona lielā kreisā krasta daļā. Salīdzinot Latvijas lielākās upes, Gaujai raksturīgi visintensīvākie krastu noskalošanās procesi (Jefimenoka 2011).</w:t>
      </w:r>
    </w:p>
    <w:p w14:paraId="19404A56" w14:textId="23125C1D" w:rsidR="00D555A6" w:rsidRPr="00285E3A" w:rsidRDefault="00FE02BC" w:rsidP="00E127AE">
      <w:pPr>
        <w:spacing w:after="160" w:line="259" w:lineRule="auto"/>
        <w:jc w:val="both"/>
        <w:rPr>
          <w:rFonts w:ascii="Times New Roman" w:hAnsi="Times New Roman"/>
          <w:sz w:val="24"/>
          <w:szCs w:val="24"/>
        </w:rPr>
      </w:pPr>
      <w:r w:rsidRPr="00507C0B">
        <w:rPr>
          <w:rFonts w:ascii="Times New Roman" w:hAnsi="Times New Roman"/>
          <w:sz w:val="24"/>
          <w:szCs w:val="24"/>
        </w:rPr>
        <w:t>Atbilstoši Carnikavas novada teritorijas plānojumam</w:t>
      </w:r>
      <w:r w:rsidR="00FD123D" w:rsidRPr="00507C0B">
        <w:rPr>
          <w:rFonts w:ascii="Times New Roman" w:hAnsi="Times New Roman"/>
          <w:sz w:val="24"/>
          <w:szCs w:val="24"/>
        </w:rPr>
        <w:t xml:space="preserve"> </w:t>
      </w:r>
      <w:r w:rsidRPr="00507C0B">
        <w:rPr>
          <w:rFonts w:ascii="Times New Roman" w:hAnsi="Times New Roman"/>
          <w:sz w:val="24"/>
          <w:szCs w:val="24"/>
        </w:rPr>
        <w:t>20</w:t>
      </w:r>
      <w:r w:rsidR="00FD123D" w:rsidRPr="00507C0B">
        <w:rPr>
          <w:rFonts w:ascii="Times New Roman" w:hAnsi="Times New Roman"/>
          <w:sz w:val="24"/>
          <w:szCs w:val="24"/>
        </w:rPr>
        <w:t>18.-</w:t>
      </w:r>
      <w:r w:rsidRPr="00507C0B">
        <w:rPr>
          <w:rFonts w:ascii="Times New Roman" w:hAnsi="Times New Roman"/>
          <w:sz w:val="24"/>
          <w:szCs w:val="24"/>
        </w:rPr>
        <w:t>20</w:t>
      </w:r>
      <w:r w:rsidR="00FD123D" w:rsidRPr="00507C0B">
        <w:rPr>
          <w:rFonts w:ascii="Times New Roman" w:hAnsi="Times New Roman"/>
          <w:sz w:val="24"/>
          <w:szCs w:val="24"/>
        </w:rPr>
        <w:t>28</w:t>
      </w:r>
      <w:r w:rsidR="00AD135C">
        <w:rPr>
          <w:rFonts w:ascii="Times New Roman" w:hAnsi="Times New Roman"/>
          <w:sz w:val="24"/>
          <w:szCs w:val="24"/>
        </w:rPr>
        <w:t>. </w:t>
      </w:r>
      <w:r w:rsidRPr="00507C0B">
        <w:rPr>
          <w:rFonts w:ascii="Times New Roman" w:hAnsi="Times New Roman"/>
          <w:sz w:val="24"/>
          <w:szCs w:val="24"/>
        </w:rPr>
        <w:t xml:space="preserve">gadam, </w:t>
      </w:r>
      <w:r w:rsidR="00AD135C">
        <w:rPr>
          <w:rFonts w:ascii="Times New Roman" w:hAnsi="Times New Roman"/>
          <w:sz w:val="24"/>
          <w:szCs w:val="24"/>
        </w:rPr>
        <w:t>Gaujas krastos noteiktas 500 </w:t>
      </w:r>
      <w:r w:rsidR="00D555A6" w:rsidRPr="00507C0B">
        <w:rPr>
          <w:rFonts w:ascii="Times New Roman" w:hAnsi="Times New Roman"/>
          <w:sz w:val="24"/>
          <w:szCs w:val="24"/>
        </w:rPr>
        <w:t xml:space="preserve">m aizsargjoslas </w:t>
      </w:r>
      <w:r w:rsidR="00FD123D" w:rsidRPr="00507C0B">
        <w:rPr>
          <w:rFonts w:ascii="Times New Roman" w:hAnsi="Times New Roman"/>
          <w:sz w:val="24"/>
          <w:szCs w:val="24"/>
        </w:rPr>
        <w:t>ārpus ciemu robežām, savukārt ciemos atbilstoši applūstošās teritorijas robežai.</w:t>
      </w:r>
    </w:p>
    <w:p w14:paraId="52708D8C" w14:textId="1A33BD46" w:rsidR="00D555A6" w:rsidRPr="00AD6BC5" w:rsidRDefault="00D555A6" w:rsidP="00E127AE">
      <w:pPr>
        <w:jc w:val="both"/>
        <w:rPr>
          <w:rFonts w:ascii="Times New Roman" w:hAnsi="Times New Roman"/>
          <w:sz w:val="24"/>
          <w:szCs w:val="24"/>
        </w:rPr>
      </w:pPr>
      <w:r w:rsidRPr="00F65E14">
        <w:rPr>
          <w:rFonts w:ascii="Times New Roman" w:hAnsi="Times New Roman"/>
          <w:i/>
          <w:sz w:val="24"/>
          <w:szCs w:val="24"/>
        </w:rPr>
        <w:t>Lilaste</w:t>
      </w:r>
      <w:r w:rsidRPr="00AD6BC5">
        <w:rPr>
          <w:rFonts w:ascii="Times New Roman" w:hAnsi="Times New Roman"/>
          <w:sz w:val="24"/>
          <w:szCs w:val="24"/>
        </w:rPr>
        <w:t xml:space="preserve"> atrodas uz robežas starp Carnikavas un Saulkrastu novadu (abos novados atrod</w:t>
      </w:r>
      <w:r>
        <w:rPr>
          <w:rFonts w:ascii="Times New Roman" w:hAnsi="Times New Roman"/>
          <w:sz w:val="24"/>
          <w:szCs w:val="24"/>
        </w:rPr>
        <w:t>as apdzīvotas vietas "Lilaste"), tā</w:t>
      </w:r>
      <w:r w:rsidRPr="00AD6BC5">
        <w:rPr>
          <w:rFonts w:ascii="Times New Roman" w:hAnsi="Times New Roman"/>
          <w:sz w:val="24"/>
          <w:szCs w:val="24"/>
        </w:rPr>
        <w:t xml:space="preserve"> savieno Lilastes ezeru ar jūru. Upe ir ti</w:t>
      </w:r>
      <w:r w:rsidR="00AD135C">
        <w:rPr>
          <w:rFonts w:ascii="Times New Roman" w:hAnsi="Times New Roman"/>
          <w:sz w:val="24"/>
          <w:szCs w:val="24"/>
        </w:rPr>
        <w:t>kai 1,67 km gara, kritums 0,5 </w:t>
      </w:r>
      <w:r>
        <w:rPr>
          <w:rFonts w:ascii="Times New Roman" w:hAnsi="Times New Roman"/>
          <w:sz w:val="24"/>
          <w:szCs w:val="24"/>
        </w:rPr>
        <w:t>m,</w:t>
      </w:r>
      <w:r w:rsidR="00AD135C">
        <w:rPr>
          <w:rFonts w:ascii="Times New Roman" w:hAnsi="Times New Roman"/>
          <w:sz w:val="24"/>
          <w:szCs w:val="24"/>
        </w:rPr>
        <w:t xml:space="preserve"> sateces baseina platība 142 </w:t>
      </w:r>
      <w:r w:rsidRPr="00AD6BC5">
        <w:rPr>
          <w:rFonts w:ascii="Times New Roman" w:hAnsi="Times New Roman"/>
          <w:sz w:val="24"/>
          <w:szCs w:val="24"/>
        </w:rPr>
        <w:t>km</w:t>
      </w:r>
      <w:r w:rsidRPr="00F65E14">
        <w:rPr>
          <w:rFonts w:ascii="Times New Roman" w:hAnsi="Times New Roman"/>
          <w:sz w:val="24"/>
          <w:szCs w:val="24"/>
          <w:vertAlign w:val="superscript"/>
        </w:rPr>
        <w:t>2</w:t>
      </w:r>
      <w:r w:rsidRPr="00AD6BC5">
        <w:rPr>
          <w:rFonts w:ascii="Times New Roman" w:hAnsi="Times New Roman"/>
          <w:sz w:val="24"/>
          <w:szCs w:val="24"/>
        </w:rPr>
        <w:t>; upi šķērso autoceļ</w:t>
      </w:r>
      <w:r>
        <w:rPr>
          <w:rFonts w:ascii="Times New Roman" w:hAnsi="Times New Roman"/>
          <w:sz w:val="24"/>
          <w:szCs w:val="24"/>
        </w:rPr>
        <w:t xml:space="preserve">š A1 un dzelzceļa līnija Rīga </w:t>
      </w:r>
      <w:r w:rsidRPr="00BC7945">
        <w:rPr>
          <w:rFonts w:ascii="Times New Roman" w:hAnsi="Times New Roman"/>
          <w:sz w:val="24"/>
          <w:szCs w:val="24"/>
        </w:rPr>
        <w:t>–</w:t>
      </w:r>
      <w:r>
        <w:rPr>
          <w:rFonts w:ascii="Times New Roman" w:hAnsi="Times New Roman"/>
          <w:sz w:val="24"/>
          <w:szCs w:val="24"/>
        </w:rPr>
        <w:t xml:space="preserve"> </w:t>
      </w:r>
      <w:r w:rsidRPr="00AD6BC5">
        <w:rPr>
          <w:rFonts w:ascii="Times New Roman" w:hAnsi="Times New Roman"/>
          <w:sz w:val="24"/>
          <w:szCs w:val="24"/>
        </w:rPr>
        <w:t>Skulte</w:t>
      </w:r>
      <w:r>
        <w:rPr>
          <w:rFonts w:ascii="Times New Roman" w:hAnsi="Times New Roman"/>
          <w:sz w:val="24"/>
          <w:szCs w:val="24"/>
        </w:rPr>
        <w:t>.</w:t>
      </w:r>
    </w:p>
    <w:p w14:paraId="42F31890" w14:textId="2FAAD2FD" w:rsidR="00D555A6" w:rsidRPr="00AD6BC5" w:rsidRDefault="00D555A6" w:rsidP="00E127AE">
      <w:pPr>
        <w:jc w:val="both"/>
        <w:rPr>
          <w:rFonts w:ascii="Times New Roman" w:hAnsi="Times New Roman"/>
          <w:sz w:val="24"/>
          <w:szCs w:val="24"/>
        </w:rPr>
      </w:pPr>
      <w:r w:rsidRPr="00AD6BC5">
        <w:rPr>
          <w:rFonts w:ascii="Times New Roman" w:hAnsi="Times New Roman"/>
          <w:sz w:val="24"/>
          <w:szCs w:val="24"/>
        </w:rPr>
        <w:t xml:space="preserve">Upes ekoloģisko kvalitāti būtiski ietekmē Lilastes ezera ekoloģiskais stāvoklis, kas šobrīd tiek vērtēts kā vidējs un </w:t>
      </w:r>
      <w:r>
        <w:rPr>
          <w:rFonts w:ascii="Times New Roman" w:hAnsi="Times New Roman"/>
          <w:sz w:val="24"/>
          <w:szCs w:val="24"/>
        </w:rPr>
        <w:t>tam</w:t>
      </w:r>
      <w:r w:rsidRPr="00AD6BC5">
        <w:rPr>
          <w:rFonts w:ascii="Times New Roman" w:hAnsi="Times New Roman"/>
          <w:sz w:val="24"/>
          <w:szCs w:val="24"/>
        </w:rPr>
        <w:t xml:space="preserve"> raksturīga regulāra zilaļģu ziedēšana. Ādažu novada virszemes ūdensobjektu apsaimniekošanas un izmantošanas koncepcijā minēts, ka</w:t>
      </w:r>
      <w:r>
        <w:rPr>
          <w:rFonts w:ascii="Times New Roman" w:hAnsi="Times New Roman"/>
          <w:sz w:val="24"/>
          <w:szCs w:val="24"/>
        </w:rPr>
        <w:t>,</w:t>
      </w:r>
      <w:r w:rsidRPr="00AD6BC5">
        <w:rPr>
          <w:rFonts w:ascii="Times New Roman" w:hAnsi="Times New Roman"/>
          <w:sz w:val="24"/>
          <w:szCs w:val="24"/>
        </w:rPr>
        <w:t xml:space="preserve"> tā kā ezeram ir liela caurtece, būtiska stāvokļa uzlabošana nav iespējama, bet tālāku pasliktināšanos var novēr</w:t>
      </w:r>
      <w:r>
        <w:rPr>
          <w:rFonts w:ascii="Times New Roman" w:hAnsi="Times New Roman"/>
          <w:sz w:val="24"/>
          <w:szCs w:val="24"/>
        </w:rPr>
        <w:t>s</w:t>
      </w:r>
      <w:r w:rsidRPr="00AD6BC5">
        <w:rPr>
          <w:rFonts w:ascii="Times New Roman" w:hAnsi="Times New Roman"/>
          <w:sz w:val="24"/>
          <w:szCs w:val="24"/>
        </w:rPr>
        <w:t xml:space="preserve">t, izmantojot konservatīvu esošās ekoloģiskās kvalitātes saglabāšanas pieeju </w:t>
      </w:r>
      <w:r w:rsidRPr="00BC7945">
        <w:rPr>
          <w:rFonts w:ascii="Times New Roman" w:hAnsi="Times New Roman"/>
          <w:sz w:val="24"/>
          <w:szCs w:val="24"/>
        </w:rPr>
        <w:t>–</w:t>
      </w:r>
      <w:r w:rsidRPr="00AD6BC5">
        <w:rPr>
          <w:rFonts w:ascii="Times New Roman" w:hAnsi="Times New Roman"/>
          <w:sz w:val="24"/>
          <w:szCs w:val="24"/>
        </w:rPr>
        <w:t xml:space="preserve"> likvidējot esošās notekūdeņu izplūdes, nepieļaujot jaunas, saudzējot iegrimušos makrofītus, uzmanīgi fragmentējot blīvos niedrājus un iztīrot Lilastes upes izteku, lai palielinātu bioloģiskā materiāla un sedimentu iznesi no izteces gala uz jūru (</w:t>
      </w:r>
      <w:r>
        <w:rPr>
          <w:rFonts w:ascii="Times New Roman" w:hAnsi="Times New Roman"/>
          <w:sz w:val="24"/>
          <w:szCs w:val="24"/>
        </w:rPr>
        <w:t>Anon. 2017a</w:t>
      </w:r>
      <w:r w:rsidRPr="00AD6BC5">
        <w:rPr>
          <w:rFonts w:ascii="Times New Roman" w:hAnsi="Times New Roman"/>
          <w:sz w:val="24"/>
          <w:szCs w:val="24"/>
        </w:rPr>
        <w:t xml:space="preserve">), kas būtiski ietekmēs biotopu </w:t>
      </w:r>
      <w:r w:rsidR="00FC05E0">
        <w:rPr>
          <w:rFonts w:ascii="Times New Roman" w:hAnsi="Times New Roman"/>
          <w:sz w:val="24"/>
          <w:szCs w:val="24"/>
        </w:rPr>
        <w:t xml:space="preserve">3260 </w:t>
      </w:r>
      <w:r w:rsidRPr="002B07DF">
        <w:rPr>
          <w:rFonts w:ascii="Times New Roman" w:hAnsi="Times New Roman"/>
          <w:i/>
          <w:sz w:val="24"/>
          <w:szCs w:val="24"/>
        </w:rPr>
        <w:t>Upju straujteces un dabiski upju posmi</w:t>
      </w:r>
      <w:r>
        <w:rPr>
          <w:rFonts w:ascii="Times New Roman" w:hAnsi="Times New Roman"/>
          <w:sz w:val="24"/>
          <w:szCs w:val="24"/>
        </w:rPr>
        <w:t>.</w:t>
      </w:r>
    </w:p>
    <w:p w14:paraId="03022AF3" w14:textId="5B15C17D" w:rsidR="00D555A6" w:rsidRDefault="00D555A6" w:rsidP="00E127AE">
      <w:pPr>
        <w:jc w:val="both"/>
        <w:rPr>
          <w:rFonts w:ascii="Times New Roman" w:hAnsi="Times New Roman"/>
          <w:sz w:val="24"/>
          <w:szCs w:val="24"/>
        </w:rPr>
      </w:pPr>
      <w:r w:rsidRPr="00F65E14">
        <w:rPr>
          <w:rFonts w:ascii="Times New Roman" w:hAnsi="Times New Roman"/>
          <w:i/>
          <w:sz w:val="24"/>
          <w:szCs w:val="24"/>
        </w:rPr>
        <w:t>Inčupe</w:t>
      </w:r>
      <w:r w:rsidRPr="00AD6BC5">
        <w:rPr>
          <w:rFonts w:ascii="Times New Roman" w:hAnsi="Times New Roman"/>
          <w:sz w:val="24"/>
          <w:szCs w:val="24"/>
        </w:rPr>
        <w:t>. Šobrīd dabas parka teritorijā ietilpst tikai divi īsi, atdalīti Inčupes posmi pašā lejtecē (</w:t>
      </w:r>
      <w:r w:rsidR="004E1582">
        <w:rPr>
          <w:rFonts w:ascii="Times New Roman" w:hAnsi="Times New Roman"/>
          <w:sz w:val="24"/>
          <w:szCs w:val="24"/>
        </w:rPr>
        <w:t>ap</w:t>
      </w:r>
      <w:r w:rsidR="00AD135C">
        <w:rPr>
          <w:rFonts w:ascii="Times New Roman" w:hAnsi="Times New Roman"/>
          <w:sz w:val="24"/>
          <w:szCs w:val="24"/>
        </w:rPr>
        <w:t xml:space="preserve"> 40 </w:t>
      </w:r>
      <w:r w:rsidRPr="00AD6BC5">
        <w:rPr>
          <w:rFonts w:ascii="Times New Roman" w:hAnsi="Times New Roman"/>
          <w:sz w:val="24"/>
          <w:szCs w:val="24"/>
        </w:rPr>
        <w:t xml:space="preserve">m garš, dūņains meandrs un </w:t>
      </w:r>
      <w:r w:rsidR="004E1582">
        <w:rPr>
          <w:rFonts w:ascii="Times New Roman" w:hAnsi="Times New Roman"/>
          <w:sz w:val="24"/>
          <w:szCs w:val="24"/>
        </w:rPr>
        <w:t>ap</w:t>
      </w:r>
      <w:r w:rsidR="00AD135C">
        <w:rPr>
          <w:rFonts w:ascii="Times New Roman" w:hAnsi="Times New Roman"/>
          <w:sz w:val="24"/>
          <w:szCs w:val="24"/>
        </w:rPr>
        <w:t xml:space="preserve"> 95 </w:t>
      </w:r>
      <w:r w:rsidRPr="00AD6BC5">
        <w:rPr>
          <w:rFonts w:ascii="Times New Roman" w:hAnsi="Times New Roman"/>
          <w:sz w:val="24"/>
          <w:szCs w:val="24"/>
        </w:rPr>
        <w:t xml:space="preserve">m </w:t>
      </w:r>
      <w:r w:rsidR="004E1582">
        <w:rPr>
          <w:rFonts w:ascii="Times New Roman" w:hAnsi="Times New Roman"/>
          <w:sz w:val="24"/>
          <w:szCs w:val="24"/>
        </w:rPr>
        <w:t xml:space="preserve">garš posms </w:t>
      </w:r>
      <w:r w:rsidR="00AD135C">
        <w:rPr>
          <w:rFonts w:ascii="Times New Roman" w:hAnsi="Times New Roman"/>
          <w:sz w:val="24"/>
          <w:szCs w:val="24"/>
        </w:rPr>
        <w:t xml:space="preserve">lejtecē; starp tiem ~ 110 m </w:t>
      </w:r>
      <w:r w:rsidRPr="00AD6BC5">
        <w:rPr>
          <w:rFonts w:ascii="Times New Roman" w:hAnsi="Times New Roman"/>
          <w:sz w:val="24"/>
          <w:szCs w:val="24"/>
        </w:rPr>
        <w:t xml:space="preserve">garš posms atrodas uz parka robežas, bet neietilpst tajā) un </w:t>
      </w:r>
      <w:r w:rsidR="002469E1">
        <w:rPr>
          <w:rFonts w:ascii="Times New Roman" w:hAnsi="Times New Roman"/>
          <w:sz w:val="24"/>
          <w:szCs w:val="24"/>
        </w:rPr>
        <w:t>ap</w:t>
      </w:r>
      <w:r w:rsidR="00AD135C">
        <w:rPr>
          <w:rFonts w:ascii="Times New Roman" w:hAnsi="Times New Roman"/>
          <w:sz w:val="24"/>
          <w:szCs w:val="24"/>
        </w:rPr>
        <w:t xml:space="preserve"> 200 </w:t>
      </w:r>
      <w:r w:rsidRPr="00AD6BC5">
        <w:rPr>
          <w:rFonts w:ascii="Times New Roman" w:hAnsi="Times New Roman"/>
          <w:sz w:val="24"/>
          <w:szCs w:val="24"/>
        </w:rPr>
        <w:t>m garais grīvas posms atrodas ārpus parka teritorijas, tek gar Balto kāpu. U</w:t>
      </w:r>
      <w:r w:rsidR="00AD135C">
        <w:rPr>
          <w:rFonts w:ascii="Times New Roman" w:hAnsi="Times New Roman"/>
          <w:sz w:val="24"/>
          <w:szCs w:val="24"/>
        </w:rPr>
        <w:t>pes kopējais garums ir tikai 12 </w:t>
      </w:r>
      <w:r w:rsidRPr="00AD6BC5">
        <w:rPr>
          <w:rFonts w:ascii="Times New Roman" w:hAnsi="Times New Roman"/>
          <w:sz w:val="24"/>
          <w:szCs w:val="24"/>
        </w:rPr>
        <w:t>km (tek cauri Sējas novad</w:t>
      </w:r>
      <w:r>
        <w:rPr>
          <w:rFonts w:ascii="Times New Roman" w:hAnsi="Times New Roman"/>
          <w:sz w:val="24"/>
          <w:szCs w:val="24"/>
        </w:rPr>
        <w:t>am</w:t>
      </w:r>
      <w:r w:rsidRPr="00AD6BC5">
        <w:rPr>
          <w:rFonts w:ascii="Times New Roman" w:hAnsi="Times New Roman"/>
          <w:sz w:val="24"/>
          <w:szCs w:val="24"/>
        </w:rPr>
        <w:t xml:space="preserve"> augštecē un vēlāk pa Saulkrastu novadu)</w:t>
      </w:r>
      <w:r>
        <w:rPr>
          <w:rFonts w:ascii="Times New Roman" w:hAnsi="Times New Roman"/>
          <w:sz w:val="24"/>
          <w:szCs w:val="24"/>
        </w:rPr>
        <w:t>,</w:t>
      </w:r>
      <w:r w:rsidR="00AD135C">
        <w:rPr>
          <w:rFonts w:ascii="Times New Roman" w:hAnsi="Times New Roman"/>
          <w:sz w:val="24"/>
          <w:szCs w:val="24"/>
        </w:rPr>
        <w:t xml:space="preserve"> kritums 24 </w:t>
      </w:r>
      <w:r w:rsidRPr="00AD6BC5">
        <w:rPr>
          <w:rFonts w:ascii="Times New Roman" w:hAnsi="Times New Roman"/>
          <w:sz w:val="24"/>
          <w:szCs w:val="24"/>
        </w:rPr>
        <w:t>m</w:t>
      </w:r>
      <w:r>
        <w:rPr>
          <w:rFonts w:ascii="Times New Roman" w:hAnsi="Times New Roman"/>
          <w:sz w:val="24"/>
          <w:szCs w:val="24"/>
        </w:rPr>
        <w:t>,</w:t>
      </w:r>
      <w:r w:rsidR="00AD135C">
        <w:rPr>
          <w:rFonts w:ascii="Times New Roman" w:hAnsi="Times New Roman"/>
          <w:sz w:val="24"/>
          <w:szCs w:val="24"/>
        </w:rPr>
        <w:t xml:space="preserve"> sateces baseina platība 33,4 </w:t>
      </w:r>
      <w:r w:rsidRPr="00AD6BC5">
        <w:rPr>
          <w:rFonts w:ascii="Times New Roman" w:hAnsi="Times New Roman"/>
          <w:sz w:val="24"/>
          <w:szCs w:val="24"/>
        </w:rPr>
        <w:t>km</w:t>
      </w:r>
      <w:r w:rsidRPr="00F65E14">
        <w:rPr>
          <w:rFonts w:ascii="Times New Roman" w:hAnsi="Times New Roman"/>
          <w:sz w:val="24"/>
          <w:szCs w:val="24"/>
          <w:vertAlign w:val="superscript"/>
        </w:rPr>
        <w:t>2</w:t>
      </w:r>
      <w:r w:rsidRPr="00AD6BC5">
        <w:rPr>
          <w:rFonts w:ascii="Times New Roman" w:hAnsi="Times New Roman"/>
          <w:sz w:val="24"/>
          <w:szCs w:val="24"/>
        </w:rPr>
        <w:t xml:space="preserve">. Sākas kā novadgrāvis Sējas novadā mežainā apvidū dienvidos no Dzelves purva un augštecē tek pa Viduslatvijas zemieni, lejtecē </w:t>
      </w:r>
      <w:r w:rsidRPr="00BC7945">
        <w:rPr>
          <w:rFonts w:ascii="Times New Roman" w:hAnsi="Times New Roman"/>
          <w:sz w:val="24"/>
          <w:szCs w:val="24"/>
        </w:rPr>
        <w:t>–</w:t>
      </w:r>
      <w:r w:rsidRPr="00AD6BC5">
        <w:rPr>
          <w:rFonts w:ascii="Times New Roman" w:hAnsi="Times New Roman"/>
          <w:sz w:val="24"/>
          <w:szCs w:val="24"/>
        </w:rPr>
        <w:t xml:space="preserve"> pa Piejūras zemieni, mežainu un pārpurvotu apvidu. Lejtece stipri līkumota, vietām regulēta. Ietek Rīgas līcī Saulkrastu pilsētā pie Pabažiem. Upi šķērso autoceļš A1 un dzelzceļš Rīga—Skulte (</w:t>
      </w:r>
      <w:r>
        <w:rPr>
          <w:rFonts w:ascii="Times New Roman" w:hAnsi="Times New Roman"/>
          <w:sz w:val="24"/>
          <w:szCs w:val="24"/>
        </w:rPr>
        <w:t>Pastors 1995</w:t>
      </w:r>
      <w:r w:rsidRPr="00AD6BC5">
        <w:rPr>
          <w:rFonts w:ascii="Times New Roman" w:hAnsi="Times New Roman"/>
          <w:sz w:val="24"/>
          <w:szCs w:val="24"/>
        </w:rPr>
        <w:t xml:space="preserve">). </w:t>
      </w:r>
    </w:p>
    <w:p w14:paraId="05366F91" w14:textId="77777777" w:rsidR="00D555A6" w:rsidRPr="00E30E56" w:rsidRDefault="00D555A6" w:rsidP="00E127AE">
      <w:pPr>
        <w:jc w:val="both"/>
        <w:rPr>
          <w:rFonts w:ascii="Times New Roman" w:hAnsi="Times New Roman"/>
          <w:i/>
          <w:sz w:val="24"/>
          <w:szCs w:val="24"/>
        </w:rPr>
      </w:pPr>
      <w:r w:rsidRPr="00AD6BC5">
        <w:rPr>
          <w:rFonts w:ascii="Times New Roman" w:hAnsi="Times New Roman"/>
          <w:sz w:val="24"/>
          <w:szCs w:val="24"/>
        </w:rPr>
        <w:t xml:space="preserve">Vēsturiski upes lejtece – grīva bija iekļauta dabas parka teritorijā, taču laika gaitā upe ir pārvietojusies Baltās kāpas virzienā, kas neietilpst dabas parka teritorijā. Lai dabas parka teritorijā iekļautu nepārtrauktu Inčupes grīvas </w:t>
      </w:r>
      <w:r w:rsidRPr="00E30E56">
        <w:rPr>
          <w:rFonts w:ascii="Times New Roman" w:hAnsi="Times New Roman"/>
          <w:sz w:val="24"/>
          <w:szCs w:val="24"/>
        </w:rPr>
        <w:t>posmu, ieteicamas dabas parka robežu izmaiņas.</w:t>
      </w:r>
      <w:r w:rsidRPr="00AD6BC5">
        <w:rPr>
          <w:rFonts w:ascii="Times New Roman" w:hAnsi="Times New Roman"/>
          <w:sz w:val="24"/>
          <w:szCs w:val="24"/>
        </w:rPr>
        <w:t xml:space="preserve"> </w:t>
      </w:r>
    </w:p>
    <w:p w14:paraId="1462C581" w14:textId="3A167DB7" w:rsidR="00D555A6" w:rsidRPr="00D424DE" w:rsidRDefault="00D555A6" w:rsidP="00E127AE">
      <w:pPr>
        <w:jc w:val="both"/>
        <w:rPr>
          <w:rFonts w:ascii="Times New Roman" w:hAnsi="Times New Roman"/>
          <w:sz w:val="24"/>
          <w:szCs w:val="24"/>
        </w:rPr>
      </w:pPr>
      <w:r>
        <w:rPr>
          <w:rFonts w:ascii="Times New Roman" w:hAnsi="Times New Roman"/>
          <w:sz w:val="24"/>
          <w:szCs w:val="24"/>
        </w:rPr>
        <w:t xml:space="preserve">Savdabīga ūdenstilpe ir </w:t>
      </w:r>
      <w:r w:rsidRPr="00BA6282">
        <w:rPr>
          <w:rFonts w:ascii="Times New Roman" w:hAnsi="Times New Roman"/>
          <w:i/>
          <w:sz w:val="24"/>
          <w:szCs w:val="24"/>
        </w:rPr>
        <w:t>Langas upe</w:t>
      </w:r>
      <w:r>
        <w:rPr>
          <w:rFonts w:ascii="Times New Roman" w:hAnsi="Times New Roman"/>
          <w:sz w:val="24"/>
          <w:szCs w:val="24"/>
        </w:rPr>
        <w:t xml:space="preserve">, kas pirms </w:t>
      </w:r>
      <w:r w:rsidRPr="00D424DE">
        <w:rPr>
          <w:rFonts w:ascii="Times New Roman" w:hAnsi="Times New Roman"/>
          <w:sz w:val="24"/>
          <w:szCs w:val="24"/>
        </w:rPr>
        <w:t>vairāk</w:t>
      </w:r>
      <w:r>
        <w:rPr>
          <w:rFonts w:ascii="Times New Roman" w:hAnsi="Times New Roman"/>
          <w:sz w:val="24"/>
          <w:szCs w:val="24"/>
        </w:rPr>
        <w:t>iem</w:t>
      </w:r>
      <w:r w:rsidRPr="00D424DE">
        <w:rPr>
          <w:rFonts w:ascii="Times New Roman" w:hAnsi="Times New Roman"/>
          <w:sz w:val="24"/>
          <w:szCs w:val="24"/>
        </w:rPr>
        <w:t xml:space="preserve"> gadsimt</w:t>
      </w:r>
      <w:r>
        <w:rPr>
          <w:rFonts w:ascii="Times New Roman" w:hAnsi="Times New Roman"/>
          <w:sz w:val="24"/>
          <w:szCs w:val="24"/>
        </w:rPr>
        <w:t>iem</w:t>
      </w:r>
      <w:r w:rsidRPr="00D424DE">
        <w:rPr>
          <w:rFonts w:ascii="Times New Roman" w:hAnsi="Times New Roman"/>
          <w:sz w:val="24"/>
          <w:szCs w:val="24"/>
        </w:rPr>
        <w:t xml:space="preserve"> </w:t>
      </w:r>
      <w:r>
        <w:rPr>
          <w:rFonts w:ascii="Times New Roman" w:hAnsi="Times New Roman"/>
          <w:sz w:val="24"/>
          <w:szCs w:val="24"/>
        </w:rPr>
        <w:t>bijusi</w:t>
      </w:r>
      <w:r w:rsidRPr="00D424DE">
        <w:rPr>
          <w:rFonts w:ascii="Times New Roman" w:hAnsi="Times New Roman"/>
          <w:sz w:val="24"/>
          <w:szCs w:val="24"/>
        </w:rPr>
        <w:t xml:space="preserve"> upe</w:t>
      </w:r>
      <w:r>
        <w:rPr>
          <w:rFonts w:ascii="Times New Roman" w:hAnsi="Times New Roman"/>
          <w:sz w:val="24"/>
          <w:szCs w:val="24"/>
        </w:rPr>
        <w:t>, kas</w:t>
      </w:r>
      <w:r w:rsidRPr="00D424DE">
        <w:rPr>
          <w:rFonts w:ascii="Times New Roman" w:hAnsi="Times New Roman"/>
          <w:sz w:val="24"/>
          <w:szCs w:val="24"/>
        </w:rPr>
        <w:t xml:space="preserve"> </w:t>
      </w:r>
      <w:r>
        <w:rPr>
          <w:rFonts w:ascii="Times New Roman" w:hAnsi="Times New Roman"/>
          <w:sz w:val="24"/>
          <w:szCs w:val="24"/>
        </w:rPr>
        <w:t>savienoja</w:t>
      </w:r>
      <w:r w:rsidRPr="00D424DE">
        <w:rPr>
          <w:rFonts w:ascii="Times New Roman" w:hAnsi="Times New Roman"/>
          <w:sz w:val="24"/>
          <w:szCs w:val="24"/>
        </w:rPr>
        <w:t xml:space="preserve"> Ķīšezeru ar jūru un Gauju. Ceļojošām kāpām vairākās vietās aizberot gultni (Garciema </w:t>
      </w:r>
      <w:r w:rsidRPr="00D424DE">
        <w:rPr>
          <w:rFonts w:ascii="Times New Roman" w:hAnsi="Times New Roman"/>
          <w:sz w:val="24"/>
          <w:szCs w:val="24"/>
        </w:rPr>
        <w:lastRenderedPageBreak/>
        <w:t xml:space="preserve">paraboliskā kāpa, Slēpotāju kalns), Langa no Mežciema līdz Gaujai ir sadalīta nelielos šauru un seklu ezeriņu posmos, kurus ietver kāpas. </w:t>
      </w:r>
      <w:r>
        <w:rPr>
          <w:rFonts w:ascii="Times New Roman" w:hAnsi="Times New Roman"/>
          <w:sz w:val="24"/>
          <w:szCs w:val="24"/>
        </w:rPr>
        <w:t xml:space="preserve">Šobrīd </w:t>
      </w:r>
      <w:r w:rsidRPr="00D424DE">
        <w:rPr>
          <w:rFonts w:ascii="Times New Roman" w:hAnsi="Times New Roman"/>
          <w:sz w:val="24"/>
          <w:szCs w:val="24"/>
        </w:rPr>
        <w:t>Langas dabā izsekojamais garums no Mežciema uz austrumiem ir ap 3</w:t>
      </w:r>
      <w:r>
        <w:rPr>
          <w:rFonts w:ascii="Times New Roman" w:hAnsi="Times New Roman"/>
          <w:sz w:val="24"/>
          <w:szCs w:val="24"/>
        </w:rPr>
        <w:t>,</w:t>
      </w:r>
      <w:r w:rsidR="00AD135C">
        <w:rPr>
          <w:rFonts w:ascii="Times New Roman" w:hAnsi="Times New Roman"/>
          <w:sz w:val="24"/>
          <w:szCs w:val="24"/>
        </w:rPr>
        <w:t>5 </w:t>
      </w:r>
      <w:r w:rsidRPr="00D424DE">
        <w:rPr>
          <w:rFonts w:ascii="Times New Roman" w:hAnsi="Times New Roman"/>
          <w:sz w:val="24"/>
          <w:szCs w:val="24"/>
        </w:rPr>
        <w:t>km.</w:t>
      </w:r>
      <w:r>
        <w:rPr>
          <w:rFonts w:ascii="Times New Roman" w:hAnsi="Times New Roman"/>
          <w:sz w:val="24"/>
          <w:szCs w:val="24"/>
        </w:rPr>
        <w:t xml:space="preserve"> </w:t>
      </w:r>
    </w:p>
    <w:p w14:paraId="2C3F9656" w14:textId="6877D7D8" w:rsidR="00E317E9" w:rsidRDefault="00E317E9" w:rsidP="00E127AE">
      <w:pPr>
        <w:jc w:val="both"/>
        <w:rPr>
          <w:rFonts w:ascii="Times New Roman" w:hAnsi="Times New Roman"/>
          <w:sz w:val="24"/>
          <w:szCs w:val="24"/>
        </w:rPr>
      </w:pPr>
      <w:r w:rsidRPr="00E317E9">
        <w:rPr>
          <w:rFonts w:ascii="Times New Roman" w:hAnsi="Times New Roman"/>
          <w:sz w:val="24"/>
          <w:szCs w:val="24"/>
        </w:rPr>
        <w:t>Lai nodrošinātu noteci</w:t>
      </w:r>
      <w:r>
        <w:rPr>
          <w:rFonts w:ascii="Times New Roman" w:hAnsi="Times New Roman"/>
          <w:sz w:val="24"/>
          <w:szCs w:val="24"/>
        </w:rPr>
        <w:t xml:space="preserve"> no </w:t>
      </w:r>
      <w:r w:rsidR="000846A1">
        <w:rPr>
          <w:rFonts w:ascii="Times New Roman" w:hAnsi="Times New Roman"/>
          <w:sz w:val="24"/>
          <w:szCs w:val="24"/>
        </w:rPr>
        <w:t>Garciema</w:t>
      </w:r>
      <w:r>
        <w:rPr>
          <w:rFonts w:ascii="Times New Roman" w:hAnsi="Times New Roman"/>
          <w:sz w:val="24"/>
          <w:szCs w:val="24"/>
        </w:rPr>
        <w:t xml:space="preserve"> lagūnas līdzenuma</w:t>
      </w:r>
      <w:r w:rsidRPr="00E317E9">
        <w:rPr>
          <w:rFonts w:ascii="Times New Roman" w:hAnsi="Times New Roman"/>
          <w:sz w:val="24"/>
          <w:szCs w:val="24"/>
        </w:rPr>
        <w:t>, cauri kāpu joslai tika iz</w:t>
      </w:r>
      <w:r>
        <w:rPr>
          <w:rFonts w:ascii="Times New Roman" w:hAnsi="Times New Roman"/>
          <w:sz w:val="24"/>
          <w:szCs w:val="24"/>
        </w:rPr>
        <w:t>rakts Eimuru kanāls un uzcelta sūkņu stacija Garciemā.</w:t>
      </w:r>
      <w:r w:rsidRPr="00E317E9">
        <w:rPr>
          <w:rFonts w:ascii="Times New Roman" w:hAnsi="Times New Roman"/>
          <w:sz w:val="24"/>
          <w:szCs w:val="24"/>
        </w:rPr>
        <w:t xml:space="preserve"> Jūras krasta procesu un garkrasta sanešu plūsma</w:t>
      </w:r>
      <w:r>
        <w:rPr>
          <w:rFonts w:ascii="Times New Roman" w:hAnsi="Times New Roman"/>
          <w:sz w:val="24"/>
          <w:szCs w:val="24"/>
        </w:rPr>
        <w:t>s</w:t>
      </w:r>
      <w:r w:rsidR="0054680E">
        <w:rPr>
          <w:rFonts w:ascii="Times New Roman" w:hAnsi="Times New Roman"/>
          <w:sz w:val="24"/>
          <w:szCs w:val="24"/>
        </w:rPr>
        <w:t xml:space="preserve"> </w:t>
      </w:r>
      <w:r>
        <w:rPr>
          <w:rFonts w:ascii="Times New Roman" w:hAnsi="Times New Roman"/>
          <w:sz w:val="24"/>
          <w:szCs w:val="24"/>
        </w:rPr>
        <w:t>rezultātā Eimuru kanāla ietek</w:t>
      </w:r>
      <w:r w:rsidRPr="00E317E9">
        <w:rPr>
          <w:rFonts w:ascii="Times New Roman" w:hAnsi="Times New Roman"/>
          <w:sz w:val="24"/>
          <w:szCs w:val="24"/>
        </w:rPr>
        <w:t>a jūrā novirzās uz ziemeļaustrumiem un ainaviski at</w:t>
      </w:r>
      <w:r>
        <w:rPr>
          <w:rFonts w:ascii="Times New Roman" w:hAnsi="Times New Roman"/>
          <w:sz w:val="24"/>
          <w:szCs w:val="24"/>
        </w:rPr>
        <w:t>g</w:t>
      </w:r>
      <w:r w:rsidRPr="00E317E9">
        <w:rPr>
          <w:rFonts w:ascii="Times New Roman" w:hAnsi="Times New Roman"/>
          <w:sz w:val="24"/>
          <w:szCs w:val="24"/>
        </w:rPr>
        <w:t>ādina dabisku ūdensteci.</w:t>
      </w:r>
      <w:r w:rsidR="00684B52">
        <w:rPr>
          <w:rFonts w:ascii="Times New Roman" w:hAnsi="Times New Roman"/>
          <w:sz w:val="24"/>
          <w:szCs w:val="24"/>
        </w:rPr>
        <w:t xml:space="preserve"> Paredzams, ka kanāla ietekas pārvietošanās ZA virzienā apstāsies, tā varētu </w:t>
      </w:r>
      <w:r w:rsidR="00AD135C">
        <w:rPr>
          <w:rFonts w:ascii="Times New Roman" w:hAnsi="Times New Roman"/>
          <w:sz w:val="24"/>
          <w:szCs w:val="24"/>
        </w:rPr>
        <w:t>novirzīties ne tālāk par 50-100 </w:t>
      </w:r>
      <w:r w:rsidR="00684B52">
        <w:rPr>
          <w:rFonts w:ascii="Times New Roman" w:hAnsi="Times New Roman"/>
          <w:sz w:val="24"/>
          <w:szCs w:val="24"/>
        </w:rPr>
        <w:t xml:space="preserve">m no pašreizējās vietas. </w:t>
      </w:r>
    </w:p>
    <w:p w14:paraId="1E77197A" w14:textId="1BBF7752" w:rsidR="00D555A6" w:rsidRDefault="00D555A6" w:rsidP="00E127AE">
      <w:pPr>
        <w:jc w:val="both"/>
        <w:rPr>
          <w:rFonts w:ascii="Times New Roman" w:hAnsi="Times New Roman"/>
          <w:sz w:val="24"/>
          <w:szCs w:val="24"/>
        </w:rPr>
      </w:pPr>
      <w:r w:rsidRPr="00286FE2">
        <w:rPr>
          <w:rFonts w:ascii="Times New Roman" w:hAnsi="Times New Roman"/>
          <w:sz w:val="24"/>
          <w:szCs w:val="24"/>
        </w:rPr>
        <w:t xml:space="preserve">Tekošo virszemes ūdensobjektu </w:t>
      </w:r>
      <w:r w:rsidR="00526802" w:rsidRPr="00526802">
        <w:rPr>
          <w:rFonts w:ascii="Times New Roman" w:hAnsi="Times New Roman"/>
          <w:sz w:val="24"/>
          <w:szCs w:val="24"/>
        </w:rPr>
        <w:t>kvalitātes raksturojums atbilstoši fizikāli ķīmiskajiem, ķīmiskajiem un bioloģiskaji</w:t>
      </w:r>
      <w:r w:rsidR="00AD135C">
        <w:rPr>
          <w:rFonts w:ascii="Times New Roman" w:hAnsi="Times New Roman"/>
          <w:sz w:val="24"/>
          <w:szCs w:val="24"/>
        </w:rPr>
        <w:t>em parametriem pievienots 2.10. </w:t>
      </w:r>
      <w:r w:rsidR="00526802" w:rsidRPr="00526802">
        <w:rPr>
          <w:rFonts w:ascii="Times New Roman" w:hAnsi="Times New Roman"/>
          <w:sz w:val="24"/>
          <w:szCs w:val="24"/>
        </w:rPr>
        <w:t>pielikumā</w:t>
      </w:r>
      <w:r w:rsidR="00526802">
        <w:rPr>
          <w:rFonts w:ascii="Times New Roman" w:hAnsi="Times New Roman"/>
          <w:sz w:val="24"/>
          <w:szCs w:val="24"/>
        </w:rPr>
        <w:t>.</w:t>
      </w:r>
    </w:p>
    <w:p w14:paraId="5A19304D" w14:textId="77777777" w:rsidR="00D555A6" w:rsidRPr="00BA6282" w:rsidRDefault="00D555A6" w:rsidP="00E127AE">
      <w:pPr>
        <w:tabs>
          <w:tab w:val="left" w:pos="1920"/>
        </w:tabs>
        <w:jc w:val="both"/>
        <w:rPr>
          <w:rFonts w:ascii="Times New Roman" w:hAnsi="Times New Roman"/>
          <w:b/>
          <w:i/>
          <w:sz w:val="24"/>
          <w:szCs w:val="24"/>
        </w:rPr>
      </w:pPr>
      <w:r>
        <w:rPr>
          <w:rFonts w:ascii="Times New Roman" w:hAnsi="Times New Roman"/>
          <w:b/>
          <w:i/>
          <w:sz w:val="24"/>
          <w:szCs w:val="24"/>
        </w:rPr>
        <w:t>Stāvoši saldūdeņi</w:t>
      </w:r>
      <w:r>
        <w:rPr>
          <w:rFonts w:ascii="Times New Roman" w:hAnsi="Times New Roman"/>
          <w:b/>
          <w:i/>
          <w:sz w:val="24"/>
          <w:szCs w:val="24"/>
        </w:rPr>
        <w:tab/>
      </w:r>
    </w:p>
    <w:p w14:paraId="135EED67" w14:textId="4D9CC855" w:rsidR="00D555A6" w:rsidRPr="00E904C7" w:rsidRDefault="00D555A6" w:rsidP="00E127AE">
      <w:pPr>
        <w:jc w:val="both"/>
        <w:rPr>
          <w:rFonts w:ascii="Times New Roman" w:hAnsi="Times New Roman"/>
          <w:sz w:val="24"/>
          <w:szCs w:val="24"/>
        </w:rPr>
      </w:pPr>
      <w:r w:rsidRPr="00E904C7">
        <w:rPr>
          <w:rFonts w:ascii="Times New Roman" w:hAnsi="Times New Roman"/>
          <w:sz w:val="24"/>
          <w:szCs w:val="24"/>
        </w:rPr>
        <w:t xml:space="preserve">Dabas parkā, Carnikavas novadā atrodas 7 dabiskas izcelsmes ezeri (neskaitot Gaujas un </w:t>
      </w:r>
      <w:r w:rsidR="007B155B">
        <w:rPr>
          <w:rFonts w:ascii="Times New Roman" w:hAnsi="Times New Roman"/>
          <w:sz w:val="24"/>
          <w:szCs w:val="24"/>
        </w:rPr>
        <w:t>Buļļupes</w:t>
      </w:r>
      <w:r w:rsidRPr="00E904C7">
        <w:rPr>
          <w:rFonts w:ascii="Times New Roman" w:hAnsi="Times New Roman"/>
          <w:sz w:val="24"/>
          <w:szCs w:val="24"/>
        </w:rPr>
        <w:t xml:space="preserve"> vecupes), seši no tiem – Ummis, Dienvidu Garezers, Vidējais Garezers, Ziemeļu Garezers, Dziļcaurums, Serģis – Gaujas labajā krastā un Mazlandziņa G</w:t>
      </w:r>
      <w:r w:rsidR="00845102">
        <w:rPr>
          <w:rFonts w:ascii="Times New Roman" w:hAnsi="Times New Roman"/>
          <w:sz w:val="24"/>
          <w:szCs w:val="24"/>
        </w:rPr>
        <w:t>aujas kreisajā krastā (1.2.3.1. </w:t>
      </w:r>
      <w:r w:rsidRPr="00E904C7">
        <w:rPr>
          <w:rFonts w:ascii="Times New Roman" w:hAnsi="Times New Roman"/>
          <w:sz w:val="24"/>
          <w:szCs w:val="24"/>
        </w:rPr>
        <w:t xml:space="preserve">att.). </w:t>
      </w:r>
    </w:p>
    <w:p w14:paraId="3BC6481C" w14:textId="77777777" w:rsidR="00D555A6" w:rsidRDefault="00D555A6" w:rsidP="00306219">
      <w:pPr>
        <w:widowControl w:val="0"/>
        <w:autoSpaceDE w:val="0"/>
        <w:autoSpaceDN w:val="0"/>
        <w:adjustRightInd w:val="0"/>
        <w:spacing w:after="0" w:line="240" w:lineRule="auto"/>
        <w:ind w:right="26"/>
        <w:rPr>
          <w:rFonts w:ascii="Times New Roman" w:hAnsi="Times New Roman"/>
          <w:sz w:val="24"/>
          <w:szCs w:val="24"/>
        </w:rPr>
      </w:pPr>
    </w:p>
    <w:p w14:paraId="40C91CC9" w14:textId="77777777" w:rsidR="00D555A6" w:rsidRDefault="00AF1F6C" w:rsidP="00306219">
      <w:pPr>
        <w:widowControl w:val="0"/>
        <w:autoSpaceDE w:val="0"/>
        <w:autoSpaceDN w:val="0"/>
        <w:adjustRightInd w:val="0"/>
        <w:spacing w:after="0" w:line="240" w:lineRule="auto"/>
        <w:ind w:right="26"/>
        <w:jc w:val="center"/>
        <w:rPr>
          <w:rFonts w:ascii="Times New Roman" w:hAnsi="Times New Roman"/>
          <w:i/>
          <w:iCs/>
          <w:sz w:val="24"/>
          <w:szCs w:val="24"/>
        </w:rPr>
      </w:pPr>
      <w:r>
        <w:rPr>
          <w:rFonts w:ascii="Times New Roman" w:hAnsi="Times New Roman"/>
          <w:i/>
          <w:noProof/>
          <w:sz w:val="24"/>
          <w:szCs w:val="24"/>
          <w:lang w:eastAsia="lv-LV"/>
        </w:rPr>
        <w:drawing>
          <wp:inline distT="0" distB="0" distL="0" distR="0" wp14:anchorId="66673997" wp14:editId="21193AC9">
            <wp:extent cx="5162550" cy="3771900"/>
            <wp:effectExtent l="0" t="0" r="0" b="0"/>
            <wp:docPr id="16" name="Picture 7201" descr="Piejuras_ezeru_izvietojums_gatavs_gala_aizkrasots_pareizai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1" descr="Piejuras_ezeru_izvietojums_gatavs_gala_aizkrasots_pareizais_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162550" cy="3771900"/>
                    </a:xfrm>
                    <a:prstGeom prst="rect">
                      <a:avLst/>
                    </a:prstGeom>
                    <a:noFill/>
                    <a:ln>
                      <a:noFill/>
                    </a:ln>
                  </pic:spPr>
                </pic:pic>
              </a:graphicData>
            </a:graphic>
          </wp:inline>
        </w:drawing>
      </w:r>
    </w:p>
    <w:p w14:paraId="7E6210D9" w14:textId="27594BF1" w:rsidR="00D555A6" w:rsidRDefault="00845102" w:rsidP="00306219">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iCs/>
          <w:sz w:val="24"/>
          <w:szCs w:val="24"/>
        </w:rPr>
        <w:t>1.2.3.1. </w:t>
      </w:r>
      <w:r w:rsidR="00D555A6" w:rsidRPr="00E414B8">
        <w:rPr>
          <w:rFonts w:ascii="Times New Roman" w:hAnsi="Times New Roman"/>
          <w:iCs/>
          <w:sz w:val="24"/>
          <w:szCs w:val="24"/>
        </w:rPr>
        <w:t>att.</w:t>
      </w:r>
      <w:r w:rsidR="00D555A6" w:rsidRPr="00E414B8">
        <w:rPr>
          <w:rFonts w:ascii="Times New Roman" w:hAnsi="Times New Roman"/>
          <w:sz w:val="24"/>
          <w:szCs w:val="24"/>
        </w:rPr>
        <w:t xml:space="preserve"> </w:t>
      </w:r>
      <w:r w:rsidR="00AD135C">
        <w:rPr>
          <w:rFonts w:ascii="Times New Roman" w:hAnsi="Times New Roman"/>
          <w:sz w:val="24"/>
          <w:szCs w:val="24"/>
        </w:rPr>
        <w:t>Dabas parka</w:t>
      </w:r>
      <w:r w:rsidR="00D555A6">
        <w:rPr>
          <w:rFonts w:ascii="Times New Roman" w:hAnsi="Times New Roman"/>
          <w:sz w:val="24"/>
          <w:szCs w:val="24"/>
        </w:rPr>
        <w:t xml:space="preserve"> ezeru izvietojums (dabas parka robeža attēlota ar tumši zaļu līniju, kartes pamatne – © Latvijas Ģeotelpiskās informācijas aģentūra, 2019).</w:t>
      </w:r>
    </w:p>
    <w:p w14:paraId="132D6020" w14:textId="77777777" w:rsidR="00D555A6" w:rsidRDefault="00D555A6" w:rsidP="00306219">
      <w:pPr>
        <w:widowControl w:val="0"/>
        <w:autoSpaceDE w:val="0"/>
        <w:autoSpaceDN w:val="0"/>
        <w:adjustRightInd w:val="0"/>
        <w:spacing w:after="0" w:line="240" w:lineRule="auto"/>
        <w:ind w:right="26"/>
        <w:jc w:val="both"/>
        <w:rPr>
          <w:rFonts w:ascii="Times New Roman" w:hAnsi="Times New Roman"/>
          <w:sz w:val="24"/>
          <w:szCs w:val="24"/>
        </w:rPr>
      </w:pPr>
    </w:p>
    <w:p w14:paraId="4ECD78E0" w14:textId="77777777" w:rsidR="00D555A6" w:rsidRPr="00E904C7" w:rsidRDefault="00D555A6" w:rsidP="00E127AE">
      <w:pPr>
        <w:jc w:val="both"/>
        <w:rPr>
          <w:rFonts w:ascii="Times New Roman" w:hAnsi="Times New Roman"/>
          <w:sz w:val="24"/>
          <w:szCs w:val="24"/>
        </w:rPr>
      </w:pPr>
      <w:r w:rsidRPr="00E904C7">
        <w:rPr>
          <w:rFonts w:ascii="Times New Roman" w:hAnsi="Times New Roman"/>
          <w:sz w:val="24"/>
          <w:szCs w:val="24"/>
        </w:rPr>
        <w:t>Visi ezeri atrodas Gaujas sateces baseinā, lai gan četri no tiem – Ummis, Ziemeļu Garezers, Dziļcaurums un Mazlandziņa – ir beznoteces ezeri un šajā baseinā atrodas tikai ģeogrāfiski. Divi ezeri – Vidējais Garezers un Serģis – ir notekoši un viens ezers – Dienvidu Garezers – ir caurtekošs.</w:t>
      </w:r>
    </w:p>
    <w:p w14:paraId="3BA30DA1" w14:textId="487BE4B7" w:rsidR="00D555A6" w:rsidRPr="00E904C7" w:rsidRDefault="00D555A6" w:rsidP="00E127AE">
      <w:pPr>
        <w:jc w:val="both"/>
        <w:rPr>
          <w:rFonts w:ascii="Times New Roman" w:hAnsi="Times New Roman"/>
          <w:sz w:val="24"/>
          <w:szCs w:val="24"/>
        </w:rPr>
      </w:pPr>
      <w:r w:rsidRPr="00E904C7">
        <w:rPr>
          <w:rFonts w:ascii="Times New Roman" w:hAnsi="Times New Roman"/>
          <w:sz w:val="24"/>
          <w:szCs w:val="24"/>
        </w:rPr>
        <w:lastRenderedPageBreak/>
        <w:t xml:space="preserve">Seši ezeri – Ummis, visi Garezeri, Dziļcaurums un Serģis ir radušies kā piejūras jomu ezeri, atdaloties no jūras atsevišķiem Litorīnas jūras līčiem tās atkāpšanās gaitā pirms aptuveni 4000-6000 gadiem (Nikodemus </w:t>
      </w:r>
      <w:r w:rsidR="00266ED6">
        <w:rPr>
          <w:rFonts w:ascii="Times New Roman" w:hAnsi="Times New Roman"/>
          <w:sz w:val="24"/>
          <w:szCs w:val="24"/>
        </w:rPr>
        <w:t>u.c.</w:t>
      </w:r>
      <w:r w:rsidRPr="00E904C7">
        <w:rPr>
          <w:rFonts w:ascii="Times New Roman" w:hAnsi="Times New Roman"/>
          <w:sz w:val="24"/>
          <w:szCs w:val="24"/>
        </w:rPr>
        <w:t xml:space="preserve"> 2018). </w:t>
      </w:r>
      <w:r>
        <w:rPr>
          <w:rFonts w:ascii="Times New Roman" w:hAnsi="Times New Roman"/>
          <w:sz w:val="24"/>
          <w:szCs w:val="24"/>
        </w:rPr>
        <w:t>Š</w:t>
      </w:r>
      <w:r w:rsidRPr="00E904C7">
        <w:rPr>
          <w:rFonts w:ascii="Times New Roman" w:hAnsi="Times New Roman"/>
          <w:sz w:val="24"/>
          <w:szCs w:val="24"/>
        </w:rPr>
        <w:t xml:space="preserve">ādi jomu izcelsmes ezeri tik tuvu jūrai </w:t>
      </w:r>
      <w:r w:rsidR="00AD135C">
        <w:rPr>
          <w:rFonts w:ascii="Times New Roman" w:hAnsi="Times New Roman"/>
          <w:sz w:val="24"/>
          <w:szCs w:val="24"/>
        </w:rPr>
        <w:t>(365 – 1700 </w:t>
      </w:r>
      <w:r>
        <w:rPr>
          <w:rFonts w:ascii="Times New Roman" w:hAnsi="Times New Roman"/>
          <w:sz w:val="24"/>
          <w:szCs w:val="24"/>
        </w:rPr>
        <w:t xml:space="preserve">m) </w:t>
      </w:r>
      <w:r w:rsidRPr="00E904C7">
        <w:rPr>
          <w:rFonts w:ascii="Times New Roman" w:hAnsi="Times New Roman"/>
          <w:sz w:val="24"/>
          <w:szCs w:val="24"/>
        </w:rPr>
        <w:t xml:space="preserve">nav saglabājušies </w:t>
      </w:r>
      <w:r>
        <w:rPr>
          <w:rFonts w:ascii="Times New Roman" w:hAnsi="Times New Roman"/>
          <w:sz w:val="24"/>
          <w:szCs w:val="24"/>
        </w:rPr>
        <w:t>n</w:t>
      </w:r>
      <w:r w:rsidRPr="00E904C7">
        <w:rPr>
          <w:rFonts w:ascii="Times New Roman" w:hAnsi="Times New Roman"/>
          <w:sz w:val="24"/>
          <w:szCs w:val="24"/>
        </w:rPr>
        <w:t>ekur citur Latvijā.</w:t>
      </w:r>
      <w:r>
        <w:rPr>
          <w:rFonts w:ascii="Times New Roman" w:hAnsi="Times New Roman"/>
          <w:sz w:val="24"/>
          <w:szCs w:val="24"/>
        </w:rPr>
        <w:t xml:space="preserve"> </w:t>
      </w:r>
      <w:r w:rsidRPr="00BB3211">
        <w:rPr>
          <w:rFonts w:ascii="Times New Roman" w:hAnsi="Times New Roman"/>
          <w:sz w:val="24"/>
          <w:szCs w:val="24"/>
        </w:rPr>
        <w:t>Ģeologs G.</w:t>
      </w:r>
      <w:r w:rsidR="00AD135C">
        <w:rPr>
          <w:rFonts w:ascii="Times New Roman" w:hAnsi="Times New Roman"/>
          <w:sz w:val="24"/>
          <w:szCs w:val="24"/>
        </w:rPr>
        <w:t> </w:t>
      </w:r>
      <w:r w:rsidRPr="00BB3211">
        <w:rPr>
          <w:rFonts w:ascii="Times New Roman" w:hAnsi="Times New Roman"/>
          <w:sz w:val="24"/>
          <w:szCs w:val="24"/>
        </w:rPr>
        <w:t xml:space="preserve">Eberhards uzskata, ka senatnē pirms vairākiem tūkstošiem gadu cauri Garezeriem plūdusi Gaujas sengultne, kas ietecējusi jūrā pie </w:t>
      </w:r>
      <w:r>
        <w:rPr>
          <w:rFonts w:ascii="Times New Roman" w:hAnsi="Times New Roman"/>
          <w:sz w:val="24"/>
          <w:szCs w:val="24"/>
        </w:rPr>
        <w:t>Lilastes (Eberhards</w:t>
      </w:r>
      <w:r w:rsidRPr="00BB3211">
        <w:rPr>
          <w:rFonts w:ascii="Times New Roman" w:hAnsi="Times New Roman"/>
          <w:sz w:val="24"/>
          <w:szCs w:val="24"/>
        </w:rPr>
        <w:t xml:space="preserve"> 2003).</w:t>
      </w:r>
      <w:r>
        <w:rPr>
          <w:rFonts w:ascii="Times New Roman" w:hAnsi="Times New Roman"/>
          <w:sz w:val="24"/>
          <w:szCs w:val="24"/>
        </w:rPr>
        <w:t xml:space="preserve"> </w:t>
      </w:r>
      <w:r w:rsidRPr="00E904C7">
        <w:rPr>
          <w:rFonts w:ascii="Times New Roman" w:hAnsi="Times New Roman"/>
          <w:sz w:val="24"/>
          <w:szCs w:val="24"/>
        </w:rPr>
        <w:t>Savukārt Mazlandziņa, kā liecina kartogrāfisko materiālu anal</w:t>
      </w:r>
      <w:r w:rsidR="00AD135C">
        <w:rPr>
          <w:rFonts w:ascii="Times New Roman" w:hAnsi="Times New Roman"/>
          <w:sz w:val="24"/>
          <w:szCs w:val="24"/>
        </w:rPr>
        <w:t>īze, ir radusies aptuveni 1870. </w:t>
      </w:r>
      <w:r w:rsidRPr="00E904C7">
        <w:rPr>
          <w:rFonts w:ascii="Times New Roman" w:hAnsi="Times New Roman"/>
          <w:sz w:val="24"/>
          <w:szCs w:val="24"/>
        </w:rPr>
        <w:t>gados ceļojošajai kāpai atdalot no Langas upes vienu nelielu posmu.</w:t>
      </w:r>
    </w:p>
    <w:p w14:paraId="794EB4AC" w14:textId="6E1A6A50" w:rsidR="00D555A6" w:rsidRPr="00E904C7" w:rsidRDefault="00D555A6" w:rsidP="00E127AE">
      <w:pPr>
        <w:jc w:val="both"/>
        <w:rPr>
          <w:rFonts w:ascii="Times New Roman" w:hAnsi="Times New Roman"/>
          <w:sz w:val="24"/>
          <w:szCs w:val="24"/>
        </w:rPr>
      </w:pPr>
      <w:r w:rsidRPr="00E904C7">
        <w:rPr>
          <w:rFonts w:ascii="Times New Roman" w:hAnsi="Times New Roman"/>
          <w:sz w:val="24"/>
          <w:szCs w:val="24"/>
        </w:rPr>
        <w:t xml:space="preserve">Ezeru sateces baseini ir gandrīz pilnībā dabiski un pārsvarā mežaini ar nelielu (Ziemeļu Garezers, Dienvidu Garezers, Dziļcaurums) vai lielu (Serģis) purvu īpatsvaru. Divu ezeru – Ummja un Vidējā Garezera sateces baseini ir pilnībā mežaini, bet Mazlandziņas sateces baseinā </w:t>
      </w:r>
      <w:r w:rsidR="007B155B">
        <w:rPr>
          <w:rFonts w:ascii="Times New Roman" w:hAnsi="Times New Roman"/>
          <w:sz w:val="24"/>
          <w:szCs w:val="24"/>
        </w:rPr>
        <w:t>atrodas arī</w:t>
      </w:r>
      <w:r w:rsidRPr="00E904C7">
        <w:rPr>
          <w:rFonts w:ascii="Times New Roman" w:hAnsi="Times New Roman"/>
          <w:sz w:val="24"/>
          <w:szCs w:val="24"/>
        </w:rPr>
        <w:t xml:space="preserve"> pirms </w:t>
      </w:r>
      <w:r w:rsidR="00AD135C">
        <w:rPr>
          <w:rFonts w:ascii="Times New Roman" w:hAnsi="Times New Roman"/>
          <w:sz w:val="24"/>
          <w:szCs w:val="24"/>
        </w:rPr>
        <w:t>salīdzinoši neilga laika (20-30 </w:t>
      </w:r>
      <w:r w:rsidRPr="00E904C7">
        <w:rPr>
          <w:rFonts w:ascii="Times New Roman" w:hAnsi="Times New Roman"/>
          <w:sz w:val="24"/>
          <w:szCs w:val="24"/>
        </w:rPr>
        <w:t>gadi) izveidotā Carnikavas privātmāju apbūve. Arī specifiskie baseini (sateces baseina platības attiecība pret ezera platību) visiem ezeriem ir mazi vai pa</w:t>
      </w:r>
      <w:r>
        <w:rPr>
          <w:rFonts w:ascii="Times New Roman" w:hAnsi="Times New Roman"/>
          <w:sz w:val="24"/>
          <w:szCs w:val="24"/>
        </w:rPr>
        <w:t>t</w:t>
      </w:r>
      <w:r w:rsidRPr="00E904C7">
        <w:rPr>
          <w:rFonts w:ascii="Times New Roman" w:hAnsi="Times New Roman"/>
          <w:sz w:val="24"/>
          <w:szCs w:val="24"/>
        </w:rPr>
        <w:t xml:space="preserve"> ļoti mazi, kas dabiskos un antropogēni maz pārveidotos apstākļos nodrošina ezeru saglabāšanos labā kvalitātē, kā arī bieži vien retu un aizsargājamu augu un dzīvnieku sugu saglabāšanos tajos. Vismazākie specifiskie baseini ir beznoteces ezeriem – Ummim, Dziļcaurumam un Mazlandziņai. Salīdzinoši mazs tas ir arī Ziemeļu Garezeram, bet Vidējam Garezeram, Dienvidu Garezeram un Serģim tas ir lielāks. Mazo sateces baseinu dēļ trim visvērtīgākajiem ezeriem – Ummim, Dienvidu Garezeram un Vidējam Garezeram ir salīdzinoši ilgs ūdens apmaiņas periods, tādēļ tie ir ļoti jutīgi pret antropogēno eitrofikāciju. Vislielākais ūdens apmaiņas periods ir Ummim – 2,85 gadi, tam seko Vidējais Garezers – 0,8 gadi un Dienvidu Garezers – 0,3 gadi</w:t>
      </w:r>
      <w:r w:rsidR="00AD135C">
        <w:rPr>
          <w:rStyle w:val="Vresatsauce"/>
          <w:rFonts w:ascii="Times New Roman" w:hAnsi="Times New Roman"/>
          <w:sz w:val="24"/>
          <w:szCs w:val="24"/>
        </w:rPr>
        <w:footnoteReference w:id="3"/>
      </w:r>
      <w:r w:rsidRPr="00B86949">
        <w:rPr>
          <w:rFonts w:ascii="Times New Roman" w:hAnsi="Times New Roman"/>
          <w:sz w:val="24"/>
          <w:szCs w:val="24"/>
        </w:rPr>
        <w:t>.</w:t>
      </w:r>
      <w:r w:rsidRPr="00E904C7">
        <w:rPr>
          <w:rFonts w:ascii="Times New Roman" w:hAnsi="Times New Roman"/>
          <w:sz w:val="24"/>
          <w:szCs w:val="24"/>
        </w:rPr>
        <w:t xml:space="preserve"> Pārējiem ezeriem to daudz mazākas platības un ūdens tilpuma dēļ ūdens apmaiņas periodi ir daudz īsāki.</w:t>
      </w:r>
    </w:p>
    <w:p w14:paraId="5B762CDC" w14:textId="318F7ED6" w:rsidR="00D555A6" w:rsidRPr="00FD457F" w:rsidRDefault="00D555A6" w:rsidP="00E127AE">
      <w:pPr>
        <w:jc w:val="both"/>
        <w:rPr>
          <w:rFonts w:ascii="Times New Roman" w:hAnsi="Times New Roman"/>
          <w:sz w:val="24"/>
          <w:szCs w:val="24"/>
        </w:rPr>
      </w:pPr>
      <w:r w:rsidRPr="00E904C7">
        <w:rPr>
          <w:rFonts w:ascii="Times New Roman" w:hAnsi="Times New Roman"/>
          <w:sz w:val="24"/>
          <w:szCs w:val="24"/>
        </w:rPr>
        <w:t xml:space="preserve">Ezeru vidējie absolūtie ūdens līmeņi </w:t>
      </w:r>
      <w:r w:rsidR="00AD135C">
        <w:rPr>
          <w:rFonts w:ascii="Times New Roman" w:hAnsi="Times New Roman"/>
          <w:sz w:val="24"/>
          <w:szCs w:val="24"/>
        </w:rPr>
        <w:t>saskaņā ar 2015. gada 25. </w:t>
      </w:r>
      <w:r w:rsidR="0023396B" w:rsidRPr="0023396B">
        <w:rPr>
          <w:rFonts w:ascii="Times New Roman" w:hAnsi="Times New Roman"/>
          <w:sz w:val="24"/>
          <w:szCs w:val="24"/>
        </w:rPr>
        <w:t>maijā uzņemtajiem LIDAR</w:t>
      </w:r>
      <w:r w:rsidR="00AD135C">
        <w:rPr>
          <w:rFonts w:ascii="Times New Roman" w:hAnsi="Times New Roman"/>
          <w:sz w:val="24"/>
          <w:szCs w:val="24"/>
        </w:rPr>
        <w:t xml:space="preserve"> (Light Detection And Ranging)</w:t>
      </w:r>
      <w:r w:rsidR="0023396B" w:rsidRPr="0023396B">
        <w:rPr>
          <w:rFonts w:ascii="Times New Roman" w:hAnsi="Times New Roman"/>
          <w:sz w:val="24"/>
          <w:szCs w:val="24"/>
        </w:rPr>
        <w:t xml:space="preserve"> un pieejamo topogrāfisko karšu datiem </w:t>
      </w:r>
      <w:r w:rsidR="007B155B">
        <w:rPr>
          <w:rFonts w:ascii="Times New Roman" w:hAnsi="Times New Roman"/>
          <w:sz w:val="24"/>
          <w:szCs w:val="24"/>
        </w:rPr>
        <w:t>ir</w:t>
      </w:r>
      <w:r w:rsidR="00AD135C">
        <w:rPr>
          <w:rFonts w:ascii="Times New Roman" w:hAnsi="Times New Roman"/>
          <w:sz w:val="24"/>
          <w:szCs w:val="24"/>
        </w:rPr>
        <w:t xml:space="preserve"> no 2,0 </w:t>
      </w:r>
      <w:r w:rsidR="0023396B" w:rsidRPr="0023396B">
        <w:rPr>
          <w:rFonts w:ascii="Times New Roman" w:hAnsi="Times New Roman"/>
          <w:sz w:val="24"/>
          <w:szCs w:val="24"/>
        </w:rPr>
        <w:t>m vjl. Serģim</w:t>
      </w:r>
      <w:r w:rsidR="0023396B">
        <w:rPr>
          <w:rFonts w:ascii="Times New Roman" w:hAnsi="Times New Roman"/>
          <w:sz w:val="24"/>
          <w:szCs w:val="24"/>
        </w:rPr>
        <w:t xml:space="preserve"> līdz</w:t>
      </w:r>
      <w:r w:rsidR="00AD135C">
        <w:rPr>
          <w:rFonts w:ascii="Times New Roman" w:hAnsi="Times New Roman"/>
          <w:sz w:val="24"/>
          <w:szCs w:val="24"/>
        </w:rPr>
        <w:t xml:space="preserve"> 3,7 </w:t>
      </w:r>
      <w:r w:rsidR="0023396B" w:rsidRPr="0023396B">
        <w:rPr>
          <w:rFonts w:ascii="Times New Roman" w:hAnsi="Times New Roman"/>
          <w:sz w:val="24"/>
          <w:szCs w:val="24"/>
        </w:rPr>
        <w:t>m vjl. Ummim</w:t>
      </w:r>
      <w:r w:rsidR="007B155B">
        <w:rPr>
          <w:rFonts w:ascii="Times New Roman" w:hAnsi="Times New Roman"/>
          <w:sz w:val="24"/>
          <w:szCs w:val="24"/>
        </w:rPr>
        <w:t xml:space="preserve">. </w:t>
      </w:r>
      <w:r w:rsidR="007B155B" w:rsidRPr="00FD457F">
        <w:rPr>
          <w:rFonts w:ascii="Times New Roman" w:hAnsi="Times New Roman"/>
          <w:sz w:val="24"/>
          <w:szCs w:val="24"/>
        </w:rPr>
        <w:t>Visi aplūkojami</w:t>
      </w:r>
      <w:r w:rsidR="00AD135C">
        <w:rPr>
          <w:rFonts w:ascii="Times New Roman" w:hAnsi="Times New Roman"/>
          <w:sz w:val="24"/>
          <w:szCs w:val="24"/>
        </w:rPr>
        <w:t>e ezeri vērtējami kā sekli (2-9 m) un ļoti sekli (līdz 2 </w:t>
      </w:r>
      <w:r w:rsidR="007B155B" w:rsidRPr="00FD457F">
        <w:rPr>
          <w:rFonts w:ascii="Times New Roman" w:hAnsi="Times New Roman"/>
          <w:sz w:val="24"/>
          <w:szCs w:val="24"/>
        </w:rPr>
        <w:t>m), to liel</w:t>
      </w:r>
      <w:r w:rsidR="00AD135C">
        <w:rPr>
          <w:rFonts w:ascii="Times New Roman" w:hAnsi="Times New Roman"/>
          <w:sz w:val="24"/>
          <w:szCs w:val="24"/>
        </w:rPr>
        <w:t>ākie dziļumi ir robežās no 1,15 </w:t>
      </w:r>
      <w:r w:rsidR="007B155B" w:rsidRPr="00FD457F">
        <w:rPr>
          <w:rFonts w:ascii="Times New Roman" w:hAnsi="Times New Roman"/>
          <w:sz w:val="24"/>
          <w:szCs w:val="24"/>
        </w:rPr>
        <w:t>m</w:t>
      </w:r>
      <w:r w:rsidR="00AD135C">
        <w:rPr>
          <w:rFonts w:ascii="Times New Roman" w:hAnsi="Times New Roman"/>
          <w:sz w:val="24"/>
          <w:szCs w:val="24"/>
        </w:rPr>
        <w:t xml:space="preserve"> līdz 7,0 </w:t>
      </w:r>
      <w:r w:rsidR="007B155B" w:rsidRPr="00FD457F">
        <w:rPr>
          <w:rFonts w:ascii="Times New Roman" w:hAnsi="Times New Roman"/>
          <w:sz w:val="24"/>
          <w:szCs w:val="24"/>
        </w:rPr>
        <w:t xml:space="preserve">m </w:t>
      </w:r>
      <w:r w:rsidRPr="00FD457F">
        <w:rPr>
          <w:rFonts w:ascii="Times New Roman" w:hAnsi="Times New Roman"/>
          <w:sz w:val="24"/>
          <w:szCs w:val="24"/>
        </w:rPr>
        <w:t>(2.11. pielikums).</w:t>
      </w:r>
    </w:p>
    <w:p w14:paraId="5FA3CFDB" w14:textId="5117E163" w:rsidR="00D555A6" w:rsidRPr="00FD457F" w:rsidRDefault="00D555A6" w:rsidP="00E127AE">
      <w:pPr>
        <w:jc w:val="both"/>
        <w:rPr>
          <w:rFonts w:ascii="Times New Roman" w:hAnsi="Times New Roman"/>
          <w:sz w:val="24"/>
          <w:szCs w:val="24"/>
        </w:rPr>
      </w:pPr>
      <w:r w:rsidRPr="00FD457F">
        <w:rPr>
          <w:rFonts w:ascii="Times New Roman" w:hAnsi="Times New Roman"/>
          <w:sz w:val="24"/>
          <w:szCs w:val="24"/>
        </w:rPr>
        <w:t xml:space="preserve">Ūdens </w:t>
      </w:r>
      <w:r w:rsidR="005D5D1C">
        <w:rPr>
          <w:rFonts w:ascii="Times New Roman" w:hAnsi="Times New Roman"/>
          <w:sz w:val="24"/>
          <w:szCs w:val="24"/>
        </w:rPr>
        <w:t xml:space="preserve">dzidrība aplūkojamajos ezeros </w:t>
      </w:r>
      <w:r w:rsidR="00AD135C">
        <w:rPr>
          <w:rFonts w:ascii="Times New Roman" w:hAnsi="Times New Roman"/>
          <w:sz w:val="24"/>
          <w:szCs w:val="24"/>
        </w:rPr>
        <w:t>2017. un 2018. </w:t>
      </w:r>
      <w:r w:rsidR="005D5D1C" w:rsidRPr="005D5D1C">
        <w:rPr>
          <w:rFonts w:ascii="Times New Roman" w:hAnsi="Times New Roman"/>
          <w:sz w:val="24"/>
          <w:szCs w:val="24"/>
        </w:rPr>
        <w:t>gada vasarā bija</w:t>
      </w:r>
      <w:r w:rsidR="00AD135C">
        <w:rPr>
          <w:rFonts w:ascii="Times New Roman" w:hAnsi="Times New Roman"/>
          <w:sz w:val="24"/>
          <w:szCs w:val="24"/>
        </w:rPr>
        <w:t xml:space="preserve"> robežās no 0,6 m Serģī līdz 3,0 </w:t>
      </w:r>
      <w:r w:rsidRPr="00FD457F">
        <w:rPr>
          <w:rFonts w:ascii="Times New Roman" w:hAnsi="Times New Roman"/>
          <w:sz w:val="24"/>
          <w:szCs w:val="24"/>
        </w:rPr>
        <w:t>m Ummī, un tā samazinās līdz ar tumšāku ūdens krāsu, ko nosaka lielāks hum</w:t>
      </w:r>
      <w:r>
        <w:rPr>
          <w:rFonts w:ascii="Times New Roman" w:hAnsi="Times New Roman"/>
          <w:sz w:val="24"/>
          <w:szCs w:val="24"/>
        </w:rPr>
        <w:t>us</w:t>
      </w:r>
      <w:r w:rsidRPr="00FD457F">
        <w:rPr>
          <w:rFonts w:ascii="Times New Roman" w:hAnsi="Times New Roman"/>
          <w:sz w:val="24"/>
          <w:szCs w:val="24"/>
        </w:rPr>
        <w:t>vielu īpatsvars ezeru ūdenī (2.11. pielikums).</w:t>
      </w:r>
    </w:p>
    <w:p w14:paraId="2A69FFE4" w14:textId="77777777" w:rsidR="00D555A6" w:rsidRPr="00E904C7" w:rsidRDefault="00D555A6" w:rsidP="00E127AE">
      <w:pPr>
        <w:jc w:val="both"/>
        <w:rPr>
          <w:rFonts w:ascii="Times New Roman" w:hAnsi="Times New Roman"/>
          <w:sz w:val="24"/>
          <w:szCs w:val="24"/>
        </w:rPr>
      </w:pPr>
      <w:r w:rsidRPr="00FD457F">
        <w:rPr>
          <w:rFonts w:ascii="Times New Roman" w:hAnsi="Times New Roman"/>
          <w:sz w:val="24"/>
          <w:szCs w:val="24"/>
        </w:rPr>
        <w:t xml:space="preserve">Visgaišākā ūdens krāsa – zaļgana </w:t>
      </w:r>
      <w:r w:rsidR="007B155B" w:rsidRPr="00FD457F">
        <w:rPr>
          <w:rFonts w:ascii="Times New Roman" w:hAnsi="Times New Roman"/>
          <w:sz w:val="24"/>
          <w:szCs w:val="24"/>
        </w:rPr>
        <w:t>–</w:t>
      </w:r>
      <w:r w:rsidR="007B155B">
        <w:rPr>
          <w:rFonts w:ascii="Times New Roman" w:hAnsi="Times New Roman"/>
          <w:sz w:val="24"/>
          <w:szCs w:val="24"/>
        </w:rPr>
        <w:t xml:space="preserve"> </w:t>
      </w:r>
      <w:r w:rsidRPr="00FD457F">
        <w:rPr>
          <w:rFonts w:ascii="Times New Roman" w:hAnsi="Times New Roman"/>
          <w:sz w:val="24"/>
          <w:szCs w:val="24"/>
        </w:rPr>
        <w:t>ir bioloģiski jaunākajam ezeram – Ummim, pārējiem ezeriem tā ir no dzeltenbrūnas Mazlandziņai līdz brūnai Dienvidu Garezeram un Dziļcaurumam, sarkanīgi brūnai Vidējam Garezeram un Serģim un sarkanbrūnai Ziemeļu Garezeram (2.11. pielikums).</w:t>
      </w:r>
      <w:r w:rsidRPr="00E904C7">
        <w:rPr>
          <w:rFonts w:ascii="Times New Roman" w:hAnsi="Times New Roman"/>
          <w:sz w:val="24"/>
          <w:szCs w:val="24"/>
        </w:rPr>
        <w:t xml:space="preserve"> Gaišāka ūdens krāsa raksturo lielāku ūdens krājumu atjaunošanos no gruntsūdeņiem, tumšāka – atjaunošanos pārsvarā no hum</w:t>
      </w:r>
      <w:r>
        <w:rPr>
          <w:rFonts w:ascii="Times New Roman" w:hAnsi="Times New Roman"/>
          <w:sz w:val="24"/>
          <w:szCs w:val="24"/>
        </w:rPr>
        <w:t>us</w:t>
      </w:r>
      <w:r w:rsidRPr="00E904C7">
        <w:rPr>
          <w:rFonts w:ascii="Times New Roman" w:hAnsi="Times New Roman"/>
          <w:sz w:val="24"/>
          <w:szCs w:val="24"/>
        </w:rPr>
        <w:t xml:space="preserve">vielām bagātajiem purvaino platību ūdeņiem. </w:t>
      </w:r>
    </w:p>
    <w:p w14:paraId="3F8AA6EB" w14:textId="48E16E1F" w:rsidR="00D555A6" w:rsidRPr="00E904C7" w:rsidRDefault="00D555A6" w:rsidP="00E127AE">
      <w:pPr>
        <w:jc w:val="both"/>
        <w:rPr>
          <w:rFonts w:ascii="Times New Roman" w:hAnsi="Times New Roman"/>
          <w:sz w:val="24"/>
          <w:szCs w:val="24"/>
        </w:rPr>
      </w:pPr>
      <w:r w:rsidRPr="00E904C7">
        <w:rPr>
          <w:rFonts w:ascii="Times New Roman" w:hAnsi="Times New Roman"/>
          <w:sz w:val="24"/>
          <w:szCs w:val="24"/>
        </w:rPr>
        <w:t>Ūdens krāsainība dzidrūdens ezeriem – Ummim un Mazlandziņai ir maza – no</w:t>
      </w:r>
      <w:r w:rsidR="00AD135C">
        <w:rPr>
          <w:rFonts w:ascii="Times New Roman" w:hAnsi="Times New Roman"/>
          <w:sz w:val="24"/>
          <w:szCs w:val="24"/>
        </w:rPr>
        <w:t xml:space="preserve"> 8 līdz 15 </w:t>
      </w:r>
      <w:r w:rsidRPr="00E904C7">
        <w:rPr>
          <w:rFonts w:ascii="Times New Roman" w:hAnsi="Times New Roman"/>
          <w:sz w:val="24"/>
          <w:szCs w:val="24"/>
        </w:rPr>
        <w:t>mg Pt/l, bet brūnūd</w:t>
      </w:r>
      <w:r w:rsidR="00AD135C">
        <w:rPr>
          <w:rFonts w:ascii="Times New Roman" w:hAnsi="Times New Roman"/>
          <w:sz w:val="24"/>
          <w:szCs w:val="24"/>
        </w:rPr>
        <w:t>ens Garezeriem – no 90 līdz 106 </w:t>
      </w:r>
      <w:r w:rsidRPr="00E904C7">
        <w:rPr>
          <w:rFonts w:ascii="Times New Roman" w:hAnsi="Times New Roman"/>
          <w:sz w:val="24"/>
          <w:szCs w:val="24"/>
        </w:rPr>
        <w:t>mg Pt/l. Ūdens elektrovadītspēja dabas parka ezeriem kā mīkstūdens ezeriem ir maza</w:t>
      </w:r>
      <w:r>
        <w:rPr>
          <w:rFonts w:ascii="Times New Roman" w:hAnsi="Times New Roman"/>
          <w:sz w:val="24"/>
          <w:szCs w:val="24"/>
        </w:rPr>
        <w:t>. T</w:t>
      </w:r>
      <w:r w:rsidRPr="00E904C7">
        <w:rPr>
          <w:rFonts w:ascii="Times New Roman" w:hAnsi="Times New Roman"/>
          <w:sz w:val="24"/>
          <w:szCs w:val="24"/>
        </w:rPr>
        <w:t>o ūdens kopējā fosfora un kopējā slāpekļa vērtības kā barības vielām nabadzīgiem piejūras ezeriem ir mazas</w:t>
      </w:r>
      <w:r w:rsidR="007B155B">
        <w:rPr>
          <w:rFonts w:ascii="Times New Roman" w:hAnsi="Times New Roman"/>
          <w:sz w:val="24"/>
          <w:szCs w:val="24"/>
        </w:rPr>
        <w:t xml:space="preserve"> </w:t>
      </w:r>
      <w:r w:rsidR="007B155B" w:rsidRPr="00E904C7">
        <w:rPr>
          <w:rFonts w:ascii="Times New Roman" w:hAnsi="Times New Roman"/>
          <w:sz w:val="24"/>
          <w:szCs w:val="24"/>
        </w:rPr>
        <w:t>(</w:t>
      </w:r>
      <w:r w:rsidR="007B155B">
        <w:rPr>
          <w:rFonts w:ascii="Times New Roman" w:hAnsi="Times New Roman"/>
          <w:sz w:val="24"/>
          <w:szCs w:val="24"/>
        </w:rPr>
        <w:t>2</w:t>
      </w:r>
      <w:r w:rsidR="00AD135C">
        <w:rPr>
          <w:rFonts w:ascii="Times New Roman" w:hAnsi="Times New Roman"/>
          <w:sz w:val="24"/>
          <w:szCs w:val="24"/>
        </w:rPr>
        <w:t>.10.2. </w:t>
      </w:r>
      <w:r w:rsidR="007B155B">
        <w:rPr>
          <w:rFonts w:ascii="Times New Roman" w:hAnsi="Times New Roman"/>
          <w:sz w:val="24"/>
          <w:szCs w:val="24"/>
        </w:rPr>
        <w:t>pielikums</w:t>
      </w:r>
      <w:r w:rsidR="007B155B" w:rsidRPr="00E904C7">
        <w:rPr>
          <w:rFonts w:ascii="Times New Roman" w:hAnsi="Times New Roman"/>
          <w:sz w:val="24"/>
          <w:szCs w:val="24"/>
        </w:rPr>
        <w:t>)</w:t>
      </w:r>
      <w:r w:rsidRPr="00E904C7">
        <w:rPr>
          <w:rFonts w:ascii="Times New Roman" w:hAnsi="Times New Roman"/>
          <w:sz w:val="24"/>
          <w:szCs w:val="24"/>
        </w:rPr>
        <w:t>.</w:t>
      </w:r>
    </w:p>
    <w:p w14:paraId="45325E16" w14:textId="43588E29" w:rsidR="00D555A6" w:rsidRPr="00E904C7" w:rsidRDefault="00D555A6" w:rsidP="00E127AE">
      <w:pPr>
        <w:jc w:val="both"/>
        <w:rPr>
          <w:rFonts w:ascii="Times New Roman" w:hAnsi="Times New Roman"/>
          <w:sz w:val="24"/>
          <w:szCs w:val="24"/>
        </w:rPr>
      </w:pPr>
      <w:r w:rsidRPr="00E904C7">
        <w:rPr>
          <w:rFonts w:ascii="Times New Roman" w:hAnsi="Times New Roman"/>
          <w:sz w:val="24"/>
          <w:szCs w:val="24"/>
        </w:rPr>
        <w:lastRenderedPageBreak/>
        <w:t>Pēc biolimnoloģiskā tipa bioloģiski visjaunākais ir Ummis, kas šobrīd vērtējams kā vāji eitrofs ez</w:t>
      </w:r>
      <w:r w:rsidR="00AD135C">
        <w:rPr>
          <w:rFonts w:ascii="Times New Roman" w:hAnsi="Times New Roman"/>
          <w:sz w:val="24"/>
          <w:szCs w:val="24"/>
        </w:rPr>
        <w:t>ers, lai gan vēl 1974. un 1985. </w:t>
      </w:r>
      <w:r w:rsidRPr="00E904C7">
        <w:rPr>
          <w:rFonts w:ascii="Times New Roman" w:hAnsi="Times New Roman"/>
          <w:sz w:val="24"/>
          <w:szCs w:val="24"/>
        </w:rPr>
        <w:t xml:space="preserve">gadā tika uzskatīts par </w:t>
      </w:r>
      <w:r w:rsidRPr="002B07DF">
        <w:rPr>
          <w:rFonts w:ascii="Times New Roman" w:hAnsi="Times New Roman"/>
          <w:sz w:val="24"/>
          <w:szCs w:val="24"/>
        </w:rPr>
        <w:t>mezotrofu (Sprūds</w:t>
      </w:r>
      <w:r w:rsidRPr="00E904C7">
        <w:rPr>
          <w:rFonts w:ascii="Times New Roman" w:hAnsi="Times New Roman"/>
          <w:sz w:val="24"/>
          <w:szCs w:val="24"/>
        </w:rPr>
        <w:t xml:space="preserve"> 2006). Vidējais Garezers un Dienvidu Garezers vērtējami kā semidistrofi jeb oligodistrofi ezeri, kuros senāk kā oligotrofos ezeros no ārpuses ieplūduši humusvielām bagāti brūnūdeņi un iztrūkst eitrofā stadija. Šādiem ezeriem parasti ir raksturīga retu lobēliju-ezereņu kompleksa ūdensaugu klātbūtne, kas gan reizēm līdz mūsdienām ne vi</w:t>
      </w:r>
      <w:r>
        <w:rPr>
          <w:rFonts w:ascii="Times New Roman" w:hAnsi="Times New Roman"/>
          <w:sz w:val="24"/>
          <w:szCs w:val="24"/>
        </w:rPr>
        <w:t xml:space="preserve">sur ir saglabājusies (Leinerte </w:t>
      </w:r>
      <w:r w:rsidRPr="00E904C7">
        <w:rPr>
          <w:rFonts w:ascii="Times New Roman" w:hAnsi="Times New Roman"/>
          <w:sz w:val="24"/>
          <w:szCs w:val="24"/>
        </w:rPr>
        <w:t>1988). Pārējie četri ezeri – Ziemeļu Garezers, Dziļcaurums, Serģis un Mazlandziņa – vērtējami kā diseitrofi ezeri.</w:t>
      </w:r>
    </w:p>
    <w:p w14:paraId="38504E3B" w14:textId="747FF4B8" w:rsidR="00D555A6" w:rsidRPr="00FD457F" w:rsidRDefault="00D555A6" w:rsidP="00E127AE">
      <w:pPr>
        <w:jc w:val="both"/>
        <w:rPr>
          <w:rFonts w:ascii="Times New Roman" w:hAnsi="Times New Roman"/>
          <w:sz w:val="24"/>
          <w:szCs w:val="24"/>
        </w:rPr>
      </w:pPr>
      <w:r w:rsidRPr="00E904C7">
        <w:rPr>
          <w:rFonts w:ascii="Times New Roman" w:hAnsi="Times New Roman"/>
          <w:sz w:val="24"/>
          <w:szCs w:val="24"/>
        </w:rPr>
        <w:t>Pēc Latvijas ezeru tipoloģijas lielākā daļa ezeru – Dienvidu Garezers, Vidējais Garezers, Ziemeļu Garezers, Dziļcaurums</w:t>
      </w:r>
      <w:r w:rsidR="000A42AA">
        <w:rPr>
          <w:rFonts w:ascii="Times New Roman" w:hAnsi="Times New Roman"/>
          <w:sz w:val="24"/>
          <w:szCs w:val="24"/>
        </w:rPr>
        <w:t xml:space="preserve"> un Serģis</w:t>
      </w:r>
      <w:r w:rsidRPr="00E904C7">
        <w:rPr>
          <w:rFonts w:ascii="Times New Roman" w:hAnsi="Times New Roman"/>
          <w:sz w:val="24"/>
          <w:szCs w:val="24"/>
        </w:rPr>
        <w:t xml:space="preserve"> ir vērtējami </w:t>
      </w:r>
      <w:r w:rsidRPr="00FD457F">
        <w:rPr>
          <w:rFonts w:ascii="Times New Roman" w:hAnsi="Times New Roman"/>
          <w:sz w:val="24"/>
          <w:szCs w:val="24"/>
        </w:rPr>
        <w:t xml:space="preserve">kā </w:t>
      </w:r>
      <w:r w:rsidRPr="000A42AA">
        <w:rPr>
          <w:rFonts w:ascii="Times New Roman" w:hAnsi="Times New Roman"/>
          <w:sz w:val="24"/>
          <w:szCs w:val="24"/>
        </w:rPr>
        <w:t xml:space="preserve">sekli </w:t>
      </w:r>
      <w:r w:rsidR="00C82345" w:rsidRPr="000A42AA">
        <w:rPr>
          <w:rFonts w:ascii="Times New Roman" w:hAnsi="Times New Roman"/>
          <w:sz w:val="24"/>
          <w:szCs w:val="24"/>
        </w:rPr>
        <w:t>un ļoti sekli</w:t>
      </w:r>
      <w:r w:rsidR="00C82345">
        <w:rPr>
          <w:rFonts w:ascii="Times New Roman" w:hAnsi="Times New Roman"/>
          <w:sz w:val="24"/>
          <w:szCs w:val="24"/>
        </w:rPr>
        <w:t xml:space="preserve"> </w:t>
      </w:r>
      <w:r w:rsidRPr="00FD457F">
        <w:rPr>
          <w:rFonts w:ascii="Times New Roman" w:hAnsi="Times New Roman"/>
          <w:sz w:val="24"/>
          <w:szCs w:val="24"/>
        </w:rPr>
        <w:t xml:space="preserve">brūnūdens ezeri ar zemu ūdens cietību, divi ezeri – Ummis un Mazlandziņa – kā sekli </w:t>
      </w:r>
      <w:r w:rsidR="00C82345">
        <w:rPr>
          <w:rFonts w:ascii="Times New Roman" w:hAnsi="Times New Roman"/>
          <w:sz w:val="24"/>
          <w:szCs w:val="24"/>
        </w:rPr>
        <w:t xml:space="preserve">un ļoti sekli </w:t>
      </w:r>
      <w:r w:rsidRPr="00FD457F">
        <w:rPr>
          <w:rFonts w:ascii="Times New Roman" w:hAnsi="Times New Roman"/>
          <w:sz w:val="24"/>
          <w:szCs w:val="24"/>
        </w:rPr>
        <w:t>dzidrūdens eze</w:t>
      </w:r>
      <w:r w:rsidR="00AD135C">
        <w:rPr>
          <w:rFonts w:ascii="Times New Roman" w:hAnsi="Times New Roman"/>
          <w:sz w:val="24"/>
          <w:szCs w:val="24"/>
        </w:rPr>
        <w:t>ri ar zemu ūdens cietību (2.11. </w:t>
      </w:r>
      <w:r w:rsidRPr="00FD457F">
        <w:rPr>
          <w:rFonts w:ascii="Times New Roman" w:hAnsi="Times New Roman"/>
          <w:sz w:val="24"/>
          <w:szCs w:val="24"/>
        </w:rPr>
        <w:t>pielikums).</w:t>
      </w:r>
    </w:p>
    <w:p w14:paraId="7BD5F7E9" w14:textId="77777777" w:rsidR="00D555A6" w:rsidRPr="00FD457F" w:rsidRDefault="00D555A6" w:rsidP="002E051B">
      <w:pPr>
        <w:rPr>
          <w:rFonts w:ascii="Times New Roman" w:hAnsi="Times New Roman"/>
          <w:i/>
          <w:sz w:val="24"/>
          <w:szCs w:val="24"/>
        </w:rPr>
      </w:pPr>
      <w:r w:rsidRPr="00FD457F">
        <w:rPr>
          <w:rFonts w:ascii="Times New Roman" w:hAnsi="Times New Roman"/>
          <w:i/>
          <w:sz w:val="24"/>
          <w:szCs w:val="24"/>
        </w:rPr>
        <w:t>Ummis</w:t>
      </w:r>
    </w:p>
    <w:p w14:paraId="5A94949D" w14:textId="24D4A0B5" w:rsidR="00D555A6" w:rsidRPr="00E60463" w:rsidRDefault="00D555A6" w:rsidP="00E127AE">
      <w:pPr>
        <w:jc w:val="both"/>
        <w:rPr>
          <w:rFonts w:ascii="Times New Roman" w:hAnsi="Times New Roman"/>
          <w:sz w:val="24"/>
          <w:szCs w:val="24"/>
        </w:rPr>
      </w:pPr>
      <w:r w:rsidRPr="00FD457F">
        <w:rPr>
          <w:rFonts w:ascii="Times New Roman" w:hAnsi="Times New Roman"/>
          <w:sz w:val="24"/>
          <w:szCs w:val="24"/>
        </w:rPr>
        <w:t>Ummis (arī Ummas, Umu ez., igauniski „umb jär</w:t>
      </w:r>
      <w:r w:rsidR="00AD135C">
        <w:rPr>
          <w:rFonts w:ascii="Times New Roman" w:hAnsi="Times New Roman"/>
          <w:sz w:val="24"/>
          <w:szCs w:val="24"/>
        </w:rPr>
        <w:t>v” – beznoteces ezers; 1.2.3.2. </w:t>
      </w:r>
      <w:r w:rsidRPr="00FD457F">
        <w:rPr>
          <w:rFonts w:ascii="Times New Roman" w:hAnsi="Times New Roman"/>
          <w:sz w:val="24"/>
          <w:szCs w:val="24"/>
        </w:rPr>
        <w:t>at</w:t>
      </w:r>
      <w:r w:rsidR="00AD135C">
        <w:rPr>
          <w:rFonts w:ascii="Times New Roman" w:hAnsi="Times New Roman"/>
          <w:sz w:val="24"/>
          <w:szCs w:val="24"/>
        </w:rPr>
        <w:t>t.) ir lielākais (platība 24,62 </w:t>
      </w:r>
      <w:r w:rsidRPr="00FD457F">
        <w:rPr>
          <w:rFonts w:ascii="Times New Roman" w:hAnsi="Times New Roman"/>
          <w:sz w:val="24"/>
          <w:szCs w:val="24"/>
        </w:rPr>
        <w:t>ha) un</w:t>
      </w:r>
      <w:r w:rsidR="00CE1861">
        <w:rPr>
          <w:rFonts w:ascii="Times New Roman" w:hAnsi="Times New Roman"/>
          <w:sz w:val="24"/>
          <w:szCs w:val="24"/>
        </w:rPr>
        <w:t xml:space="preserve"> nozīmīgākais dabas parka ezers</w:t>
      </w:r>
      <w:r w:rsidR="00AD135C">
        <w:rPr>
          <w:rFonts w:ascii="Times New Roman" w:hAnsi="Times New Roman"/>
          <w:sz w:val="24"/>
          <w:szCs w:val="24"/>
        </w:rPr>
        <w:t xml:space="preserve"> (2.11. </w:t>
      </w:r>
      <w:r w:rsidRPr="00FD457F">
        <w:rPr>
          <w:rFonts w:ascii="Times New Roman" w:hAnsi="Times New Roman"/>
          <w:sz w:val="24"/>
          <w:szCs w:val="24"/>
        </w:rPr>
        <w:t>pielikums). Ezers atrodas smilšainā un barības vielām nabadzīgā mežainu piejūras kāpu apvidū. Tam ir apaļīga ezerdobe ar diviem nelieliem un dūņainiem līčiem ezera ZA un DA pusēs. Ezera krasti austrumos</w:t>
      </w:r>
      <w:r w:rsidR="00AD135C">
        <w:rPr>
          <w:rFonts w:ascii="Times New Roman" w:hAnsi="Times New Roman"/>
          <w:sz w:val="24"/>
          <w:szCs w:val="24"/>
        </w:rPr>
        <w:t xml:space="preserve"> ir līdz 12-18,5 m, ziemeļos – līdz 3,5-9,4 m, dienvidos – līdz 4-9,4 m un rietumos – līdz 3,4-7,5 </w:t>
      </w:r>
      <w:r w:rsidRPr="00E60463">
        <w:rPr>
          <w:rFonts w:ascii="Times New Roman" w:hAnsi="Times New Roman"/>
          <w:sz w:val="24"/>
          <w:szCs w:val="24"/>
        </w:rPr>
        <w:t>m augsti. Ezeru vis</w:t>
      </w:r>
      <w:r>
        <w:rPr>
          <w:rFonts w:ascii="Times New Roman" w:hAnsi="Times New Roman"/>
          <w:sz w:val="24"/>
          <w:szCs w:val="24"/>
        </w:rPr>
        <w:t>apk</w:t>
      </w:r>
      <w:r w:rsidRPr="00E60463">
        <w:rPr>
          <w:rFonts w:ascii="Times New Roman" w:hAnsi="Times New Roman"/>
          <w:sz w:val="24"/>
          <w:szCs w:val="24"/>
        </w:rPr>
        <w:t>ārt ieskauj veci boreālie priežu meži (sili) un tikai DA līča krastmalā vietām ir šaura krastmalas slīkšņas josla ar sfagniem uz seklas kūdras. Gar pašu ezera krastmalu pēdējo 30-50 gadu laikā daudzviet ir ieviesušies arī bērzi</w:t>
      </w:r>
      <w:r>
        <w:rPr>
          <w:rFonts w:ascii="Times New Roman" w:hAnsi="Times New Roman"/>
          <w:sz w:val="24"/>
          <w:szCs w:val="24"/>
        </w:rPr>
        <w:t xml:space="preserve">, </w:t>
      </w:r>
      <w:r w:rsidRPr="00E60463">
        <w:rPr>
          <w:rFonts w:ascii="Times New Roman" w:hAnsi="Times New Roman"/>
          <w:sz w:val="24"/>
          <w:szCs w:val="24"/>
        </w:rPr>
        <w:t>melnalkšņi un kārkli, kā arī ezera piekraste šaurā joslā gar krastmalu vietām sākusi pārpurvoties, veidojoties sfagnu audzēm un augsto grīšļu grupām.</w:t>
      </w:r>
      <w:r w:rsidR="00AD135C">
        <w:rPr>
          <w:rFonts w:ascii="Times New Roman" w:hAnsi="Times New Roman"/>
          <w:sz w:val="24"/>
          <w:szCs w:val="24"/>
        </w:rPr>
        <w:t xml:space="preserve"> 2019. </w:t>
      </w:r>
      <w:r w:rsidR="00C729EF">
        <w:rPr>
          <w:rFonts w:ascii="Times New Roman" w:hAnsi="Times New Roman"/>
          <w:sz w:val="24"/>
          <w:szCs w:val="24"/>
        </w:rPr>
        <w:t>gadā ezerā pirmo reizi no</w:t>
      </w:r>
      <w:r w:rsidR="00C729EF" w:rsidRPr="00C729EF">
        <w:rPr>
          <w:rFonts w:ascii="Times New Roman" w:hAnsi="Times New Roman"/>
          <w:sz w:val="24"/>
          <w:szCs w:val="24"/>
        </w:rPr>
        <w:t>vērotas arī bebru darbības p</w:t>
      </w:r>
      <w:r w:rsidR="00CE1861">
        <w:rPr>
          <w:rFonts w:ascii="Times New Roman" w:hAnsi="Times New Roman"/>
          <w:sz w:val="24"/>
          <w:szCs w:val="24"/>
        </w:rPr>
        <w:t>azīmes</w:t>
      </w:r>
      <w:r w:rsidR="00C729EF" w:rsidRPr="00C729EF">
        <w:rPr>
          <w:rFonts w:ascii="Times New Roman" w:hAnsi="Times New Roman"/>
          <w:sz w:val="24"/>
          <w:szCs w:val="24"/>
        </w:rPr>
        <w:t>.</w:t>
      </w:r>
      <w:r w:rsidR="00AA5A46">
        <w:rPr>
          <w:rFonts w:ascii="Times New Roman" w:hAnsi="Times New Roman"/>
          <w:sz w:val="24"/>
          <w:szCs w:val="24"/>
        </w:rPr>
        <w:t xml:space="preserve"> </w:t>
      </w:r>
    </w:p>
    <w:p w14:paraId="19A2B646" w14:textId="524B506E" w:rsidR="00D555A6" w:rsidRDefault="00AD135C" w:rsidP="00AD135C">
      <w:pPr>
        <w:tabs>
          <w:tab w:val="left" w:pos="1095"/>
        </w:tabs>
        <w:jc w:val="both"/>
        <w:rPr>
          <w:rFonts w:ascii="Times New Roman" w:hAnsi="Times New Roman"/>
          <w:sz w:val="24"/>
          <w:szCs w:val="24"/>
        </w:rPr>
      </w:pPr>
      <w:r>
        <w:rPr>
          <w:rFonts w:ascii="Times New Roman" w:hAnsi="Times New Roman"/>
          <w:sz w:val="24"/>
          <w:szCs w:val="24"/>
        </w:rPr>
        <w:t>1928. </w:t>
      </w:r>
      <w:r w:rsidR="00D555A6" w:rsidRPr="00E60463">
        <w:rPr>
          <w:rFonts w:ascii="Times New Roman" w:hAnsi="Times New Roman"/>
          <w:sz w:val="24"/>
          <w:szCs w:val="24"/>
        </w:rPr>
        <w:t>gadā pēc dzirnavu aizsprosta izjaukšanas uz Lilastes upes, ūdens līmenis Lilastes un Dūņezerā nokritās par 0,6 un 0,8</w:t>
      </w:r>
      <w:r>
        <w:rPr>
          <w:rFonts w:ascii="Times New Roman" w:hAnsi="Times New Roman"/>
          <w:sz w:val="24"/>
          <w:szCs w:val="24"/>
        </w:rPr>
        <w:t> </w:t>
      </w:r>
      <w:r w:rsidR="00D555A6" w:rsidRPr="00E60463">
        <w:rPr>
          <w:rFonts w:ascii="Times New Roman" w:hAnsi="Times New Roman"/>
          <w:sz w:val="24"/>
          <w:szCs w:val="24"/>
        </w:rPr>
        <w:t>m (pirms tam Lilas</w:t>
      </w:r>
      <w:r>
        <w:rPr>
          <w:rFonts w:ascii="Times New Roman" w:hAnsi="Times New Roman"/>
          <w:sz w:val="24"/>
          <w:szCs w:val="24"/>
        </w:rPr>
        <w:t>tes ezerā tas tika uzturēts 1,1 </w:t>
      </w:r>
      <w:r w:rsidR="00D555A6" w:rsidRPr="00E60463">
        <w:rPr>
          <w:rFonts w:ascii="Times New Roman" w:hAnsi="Times New Roman"/>
          <w:sz w:val="24"/>
          <w:szCs w:val="24"/>
        </w:rPr>
        <w:t>m augstumā) un līdz ar to pazeminājās a</w:t>
      </w:r>
      <w:r w:rsidR="00CE1861">
        <w:rPr>
          <w:rFonts w:ascii="Times New Roman" w:hAnsi="Times New Roman"/>
          <w:sz w:val="24"/>
          <w:szCs w:val="24"/>
        </w:rPr>
        <w:t>rī Ummja ūdens līmenis (Bērziņš</w:t>
      </w:r>
      <w:r>
        <w:rPr>
          <w:rFonts w:ascii="Times New Roman" w:hAnsi="Times New Roman"/>
          <w:sz w:val="24"/>
          <w:szCs w:val="24"/>
        </w:rPr>
        <w:t xml:space="preserve"> 1943). </w:t>
      </w:r>
    </w:p>
    <w:tbl>
      <w:tblPr>
        <w:tblW w:w="0" w:type="auto"/>
        <w:tblLook w:val="00A0" w:firstRow="1" w:lastRow="0" w:firstColumn="1" w:lastColumn="0" w:noHBand="0" w:noVBand="0"/>
      </w:tblPr>
      <w:tblGrid>
        <w:gridCol w:w="5531"/>
        <w:gridCol w:w="3827"/>
      </w:tblGrid>
      <w:tr w:rsidR="00D555A6" w:rsidRPr="00061FD0" w14:paraId="300395CA" w14:textId="77777777" w:rsidTr="00061FD0">
        <w:tc>
          <w:tcPr>
            <w:tcW w:w="4845" w:type="dxa"/>
          </w:tcPr>
          <w:p w14:paraId="12375C19" w14:textId="77777777" w:rsidR="00D555A6" w:rsidRPr="00061FD0" w:rsidRDefault="00AF1F6C" w:rsidP="006C7FCA">
            <w:pPr>
              <w:keepNext/>
              <w:widowControl w:val="0"/>
              <w:autoSpaceDE w:val="0"/>
              <w:autoSpaceDN w:val="0"/>
              <w:adjustRightInd w:val="0"/>
              <w:spacing w:after="0" w:line="240" w:lineRule="auto"/>
              <w:ind w:right="28"/>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5FF0FE32" wp14:editId="3B54A173">
                  <wp:extent cx="3429000" cy="3286125"/>
                  <wp:effectExtent l="0" t="0" r="0" b="0"/>
                  <wp:docPr id="17" name="Picture 7341" descr="Um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1" descr="Ummis"/>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429000" cy="3286125"/>
                          </a:xfrm>
                          <a:prstGeom prst="rect">
                            <a:avLst/>
                          </a:prstGeom>
                          <a:noFill/>
                          <a:ln>
                            <a:noFill/>
                          </a:ln>
                        </pic:spPr>
                      </pic:pic>
                    </a:graphicData>
                  </a:graphic>
                </wp:inline>
              </w:drawing>
            </w:r>
          </w:p>
        </w:tc>
        <w:tc>
          <w:tcPr>
            <w:tcW w:w="4846" w:type="dxa"/>
          </w:tcPr>
          <w:p w14:paraId="70D4D530" w14:textId="77777777" w:rsidR="00D555A6" w:rsidRPr="00061FD0" w:rsidRDefault="00AF1F6C" w:rsidP="006C7FCA">
            <w:pPr>
              <w:keepNext/>
              <w:widowControl w:val="0"/>
              <w:autoSpaceDE w:val="0"/>
              <w:autoSpaceDN w:val="0"/>
              <w:adjustRightInd w:val="0"/>
              <w:spacing w:after="0" w:line="240" w:lineRule="auto"/>
              <w:ind w:right="28"/>
              <w:rPr>
                <w:rFonts w:ascii="Times New Roman" w:hAnsi="Times New Roman"/>
                <w:sz w:val="24"/>
                <w:szCs w:val="24"/>
              </w:rPr>
            </w:pPr>
            <w:r>
              <w:rPr>
                <w:rFonts w:ascii="Times New Roman" w:hAnsi="Times New Roman"/>
                <w:noProof/>
                <w:sz w:val="24"/>
                <w:szCs w:val="24"/>
                <w:lang w:eastAsia="lv-LV"/>
              </w:rPr>
              <w:drawing>
                <wp:inline distT="0" distB="0" distL="0" distR="0" wp14:anchorId="38C29816" wp14:editId="1C515FA2">
                  <wp:extent cx="2324100" cy="3286125"/>
                  <wp:effectExtent l="0" t="0" r="0" b="0"/>
                  <wp:docPr id="18" name="Picture 7340" descr="Ummja_dziluma_karte_Bruno_Berzins_merita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0" descr="Ummja_dziluma_karte_Bruno_Berzins_merita_1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324100" cy="3286125"/>
                          </a:xfrm>
                          <a:prstGeom prst="rect">
                            <a:avLst/>
                          </a:prstGeom>
                          <a:noFill/>
                          <a:ln>
                            <a:noFill/>
                          </a:ln>
                        </pic:spPr>
                      </pic:pic>
                    </a:graphicData>
                  </a:graphic>
                </wp:inline>
              </w:drawing>
            </w:r>
          </w:p>
        </w:tc>
      </w:tr>
      <w:tr w:rsidR="00D555A6" w:rsidRPr="00061FD0" w14:paraId="636EA84A" w14:textId="77777777" w:rsidTr="00061FD0">
        <w:tc>
          <w:tcPr>
            <w:tcW w:w="4845" w:type="dxa"/>
          </w:tcPr>
          <w:p w14:paraId="5FD202EB" w14:textId="0244C2F8" w:rsidR="00D555A6" w:rsidRPr="00061FD0" w:rsidRDefault="00845102" w:rsidP="00AD135C">
            <w:pPr>
              <w:keepNext/>
              <w:widowControl w:val="0"/>
              <w:autoSpaceDE w:val="0"/>
              <w:autoSpaceDN w:val="0"/>
              <w:adjustRightInd w:val="0"/>
              <w:spacing w:after="0" w:line="240" w:lineRule="auto"/>
              <w:ind w:right="28"/>
              <w:rPr>
                <w:rFonts w:ascii="Times New Roman" w:hAnsi="Times New Roman"/>
                <w:sz w:val="24"/>
                <w:szCs w:val="24"/>
              </w:rPr>
            </w:pPr>
            <w:r>
              <w:rPr>
                <w:rFonts w:ascii="Times New Roman" w:hAnsi="Times New Roman"/>
                <w:sz w:val="24"/>
                <w:szCs w:val="24"/>
              </w:rPr>
              <w:t>1.2.3.2. </w:t>
            </w:r>
            <w:r w:rsidR="00D555A6" w:rsidRPr="00061FD0">
              <w:rPr>
                <w:rFonts w:ascii="Times New Roman" w:hAnsi="Times New Roman"/>
                <w:sz w:val="24"/>
                <w:szCs w:val="24"/>
              </w:rPr>
              <w:t>att.</w:t>
            </w:r>
            <w:r w:rsidR="00D555A6" w:rsidRPr="00061FD0">
              <w:rPr>
                <w:rFonts w:ascii="Times New Roman" w:hAnsi="Times New Roman"/>
                <w:i/>
                <w:sz w:val="24"/>
                <w:szCs w:val="24"/>
              </w:rPr>
              <w:t xml:space="preserve"> </w:t>
            </w:r>
            <w:r w:rsidR="00D555A6" w:rsidRPr="00061FD0">
              <w:rPr>
                <w:rFonts w:ascii="Times New Roman" w:hAnsi="Times New Roman"/>
                <w:sz w:val="24"/>
                <w:szCs w:val="24"/>
              </w:rPr>
              <w:t>Ummis un tā apkārtne padomju laika topogrāfiskajā kartē (PSRS Ministru padomes Galvenās ģeodēzijas un kartogrāfijas pārvaldes 1:10000 mēroga karte nr. C-52-22-</w:t>
            </w:r>
            <w:r w:rsidR="00D555A6" w:rsidRPr="00061FD0">
              <w:rPr>
                <w:rFonts w:ascii="Times New Roman CYR" w:hAnsi="Times New Roman CYR" w:cs="Times New Roman CYR"/>
                <w:sz w:val="24"/>
                <w:szCs w:val="24"/>
              </w:rPr>
              <w:t>Б-г-1, izdota ap 1987).</w:t>
            </w:r>
          </w:p>
        </w:tc>
        <w:tc>
          <w:tcPr>
            <w:tcW w:w="4846" w:type="dxa"/>
          </w:tcPr>
          <w:p w14:paraId="16C6CB37" w14:textId="2A364562" w:rsidR="00D555A6" w:rsidRPr="00061FD0" w:rsidRDefault="00845102" w:rsidP="006C7FCA">
            <w:pPr>
              <w:keepNext/>
              <w:widowControl w:val="0"/>
              <w:autoSpaceDE w:val="0"/>
              <w:autoSpaceDN w:val="0"/>
              <w:adjustRightInd w:val="0"/>
              <w:spacing w:after="0" w:line="240" w:lineRule="auto"/>
              <w:ind w:right="28"/>
              <w:rPr>
                <w:rFonts w:ascii="Times New Roman" w:hAnsi="Times New Roman"/>
                <w:sz w:val="24"/>
                <w:szCs w:val="24"/>
              </w:rPr>
            </w:pPr>
            <w:r>
              <w:rPr>
                <w:rFonts w:ascii="Times New Roman" w:hAnsi="Times New Roman"/>
                <w:sz w:val="24"/>
                <w:szCs w:val="24"/>
              </w:rPr>
              <w:t>1.2.3.3. </w:t>
            </w:r>
            <w:r w:rsidR="00D555A6" w:rsidRPr="00061FD0">
              <w:rPr>
                <w:rFonts w:ascii="Times New Roman" w:hAnsi="Times New Roman"/>
                <w:sz w:val="24"/>
                <w:szCs w:val="24"/>
              </w:rPr>
              <w:t>att.</w:t>
            </w:r>
            <w:r w:rsidR="00D555A6" w:rsidRPr="00061FD0">
              <w:rPr>
                <w:rFonts w:ascii="Times New Roman" w:hAnsi="Times New Roman"/>
                <w:i/>
                <w:sz w:val="24"/>
                <w:szCs w:val="24"/>
              </w:rPr>
              <w:t xml:space="preserve"> </w:t>
            </w:r>
            <w:r w:rsidR="00AD135C">
              <w:rPr>
                <w:rFonts w:ascii="Times New Roman" w:hAnsi="Times New Roman"/>
                <w:sz w:val="24"/>
                <w:szCs w:val="24"/>
              </w:rPr>
              <w:t>Ummja dziļuma karte, ko 1936. gada 12. </w:t>
            </w:r>
            <w:r w:rsidR="00D555A6" w:rsidRPr="00061FD0">
              <w:rPr>
                <w:rFonts w:ascii="Times New Roman" w:hAnsi="Times New Roman"/>
                <w:sz w:val="24"/>
                <w:szCs w:val="24"/>
              </w:rPr>
              <w:t>augustā uzmērīja hidrobiologs Bruno Bērziņš (Bērziņš 1943).</w:t>
            </w:r>
          </w:p>
        </w:tc>
      </w:tr>
    </w:tbl>
    <w:p w14:paraId="273AF846" w14:textId="77777777" w:rsidR="00D555A6" w:rsidRDefault="00D555A6" w:rsidP="00452ED1">
      <w:pPr>
        <w:widowControl w:val="0"/>
        <w:autoSpaceDE w:val="0"/>
        <w:autoSpaceDN w:val="0"/>
        <w:adjustRightInd w:val="0"/>
        <w:spacing w:after="0" w:line="240" w:lineRule="auto"/>
        <w:rPr>
          <w:rFonts w:ascii="Times New Roman" w:hAnsi="Times New Roman"/>
          <w:sz w:val="24"/>
          <w:szCs w:val="24"/>
        </w:rPr>
      </w:pPr>
    </w:p>
    <w:p w14:paraId="1C5363A8" w14:textId="290ED052" w:rsidR="00D555A6" w:rsidRDefault="00AD135C" w:rsidP="00E127AE">
      <w:pPr>
        <w:jc w:val="both"/>
        <w:rPr>
          <w:rFonts w:ascii="Times New Roman" w:hAnsi="Times New Roman"/>
          <w:sz w:val="24"/>
          <w:szCs w:val="24"/>
        </w:rPr>
      </w:pPr>
      <w:r>
        <w:rPr>
          <w:rFonts w:ascii="Times New Roman" w:hAnsi="Times New Roman"/>
          <w:sz w:val="24"/>
          <w:szCs w:val="24"/>
        </w:rPr>
        <w:t>1906. gada 20. augustā pirms 1928. </w:t>
      </w:r>
      <w:r w:rsidR="00D555A6" w:rsidRPr="00E60463">
        <w:rPr>
          <w:rFonts w:ascii="Times New Roman" w:hAnsi="Times New Roman"/>
          <w:sz w:val="24"/>
          <w:szCs w:val="24"/>
        </w:rPr>
        <w:t>gadā notikušās ezera ūdens l</w:t>
      </w:r>
      <w:r>
        <w:rPr>
          <w:rFonts w:ascii="Times New Roman" w:hAnsi="Times New Roman"/>
          <w:sz w:val="24"/>
          <w:szCs w:val="24"/>
        </w:rPr>
        <w:t xml:space="preserve">īmeņa pazemināšanās </w:t>
      </w:r>
      <w:r w:rsidR="00D555A6" w:rsidRPr="00E60463">
        <w:rPr>
          <w:rFonts w:ascii="Times New Roman" w:hAnsi="Times New Roman"/>
          <w:sz w:val="24"/>
          <w:szCs w:val="24"/>
        </w:rPr>
        <w:t>Ludvigs Ummi apraksta sekojoši: ezeru ieskauj kāp</w:t>
      </w:r>
      <w:r>
        <w:rPr>
          <w:rFonts w:ascii="Times New Roman" w:hAnsi="Times New Roman"/>
          <w:sz w:val="24"/>
          <w:szCs w:val="24"/>
        </w:rPr>
        <w:t>u mežs, kas pienāk pie paša 1-5 </w:t>
      </w:r>
      <w:r w:rsidR="00D555A6" w:rsidRPr="00E60463">
        <w:rPr>
          <w:rFonts w:ascii="Times New Roman" w:hAnsi="Times New Roman"/>
          <w:sz w:val="24"/>
          <w:szCs w:val="24"/>
        </w:rPr>
        <w:t xml:space="preserve">m augstā un slīpā krasta, ezerā ir salīdzinoši maz dūņu un tā litorālā dominē smilšaina grunts, ezerā nav sastopamas niedres, lielie grīšļi vai ūdensrozes, ezers ir beznoteces ar ļoti dzidru un </w:t>
      </w:r>
      <w:r>
        <w:rPr>
          <w:rFonts w:ascii="Times New Roman" w:hAnsi="Times New Roman"/>
          <w:sz w:val="24"/>
          <w:szCs w:val="24"/>
        </w:rPr>
        <w:t>zilganzaļu ūdeni (1.2.3.4. </w:t>
      </w:r>
      <w:r w:rsidR="00D555A6" w:rsidRPr="00FD457F">
        <w:rPr>
          <w:rFonts w:ascii="Times New Roman" w:hAnsi="Times New Roman"/>
          <w:sz w:val="24"/>
          <w:szCs w:val="24"/>
        </w:rPr>
        <w:t xml:space="preserve">att., Ludwig 1908). Viņš raksturoja Ummi arī kā vienu no </w:t>
      </w:r>
      <w:r w:rsidR="003856D0">
        <w:rPr>
          <w:rFonts w:ascii="Times New Roman" w:hAnsi="Times New Roman"/>
          <w:sz w:val="24"/>
          <w:szCs w:val="24"/>
        </w:rPr>
        <w:t xml:space="preserve">minerālvielām </w:t>
      </w:r>
      <w:r w:rsidR="00D555A6" w:rsidRPr="00FD457F">
        <w:rPr>
          <w:rFonts w:ascii="Times New Roman" w:hAnsi="Times New Roman"/>
          <w:sz w:val="24"/>
          <w:szCs w:val="24"/>
        </w:rPr>
        <w:t>visnabad</w:t>
      </w:r>
      <w:r w:rsidR="00D555A6" w:rsidRPr="00E60463">
        <w:rPr>
          <w:rFonts w:ascii="Times New Roman" w:hAnsi="Times New Roman"/>
          <w:sz w:val="24"/>
          <w:szCs w:val="24"/>
        </w:rPr>
        <w:t xml:space="preserve">zīgākajiem ezeriem visā Baltijā, jo minerālvielu </w:t>
      </w:r>
      <w:r>
        <w:rPr>
          <w:rFonts w:ascii="Times New Roman" w:hAnsi="Times New Roman"/>
          <w:sz w:val="24"/>
          <w:szCs w:val="24"/>
        </w:rPr>
        <w:t>saturs tā ūdenī bija tikai 10,3 </w:t>
      </w:r>
      <w:r w:rsidR="00D555A6" w:rsidRPr="00E60463">
        <w:rPr>
          <w:rFonts w:ascii="Times New Roman" w:hAnsi="Times New Roman"/>
          <w:sz w:val="24"/>
          <w:szCs w:val="24"/>
        </w:rPr>
        <w:t xml:space="preserve">mg/l. </w:t>
      </w:r>
    </w:p>
    <w:tbl>
      <w:tblPr>
        <w:tblW w:w="0" w:type="auto"/>
        <w:tblLook w:val="00A0" w:firstRow="1" w:lastRow="0" w:firstColumn="1" w:lastColumn="0" w:noHBand="0" w:noVBand="0"/>
      </w:tblPr>
      <w:tblGrid>
        <w:gridCol w:w="4682"/>
        <w:gridCol w:w="4676"/>
      </w:tblGrid>
      <w:tr w:rsidR="00D555A6" w:rsidRPr="00061FD0" w14:paraId="0566C086" w14:textId="77777777" w:rsidTr="003F6819">
        <w:tc>
          <w:tcPr>
            <w:tcW w:w="4892" w:type="dxa"/>
          </w:tcPr>
          <w:p w14:paraId="4622EFC9" w14:textId="77777777" w:rsidR="00D555A6" w:rsidRPr="00061FD0" w:rsidRDefault="00AF1F6C" w:rsidP="003F6819">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noProof/>
                <w:sz w:val="24"/>
                <w:szCs w:val="24"/>
                <w:lang w:eastAsia="lv-LV"/>
              </w:rPr>
              <w:drawing>
                <wp:inline distT="0" distB="0" distL="0" distR="0" wp14:anchorId="78CE82F2" wp14:editId="2582677D">
                  <wp:extent cx="2809875" cy="2171700"/>
                  <wp:effectExtent l="0" t="0" r="0" b="0"/>
                  <wp:docPr id="19" name="Picture 19" descr="Ummis_KRKupfera_foto_1906_7_jeb_20aug_LU_Botanikas_muzeja_krajums_M1615_290_343_bilde_labot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mmis_KRKupfera_foto_1906_7_jeb_20aug_LU_Botanikas_muzeja_krajums_M1615_290_343_bilde_labota_2"/>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809875" cy="2171700"/>
                          </a:xfrm>
                          <a:prstGeom prst="rect">
                            <a:avLst/>
                          </a:prstGeom>
                          <a:noFill/>
                          <a:ln>
                            <a:noFill/>
                          </a:ln>
                        </pic:spPr>
                      </pic:pic>
                    </a:graphicData>
                  </a:graphic>
                </wp:inline>
              </w:drawing>
            </w:r>
          </w:p>
        </w:tc>
        <w:tc>
          <w:tcPr>
            <w:tcW w:w="4797" w:type="dxa"/>
          </w:tcPr>
          <w:p w14:paraId="4555BDFF" w14:textId="77777777" w:rsidR="00D555A6" w:rsidRPr="00061FD0" w:rsidRDefault="00AF1F6C" w:rsidP="003F6819">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noProof/>
                <w:sz w:val="24"/>
                <w:szCs w:val="24"/>
                <w:lang w:eastAsia="lv-LV"/>
              </w:rPr>
              <w:drawing>
                <wp:inline distT="0" distB="0" distL="0" distR="0" wp14:anchorId="16C8FDB4" wp14:editId="37B9AD52">
                  <wp:extent cx="2809875" cy="2105025"/>
                  <wp:effectExtent l="0" t="0" r="0" b="0"/>
                  <wp:docPr id="20" name="Picture 20" descr="RIMG8765_Ummis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IMG8765_Ummis_26"/>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809875" cy="2105025"/>
                          </a:xfrm>
                          <a:prstGeom prst="rect">
                            <a:avLst/>
                          </a:prstGeom>
                          <a:noFill/>
                          <a:ln>
                            <a:noFill/>
                          </a:ln>
                        </pic:spPr>
                      </pic:pic>
                    </a:graphicData>
                  </a:graphic>
                </wp:inline>
              </w:drawing>
            </w:r>
          </w:p>
        </w:tc>
      </w:tr>
      <w:tr w:rsidR="00D555A6" w:rsidRPr="00061FD0" w14:paraId="7FA99E0A" w14:textId="77777777" w:rsidTr="003F6819">
        <w:trPr>
          <w:trHeight w:val="1975"/>
        </w:trPr>
        <w:tc>
          <w:tcPr>
            <w:tcW w:w="4892" w:type="dxa"/>
          </w:tcPr>
          <w:p w14:paraId="51F482D6" w14:textId="36AC24A5" w:rsidR="00D555A6" w:rsidRPr="00061FD0" w:rsidRDefault="00D555A6" w:rsidP="006F3B8F">
            <w:pPr>
              <w:widowControl w:val="0"/>
              <w:autoSpaceDE w:val="0"/>
              <w:autoSpaceDN w:val="0"/>
              <w:adjustRightInd w:val="0"/>
              <w:spacing w:after="0" w:line="240" w:lineRule="auto"/>
              <w:ind w:right="26"/>
              <w:rPr>
                <w:rFonts w:ascii="Times New Roman" w:hAnsi="Times New Roman"/>
                <w:sz w:val="24"/>
                <w:szCs w:val="24"/>
              </w:rPr>
            </w:pPr>
            <w:r w:rsidRPr="00061FD0">
              <w:rPr>
                <w:rFonts w:ascii="Times New Roman" w:hAnsi="Times New Roman"/>
                <w:sz w:val="24"/>
                <w:szCs w:val="24"/>
              </w:rPr>
              <w:t>1.2.3.</w:t>
            </w:r>
            <w:r w:rsidR="00845102">
              <w:rPr>
                <w:rFonts w:ascii="Times New Roman" w:hAnsi="Times New Roman"/>
                <w:sz w:val="24"/>
                <w:szCs w:val="24"/>
              </w:rPr>
              <w:t>4. </w:t>
            </w:r>
            <w:r>
              <w:rPr>
                <w:rFonts w:ascii="Times New Roman" w:hAnsi="Times New Roman"/>
                <w:sz w:val="24"/>
                <w:szCs w:val="24"/>
              </w:rPr>
              <w:t xml:space="preserve">att. </w:t>
            </w:r>
            <w:r w:rsidRPr="00061FD0">
              <w:rPr>
                <w:rFonts w:ascii="Times New Roman" w:hAnsi="Times New Roman"/>
                <w:sz w:val="24"/>
                <w:szCs w:val="24"/>
              </w:rPr>
              <w:t>U</w:t>
            </w:r>
            <w:r w:rsidR="00AD135C">
              <w:rPr>
                <w:rFonts w:ascii="Times New Roman" w:hAnsi="Times New Roman"/>
                <w:sz w:val="24"/>
                <w:szCs w:val="24"/>
              </w:rPr>
              <w:t>mmis pirms 1928. </w:t>
            </w:r>
            <w:r w:rsidRPr="00061FD0">
              <w:rPr>
                <w:rFonts w:ascii="Times New Roman" w:hAnsi="Times New Roman"/>
                <w:sz w:val="24"/>
                <w:szCs w:val="24"/>
              </w:rPr>
              <w:t xml:space="preserve">gadā notikušās ūdens līmeņa pazemināšanās – skats no ezera </w:t>
            </w:r>
            <w:r w:rsidR="006F3B8F">
              <w:rPr>
                <w:rFonts w:ascii="Times New Roman" w:hAnsi="Times New Roman"/>
                <w:sz w:val="24"/>
                <w:szCs w:val="24"/>
              </w:rPr>
              <w:t>dienvidrietumu-dienvidu</w:t>
            </w:r>
            <w:r w:rsidRPr="00061FD0">
              <w:rPr>
                <w:rFonts w:ascii="Times New Roman" w:hAnsi="Times New Roman"/>
                <w:sz w:val="24"/>
                <w:szCs w:val="24"/>
              </w:rPr>
              <w:t xml:space="preserve"> krasta uz </w:t>
            </w:r>
            <w:r w:rsidR="006F3B8F">
              <w:rPr>
                <w:rFonts w:ascii="Times New Roman" w:hAnsi="Times New Roman"/>
                <w:sz w:val="24"/>
                <w:szCs w:val="24"/>
              </w:rPr>
              <w:t>ziemeļaustrumiem-austrumiem</w:t>
            </w:r>
            <w:r w:rsidRPr="00061FD0">
              <w:rPr>
                <w:rFonts w:ascii="Times New Roman" w:hAnsi="Times New Roman"/>
                <w:sz w:val="24"/>
                <w:szCs w:val="24"/>
              </w:rPr>
              <w:t>, laivā sēž F.</w:t>
            </w:r>
            <w:r w:rsidR="006F3B8F">
              <w:rPr>
                <w:rFonts w:ascii="Times New Roman" w:hAnsi="Times New Roman"/>
                <w:sz w:val="24"/>
                <w:szCs w:val="24"/>
              </w:rPr>
              <w:t xml:space="preserve"> </w:t>
            </w:r>
            <w:r w:rsidRPr="00061FD0">
              <w:rPr>
                <w:rFonts w:ascii="Times New Roman" w:hAnsi="Times New Roman"/>
                <w:sz w:val="24"/>
                <w:szCs w:val="24"/>
              </w:rPr>
              <w:t>Ludvigs un J.</w:t>
            </w:r>
            <w:r>
              <w:rPr>
                <w:rFonts w:ascii="Times New Roman" w:hAnsi="Times New Roman"/>
                <w:sz w:val="24"/>
                <w:szCs w:val="24"/>
              </w:rPr>
              <w:t xml:space="preserve"> </w:t>
            </w:r>
            <w:r w:rsidRPr="00061FD0">
              <w:rPr>
                <w:rFonts w:ascii="Times New Roman" w:hAnsi="Times New Roman"/>
                <w:sz w:val="24"/>
                <w:szCs w:val="24"/>
              </w:rPr>
              <w:t>Mikutovičs, K.R.</w:t>
            </w:r>
            <w:r w:rsidR="006F3B8F">
              <w:rPr>
                <w:rFonts w:ascii="Times New Roman" w:hAnsi="Times New Roman"/>
                <w:sz w:val="24"/>
                <w:szCs w:val="24"/>
              </w:rPr>
              <w:t xml:space="preserve"> </w:t>
            </w:r>
            <w:r w:rsidR="00AD135C">
              <w:rPr>
                <w:rFonts w:ascii="Times New Roman" w:hAnsi="Times New Roman"/>
                <w:sz w:val="24"/>
                <w:szCs w:val="24"/>
              </w:rPr>
              <w:t>Kupfera foto 1906. gada 20. </w:t>
            </w:r>
            <w:r w:rsidRPr="00061FD0">
              <w:rPr>
                <w:rFonts w:ascii="Times New Roman" w:hAnsi="Times New Roman"/>
                <w:sz w:val="24"/>
                <w:szCs w:val="24"/>
              </w:rPr>
              <w:t>augustā (LU Botānikas muzeja krājums).</w:t>
            </w:r>
          </w:p>
        </w:tc>
        <w:tc>
          <w:tcPr>
            <w:tcW w:w="4797" w:type="dxa"/>
          </w:tcPr>
          <w:p w14:paraId="2C4C2163" w14:textId="683A998A" w:rsidR="00D555A6" w:rsidRPr="00061FD0" w:rsidRDefault="00D555A6" w:rsidP="006F3B8F">
            <w:pPr>
              <w:widowControl w:val="0"/>
              <w:autoSpaceDE w:val="0"/>
              <w:autoSpaceDN w:val="0"/>
              <w:adjustRightInd w:val="0"/>
              <w:spacing w:after="0" w:line="240" w:lineRule="auto"/>
              <w:ind w:right="26"/>
              <w:rPr>
                <w:rFonts w:ascii="Times New Roman" w:hAnsi="Times New Roman"/>
                <w:sz w:val="24"/>
                <w:szCs w:val="24"/>
              </w:rPr>
            </w:pPr>
            <w:r w:rsidRPr="00061FD0">
              <w:rPr>
                <w:rFonts w:ascii="Times New Roman" w:hAnsi="Times New Roman"/>
                <w:sz w:val="24"/>
                <w:szCs w:val="24"/>
              </w:rPr>
              <w:t>1.2.3.</w:t>
            </w:r>
            <w:r w:rsidR="00845102">
              <w:rPr>
                <w:rFonts w:ascii="Times New Roman" w:hAnsi="Times New Roman"/>
                <w:sz w:val="24"/>
                <w:szCs w:val="24"/>
              </w:rPr>
              <w:t>5. </w:t>
            </w:r>
            <w:r>
              <w:rPr>
                <w:rFonts w:ascii="Times New Roman" w:hAnsi="Times New Roman"/>
                <w:sz w:val="24"/>
                <w:szCs w:val="24"/>
              </w:rPr>
              <w:t xml:space="preserve">att. </w:t>
            </w:r>
            <w:r w:rsidRPr="00061FD0">
              <w:rPr>
                <w:rFonts w:ascii="Times New Roman" w:hAnsi="Times New Roman"/>
                <w:sz w:val="24"/>
                <w:szCs w:val="24"/>
              </w:rPr>
              <w:t xml:space="preserve">Ummja </w:t>
            </w:r>
            <w:r w:rsidR="006F3B8F">
              <w:rPr>
                <w:rFonts w:ascii="Times New Roman" w:hAnsi="Times New Roman"/>
                <w:sz w:val="24"/>
                <w:szCs w:val="24"/>
              </w:rPr>
              <w:t>dienvidu</w:t>
            </w:r>
            <w:r w:rsidR="00AD135C">
              <w:rPr>
                <w:rFonts w:ascii="Times New Roman" w:hAnsi="Times New Roman"/>
                <w:sz w:val="24"/>
                <w:szCs w:val="24"/>
              </w:rPr>
              <w:t xml:space="preserve"> litorāls un krasts pēc 1928. </w:t>
            </w:r>
            <w:r w:rsidRPr="00061FD0">
              <w:rPr>
                <w:rFonts w:ascii="Times New Roman" w:hAnsi="Times New Roman"/>
                <w:sz w:val="24"/>
                <w:szCs w:val="24"/>
              </w:rPr>
              <w:t xml:space="preserve">gadā notikušās ūdens līmeņa pazemināšanās – skats uz </w:t>
            </w:r>
            <w:r w:rsidR="006F3B8F">
              <w:rPr>
                <w:rFonts w:ascii="Times New Roman" w:hAnsi="Times New Roman"/>
                <w:sz w:val="24"/>
                <w:szCs w:val="24"/>
              </w:rPr>
              <w:t>ziemeļaustrumiem-austrumiem 26.08.2017.</w:t>
            </w:r>
            <w:r w:rsidRPr="00061FD0">
              <w:rPr>
                <w:rFonts w:ascii="Times New Roman" w:hAnsi="Times New Roman"/>
                <w:sz w:val="24"/>
                <w:szCs w:val="24"/>
              </w:rPr>
              <w:t xml:space="preserve"> </w:t>
            </w:r>
            <w:r w:rsidR="006F3B8F">
              <w:rPr>
                <w:rFonts w:ascii="Times New Roman" w:hAnsi="Times New Roman"/>
                <w:sz w:val="24"/>
                <w:szCs w:val="24"/>
              </w:rPr>
              <w:t xml:space="preserve">Foto: </w:t>
            </w:r>
            <w:r w:rsidRPr="00061FD0">
              <w:rPr>
                <w:rFonts w:ascii="Times New Roman" w:hAnsi="Times New Roman"/>
                <w:sz w:val="24"/>
                <w:szCs w:val="24"/>
              </w:rPr>
              <w:t>U.</w:t>
            </w:r>
            <w:r w:rsidR="006F3B8F">
              <w:rPr>
                <w:rFonts w:ascii="Times New Roman" w:hAnsi="Times New Roman"/>
                <w:sz w:val="24"/>
                <w:szCs w:val="24"/>
              </w:rPr>
              <w:t xml:space="preserve"> Suško</w:t>
            </w:r>
          </w:p>
        </w:tc>
      </w:tr>
    </w:tbl>
    <w:p w14:paraId="2920E5FD" w14:textId="4F23FABC" w:rsidR="00D555A6" w:rsidRPr="00E60463" w:rsidRDefault="00D555A6" w:rsidP="00E127AE">
      <w:pPr>
        <w:jc w:val="both"/>
        <w:rPr>
          <w:rFonts w:ascii="Times New Roman" w:hAnsi="Times New Roman"/>
          <w:sz w:val="24"/>
          <w:szCs w:val="24"/>
        </w:rPr>
      </w:pPr>
      <w:r w:rsidRPr="00E60463">
        <w:rPr>
          <w:rFonts w:ascii="Times New Roman" w:hAnsi="Times New Roman"/>
          <w:sz w:val="24"/>
          <w:szCs w:val="24"/>
        </w:rPr>
        <w:lastRenderedPageBreak/>
        <w:t xml:space="preserve">Mūsdienās </w:t>
      </w:r>
      <w:r>
        <w:rPr>
          <w:rFonts w:ascii="Times New Roman" w:hAnsi="Times New Roman"/>
          <w:sz w:val="24"/>
          <w:szCs w:val="24"/>
        </w:rPr>
        <w:t>ezerā</w:t>
      </w:r>
      <w:r w:rsidRPr="00E60463">
        <w:rPr>
          <w:rFonts w:ascii="Times New Roman" w:hAnsi="Times New Roman"/>
          <w:sz w:val="24"/>
          <w:szCs w:val="24"/>
        </w:rPr>
        <w:t xml:space="preserve"> saaugušas samērā paskrajas niedru </w:t>
      </w:r>
      <w:r w:rsidR="00AD135C">
        <w:rPr>
          <w:rFonts w:ascii="Times New Roman" w:hAnsi="Times New Roman"/>
          <w:sz w:val="24"/>
          <w:szCs w:val="24"/>
        </w:rPr>
        <w:t>audzes (1.2.3.5. </w:t>
      </w:r>
      <w:r w:rsidRPr="00FD457F">
        <w:rPr>
          <w:rFonts w:ascii="Times New Roman" w:hAnsi="Times New Roman"/>
          <w:sz w:val="24"/>
          <w:szCs w:val="24"/>
        </w:rPr>
        <w:t>att.), ezera</w:t>
      </w:r>
      <w:r w:rsidRPr="00E60463">
        <w:rPr>
          <w:rFonts w:ascii="Times New Roman" w:hAnsi="Times New Roman"/>
          <w:sz w:val="24"/>
          <w:szCs w:val="24"/>
        </w:rPr>
        <w:t xml:space="preserve"> krastmala šaurā joslā ir atsegusies un tajā vietām saauguši augstie grīšļi un arī melnalkšņi.</w:t>
      </w:r>
      <w:r>
        <w:rPr>
          <w:rFonts w:ascii="Times New Roman" w:hAnsi="Times New Roman"/>
          <w:sz w:val="24"/>
          <w:szCs w:val="24"/>
        </w:rPr>
        <w:t xml:space="preserve"> Ūdens</w:t>
      </w:r>
      <w:r w:rsidR="00AD135C">
        <w:rPr>
          <w:rFonts w:ascii="Times New Roman" w:hAnsi="Times New Roman"/>
          <w:sz w:val="24"/>
          <w:szCs w:val="24"/>
        </w:rPr>
        <w:t xml:space="preserve"> dzidrība samazinājusies no 5-6 m līdz 3 </w:t>
      </w:r>
      <w:r>
        <w:rPr>
          <w:rFonts w:ascii="Times New Roman" w:hAnsi="Times New Roman"/>
          <w:sz w:val="24"/>
          <w:szCs w:val="24"/>
        </w:rPr>
        <w:t xml:space="preserve">m, un kopš </w:t>
      </w:r>
      <w:r w:rsidR="00AD135C">
        <w:rPr>
          <w:rFonts w:ascii="Times New Roman" w:hAnsi="Times New Roman"/>
          <w:sz w:val="24"/>
          <w:szCs w:val="24"/>
        </w:rPr>
        <w:t>1992. </w:t>
      </w:r>
      <w:r>
        <w:rPr>
          <w:rFonts w:ascii="Times New Roman" w:hAnsi="Times New Roman"/>
          <w:sz w:val="24"/>
          <w:szCs w:val="24"/>
        </w:rPr>
        <w:t>gada</w:t>
      </w:r>
      <w:r w:rsidR="00AD135C">
        <w:rPr>
          <w:rFonts w:ascii="Times New Roman" w:hAnsi="Times New Roman"/>
          <w:sz w:val="24"/>
          <w:szCs w:val="24"/>
        </w:rPr>
        <w:t xml:space="preserve"> tā vairs nav pārsniegusi 3,5 </w:t>
      </w:r>
      <w:r w:rsidRPr="00E60463">
        <w:rPr>
          <w:rFonts w:ascii="Times New Roman" w:hAnsi="Times New Roman"/>
          <w:sz w:val="24"/>
          <w:szCs w:val="24"/>
        </w:rPr>
        <w:t>m robežu (</w:t>
      </w:r>
      <w:r>
        <w:rPr>
          <w:rFonts w:ascii="Times New Roman" w:hAnsi="Times New Roman"/>
          <w:sz w:val="24"/>
          <w:szCs w:val="24"/>
        </w:rPr>
        <w:t>1.2.3.</w:t>
      </w:r>
      <w:r w:rsidR="003038E8">
        <w:rPr>
          <w:rFonts w:ascii="Times New Roman" w:hAnsi="Times New Roman"/>
          <w:sz w:val="24"/>
          <w:szCs w:val="24"/>
        </w:rPr>
        <w:t>1</w:t>
      </w:r>
      <w:r w:rsidR="00AD135C">
        <w:rPr>
          <w:rFonts w:ascii="Times New Roman" w:hAnsi="Times New Roman"/>
          <w:sz w:val="24"/>
          <w:szCs w:val="24"/>
        </w:rPr>
        <w:t>. </w:t>
      </w:r>
      <w:r>
        <w:rPr>
          <w:rFonts w:ascii="Times New Roman" w:hAnsi="Times New Roman"/>
          <w:sz w:val="24"/>
          <w:szCs w:val="24"/>
        </w:rPr>
        <w:t>tabula</w:t>
      </w:r>
      <w:r w:rsidRPr="00E60463">
        <w:rPr>
          <w:rFonts w:ascii="Times New Roman" w:hAnsi="Times New Roman"/>
          <w:sz w:val="24"/>
          <w:szCs w:val="24"/>
        </w:rPr>
        <w:t>). Acīmredzot šis laika posm</w:t>
      </w:r>
      <w:r>
        <w:rPr>
          <w:rFonts w:ascii="Times New Roman" w:hAnsi="Times New Roman"/>
          <w:sz w:val="24"/>
          <w:szCs w:val="24"/>
        </w:rPr>
        <w:t>s</w:t>
      </w:r>
      <w:r w:rsidRPr="00E60463">
        <w:rPr>
          <w:rFonts w:ascii="Times New Roman" w:hAnsi="Times New Roman"/>
          <w:sz w:val="24"/>
          <w:szCs w:val="24"/>
        </w:rPr>
        <w:t xml:space="preserve"> sakrīt ar ezera pārveidošanos no mezotrofās uz vāji eitrofo stadiju. Šī posma</w:t>
      </w:r>
      <w:r w:rsidR="00AD135C">
        <w:rPr>
          <w:rFonts w:ascii="Times New Roman" w:hAnsi="Times New Roman"/>
          <w:sz w:val="24"/>
          <w:szCs w:val="24"/>
        </w:rPr>
        <w:t xml:space="preserve"> pirmā puse no 1992. līdz 2004. </w:t>
      </w:r>
      <w:r w:rsidRPr="00E60463">
        <w:rPr>
          <w:rFonts w:ascii="Times New Roman" w:hAnsi="Times New Roman"/>
          <w:sz w:val="24"/>
          <w:szCs w:val="24"/>
        </w:rPr>
        <w:t>gadam sakrīt ar laiku, kad rekreācijas slodze ezerā bija vēsturiski vislielākā. Šajā laikā viena gada peldsezonas garumā, kas ilgst vidēji 45 dienas, ezeru apmeklēja a</w:t>
      </w:r>
      <w:r>
        <w:rPr>
          <w:rFonts w:ascii="Times New Roman" w:hAnsi="Times New Roman"/>
          <w:sz w:val="24"/>
          <w:szCs w:val="24"/>
        </w:rPr>
        <w:t>ptuveni 8300 atpūtnieki (Sprūds</w:t>
      </w:r>
      <w:r w:rsidRPr="00E60463">
        <w:rPr>
          <w:rFonts w:ascii="Times New Roman" w:hAnsi="Times New Roman"/>
          <w:sz w:val="24"/>
          <w:szCs w:val="24"/>
        </w:rPr>
        <w:t xml:space="preserve"> 2006).</w:t>
      </w:r>
      <w:r>
        <w:rPr>
          <w:rFonts w:ascii="Times New Roman" w:hAnsi="Times New Roman"/>
          <w:sz w:val="24"/>
          <w:szCs w:val="24"/>
        </w:rPr>
        <w:t xml:space="preserve"> C</w:t>
      </w:r>
      <w:r w:rsidRPr="00E60463">
        <w:rPr>
          <w:rFonts w:ascii="Times New Roman" w:hAnsi="Times New Roman"/>
          <w:sz w:val="24"/>
          <w:szCs w:val="24"/>
        </w:rPr>
        <w:t>ilvēks dien</w:t>
      </w:r>
      <w:r>
        <w:rPr>
          <w:rFonts w:ascii="Times New Roman" w:hAnsi="Times New Roman"/>
          <w:sz w:val="24"/>
          <w:szCs w:val="24"/>
        </w:rPr>
        <w:t>n</w:t>
      </w:r>
      <w:r w:rsidRPr="00E60463">
        <w:rPr>
          <w:rFonts w:ascii="Times New Roman" w:hAnsi="Times New Roman"/>
          <w:sz w:val="24"/>
          <w:szCs w:val="24"/>
        </w:rPr>
        <w:t>aktī ar urīnu izdala aptuveni 1</w:t>
      </w:r>
      <w:r w:rsidR="00AD135C">
        <w:rPr>
          <w:rFonts w:ascii="Times New Roman" w:hAnsi="Times New Roman"/>
          <w:sz w:val="24"/>
          <w:szCs w:val="24"/>
        </w:rPr>
        <w:t> g fosfora, kas savukārt dod 1 </w:t>
      </w:r>
      <w:r w:rsidRPr="00E60463">
        <w:rPr>
          <w:rFonts w:ascii="Times New Roman" w:hAnsi="Times New Roman"/>
          <w:sz w:val="24"/>
          <w:szCs w:val="24"/>
        </w:rPr>
        <w:t xml:space="preserve">kg </w:t>
      </w:r>
      <w:r>
        <w:rPr>
          <w:rFonts w:ascii="Times New Roman" w:hAnsi="Times New Roman"/>
          <w:sz w:val="24"/>
          <w:szCs w:val="24"/>
        </w:rPr>
        <w:t xml:space="preserve">zaļās masas </w:t>
      </w:r>
      <w:r w:rsidRPr="00F932D2">
        <w:rPr>
          <w:rFonts w:ascii="Times New Roman" w:hAnsi="Times New Roman"/>
          <w:sz w:val="24"/>
          <w:szCs w:val="24"/>
        </w:rPr>
        <w:t xml:space="preserve">pieaugumu (Vinneras 2001, L. Urtānes </w:t>
      </w:r>
      <w:r w:rsidR="00047076" w:rsidRPr="00F932D2">
        <w:rPr>
          <w:rFonts w:ascii="Times New Roman" w:hAnsi="Times New Roman"/>
          <w:sz w:val="24"/>
          <w:szCs w:val="24"/>
        </w:rPr>
        <w:t xml:space="preserve">pers. </w:t>
      </w:r>
      <w:r w:rsidRPr="00F932D2">
        <w:rPr>
          <w:rFonts w:ascii="Times New Roman" w:hAnsi="Times New Roman"/>
          <w:sz w:val="24"/>
          <w:szCs w:val="24"/>
        </w:rPr>
        <w:t>ziņ.). Pieņemot, ka ezerā tajā laikā no v</w:t>
      </w:r>
      <w:r w:rsidR="00AD135C">
        <w:rPr>
          <w:rFonts w:ascii="Times New Roman" w:hAnsi="Times New Roman"/>
          <w:sz w:val="24"/>
          <w:szCs w:val="24"/>
        </w:rPr>
        <w:t>iena cilvēka varēja ienākt 0,25 </w:t>
      </w:r>
      <w:r w:rsidRPr="00F932D2">
        <w:rPr>
          <w:rFonts w:ascii="Times New Roman" w:hAnsi="Times New Roman"/>
          <w:sz w:val="24"/>
          <w:szCs w:val="24"/>
        </w:rPr>
        <w:t>g fosfora diennaktī, aprēķināts, ka peldsezon</w:t>
      </w:r>
      <w:r w:rsidR="00AD135C">
        <w:rPr>
          <w:rFonts w:ascii="Times New Roman" w:hAnsi="Times New Roman"/>
          <w:sz w:val="24"/>
          <w:szCs w:val="24"/>
        </w:rPr>
        <w:t>as laikā Ummī papildus ienāca 2 </w:t>
      </w:r>
      <w:r w:rsidRPr="00F932D2">
        <w:rPr>
          <w:rFonts w:ascii="Times New Roman" w:hAnsi="Times New Roman"/>
          <w:sz w:val="24"/>
          <w:szCs w:val="24"/>
        </w:rPr>
        <w:t>kg fosfora, kas deva 2 tonnas zaļās masas pieaugumu (Sprūds 2006). Papildus tam jāpieskaita vēl arī biogēnu ienese no pam</w:t>
      </w:r>
      <w:r w:rsidR="00AD135C">
        <w:rPr>
          <w:rFonts w:ascii="Times New Roman" w:hAnsi="Times New Roman"/>
          <w:sz w:val="24"/>
          <w:szCs w:val="24"/>
        </w:rPr>
        <w:t>atbaseina, kas ir aptuveni 2,25 kg gadā, kā arī vēl aptuveni 2 </w:t>
      </w:r>
      <w:r w:rsidRPr="00F932D2">
        <w:rPr>
          <w:rFonts w:ascii="Times New Roman" w:hAnsi="Times New Roman"/>
          <w:sz w:val="24"/>
          <w:szCs w:val="24"/>
        </w:rPr>
        <w:t>kg no degradētā pamatbaseina (uzskatot, ka degradētā zemsedze rada ~ 2 reizes lielāku fosfora noplūdi). Tātad tajā laikā Ummī gad</w:t>
      </w:r>
      <w:r w:rsidR="00AD135C">
        <w:rPr>
          <w:rFonts w:ascii="Times New Roman" w:hAnsi="Times New Roman"/>
          <w:sz w:val="24"/>
          <w:szCs w:val="24"/>
        </w:rPr>
        <w:t>a laikā tika ienesti vidēji 6-7 </w:t>
      </w:r>
      <w:r w:rsidRPr="00F932D2">
        <w:rPr>
          <w:rFonts w:ascii="Times New Roman" w:hAnsi="Times New Roman"/>
          <w:sz w:val="24"/>
          <w:szCs w:val="24"/>
        </w:rPr>
        <w:t>kg fosfora, kas deva 6-7 tonnas zaļās masas pieaugumu. Tas trīskārt p</w:t>
      </w:r>
      <w:r w:rsidR="00AD135C">
        <w:rPr>
          <w:rFonts w:ascii="Times New Roman" w:hAnsi="Times New Roman"/>
          <w:sz w:val="24"/>
          <w:szCs w:val="24"/>
        </w:rPr>
        <w:t>ārsniedz pieļaujamo līmeni 0,01 </w:t>
      </w:r>
      <w:r w:rsidRPr="00F932D2">
        <w:rPr>
          <w:rFonts w:ascii="Times New Roman" w:hAnsi="Times New Roman"/>
          <w:sz w:val="24"/>
          <w:szCs w:val="24"/>
        </w:rPr>
        <w:t>g/m</w:t>
      </w:r>
      <w:r w:rsidR="00F31AED" w:rsidRPr="00F932D2">
        <w:rPr>
          <w:rFonts w:ascii="Times New Roman" w:hAnsi="Times New Roman"/>
          <w:sz w:val="24"/>
          <w:szCs w:val="24"/>
          <w:vertAlign w:val="superscript"/>
        </w:rPr>
        <w:t>3</w:t>
      </w:r>
      <w:r w:rsidRPr="00F932D2">
        <w:rPr>
          <w:rFonts w:ascii="Times New Roman" w:hAnsi="Times New Roman"/>
          <w:sz w:val="24"/>
          <w:szCs w:val="24"/>
        </w:rPr>
        <w:t xml:space="preserve"> gadā, lai ezers saglabātos mezotrofā vai vidēji eitrofā līmenī (Briede 1996, Sprūds</w:t>
      </w:r>
      <w:r w:rsidRPr="00E60463">
        <w:rPr>
          <w:rFonts w:ascii="Times New Roman" w:hAnsi="Times New Roman"/>
          <w:sz w:val="24"/>
          <w:szCs w:val="24"/>
        </w:rPr>
        <w:t xml:space="preserve"> 2006).</w:t>
      </w:r>
    </w:p>
    <w:p w14:paraId="6E23D43A" w14:textId="46F3DC4E" w:rsidR="00D555A6" w:rsidRDefault="00D555A6" w:rsidP="00150A10">
      <w:pPr>
        <w:widowControl w:val="0"/>
        <w:autoSpaceDE w:val="0"/>
        <w:autoSpaceDN w:val="0"/>
        <w:adjustRightInd w:val="0"/>
        <w:spacing w:after="120" w:line="240" w:lineRule="auto"/>
        <w:ind w:right="28"/>
        <w:jc w:val="right"/>
        <w:rPr>
          <w:rFonts w:ascii="Times New Roman" w:hAnsi="Times New Roman"/>
          <w:sz w:val="24"/>
          <w:szCs w:val="24"/>
        </w:rPr>
      </w:pPr>
      <w:r w:rsidRPr="00E414B8">
        <w:rPr>
          <w:rFonts w:ascii="Times New Roman" w:hAnsi="Times New Roman"/>
          <w:sz w:val="24"/>
          <w:szCs w:val="24"/>
        </w:rPr>
        <w:t>1.2.3.</w:t>
      </w:r>
      <w:r w:rsidR="003038E8">
        <w:rPr>
          <w:rFonts w:ascii="Times New Roman" w:hAnsi="Times New Roman"/>
          <w:sz w:val="24"/>
          <w:szCs w:val="24"/>
        </w:rPr>
        <w:t>1</w:t>
      </w:r>
      <w:r w:rsidR="00AD135C">
        <w:rPr>
          <w:rFonts w:ascii="Times New Roman" w:hAnsi="Times New Roman"/>
          <w:sz w:val="24"/>
          <w:szCs w:val="24"/>
        </w:rPr>
        <w:t>. </w:t>
      </w:r>
      <w:r w:rsidRPr="00E414B8">
        <w:rPr>
          <w:rFonts w:ascii="Times New Roman" w:hAnsi="Times New Roman"/>
          <w:sz w:val="24"/>
          <w:szCs w:val="24"/>
        </w:rPr>
        <w:t>tabula</w:t>
      </w:r>
    </w:p>
    <w:p w14:paraId="6F91B38C" w14:textId="77AB8D0E" w:rsidR="00D555A6" w:rsidRDefault="00D555A6" w:rsidP="00150A10">
      <w:pPr>
        <w:widowControl w:val="0"/>
        <w:autoSpaceDE w:val="0"/>
        <w:autoSpaceDN w:val="0"/>
        <w:adjustRightInd w:val="0"/>
        <w:spacing w:after="120" w:line="240" w:lineRule="auto"/>
        <w:ind w:right="28"/>
        <w:jc w:val="center"/>
        <w:rPr>
          <w:rFonts w:ascii="Times New Roman" w:hAnsi="Times New Roman"/>
          <w:sz w:val="24"/>
          <w:szCs w:val="24"/>
        </w:rPr>
      </w:pPr>
      <w:r w:rsidRPr="00E414B8">
        <w:rPr>
          <w:rFonts w:ascii="Times New Roman" w:hAnsi="Times New Roman"/>
          <w:sz w:val="24"/>
          <w:szCs w:val="24"/>
        </w:rPr>
        <w:t>Ūdens</w:t>
      </w:r>
      <w:r>
        <w:rPr>
          <w:rFonts w:ascii="Times New Roman" w:hAnsi="Times New Roman"/>
          <w:sz w:val="24"/>
          <w:szCs w:val="24"/>
        </w:rPr>
        <w:t xml:space="preserve"> dzidrības un krāsas izmaiņas Ummī </w:t>
      </w:r>
      <w:r w:rsidR="00AD135C">
        <w:rPr>
          <w:rFonts w:ascii="Times New Roman" w:hAnsi="Times New Roman"/>
          <w:sz w:val="24"/>
          <w:szCs w:val="24"/>
        </w:rPr>
        <w:t>laika posmā no 1906. līdz 2017. </w:t>
      </w:r>
      <w:r>
        <w:rPr>
          <w:rFonts w:ascii="Times New Roman" w:hAnsi="Times New Roman"/>
          <w:sz w:val="24"/>
          <w:szCs w:val="24"/>
        </w:rPr>
        <w:t>gadam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1559"/>
        <w:gridCol w:w="2126"/>
        <w:gridCol w:w="3013"/>
      </w:tblGrid>
      <w:tr w:rsidR="00D555A6" w:rsidRPr="00061FD0" w14:paraId="5AD25FD2" w14:textId="77777777" w:rsidTr="00845102">
        <w:tc>
          <w:tcPr>
            <w:tcW w:w="2660" w:type="dxa"/>
            <w:tcBorders>
              <w:top w:val="single" w:sz="12" w:space="0" w:color="000000"/>
              <w:left w:val="single" w:sz="12" w:space="0" w:color="000000"/>
              <w:bottom w:val="single" w:sz="12" w:space="0" w:color="000000"/>
              <w:right w:val="single" w:sz="6" w:space="0" w:color="000000"/>
            </w:tcBorders>
            <w:vAlign w:val="center"/>
          </w:tcPr>
          <w:p w14:paraId="43A1F313"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Datums</w:t>
            </w:r>
          </w:p>
        </w:tc>
        <w:tc>
          <w:tcPr>
            <w:tcW w:w="1559" w:type="dxa"/>
            <w:tcBorders>
              <w:top w:val="single" w:sz="12" w:space="0" w:color="000000"/>
              <w:left w:val="single" w:sz="6" w:space="0" w:color="000000"/>
              <w:bottom w:val="single" w:sz="12" w:space="0" w:color="000000"/>
              <w:right w:val="single" w:sz="6" w:space="0" w:color="000000"/>
            </w:tcBorders>
            <w:vAlign w:val="center"/>
          </w:tcPr>
          <w:p w14:paraId="36F70B6D"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 xml:space="preserve">Ūdens dzidrība </w:t>
            </w:r>
          </w:p>
          <w:p w14:paraId="3E7E212D"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(Seki, m)</w:t>
            </w:r>
          </w:p>
        </w:tc>
        <w:tc>
          <w:tcPr>
            <w:tcW w:w="2126" w:type="dxa"/>
            <w:tcBorders>
              <w:top w:val="single" w:sz="12" w:space="0" w:color="000000"/>
              <w:left w:val="single" w:sz="6" w:space="0" w:color="000000"/>
              <w:bottom w:val="single" w:sz="12" w:space="0" w:color="000000"/>
              <w:right w:val="single" w:sz="6" w:space="0" w:color="000000"/>
            </w:tcBorders>
            <w:vAlign w:val="center"/>
          </w:tcPr>
          <w:p w14:paraId="07CB8741"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 xml:space="preserve">Ūdens krāsa </w:t>
            </w:r>
          </w:p>
          <w:p w14:paraId="26107C2A"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(Forela-Ules skala)</w:t>
            </w:r>
          </w:p>
        </w:tc>
        <w:tc>
          <w:tcPr>
            <w:tcW w:w="3013" w:type="dxa"/>
            <w:tcBorders>
              <w:top w:val="single" w:sz="12" w:space="0" w:color="000000"/>
              <w:left w:val="single" w:sz="6" w:space="0" w:color="000000"/>
              <w:bottom w:val="single" w:sz="12" w:space="0" w:color="000000"/>
              <w:right w:val="single" w:sz="12" w:space="0" w:color="000000"/>
            </w:tcBorders>
            <w:vAlign w:val="center"/>
          </w:tcPr>
          <w:p w14:paraId="61782FE5"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Datu ievācējs un/vai avots</w:t>
            </w:r>
          </w:p>
        </w:tc>
      </w:tr>
      <w:tr w:rsidR="00D555A6" w:rsidRPr="00061FD0" w14:paraId="15252138" w14:textId="77777777" w:rsidTr="00845102">
        <w:tc>
          <w:tcPr>
            <w:tcW w:w="2660" w:type="dxa"/>
            <w:tcBorders>
              <w:top w:val="single" w:sz="12" w:space="0" w:color="000000"/>
              <w:left w:val="single" w:sz="12" w:space="0" w:color="000000"/>
              <w:bottom w:val="single" w:sz="6" w:space="0" w:color="000000"/>
              <w:right w:val="single" w:sz="6" w:space="0" w:color="000000"/>
            </w:tcBorders>
            <w:vAlign w:val="center"/>
          </w:tcPr>
          <w:p w14:paraId="53B2F040" w14:textId="31AB7C1A"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1906. </w:t>
            </w:r>
            <w:r w:rsidR="00D555A6" w:rsidRPr="00061FD0">
              <w:rPr>
                <w:rFonts w:ascii="Times New Roman" w:hAnsi="Times New Roman"/>
              </w:rPr>
              <w:t>g</w:t>
            </w:r>
            <w:r>
              <w:rPr>
                <w:rFonts w:ascii="Times New Roman" w:hAnsi="Times New Roman"/>
              </w:rPr>
              <w:t>ada 20. </w:t>
            </w:r>
            <w:r w:rsidR="00D555A6" w:rsidRPr="00061FD0">
              <w:rPr>
                <w:rFonts w:ascii="Times New Roman" w:hAnsi="Times New Roman"/>
              </w:rPr>
              <w:t>augusts</w:t>
            </w:r>
          </w:p>
        </w:tc>
        <w:tc>
          <w:tcPr>
            <w:tcW w:w="1559" w:type="dxa"/>
            <w:tcBorders>
              <w:top w:val="single" w:sz="12" w:space="0" w:color="000000"/>
              <w:left w:val="single" w:sz="6" w:space="0" w:color="000000"/>
              <w:bottom w:val="single" w:sz="6" w:space="0" w:color="000000"/>
              <w:right w:val="single" w:sz="6" w:space="0" w:color="000000"/>
            </w:tcBorders>
            <w:vAlign w:val="center"/>
          </w:tcPr>
          <w:p w14:paraId="12B7B5D9"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5-6</w:t>
            </w:r>
          </w:p>
        </w:tc>
        <w:tc>
          <w:tcPr>
            <w:tcW w:w="2126" w:type="dxa"/>
            <w:tcBorders>
              <w:top w:val="single" w:sz="12" w:space="0" w:color="000000"/>
              <w:left w:val="single" w:sz="6" w:space="0" w:color="000000"/>
              <w:bottom w:val="single" w:sz="6" w:space="0" w:color="000000"/>
              <w:right w:val="single" w:sz="6" w:space="0" w:color="000000"/>
            </w:tcBorders>
            <w:vAlign w:val="center"/>
          </w:tcPr>
          <w:p w14:paraId="2CC7FD35"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7, zilganzaļa</w:t>
            </w:r>
          </w:p>
        </w:tc>
        <w:tc>
          <w:tcPr>
            <w:tcW w:w="3013" w:type="dxa"/>
            <w:tcBorders>
              <w:top w:val="single" w:sz="12" w:space="0" w:color="000000"/>
              <w:left w:val="single" w:sz="6" w:space="0" w:color="000000"/>
              <w:bottom w:val="single" w:sz="6" w:space="0" w:color="000000"/>
              <w:right w:val="single" w:sz="12" w:space="0" w:color="000000"/>
            </w:tcBorders>
            <w:vAlign w:val="center"/>
          </w:tcPr>
          <w:p w14:paraId="0F4996A6"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F.Ludwig (1908)</w:t>
            </w:r>
          </w:p>
        </w:tc>
      </w:tr>
      <w:tr w:rsidR="00D555A6" w:rsidRPr="00061FD0" w14:paraId="49F621E3"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4C781CB0" w14:textId="5CE691D0"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1936. gada 12. </w:t>
            </w:r>
            <w:r w:rsidR="00D555A6" w:rsidRPr="00061FD0">
              <w:rPr>
                <w:rFonts w:ascii="Times New Roman" w:hAnsi="Times New Roman"/>
              </w:rPr>
              <w:t>augusts</w:t>
            </w:r>
          </w:p>
        </w:tc>
        <w:tc>
          <w:tcPr>
            <w:tcW w:w="1559" w:type="dxa"/>
            <w:tcBorders>
              <w:top w:val="single" w:sz="6" w:space="0" w:color="000000"/>
              <w:left w:val="single" w:sz="6" w:space="0" w:color="000000"/>
              <w:bottom w:val="single" w:sz="6" w:space="0" w:color="000000"/>
              <w:right w:val="single" w:sz="6" w:space="0" w:color="000000"/>
            </w:tcBorders>
            <w:vAlign w:val="center"/>
          </w:tcPr>
          <w:p w14:paraId="36F16062"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liela</w:t>
            </w:r>
          </w:p>
        </w:tc>
        <w:tc>
          <w:tcPr>
            <w:tcW w:w="2126" w:type="dxa"/>
            <w:tcBorders>
              <w:top w:val="single" w:sz="6" w:space="0" w:color="000000"/>
              <w:left w:val="single" w:sz="6" w:space="0" w:color="000000"/>
              <w:bottom w:val="single" w:sz="6" w:space="0" w:color="000000"/>
              <w:right w:val="single" w:sz="6" w:space="0" w:color="000000"/>
            </w:tcBorders>
            <w:vAlign w:val="center"/>
          </w:tcPr>
          <w:p w14:paraId="650B5E46"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zilganzaļa</w:t>
            </w:r>
          </w:p>
        </w:tc>
        <w:tc>
          <w:tcPr>
            <w:tcW w:w="3013" w:type="dxa"/>
            <w:tcBorders>
              <w:top w:val="single" w:sz="6" w:space="0" w:color="000000"/>
              <w:left w:val="single" w:sz="6" w:space="0" w:color="000000"/>
              <w:bottom w:val="single" w:sz="6" w:space="0" w:color="000000"/>
              <w:right w:val="single" w:sz="12" w:space="0" w:color="000000"/>
            </w:tcBorders>
            <w:vAlign w:val="center"/>
          </w:tcPr>
          <w:p w14:paraId="002C98FF"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B.Bērziņš (1943)</w:t>
            </w:r>
          </w:p>
        </w:tc>
      </w:tr>
      <w:tr w:rsidR="00D555A6" w:rsidRPr="00061FD0" w14:paraId="4778AC5C"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027EE49A" w14:textId="5D401BD4"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1974. gada 23. </w:t>
            </w:r>
            <w:r w:rsidR="00D555A6" w:rsidRPr="00061FD0">
              <w:rPr>
                <w:rFonts w:ascii="Times New Roman" w:hAnsi="Times New Roman"/>
              </w:rPr>
              <w:t>septembris</w:t>
            </w:r>
          </w:p>
        </w:tc>
        <w:tc>
          <w:tcPr>
            <w:tcW w:w="1559" w:type="dxa"/>
            <w:tcBorders>
              <w:top w:val="single" w:sz="6" w:space="0" w:color="000000"/>
              <w:left w:val="single" w:sz="6" w:space="0" w:color="000000"/>
              <w:bottom w:val="single" w:sz="6" w:space="0" w:color="000000"/>
              <w:right w:val="single" w:sz="6" w:space="0" w:color="000000"/>
            </w:tcBorders>
            <w:vAlign w:val="center"/>
          </w:tcPr>
          <w:p w14:paraId="59148F5B"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3,8</w:t>
            </w:r>
          </w:p>
        </w:tc>
        <w:tc>
          <w:tcPr>
            <w:tcW w:w="2126" w:type="dxa"/>
            <w:tcBorders>
              <w:top w:val="single" w:sz="6" w:space="0" w:color="000000"/>
              <w:left w:val="single" w:sz="6" w:space="0" w:color="000000"/>
              <w:bottom w:val="single" w:sz="6" w:space="0" w:color="000000"/>
              <w:right w:val="single" w:sz="6" w:space="0" w:color="000000"/>
            </w:tcBorders>
            <w:vAlign w:val="center"/>
          </w:tcPr>
          <w:p w14:paraId="04CC84BC"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8, zilganīgi zaļa</w:t>
            </w:r>
          </w:p>
        </w:tc>
        <w:tc>
          <w:tcPr>
            <w:tcW w:w="3013" w:type="dxa"/>
            <w:tcBorders>
              <w:top w:val="single" w:sz="6" w:space="0" w:color="000000"/>
              <w:left w:val="single" w:sz="6" w:space="0" w:color="000000"/>
              <w:bottom w:val="single" w:sz="6" w:space="0" w:color="000000"/>
              <w:right w:val="single" w:sz="12" w:space="0" w:color="000000"/>
            </w:tcBorders>
            <w:vAlign w:val="center"/>
          </w:tcPr>
          <w:p w14:paraId="350CCF47"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LVMPI (www.ezeri.lv)</w:t>
            </w:r>
          </w:p>
        </w:tc>
      </w:tr>
      <w:tr w:rsidR="00D555A6" w:rsidRPr="00061FD0" w14:paraId="3B286D43"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7B792FE4" w14:textId="29EDC268"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1985.</w:t>
            </w:r>
            <w:r w:rsidR="00845102">
              <w:rPr>
                <w:rFonts w:ascii="Times New Roman" w:hAnsi="Times New Roman"/>
              </w:rPr>
              <w:t> gada 12. </w:t>
            </w:r>
            <w:r w:rsidRPr="00061FD0">
              <w:rPr>
                <w:rFonts w:ascii="Times New Roman" w:hAnsi="Times New Roman"/>
              </w:rPr>
              <w:t>jūnijs</w:t>
            </w:r>
          </w:p>
        </w:tc>
        <w:tc>
          <w:tcPr>
            <w:tcW w:w="1559" w:type="dxa"/>
            <w:tcBorders>
              <w:top w:val="single" w:sz="6" w:space="0" w:color="000000"/>
              <w:left w:val="single" w:sz="6" w:space="0" w:color="000000"/>
              <w:bottom w:val="single" w:sz="6" w:space="0" w:color="000000"/>
              <w:right w:val="single" w:sz="6" w:space="0" w:color="000000"/>
            </w:tcBorders>
            <w:vAlign w:val="center"/>
          </w:tcPr>
          <w:p w14:paraId="732F424C"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5,1</w:t>
            </w:r>
          </w:p>
        </w:tc>
        <w:tc>
          <w:tcPr>
            <w:tcW w:w="2126" w:type="dxa"/>
            <w:tcBorders>
              <w:top w:val="single" w:sz="6" w:space="0" w:color="000000"/>
              <w:left w:val="single" w:sz="6" w:space="0" w:color="000000"/>
              <w:bottom w:val="single" w:sz="6" w:space="0" w:color="000000"/>
              <w:right w:val="single" w:sz="6" w:space="0" w:color="000000"/>
            </w:tcBorders>
            <w:vAlign w:val="center"/>
          </w:tcPr>
          <w:p w14:paraId="770F6334"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013" w:type="dxa"/>
            <w:tcBorders>
              <w:top w:val="single" w:sz="6" w:space="0" w:color="000000"/>
              <w:left w:val="single" w:sz="6" w:space="0" w:color="000000"/>
              <w:bottom w:val="single" w:sz="6" w:space="0" w:color="000000"/>
              <w:right w:val="single" w:sz="12" w:space="0" w:color="000000"/>
            </w:tcBorders>
            <w:vAlign w:val="center"/>
          </w:tcPr>
          <w:p w14:paraId="245DBD00"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M.Leinerte (www.ezeri.lv)</w:t>
            </w:r>
          </w:p>
        </w:tc>
      </w:tr>
      <w:tr w:rsidR="00D555A6" w:rsidRPr="00061FD0" w14:paraId="7409B4FD"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18F46907" w14:textId="0729226B"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1987. gada 22. </w:t>
            </w:r>
            <w:r w:rsidR="00D555A6" w:rsidRPr="00061FD0">
              <w:rPr>
                <w:rFonts w:ascii="Times New Roman" w:hAnsi="Times New Roman"/>
              </w:rPr>
              <w:t>februāris</w:t>
            </w:r>
          </w:p>
        </w:tc>
        <w:tc>
          <w:tcPr>
            <w:tcW w:w="1559" w:type="dxa"/>
            <w:tcBorders>
              <w:top w:val="single" w:sz="6" w:space="0" w:color="000000"/>
              <w:left w:val="single" w:sz="6" w:space="0" w:color="000000"/>
              <w:bottom w:val="single" w:sz="6" w:space="0" w:color="000000"/>
              <w:right w:val="single" w:sz="6" w:space="0" w:color="000000"/>
            </w:tcBorders>
            <w:vAlign w:val="center"/>
          </w:tcPr>
          <w:p w14:paraId="736DE22B"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4,8</w:t>
            </w:r>
          </w:p>
        </w:tc>
        <w:tc>
          <w:tcPr>
            <w:tcW w:w="2126" w:type="dxa"/>
            <w:tcBorders>
              <w:top w:val="single" w:sz="6" w:space="0" w:color="000000"/>
              <w:left w:val="single" w:sz="6" w:space="0" w:color="000000"/>
              <w:bottom w:val="single" w:sz="6" w:space="0" w:color="000000"/>
              <w:right w:val="single" w:sz="6" w:space="0" w:color="000000"/>
            </w:tcBorders>
            <w:vAlign w:val="center"/>
          </w:tcPr>
          <w:p w14:paraId="598A8767"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zaļa</w:t>
            </w:r>
          </w:p>
        </w:tc>
        <w:tc>
          <w:tcPr>
            <w:tcW w:w="3013" w:type="dxa"/>
            <w:tcBorders>
              <w:top w:val="single" w:sz="6" w:space="0" w:color="000000"/>
              <w:left w:val="single" w:sz="6" w:space="0" w:color="000000"/>
              <w:bottom w:val="single" w:sz="6" w:space="0" w:color="000000"/>
              <w:right w:val="single" w:sz="12" w:space="0" w:color="000000"/>
            </w:tcBorders>
            <w:vAlign w:val="center"/>
          </w:tcPr>
          <w:p w14:paraId="327956F5"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U.Suško</w:t>
            </w:r>
          </w:p>
        </w:tc>
      </w:tr>
      <w:tr w:rsidR="00D555A6" w:rsidRPr="00061FD0" w14:paraId="5EA33887"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337152C2" w14:textId="22B6E736"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1988. gada 28. </w:t>
            </w:r>
            <w:r w:rsidR="00D555A6" w:rsidRPr="00061FD0">
              <w:rPr>
                <w:rFonts w:ascii="Times New Roman" w:hAnsi="Times New Roman"/>
              </w:rPr>
              <w:t>marts</w:t>
            </w:r>
          </w:p>
        </w:tc>
        <w:tc>
          <w:tcPr>
            <w:tcW w:w="1559" w:type="dxa"/>
            <w:tcBorders>
              <w:top w:val="single" w:sz="6" w:space="0" w:color="000000"/>
              <w:left w:val="single" w:sz="6" w:space="0" w:color="000000"/>
              <w:bottom w:val="single" w:sz="6" w:space="0" w:color="000000"/>
              <w:right w:val="single" w:sz="6" w:space="0" w:color="000000"/>
            </w:tcBorders>
            <w:vAlign w:val="center"/>
          </w:tcPr>
          <w:p w14:paraId="1D80B844"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~6,1</w:t>
            </w:r>
          </w:p>
        </w:tc>
        <w:tc>
          <w:tcPr>
            <w:tcW w:w="2126" w:type="dxa"/>
            <w:tcBorders>
              <w:top w:val="single" w:sz="6" w:space="0" w:color="000000"/>
              <w:left w:val="single" w:sz="6" w:space="0" w:color="000000"/>
              <w:bottom w:val="single" w:sz="6" w:space="0" w:color="000000"/>
              <w:right w:val="single" w:sz="6" w:space="0" w:color="000000"/>
            </w:tcBorders>
            <w:vAlign w:val="center"/>
          </w:tcPr>
          <w:p w14:paraId="6E29CFBC"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013" w:type="dxa"/>
            <w:tcBorders>
              <w:top w:val="single" w:sz="6" w:space="0" w:color="000000"/>
              <w:left w:val="single" w:sz="6" w:space="0" w:color="000000"/>
              <w:bottom w:val="single" w:sz="6" w:space="0" w:color="000000"/>
              <w:right w:val="single" w:sz="12" w:space="0" w:color="000000"/>
            </w:tcBorders>
            <w:vAlign w:val="center"/>
          </w:tcPr>
          <w:p w14:paraId="551340A1"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U.Suško</w:t>
            </w:r>
          </w:p>
        </w:tc>
      </w:tr>
      <w:tr w:rsidR="00D555A6" w:rsidRPr="00061FD0" w14:paraId="08D05F05"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36BC7D4B" w14:textId="2279AC2C"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1992. gada 9. </w:t>
            </w:r>
            <w:r w:rsidR="00D555A6" w:rsidRPr="00061FD0">
              <w:rPr>
                <w:rFonts w:ascii="Times New Roman" w:hAnsi="Times New Roman"/>
              </w:rPr>
              <w:t>septembris</w:t>
            </w:r>
          </w:p>
        </w:tc>
        <w:tc>
          <w:tcPr>
            <w:tcW w:w="1559" w:type="dxa"/>
            <w:tcBorders>
              <w:top w:val="single" w:sz="6" w:space="0" w:color="000000"/>
              <w:left w:val="single" w:sz="6" w:space="0" w:color="000000"/>
              <w:bottom w:val="single" w:sz="6" w:space="0" w:color="000000"/>
              <w:right w:val="single" w:sz="6" w:space="0" w:color="000000"/>
            </w:tcBorders>
            <w:vAlign w:val="center"/>
          </w:tcPr>
          <w:p w14:paraId="781F6F73"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2,75</w:t>
            </w:r>
          </w:p>
        </w:tc>
        <w:tc>
          <w:tcPr>
            <w:tcW w:w="2126" w:type="dxa"/>
            <w:tcBorders>
              <w:top w:val="single" w:sz="6" w:space="0" w:color="000000"/>
              <w:left w:val="single" w:sz="6" w:space="0" w:color="000000"/>
              <w:bottom w:val="single" w:sz="6" w:space="0" w:color="000000"/>
              <w:right w:val="single" w:sz="6" w:space="0" w:color="000000"/>
            </w:tcBorders>
            <w:vAlign w:val="center"/>
          </w:tcPr>
          <w:p w14:paraId="69037A5F"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013" w:type="dxa"/>
            <w:tcBorders>
              <w:top w:val="single" w:sz="6" w:space="0" w:color="000000"/>
              <w:left w:val="single" w:sz="6" w:space="0" w:color="000000"/>
              <w:bottom w:val="single" w:sz="6" w:space="0" w:color="000000"/>
              <w:right w:val="single" w:sz="12" w:space="0" w:color="000000"/>
            </w:tcBorders>
            <w:vAlign w:val="center"/>
          </w:tcPr>
          <w:p w14:paraId="457A886C"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LU Bioloģijas ins</w:t>
            </w:r>
            <w:r>
              <w:rPr>
                <w:rFonts w:ascii="Times New Roman" w:hAnsi="Times New Roman"/>
              </w:rPr>
              <w:t>t</w:t>
            </w:r>
            <w:r w:rsidRPr="00061FD0">
              <w:rPr>
                <w:rFonts w:ascii="Times New Roman" w:hAnsi="Times New Roman"/>
              </w:rPr>
              <w:t>itūts</w:t>
            </w:r>
          </w:p>
        </w:tc>
      </w:tr>
      <w:tr w:rsidR="00D555A6" w:rsidRPr="00061FD0" w14:paraId="1F039B25"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3CD9F6BE" w14:textId="6E36BA4E"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2001. gada 16. </w:t>
            </w:r>
            <w:r w:rsidR="00D555A6" w:rsidRPr="00061FD0">
              <w:rPr>
                <w:rFonts w:ascii="Times New Roman" w:hAnsi="Times New Roman"/>
              </w:rPr>
              <w:t>jūlijs</w:t>
            </w:r>
          </w:p>
        </w:tc>
        <w:tc>
          <w:tcPr>
            <w:tcW w:w="1559" w:type="dxa"/>
            <w:tcBorders>
              <w:top w:val="single" w:sz="6" w:space="0" w:color="000000"/>
              <w:left w:val="single" w:sz="6" w:space="0" w:color="000000"/>
              <w:bottom w:val="single" w:sz="6" w:space="0" w:color="000000"/>
              <w:right w:val="single" w:sz="6" w:space="0" w:color="000000"/>
            </w:tcBorders>
            <w:vAlign w:val="center"/>
          </w:tcPr>
          <w:p w14:paraId="10DBAC25"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2,8</w:t>
            </w:r>
          </w:p>
        </w:tc>
        <w:tc>
          <w:tcPr>
            <w:tcW w:w="2126" w:type="dxa"/>
            <w:tcBorders>
              <w:top w:val="single" w:sz="6" w:space="0" w:color="000000"/>
              <w:left w:val="single" w:sz="6" w:space="0" w:color="000000"/>
              <w:bottom w:val="single" w:sz="6" w:space="0" w:color="000000"/>
              <w:right w:val="single" w:sz="6" w:space="0" w:color="000000"/>
            </w:tcBorders>
            <w:vAlign w:val="center"/>
          </w:tcPr>
          <w:p w14:paraId="5667C81A"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013" w:type="dxa"/>
            <w:tcBorders>
              <w:top w:val="single" w:sz="6" w:space="0" w:color="000000"/>
              <w:left w:val="single" w:sz="6" w:space="0" w:color="000000"/>
              <w:bottom w:val="single" w:sz="6" w:space="0" w:color="000000"/>
              <w:right w:val="single" w:sz="12" w:space="0" w:color="000000"/>
            </w:tcBorders>
            <w:vAlign w:val="center"/>
          </w:tcPr>
          <w:p w14:paraId="66748448"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Latvijas Vides aģentūra</w:t>
            </w:r>
          </w:p>
        </w:tc>
      </w:tr>
      <w:tr w:rsidR="00D555A6" w:rsidRPr="00061FD0" w14:paraId="2667EA27"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68639DE0" w14:textId="5DE4E423"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2005. gada 5. </w:t>
            </w:r>
            <w:r w:rsidR="00D555A6" w:rsidRPr="00061FD0">
              <w:rPr>
                <w:rFonts w:ascii="Times New Roman" w:hAnsi="Times New Roman"/>
              </w:rPr>
              <w:t>jūlijs</w:t>
            </w:r>
          </w:p>
        </w:tc>
        <w:tc>
          <w:tcPr>
            <w:tcW w:w="1559" w:type="dxa"/>
            <w:tcBorders>
              <w:top w:val="single" w:sz="6" w:space="0" w:color="000000"/>
              <w:left w:val="single" w:sz="6" w:space="0" w:color="000000"/>
              <w:bottom w:val="single" w:sz="6" w:space="0" w:color="000000"/>
              <w:right w:val="single" w:sz="6" w:space="0" w:color="000000"/>
            </w:tcBorders>
            <w:vAlign w:val="center"/>
          </w:tcPr>
          <w:p w14:paraId="50AC867F"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3,0</w:t>
            </w:r>
          </w:p>
        </w:tc>
        <w:tc>
          <w:tcPr>
            <w:tcW w:w="2126" w:type="dxa"/>
            <w:tcBorders>
              <w:top w:val="single" w:sz="6" w:space="0" w:color="000000"/>
              <w:left w:val="single" w:sz="6" w:space="0" w:color="000000"/>
              <w:bottom w:val="single" w:sz="6" w:space="0" w:color="000000"/>
              <w:right w:val="single" w:sz="6" w:space="0" w:color="000000"/>
            </w:tcBorders>
            <w:vAlign w:val="center"/>
          </w:tcPr>
          <w:p w14:paraId="05B0941A"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013" w:type="dxa"/>
            <w:tcBorders>
              <w:top w:val="single" w:sz="6" w:space="0" w:color="000000"/>
              <w:left w:val="single" w:sz="6" w:space="0" w:color="000000"/>
              <w:bottom w:val="single" w:sz="6" w:space="0" w:color="000000"/>
              <w:right w:val="single" w:sz="12" w:space="0" w:color="000000"/>
            </w:tcBorders>
            <w:vAlign w:val="center"/>
          </w:tcPr>
          <w:p w14:paraId="622E5461"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biedrība „Latvijas ezeri”</w:t>
            </w:r>
          </w:p>
        </w:tc>
      </w:tr>
      <w:tr w:rsidR="00D555A6" w:rsidRPr="00061FD0" w14:paraId="51C51D77"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7B8E96A2" w14:textId="7A244668"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2005. gada 24. </w:t>
            </w:r>
            <w:r w:rsidR="00D555A6" w:rsidRPr="00061FD0">
              <w:rPr>
                <w:rFonts w:ascii="Times New Roman" w:hAnsi="Times New Roman"/>
              </w:rPr>
              <w:t>jūlijs</w:t>
            </w:r>
          </w:p>
        </w:tc>
        <w:tc>
          <w:tcPr>
            <w:tcW w:w="1559" w:type="dxa"/>
            <w:tcBorders>
              <w:top w:val="single" w:sz="6" w:space="0" w:color="000000"/>
              <w:left w:val="single" w:sz="6" w:space="0" w:color="000000"/>
              <w:bottom w:val="single" w:sz="6" w:space="0" w:color="000000"/>
              <w:right w:val="single" w:sz="6" w:space="0" w:color="000000"/>
            </w:tcBorders>
            <w:vAlign w:val="center"/>
          </w:tcPr>
          <w:p w14:paraId="2835B519"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2,45</w:t>
            </w:r>
          </w:p>
        </w:tc>
        <w:tc>
          <w:tcPr>
            <w:tcW w:w="2126" w:type="dxa"/>
            <w:tcBorders>
              <w:top w:val="single" w:sz="6" w:space="0" w:color="000000"/>
              <w:left w:val="single" w:sz="6" w:space="0" w:color="000000"/>
              <w:bottom w:val="single" w:sz="6" w:space="0" w:color="000000"/>
              <w:right w:val="single" w:sz="6" w:space="0" w:color="000000"/>
            </w:tcBorders>
            <w:vAlign w:val="center"/>
          </w:tcPr>
          <w:p w14:paraId="2F713775"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013" w:type="dxa"/>
            <w:tcBorders>
              <w:top w:val="single" w:sz="6" w:space="0" w:color="000000"/>
              <w:left w:val="single" w:sz="6" w:space="0" w:color="000000"/>
              <w:bottom w:val="single" w:sz="6" w:space="0" w:color="000000"/>
              <w:right w:val="single" w:sz="12" w:space="0" w:color="000000"/>
            </w:tcBorders>
            <w:vAlign w:val="center"/>
          </w:tcPr>
          <w:p w14:paraId="25693FE6"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biedrība „Latvijas ezeri”</w:t>
            </w:r>
          </w:p>
        </w:tc>
      </w:tr>
      <w:tr w:rsidR="00D555A6" w:rsidRPr="00061FD0" w14:paraId="1AD1A937" w14:textId="77777777" w:rsidTr="00845102">
        <w:tc>
          <w:tcPr>
            <w:tcW w:w="2660" w:type="dxa"/>
            <w:tcBorders>
              <w:top w:val="single" w:sz="6" w:space="0" w:color="000000"/>
              <w:left w:val="single" w:sz="12" w:space="0" w:color="000000"/>
              <w:bottom w:val="single" w:sz="6" w:space="0" w:color="000000"/>
              <w:right w:val="single" w:sz="6" w:space="0" w:color="000000"/>
            </w:tcBorders>
            <w:vAlign w:val="center"/>
          </w:tcPr>
          <w:p w14:paraId="12083FF1" w14:textId="6ED688FF"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2012. gada 25. </w:t>
            </w:r>
            <w:r w:rsidR="00D555A6" w:rsidRPr="00061FD0">
              <w:rPr>
                <w:rFonts w:ascii="Times New Roman" w:hAnsi="Times New Roman"/>
              </w:rPr>
              <w:t>augusts</w:t>
            </w:r>
          </w:p>
        </w:tc>
        <w:tc>
          <w:tcPr>
            <w:tcW w:w="1559" w:type="dxa"/>
            <w:tcBorders>
              <w:top w:val="single" w:sz="6" w:space="0" w:color="000000"/>
              <w:left w:val="single" w:sz="6" w:space="0" w:color="000000"/>
              <w:bottom w:val="single" w:sz="6" w:space="0" w:color="000000"/>
              <w:right w:val="single" w:sz="6" w:space="0" w:color="000000"/>
            </w:tcBorders>
            <w:vAlign w:val="center"/>
          </w:tcPr>
          <w:p w14:paraId="6189AEA1"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3,25</w:t>
            </w:r>
          </w:p>
        </w:tc>
        <w:tc>
          <w:tcPr>
            <w:tcW w:w="2126" w:type="dxa"/>
            <w:tcBorders>
              <w:top w:val="single" w:sz="6" w:space="0" w:color="000000"/>
              <w:left w:val="single" w:sz="6" w:space="0" w:color="000000"/>
              <w:bottom w:val="single" w:sz="6" w:space="0" w:color="000000"/>
              <w:right w:val="single" w:sz="6" w:space="0" w:color="000000"/>
            </w:tcBorders>
            <w:vAlign w:val="center"/>
          </w:tcPr>
          <w:p w14:paraId="79FD4B86"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013" w:type="dxa"/>
            <w:tcBorders>
              <w:top w:val="single" w:sz="6" w:space="0" w:color="000000"/>
              <w:left w:val="single" w:sz="6" w:space="0" w:color="000000"/>
              <w:bottom w:val="single" w:sz="6" w:space="0" w:color="000000"/>
              <w:right w:val="single" w:sz="12" w:space="0" w:color="000000"/>
            </w:tcBorders>
            <w:vAlign w:val="center"/>
          </w:tcPr>
          <w:p w14:paraId="0547493F" w14:textId="6812EFAA" w:rsidR="00D555A6" w:rsidRPr="00061FD0" w:rsidRDefault="000846A1"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V.</w:t>
            </w:r>
            <w:r>
              <w:rPr>
                <w:rFonts w:ascii="Times New Roman" w:hAnsi="Times New Roman"/>
              </w:rPr>
              <w:t xml:space="preserve"> </w:t>
            </w:r>
            <w:r w:rsidRPr="00061FD0">
              <w:rPr>
                <w:rFonts w:ascii="Times New Roman" w:hAnsi="Times New Roman"/>
              </w:rPr>
              <w:t>Līcīte</w:t>
            </w:r>
          </w:p>
        </w:tc>
      </w:tr>
      <w:tr w:rsidR="00D555A6" w:rsidRPr="00061FD0" w14:paraId="4188D00D" w14:textId="77777777" w:rsidTr="00845102">
        <w:tc>
          <w:tcPr>
            <w:tcW w:w="2660" w:type="dxa"/>
            <w:tcBorders>
              <w:top w:val="single" w:sz="6" w:space="0" w:color="000000"/>
              <w:left w:val="single" w:sz="12" w:space="0" w:color="000000"/>
              <w:bottom w:val="single" w:sz="12" w:space="0" w:color="000000"/>
              <w:right w:val="single" w:sz="6" w:space="0" w:color="000000"/>
            </w:tcBorders>
            <w:vAlign w:val="center"/>
          </w:tcPr>
          <w:p w14:paraId="785566B6" w14:textId="57280C4F"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2017. gada 26. </w:t>
            </w:r>
            <w:r w:rsidR="00D555A6" w:rsidRPr="00061FD0">
              <w:rPr>
                <w:rFonts w:ascii="Times New Roman" w:hAnsi="Times New Roman"/>
              </w:rPr>
              <w:t>augusts</w:t>
            </w:r>
          </w:p>
        </w:tc>
        <w:tc>
          <w:tcPr>
            <w:tcW w:w="1559" w:type="dxa"/>
            <w:tcBorders>
              <w:top w:val="single" w:sz="6" w:space="0" w:color="000000"/>
              <w:left w:val="single" w:sz="6" w:space="0" w:color="000000"/>
              <w:bottom w:val="single" w:sz="12" w:space="0" w:color="000000"/>
              <w:right w:val="single" w:sz="6" w:space="0" w:color="000000"/>
            </w:tcBorders>
            <w:vAlign w:val="center"/>
          </w:tcPr>
          <w:p w14:paraId="7F525C1C" w14:textId="77777777" w:rsidR="00D555A6" w:rsidRPr="00061FD0" w:rsidRDefault="00D555A6" w:rsidP="00D50576">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3,0</w:t>
            </w:r>
          </w:p>
        </w:tc>
        <w:tc>
          <w:tcPr>
            <w:tcW w:w="2126" w:type="dxa"/>
            <w:tcBorders>
              <w:top w:val="single" w:sz="6" w:space="0" w:color="000000"/>
              <w:left w:val="single" w:sz="6" w:space="0" w:color="000000"/>
              <w:bottom w:val="single" w:sz="12" w:space="0" w:color="000000"/>
              <w:right w:val="single" w:sz="6" w:space="0" w:color="000000"/>
            </w:tcBorders>
            <w:vAlign w:val="center"/>
          </w:tcPr>
          <w:p w14:paraId="15A49217"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zaļgana</w:t>
            </w:r>
          </w:p>
        </w:tc>
        <w:tc>
          <w:tcPr>
            <w:tcW w:w="3013" w:type="dxa"/>
            <w:tcBorders>
              <w:top w:val="single" w:sz="6" w:space="0" w:color="000000"/>
              <w:left w:val="single" w:sz="6" w:space="0" w:color="000000"/>
              <w:bottom w:val="single" w:sz="12" w:space="0" w:color="000000"/>
              <w:right w:val="single" w:sz="12" w:space="0" w:color="000000"/>
            </w:tcBorders>
            <w:vAlign w:val="center"/>
          </w:tcPr>
          <w:p w14:paraId="65852FD4" w14:textId="3981373B"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U.</w:t>
            </w:r>
            <w:r w:rsidR="000846A1">
              <w:rPr>
                <w:rFonts w:ascii="Times New Roman" w:hAnsi="Times New Roman"/>
              </w:rPr>
              <w:t xml:space="preserve"> </w:t>
            </w:r>
            <w:r w:rsidRPr="00061FD0">
              <w:rPr>
                <w:rFonts w:ascii="Times New Roman" w:hAnsi="Times New Roman"/>
              </w:rPr>
              <w:t>Suško</w:t>
            </w:r>
          </w:p>
        </w:tc>
      </w:tr>
    </w:tbl>
    <w:p w14:paraId="38A25C1D" w14:textId="77777777" w:rsidR="00D555A6" w:rsidRDefault="00D555A6" w:rsidP="00452ED1"/>
    <w:p w14:paraId="47B492C3" w14:textId="77777777" w:rsidR="00D555A6" w:rsidRPr="00150A10" w:rsidRDefault="00D555A6" w:rsidP="00150A10">
      <w:pPr>
        <w:rPr>
          <w:rFonts w:ascii="Times New Roman" w:hAnsi="Times New Roman"/>
          <w:i/>
          <w:sz w:val="24"/>
          <w:szCs w:val="24"/>
        </w:rPr>
      </w:pPr>
      <w:r w:rsidRPr="00150A10">
        <w:rPr>
          <w:rFonts w:ascii="Times New Roman" w:hAnsi="Times New Roman"/>
          <w:i/>
          <w:sz w:val="24"/>
          <w:szCs w:val="24"/>
        </w:rPr>
        <w:t>Dienvidu Garezers</w:t>
      </w:r>
    </w:p>
    <w:p w14:paraId="756F0E97" w14:textId="1872F862" w:rsidR="00D555A6" w:rsidRDefault="00D555A6" w:rsidP="00E127AE">
      <w:pPr>
        <w:jc w:val="both"/>
        <w:rPr>
          <w:rFonts w:ascii="Times New Roman" w:hAnsi="Times New Roman"/>
          <w:sz w:val="24"/>
          <w:szCs w:val="24"/>
        </w:rPr>
      </w:pPr>
      <w:r w:rsidRPr="002042D2">
        <w:rPr>
          <w:rFonts w:ascii="Times New Roman" w:hAnsi="Times New Roman"/>
          <w:sz w:val="24"/>
          <w:szCs w:val="24"/>
        </w:rPr>
        <w:t>Dienvidu Garezers (arī Rietumu Garezers, Lejas Garezers, Garezers I) ir trešais lielākais dabas parka ezers pēc ezera platības un otrais lielākais pēc ūdensvirsas platības</w:t>
      </w:r>
      <w:r>
        <w:rPr>
          <w:rFonts w:ascii="Times New Roman" w:hAnsi="Times New Roman"/>
          <w:sz w:val="24"/>
          <w:szCs w:val="24"/>
        </w:rPr>
        <w:t xml:space="preserve"> (</w:t>
      </w:r>
      <w:r w:rsidR="004F7BC0">
        <w:rPr>
          <w:rFonts w:ascii="Times New Roman" w:hAnsi="Times New Roman"/>
          <w:sz w:val="24"/>
          <w:szCs w:val="24"/>
        </w:rPr>
        <w:t>12,11 </w:t>
      </w:r>
      <w:r w:rsidRPr="002042D2">
        <w:rPr>
          <w:rFonts w:ascii="Times New Roman" w:hAnsi="Times New Roman"/>
          <w:sz w:val="24"/>
          <w:szCs w:val="24"/>
        </w:rPr>
        <w:t>ha</w:t>
      </w:r>
      <w:r>
        <w:rPr>
          <w:rFonts w:ascii="Times New Roman" w:hAnsi="Times New Roman"/>
          <w:sz w:val="24"/>
          <w:szCs w:val="24"/>
        </w:rPr>
        <w:t>)</w:t>
      </w:r>
      <w:r w:rsidRPr="002042D2">
        <w:rPr>
          <w:rFonts w:ascii="Times New Roman" w:hAnsi="Times New Roman"/>
          <w:sz w:val="24"/>
          <w:szCs w:val="24"/>
        </w:rPr>
        <w:t xml:space="preserve"> </w:t>
      </w:r>
      <w:r w:rsidRPr="00FD457F">
        <w:rPr>
          <w:rFonts w:ascii="Times New Roman" w:hAnsi="Times New Roman"/>
          <w:sz w:val="24"/>
          <w:szCs w:val="24"/>
        </w:rPr>
        <w:t>(2.11. pielikums). Ezers</w:t>
      </w:r>
      <w:r w:rsidRPr="002042D2">
        <w:rPr>
          <w:rFonts w:ascii="Times New Roman" w:hAnsi="Times New Roman"/>
          <w:sz w:val="24"/>
          <w:szCs w:val="24"/>
        </w:rPr>
        <w:t xml:space="preserve"> atrodas smilšainā un barības vielām nabadzīgā mežainu piejūras kāpu apvidū. Tam ir šaura un gara ezerdobe ar izteiktu sašaurinājumu vidū</w:t>
      </w:r>
      <w:r>
        <w:rPr>
          <w:rFonts w:ascii="Times New Roman" w:hAnsi="Times New Roman"/>
          <w:sz w:val="24"/>
          <w:szCs w:val="24"/>
        </w:rPr>
        <w:t xml:space="preserve"> </w:t>
      </w:r>
      <w:r w:rsidRPr="002042D2">
        <w:rPr>
          <w:rFonts w:ascii="Times New Roman" w:hAnsi="Times New Roman"/>
          <w:sz w:val="24"/>
          <w:szCs w:val="24"/>
        </w:rPr>
        <w:t>(1.2.3.</w:t>
      </w:r>
      <w:r>
        <w:rPr>
          <w:rFonts w:ascii="Times New Roman" w:hAnsi="Times New Roman"/>
          <w:sz w:val="24"/>
          <w:szCs w:val="24"/>
        </w:rPr>
        <w:t xml:space="preserve">6., 1.2.3.7. </w:t>
      </w:r>
      <w:r w:rsidRPr="002042D2">
        <w:rPr>
          <w:rFonts w:ascii="Times New Roman" w:hAnsi="Times New Roman"/>
          <w:sz w:val="24"/>
          <w:szCs w:val="24"/>
        </w:rPr>
        <w:t>att.), kura plat</w:t>
      </w:r>
      <w:r w:rsidR="004F7BC0">
        <w:rPr>
          <w:rFonts w:ascii="Times New Roman" w:hAnsi="Times New Roman"/>
          <w:sz w:val="24"/>
          <w:szCs w:val="24"/>
        </w:rPr>
        <w:t>ums šaurākajā vietā ir tikai 28 </w:t>
      </w:r>
      <w:r w:rsidRPr="002042D2">
        <w:rPr>
          <w:rFonts w:ascii="Times New Roman" w:hAnsi="Times New Roman"/>
          <w:sz w:val="24"/>
          <w:szCs w:val="24"/>
        </w:rPr>
        <w:t>m. Ezera k</w:t>
      </w:r>
      <w:r w:rsidR="004F7BC0">
        <w:rPr>
          <w:rFonts w:ascii="Times New Roman" w:hAnsi="Times New Roman"/>
          <w:sz w:val="24"/>
          <w:szCs w:val="24"/>
        </w:rPr>
        <w:t>rasti jūras pusē ir līdz 7-11,5 </w:t>
      </w:r>
      <w:r w:rsidRPr="002042D2">
        <w:rPr>
          <w:rFonts w:ascii="Times New Roman" w:hAnsi="Times New Roman"/>
          <w:sz w:val="24"/>
          <w:szCs w:val="24"/>
        </w:rPr>
        <w:t>m augsti, bet</w:t>
      </w:r>
      <w:r w:rsidR="004F7BC0">
        <w:rPr>
          <w:rFonts w:ascii="Times New Roman" w:hAnsi="Times New Roman"/>
          <w:sz w:val="24"/>
          <w:szCs w:val="24"/>
        </w:rPr>
        <w:t xml:space="preserve"> iekšzemes pusē – tikai 1,5-3,5 </w:t>
      </w:r>
      <w:r w:rsidRPr="002042D2">
        <w:rPr>
          <w:rFonts w:ascii="Times New Roman" w:hAnsi="Times New Roman"/>
          <w:sz w:val="24"/>
          <w:szCs w:val="24"/>
        </w:rPr>
        <w:t xml:space="preserve">m augsti. Ezeru visapkārt ieskauj veci un galvenokārt jūras pusē ļoti veci boreālie priežu meži, bet tā abos galos un A daļas D krastmalā plešas arī nelieli pārejas purvi (aiz tā arī neliels sūnu purvs) ar </w:t>
      </w:r>
      <w:r>
        <w:rPr>
          <w:rFonts w:ascii="Times New Roman" w:hAnsi="Times New Roman"/>
          <w:sz w:val="24"/>
          <w:szCs w:val="24"/>
        </w:rPr>
        <w:t>pārsvarā ļoti šauru slīkšņas jo</w:t>
      </w:r>
      <w:r w:rsidRPr="002042D2">
        <w:rPr>
          <w:rFonts w:ascii="Times New Roman" w:hAnsi="Times New Roman"/>
          <w:sz w:val="24"/>
          <w:szCs w:val="24"/>
        </w:rPr>
        <w:t>s</w:t>
      </w:r>
      <w:r>
        <w:rPr>
          <w:rFonts w:ascii="Times New Roman" w:hAnsi="Times New Roman"/>
          <w:sz w:val="24"/>
          <w:szCs w:val="24"/>
        </w:rPr>
        <w:t>l</w:t>
      </w:r>
      <w:r w:rsidRPr="002042D2">
        <w:rPr>
          <w:rFonts w:ascii="Times New Roman" w:hAnsi="Times New Roman"/>
          <w:sz w:val="24"/>
          <w:szCs w:val="24"/>
        </w:rPr>
        <w:t>u gar ezera krasta līniju.</w:t>
      </w:r>
      <w:r>
        <w:rPr>
          <w:rFonts w:ascii="Times New Roman" w:hAnsi="Times New Roman"/>
          <w:sz w:val="24"/>
          <w:szCs w:val="24"/>
        </w:rPr>
        <w:t xml:space="preserve"> </w:t>
      </w:r>
      <w:r w:rsidRPr="002042D2">
        <w:rPr>
          <w:rFonts w:ascii="Times New Roman" w:hAnsi="Times New Roman"/>
          <w:sz w:val="24"/>
          <w:szCs w:val="24"/>
        </w:rPr>
        <w:t>Ezera A galā ietek neliels grāvis no Vidējā Garezera, bet R galā iztek grāvis uz Gauju.</w:t>
      </w:r>
    </w:p>
    <w:p w14:paraId="408FA932" w14:textId="77777777" w:rsidR="00D555A6" w:rsidRDefault="00D555A6" w:rsidP="00452ED1"/>
    <w:tbl>
      <w:tblPr>
        <w:tblW w:w="0" w:type="auto"/>
        <w:tblLook w:val="00A0" w:firstRow="1" w:lastRow="0" w:firstColumn="1" w:lastColumn="0" w:noHBand="0" w:noVBand="0"/>
      </w:tblPr>
      <w:tblGrid>
        <w:gridCol w:w="4644"/>
        <w:gridCol w:w="4714"/>
      </w:tblGrid>
      <w:tr w:rsidR="00D555A6" w:rsidRPr="00061FD0" w14:paraId="6FC36529" w14:textId="77777777" w:rsidTr="00061FD0">
        <w:tc>
          <w:tcPr>
            <w:tcW w:w="4845" w:type="dxa"/>
          </w:tcPr>
          <w:p w14:paraId="625AC432" w14:textId="77777777" w:rsidR="00D555A6" w:rsidRPr="00061FD0" w:rsidRDefault="00AF1F6C" w:rsidP="00061FD0">
            <w:pPr>
              <w:spacing w:after="0" w:line="240" w:lineRule="auto"/>
              <w:rPr>
                <w:rFonts w:ascii="Times New Roman" w:hAnsi="Times New Roman"/>
                <w:sz w:val="24"/>
              </w:rPr>
            </w:pPr>
            <w:r>
              <w:rPr>
                <w:rFonts w:ascii="Times New Roman" w:hAnsi="Times New Roman"/>
                <w:noProof/>
                <w:sz w:val="24"/>
                <w:szCs w:val="24"/>
                <w:lang w:eastAsia="lv-LV"/>
              </w:rPr>
              <w:lastRenderedPageBreak/>
              <w:drawing>
                <wp:inline distT="0" distB="0" distL="0" distR="0" wp14:anchorId="693AEED7" wp14:editId="14E995F6">
                  <wp:extent cx="2552700" cy="2514600"/>
                  <wp:effectExtent l="0" t="0" r="0" b="0"/>
                  <wp:docPr id="21" name="Picture 7280" descr="Rietumu_Garezers-52-22-b-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0" descr="Rietumu_Garezers-52-22-b-c-4"/>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552700" cy="2514600"/>
                          </a:xfrm>
                          <a:prstGeom prst="rect">
                            <a:avLst/>
                          </a:prstGeom>
                          <a:noFill/>
                          <a:ln>
                            <a:noFill/>
                          </a:ln>
                        </pic:spPr>
                      </pic:pic>
                    </a:graphicData>
                  </a:graphic>
                </wp:inline>
              </w:drawing>
            </w:r>
          </w:p>
        </w:tc>
        <w:tc>
          <w:tcPr>
            <w:tcW w:w="4846" w:type="dxa"/>
          </w:tcPr>
          <w:p w14:paraId="4F25949F" w14:textId="77777777" w:rsidR="00D555A6" w:rsidRPr="00061FD0" w:rsidRDefault="00AF1F6C" w:rsidP="00061FD0">
            <w:pPr>
              <w:spacing w:after="0" w:line="240" w:lineRule="auto"/>
              <w:rPr>
                <w:rFonts w:ascii="Times New Roman" w:hAnsi="Times New Roman"/>
                <w:sz w:val="24"/>
              </w:rPr>
            </w:pPr>
            <w:r>
              <w:rPr>
                <w:rFonts w:ascii="Times New Roman" w:hAnsi="Times New Roman"/>
                <w:noProof/>
                <w:sz w:val="24"/>
                <w:szCs w:val="24"/>
                <w:lang w:eastAsia="lv-LV"/>
              </w:rPr>
              <w:drawing>
                <wp:inline distT="0" distB="0" distL="0" distR="0" wp14:anchorId="602AA866" wp14:editId="5F8B4D6F">
                  <wp:extent cx="2686050" cy="2581275"/>
                  <wp:effectExtent l="0" t="0" r="0" b="0"/>
                  <wp:docPr id="22" name="Picture 7279" descr="Rietumu_Garezera_dziluma_karte_Bruno_Berzins_merita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9" descr="Rietumu_Garezera_dziluma_karte_Bruno_Berzins_merita_6"/>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686050" cy="2581275"/>
                          </a:xfrm>
                          <a:prstGeom prst="rect">
                            <a:avLst/>
                          </a:prstGeom>
                          <a:noFill/>
                          <a:ln>
                            <a:noFill/>
                          </a:ln>
                        </pic:spPr>
                      </pic:pic>
                    </a:graphicData>
                  </a:graphic>
                </wp:inline>
              </w:drawing>
            </w:r>
          </w:p>
        </w:tc>
      </w:tr>
      <w:tr w:rsidR="00D555A6" w:rsidRPr="00061FD0" w14:paraId="258D5C2C" w14:textId="77777777" w:rsidTr="00061FD0">
        <w:tc>
          <w:tcPr>
            <w:tcW w:w="4845" w:type="dxa"/>
          </w:tcPr>
          <w:p w14:paraId="360CC816" w14:textId="1FBB43D2" w:rsidR="00D555A6" w:rsidRPr="00061FD0" w:rsidRDefault="00D555A6" w:rsidP="00FD457F">
            <w:pPr>
              <w:widowControl w:val="0"/>
              <w:autoSpaceDE w:val="0"/>
              <w:autoSpaceDN w:val="0"/>
              <w:adjustRightInd w:val="0"/>
              <w:spacing w:after="0" w:line="240" w:lineRule="auto"/>
              <w:ind w:right="26"/>
              <w:rPr>
                <w:rFonts w:ascii="Times New Roman" w:hAnsi="Times New Roman"/>
                <w:sz w:val="24"/>
                <w:szCs w:val="24"/>
              </w:rPr>
            </w:pPr>
            <w:r w:rsidRPr="00061FD0">
              <w:rPr>
                <w:rFonts w:ascii="Times New Roman" w:hAnsi="Times New Roman"/>
                <w:sz w:val="24"/>
                <w:szCs w:val="24"/>
              </w:rPr>
              <w:t>1.2.3.</w:t>
            </w:r>
            <w:r>
              <w:rPr>
                <w:rFonts w:ascii="Times New Roman" w:hAnsi="Times New Roman"/>
                <w:sz w:val="24"/>
                <w:szCs w:val="24"/>
              </w:rPr>
              <w:t>6</w:t>
            </w:r>
            <w:r w:rsidR="004F7BC0">
              <w:rPr>
                <w:rFonts w:ascii="Times New Roman" w:hAnsi="Times New Roman"/>
                <w:sz w:val="24"/>
                <w:szCs w:val="24"/>
              </w:rPr>
              <w:t>. </w:t>
            </w:r>
            <w:r w:rsidRPr="00061FD0">
              <w:rPr>
                <w:rFonts w:ascii="Times New Roman" w:hAnsi="Times New Roman"/>
                <w:sz w:val="24"/>
                <w:szCs w:val="24"/>
              </w:rPr>
              <w:t>att. Dienvidu Garezers un tā apkārtne padomju laika topogrāfiskajā kartē (ezera R galā attēlotais purva ievirzījums ezerā ir nepareizs un dabā tur ir ezers) (PSRS Ministru padomes Galvenās ģeodēzijas un kartogrāfijas pārvaldes 1:10000 mēroga karte nr. C-52-22-</w:t>
            </w:r>
            <w:r w:rsidRPr="00061FD0">
              <w:rPr>
                <w:rFonts w:ascii="Times New Roman CYR" w:hAnsi="Times New Roman CYR" w:cs="Times New Roman CYR"/>
                <w:sz w:val="24"/>
                <w:szCs w:val="24"/>
              </w:rPr>
              <w:t>Б-в-4, izdota ap 1986).</w:t>
            </w:r>
          </w:p>
        </w:tc>
        <w:tc>
          <w:tcPr>
            <w:tcW w:w="4846" w:type="dxa"/>
          </w:tcPr>
          <w:p w14:paraId="2364C6F1" w14:textId="67789C7E" w:rsidR="00D555A6" w:rsidRPr="00061FD0" w:rsidRDefault="00D555A6" w:rsidP="00061FD0">
            <w:pPr>
              <w:widowControl w:val="0"/>
              <w:autoSpaceDE w:val="0"/>
              <w:autoSpaceDN w:val="0"/>
              <w:adjustRightInd w:val="0"/>
              <w:spacing w:after="0" w:line="240" w:lineRule="auto"/>
              <w:ind w:right="26"/>
              <w:rPr>
                <w:rFonts w:ascii="Times New Roman" w:hAnsi="Times New Roman"/>
                <w:sz w:val="24"/>
                <w:szCs w:val="24"/>
              </w:rPr>
            </w:pPr>
            <w:r w:rsidRPr="00061FD0">
              <w:rPr>
                <w:rFonts w:ascii="Times New Roman" w:hAnsi="Times New Roman"/>
                <w:sz w:val="24"/>
                <w:szCs w:val="24"/>
              </w:rPr>
              <w:t>1.2.3.</w:t>
            </w:r>
            <w:r>
              <w:rPr>
                <w:rFonts w:ascii="Times New Roman" w:hAnsi="Times New Roman"/>
                <w:sz w:val="24"/>
                <w:szCs w:val="24"/>
              </w:rPr>
              <w:t>7</w:t>
            </w:r>
            <w:r w:rsidRPr="00061FD0">
              <w:rPr>
                <w:rFonts w:ascii="Times New Roman" w:hAnsi="Times New Roman"/>
                <w:sz w:val="24"/>
                <w:szCs w:val="24"/>
              </w:rPr>
              <w:t>.</w:t>
            </w:r>
            <w:r w:rsidR="004F7BC0">
              <w:rPr>
                <w:rFonts w:ascii="Times New Roman" w:hAnsi="Times New Roman"/>
                <w:sz w:val="24"/>
                <w:szCs w:val="24"/>
              </w:rPr>
              <w:t> </w:t>
            </w:r>
            <w:r w:rsidRPr="00061FD0">
              <w:rPr>
                <w:rFonts w:ascii="Times New Roman" w:hAnsi="Times New Roman"/>
                <w:sz w:val="24"/>
                <w:szCs w:val="24"/>
              </w:rPr>
              <w:t>att. Dienvidu G</w:t>
            </w:r>
            <w:r w:rsidR="004F7BC0">
              <w:rPr>
                <w:rFonts w:ascii="Times New Roman" w:hAnsi="Times New Roman"/>
                <w:sz w:val="24"/>
                <w:szCs w:val="24"/>
              </w:rPr>
              <w:t>arezera dziļuma karte, ko 1937. gada 6. un 7. </w:t>
            </w:r>
            <w:r w:rsidRPr="00061FD0">
              <w:rPr>
                <w:rFonts w:ascii="Times New Roman" w:hAnsi="Times New Roman"/>
                <w:sz w:val="24"/>
                <w:szCs w:val="24"/>
              </w:rPr>
              <w:t>jūlijā uzmērīja hidrobiologs Bruno Bērziņš (Bērziņš, 1943).</w:t>
            </w:r>
          </w:p>
          <w:p w14:paraId="6C30C1F2" w14:textId="77777777" w:rsidR="00D555A6" w:rsidRPr="00061FD0" w:rsidRDefault="00D555A6" w:rsidP="00061FD0">
            <w:pPr>
              <w:spacing w:after="0" w:line="240" w:lineRule="auto"/>
              <w:rPr>
                <w:rFonts w:ascii="Times New Roman" w:hAnsi="Times New Roman"/>
                <w:sz w:val="24"/>
              </w:rPr>
            </w:pPr>
          </w:p>
        </w:tc>
      </w:tr>
    </w:tbl>
    <w:p w14:paraId="3B15D62E" w14:textId="77777777" w:rsidR="00D555A6" w:rsidRDefault="00D555A6" w:rsidP="00452ED1">
      <w:pPr>
        <w:widowControl w:val="0"/>
        <w:autoSpaceDE w:val="0"/>
        <w:autoSpaceDN w:val="0"/>
        <w:adjustRightInd w:val="0"/>
        <w:spacing w:after="0" w:line="240" w:lineRule="auto"/>
        <w:ind w:right="26"/>
        <w:rPr>
          <w:rFonts w:ascii="Times New Roman" w:hAnsi="Times New Roman"/>
          <w:sz w:val="24"/>
          <w:szCs w:val="24"/>
        </w:rPr>
      </w:pPr>
    </w:p>
    <w:p w14:paraId="4FC68684" w14:textId="122E4E5D" w:rsidR="00D555A6" w:rsidRPr="00592C65" w:rsidRDefault="00D555A6" w:rsidP="00E127AE">
      <w:pPr>
        <w:jc w:val="both"/>
        <w:rPr>
          <w:rFonts w:ascii="Times New Roman" w:hAnsi="Times New Roman"/>
          <w:sz w:val="24"/>
          <w:szCs w:val="24"/>
        </w:rPr>
      </w:pPr>
      <w:r>
        <w:rPr>
          <w:rFonts w:ascii="Times New Roman" w:hAnsi="Times New Roman"/>
          <w:sz w:val="24"/>
          <w:szCs w:val="24"/>
        </w:rPr>
        <w:t>P</w:t>
      </w:r>
      <w:r w:rsidRPr="002042D2">
        <w:rPr>
          <w:rFonts w:ascii="Times New Roman" w:hAnsi="Times New Roman"/>
          <w:sz w:val="24"/>
          <w:szCs w:val="24"/>
        </w:rPr>
        <w:t>ēdējo 80 gadu laikā Dienvidu Garezera ezera ūdens dzi</w:t>
      </w:r>
      <w:r w:rsidR="004F7BC0">
        <w:rPr>
          <w:rFonts w:ascii="Times New Roman" w:hAnsi="Times New Roman"/>
          <w:sz w:val="24"/>
          <w:szCs w:val="24"/>
        </w:rPr>
        <w:t>drība ir samazinājusies no 2,15 m līdz 1,25 </w:t>
      </w:r>
      <w:r w:rsidRPr="002042D2">
        <w:rPr>
          <w:rFonts w:ascii="Times New Roman" w:hAnsi="Times New Roman"/>
          <w:sz w:val="24"/>
          <w:szCs w:val="24"/>
        </w:rPr>
        <w:t>m</w:t>
      </w:r>
      <w:r>
        <w:rPr>
          <w:rFonts w:ascii="Times New Roman" w:hAnsi="Times New Roman"/>
          <w:sz w:val="24"/>
          <w:szCs w:val="24"/>
        </w:rPr>
        <w:t xml:space="preserve"> (</w:t>
      </w:r>
      <w:r w:rsidRPr="00F4176A">
        <w:rPr>
          <w:rFonts w:ascii="Times New Roman" w:hAnsi="Times New Roman"/>
          <w:sz w:val="24"/>
          <w:szCs w:val="24"/>
        </w:rPr>
        <w:t>1.2.3.</w:t>
      </w:r>
      <w:r w:rsidR="003038E8">
        <w:rPr>
          <w:rFonts w:ascii="Times New Roman" w:hAnsi="Times New Roman"/>
          <w:sz w:val="24"/>
          <w:szCs w:val="24"/>
        </w:rPr>
        <w:t>2</w:t>
      </w:r>
      <w:r w:rsidR="004F7BC0">
        <w:rPr>
          <w:rFonts w:ascii="Times New Roman" w:hAnsi="Times New Roman"/>
          <w:sz w:val="24"/>
          <w:szCs w:val="24"/>
        </w:rPr>
        <w:t>. </w:t>
      </w:r>
      <w:r w:rsidRPr="00F4176A">
        <w:rPr>
          <w:rFonts w:ascii="Times New Roman" w:hAnsi="Times New Roman"/>
          <w:sz w:val="24"/>
          <w:szCs w:val="24"/>
        </w:rPr>
        <w:t>tabula</w:t>
      </w:r>
      <w:r>
        <w:rPr>
          <w:rFonts w:ascii="Times New Roman" w:hAnsi="Times New Roman"/>
          <w:sz w:val="24"/>
          <w:szCs w:val="24"/>
        </w:rPr>
        <w:t>)</w:t>
      </w:r>
      <w:r w:rsidRPr="002042D2">
        <w:rPr>
          <w:rFonts w:ascii="Times New Roman" w:hAnsi="Times New Roman"/>
          <w:sz w:val="24"/>
          <w:szCs w:val="24"/>
        </w:rPr>
        <w:t xml:space="preserve">. </w:t>
      </w:r>
      <w:r w:rsidR="004F7BC0">
        <w:rPr>
          <w:rFonts w:ascii="Times New Roman" w:hAnsi="Times New Roman"/>
          <w:sz w:val="24"/>
          <w:szCs w:val="24"/>
        </w:rPr>
        <w:t>Kopš 2004. </w:t>
      </w:r>
      <w:r>
        <w:rPr>
          <w:rFonts w:ascii="Times New Roman" w:hAnsi="Times New Roman"/>
          <w:sz w:val="24"/>
          <w:szCs w:val="24"/>
        </w:rPr>
        <w:t xml:space="preserve">gada </w:t>
      </w:r>
      <w:r w:rsidRPr="002042D2">
        <w:rPr>
          <w:rFonts w:ascii="Times New Roman" w:hAnsi="Times New Roman"/>
          <w:sz w:val="24"/>
          <w:szCs w:val="24"/>
        </w:rPr>
        <w:t>ūdens dzidrība ir atkal pakāp</w:t>
      </w:r>
      <w:r w:rsidR="004F7BC0">
        <w:rPr>
          <w:rFonts w:ascii="Times New Roman" w:hAnsi="Times New Roman"/>
          <w:sz w:val="24"/>
          <w:szCs w:val="24"/>
        </w:rPr>
        <w:t>eniski palielinājusies līdz 1,6 </w:t>
      </w:r>
      <w:r w:rsidRPr="002042D2">
        <w:rPr>
          <w:rFonts w:ascii="Times New Roman" w:hAnsi="Times New Roman"/>
          <w:sz w:val="24"/>
          <w:szCs w:val="24"/>
        </w:rPr>
        <w:t xml:space="preserve">m. To var izskaidrot ar distrofikācijas procesa pastiprināšanos, kura rezultātā ūdens kļūst bagātāks ar humusvielām un līdz ar to arī brūnāks un samazinās arī tā dzidrība. </w:t>
      </w:r>
      <w:r w:rsidRPr="007C3EF6">
        <w:rPr>
          <w:rFonts w:ascii="Times New Roman" w:hAnsi="Times New Roman"/>
          <w:sz w:val="24"/>
          <w:szCs w:val="24"/>
        </w:rPr>
        <w:t>Domājams, ka to pamatā izraisa daudz brūnākā ūdens ieplūšana no Vidējā Garezera, kurā tas kļuva daudz brūnāks p</w:t>
      </w:r>
      <w:r w:rsidR="004F7BC0">
        <w:rPr>
          <w:rFonts w:ascii="Times New Roman" w:hAnsi="Times New Roman"/>
          <w:sz w:val="24"/>
          <w:szCs w:val="24"/>
        </w:rPr>
        <w:t>ēc 1970. </w:t>
      </w:r>
      <w:r w:rsidR="006472B1">
        <w:rPr>
          <w:rFonts w:ascii="Times New Roman" w:hAnsi="Times New Roman"/>
          <w:sz w:val="24"/>
          <w:szCs w:val="24"/>
        </w:rPr>
        <w:t xml:space="preserve">gadu nogalē notikušās </w:t>
      </w:r>
      <w:r>
        <w:rPr>
          <w:rFonts w:ascii="Times New Roman" w:hAnsi="Times New Roman"/>
          <w:sz w:val="24"/>
          <w:szCs w:val="24"/>
        </w:rPr>
        <w:t>ūdens līmeņa paaugstināšanas</w:t>
      </w:r>
      <w:r w:rsidRPr="007C3EF6">
        <w:rPr>
          <w:rFonts w:ascii="Times New Roman" w:hAnsi="Times New Roman"/>
          <w:sz w:val="24"/>
          <w:szCs w:val="24"/>
        </w:rPr>
        <w:t xml:space="preserve">, ieliekot pārāk mazu caurteku grāvī, kas zem ceļa aiztek uz Dienvidu Garezeru. </w:t>
      </w:r>
      <w:r>
        <w:rPr>
          <w:rFonts w:ascii="Times New Roman" w:hAnsi="Times New Roman"/>
          <w:sz w:val="24"/>
          <w:szCs w:val="24"/>
        </w:rPr>
        <w:t>Uz to norāda arī atšķirīg</w:t>
      </w:r>
      <w:r w:rsidR="004F7BC0">
        <w:rPr>
          <w:rFonts w:ascii="Times New Roman" w:hAnsi="Times New Roman"/>
          <w:sz w:val="24"/>
          <w:szCs w:val="24"/>
        </w:rPr>
        <w:t>ais ezeru ūdens līmenis – 2015. </w:t>
      </w:r>
      <w:r>
        <w:rPr>
          <w:rFonts w:ascii="Times New Roman" w:hAnsi="Times New Roman"/>
          <w:sz w:val="24"/>
          <w:szCs w:val="24"/>
        </w:rPr>
        <w:t xml:space="preserve">gadā Dienvidu Garezeram tas bija </w:t>
      </w:r>
      <w:r w:rsidR="004F7BC0">
        <w:rPr>
          <w:rFonts w:ascii="Times New Roman" w:hAnsi="Times New Roman"/>
          <w:sz w:val="24"/>
          <w:szCs w:val="24"/>
        </w:rPr>
        <w:t>2,8 </w:t>
      </w:r>
      <w:r w:rsidRPr="00A007F4">
        <w:rPr>
          <w:rFonts w:ascii="Times New Roman" w:hAnsi="Times New Roman"/>
          <w:sz w:val="24"/>
          <w:szCs w:val="24"/>
        </w:rPr>
        <w:t>m vjl.</w:t>
      </w:r>
      <w:r>
        <w:rPr>
          <w:rFonts w:ascii="Times New Roman" w:hAnsi="Times New Roman"/>
          <w:sz w:val="24"/>
          <w:szCs w:val="24"/>
        </w:rPr>
        <w:t xml:space="preserve"> un Vidējam Garezeram – 3,0-</w:t>
      </w:r>
      <w:r w:rsidR="004F7BC0">
        <w:rPr>
          <w:rFonts w:ascii="Times New Roman" w:hAnsi="Times New Roman"/>
          <w:sz w:val="24"/>
          <w:szCs w:val="24"/>
        </w:rPr>
        <w:t>3,05 </w:t>
      </w:r>
      <w:r w:rsidRPr="00A007F4">
        <w:rPr>
          <w:rFonts w:ascii="Times New Roman" w:hAnsi="Times New Roman"/>
          <w:sz w:val="24"/>
          <w:szCs w:val="24"/>
        </w:rPr>
        <w:t>m vjl.</w:t>
      </w:r>
      <w:r>
        <w:rPr>
          <w:rFonts w:ascii="Times New Roman" w:hAnsi="Times New Roman"/>
          <w:sz w:val="24"/>
          <w:szCs w:val="24"/>
        </w:rPr>
        <w:t xml:space="preserve">. </w:t>
      </w:r>
      <w:r w:rsidRPr="002042D2">
        <w:rPr>
          <w:rFonts w:ascii="Times New Roman" w:hAnsi="Times New Roman"/>
          <w:sz w:val="24"/>
          <w:szCs w:val="24"/>
        </w:rPr>
        <w:t>Tomēr jāņem vērā</w:t>
      </w:r>
      <w:r>
        <w:rPr>
          <w:rFonts w:ascii="Times New Roman" w:hAnsi="Times New Roman"/>
          <w:sz w:val="24"/>
          <w:szCs w:val="24"/>
        </w:rPr>
        <w:t xml:space="preserve"> arī tas</w:t>
      </w:r>
      <w:r w:rsidRPr="002042D2">
        <w:rPr>
          <w:rFonts w:ascii="Times New Roman" w:hAnsi="Times New Roman"/>
          <w:sz w:val="24"/>
          <w:szCs w:val="24"/>
        </w:rPr>
        <w:t xml:space="preserve">, ka ūdens dzidrība ezeros dabiskos apstākļos nedaudz mainās gan pa gadiem, gan sezonāli. Neskatoties uz ūdens dzidrības svārstībām, visas galvenās Dienvidu Garezeram raksturīgās dabas vērtības tajā joprojām ir saglabājušās. </w:t>
      </w:r>
    </w:p>
    <w:p w14:paraId="0E234DB3" w14:textId="0FED10C2" w:rsidR="00D555A6" w:rsidRDefault="00D555A6" w:rsidP="00F4176A">
      <w:pPr>
        <w:widowControl w:val="0"/>
        <w:tabs>
          <w:tab w:val="left" w:pos="567"/>
        </w:tabs>
        <w:autoSpaceDE w:val="0"/>
        <w:autoSpaceDN w:val="0"/>
        <w:adjustRightInd w:val="0"/>
        <w:spacing w:after="0" w:line="240" w:lineRule="auto"/>
        <w:jc w:val="right"/>
        <w:rPr>
          <w:rFonts w:ascii="Times New Roman" w:hAnsi="Times New Roman"/>
          <w:sz w:val="24"/>
          <w:szCs w:val="24"/>
        </w:rPr>
      </w:pPr>
      <w:r w:rsidRPr="00F4176A">
        <w:rPr>
          <w:rFonts w:ascii="Times New Roman" w:hAnsi="Times New Roman"/>
          <w:sz w:val="24"/>
          <w:szCs w:val="24"/>
        </w:rPr>
        <w:t>1.2.3.</w:t>
      </w:r>
      <w:r w:rsidR="003038E8">
        <w:rPr>
          <w:rFonts w:ascii="Times New Roman" w:hAnsi="Times New Roman"/>
          <w:sz w:val="24"/>
          <w:szCs w:val="24"/>
        </w:rPr>
        <w:t>2</w:t>
      </w:r>
      <w:r w:rsidR="004F7BC0">
        <w:rPr>
          <w:rFonts w:ascii="Times New Roman" w:hAnsi="Times New Roman"/>
          <w:sz w:val="24"/>
          <w:szCs w:val="24"/>
        </w:rPr>
        <w:t>. </w:t>
      </w:r>
      <w:r w:rsidRPr="00F4176A">
        <w:rPr>
          <w:rFonts w:ascii="Times New Roman" w:hAnsi="Times New Roman"/>
          <w:sz w:val="24"/>
          <w:szCs w:val="24"/>
        </w:rPr>
        <w:t>tabula</w:t>
      </w:r>
    </w:p>
    <w:p w14:paraId="7B687409" w14:textId="320B7223" w:rsidR="00D555A6" w:rsidRDefault="00D555A6" w:rsidP="00097ADF">
      <w:pPr>
        <w:widowControl w:val="0"/>
        <w:tabs>
          <w:tab w:val="left" w:pos="567"/>
        </w:tabs>
        <w:autoSpaceDE w:val="0"/>
        <w:autoSpaceDN w:val="0"/>
        <w:adjustRightInd w:val="0"/>
        <w:spacing w:after="120" w:line="240" w:lineRule="auto"/>
        <w:jc w:val="right"/>
        <w:rPr>
          <w:rFonts w:ascii="Times New Roman" w:hAnsi="Times New Roman"/>
          <w:sz w:val="24"/>
          <w:szCs w:val="24"/>
        </w:rPr>
      </w:pPr>
      <w:r>
        <w:rPr>
          <w:rFonts w:ascii="Times New Roman" w:hAnsi="Times New Roman"/>
          <w:sz w:val="24"/>
          <w:szCs w:val="24"/>
        </w:rPr>
        <w:t xml:space="preserve">Ūdens dzidrības un krāsas izmaiņas Dienvidu Garezerā </w:t>
      </w:r>
      <w:r w:rsidR="004F7BC0">
        <w:rPr>
          <w:rFonts w:ascii="Times New Roman" w:hAnsi="Times New Roman"/>
          <w:sz w:val="24"/>
          <w:szCs w:val="24"/>
        </w:rPr>
        <w:t>laika posmā no 1906. līdz 2017. </w:t>
      </w:r>
      <w:r>
        <w:rPr>
          <w:rFonts w:ascii="Times New Roman" w:hAnsi="Times New Roman"/>
          <w:sz w:val="24"/>
          <w:szCs w:val="24"/>
        </w:rPr>
        <w:t>gadam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574"/>
        <w:gridCol w:w="2188"/>
        <w:gridCol w:w="3220"/>
      </w:tblGrid>
      <w:tr w:rsidR="00D555A6" w:rsidRPr="00061FD0" w14:paraId="1504332E" w14:textId="77777777" w:rsidTr="00845102">
        <w:tc>
          <w:tcPr>
            <w:tcW w:w="2376" w:type="dxa"/>
            <w:tcBorders>
              <w:top w:val="single" w:sz="12" w:space="0" w:color="000000"/>
              <w:left w:val="single" w:sz="12" w:space="0" w:color="000000"/>
              <w:bottom w:val="single" w:sz="12" w:space="0" w:color="000000"/>
              <w:right w:val="single" w:sz="6" w:space="0" w:color="000000"/>
            </w:tcBorders>
            <w:vAlign w:val="center"/>
          </w:tcPr>
          <w:p w14:paraId="71387D52"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Datums</w:t>
            </w:r>
          </w:p>
        </w:tc>
        <w:tc>
          <w:tcPr>
            <w:tcW w:w="1574" w:type="dxa"/>
            <w:tcBorders>
              <w:top w:val="single" w:sz="12" w:space="0" w:color="000000"/>
              <w:left w:val="single" w:sz="6" w:space="0" w:color="000000"/>
              <w:bottom w:val="single" w:sz="12" w:space="0" w:color="000000"/>
              <w:right w:val="single" w:sz="6" w:space="0" w:color="000000"/>
            </w:tcBorders>
            <w:vAlign w:val="center"/>
          </w:tcPr>
          <w:p w14:paraId="1F2C9CF7"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 xml:space="preserve">Ūdens dzidrība </w:t>
            </w:r>
          </w:p>
          <w:p w14:paraId="0D8E720C"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(Seki, m)</w:t>
            </w:r>
          </w:p>
        </w:tc>
        <w:tc>
          <w:tcPr>
            <w:tcW w:w="2188" w:type="dxa"/>
            <w:tcBorders>
              <w:top w:val="single" w:sz="12" w:space="0" w:color="000000"/>
              <w:left w:val="single" w:sz="6" w:space="0" w:color="000000"/>
              <w:bottom w:val="single" w:sz="12" w:space="0" w:color="000000"/>
              <w:right w:val="single" w:sz="6" w:space="0" w:color="000000"/>
            </w:tcBorders>
            <w:vAlign w:val="center"/>
          </w:tcPr>
          <w:p w14:paraId="2CB9E052"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 xml:space="preserve">Ūdens krāsa </w:t>
            </w:r>
          </w:p>
          <w:p w14:paraId="71DF78D6"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(Forela-Ules skala)</w:t>
            </w:r>
          </w:p>
        </w:tc>
        <w:tc>
          <w:tcPr>
            <w:tcW w:w="3220" w:type="dxa"/>
            <w:tcBorders>
              <w:top w:val="single" w:sz="12" w:space="0" w:color="000000"/>
              <w:left w:val="single" w:sz="6" w:space="0" w:color="000000"/>
              <w:bottom w:val="single" w:sz="12" w:space="0" w:color="000000"/>
              <w:right w:val="single" w:sz="12" w:space="0" w:color="000000"/>
            </w:tcBorders>
            <w:vAlign w:val="center"/>
          </w:tcPr>
          <w:p w14:paraId="252B9BC9"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Datu ievācējs un/vai avots</w:t>
            </w:r>
          </w:p>
        </w:tc>
      </w:tr>
      <w:tr w:rsidR="00D555A6" w:rsidRPr="00061FD0" w14:paraId="1C5FE980" w14:textId="77777777" w:rsidTr="00845102">
        <w:tc>
          <w:tcPr>
            <w:tcW w:w="2376" w:type="dxa"/>
            <w:tcBorders>
              <w:top w:val="single" w:sz="12" w:space="0" w:color="000000"/>
              <w:left w:val="single" w:sz="12" w:space="0" w:color="000000"/>
              <w:bottom w:val="single" w:sz="6" w:space="0" w:color="000000"/>
              <w:right w:val="single" w:sz="6" w:space="0" w:color="000000"/>
            </w:tcBorders>
            <w:vAlign w:val="center"/>
          </w:tcPr>
          <w:p w14:paraId="5D2C3849" w14:textId="303EC1BE"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1906. gada 20. </w:t>
            </w:r>
            <w:r w:rsidR="00D555A6" w:rsidRPr="00061FD0">
              <w:rPr>
                <w:rFonts w:ascii="Times New Roman" w:hAnsi="Times New Roman"/>
              </w:rPr>
              <w:t>augusts</w:t>
            </w:r>
          </w:p>
        </w:tc>
        <w:tc>
          <w:tcPr>
            <w:tcW w:w="1574" w:type="dxa"/>
            <w:tcBorders>
              <w:top w:val="single" w:sz="12" w:space="0" w:color="000000"/>
              <w:left w:val="single" w:sz="6" w:space="0" w:color="000000"/>
              <w:bottom w:val="single" w:sz="6" w:space="0" w:color="000000"/>
              <w:right w:val="single" w:sz="6" w:space="0" w:color="000000"/>
            </w:tcBorders>
            <w:vAlign w:val="center"/>
          </w:tcPr>
          <w:p w14:paraId="04783ACA"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w:t>
            </w:r>
          </w:p>
        </w:tc>
        <w:tc>
          <w:tcPr>
            <w:tcW w:w="2188" w:type="dxa"/>
            <w:tcBorders>
              <w:top w:val="single" w:sz="12" w:space="0" w:color="000000"/>
              <w:left w:val="single" w:sz="6" w:space="0" w:color="000000"/>
              <w:bottom w:val="single" w:sz="6" w:space="0" w:color="000000"/>
              <w:right w:val="single" w:sz="6" w:space="0" w:color="000000"/>
            </w:tcBorders>
            <w:vAlign w:val="center"/>
          </w:tcPr>
          <w:p w14:paraId="13740AF0"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nr.18, brūngana</w:t>
            </w:r>
          </w:p>
        </w:tc>
        <w:tc>
          <w:tcPr>
            <w:tcW w:w="3220" w:type="dxa"/>
            <w:tcBorders>
              <w:top w:val="single" w:sz="12" w:space="0" w:color="000000"/>
              <w:left w:val="single" w:sz="6" w:space="0" w:color="000000"/>
              <w:bottom w:val="single" w:sz="6" w:space="0" w:color="000000"/>
              <w:right w:val="single" w:sz="12" w:space="0" w:color="000000"/>
            </w:tcBorders>
            <w:vAlign w:val="center"/>
          </w:tcPr>
          <w:p w14:paraId="65D44B76"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F.Ludwig (1908)</w:t>
            </w:r>
          </w:p>
        </w:tc>
      </w:tr>
      <w:tr w:rsidR="00D555A6" w:rsidRPr="00061FD0" w14:paraId="36DEA260" w14:textId="77777777" w:rsidTr="00845102">
        <w:tc>
          <w:tcPr>
            <w:tcW w:w="2376" w:type="dxa"/>
            <w:tcBorders>
              <w:top w:val="single" w:sz="6" w:space="0" w:color="000000"/>
              <w:left w:val="single" w:sz="12" w:space="0" w:color="000000"/>
              <w:bottom w:val="single" w:sz="6" w:space="0" w:color="000000"/>
              <w:right w:val="single" w:sz="6" w:space="0" w:color="000000"/>
            </w:tcBorders>
            <w:vAlign w:val="center"/>
          </w:tcPr>
          <w:p w14:paraId="268DA21A" w14:textId="42A04DCB"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1937. gada 22. </w:t>
            </w:r>
            <w:r w:rsidR="00D555A6" w:rsidRPr="00061FD0">
              <w:rPr>
                <w:rFonts w:ascii="Times New Roman" w:hAnsi="Times New Roman"/>
              </w:rPr>
              <w:t>jūlijs</w:t>
            </w:r>
          </w:p>
        </w:tc>
        <w:tc>
          <w:tcPr>
            <w:tcW w:w="1574" w:type="dxa"/>
            <w:tcBorders>
              <w:top w:val="single" w:sz="6" w:space="0" w:color="000000"/>
              <w:left w:val="single" w:sz="6" w:space="0" w:color="000000"/>
              <w:bottom w:val="single" w:sz="6" w:space="0" w:color="000000"/>
              <w:right w:val="single" w:sz="6" w:space="0" w:color="000000"/>
            </w:tcBorders>
            <w:vAlign w:val="center"/>
          </w:tcPr>
          <w:p w14:paraId="229087AE"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2,15</w:t>
            </w:r>
          </w:p>
        </w:tc>
        <w:tc>
          <w:tcPr>
            <w:tcW w:w="2188" w:type="dxa"/>
            <w:tcBorders>
              <w:top w:val="single" w:sz="6" w:space="0" w:color="000000"/>
              <w:left w:val="single" w:sz="6" w:space="0" w:color="000000"/>
              <w:bottom w:val="single" w:sz="6" w:space="0" w:color="000000"/>
              <w:right w:val="single" w:sz="6" w:space="0" w:color="000000"/>
            </w:tcBorders>
            <w:vAlign w:val="center"/>
          </w:tcPr>
          <w:p w14:paraId="1DB1D596"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brūngana</w:t>
            </w:r>
          </w:p>
        </w:tc>
        <w:tc>
          <w:tcPr>
            <w:tcW w:w="3220" w:type="dxa"/>
            <w:tcBorders>
              <w:top w:val="single" w:sz="6" w:space="0" w:color="000000"/>
              <w:left w:val="single" w:sz="6" w:space="0" w:color="000000"/>
              <w:bottom w:val="single" w:sz="6" w:space="0" w:color="000000"/>
              <w:right w:val="single" w:sz="12" w:space="0" w:color="000000"/>
            </w:tcBorders>
            <w:vAlign w:val="center"/>
          </w:tcPr>
          <w:p w14:paraId="4A5B97E2"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B.Bērziņš (1943)</w:t>
            </w:r>
          </w:p>
        </w:tc>
      </w:tr>
      <w:tr w:rsidR="00D555A6" w:rsidRPr="00061FD0" w14:paraId="706AD0D8" w14:textId="77777777" w:rsidTr="00845102">
        <w:tc>
          <w:tcPr>
            <w:tcW w:w="2376" w:type="dxa"/>
            <w:tcBorders>
              <w:top w:val="single" w:sz="6" w:space="0" w:color="000000"/>
              <w:left w:val="single" w:sz="12" w:space="0" w:color="000000"/>
              <w:bottom w:val="single" w:sz="6" w:space="0" w:color="000000"/>
              <w:right w:val="single" w:sz="6" w:space="0" w:color="000000"/>
            </w:tcBorders>
            <w:vAlign w:val="center"/>
          </w:tcPr>
          <w:p w14:paraId="16081E96" w14:textId="1309DD45"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1974. gada 30. </w:t>
            </w:r>
            <w:r w:rsidR="00D555A6" w:rsidRPr="00061FD0">
              <w:rPr>
                <w:rFonts w:ascii="Times New Roman" w:hAnsi="Times New Roman"/>
              </w:rPr>
              <w:t>jūlijs</w:t>
            </w:r>
          </w:p>
        </w:tc>
        <w:tc>
          <w:tcPr>
            <w:tcW w:w="1574" w:type="dxa"/>
            <w:tcBorders>
              <w:top w:val="single" w:sz="6" w:space="0" w:color="000000"/>
              <w:left w:val="single" w:sz="6" w:space="0" w:color="000000"/>
              <w:bottom w:val="single" w:sz="6" w:space="0" w:color="000000"/>
              <w:right w:val="single" w:sz="6" w:space="0" w:color="000000"/>
            </w:tcBorders>
            <w:vAlign w:val="center"/>
          </w:tcPr>
          <w:p w14:paraId="508A0E93"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2,6</w:t>
            </w:r>
          </w:p>
        </w:tc>
        <w:tc>
          <w:tcPr>
            <w:tcW w:w="2188" w:type="dxa"/>
            <w:tcBorders>
              <w:top w:val="single" w:sz="6" w:space="0" w:color="000000"/>
              <w:left w:val="single" w:sz="6" w:space="0" w:color="000000"/>
              <w:bottom w:val="single" w:sz="6" w:space="0" w:color="000000"/>
              <w:right w:val="single" w:sz="6" w:space="0" w:color="000000"/>
            </w:tcBorders>
            <w:vAlign w:val="center"/>
          </w:tcPr>
          <w:p w14:paraId="5B5DEC13"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nr.14, dzeltenīga</w:t>
            </w:r>
          </w:p>
        </w:tc>
        <w:tc>
          <w:tcPr>
            <w:tcW w:w="3220" w:type="dxa"/>
            <w:tcBorders>
              <w:top w:val="single" w:sz="6" w:space="0" w:color="000000"/>
              <w:left w:val="single" w:sz="6" w:space="0" w:color="000000"/>
              <w:bottom w:val="single" w:sz="6" w:space="0" w:color="000000"/>
              <w:right w:val="single" w:sz="12" w:space="0" w:color="000000"/>
            </w:tcBorders>
            <w:vAlign w:val="center"/>
          </w:tcPr>
          <w:p w14:paraId="3D368A77"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LVMPI (www.ezeri.lv)</w:t>
            </w:r>
          </w:p>
        </w:tc>
      </w:tr>
      <w:tr w:rsidR="00D555A6" w:rsidRPr="00061FD0" w14:paraId="381E4DA8" w14:textId="77777777" w:rsidTr="00845102">
        <w:tc>
          <w:tcPr>
            <w:tcW w:w="2376" w:type="dxa"/>
            <w:tcBorders>
              <w:top w:val="single" w:sz="6" w:space="0" w:color="000000"/>
              <w:left w:val="single" w:sz="12" w:space="0" w:color="000000"/>
              <w:bottom w:val="single" w:sz="6" w:space="0" w:color="000000"/>
              <w:right w:val="single" w:sz="6" w:space="0" w:color="000000"/>
            </w:tcBorders>
            <w:vAlign w:val="center"/>
          </w:tcPr>
          <w:p w14:paraId="4CDAD199" w14:textId="518145F1"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1987. gada 22. </w:t>
            </w:r>
            <w:r w:rsidR="00D555A6" w:rsidRPr="00061FD0">
              <w:rPr>
                <w:rFonts w:ascii="Times New Roman" w:hAnsi="Times New Roman"/>
              </w:rPr>
              <w:t>februāris</w:t>
            </w:r>
          </w:p>
        </w:tc>
        <w:tc>
          <w:tcPr>
            <w:tcW w:w="1574" w:type="dxa"/>
            <w:tcBorders>
              <w:top w:val="single" w:sz="6" w:space="0" w:color="000000"/>
              <w:left w:val="single" w:sz="6" w:space="0" w:color="000000"/>
              <w:bottom w:val="single" w:sz="6" w:space="0" w:color="000000"/>
              <w:right w:val="single" w:sz="6" w:space="0" w:color="000000"/>
            </w:tcBorders>
            <w:vAlign w:val="center"/>
          </w:tcPr>
          <w:p w14:paraId="01A7C06A"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1,7</w:t>
            </w:r>
          </w:p>
        </w:tc>
        <w:tc>
          <w:tcPr>
            <w:tcW w:w="2188" w:type="dxa"/>
            <w:tcBorders>
              <w:top w:val="single" w:sz="6" w:space="0" w:color="000000"/>
              <w:left w:val="single" w:sz="6" w:space="0" w:color="000000"/>
              <w:bottom w:val="single" w:sz="6" w:space="0" w:color="000000"/>
              <w:right w:val="single" w:sz="6" w:space="0" w:color="000000"/>
            </w:tcBorders>
            <w:vAlign w:val="center"/>
          </w:tcPr>
          <w:p w14:paraId="1B8D5037"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brūna</w:t>
            </w:r>
          </w:p>
        </w:tc>
        <w:tc>
          <w:tcPr>
            <w:tcW w:w="3220" w:type="dxa"/>
            <w:tcBorders>
              <w:top w:val="single" w:sz="6" w:space="0" w:color="000000"/>
              <w:left w:val="single" w:sz="6" w:space="0" w:color="000000"/>
              <w:bottom w:val="single" w:sz="6" w:space="0" w:color="000000"/>
              <w:right w:val="single" w:sz="12" w:space="0" w:color="000000"/>
            </w:tcBorders>
            <w:vAlign w:val="center"/>
          </w:tcPr>
          <w:p w14:paraId="174B202E"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U.Suško</w:t>
            </w:r>
          </w:p>
        </w:tc>
      </w:tr>
      <w:tr w:rsidR="00D555A6" w:rsidRPr="00061FD0" w14:paraId="2B54221C" w14:textId="77777777" w:rsidTr="00845102">
        <w:tc>
          <w:tcPr>
            <w:tcW w:w="2376" w:type="dxa"/>
            <w:tcBorders>
              <w:top w:val="single" w:sz="6" w:space="0" w:color="000000"/>
              <w:left w:val="single" w:sz="12" w:space="0" w:color="000000"/>
              <w:bottom w:val="single" w:sz="6" w:space="0" w:color="000000"/>
              <w:right w:val="single" w:sz="6" w:space="0" w:color="000000"/>
            </w:tcBorders>
            <w:vAlign w:val="center"/>
          </w:tcPr>
          <w:p w14:paraId="7D95E60E" w14:textId="3EB4E048"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1988. gada 28. </w:t>
            </w:r>
            <w:r w:rsidR="00D555A6" w:rsidRPr="00061FD0">
              <w:rPr>
                <w:rFonts w:ascii="Times New Roman" w:hAnsi="Times New Roman"/>
              </w:rPr>
              <w:t>marts</w:t>
            </w:r>
          </w:p>
        </w:tc>
        <w:tc>
          <w:tcPr>
            <w:tcW w:w="1574" w:type="dxa"/>
            <w:tcBorders>
              <w:top w:val="single" w:sz="6" w:space="0" w:color="000000"/>
              <w:left w:val="single" w:sz="6" w:space="0" w:color="000000"/>
              <w:bottom w:val="single" w:sz="6" w:space="0" w:color="000000"/>
              <w:right w:val="single" w:sz="6" w:space="0" w:color="000000"/>
            </w:tcBorders>
            <w:vAlign w:val="center"/>
          </w:tcPr>
          <w:p w14:paraId="7AA79C45"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2,0</w:t>
            </w:r>
          </w:p>
        </w:tc>
        <w:tc>
          <w:tcPr>
            <w:tcW w:w="2188" w:type="dxa"/>
            <w:tcBorders>
              <w:top w:val="single" w:sz="6" w:space="0" w:color="000000"/>
              <w:left w:val="single" w:sz="6" w:space="0" w:color="000000"/>
              <w:bottom w:val="single" w:sz="6" w:space="0" w:color="000000"/>
              <w:right w:val="single" w:sz="6" w:space="0" w:color="000000"/>
            </w:tcBorders>
            <w:vAlign w:val="center"/>
          </w:tcPr>
          <w:p w14:paraId="0B230692"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220" w:type="dxa"/>
            <w:tcBorders>
              <w:top w:val="single" w:sz="6" w:space="0" w:color="000000"/>
              <w:left w:val="single" w:sz="6" w:space="0" w:color="000000"/>
              <w:bottom w:val="single" w:sz="6" w:space="0" w:color="000000"/>
              <w:right w:val="single" w:sz="12" w:space="0" w:color="000000"/>
            </w:tcBorders>
            <w:vAlign w:val="center"/>
          </w:tcPr>
          <w:p w14:paraId="59BFBA1F"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U.Suško</w:t>
            </w:r>
          </w:p>
        </w:tc>
      </w:tr>
      <w:tr w:rsidR="00D555A6" w:rsidRPr="00061FD0" w14:paraId="231B15B6" w14:textId="77777777" w:rsidTr="00845102">
        <w:tc>
          <w:tcPr>
            <w:tcW w:w="2376" w:type="dxa"/>
            <w:tcBorders>
              <w:top w:val="single" w:sz="6" w:space="0" w:color="000000"/>
              <w:left w:val="single" w:sz="12" w:space="0" w:color="000000"/>
              <w:bottom w:val="single" w:sz="6" w:space="0" w:color="000000"/>
              <w:right w:val="single" w:sz="6" w:space="0" w:color="000000"/>
            </w:tcBorders>
            <w:vAlign w:val="center"/>
          </w:tcPr>
          <w:p w14:paraId="55AD66C2" w14:textId="7B5770DE"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2001. gada 16. </w:t>
            </w:r>
            <w:r w:rsidR="00D555A6" w:rsidRPr="00061FD0">
              <w:rPr>
                <w:rFonts w:ascii="Times New Roman" w:hAnsi="Times New Roman"/>
              </w:rPr>
              <w:t>jūlijs</w:t>
            </w:r>
          </w:p>
        </w:tc>
        <w:tc>
          <w:tcPr>
            <w:tcW w:w="1574" w:type="dxa"/>
            <w:tcBorders>
              <w:top w:val="single" w:sz="6" w:space="0" w:color="000000"/>
              <w:left w:val="single" w:sz="6" w:space="0" w:color="000000"/>
              <w:bottom w:val="single" w:sz="6" w:space="0" w:color="000000"/>
              <w:right w:val="single" w:sz="6" w:space="0" w:color="000000"/>
            </w:tcBorders>
            <w:vAlign w:val="center"/>
          </w:tcPr>
          <w:p w14:paraId="784C1177"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1,25</w:t>
            </w:r>
          </w:p>
        </w:tc>
        <w:tc>
          <w:tcPr>
            <w:tcW w:w="2188" w:type="dxa"/>
            <w:tcBorders>
              <w:top w:val="single" w:sz="6" w:space="0" w:color="000000"/>
              <w:left w:val="single" w:sz="6" w:space="0" w:color="000000"/>
              <w:bottom w:val="single" w:sz="6" w:space="0" w:color="000000"/>
              <w:right w:val="single" w:sz="6" w:space="0" w:color="000000"/>
            </w:tcBorders>
            <w:vAlign w:val="center"/>
          </w:tcPr>
          <w:p w14:paraId="1946FF23"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220" w:type="dxa"/>
            <w:tcBorders>
              <w:top w:val="single" w:sz="6" w:space="0" w:color="000000"/>
              <w:left w:val="single" w:sz="6" w:space="0" w:color="000000"/>
              <w:bottom w:val="single" w:sz="6" w:space="0" w:color="000000"/>
              <w:right w:val="single" w:sz="12" w:space="0" w:color="000000"/>
            </w:tcBorders>
            <w:vAlign w:val="center"/>
          </w:tcPr>
          <w:p w14:paraId="53B6B3C3"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Latvijas Vides aģentūra</w:t>
            </w:r>
          </w:p>
        </w:tc>
      </w:tr>
      <w:tr w:rsidR="00D555A6" w:rsidRPr="00061FD0" w14:paraId="6966A90C" w14:textId="77777777" w:rsidTr="00845102">
        <w:tc>
          <w:tcPr>
            <w:tcW w:w="2376" w:type="dxa"/>
            <w:tcBorders>
              <w:top w:val="single" w:sz="6" w:space="0" w:color="000000"/>
              <w:left w:val="single" w:sz="12" w:space="0" w:color="000000"/>
              <w:bottom w:val="single" w:sz="6" w:space="0" w:color="000000"/>
              <w:right w:val="single" w:sz="6" w:space="0" w:color="000000"/>
            </w:tcBorders>
            <w:vAlign w:val="center"/>
          </w:tcPr>
          <w:p w14:paraId="611CA0BC" w14:textId="3927F4D4"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2004. gada 11. </w:t>
            </w:r>
            <w:r w:rsidR="00D555A6" w:rsidRPr="00061FD0">
              <w:rPr>
                <w:rFonts w:ascii="Times New Roman" w:hAnsi="Times New Roman"/>
              </w:rPr>
              <w:t>augusts</w:t>
            </w:r>
          </w:p>
        </w:tc>
        <w:tc>
          <w:tcPr>
            <w:tcW w:w="1574" w:type="dxa"/>
            <w:tcBorders>
              <w:top w:val="single" w:sz="6" w:space="0" w:color="000000"/>
              <w:left w:val="single" w:sz="6" w:space="0" w:color="000000"/>
              <w:bottom w:val="single" w:sz="6" w:space="0" w:color="000000"/>
              <w:right w:val="single" w:sz="6" w:space="0" w:color="000000"/>
            </w:tcBorders>
            <w:vAlign w:val="center"/>
          </w:tcPr>
          <w:p w14:paraId="224F404A"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1,4</w:t>
            </w:r>
          </w:p>
        </w:tc>
        <w:tc>
          <w:tcPr>
            <w:tcW w:w="2188" w:type="dxa"/>
            <w:tcBorders>
              <w:top w:val="single" w:sz="6" w:space="0" w:color="000000"/>
              <w:left w:val="single" w:sz="6" w:space="0" w:color="000000"/>
              <w:bottom w:val="single" w:sz="6" w:space="0" w:color="000000"/>
              <w:right w:val="single" w:sz="6" w:space="0" w:color="000000"/>
            </w:tcBorders>
            <w:vAlign w:val="center"/>
          </w:tcPr>
          <w:p w14:paraId="55621140"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p>
        </w:tc>
        <w:tc>
          <w:tcPr>
            <w:tcW w:w="3220" w:type="dxa"/>
            <w:tcBorders>
              <w:top w:val="single" w:sz="6" w:space="0" w:color="000000"/>
              <w:left w:val="single" w:sz="6" w:space="0" w:color="000000"/>
              <w:bottom w:val="single" w:sz="6" w:space="0" w:color="000000"/>
              <w:right w:val="single" w:sz="12" w:space="0" w:color="000000"/>
            </w:tcBorders>
            <w:vAlign w:val="center"/>
          </w:tcPr>
          <w:p w14:paraId="2E3CB132"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LVĢMA</w:t>
            </w:r>
          </w:p>
        </w:tc>
      </w:tr>
      <w:tr w:rsidR="00D555A6" w:rsidRPr="00061FD0" w14:paraId="7FCF8FE0" w14:textId="77777777" w:rsidTr="00845102">
        <w:tc>
          <w:tcPr>
            <w:tcW w:w="2376" w:type="dxa"/>
            <w:tcBorders>
              <w:top w:val="single" w:sz="6" w:space="0" w:color="000000"/>
              <w:left w:val="single" w:sz="12" w:space="0" w:color="000000"/>
              <w:bottom w:val="single" w:sz="6" w:space="0" w:color="000000"/>
              <w:right w:val="single" w:sz="6" w:space="0" w:color="000000"/>
            </w:tcBorders>
            <w:vAlign w:val="center"/>
          </w:tcPr>
          <w:p w14:paraId="2270220E" w14:textId="0FDB90D4"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2005. gada 22. </w:t>
            </w:r>
            <w:r w:rsidR="00D555A6" w:rsidRPr="00061FD0">
              <w:rPr>
                <w:rFonts w:ascii="Times New Roman" w:hAnsi="Times New Roman"/>
              </w:rPr>
              <w:t>augusts</w:t>
            </w:r>
          </w:p>
        </w:tc>
        <w:tc>
          <w:tcPr>
            <w:tcW w:w="1574" w:type="dxa"/>
            <w:tcBorders>
              <w:top w:val="single" w:sz="6" w:space="0" w:color="000000"/>
              <w:left w:val="single" w:sz="6" w:space="0" w:color="000000"/>
              <w:bottom w:val="single" w:sz="6" w:space="0" w:color="000000"/>
              <w:right w:val="single" w:sz="6" w:space="0" w:color="000000"/>
            </w:tcBorders>
            <w:vAlign w:val="center"/>
          </w:tcPr>
          <w:p w14:paraId="42D72DC1"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1,5</w:t>
            </w:r>
          </w:p>
        </w:tc>
        <w:tc>
          <w:tcPr>
            <w:tcW w:w="2188" w:type="dxa"/>
            <w:tcBorders>
              <w:top w:val="single" w:sz="6" w:space="0" w:color="000000"/>
              <w:left w:val="single" w:sz="6" w:space="0" w:color="000000"/>
              <w:bottom w:val="single" w:sz="6" w:space="0" w:color="000000"/>
              <w:right w:val="single" w:sz="6" w:space="0" w:color="000000"/>
            </w:tcBorders>
            <w:vAlign w:val="center"/>
          </w:tcPr>
          <w:p w14:paraId="54032791"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w:t>
            </w:r>
          </w:p>
        </w:tc>
        <w:tc>
          <w:tcPr>
            <w:tcW w:w="3220" w:type="dxa"/>
            <w:tcBorders>
              <w:top w:val="single" w:sz="6" w:space="0" w:color="000000"/>
              <w:left w:val="single" w:sz="6" w:space="0" w:color="000000"/>
              <w:bottom w:val="single" w:sz="6" w:space="0" w:color="000000"/>
              <w:right w:val="single" w:sz="12" w:space="0" w:color="000000"/>
            </w:tcBorders>
            <w:vAlign w:val="center"/>
          </w:tcPr>
          <w:p w14:paraId="1811D971"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LVĢMA</w:t>
            </w:r>
          </w:p>
        </w:tc>
      </w:tr>
      <w:tr w:rsidR="00D555A6" w:rsidRPr="00061FD0" w14:paraId="7E1601DA" w14:textId="77777777" w:rsidTr="00845102">
        <w:tc>
          <w:tcPr>
            <w:tcW w:w="2376" w:type="dxa"/>
            <w:tcBorders>
              <w:top w:val="single" w:sz="6" w:space="0" w:color="000000"/>
              <w:left w:val="single" w:sz="12" w:space="0" w:color="000000"/>
              <w:bottom w:val="single" w:sz="12" w:space="0" w:color="000000"/>
              <w:right w:val="single" w:sz="6" w:space="0" w:color="000000"/>
            </w:tcBorders>
            <w:vAlign w:val="center"/>
          </w:tcPr>
          <w:p w14:paraId="58CF7DAF" w14:textId="0B2703C7" w:rsidR="00D555A6" w:rsidRPr="00061FD0" w:rsidRDefault="00845102"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2017. gada 5. </w:t>
            </w:r>
            <w:r w:rsidR="00D555A6" w:rsidRPr="00061FD0">
              <w:rPr>
                <w:rFonts w:ascii="Times New Roman" w:hAnsi="Times New Roman"/>
              </w:rPr>
              <w:t>augusts</w:t>
            </w:r>
          </w:p>
        </w:tc>
        <w:tc>
          <w:tcPr>
            <w:tcW w:w="1574" w:type="dxa"/>
            <w:tcBorders>
              <w:top w:val="single" w:sz="6" w:space="0" w:color="000000"/>
              <w:left w:val="single" w:sz="6" w:space="0" w:color="000000"/>
              <w:bottom w:val="single" w:sz="12" w:space="0" w:color="000000"/>
              <w:right w:val="single" w:sz="6" w:space="0" w:color="000000"/>
            </w:tcBorders>
            <w:vAlign w:val="center"/>
          </w:tcPr>
          <w:p w14:paraId="2B157F69" w14:textId="77777777" w:rsidR="00D555A6" w:rsidRPr="00061FD0" w:rsidRDefault="00D555A6" w:rsidP="00D50576">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1,6</w:t>
            </w:r>
          </w:p>
        </w:tc>
        <w:tc>
          <w:tcPr>
            <w:tcW w:w="2188" w:type="dxa"/>
            <w:tcBorders>
              <w:top w:val="single" w:sz="6" w:space="0" w:color="000000"/>
              <w:left w:val="single" w:sz="6" w:space="0" w:color="000000"/>
              <w:bottom w:val="single" w:sz="12" w:space="0" w:color="000000"/>
              <w:right w:val="single" w:sz="6" w:space="0" w:color="000000"/>
            </w:tcBorders>
            <w:vAlign w:val="center"/>
          </w:tcPr>
          <w:p w14:paraId="72C5BB01"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nr.19, brūna</w:t>
            </w:r>
          </w:p>
        </w:tc>
        <w:tc>
          <w:tcPr>
            <w:tcW w:w="3220" w:type="dxa"/>
            <w:tcBorders>
              <w:top w:val="single" w:sz="6" w:space="0" w:color="000000"/>
              <w:left w:val="single" w:sz="6" w:space="0" w:color="000000"/>
              <w:bottom w:val="single" w:sz="12" w:space="0" w:color="000000"/>
              <w:right w:val="single" w:sz="12" w:space="0" w:color="000000"/>
            </w:tcBorders>
            <w:vAlign w:val="center"/>
          </w:tcPr>
          <w:p w14:paraId="26A409BB"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U.Suško</w:t>
            </w:r>
          </w:p>
        </w:tc>
      </w:tr>
    </w:tbl>
    <w:p w14:paraId="2D520DDE" w14:textId="77777777" w:rsidR="00D555A6" w:rsidRDefault="00D555A6" w:rsidP="00452ED1">
      <w:pPr>
        <w:widowControl w:val="0"/>
        <w:autoSpaceDE w:val="0"/>
        <w:autoSpaceDN w:val="0"/>
        <w:adjustRightInd w:val="0"/>
        <w:spacing w:after="0" w:line="240" w:lineRule="auto"/>
        <w:ind w:right="26"/>
        <w:rPr>
          <w:rFonts w:ascii="Times New Roman" w:hAnsi="Times New Roman"/>
          <w:sz w:val="24"/>
          <w:szCs w:val="24"/>
        </w:rPr>
      </w:pPr>
    </w:p>
    <w:p w14:paraId="7C2671D7" w14:textId="77777777" w:rsidR="004F7BC0" w:rsidRDefault="004F7BC0" w:rsidP="00452ED1">
      <w:pPr>
        <w:widowControl w:val="0"/>
        <w:autoSpaceDE w:val="0"/>
        <w:autoSpaceDN w:val="0"/>
        <w:adjustRightInd w:val="0"/>
        <w:spacing w:after="0" w:line="240" w:lineRule="auto"/>
        <w:ind w:right="26"/>
        <w:rPr>
          <w:rFonts w:ascii="Times New Roman" w:hAnsi="Times New Roman"/>
          <w:sz w:val="24"/>
          <w:szCs w:val="24"/>
        </w:rPr>
      </w:pPr>
    </w:p>
    <w:p w14:paraId="2F9EA4FB" w14:textId="77777777" w:rsidR="00D555A6" w:rsidRPr="00097ADF" w:rsidRDefault="00D555A6" w:rsidP="00097ADF">
      <w:pPr>
        <w:rPr>
          <w:rFonts w:ascii="Times New Roman" w:hAnsi="Times New Roman"/>
          <w:i/>
          <w:sz w:val="24"/>
          <w:szCs w:val="24"/>
        </w:rPr>
      </w:pPr>
      <w:r w:rsidRPr="00097ADF">
        <w:rPr>
          <w:rFonts w:ascii="Times New Roman" w:hAnsi="Times New Roman"/>
          <w:i/>
          <w:sz w:val="24"/>
          <w:szCs w:val="24"/>
        </w:rPr>
        <w:lastRenderedPageBreak/>
        <w:t>Vidējais Garezers</w:t>
      </w:r>
    </w:p>
    <w:p w14:paraId="742BF464" w14:textId="4F4DFE82" w:rsidR="00D555A6" w:rsidRPr="003D7920" w:rsidRDefault="00D555A6" w:rsidP="00E127AE">
      <w:pPr>
        <w:jc w:val="both"/>
        <w:rPr>
          <w:rFonts w:ascii="Times New Roman" w:hAnsi="Times New Roman"/>
          <w:sz w:val="24"/>
          <w:szCs w:val="24"/>
        </w:rPr>
      </w:pPr>
      <w:r w:rsidRPr="00F4176A">
        <w:rPr>
          <w:rFonts w:ascii="Times New Roman" w:hAnsi="Times New Roman"/>
          <w:sz w:val="24"/>
          <w:szCs w:val="24"/>
        </w:rPr>
        <w:t xml:space="preserve">Vidējais Garezers (arī Garezers II) ir otrais lielākais dabas parka ezers pēc ezera platības </w:t>
      </w:r>
      <w:r w:rsidR="004F7BC0">
        <w:rPr>
          <w:rFonts w:ascii="Times New Roman" w:hAnsi="Times New Roman"/>
          <w:sz w:val="24"/>
          <w:szCs w:val="24"/>
        </w:rPr>
        <w:t>(12,27 </w:t>
      </w:r>
      <w:r>
        <w:rPr>
          <w:rFonts w:ascii="Times New Roman" w:hAnsi="Times New Roman"/>
          <w:sz w:val="24"/>
          <w:szCs w:val="24"/>
        </w:rPr>
        <w:t xml:space="preserve">ha) </w:t>
      </w:r>
      <w:r w:rsidRPr="00F4176A">
        <w:rPr>
          <w:rFonts w:ascii="Times New Roman" w:hAnsi="Times New Roman"/>
          <w:sz w:val="24"/>
          <w:szCs w:val="24"/>
        </w:rPr>
        <w:t>un trešais lielākais pēc ūdensvirsas platības</w:t>
      </w:r>
      <w:r w:rsidR="004F7BC0">
        <w:rPr>
          <w:rFonts w:ascii="Times New Roman" w:hAnsi="Times New Roman"/>
          <w:sz w:val="24"/>
          <w:szCs w:val="24"/>
        </w:rPr>
        <w:t xml:space="preserve"> (10,86 </w:t>
      </w:r>
      <w:r w:rsidRPr="004C2197">
        <w:rPr>
          <w:rFonts w:ascii="Times New Roman" w:hAnsi="Times New Roman"/>
          <w:sz w:val="24"/>
          <w:szCs w:val="24"/>
        </w:rPr>
        <w:t>ha) (2.11. pielikums). Ezers</w:t>
      </w:r>
      <w:r>
        <w:rPr>
          <w:rFonts w:ascii="Times New Roman" w:hAnsi="Times New Roman"/>
          <w:sz w:val="24"/>
          <w:szCs w:val="24"/>
        </w:rPr>
        <w:t xml:space="preserve"> atrodas smilšainā un barības vielām nabadzīgā mežainu piejūras kāpu apvidū. Tam ir šaura un gara, viegli izlocīta ezerdobe ar izteiktu paplašinājumu D daļā, kur atrodas ezera m</w:t>
      </w:r>
      <w:r w:rsidR="004F7BC0">
        <w:rPr>
          <w:rFonts w:ascii="Times New Roman" w:hAnsi="Times New Roman"/>
          <w:sz w:val="24"/>
          <w:szCs w:val="24"/>
        </w:rPr>
        <w:t>ežainā sala (1.2.3.8., 1.2.3.9. </w:t>
      </w:r>
      <w:r>
        <w:rPr>
          <w:rFonts w:ascii="Times New Roman" w:hAnsi="Times New Roman"/>
          <w:sz w:val="24"/>
          <w:szCs w:val="24"/>
        </w:rPr>
        <w:t>att.), un ļoti šauru Z daļu, kurā ir četri izteikti sašaurinājumi un ezera jūras pusē arī trīs nelieli līči</w:t>
      </w:r>
      <w:r w:rsidRPr="002D5926">
        <w:rPr>
          <w:rFonts w:ascii="Times New Roman" w:hAnsi="Times New Roman"/>
          <w:sz w:val="24"/>
          <w:szCs w:val="24"/>
        </w:rPr>
        <w:t>. Ezera kra</w:t>
      </w:r>
      <w:r w:rsidR="004F7BC0">
        <w:rPr>
          <w:rFonts w:ascii="Times New Roman" w:hAnsi="Times New Roman"/>
          <w:sz w:val="24"/>
          <w:szCs w:val="24"/>
        </w:rPr>
        <w:t>sti jūras pusē ir līdz 3,7-10,7 </w:t>
      </w:r>
      <w:r w:rsidRPr="002D5926">
        <w:rPr>
          <w:rFonts w:ascii="Times New Roman" w:hAnsi="Times New Roman"/>
          <w:sz w:val="24"/>
          <w:szCs w:val="24"/>
        </w:rPr>
        <w:t>m augsti,</w:t>
      </w:r>
      <w:r w:rsidR="004F7BC0">
        <w:rPr>
          <w:rFonts w:ascii="Times New Roman" w:hAnsi="Times New Roman"/>
          <w:sz w:val="24"/>
          <w:szCs w:val="24"/>
        </w:rPr>
        <w:t xml:space="preserve"> iekšzemes pusē – tikai 0,5-1,4 </w:t>
      </w:r>
      <w:r w:rsidRPr="002D5926">
        <w:rPr>
          <w:rFonts w:ascii="Times New Roman" w:hAnsi="Times New Roman"/>
          <w:sz w:val="24"/>
          <w:szCs w:val="24"/>
        </w:rPr>
        <w:t>m augsti</w:t>
      </w:r>
      <w:r>
        <w:rPr>
          <w:rFonts w:ascii="Times New Roman" w:hAnsi="Times New Roman"/>
          <w:sz w:val="24"/>
          <w:szCs w:val="24"/>
        </w:rPr>
        <w:t xml:space="preserve"> un R un A galos šaurā posmā zemi un purvaini. Ezeru visapkārt ieskauj veci un ļoti veci, galvenokārt sausi, vietām arī slapji un purvaini boreālie priežu meži. Uz salas aug vecs un slapjš boreālais priežu mežs. Ezera R galā iztek neliels grāvis uz Dienvidu Garezeru un no tā uz Gauju.</w:t>
      </w:r>
    </w:p>
    <w:tbl>
      <w:tblPr>
        <w:tblW w:w="0" w:type="auto"/>
        <w:tblLook w:val="00A0" w:firstRow="1" w:lastRow="0" w:firstColumn="1" w:lastColumn="0" w:noHBand="0" w:noVBand="0"/>
      </w:tblPr>
      <w:tblGrid>
        <w:gridCol w:w="4771"/>
        <w:gridCol w:w="3751"/>
      </w:tblGrid>
      <w:tr w:rsidR="00D555A6" w:rsidRPr="00061FD0" w14:paraId="7D91857A" w14:textId="77777777" w:rsidTr="00061FD0">
        <w:tc>
          <w:tcPr>
            <w:tcW w:w="4771" w:type="dxa"/>
          </w:tcPr>
          <w:p w14:paraId="554B9DE8" w14:textId="77777777" w:rsidR="00D555A6" w:rsidRPr="00061FD0" w:rsidRDefault="00AF1F6C" w:rsidP="00061FD0">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noProof/>
                <w:sz w:val="24"/>
                <w:szCs w:val="24"/>
                <w:lang w:eastAsia="lv-LV"/>
              </w:rPr>
              <w:drawing>
                <wp:inline distT="0" distB="0" distL="0" distR="0" wp14:anchorId="7E26893E" wp14:editId="276BFB46">
                  <wp:extent cx="2762250" cy="3533775"/>
                  <wp:effectExtent l="0" t="0" r="0" b="0"/>
                  <wp:docPr id="23" name="Picture 7226" descr="rectifyc-52-22-b-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6" descr="rectifyc-52-22-b-c-4"/>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762250" cy="3533775"/>
                          </a:xfrm>
                          <a:prstGeom prst="rect">
                            <a:avLst/>
                          </a:prstGeom>
                          <a:noFill/>
                          <a:ln>
                            <a:noFill/>
                          </a:ln>
                        </pic:spPr>
                      </pic:pic>
                    </a:graphicData>
                  </a:graphic>
                </wp:inline>
              </w:drawing>
            </w:r>
          </w:p>
        </w:tc>
        <w:tc>
          <w:tcPr>
            <w:tcW w:w="3751" w:type="dxa"/>
          </w:tcPr>
          <w:p w14:paraId="50F5B79B" w14:textId="77777777" w:rsidR="00D555A6" w:rsidRPr="00061FD0" w:rsidRDefault="00AF1F6C" w:rsidP="00061FD0">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noProof/>
                <w:sz w:val="24"/>
                <w:szCs w:val="24"/>
                <w:lang w:eastAsia="lv-LV"/>
              </w:rPr>
              <w:drawing>
                <wp:inline distT="0" distB="0" distL="0" distR="0" wp14:anchorId="749367B2" wp14:editId="55FE0B81">
                  <wp:extent cx="1666875" cy="3752850"/>
                  <wp:effectExtent l="0" t="0" r="0" b="0"/>
                  <wp:docPr id="24" name="Picture 7225" descr="Videja_Garezera_dziluma_karte_Bruno_Berzins_merita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5" descr="Videja_Garezera_dziluma_karte_Bruno_Berzins_merita_15"/>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666875" cy="3752850"/>
                          </a:xfrm>
                          <a:prstGeom prst="rect">
                            <a:avLst/>
                          </a:prstGeom>
                          <a:noFill/>
                          <a:ln>
                            <a:noFill/>
                          </a:ln>
                        </pic:spPr>
                      </pic:pic>
                    </a:graphicData>
                  </a:graphic>
                </wp:inline>
              </w:drawing>
            </w:r>
          </w:p>
        </w:tc>
      </w:tr>
      <w:tr w:rsidR="00D555A6" w:rsidRPr="00061FD0" w14:paraId="7BD5FC74" w14:textId="77777777" w:rsidTr="00061FD0">
        <w:tc>
          <w:tcPr>
            <w:tcW w:w="4771" w:type="dxa"/>
          </w:tcPr>
          <w:p w14:paraId="52BAA729" w14:textId="1BE9DB77" w:rsidR="00D555A6" w:rsidRPr="00061FD0" w:rsidRDefault="00D555A6" w:rsidP="00061FD0">
            <w:pPr>
              <w:widowControl w:val="0"/>
              <w:autoSpaceDE w:val="0"/>
              <w:autoSpaceDN w:val="0"/>
              <w:adjustRightInd w:val="0"/>
              <w:spacing w:after="0" w:line="240" w:lineRule="auto"/>
              <w:rPr>
                <w:rFonts w:ascii="Times New Roman" w:hAnsi="Times New Roman"/>
                <w:bCs/>
                <w:sz w:val="24"/>
                <w:szCs w:val="24"/>
              </w:rPr>
            </w:pPr>
            <w:r w:rsidRPr="00061FD0">
              <w:rPr>
                <w:rFonts w:ascii="Times New Roman" w:hAnsi="Times New Roman"/>
                <w:sz w:val="24"/>
                <w:szCs w:val="24"/>
              </w:rPr>
              <w:t>1.2.3.</w:t>
            </w:r>
            <w:r>
              <w:rPr>
                <w:rFonts w:ascii="Times New Roman" w:hAnsi="Times New Roman"/>
                <w:sz w:val="24"/>
                <w:szCs w:val="24"/>
              </w:rPr>
              <w:t>8</w:t>
            </w:r>
            <w:r w:rsidR="004F7BC0">
              <w:rPr>
                <w:rFonts w:ascii="Times New Roman" w:hAnsi="Times New Roman"/>
                <w:sz w:val="24"/>
                <w:szCs w:val="24"/>
              </w:rPr>
              <w:t>. </w:t>
            </w:r>
            <w:r w:rsidRPr="00061FD0">
              <w:rPr>
                <w:rFonts w:ascii="Times New Roman" w:hAnsi="Times New Roman"/>
                <w:sz w:val="24"/>
                <w:szCs w:val="24"/>
              </w:rPr>
              <w:t>att. Vidējais Garezers un tā apkārtne padomju laika topogrāfiskajā kartē (PSRS Ministru padomes Galvenās ģeodēzijas un kartogrāfijas pārvaldes 1:10000 mēroga karte nr. C-52-22-</w:t>
            </w:r>
            <w:r w:rsidRPr="00061FD0">
              <w:rPr>
                <w:rFonts w:ascii="Times New Roman CYR" w:hAnsi="Times New Roman CYR" w:cs="Times New Roman CYR"/>
                <w:sz w:val="24"/>
                <w:szCs w:val="24"/>
              </w:rPr>
              <w:t>Б-в-4, izdota ap 1986).</w:t>
            </w:r>
          </w:p>
          <w:p w14:paraId="5DABA3E3" w14:textId="77777777" w:rsidR="00D555A6" w:rsidRPr="00061FD0" w:rsidRDefault="00D555A6" w:rsidP="00061FD0">
            <w:pPr>
              <w:widowControl w:val="0"/>
              <w:autoSpaceDE w:val="0"/>
              <w:autoSpaceDN w:val="0"/>
              <w:adjustRightInd w:val="0"/>
              <w:spacing w:after="0" w:line="240" w:lineRule="auto"/>
              <w:ind w:right="26"/>
              <w:rPr>
                <w:rFonts w:ascii="Times New Roman" w:hAnsi="Times New Roman"/>
                <w:sz w:val="24"/>
                <w:szCs w:val="24"/>
              </w:rPr>
            </w:pPr>
          </w:p>
        </w:tc>
        <w:tc>
          <w:tcPr>
            <w:tcW w:w="3751" w:type="dxa"/>
          </w:tcPr>
          <w:p w14:paraId="1CBB2D0F" w14:textId="60757D6F" w:rsidR="00D555A6" w:rsidRPr="00061FD0" w:rsidRDefault="00D555A6" w:rsidP="00061FD0">
            <w:pPr>
              <w:widowControl w:val="0"/>
              <w:autoSpaceDE w:val="0"/>
              <w:autoSpaceDN w:val="0"/>
              <w:adjustRightInd w:val="0"/>
              <w:spacing w:after="0" w:line="240" w:lineRule="auto"/>
              <w:ind w:right="26"/>
              <w:rPr>
                <w:rFonts w:ascii="Times New Roman" w:hAnsi="Times New Roman"/>
                <w:sz w:val="24"/>
                <w:szCs w:val="24"/>
              </w:rPr>
            </w:pPr>
            <w:r w:rsidRPr="00061FD0">
              <w:rPr>
                <w:rFonts w:ascii="Times New Roman" w:hAnsi="Times New Roman"/>
                <w:sz w:val="24"/>
                <w:szCs w:val="24"/>
              </w:rPr>
              <w:t>1.2.3.</w:t>
            </w:r>
            <w:r>
              <w:rPr>
                <w:rFonts w:ascii="Times New Roman" w:hAnsi="Times New Roman"/>
                <w:sz w:val="24"/>
                <w:szCs w:val="24"/>
              </w:rPr>
              <w:t>9</w:t>
            </w:r>
            <w:r w:rsidR="004F7BC0">
              <w:rPr>
                <w:rFonts w:ascii="Times New Roman" w:hAnsi="Times New Roman"/>
                <w:sz w:val="24"/>
                <w:szCs w:val="24"/>
              </w:rPr>
              <w:t>. </w:t>
            </w:r>
            <w:r w:rsidRPr="00061FD0">
              <w:rPr>
                <w:rFonts w:ascii="Times New Roman" w:hAnsi="Times New Roman"/>
                <w:sz w:val="24"/>
                <w:szCs w:val="24"/>
              </w:rPr>
              <w:t>att. Vidējā G</w:t>
            </w:r>
            <w:r w:rsidR="004F7BC0">
              <w:rPr>
                <w:rFonts w:ascii="Times New Roman" w:hAnsi="Times New Roman"/>
                <w:sz w:val="24"/>
                <w:szCs w:val="24"/>
              </w:rPr>
              <w:t>arezera dziļuma karte, ko 1937. gada 15. un 16. </w:t>
            </w:r>
            <w:r w:rsidRPr="00061FD0">
              <w:rPr>
                <w:rFonts w:ascii="Times New Roman" w:hAnsi="Times New Roman"/>
                <w:sz w:val="24"/>
                <w:szCs w:val="24"/>
              </w:rPr>
              <w:t>jūlijā uzmērīja hidrobiologs Bruno Bērziņš (Bērziņš, 1943).</w:t>
            </w:r>
          </w:p>
          <w:p w14:paraId="53BC5A03" w14:textId="77777777" w:rsidR="00D555A6" w:rsidRPr="00061FD0" w:rsidRDefault="00D555A6" w:rsidP="00061FD0">
            <w:pPr>
              <w:widowControl w:val="0"/>
              <w:autoSpaceDE w:val="0"/>
              <w:autoSpaceDN w:val="0"/>
              <w:adjustRightInd w:val="0"/>
              <w:spacing w:after="0" w:line="240" w:lineRule="auto"/>
              <w:ind w:right="26"/>
              <w:rPr>
                <w:rFonts w:ascii="Times New Roman" w:hAnsi="Times New Roman"/>
                <w:sz w:val="24"/>
                <w:szCs w:val="24"/>
              </w:rPr>
            </w:pPr>
          </w:p>
        </w:tc>
      </w:tr>
    </w:tbl>
    <w:p w14:paraId="5B42E666" w14:textId="7E868652" w:rsidR="00D555A6" w:rsidRDefault="00D555A6" w:rsidP="006C7FCA">
      <w:pPr>
        <w:keepNext/>
        <w:jc w:val="both"/>
        <w:rPr>
          <w:rFonts w:ascii="Times New Roman" w:hAnsi="Times New Roman"/>
          <w:sz w:val="24"/>
          <w:szCs w:val="24"/>
        </w:rPr>
      </w:pPr>
      <w:r>
        <w:rPr>
          <w:rFonts w:ascii="Times New Roman" w:hAnsi="Times New Roman"/>
          <w:sz w:val="24"/>
          <w:szCs w:val="24"/>
        </w:rPr>
        <w:lastRenderedPageBreak/>
        <w:t>P</w:t>
      </w:r>
      <w:r w:rsidRPr="002042D2">
        <w:rPr>
          <w:rFonts w:ascii="Times New Roman" w:hAnsi="Times New Roman"/>
          <w:sz w:val="24"/>
          <w:szCs w:val="24"/>
        </w:rPr>
        <w:t xml:space="preserve">ēdējo 80 gadu laikā </w:t>
      </w:r>
      <w:r>
        <w:rPr>
          <w:rFonts w:ascii="Times New Roman" w:hAnsi="Times New Roman"/>
          <w:sz w:val="24"/>
          <w:szCs w:val="24"/>
        </w:rPr>
        <w:t xml:space="preserve">Vidējā </w:t>
      </w:r>
      <w:r w:rsidRPr="002042D2">
        <w:rPr>
          <w:rFonts w:ascii="Times New Roman" w:hAnsi="Times New Roman"/>
          <w:sz w:val="24"/>
          <w:szCs w:val="24"/>
        </w:rPr>
        <w:t>Garezera ezera ūdens dzidrība ir samazinājusies</w:t>
      </w:r>
      <w:r>
        <w:rPr>
          <w:rFonts w:ascii="Times New Roman" w:hAnsi="Times New Roman"/>
          <w:sz w:val="24"/>
          <w:szCs w:val="24"/>
        </w:rPr>
        <w:t xml:space="preserve"> vairāk nekā par vienu metru (</w:t>
      </w:r>
      <w:r w:rsidRPr="00F4176A">
        <w:rPr>
          <w:rFonts w:ascii="Times New Roman" w:hAnsi="Times New Roman"/>
          <w:sz w:val="24"/>
          <w:szCs w:val="24"/>
        </w:rPr>
        <w:t>1.2.3.</w:t>
      </w:r>
      <w:r w:rsidR="003038E8">
        <w:rPr>
          <w:rFonts w:ascii="Times New Roman" w:hAnsi="Times New Roman"/>
          <w:sz w:val="24"/>
          <w:szCs w:val="24"/>
        </w:rPr>
        <w:t>3</w:t>
      </w:r>
      <w:r w:rsidRPr="00F4176A">
        <w:rPr>
          <w:rFonts w:ascii="Times New Roman" w:hAnsi="Times New Roman"/>
          <w:sz w:val="24"/>
          <w:szCs w:val="24"/>
        </w:rPr>
        <w:t>. tabula</w:t>
      </w:r>
      <w:r>
        <w:rPr>
          <w:rFonts w:ascii="Times New Roman" w:hAnsi="Times New Roman"/>
          <w:sz w:val="24"/>
          <w:szCs w:val="24"/>
        </w:rPr>
        <w:t xml:space="preserve">). </w:t>
      </w:r>
      <w:r w:rsidRPr="005151CA">
        <w:rPr>
          <w:rFonts w:ascii="Times New Roman" w:hAnsi="Times New Roman"/>
          <w:sz w:val="24"/>
          <w:szCs w:val="24"/>
        </w:rPr>
        <w:t>Acīmredzot to izraisīja pārāk mazas n</w:t>
      </w:r>
      <w:r w:rsidR="004F7BC0">
        <w:rPr>
          <w:rFonts w:ascii="Times New Roman" w:hAnsi="Times New Roman"/>
          <w:sz w:val="24"/>
          <w:szCs w:val="24"/>
        </w:rPr>
        <w:t>otekas caurules ielikšana 1970. </w:t>
      </w:r>
      <w:r w:rsidRPr="005151CA">
        <w:rPr>
          <w:rFonts w:ascii="Times New Roman" w:hAnsi="Times New Roman"/>
          <w:sz w:val="24"/>
          <w:szCs w:val="24"/>
        </w:rPr>
        <w:t>gadu vidū vai nogalē, padomju armijas vajadzībām izveidojot ceļa uzbērumu starp Vidējo Garezeru un Dienvidu Garezeru, kā rezultātā Vidējā Garezerā</w:t>
      </w:r>
      <w:r w:rsidR="00595DA5">
        <w:rPr>
          <w:rFonts w:ascii="Times New Roman" w:hAnsi="Times New Roman"/>
          <w:sz w:val="24"/>
          <w:szCs w:val="24"/>
        </w:rPr>
        <w:t xml:space="preserve"> </w:t>
      </w:r>
      <w:r w:rsidRPr="005151CA">
        <w:rPr>
          <w:rFonts w:ascii="Times New Roman" w:hAnsi="Times New Roman"/>
          <w:sz w:val="24"/>
          <w:szCs w:val="24"/>
        </w:rPr>
        <w:t xml:space="preserve">notika </w:t>
      </w:r>
      <w:r w:rsidR="00595DA5" w:rsidRPr="00595DA5">
        <w:rPr>
          <w:rFonts w:ascii="Times New Roman" w:hAnsi="Times New Roman"/>
          <w:sz w:val="24"/>
          <w:szCs w:val="24"/>
        </w:rPr>
        <w:t>ūdens līmeņ</w:t>
      </w:r>
      <w:r w:rsidR="004F7BC0">
        <w:rPr>
          <w:rFonts w:ascii="Times New Roman" w:hAnsi="Times New Roman"/>
          <w:sz w:val="24"/>
          <w:szCs w:val="24"/>
        </w:rPr>
        <w:t>a paaugstināšanās par vismaz 20 </w:t>
      </w:r>
      <w:r w:rsidR="00595DA5" w:rsidRPr="00595DA5">
        <w:rPr>
          <w:rFonts w:ascii="Times New Roman" w:hAnsi="Times New Roman"/>
          <w:sz w:val="24"/>
          <w:szCs w:val="24"/>
        </w:rPr>
        <w:t>cm</w:t>
      </w:r>
      <w:r w:rsidRPr="005151CA">
        <w:rPr>
          <w:rFonts w:ascii="Times New Roman" w:hAnsi="Times New Roman"/>
          <w:sz w:val="24"/>
          <w:szCs w:val="24"/>
        </w:rPr>
        <w:t>, kas savukārt ievērojami palielināja humusvielām bagāto ūdeņu ieskalošanos no ezera krastos esošajām purvaino priežu mežu platībām, ievērojami palielinot ezera ūdens krāsainību un samazinot ūdens dzidrību.</w:t>
      </w:r>
    </w:p>
    <w:p w14:paraId="308DC56D" w14:textId="2B092E44" w:rsidR="00D555A6" w:rsidRDefault="00D555A6" w:rsidP="006C7FCA">
      <w:pPr>
        <w:keepNext/>
        <w:widowControl w:val="0"/>
        <w:autoSpaceDE w:val="0"/>
        <w:autoSpaceDN w:val="0"/>
        <w:adjustRightInd w:val="0"/>
        <w:spacing w:after="0" w:line="240" w:lineRule="auto"/>
        <w:ind w:right="26"/>
        <w:jc w:val="right"/>
        <w:rPr>
          <w:rFonts w:ascii="Times New Roman" w:hAnsi="Times New Roman"/>
          <w:sz w:val="24"/>
          <w:szCs w:val="24"/>
        </w:rPr>
      </w:pPr>
      <w:r w:rsidRPr="00F4176A">
        <w:rPr>
          <w:rFonts w:ascii="Times New Roman" w:hAnsi="Times New Roman"/>
          <w:sz w:val="24"/>
          <w:szCs w:val="24"/>
        </w:rPr>
        <w:t xml:space="preserve"> 1.2.3.</w:t>
      </w:r>
      <w:r w:rsidR="003038E8">
        <w:rPr>
          <w:rFonts w:ascii="Times New Roman" w:hAnsi="Times New Roman"/>
          <w:sz w:val="24"/>
          <w:szCs w:val="24"/>
        </w:rPr>
        <w:t>3</w:t>
      </w:r>
      <w:r w:rsidR="004F7BC0">
        <w:rPr>
          <w:rFonts w:ascii="Times New Roman" w:hAnsi="Times New Roman"/>
          <w:sz w:val="24"/>
          <w:szCs w:val="24"/>
        </w:rPr>
        <w:t>. </w:t>
      </w:r>
      <w:r w:rsidRPr="00F4176A">
        <w:rPr>
          <w:rFonts w:ascii="Times New Roman" w:hAnsi="Times New Roman"/>
          <w:sz w:val="24"/>
          <w:szCs w:val="24"/>
        </w:rPr>
        <w:t>tabula</w:t>
      </w:r>
    </w:p>
    <w:p w14:paraId="49DBAF6D" w14:textId="56D11C80" w:rsidR="00D555A6" w:rsidRDefault="00D555A6" w:rsidP="006C7FCA">
      <w:pPr>
        <w:keepNext/>
        <w:widowControl w:val="0"/>
        <w:autoSpaceDE w:val="0"/>
        <w:autoSpaceDN w:val="0"/>
        <w:adjustRightInd w:val="0"/>
        <w:spacing w:after="120" w:line="240" w:lineRule="auto"/>
        <w:ind w:right="28"/>
        <w:jc w:val="right"/>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 xml:space="preserve">Ūdens dzidrības un krāsas izmaiņas Vidējā Garezerā </w:t>
      </w:r>
      <w:r w:rsidR="004F7BC0">
        <w:rPr>
          <w:rFonts w:ascii="Times New Roman" w:hAnsi="Times New Roman"/>
          <w:sz w:val="24"/>
          <w:szCs w:val="24"/>
        </w:rPr>
        <w:t>laika posmā no 1937. līdz 2017. </w:t>
      </w:r>
      <w:r>
        <w:rPr>
          <w:rFonts w:ascii="Times New Roman" w:hAnsi="Times New Roman"/>
          <w:sz w:val="24"/>
          <w:szCs w:val="24"/>
        </w:rPr>
        <w:t>gadam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577"/>
        <w:gridCol w:w="2183"/>
        <w:gridCol w:w="3222"/>
      </w:tblGrid>
      <w:tr w:rsidR="00D555A6" w:rsidRPr="00061FD0" w14:paraId="5273310C" w14:textId="77777777" w:rsidTr="00C460F1">
        <w:tc>
          <w:tcPr>
            <w:tcW w:w="2376" w:type="dxa"/>
            <w:tcBorders>
              <w:top w:val="single" w:sz="12" w:space="0" w:color="000000"/>
              <w:left w:val="single" w:sz="12" w:space="0" w:color="000000"/>
              <w:bottom w:val="single" w:sz="12" w:space="0" w:color="000000"/>
              <w:right w:val="single" w:sz="6" w:space="0" w:color="000000"/>
            </w:tcBorders>
            <w:vAlign w:val="center"/>
          </w:tcPr>
          <w:p w14:paraId="0BE5D7B8" w14:textId="77777777" w:rsidR="00D555A6" w:rsidRPr="00061FD0" w:rsidRDefault="00D555A6" w:rsidP="006C7FCA">
            <w:pPr>
              <w:keepNext/>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Datums</w:t>
            </w:r>
          </w:p>
        </w:tc>
        <w:tc>
          <w:tcPr>
            <w:tcW w:w="1577" w:type="dxa"/>
            <w:tcBorders>
              <w:top w:val="single" w:sz="12" w:space="0" w:color="000000"/>
              <w:left w:val="single" w:sz="6" w:space="0" w:color="000000"/>
              <w:bottom w:val="single" w:sz="12" w:space="0" w:color="000000"/>
              <w:right w:val="single" w:sz="6" w:space="0" w:color="000000"/>
            </w:tcBorders>
            <w:vAlign w:val="center"/>
          </w:tcPr>
          <w:p w14:paraId="0B916FA2" w14:textId="77777777" w:rsidR="00D555A6" w:rsidRPr="00061FD0" w:rsidRDefault="00D555A6" w:rsidP="006C7FCA">
            <w:pPr>
              <w:keepNext/>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 xml:space="preserve">Ūdens dzidrība </w:t>
            </w:r>
          </w:p>
          <w:p w14:paraId="65745FC2" w14:textId="77777777" w:rsidR="00D555A6" w:rsidRPr="00061FD0" w:rsidRDefault="00D555A6" w:rsidP="006C7FCA">
            <w:pPr>
              <w:keepNext/>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(Seki, m)</w:t>
            </w:r>
          </w:p>
        </w:tc>
        <w:tc>
          <w:tcPr>
            <w:tcW w:w="2183" w:type="dxa"/>
            <w:tcBorders>
              <w:top w:val="single" w:sz="12" w:space="0" w:color="000000"/>
              <w:left w:val="single" w:sz="6" w:space="0" w:color="000000"/>
              <w:bottom w:val="single" w:sz="12" w:space="0" w:color="000000"/>
              <w:right w:val="single" w:sz="6" w:space="0" w:color="000000"/>
            </w:tcBorders>
            <w:vAlign w:val="center"/>
          </w:tcPr>
          <w:p w14:paraId="3C8A8160" w14:textId="77777777" w:rsidR="00D555A6" w:rsidRPr="00061FD0" w:rsidRDefault="00D555A6" w:rsidP="006C7FCA">
            <w:pPr>
              <w:keepNext/>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 xml:space="preserve">Ūdens krāsa </w:t>
            </w:r>
          </w:p>
          <w:p w14:paraId="289208EF" w14:textId="77777777" w:rsidR="00D555A6" w:rsidRPr="00061FD0" w:rsidRDefault="00D555A6" w:rsidP="006C7FCA">
            <w:pPr>
              <w:keepNext/>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(Forela-Ules skala)</w:t>
            </w:r>
          </w:p>
        </w:tc>
        <w:tc>
          <w:tcPr>
            <w:tcW w:w="3222" w:type="dxa"/>
            <w:tcBorders>
              <w:top w:val="single" w:sz="12" w:space="0" w:color="000000"/>
              <w:left w:val="single" w:sz="6" w:space="0" w:color="000000"/>
              <w:bottom w:val="single" w:sz="12" w:space="0" w:color="000000"/>
              <w:right w:val="single" w:sz="12" w:space="0" w:color="000000"/>
            </w:tcBorders>
            <w:vAlign w:val="center"/>
          </w:tcPr>
          <w:p w14:paraId="056D7020" w14:textId="77777777" w:rsidR="00D555A6" w:rsidRPr="00061FD0" w:rsidRDefault="00D555A6" w:rsidP="006C7FCA">
            <w:pPr>
              <w:keepNext/>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Datu ievācējs un/vai avots</w:t>
            </w:r>
          </w:p>
        </w:tc>
      </w:tr>
      <w:tr w:rsidR="00D555A6" w:rsidRPr="00061FD0" w14:paraId="40AA3362" w14:textId="77777777" w:rsidTr="00C460F1">
        <w:tc>
          <w:tcPr>
            <w:tcW w:w="2376" w:type="dxa"/>
            <w:tcBorders>
              <w:top w:val="single" w:sz="12" w:space="0" w:color="000000"/>
              <w:left w:val="single" w:sz="12" w:space="0" w:color="000000"/>
              <w:bottom w:val="single" w:sz="6" w:space="0" w:color="000000"/>
              <w:right w:val="single" w:sz="6" w:space="0" w:color="000000"/>
            </w:tcBorders>
            <w:vAlign w:val="center"/>
          </w:tcPr>
          <w:p w14:paraId="282D86C2" w14:textId="6B9114C6" w:rsidR="00D555A6" w:rsidRPr="00061FD0" w:rsidRDefault="00C460F1"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1937. gada 22. </w:t>
            </w:r>
            <w:r w:rsidR="00D555A6" w:rsidRPr="00061FD0">
              <w:rPr>
                <w:rFonts w:ascii="Times New Roman" w:hAnsi="Times New Roman"/>
              </w:rPr>
              <w:t>jūlijs</w:t>
            </w:r>
          </w:p>
        </w:tc>
        <w:tc>
          <w:tcPr>
            <w:tcW w:w="1577" w:type="dxa"/>
            <w:tcBorders>
              <w:top w:val="single" w:sz="12" w:space="0" w:color="000000"/>
              <w:left w:val="single" w:sz="6" w:space="0" w:color="000000"/>
              <w:bottom w:val="single" w:sz="6" w:space="0" w:color="000000"/>
              <w:right w:val="single" w:sz="6" w:space="0" w:color="000000"/>
            </w:tcBorders>
            <w:vAlign w:val="center"/>
          </w:tcPr>
          <w:p w14:paraId="75977B71"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1,85</w:t>
            </w:r>
          </w:p>
        </w:tc>
        <w:tc>
          <w:tcPr>
            <w:tcW w:w="2183" w:type="dxa"/>
            <w:tcBorders>
              <w:top w:val="single" w:sz="12" w:space="0" w:color="000000"/>
              <w:left w:val="single" w:sz="6" w:space="0" w:color="000000"/>
              <w:bottom w:val="single" w:sz="6" w:space="0" w:color="000000"/>
              <w:right w:val="single" w:sz="6" w:space="0" w:color="000000"/>
            </w:tcBorders>
            <w:vAlign w:val="center"/>
          </w:tcPr>
          <w:p w14:paraId="4F679C61"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brūna</w:t>
            </w:r>
          </w:p>
        </w:tc>
        <w:tc>
          <w:tcPr>
            <w:tcW w:w="3222" w:type="dxa"/>
            <w:tcBorders>
              <w:top w:val="single" w:sz="12" w:space="0" w:color="000000"/>
              <w:left w:val="single" w:sz="6" w:space="0" w:color="000000"/>
              <w:bottom w:val="single" w:sz="6" w:space="0" w:color="000000"/>
              <w:right w:val="single" w:sz="12" w:space="0" w:color="000000"/>
            </w:tcBorders>
            <w:vAlign w:val="center"/>
          </w:tcPr>
          <w:p w14:paraId="54E718AB"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B.Bērziņš (1943)</w:t>
            </w:r>
          </w:p>
        </w:tc>
      </w:tr>
      <w:tr w:rsidR="00D555A6" w:rsidRPr="00061FD0" w14:paraId="0267D4F9" w14:textId="77777777" w:rsidTr="00C460F1">
        <w:tc>
          <w:tcPr>
            <w:tcW w:w="2376" w:type="dxa"/>
            <w:tcBorders>
              <w:top w:val="single" w:sz="6" w:space="0" w:color="000000"/>
              <w:left w:val="single" w:sz="12" w:space="0" w:color="000000"/>
              <w:bottom w:val="single" w:sz="6" w:space="0" w:color="000000"/>
              <w:right w:val="single" w:sz="6" w:space="0" w:color="000000"/>
            </w:tcBorders>
            <w:vAlign w:val="center"/>
          </w:tcPr>
          <w:p w14:paraId="5C821995" w14:textId="0ED1D5FF" w:rsidR="00D555A6" w:rsidRPr="00061FD0" w:rsidRDefault="00C460F1"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1974. gada 30. </w:t>
            </w:r>
            <w:r w:rsidR="00D555A6" w:rsidRPr="00061FD0">
              <w:rPr>
                <w:rFonts w:ascii="Times New Roman" w:hAnsi="Times New Roman"/>
              </w:rPr>
              <w:t>jūlijs</w:t>
            </w:r>
          </w:p>
        </w:tc>
        <w:tc>
          <w:tcPr>
            <w:tcW w:w="1577" w:type="dxa"/>
            <w:tcBorders>
              <w:top w:val="single" w:sz="6" w:space="0" w:color="000000"/>
              <w:left w:val="single" w:sz="6" w:space="0" w:color="000000"/>
              <w:bottom w:val="single" w:sz="6" w:space="0" w:color="000000"/>
              <w:right w:val="single" w:sz="6" w:space="0" w:color="000000"/>
            </w:tcBorders>
            <w:vAlign w:val="center"/>
          </w:tcPr>
          <w:p w14:paraId="061C40F3"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2,2</w:t>
            </w:r>
          </w:p>
        </w:tc>
        <w:tc>
          <w:tcPr>
            <w:tcW w:w="2183" w:type="dxa"/>
            <w:tcBorders>
              <w:top w:val="single" w:sz="6" w:space="0" w:color="000000"/>
              <w:left w:val="single" w:sz="6" w:space="0" w:color="000000"/>
              <w:bottom w:val="single" w:sz="6" w:space="0" w:color="000000"/>
              <w:right w:val="single" w:sz="6" w:space="0" w:color="000000"/>
            </w:tcBorders>
            <w:vAlign w:val="center"/>
          </w:tcPr>
          <w:p w14:paraId="04F45943"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nr.18, brūngana</w:t>
            </w:r>
          </w:p>
        </w:tc>
        <w:tc>
          <w:tcPr>
            <w:tcW w:w="3222" w:type="dxa"/>
            <w:tcBorders>
              <w:top w:val="single" w:sz="6" w:space="0" w:color="000000"/>
              <w:left w:val="single" w:sz="6" w:space="0" w:color="000000"/>
              <w:bottom w:val="single" w:sz="6" w:space="0" w:color="000000"/>
              <w:right w:val="single" w:sz="12" w:space="0" w:color="000000"/>
            </w:tcBorders>
            <w:vAlign w:val="center"/>
          </w:tcPr>
          <w:p w14:paraId="2D110E8C"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LVMPI (www.ezeri.lv)</w:t>
            </w:r>
          </w:p>
        </w:tc>
      </w:tr>
      <w:tr w:rsidR="00D555A6" w:rsidRPr="00061FD0" w14:paraId="1B2EE24A" w14:textId="77777777" w:rsidTr="00C460F1">
        <w:tc>
          <w:tcPr>
            <w:tcW w:w="2376" w:type="dxa"/>
            <w:tcBorders>
              <w:top w:val="single" w:sz="6" w:space="0" w:color="000000"/>
              <w:left w:val="single" w:sz="12" w:space="0" w:color="000000"/>
              <w:bottom w:val="single" w:sz="6" w:space="0" w:color="000000"/>
              <w:right w:val="single" w:sz="6" w:space="0" w:color="000000"/>
            </w:tcBorders>
            <w:vAlign w:val="center"/>
          </w:tcPr>
          <w:p w14:paraId="64620C34" w14:textId="106A5244" w:rsidR="00D555A6" w:rsidRPr="00061FD0" w:rsidRDefault="00C460F1"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1987. gada 22. </w:t>
            </w:r>
            <w:r w:rsidR="00D555A6" w:rsidRPr="00061FD0">
              <w:rPr>
                <w:rFonts w:ascii="Times New Roman" w:hAnsi="Times New Roman"/>
              </w:rPr>
              <w:t>februāris</w:t>
            </w:r>
          </w:p>
        </w:tc>
        <w:tc>
          <w:tcPr>
            <w:tcW w:w="1577" w:type="dxa"/>
            <w:tcBorders>
              <w:top w:val="single" w:sz="6" w:space="0" w:color="000000"/>
              <w:left w:val="single" w:sz="6" w:space="0" w:color="000000"/>
              <w:bottom w:val="single" w:sz="6" w:space="0" w:color="000000"/>
              <w:right w:val="single" w:sz="6" w:space="0" w:color="000000"/>
            </w:tcBorders>
            <w:vAlign w:val="center"/>
          </w:tcPr>
          <w:p w14:paraId="207B0621"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1,1</w:t>
            </w:r>
          </w:p>
        </w:tc>
        <w:tc>
          <w:tcPr>
            <w:tcW w:w="2183" w:type="dxa"/>
            <w:tcBorders>
              <w:top w:val="single" w:sz="6" w:space="0" w:color="000000"/>
              <w:left w:val="single" w:sz="6" w:space="0" w:color="000000"/>
              <w:bottom w:val="single" w:sz="6" w:space="0" w:color="000000"/>
              <w:right w:val="single" w:sz="6" w:space="0" w:color="000000"/>
            </w:tcBorders>
            <w:vAlign w:val="center"/>
          </w:tcPr>
          <w:p w14:paraId="2AA6E54C"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tumši brūna</w:t>
            </w:r>
          </w:p>
        </w:tc>
        <w:tc>
          <w:tcPr>
            <w:tcW w:w="3222" w:type="dxa"/>
            <w:tcBorders>
              <w:top w:val="single" w:sz="6" w:space="0" w:color="000000"/>
              <w:left w:val="single" w:sz="6" w:space="0" w:color="000000"/>
              <w:bottom w:val="single" w:sz="6" w:space="0" w:color="000000"/>
              <w:right w:val="single" w:sz="12" w:space="0" w:color="000000"/>
            </w:tcBorders>
            <w:vAlign w:val="center"/>
          </w:tcPr>
          <w:p w14:paraId="5FB76F1F"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U.Suško</w:t>
            </w:r>
          </w:p>
        </w:tc>
      </w:tr>
      <w:tr w:rsidR="00D555A6" w:rsidRPr="00061FD0" w14:paraId="563A6CC1" w14:textId="77777777" w:rsidTr="00C460F1">
        <w:tc>
          <w:tcPr>
            <w:tcW w:w="2376" w:type="dxa"/>
            <w:tcBorders>
              <w:top w:val="single" w:sz="6" w:space="0" w:color="000000"/>
              <w:left w:val="single" w:sz="12" w:space="0" w:color="000000"/>
              <w:bottom w:val="single" w:sz="12" w:space="0" w:color="000000"/>
              <w:right w:val="single" w:sz="6" w:space="0" w:color="000000"/>
            </w:tcBorders>
            <w:vAlign w:val="center"/>
          </w:tcPr>
          <w:p w14:paraId="70ABE52E" w14:textId="6B472E79" w:rsidR="00D555A6" w:rsidRPr="00061FD0" w:rsidRDefault="00C460F1"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2017. gada 5. </w:t>
            </w:r>
            <w:r w:rsidR="00D555A6" w:rsidRPr="00061FD0">
              <w:rPr>
                <w:rFonts w:ascii="Times New Roman" w:hAnsi="Times New Roman"/>
              </w:rPr>
              <w:t>augusts</w:t>
            </w:r>
          </w:p>
        </w:tc>
        <w:tc>
          <w:tcPr>
            <w:tcW w:w="1577" w:type="dxa"/>
            <w:tcBorders>
              <w:top w:val="single" w:sz="6" w:space="0" w:color="000000"/>
              <w:left w:val="single" w:sz="6" w:space="0" w:color="000000"/>
              <w:bottom w:val="single" w:sz="12" w:space="0" w:color="000000"/>
              <w:right w:val="single" w:sz="6" w:space="0" w:color="000000"/>
            </w:tcBorders>
            <w:vAlign w:val="center"/>
          </w:tcPr>
          <w:p w14:paraId="0D840DAD" w14:textId="77777777" w:rsidR="00D555A6" w:rsidRPr="00061FD0" w:rsidRDefault="00D555A6" w:rsidP="00D50576">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0,8</w:t>
            </w:r>
          </w:p>
        </w:tc>
        <w:tc>
          <w:tcPr>
            <w:tcW w:w="2183" w:type="dxa"/>
            <w:tcBorders>
              <w:top w:val="single" w:sz="6" w:space="0" w:color="000000"/>
              <w:left w:val="single" w:sz="6" w:space="0" w:color="000000"/>
              <w:bottom w:val="single" w:sz="12" w:space="0" w:color="000000"/>
              <w:right w:val="single" w:sz="6" w:space="0" w:color="000000"/>
            </w:tcBorders>
            <w:vAlign w:val="center"/>
          </w:tcPr>
          <w:p w14:paraId="1E0D51FC"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nr.20, sarkanīgi brūna</w:t>
            </w:r>
          </w:p>
        </w:tc>
        <w:tc>
          <w:tcPr>
            <w:tcW w:w="3222" w:type="dxa"/>
            <w:tcBorders>
              <w:top w:val="single" w:sz="6" w:space="0" w:color="000000"/>
              <w:left w:val="single" w:sz="6" w:space="0" w:color="000000"/>
              <w:bottom w:val="single" w:sz="12" w:space="0" w:color="000000"/>
              <w:right w:val="single" w:sz="12" w:space="0" w:color="000000"/>
            </w:tcBorders>
            <w:vAlign w:val="center"/>
          </w:tcPr>
          <w:p w14:paraId="000EE381"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U.Suško</w:t>
            </w:r>
          </w:p>
        </w:tc>
      </w:tr>
    </w:tbl>
    <w:p w14:paraId="1A6B1E5B" w14:textId="77777777" w:rsidR="00D555A6" w:rsidRDefault="00D555A6" w:rsidP="00452ED1">
      <w:pPr>
        <w:widowControl w:val="0"/>
        <w:autoSpaceDE w:val="0"/>
        <w:autoSpaceDN w:val="0"/>
        <w:adjustRightInd w:val="0"/>
        <w:spacing w:after="0" w:line="240" w:lineRule="auto"/>
        <w:ind w:right="26"/>
        <w:jc w:val="both"/>
        <w:rPr>
          <w:rFonts w:ascii="Times New Roman" w:hAnsi="Times New Roman"/>
          <w:sz w:val="24"/>
          <w:szCs w:val="24"/>
        </w:rPr>
      </w:pPr>
    </w:p>
    <w:p w14:paraId="1A783BF0" w14:textId="77777777" w:rsidR="00D555A6" w:rsidRDefault="00D555A6" w:rsidP="00E127AE">
      <w:pPr>
        <w:jc w:val="both"/>
        <w:rPr>
          <w:rFonts w:ascii="Times New Roman" w:hAnsi="Times New Roman"/>
          <w:sz w:val="24"/>
          <w:szCs w:val="24"/>
        </w:rPr>
      </w:pPr>
      <w:r>
        <w:rPr>
          <w:rFonts w:ascii="Times New Roman" w:hAnsi="Times New Roman"/>
          <w:sz w:val="24"/>
          <w:szCs w:val="24"/>
        </w:rPr>
        <w:t>Neskatoties uz ūdens kvalitātes pasliktināšanos un lobēliju-ezereņu ezera statusa zaudēšanu, Vidējais Garezers joprojām uzskatāms par vērtīgu un antropogēni salīdzinoši maz ietekmētu semidistrofu ezeru, kas atrodas izcili ainaviskā apkārtnē. Jāpiezīmē, ka Vidējo Garezeru apmeklē daudz mazāk atpūtnieku nekā Dienvidu Garezeru. Vispopulārākā ir peldvieta ezera D gala jūras pusē, atsevišķas atpūtnieku iecienītas vietas ir arī vairākās citās vietās ezera vidusdaļas un Z daļas jūras pusē, kā arī D daļas A pusē.</w:t>
      </w:r>
    </w:p>
    <w:p w14:paraId="11A0267B" w14:textId="77777777" w:rsidR="00D555A6" w:rsidRPr="005151CA" w:rsidRDefault="00D555A6" w:rsidP="00E127AE">
      <w:pPr>
        <w:jc w:val="both"/>
        <w:rPr>
          <w:rFonts w:ascii="Times New Roman" w:hAnsi="Times New Roman"/>
          <w:i/>
          <w:sz w:val="24"/>
          <w:szCs w:val="24"/>
        </w:rPr>
      </w:pPr>
      <w:r w:rsidRPr="005151CA">
        <w:rPr>
          <w:rFonts w:ascii="Times New Roman" w:hAnsi="Times New Roman"/>
          <w:i/>
          <w:sz w:val="24"/>
          <w:szCs w:val="24"/>
        </w:rPr>
        <w:t>Ziemeļu Garezers</w:t>
      </w:r>
    </w:p>
    <w:p w14:paraId="47F0EA51" w14:textId="5224240D" w:rsidR="00D555A6" w:rsidRDefault="00D555A6" w:rsidP="00E127AE">
      <w:pPr>
        <w:jc w:val="both"/>
        <w:rPr>
          <w:rFonts w:ascii="Times New Roman" w:hAnsi="Times New Roman"/>
          <w:sz w:val="24"/>
          <w:szCs w:val="24"/>
        </w:rPr>
      </w:pPr>
      <w:r w:rsidRPr="00F4176A">
        <w:rPr>
          <w:rFonts w:ascii="Times New Roman" w:hAnsi="Times New Roman"/>
          <w:sz w:val="24"/>
          <w:szCs w:val="24"/>
        </w:rPr>
        <w:t>Ziemeļu Garezers (arī Austrumu Garezers, Garezers III) ir ceturtais lielākais dabas parka ezers</w:t>
      </w:r>
      <w:r>
        <w:rPr>
          <w:rFonts w:ascii="Times New Roman" w:hAnsi="Times New Roman"/>
          <w:sz w:val="24"/>
          <w:szCs w:val="24"/>
        </w:rPr>
        <w:t xml:space="preserve"> (</w:t>
      </w:r>
      <w:r w:rsidR="004F7BC0">
        <w:rPr>
          <w:rFonts w:ascii="Times New Roman" w:hAnsi="Times New Roman"/>
          <w:sz w:val="24"/>
          <w:szCs w:val="24"/>
        </w:rPr>
        <w:t>3,16 </w:t>
      </w:r>
      <w:r w:rsidRPr="00F4176A">
        <w:rPr>
          <w:rFonts w:ascii="Times New Roman" w:hAnsi="Times New Roman"/>
          <w:sz w:val="24"/>
          <w:szCs w:val="24"/>
        </w:rPr>
        <w:t>ha</w:t>
      </w:r>
      <w:r>
        <w:rPr>
          <w:rFonts w:ascii="Times New Roman" w:hAnsi="Times New Roman"/>
          <w:sz w:val="24"/>
          <w:szCs w:val="24"/>
        </w:rPr>
        <w:t>)</w:t>
      </w:r>
      <w:r w:rsidR="00CE1861">
        <w:rPr>
          <w:rFonts w:ascii="Times New Roman" w:hAnsi="Times New Roman"/>
          <w:sz w:val="24"/>
          <w:szCs w:val="24"/>
        </w:rPr>
        <w:t>.</w:t>
      </w:r>
      <w:r w:rsidRPr="00F4176A">
        <w:rPr>
          <w:rFonts w:ascii="Times New Roman" w:hAnsi="Times New Roman"/>
          <w:sz w:val="24"/>
          <w:szCs w:val="24"/>
        </w:rPr>
        <w:t xml:space="preserve"> </w:t>
      </w:r>
      <w:r w:rsidR="00CE1861">
        <w:rPr>
          <w:rFonts w:ascii="Times New Roman" w:hAnsi="Times New Roman"/>
          <w:sz w:val="24"/>
          <w:szCs w:val="24"/>
        </w:rPr>
        <w:t>Š</w:t>
      </w:r>
      <w:r w:rsidRPr="00F4176A">
        <w:rPr>
          <w:rFonts w:ascii="Times New Roman" w:hAnsi="Times New Roman"/>
          <w:sz w:val="24"/>
          <w:szCs w:val="24"/>
        </w:rPr>
        <w:t xml:space="preserve">obrīd </w:t>
      </w:r>
      <w:r w:rsidR="00CE1861">
        <w:rPr>
          <w:rFonts w:ascii="Times New Roman" w:hAnsi="Times New Roman"/>
          <w:sz w:val="24"/>
          <w:szCs w:val="24"/>
        </w:rPr>
        <w:t xml:space="preserve">tas </w:t>
      </w:r>
      <w:r w:rsidR="004F7BC0">
        <w:rPr>
          <w:rFonts w:ascii="Times New Roman" w:hAnsi="Times New Roman"/>
          <w:sz w:val="24"/>
          <w:szCs w:val="24"/>
        </w:rPr>
        <w:t>sastāv no divām – 1,80 </w:t>
      </w:r>
      <w:r w:rsidRPr="00F4176A">
        <w:rPr>
          <w:rFonts w:ascii="Times New Roman" w:hAnsi="Times New Roman"/>
          <w:sz w:val="24"/>
          <w:szCs w:val="24"/>
        </w:rPr>
        <w:t>ha (D daļa) un 1,3</w:t>
      </w:r>
      <w:r w:rsidR="004F7BC0">
        <w:rPr>
          <w:rFonts w:ascii="Times New Roman" w:hAnsi="Times New Roman"/>
          <w:sz w:val="24"/>
          <w:szCs w:val="24"/>
        </w:rPr>
        <w:t>6 </w:t>
      </w:r>
      <w:r>
        <w:rPr>
          <w:rFonts w:ascii="Times New Roman" w:hAnsi="Times New Roman"/>
          <w:sz w:val="24"/>
          <w:szCs w:val="24"/>
        </w:rPr>
        <w:t xml:space="preserve">ha (Z daļa) lielām </w:t>
      </w:r>
      <w:r w:rsidRPr="00241E75">
        <w:rPr>
          <w:rFonts w:ascii="Times New Roman" w:hAnsi="Times New Roman"/>
          <w:sz w:val="24"/>
          <w:szCs w:val="24"/>
        </w:rPr>
        <w:t>daļām (2.11. pielikums). Ezers</w:t>
      </w:r>
      <w:r>
        <w:rPr>
          <w:rFonts w:ascii="Times New Roman" w:hAnsi="Times New Roman"/>
          <w:sz w:val="24"/>
          <w:szCs w:val="24"/>
        </w:rPr>
        <w:t xml:space="preserve"> atrodas smilšainā un barības vielām nabadzīgā mežainu piejūras kāpu apvidū </w:t>
      </w:r>
      <w:r w:rsidRPr="00F4176A">
        <w:rPr>
          <w:rFonts w:ascii="Times New Roman" w:hAnsi="Times New Roman"/>
          <w:sz w:val="24"/>
          <w:szCs w:val="24"/>
        </w:rPr>
        <w:t>(1.2.3.</w:t>
      </w:r>
      <w:r>
        <w:rPr>
          <w:rFonts w:ascii="Times New Roman" w:hAnsi="Times New Roman"/>
          <w:sz w:val="24"/>
          <w:szCs w:val="24"/>
        </w:rPr>
        <w:t>10</w:t>
      </w:r>
      <w:r w:rsidR="004F7BC0">
        <w:rPr>
          <w:rFonts w:ascii="Times New Roman" w:hAnsi="Times New Roman"/>
          <w:sz w:val="24"/>
          <w:szCs w:val="24"/>
        </w:rPr>
        <w:t>. </w:t>
      </w:r>
      <w:r w:rsidRPr="00F4176A">
        <w:rPr>
          <w:rFonts w:ascii="Times New Roman" w:hAnsi="Times New Roman"/>
          <w:sz w:val="24"/>
          <w:szCs w:val="24"/>
        </w:rPr>
        <w:t>att.).</w:t>
      </w:r>
      <w:r>
        <w:rPr>
          <w:rFonts w:ascii="Times New Roman" w:hAnsi="Times New Roman"/>
          <w:sz w:val="24"/>
          <w:szCs w:val="24"/>
        </w:rPr>
        <w:t xml:space="preserve"> Tam ir šaura un gara ezerdobe, ar izteiktu sašaurinājumu e</w:t>
      </w:r>
      <w:r w:rsidR="004F7BC0">
        <w:rPr>
          <w:rFonts w:ascii="Times New Roman" w:hAnsi="Times New Roman"/>
          <w:sz w:val="24"/>
          <w:szCs w:val="24"/>
        </w:rPr>
        <w:t>zera vidū (1.2.3.10., 1.2.3.11. </w:t>
      </w:r>
      <w:r>
        <w:rPr>
          <w:rFonts w:ascii="Times New Roman" w:hAnsi="Times New Roman"/>
          <w:sz w:val="24"/>
          <w:szCs w:val="24"/>
        </w:rPr>
        <w:t>att.), kas radies laika pos</w:t>
      </w:r>
      <w:r w:rsidR="004F7BC0">
        <w:rPr>
          <w:rFonts w:ascii="Times New Roman" w:hAnsi="Times New Roman"/>
          <w:sz w:val="24"/>
          <w:szCs w:val="24"/>
        </w:rPr>
        <w:t>mā no aptuveni 1870. līdz 1930. </w:t>
      </w:r>
      <w:r>
        <w:rPr>
          <w:rFonts w:ascii="Times New Roman" w:hAnsi="Times New Roman"/>
          <w:sz w:val="24"/>
          <w:szCs w:val="24"/>
        </w:rPr>
        <w:t>gadam, kad ezerā no jūras puses ievirzījās ceļojošā kāpa (</w:t>
      </w:r>
      <w:r w:rsidRPr="003D7920">
        <w:rPr>
          <w:rFonts w:ascii="Times New Roman" w:hAnsi="Times New Roman"/>
          <w:sz w:val="24"/>
          <w:szCs w:val="24"/>
        </w:rPr>
        <w:t>1.2.3.1</w:t>
      </w:r>
      <w:r>
        <w:rPr>
          <w:rFonts w:ascii="Times New Roman" w:hAnsi="Times New Roman"/>
          <w:sz w:val="24"/>
          <w:szCs w:val="24"/>
        </w:rPr>
        <w:t>2</w:t>
      </w:r>
      <w:r w:rsidR="004F7BC0">
        <w:rPr>
          <w:rFonts w:ascii="Times New Roman" w:hAnsi="Times New Roman"/>
          <w:sz w:val="24"/>
          <w:szCs w:val="24"/>
        </w:rPr>
        <w:t>. </w:t>
      </w:r>
      <w:r w:rsidRPr="003D7920">
        <w:rPr>
          <w:rFonts w:ascii="Times New Roman" w:hAnsi="Times New Roman"/>
          <w:sz w:val="24"/>
          <w:szCs w:val="24"/>
        </w:rPr>
        <w:t>att.</w:t>
      </w:r>
      <w:r w:rsidR="004F7BC0">
        <w:rPr>
          <w:rFonts w:ascii="Times New Roman" w:hAnsi="Times New Roman"/>
          <w:sz w:val="24"/>
          <w:szCs w:val="24"/>
        </w:rPr>
        <w:t>), kā arī 1-5 m platu un 8 </w:t>
      </w:r>
      <w:r>
        <w:rPr>
          <w:rFonts w:ascii="Times New Roman" w:hAnsi="Times New Roman"/>
          <w:sz w:val="24"/>
          <w:szCs w:val="24"/>
        </w:rPr>
        <w:t>m garu aizbērumu</w:t>
      </w:r>
      <w:r w:rsidR="004F7BC0">
        <w:rPr>
          <w:rFonts w:ascii="Times New Roman" w:hAnsi="Times New Roman"/>
          <w:sz w:val="24"/>
          <w:szCs w:val="24"/>
        </w:rPr>
        <w:t>, kas radies vēlāk (1970.-1980. </w:t>
      </w:r>
      <w:r>
        <w:rPr>
          <w:rFonts w:ascii="Times New Roman" w:hAnsi="Times New Roman"/>
          <w:sz w:val="24"/>
          <w:szCs w:val="24"/>
        </w:rPr>
        <w:t xml:space="preserve">gados), visticamāk, </w:t>
      </w:r>
      <w:r w:rsidRPr="006832B7">
        <w:rPr>
          <w:rFonts w:ascii="Times New Roman" w:hAnsi="Times New Roman"/>
          <w:sz w:val="24"/>
          <w:szCs w:val="24"/>
        </w:rPr>
        <w:t>vēja erozijas un daļēji arī cilvēka darbības rezultātā</w:t>
      </w:r>
      <w:r>
        <w:rPr>
          <w:rFonts w:ascii="Times New Roman" w:hAnsi="Times New Roman"/>
          <w:sz w:val="24"/>
          <w:szCs w:val="24"/>
        </w:rPr>
        <w:t xml:space="preserve">. </w:t>
      </w:r>
      <w:r w:rsidR="004F7BC0">
        <w:rPr>
          <w:rFonts w:ascii="Times New Roman" w:hAnsi="Times New Roman"/>
          <w:sz w:val="24"/>
          <w:szCs w:val="24"/>
        </w:rPr>
        <w:t>1920. </w:t>
      </w:r>
      <w:r w:rsidRPr="00AC4AA2">
        <w:rPr>
          <w:rFonts w:ascii="Times New Roman" w:hAnsi="Times New Roman"/>
          <w:sz w:val="24"/>
          <w:szCs w:val="24"/>
        </w:rPr>
        <w:t xml:space="preserve">gados uzņemtajā fotogrāfijā redzamas, ka ceļojošās kāpas ievirzīšanās Ziemeļu Garezerā </w:t>
      </w:r>
      <w:r>
        <w:rPr>
          <w:rFonts w:ascii="Times New Roman" w:hAnsi="Times New Roman"/>
          <w:sz w:val="24"/>
          <w:szCs w:val="24"/>
        </w:rPr>
        <w:t>i</w:t>
      </w:r>
      <w:r w:rsidRPr="00AC4AA2">
        <w:rPr>
          <w:rFonts w:ascii="Times New Roman" w:hAnsi="Times New Roman"/>
          <w:sz w:val="24"/>
          <w:szCs w:val="24"/>
        </w:rPr>
        <w:t>r gandrīz sasniegusi savu maksimumu un sāk pamazām aprimt (</w:t>
      </w:r>
      <w:r>
        <w:rPr>
          <w:rFonts w:ascii="Times New Roman" w:hAnsi="Times New Roman"/>
          <w:sz w:val="24"/>
          <w:szCs w:val="24"/>
        </w:rPr>
        <w:t>1.2.3.13</w:t>
      </w:r>
      <w:r w:rsidR="004F7BC0">
        <w:rPr>
          <w:rFonts w:ascii="Times New Roman" w:hAnsi="Times New Roman"/>
          <w:sz w:val="24"/>
          <w:szCs w:val="24"/>
        </w:rPr>
        <w:t>. </w:t>
      </w:r>
      <w:r w:rsidRPr="00AC4AA2">
        <w:rPr>
          <w:rFonts w:ascii="Times New Roman" w:hAnsi="Times New Roman"/>
          <w:sz w:val="24"/>
          <w:szCs w:val="24"/>
        </w:rPr>
        <w:t>att.).</w:t>
      </w:r>
      <w:r w:rsidR="004F7BC0">
        <w:rPr>
          <w:rFonts w:ascii="Times New Roman" w:hAnsi="Times New Roman"/>
          <w:sz w:val="24"/>
          <w:szCs w:val="24"/>
        </w:rPr>
        <w:t xml:space="preserve"> 1934. </w:t>
      </w:r>
      <w:r>
        <w:rPr>
          <w:rFonts w:ascii="Times New Roman" w:hAnsi="Times New Roman"/>
          <w:sz w:val="24"/>
          <w:szCs w:val="24"/>
        </w:rPr>
        <w:t>gadā uzmērītajā Gaujas poligona kartē redzams, ka ceļojošā kāpa jau ir pabeigusi ievirzīšanos ezerā un tas ir sasniedzis jau mūsdienu apveidu</w:t>
      </w:r>
      <w:r w:rsidRPr="003D7920">
        <w:rPr>
          <w:rFonts w:ascii="Times New Roman" w:hAnsi="Times New Roman"/>
          <w:sz w:val="24"/>
          <w:szCs w:val="24"/>
        </w:rPr>
        <w:t>.</w:t>
      </w:r>
      <w:r>
        <w:rPr>
          <w:rFonts w:ascii="Times New Roman" w:hAnsi="Times New Roman"/>
          <w:sz w:val="24"/>
          <w:szCs w:val="24"/>
        </w:rPr>
        <w:t xml:space="preserve"> Ezera kra</w:t>
      </w:r>
      <w:r w:rsidR="004F7BC0">
        <w:rPr>
          <w:rFonts w:ascii="Times New Roman" w:hAnsi="Times New Roman"/>
          <w:sz w:val="24"/>
          <w:szCs w:val="24"/>
        </w:rPr>
        <w:t>sti jūras pusē ir līdz 8,7-18,7 </w:t>
      </w:r>
      <w:r>
        <w:rPr>
          <w:rFonts w:ascii="Times New Roman" w:hAnsi="Times New Roman"/>
          <w:sz w:val="24"/>
          <w:szCs w:val="24"/>
        </w:rPr>
        <w:t>m augsti, iekš</w:t>
      </w:r>
      <w:r w:rsidR="004F7BC0">
        <w:rPr>
          <w:rFonts w:ascii="Times New Roman" w:hAnsi="Times New Roman"/>
          <w:sz w:val="24"/>
          <w:szCs w:val="24"/>
        </w:rPr>
        <w:t>zemes pusē – tikai līdz 1,7-2,2 </w:t>
      </w:r>
      <w:r>
        <w:rPr>
          <w:rFonts w:ascii="Times New Roman" w:hAnsi="Times New Roman"/>
          <w:sz w:val="24"/>
          <w:szCs w:val="24"/>
        </w:rPr>
        <w:t>m augsti. Ezeru gandrīz visapkārt ieskauj veci un ļoti veci, galvenokārt sausi, vietām arī slapji un purvaini boreālie priežu meži. Ezera ZR krastā, Z galā un D daļas A krastā purvainos mežu</w:t>
      </w:r>
      <w:r w:rsidR="004F7BC0">
        <w:rPr>
          <w:rFonts w:ascii="Times New Roman" w:hAnsi="Times New Roman"/>
          <w:sz w:val="24"/>
          <w:szCs w:val="24"/>
        </w:rPr>
        <w:t>s</w:t>
      </w:r>
      <w:r>
        <w:rPr>
          <w:rFonts w:ascii="Times New Roman" w:hAnsi="Times New Roman"/>
          <w:sz w:val="24"/>
          <w:szCs w:val="24"/>
        </w:rPr>
        <w:t xml:space="preserve"> pēdējos gados ir nograuzis bebrs un tagad te plešas pārsvarā klajas un purvainas platības. Ezera ZA krastā aiz šaurās koku un purvainā meža joslas plešas klajums ar sešām Lilastes ciema savrupmājām, kas uzceltas laika p</w:t>
      </w:r>
      <w:r w:rsidR="004F7BC0">
        <w:rPr>
          <w:rFonts w:ascii="Times New Roman" w:hAnsi="Times New Roman"/>
          <w:sz w:val="24"/>
          <w:szCs w:val="24"/>
        </w:rPr>
        <w:t>osmā no 2004. līdz 2010. </w:t>
      </w:r>
      <w:r>
        <w:rPr>
          <w:rFonts w:ascii="Times New Roman" w:hAnsi="Times New Roman"/>
          <w:sz w:val="24"/>
          <w:szCs w:val="24"/>
        </w:rPr>
        <w:t xml:space="preserve">gadam. </w:t>
      </w:r>
    </w:p>
    <w:p w14:paraId="0059F0A8" w14:textId="2D652777" w:rsidR="00D555A6" w:rsidRDefault="00D555A6" w:rsidP="00E127AE">
      <w:pPr>
        <w:jc w:val="both"/>
        <w:rPr>
          <w:rFonts w:ascii="Times New Roman" w:hAnsi="Times New Roman"/>
          <w:sz w:val="24"/>
          <w:szCs w:val="24"/>
        </w:rPr>
      </w:pPr>
      <w:r>
        <w:rPr>
          <w:rFonts w:ascii="Times New Roman" w:hAnsi="Times New Roman"/>
          <w:sz w:val="24"/>
          <w:szCs w:val="24"/>
        </w:rPr>
        <w:t>Šis ezers vēsturiski ir pētīts mazāk. Pieejamie dati liecina, ka pēdējo 80 gadu laikā ezera ūdens dzidrība ir palielinājusies, bet ūdens krāsa kļuvusi tumšāka (1.2.3.</w:t>
      </w:r>
      <w:r w:rsidR="003038E8">
        <w:rPr>
          <w:rFonts w:ascii="Times New Roman" w:hAnsi="Times New Roman"/>
          <w:sz w:val="24"/>
          <w:szCs w:val="24"/>
        </w:rPr>
        <w:t>4</w:t>
      </w:r>
      <w:r w:rsidR="004F7BC0">
        <w:rPr>
          <w:rFonts w:ascii="Times New Roman" w:hAnsi="Times New Roman"/>
          <w:sz w:val="24"/>
          <w:szCs w:val="24"/>
        </w:rPr>
        <w:t>. </w:t>
      </w:r>
      <w:r>
        <w:rPr>
          <w:rFonts w:ascii="Times New Roman" w:hAnsi="Times New Roman"/>
          <w:sz w:val="24"/>
          <w:szCs w:val="24"/>
        </w:rPr>
        <w:t>tabula).</w:t>
      </w:r>
    </w:p>
    <w:tbl>
      <w:tblPr>
        <w:tblW w:w="0" w:type="auto"/>
        <w:tblLook w:val="00A0" w:firstRow="1" w:lastRow="0" w:firstColumn="1" w:lastColumn="0" w:noHBand="0" w:noVBand="0"/>
      </w:tblPr>
      <w:tblGrid>
        <w:gridCol w:w="4765"/>
        <w:gridCol w:w="4593"/>
      </w:tblGrid>
      <w:tr w:rsidR="00D555A6" w:rsidRPr="00061FD0" w14:paraId="39474EC2" w14:textId="77777777" w:rsidTr="00061FD0">
        <w:tc>
          <w:tcPr>
            <w:tcW w:w="4845" w:type="dxa"/>
          </w:tcPr>
          <w:p w14:paraId="15721E99" w14:textId="77777777" w:rsidR="00D555A6" w:rsidRPr="00061FD0" w:rsidRDefault="00AF1F6C" w:rsidP="00061FD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0E0C26D0" wp14:editId="0339AFF7">
                  <wp:extent cx="2838450" cy="3019425"/>
                  <wp:effectExtent l="0" t="0" r="0" b="0"/>
                  <wp:docPr id="25" name="Picture 4173" descr="Ziemelu_Gareze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 descr="Ziemelu_Garezers1"/>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838450" cy="3019425"/>
                          </a:xfrm>
                          <a:prstGeom prst="rect">
                            <a:avLst/>
                          </a:prstGeom>
                          <a:noFill/>
                          <a:ln>
                            <a:noFill/>
                          </a:ln>
                        </pic:spPr>
                      </pic:pic>
                    </a:graphicData>
                  </a:graphic>
                </wp:inline>
              </w:drawing>
            </w:r>
          </w:p>
        </w:tc>
        <w:tc>
          <w:tcPr>
            <w:tcW w:w="4846" w:type="dxa"/>
          </w:tcPr>
          <w:p w14:paraId="560C8496" w14:textId="77777777" w:rsidR="00D555A6" w:rsidRPr="00061FD0" w:rsidRDefault="00AF1F6C" w:rsidP="00061FD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57204543" wp14:editId="0C0DED78">
                  <wp:extent cx="2619375" cy="3286125"/>
                  <wp:effectExtent l="0" t="0" r="0" b="0"/>
                  <wp:docPr id="26" name="Picture 4172" descr="Austrumu_Garezera_dziluma_karte_Bruno_Berzins_merita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 descr="Austrumu_Garezera_dziluma_karte_Bruno_Berzins_merita_20"/>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619375" cy="3286125"/>
                          </a:xfrm>
                          <a:prstGeom prst="rect">
                            <a:avLst/>
                          </a:prstGeom>
                          <a:noFill/>
                          <a:ln>
                            <a:noFill/>
                          </a:ln>
                        </pic:spPr>
                      </pic:pic>
                    </a:graphicData>
                  </a:graphic>
                </wp:inline>
              </w:drawing>
            </w:r>
          </w:p>
        </w:tc>
      </w:tr>
      <w:tr w:rsidR="00D555A6" w:rsidRPr="00061FD0" w14:paraId="794A8068" w14:textId="77777777" w:rsidTr="00061FD0">
        <w:tc>
          <w:tcPr>
            <w:tcW w:w="4845" w:type="dxa"/>
          </w:tcPr>
          <w:p w14:paraId="7FA5337A" w14:textId="471BDCF6" w:rsidR="00D555A6" w:rsidRPr="00061FD0" w:rsidRDefault="00D555A6" w:rsidP="00061FD0">
            <w:pPr>
              <w:widowControl w:val="0"/>
              <w:autoSpaceDE w:val="0"/>
              <w:autoSpaceDN w:val="0"/>
              <w:adjustRightInd w:val="0"/>
              <w:spacing w:after="0" w:line="240" w:lineRule="auto"/>
              <w:rPr>
                <w:rFonts w:ascii="Times New Roman CYR" w:hAnsi="Times New Roman CYR" w:cs="Times New Roman CYR"/>
                <w:sz w:val="24"/>
                <w:szCs w:val="24"/>
              </w:rPr>
            </w:pPr>
            <w:r w:rsidRPr="00061FD0">
              <w:rPr>
                <w:rFonts w:ascii="Times New Roman" w:hAnsi="Times New Roman"/>
                <w:sz w:val="24"/>
                <w:szCs w:val="24"/>
              </w:rPr>
              <w:t>1.2.3.</w:t>
            </w:r>
            <w:r>
              <w:rPr>
                <w:rFonts w:ascii="Times New Roman" w:hAnsi="Times New Roman"/>
                <w:sz w:val="24"/>
                <w:szCs w:val="24"/>
              </w:rPr>
              <w:t>10</w:t>
            </w:r>
            <w:r w:rsidR="004F7BC0">
              <w:rPr>
                <w:rFonts w:ascii="Times New Roman" w:hAnsi="Times New Roman"/>
                <w:sz w:val="24"/>
                <w:szCs w:val="24"/>
              </w:rPr>
              <w:t>. </w:t>
            </w:r>
            <w:r w:rsidRPr="00061FD0">
              <w:rPr>
                <w:rFonts w:ascii="Times New Roman" w:hAnsi="Times New Roman"/>
                <w:sz w:val="24"/>
                <w:szCs w:val="24"/>
              </w:rPr>
              <w:t>att. Ziemeļu Garezers un tā tuvākā apkārtne padomju laika topogrāfiskajā kartē (PSRS Ministru padomes Galvenās ģeodēzijas un kartogrāfijas pārvaldes 1:10000 mēroga kartes nr. C-52-22-</w:t>
            </w:r>
            <w:r w:rsidRPr="00061FD0">
              <w:rPr>
                <w:rFonts w:ascii="Times New Roman CYR" w:hAnsi="Times New Roman CYR" w:cs="Times New Roman CYR"/>
                <w:sz w:val="24"/>
                <w:szCs w:val="24"/>
              </w:rPr>
              <w:t xml:space="preserve">Б-в-4 un </w:t>
            </w:r>
            <w:r w:rsidRPr="00061FD0">
              <w:rPr>
                <w:rFonts w:ascii="Times New Roman" w:hAnsi="Times New Roman"/>
                <w:sz w:val="24"/>
                <w:szCs w:val="24"/>
              </w:rPr>
              <w:t>C-52-22-</w:t>
            </w:r>
            <w:r w:rsidR="004F7BC0">
              <w:rPr>
                <w:rFonts w:ascii="Times New Roman CYR" w:hAnsi="Times New Roman CYR" w:cs="Times New Roman CYR"/>
                <w:sz w:val="24"/>
                <w:szCs w:val="24"/>
              </w:rPr>
              <w:t>Б-г-1, izdotas ap 1986.-1987. gadu</w:t>
            </w:r>
            <w:r w:rsidRPr="00061FD0">
              <w:rPr>
                <w:rFonts w:ascii="Times New Roman CYR" w:hAnsi="Times New Roman CYR" w:cs="Times New Roman CYR"/>
                <w:sz w:val="24"/>
                <w:szCs w:val="24"/>
              </w:rPr>
              <w:t>).</w:t>
            </w:r>
          </w:p>
          <w:p w14:paraId="7FB4C8B3" w14:textId="77777777" w:rsidR="00D555A6" w:rsidRPr="00061FD0" w:rsidRDefault="00D555A6" w:rsidP="00061FD0">
            <w:pPr>
              <w:widowControl w:val="0"/>
              <w:autoSpaceDE w:val="0"/>
              <w:autoSpaceDN w:val="0"/>
              <w:adjustRightInd w:val="0"/>
              <w:spacing w:after="0" w:line="240" w:lineRule="auto"/>
              <w:rPr>
                <w:rFonts w:ascii="Times New Roman" w:hAnsi="Times New Roman"/>
                <w:sz w:val="24"/>
                <w:szCs w:val="24"/>
              </w:rPr>
            </w:pPr>
          </w:p>
        </w:tc>
        <w:tc>
          <w:tcPr>
            <w:tcW w:w="4846" w:type="dxa"/>
          </w:tcPr>
          <w:p w14:paraId="5584851F" w14:textId="0730DEBE" w:rsidR="00D555A6" w:rsidRPr="00061FD0" w:rsidRDefault="00D555A6" w:rsidP="00061FD0">
            <w:pPr>
              <w:widowControl w:val="0"/>
              <w:autoSpaceDE w:val="0"/>
              <w:autoSpaceDN w:val="0"/>
              <w:adjustRightInd w:val="0"/>
              <w:spacing w:after="0" w:line="240" w:lineRule="auto"/>
              <w:ind w:right="26"/>
              <w:rPr>
                <w:rFonts w:ascii="Times New Roman" w:hAnsi="Times New Roman"/>
                <w:sz w:val="24"/>
                <w:szCs w:val="24"/>
              </w:rPr>
            </w:pPr>
            <w:r w:rsidRPr="00061FD0">
              <w:rPr>
                <w:rFonts w:ascii="Times New Roman" w:hAnsi="Times New Roman"/>
                <w:sz w:val="24"/>
                <w:szCs w:val="24"/>
              </w:rPr>
              <w:t>1.2.3.</w:t>
            </w:r>
            <w:r>
              <w:rPr>
                <w:rFonts w:ascii="Times New Roman" w:hAnsi="Times New Roman"/>
                <w:sz w:val="24"/>
                <w:szCs w:val="24"/>
              </w:rPr>
              <w:t>11</w:t>
            </w:r>
            <w:r w:rsidR="004F7BC0">
              <w:rPr>
                <w:rFonts w:ascii="Times New Roman" w:hAnsi="Times New Roman"/>
                <w:sz w:val="24"/>
                <w:szCs w:val="24"/>
              </w:rPr>
              <w:t>. </w:t>
            </w:r>
            <w:r w:rsidRPr="00061FD0">
              <w:rPr>
                <w:rFonts w:ascii="Times New Roman" w:hAnsi="Times New Roman"/>
                <w:sz w:val="24"/>
                <w:szCs w:val="24"/>
              </w:rPr>
              <w:t>att.</w:t>
            </w:r>
            <w:r w:rsidRPr="00061FD0">
              <w:rPr>
                <w:rFonts w:ascii="Times New Roman" w:hAnsi="Times New Roman"/>
                <w:i/>
                <w:sz w:val="24"/>
                <w:szCs w:val="24"/>
              </w:rPr>
              <w:t xml:space="preserve"> </w:t>
            </w:r>
            <w:r w:rsidRPr="00061FD0">
              <w:rPr>
                <w:rFonts w:ascii="Times New Roman" w:hAnsi="Times New Roman"/>
                <w:sz w:val="24"/>
                <w:szCs w:val="24"/>
              </w:rPr>
              <w:t xml:space="preserve">Ziemeļu Garezera dziļuma karte, ko </w:t>
            </w:r>
            <w:r w:rsidR="004F7BC0">
              <w:rPr>
                <w:rFonts w:ascii="Times New Roman" w:hAnsi="Times New Roman"/>
                <w:sz w:val="24"/>
                <w:szCs w:val="24"/>
              </w:rPr>
              <w:t>1937. gada 20. </w:t>
            </w:r>
            <w:r w:rsidRPr="00061FD0">
              <w:rPr>
                <w:rFonts w:ascii="Times New Roman" w:hAnsi="Times New Roman"/>
                <w:sz w:val="24"/>
                <w:szCs w:val="24"/>
              </w:rPr>
              <w:t>jūlijā uzmērīja hidrobiologs Bruno Bērziņš (Bērziņš 1943).</w:t>
            </w:r>
          </w:p>
          <w:p w14:paraId="57F3C71C" w14:textId="77777777" w:rsidR="00D555A6" w:rsidRPr="00061FD0" w:rsidRDefault="00D555A6" w:rsidP="00061FD0">
            <w:pPr>
              <w:widowControl w:val="0"/>
              <w:autoSpaceDE w:val="0"/>
              <w:autoSpaceDN w:val="0"/>
              <w:adjustRightInd w:val="0"/>
              <w:spacing w:after="0" w:line="240" w:lineRule="auto"/>
              <w:ind w:right="26"/>
              <w:rPr>
                <w:rFonts w:ascii="Times New Roman" w:hAnsi="Times New Roman"/>
                <w:sz w:val="24"/>
                <w:szCs w:val="24"/>
              </w:rPr>
            </w:pPr>
          </w:p>
          <w:p w14:paraId="3E2A56A3" w14:textId="77777777" w:rsidR="00D555A6" w:rsidRPr="00061FD0" w:rsidRDefault="00D555A6" w:rsidP="00061FD0">
            <w:pPr>
              <w:widowControl w:val="0"/>
              <w:autoSpaceDE w:val="0"/>
              <w:autoSpaceDN w:val="0"/>
              <w:adjustRightInd w:val="0"/>
              <w:spacing w:after="0" w:line="240" w:lineRule="auto"/>
              <w:rPr>
                <w:rFonts w:ascii="Times New Roman" w:hAnsi="Times New Roman"/>
                <w:sz w:val="24"/>
                <w:szCs w:val="24"/>
              </w:rPr>
            </w:pPr>
          </w:p>
        </w:tc>
      </w:tr>
    </w:tbl>
    <w:p w14:paraId="3A2D03C7" w14:textId="77777777" w:rsidR="00D555A6" w:rsidRDefault="00D555A6" w:rsidP="00452ED1"/>
    <w:p w14:paraId="6BF6B5A4" w14:textId="70B06C5E" w:rsidR="00D555A6" w:rsidRDefault="00D555A6" w:rsidP="00452ED1">
      <w:pPr>
        <w:widowControl w:val="0"/>
        <w:tabs>
          <w:tab w:val="left" w:pos="567"/>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1.2.3.</w:t>
      </w:r>
      <w:r w:rsidR="003038E8">
        <w:rPr>
          <w:rFonts w:ascii="Times New Roman" w:hAnsi="Times New Roman"/>
          <w:sz w:val="24"/>
          <w:szCs w:val="24"/>
        </w:rPr>
        <w:t>4</w:t>
      </w:r>
      <w:r w:rsidR="004F7BC0">
        <w:rPr>
          <w:rFonts w:ascii="Times New Roman" w:hAnsi="Times New Roman"/>
          <w:sz w:val="24"/>
          <w:szCs w:val="24"/>
        </w:rPr>
        <w:t>. </w:t>
      </w:r>
      <w:r>
        <w:rPr>
          <w:rFonts w:ascii="Times New Roman" w:hAnsi="Times New Roman"/>
          <w:sz w:val="24"/>
          <w:szCs w:val="24"/>
        </w:rPr>
        <w:t>tabula</w:t>
      </w:r>
    </w:p>
    <w:p w14:paraId="72A3584D" w14:textId="4667E499" w:rsidR="00D555A6" w:rsidRDefault="00D555A6" w:rsidP="00A50097">
      <w:pPr>
        <w:widowControl w:val="0"/>
        <w:tabs>
          <w:tab w:val="left" w:pos="567"/>
        </w:tabs>
        <w:autoSpaceDE w:val="0"/>
        <w:autoSpaceDN w:val="0"/>
        <w:adjustRightInd w:val="0"/>
        <w:spacing w:after="120" w:line="240" w:lineRule="auto"/>
        <w:jc w:val="right"/>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 xml:space="preserve">Ūdens dzidrības un krāsas izmaiņas Ziemeļu Garezerā </w:t>
      </w:r>
      <w:r w:rsidR="004F7BC0">
        <w:rPr>
          <w:rFonts w:ascii="Times New Roman" w:hAnsi="Times New Roman"/>
          <w:sz w:val="24"/>
          <w:szCs w:val="24"/>
        </w:rPr>
        <w:t>laika posmā no 1937. līdz 2017. </w:t>
      </w:r>
      <w:r>
        <w:rPr>
          <w:rFonts w:ascii="Times New Roman" w:hAnsi="Times New Roman"/>
          <w:sz w:val="24"/>
          <w:szCs w:val="24"/>
        </w:rPr>
        <w:t>gadam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00"/>
        <w:gridCol w:w="1652"/>
        <w:gridCol w:w="2205"/>
        <w:gridCol w:w="3201"/>
      </w:tblGrid>
      <w:tr w:rsidR="00D555A6" w:rsidRPr="00061FD0" w14:paraId="219133C9" w14:textId="77777777" w:rsidTr="00D50576">
        <w:tc>
          <w:tcPr>
            <w:tcW w:w="2376" w:type="dxa"/>
            <w:tcBorders>
              <w:top w:val="single" w:sz="12" w:space="0" w:color="000000"/>
              <w:left w:val="single" w:sz="12" w:space="0" w:color="000000"/>
              <w:bottom w:val="single" w:sz="12" w:space="0" w:color="000000"/>
              <w:right w:val="single" w:sz="6" w:space="0" w:color="000000"/>
            </w:tcBorders>
            <w:vAlign w:val="center"/>
          </w:tcPr>
          <w:p w14:paraId="7F7F6865"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Datums</w:t>
            </w:r>
          </w:p>
        </w:tc>
        <w:tc>
          <w:tcPr>
            <w:tcW w:w="1701" w:type="dxa"/>
            <w:tcBorders>
              <w:top w:val="single" w:sz="12" w:space="0" w:color="000000"/>
              <w:left w:val="single" w:sz="6" w:space="0" w:color="000000"/>
              <w:bottom w:val="single" w:sz="12" w:space="0" w:color="000000"/>
              <w:right w:val="single" w:sz="6" w:space="0" w:color="000000"/>
            </w:tcBorders>
            <w:vAlign w:val="center"/>
          </w:tcPr>
          <w:p w14:paraId="55D4F695"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 xml:space="preserve">Ūdens dzidrība </w:t>
            </w:r>
          </w:p>
          <w:p w14:paraId="660490C3"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(Seki, m)</w:t>
            </w:r>
          </w:p>
        </w:tc>
        <w:tc>
          <w:tcPr>
            <w:tcW w:w="2268" w:type="dxa"/>
            <w:tcBorders>
              <w:top w:val="single" w:sz="12" w:space="0" w:color="000000"/>
              <w:left w:val="single" w:sz="6" w:space="0" w:color="000000"/>
              <w:bottom w:val="single" w:sz="12" w:space="0" w:color="000000"/>
              <w:right w:val="single" w:sz="6" w:space="0" w:color="000000"/>
            </w:tcBorders>
            <w:vAlign w:val="center"/>
          </w:tcPr>
          <w:p w14:paraId="5832727D"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 xml:space="preserve">Ūdens krāsa </w:t>
            </w:r>
          </w:p>
          <w:p w14:paraId="225F0399"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(Forela-Ules skala)</w:t>
            </w:r>
          </w:p>
        </w:tc>
        <w:tc>
          <w:tcPr>
            <w:tcW w:w="3346" w:type="dxa"/>
            <w:tcBorders>
              <w:top w:val="single" w:sz="12" w:space="0" w:color="000000"/>
              <w:left w:val="single" w:sz="6" w:space="0" w:color="000000"/>
              <w:bottom w:val="single" w:sz="12" w:space="0" w:color="000000"/>
              <w:right w:val="single" w:sz="12" w:space="0" w:color="000000"/>
            </w:tcBorders>
            <w:vAlign w:val="center"/>
          </w:tcPr>
          <w:p w14:paraId="3219C46C"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sidRPr="00061FD0">
              <w:rPr>
                <w:rFonts w:ascii="Times New Roman" w:hAnsi="Times New Roman"/>
              </w:rPr>
              <w:t>Datu ievācējs un/vai avots</w:t>
            </w:r>
          </w:p>
        </w:tc>
      </w:tr>
      <w:tr w:rsidR="00D555A6" w:rsidRPr="00061FD0" w14:paraId="5E0D0B32" w14:textId="77777777" w:rsidTr="00D50576">
        <w:tc>
          <w:tcPr>
            <w:tcW w:w="2376" w:type="dxa"/>
            <w:tcBorders>
              <w:top w:val="single" w:sz="12" w:space="0" w:color="000000"/>
              <w:left w:val="single" w:sz="12" w:space="0" w:color="000000"/>
              <w:bottom w:val="single" w:sz="6" w:space="0" w:color="000000"/>
              <w:right w:val="single" w:sz="6" w:space="0" w:color="000000"/>
            </w:tcBorders>
            <w:vAlign w:val="center"/>
          </w:tcPr>
          <w:p w14:paraId="5A7C639C" w14:textId="14DE2572" w:rsidR="00D555A6" w:rsidRPr="00061FD0" w:rsidRDefault="00C460F1"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1937. gada 22. </w:t>
            </w:r>
            <w:r w:rsidR="00D555A6" w:rsidRPr="00061FD0">
              <w:rPr>
                <w:rFonts w:ascii="Times New Roman" w:hAnsi="Times New Roman"/>
              </w:rPr>
              <w:t>jūlijs</w:t>
            </w:r>
          </w:p>
        </w:tc>
        <w:tc>
          <w:tcPr>
            <w:tcW w:w="1701" w:type="dxa"/>
            <w:tcBorders>
              <w:top w:val="single" w:sz="12" w:space="0" w:color="000000"/>
              <w:left w:val="single" w:sz="6" w:space="0" w:color="000000"/>
              <w:bottom w:val="single" w:sz="6" w:space="0" w:color="000000"/>
              <w:right w:val="single" w:sz="6" w:space="0" w:color="000000"/>
            </w:tcBorders>
            <w:vAlign w:val="center"/>
          </w:tcPr>
          <w:p w14:paraId="71063D59"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0,40</w:t>
            </w:r>
          </w:p>
        </w:tc>
        <w:tc>
          <w:tcPr>
            <w:tcW w:w="2268" w:type="dxa"/>
            <w:tcBorders>
              <w:top w:val="single" w:sz="12" w:space="0" w:color="000000"/>
              <w:left w:val="single" w:sz="6" w:space="0" w:color="000000"/>
              <w:bottom w:val="single" w:sz="6" w:space="0" w:color="000000"/>
              <w:right w:val="single" w:sz="6" w:space="0" w:color="000000"/>
            </w:tcBorders>
            <w:vAlign w:val="center"/>
          </w:tcPr>
          <w:p w14:paraId="176C6BD5" w14:textId="77777777" w:rsidR="00D555A6" w:rsidRPr="00061FD0" w:rsidRDefault="00D555A6"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z</w:t>
            </w:r>
            <w:r w:rsidRPr="00061FD0">
              <w:rPr>
                <w:rFonts w:ascii="Times New Roman" w:hAnsi="Times New Roman"/>
              </w:rPr>
              <w:t>aļgana</w:t>
            </w:r>
            <w:r>
              <w:rPr>
                <w:rFonts w:ascii="Times New Roman" w:hAnsi="Times New Roman"/>
              </w:rPr>
              <w:t>, ūdens duļķains</w:t>
            </w:r>
          </w:p>
        </w:tc>
        <w:tc>
          <w:tcPr>
            <w:tcW w:w="3346" w:type="dxa"/>
            <w:tcBorders>
              <w:top w:val="single" w:sz="12" w:space="0" w:color="000000"/>
              <w:left w:val="single" w:sz="6" w:space="0" w:color="000000"/>
              <w:bottom w:val="single" w:sz="6" w:space="0" w:color="000000"/>
              <w:right w:val="single" w:sz="12" w:space="0" w:color="000000"/>
            </w:tcBorders>
            <w:vAlign w:val="center"/>
          </w:tcPr>
          <w:p w14:paraId="35717E74"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B.Bērziņš (1943)</w:t>
            </w:r>
          </w:p>
        </w:tc>
      </w:tr>
      <w:tr w:rsidR="00D555A6" w:rsidRPr="00061FD0" w14:paraId="599743DE" w14:textId="77777777" w:rsidTr="00D50576">
        <w:tc>
          <w:tcPr>
            <w:tcW w:w="2376" w:type="dxa"/>
            <w:tcBorders>
              <w:top w:val="single" w:sz="6" w:space="0" w:color="000000"/>
              <w:left w:val="single" w:sz="12" w:space="0" w:color="000000"/>
              <w:bottom w:val="single" w:sz="12" w:space="0" w:color="000000"/>
              <w:right w:val="single" w:sz="6" w:space="0" w:color="000000"/>
            </w:tcBorders>
            <w:vAlign w:val="center"/>
          </w:tcPr>
          <w:p w14:paraId="35735BF3" w14:textId="5445E261" w:rsidR="00D555A6" w:rsidRPr="00061FD0" w:rsidRDefault="00C460F1" w:rsidP="00D50576">
            <w:pPr>
              <w:widowControl w:val="0"/>
              <w:tabs>
                <w:tab w:val="left" w:pos="567"/>
              </w:tabs>
              <w:autoSpaceDE w:val="0"/>
              <w:autoSpaceDN w:val="0"/>
              <w:adjustRightInd w:val="0"/>
              <w:spacing w:after="0" w:line="240" w:lineRule="auto"/>
              <w:jc w:val="center"/>
              <w:rPr>
                <w:rFonts w:ascii="Times New Roman" w:hAnsi="Times New Roman"/>
              </w:rPr>
            </w:pPr>
            <w:r>
              <w:rPr>
                <w:rFonts w:ascii="Times New Roman" w:hAnsi="Times New Roman"/>
              </w:rPr>
              <w:t>2017. gada 5. </w:t>
            </w:r>
            <w:r w:rsidR="00D555A6" w:rsidRPr="00061FD0">
              <w:rPr>
                <w:rFonts w:ascii="Times New Roman" w:hAnsi="Times New Roman"/>
              </w:rPr>
              <w:t>augusts</w:t>
            </w:r>
          </w:p>
        </w:tc>
        <w:tc>
          <w:tcPr>
            <w:tcW w:w="1701" w:type="dxa"/>
            <w:tcBorders>
              <w:top w:val="single" w:sz="6" w:space="0" w:color="000000"/>
              <w:left w:val="single" w:sz="6" w:space="0" w:color="000000"/>
              <w:bottom w:val="single" w:sz="12" w:space="0" w:color="000000"/>
              <w:right w:val="single" w:sz="6" w:space="0" w:color="000000"/>
            </w:tcBorders>
            <w:vAlign w:val="center"/>
          </w:tcPr>
          <w:p w14:paraId="259B4A80" w14:textId="77777777" w:rsidR="00D555A6" w:rsidRPr="00061FD0" w:rsidRDefault="00D555A6" w:rsidP="00D50576">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1,0</w:t>
            </w:r>
          </w:p>
        </w:tc>
        <w:tc>
          <w:tcPr>
            <w:tcW w:w="2268" w:type="dxa"/>
            <w:tcBorders>
              <w:top w:val="single" w:sz="6" w:space="0" w:color="000000"/>
              <w:left w:val="single" w:sz="6" w:space="0" w:color="000000"/>
              <w:bottom w:val="single" w:sz="12" w:space="0" w:color="000000"/>
              <w:right w:val="single" w:sz="6" w:space="0" w:color="000000"/>
            </w:tcBorders>
            <w:vAlign w:val="center"/>
          </w:tcPr>
          <w:p w14:paraId="5185E671" w14:textId="77777777" w:rsidR="00D555A6" w:rsidRPr="00061FD0" w:rsidRDefault="00D555A6" w:rsidP="00D50576">
            <w:pPr>
              <w:spacing w:after="0" w:line="240" w:lineRule="auto"/>
              <w:jc w:val="center"/>
              <w:rPr>
                <w:rFonts w:ascii="Times New Roman" w:hAnsi="Times New Roman"/>
              </w:rPr>
            </w:pPr>
            <w:r w:rsidRPr="00061FD0">
              <w:rPr>
                <w:rFonts w:ascii="Times New Roman" w:hAnsi="Times New Roman"/>
              </w:rPr>
              <w:t>nr.21, sarkanbrūna</w:t>
            </w:r>
          </w:p>
        </w:tc>
        <w:tc>
          <w:tcPr>
            <w:tcW w:w="3346" w:type="dxa"/>
            <w:tcBorders>
              <w:top w:val="single" w:sz="6" w:space="0" w:color="000000"/>
              <w:left w:val="single" w:sz="6" w:space="0" w:color="000000"/>
              <w:bottom w:val="single" w:sz="12" w:space="0" w:color="000000"/>
              <w:right w:val="single" w:sz="12" w:space="0" w:color="000000"/>
            </w:tcBorders>
            <w:vAlign w:val="center"/>
          </w:tcPr>
          <w:p w14:paraId="18E66401" w14:textId="77777777" w:rsidR="00D555A6" w:rsidRPr="00061FD0" w:rsidRDefault="00D555A6" w:rsidP="00D50576">
            <w:pPr>
              <w:widowControl w:val="0"/>
              <w:tabs>
                <w:tab w:val="left" w:pos="567"/>
              </w:tabs>
              <w:autoSpaceDE w:val="0"/>
              <w:autoSpaceDN w:val="0"/>
              <w:adjustRightInd w:val="0"/>
              <w:spacing w:after="0" w:line="240" w:lineRule="auto"/>
              <w:rPr>
                <w:rFonts w:ascii="Times New Roman" w:hAnsi="Times New Roman"/>
              </w:rPr>
            </w:pPr>
            <w:r w:rsidRPr="00061FD0">
              <w:rPr>
                <w:rFonts w:ascii="Times New Roman" w:hAnsi="Times New Roman"/>
              </w:rPr>
              <w:t>U.Suško</w:t>
            </w:r>
          </w:p>
        </w:tc>
      </w:tr>
    </w:tbl>
    <w:p w14:paraId="1B137CC2" w14:textId="77777777" w:rsidR="00D555A6" w:rsidRDefault="00D555A6" w:rsidP="00452ED1">
      <w:pPr>
        <w:widowControl w:val="0"/>
        <w:autoSpaceDE w:val="0"/>
        <w:autoSpaceDN w:val="0"/>
        <w:adjustRightInd w:val="0"/>
        <w:spacing w:after="0" w:line="240" w:lineRule="auto"/>
        <w:ind w:right="26"/>
        <w:jc w:val="both"/>
        <w:rPr>
          <w:rFonts w:ascii="Times New Roman" w:hAnsi="Times New Roman"/>
          <w:sz w:val="24"/>
          <w:szCs w:val="24"/>
        </w:rPr>
      </w:pPr>
    </w:p>
    <w:p w14:paraId="55A5E189" w14:textId="77777777" w:rsidR="00D555A6" w:rsidRDefault="00AF1F6C" w:rsidP="005E1753">
      <w:pPr>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0D5BBBB6" wp14:editId="133CE18D">
            <wp:extent cx="4152900" cy="4152900"/>
            <wp:effectExtent l="0" t="0" r="0" b="0"/>
            <wp:docPr id="27" name="Picture 4114" descr="Ziemelu_Garezera_aizberta_dala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4" descr="Ziemelu_Garezera_aizberta_dala_2019"/>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152900" cy="4152900"/>
                    </a:xfrm>
                    <a:prstGeom prst="rect">
                      <a:avLst/>
                    </a:prstGeom>
                    <a:noFill/>
                    <a:ln>
                      <a:noFill/>
                    </a:ln>
                  </pic:spPr>
                </pic:pic>
              </a:graphicData>
            </a:graphic>
          </wp:inline>
        </w:drawing>
      </w:r>
    </w:p>
    <w:p w14:paraId="57CA3469" w14:textId="683EB979" w:rsidR="00D555A6" w:rsidRDefault="00D555A6" w:rsidP="004F200C">
      <w:pPr>
        <w:spacing w:after="0" w:line="240" w:lineRule="auto"/>
        <w:rPr>
          <w:rFonts w:ascii="Times New Roman" w:hAnsi="Times New Roman"/>
          <w:sz w:val="24"/>
          <w:szCs w:val="24"/>
        </w:rPr>
      </w:pPr>
      <w:r w:rsidRPr="003D7920">
        <w:rPr>
          <w:rFonts w:ascii="Times New Roman" w:hAnsi="Times New Roman"/>
          <w:sz w:val="24"/>
          <w:szCs w:val="24"/>
        </w:rPr>
        <w:t>1.2.3.1</w:t>
      </w:r>
      <w:r>
        <w:rPr>
          <w:rFonts w:ascii="Times New Roman" w:hAnsi="Times New Roman"/>
          <w:sz w:val="24"/>
          <w:szCs w:val="24"/>
        </w:rPr>
        <w:t>2</w:t>
      </w:r>
      <w:r w:rsidR="004F7BC0">
        <w:rPr>
          <w:rFonts w:ascii="Times New Roman" w:hAnsi="Times New Roman"/>
          <w:sz w:val="24"/>
          <w:szCs w:val="24"/>
        </w:rPr>
        <w:t>. </w:t>
      </w:r>
      <w:r w:rsidRPr="003D7920">
        <w:rPr>
          <w:rFonts w:ascii="Times New Roman" w:hAnsi="Times New Roman"/>
          <w:sz w:val="24"/>
          <w:szCs w:val="24"/>
        </w:rPr>
        <w:t>att.</w:t>
      </w:r>
      <w:r>
        <w:rPr>
          <w:rFonts w:ascii="Times New Roman" w:hAnsi="Times New Roman"/>
          <w:i/>
          <w:sz w:val="24"/>
          <w:szCs w:val="24"/>
        </w:rPr>
        <w:t xml:space="preserve"> </w:t>
      </w:r>
      <w:r w:rsidRPr="000F7794">
        <w:rPr>
          <w:rFonts w:ascii="Times New Roman" w:hAnsi="Times New Roman"/>
          <w:sz w:val="24"/>
          <w:szCs w:val="24"/>
        </w:rPr>
        <w:t xml:space="preserve"> Laikā no 18</w:t>
      </w:r>
      <w:r>
        <w:rPr>
          <w:rFonts w:ascii="Times New Roman" w:hAnsi="Times New Roman"/>
          <w:sz w:val="24"/>
          <w:szCs w:val="24"/>
        </w:rPr>
        <w:t>70</w:t>
      </w:r>
      <w:r w:rsidR="004F7BC0">
        <w:rPr>
          <w:rFonts w:ascii="Times New Roman" w:hAnsi="Times New Roman"/>
          <w:sz w:val="24"/>
          <w:szCs w:val="24"/>
        </w:rPr>
        <w:t>. līdz 1930. </w:t>
      </w:r>
      <w:r w:rsidRPr="000F7794">
        <w:rPr>
          <w:rFonts w:ascii="Times New Roman" w:hAnsi="Times New Roman"/>
          <w:sz w:val="24"/>
          <w:szCs w:val="24"/>
        </w:rPr>
        <w:t xml:space="preserve">gadam ceļojošās kāpas aizbērtā Ziemeļu Garezera </w:t>
      </w:r>
      <w:r>
        <w:rPr>
          <w:rFonts w:ascii="Times New Roman" w:hAnsi="Times New Roman"/>
          <w:sz w:val="24"/>
          <w:szCs w:val="24"/>
        </w:rPr>
        <w:t xml:space="preserve">daļa </w:t>
      </w:r>
      <w:r w:rsidRPr="000F7794">
        <w:rPr>
          <w:rFonts w:ascii="Times New Roman" w:hAnsi="Times New Roman"/>
          <w:sz w:val="24"/>
          <w:szCs w:val="24"/>
        </w:rPr>
        <w:t>(kartes pamatne – © SIA Metr</w:t>
      </w:r>
      <w:r w:rsidR="00C460F1">
        <w:rPr>
          <w:rFonts w:ascii="Times New Roman" w:hAnsi="Times New Roman"/>
          <w:sz w:val="24"/>
          <w:szCs w:val="24"/>
        </w:rPr>
        <w:t>um, LDF</w:t>
      </w:r>
      <w:r w:rsidR="004F7BC0">
        <w:rPr>
          <w:rFonts w:ascii="Times New Roman" w:hAnsi="Times New Roman"/>
          <w:sz w:val="24"/>
          <w:szCs w:val="24"/>
        </w:rPr>
        <w:t>, 2007. </w:t>
      </w:r>
      <w:r w:rsidRPr="000F7794">
        <w:rPr>
          <w:rFonts w:ascii="Times New Roman" w:hAnsi="Times New Roman"/>
          <w:sz w:val="24"/>
          <w:szCs w:val="24"/>
        </w:rPr>
        <w:t>gada vasaras ortofoto).</w:t>
      </w:r>
    </w:p>
    <w:p w14:paraId="034992B7" w14:textId="77777777" w:rsidR="00D555A6" w:rsidRDefault="00D555A6" w:rsidP="004F200C">
      <w:pPr>
        <w:spacing w:after="0" w:line="240" w:lineRule="auto"/>
        <w:rPr>
          <w:rFonts w:ascii="Times New Roman" w:hAnsi="Times New Roman"/>
          <w:sz w:val="24"/>
          <w:szCs w:val="24"/>
        </w:rPr>
      </w:pPr>
    </w:p>
    <w:p w14:paraId="388E1F8B" w14:textId="77777777" w:rsidR="00D555A6" w:rsidRDefault="00AF1F6C" w:rsidP="005E1753">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21A5AD0D" wp14:editId="6BEC827E">
            <wp:extent cx="4600575" cy="3171825"/>
            <wp:effectExtent l="0" t="0" r="0" b="0"/>
            <wp:docPr id="28" name="Picture 4109" descr="Austrumu_Garezeru_aizber_kapa_1920g_pelektonis_1200p_ar_aut_bez_mas_Latvijas_zeme_daba_un_tauta_1936_sk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9" descr="Austrumu_Garezeru_aizber_kapa_1920g_pelektonis_1200p_ar_aut_bez_mas_Latvijas_zeme_daba_un_tauta_1936_skan1"/>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600575" cy="3171825"/>
                    </a:xfrm>
                    <a:prstGeom prst="rect">
                      <a:avLst/>
                    </a:prstGeom>
                    <a:noFill/>
                    <a:ln>
                      <a:noFill/>
                    </a:ln>
                  </pic:spPr>
                </pic:pic>
              </a:graphicData>
            </a:graphic>
          </wp:inline>
        </w:drawing>
      </w:r>
    </w:p>
    <w:p w14:paraId="3F5CDFA8" w14:textId="32B20874" w:rsidR="00D555A6" w:rsidRDefault="00D555A6" w:rsidP="00AC4AA2">
      <w:pPr>
        <w:widowControl w:val="0"/>
        <w:autoSpaceDE w:val="0"/>
        <w:autoSpaceDN w:val="0"/>
        <w:adjustRightInd w:val="0"/>
        <w:spacing w:after="0" w:line="240" w:lineRule="auto"/>
        <w:ind w:right="26"/>
        <w:rPr>
          <w:rFonts w:ascii="Times New Roman" w:hAnsi="Times New Roman"/>
          <w:sz w:val="24"/>
          <w:szCs w:val="24"/>
        </w:rPr>
      </w:pPr>
      <w:r w:rsidRPr="003D7920">
        <w:rPr>
          <w:rFonts w:ascii="Times New Roman" w:hAnsi="Times New Roman"/>
          <w:sz w:val="24"/>
          <w:szCs w:val="24"/>
        </w:rPr>
        <w:t>1.2.3.1</w:t>
      </w:r>
      <w:r>
        <w:rPr>
          <w:rFonts w:ascii="Times New Roman" w:hAnsi="Times New Roman"/>
          <w:sz w:val="24"/>
          <w:szCs w:val="24"/>
        </w:rPr>
        <w:t>3</w:t>
      </w:r>
      <w:r w:rsidR="004F7BC0">
        <w:rPr>
          <w:rFonts w:ascii="Times New Roman" w:hAnsi="Times New Roman"/>
          <w:sz w:val="24"/>
          <w:szCs w:val="24"/>
        </w:rPr>
        <w:t>. </w:t>
      </w:r>
      <w:r w:rsidRPr="003D7920">
        <w:rPr>
          <w:rFonts w:ascii="Times New Roman" w:hAnsi="Times New Roman"/>
          <w:sz w:val="24"/>
          <w:szCs w:val="24"/>
        </w:rPr>
        <w:t>att.</w:t>
      </w:r>
      <w:r>
        <w:rPr>
          <w:rFonts w:ascii="Times New Roman" w:hAnsi="Times New Roman"/>
          <w:i/>
          <w:sz w:val="24"/>
          <w:szCs w:val="24"/>
        </w:rPr>
        <w:t xml:space="preserve"> </w:t>
      </w:r>
      <w:r>
        <w:rPr>
          <w:rFonts w:ascii="Times New Roman" w:hAnsi="Times New Roman"/>
          <w:sz w:val="24"/>
          <w:szCs w:val="24"/>
        </w:rPr>
        <w:t>Ceļojošā kāpa aizber Ziemeļu Garezera jūras puses vidu – s</w:t>
      </w:r>
      <w:r w:rsidR="004F7BC0">
        <w:rPr>
          <w:rFonts w:ascii="Times New Roman" w:hAnsi="Times New Roman"/>
          <w:sz w:val="24"/>
          <w:szCs w:val="24"/>
        </w:rPr>
        <w:t>kats no A krasta uz DR ap 1925. </w:t>
      </w:r>
      <w:r>
        <w:rPr>
          <w:rFonts w:ascii="Times New Roman" w:hAnsi="Times New Roman"/>
          <w:sz w:val="24"/>
          <w:szCs w:val="24"/>
        </w:rPr>
        <w:t>gadu (</w:t>
      </w:r>
      <w:r w:rsidRPr="00F258A3">
        <w:rPr>
          <w:rFonts w:ascii="Times New Roman" w:hAnsi="Times New Roman"/>
          <w:sz w:val="24"/>
          <w:szCs w:val="24"/>
        </w:rPr>
        <w:t>Malta</w:t>
      </w:r>
      <w:r w:rsidR="008A59DC" w:rsidRPr="00F258A3">
        <w:rPr>
          <w:rFonts w:ascii="Times New Roman" w:hAnsi="Times New Roman"/>
          <w:sz w:val="24"/>
          <w:szCs w:val="24"/>
        </w:rPr>
        <w:t>,</w:t>
      </w:r>
      <w:r w:rsidRPr="00F258A3">
        <w:rPr>
          <w:rFonts w:ascii="Times New Roman" w:hAnsi="Times New Roman"/>
          <w:sz w:val="24"/>
          <w:szCs w:val="24"/>
        </w:rPr>
        <w:t xml:space="preserve"> Galenieks</w:t>
      </w:r>
      <w:r>
        <w:rPr>
          <w:rFonts w:ascii="Times New Roman" w:hAnsi="Times New Roman"/>
          <w:sz w:val="24"/>
          <w:szCs w:val="24"/>
        </w:rPr>
        <w:t xml:space="preserve"> 1936).</w:t>
      </w:r>
    </w:p>
    <w:p w14:paraId="68FCF770" w14:textId="77777777" w:rsidR="00D555A6" w:rsidRPr="00822C30" w:rsidRDefault="00D555A6" w:rsidP="004F200C">
      <w:pPr>
        <w:spacing w:after="0" w:line="240" w:lineRule="auto"/>
      </w:pPr>
    </w:p>
    <w:p w14:paraId="4BAD617F" w14:textId="77777777" w:rsidR="00D555A6" w:rsidRPr="00C50CC5" w:rsidRDefault="00D555A6" w:rsidP="00C50CC5">
      <w:pPr>
        <w:rPr>
          <w:rFonts w:ascii="Times New Roman" w:hAnsi="Times New Roman"/>
          <w:i/>
          <w:sz w:val="24"/>
          <w:szCs w:val="24"/>
        </w:rPr>
      </w:pPr>
      <w:r w:rsidRPr="00C50CC5">
        <w:rPr>
          <w:rFonts w:ascii="Times New Roman" w:hAnsi="Times New Roman"/>
          <w:i/>
          <w:sz w:val="24"/>
          <w:szCs w:val="24"/>
        </w:rPr>
        <w:t>Dziļcaurums</w:t>
      </w:r>
    </w:p>
    <w:p w14:paraId="55822EDC" w14:textId="7CAE1C95" w:rsidR="00D555A6" w:rsidRPr="00F83C8F" w:rsidRDefault="00D555A6" w:rsidP="00E127AE">
      <w:pPr>
        <w:widowControl w:val="0"/>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Dziļcaurums (sens zvejnieku lietots nosaukums – Laumane 1996) ir mazākais dabas parka eze</w:t>
      </w:r>
      <w:r w:rsidR="004F7BC0">
        <w:rPr>
          <w:rFonts w:ascii="Times New Roman" w:hAnsi="Times New Roman"/>
          <w:bCs/>
          <w:sz w:val="24"/>
          <w:szCs w:val="24"/>
        </w:rPr>
        <w:t>rs, un tā platība ir tikai 0,18 ha (2.11. </w:t>
      </w:r>
      <w:r w:rsidRPr="00F83C8F">
        <w:rPr>
          <w:rFonts w:ascii="Times New Roman" w:hAnsi="Times New Roman"/>
          <w:bCs/>
          <w:sz w:val="24"/>
          <w:szCs w:val="24"/>
        </w:rPr>
        <w:t>pielikums).</w:t>
      </w:r>
    </w:p>
    <w:p w14:paraId="7E4C9312" w14:textId="77777777" w:rsidR="00D555A6" w:rsidRDefault="00AF1F6C" w:rsidP="005E1753">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6B571382" wp14:editId="06944642">
            <wp:extent cx="3514725" cy="3343275"/>
            <wp:effectExtent l="0" t="0" r="0" b="0"/>
            <wp:docPr id="29" name="Picture 4108" descr="rectifyc-52-22-b-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8" descr="rectifyc-52-22-b-c-4"/>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514725" cy="3343275"/>
                    </a:xfrm>
                    <a:prstGeom prst="rect">
                      <a:avLst/>
                    </a:prstGeom>
                    <a:noFill/>
                    <a:ln>
                      <a:noFill/>
                    </a:ln>
                  </pic:spPr>
                </pic:pic>
              </a:graphicData>
            </a:graphic>
          </wp:inline>
        </w:drawing>
      </w:r>
    </w:p>
    <w:p w14:paraId="5AB321FB" w14:textId="08521C26" w:rsidR="00D555A6" w:rsidRDefault="00D555A6" w:rsidP="00F4176A">
      <w:pPr>
        <w:widowControl w:val="0"/>
        <w:autoSpaceDE w:val="0"/>
        <w:autoSpaceDN w:val="0"/>
        <w:adjustRightInd w:val="0"/>
        <w:spacing w:after="0" w:line="240" w:lineRule="auto"/>
        <w:ind w:right="26"/>
        <w:rPr>
          <w:rFonts w:ascii="Times New Roman CYR" w:hAnsi="Times New Roman CYR" w:cs="Times New Roman CYR"/>
          <w:sz w:val="24"/>
          <w:szCs w:val="24"/>
        </w:rPr>
      </w:pPr>
      <w:r w:rsidRPr="001820DB">
        <w:rPr>
          <w:rFonts w:ascii="Times New Roman" w:hAnsi="Times New Roman"/>
          <w:sz w:val="24"/>
          <w:szCs w:val="24"/>
        </w:rPr>
        <w:t>1.2.3.1</w:t>
      </w:r>
      <w:r>
        <w:rPr>
          <w:rFonts w:ascii="Times New Roman" w:hAnsi="Times New Roman"/>
          <w:sz w:val="24"/>
          <w:szCs w:val="24"/>
        </w:rPr>
        <w:t>4</w:t>
      </w:r>
      <w:r w:rsidR="004F7BC0">
        <w:rPr>
          <w:rFonts w:ascii="Times New Roman" w:hAnsi="Times New Roman"/>
          <w:sz w:val="24"/>
          <w:szCs w:val="24"/>
        </w:rPr>
        <w:t>. </w:t>
      </w:r>
      <w:r w:rsidRPr="001820DB">
        <w:rPr>
          <w:rFonts w:ascii="Times New Roman" w:hAnsi="Times New Roman"/>
          <w:sz w:val="24"/>
          <w:szCs w:val="24"/>
        </w:rPr>
        <w:t>att.</w:t>
      </w:r>
      <w:r w:rsidRPr="005D15FF">
        <w:rPr>
          <w:rFonts w:ascii="Times New Roman" w:hAnsi="Times New Roman"/>
          <w:sz w:val="24"/>
          <w:szCs w:val="24"/>
        </w:rPr>
        <w:t xml:space="preserve"> </w:t>
      </w:r>
      <w:r>
        <w:rPr>
          <w:rFonts w:ascii="Times New Roman" w:hAnsi="Times New Roman"/>
          <w:sz w:val="24"/>
          <w:szCs w:val="24"/>
        </w:rPr>
        <w:t>Dziļcaurums un tā tuvākā apkārtne padomju laika topogrāfiskajā kartē (</w:t>
      </w:r>
      <w:r w:rsidRPr="0047493A">
        <w:rPr>
          <w:rFonts w:ascii="Times New Roman" w:hAnsi="Times New Roman"/>
          <w:sz w:val="24"/>
          <w:szCs w:val="24"/>
        </w:rPr>
        <w:t>PSRS Ministru padomes Galven</w:t>
      </w:r>
      <w:r>
        <w:rPr>
          <w:rFonts w:ascii="Times New Roman" w:hAnsi="Times New Roman"/>
          <w:sz w:val="24"/>
          <w:szCs w:val="24"/>
        </w:rPr>
        <w:t>ās ģeodēzijas un kartogrāfijas pārvaldes 1:10000 mēroga kartes nr. C-52-22-</w:t>
      </w:r>
      <w:r w:rsidRPr="0047493A">
        <w:rPr>
          <w:rFonts w:ascii="Times New Roman CYR" w:hAnsi="Times New Roman CYR" w:cs="Times New Roman CYR"/>
          <w:sz w:val="24"/>
          <w:szCs w:val="24"/>
        </w:rPr>
        <w:t>Б-</w:t>
      </w:r>
      <w:r w:rsidRPr="005D15FF">
        <w:rPr>
          <w:rFonts w:ascii="Times New Roman CYR" w:hAnsi="Times New Roman CYR" w:cs="Times New Roman CYR"/>
          <w:sz w:val="24"/>
          <w:szCs w:val="24"/>
        </w:rPr>
        <w:t>в</w:t>
      </w:r>
      <w:r w:rsidRPr="0047493A">
        <w:rPr>
          <w:rFonts w:ascii="Times New Roman CYR" w:hAnsi="Times New Roman CYR" w:cs="Times New Roman CYR"/>
          <w:sz w:val="24"/>
          <w:szCs w:val="24"/>
        </w:rPr>
        <w:t>-</w:t>
      </w:r>
      <w:r w:rsidRPr="005D15FF">
        <w:rPr>
          <w:rFonts w:ascii="Times New Roman CYR" w:hAnsi="Times New Roman CYR" w:cs="Times New Roman CYR"/>
          <w:sz w:val="24"/>
          <w:szCs w:val="24"/>
        </w:rPr>
        <w:t>4</w:t>
      </w:r>
      <w:r w:rsidRPr="0047493A">
        <w:rPr>
          <w:rFonts w:ascii="Times New Roman CYR" w:hAnsi="Times New Roman CYR" w:cs="Times New Roman CYR"/>
          <w:sz w:val="24"/>
          <w:szCs w:val="24"/>
        </w:rPr>
        <w:t xml:space="preserve">, izdota </w:t>
      </w:r>
      <w:r>
        <w:rPr>
          <w:rFonts w:ascii="Times New Roman CYR" w:hAnsi="Times New Roman CYR" w:cs="Times New Roman CYR"/>
          <w:sz w:val="24"/>
          <w:szCs w:val="24"/>
        </w:rPr>
        <w:t xml:space="preserve">ap </w:t>
      </w:r>
      <w:r w:rsidRPr="0047493A">
        <w:rPr>
          <w:rFonts w:ascii="Times New Roman CYR" w:hAnsi="Times New Roman CYR" w:cs="Times New Roman CYR"/>
          <w:sz w:val="24"/>
          <w:szCs w:val="24"/>
        </w:rPr>
        <w:t>19</w:t>
      </w:r>
      <w:r w:rsidR="004F7BC0">
        <w:rPr>
          <w:rFonts w:ascii="Times New Roman CYR" w:hAnsi="Times New Roman CYR" w:cs="Times New Roman CYR"/>
          <w:sz w:val="24"/>
          <w:szCs w:val="24"/>
        </w:rPr>
        <w:t>86. gadu</w:t>
      </w:r>
      <w:r>
        <w:rPr>
          <w:rFonts w:ascii="Times New Roman CYR" w:hAnsi="Times New Roman CYR" w:cs="Times New Roman CYR"/>
          <w:sz w:val="24"/>
          <w:szCs w:val="24"/>
        </w:rPr>
        <w:t>).</w:t>
      </w:r>
    </w:p>
    <w:p w14:paraId="252B918C" w14:textId="77777777" w:rsidR="00D555A6" w:rsidRPr="00650882" w:rsidRDefault="00D555A6" w:rsidP="00F4176A">
      <w:pPr>
        <w:widowControl w:val="0"/>
        <w:autoSpaceDE w:val="0"/>
        <w:autoSpaceDN w:val="0"/>
        <w:adjustRightInd w:val="0"/>
        <w:spacing w:after="0"/>
        <w:rPr>
          <w:rFonts w:ascii="Times New Roman" w:hAnsi="Times New Roman"/>
          <w:bCs/>
          <w:i/>
          <w:sz w:val="24"/>
          <w:szCs w:val="24"/>
        </w:rPr>
      </w:pPr>
    </w:p>
    <w:p w14:paraId="137B68E6" w14:textId="47FEC99E" w:rsidR="00D555A6" w:rsidRDefault="00D555A6" w:rsidP="00E127AE">
      <w:pPr>
        <w:jc w:val="both"/>
        <w:rPr>
          <w:rFonts w:ascii="Times New Roman" w:hAnsi="Times New Roman"/>
          <w:sz w:val="24"/>
          <w:szCs w:val="24"/>
        </w:rPr>
      </w:pPr>
      <w:r>
        <w:rPr>
          <w:rFonts w:ascii="Times New Roman" w:hAnsi="Times New Roman"/>
          <w:sz w:val="24"/>
          <w:szCs w:val="24"/>
        </w:rPr>
        <w:t>Ezers atrodas smilšaina un barības vielām nabadzīga mežaina piejūras kāpu apvidus starpkāpu ieplakā. Tam ir ša</w:t>
      </w:r>
      <w:r w:rsidR="004F7BC0">
        <w:rPr>
          <w:rFonts w:ascii="Times New Roman" w:hAnsi="Times New Roman"/>
          <w:sz w:val="24"/>
          <w:szCs w:val="24"/>
        </w:rPr>
        <w:t>ura un gara ezerdobe (1.2.3.14. </w:t>
      </w:r>
      <w:r>
        <w:rPr>
          <w:rFonts w:ascii="Times New Roman" w:hAnsi="Times New Roman"/>
          <w:sz w:val="24"/>
          <w:szCs w:val="24"/>
        </w:rPr>
        <w:t>att.). Ezera</w:t>
      </w:r>
      <w:r w:rsidR="004F7BC0">
        <w:rPr>
          <w:rFonts w:ascii="Times New Roman" w:hAnsi="Times New Roman"/>
          <w:sz w:val="24"/>
          <w:szCs w:val="24"/>
        </w:rPr>
        <w:t xml:space="preserve"> krasti jūras pusē ir līdz 11,7 </w:t>
      </w:r>
      <w:r>
        <w:rPr>
          <w:rFonts w:ascii="Times New Roman" w:hAnsi="Times New Roman"/>
          <w:sz w:val="24"/>
          <w:szCs w:val="24"/>
        </w:rPr>
        <w:t>m au</w:t>
      </w:r>
      <w:r w:rsidR="004F7BC0">
        <w:rPr>
          <w:rFonts w:ascii="Times New Roman" w:hAnsi="Times New Roman"/>
          <w:sz w:val="24"/>
          <w:szCs w:val="24"/>
        </w:rPr>
        <w:t>gsti, iekšzemes pusē – līdz 5,7 </w:t>
      </w:r>
      <w:r>
        <w:rPr>
          <w:rFonts w:ascii="Times New Roman" w:hAnsi="Times New Roman"/>
          <w:sz w:val="24"/>
          <w:szCs w:val="24"/>
        </w:rPr>
        <w:t>m augsti. Ezeru gandrīz visapkārt ieskauj veci, ļoti veci un sausi, ezera D krastā šaurā joslā arī slapji un purvaini boreālie meži, D galā ezeram piekļaujas starpkāpu ieplakā esošais pārejas purvs.</w:t>
      </w:r>
    </w:p>
    <w:p w14:paraId="00740C83" w14:textId="77777777" w:rsidR="00D555A6" w:rsidRPr="00C50CC5" w:rsidRDefault="00D555A6" w:rsidP="00E127AE">
      <w:pPr>
        <w:jc w:val="both"/>
        <w:rPr>
          <w:rFonts w:ascii="Times New Roman" w:hAnsi="Times New Roman"/>
          <w:i/>
          <w:sz w:val="24"/>
          <w:szCs w:val="24"/>
        </w:rPr>
      </w:pPr>
      <w:r w:rsidRPr="00C50CC5">
        <w:rPr>
          <w:rFonts w:ascii="Times New Roman" w:hAnsi="Times New Roman"/>
          <w:i/>
          <w:sz w:val="24"/>
          <w:szCs w:val="24"/>
        </w:rPr>
        <w:t>Serģis</w:t>
      </w:r>
    </w:p>
    <w:p w14:paraId="7F109F9B" w14:textId="4097A063" w:rsidR="00D555A6" w:rsidRDefault="00D555A6" w:rsidP="00E127AE">
      <w:pPr>
        <w:jc w:val="both"/>
        <w:rPr>
          <w:rFonts w:ascii="Times New Roman" w:hAnsi="Times New Roman"/>
          <w:sz w:val="24"/>
          <w:szCs w:val="24"/>
        </w:rPr>
      </w:pPr>
      <w:r w:rsidRPr="001820DB">
        <w:rPr>
          <w:rFonts w:ascii="Times New Roman" w:hAnsi="Times New Roman"/>
          <w:sz w:val="24"/>
          <w:szCs w:val="24"/>
        </w:rPr>
        <w:t>Serģis (</w:t>
      </w:r>
      <w:r>
        <w:rPr>
          <w:rFonts w:ascii="Times New Roman" w:hAnsi="Times New Roman"/>
          <w:sz w:val="24"/>
          <w:szCs w:val="24"/>
        </w:rPr>
        <w:t>arī Serģa, Serģu, Sergu ezers, igauniski „särg” – rauda) atrodas smilšaina un barības vielām nabadzīga mežaina piejūras kāpu apvidus starpkāp</w:t>
      </w:r>
      <w:r w:rsidR="004F7BC0">
        <w:rPr>
          <w:rFonts w:ascii="Times New Roman" w:hAnsi="Times New Roman"/>
          <w:sz w:val="24"/>
          <w:szCs w:val="24"/>
        </w:rPr>
        <w:t>u ieplakā (1.2.3.15., 1.2.3.16. </w:t>
      </w:r>
      <w:r>
        <w:rPr>
          <w:rFonts w:ascii="Times New Roman" w:hAnsi="Times New Roman"/>
          <w:sz w:val="24"/>
          <w:szCs w:val="24"/>
        </w:rPr>
        <w:t>att.), tas ir neliels fragments, kas saglabājies no agrā</w:t>
      </w:r>
      <w:r w:rsidR="004F7BC0">
        <w:rPr>
          <w:rFonts w:ascii="Times New Roman" w:hAnsi="Times New Roman"/>
          <w:sz w:val="24"/>
          <w:szCs w:val="24"/>
        </w:rPr>
        <w:t>kā ezera un šobrīd atrodas 30,6 </w:t>
      </w:r>
      <w:r>
        <w:rPr>
          <w:rFonts w:ascii="Times New Roman" w:hAnsi="Times New Roman"/>
          <w:sz w:val="24"/>
          <w:szCs w:val="24"/>
        </w:rPr>
        <w:t>ha lielā Serģa purva vidū. Serģa</w:t>
      </w:r>
      <w:r w:rsidRPr="001820DB">
        <w:rPr>
          <w:rFonts w:ascii="Times New Roman" w:hAnsi="Times New Roman"/>
          <w:sz w:val="24"/>
          <w:szCs w:val="24"/>
        </w:rPr>
        <w:t xml:space="preserve"> </w:t>
      </w:r>
      <w:r>
        <w:rPr>
          <w:rFonts w:ascii="Times New Roman" w:hAnsi="Times New Roman"/>
          <w:sz w:val="24"/>
          <w:szCs w:val="24"/>
        </w:rPr>
        <w:t xml:space="preserve">ezera </w:t>
      </w:r>
      <w:r w:rsidRPr="001820DB">
        <w:rPr>
          <w:rFonts w:ascii="Times New Roman" w:hAnsi="Times New Roman"/>
          <w:sz w:val="24"/>
          <w:szCs w:val="24"/>
        </w:rPr>
        <w:t>platība</w:t>
      </w:r>
      <w:r>
        <w:rPr>
          <w:rFonts w:ascii="Times New Roman" w:hAnsi="Times New Roman"/>
          <w:sz w:val="24"/>
          <w:szCs w:val="24"/>
        </w:rPr>
        <w:t xml:space="preserve"> </w:t>
      </w:r>
      <w:r w:rsidR="004F7BC0">
        <w:rPr>
          <w:rFonts w:ascii="Times New Roman" w:hAnsi="Times New Roman"/>
          <w:sz w:val="24"/>
          <w:szCs w:val="24"/>
        </w:rPr>
        <w:t>ir 0,35 </w:t>
      </w:r>
      <w:r w:rsidR="007F58DD">
        <w:rPr>
          <w:rFonts w:ascii="Times New Roman" w:hAnsi="Times New Roman"/>
          <w:sz w:val="24"/>
          <w:szCs w:val="24"/>
        </w:rPr>
        <w:t>ha, bet ūdensvirsas platība 0,3</w:t>
      </w:r>
      <w:r w:rsidR="004F7BC0">
        <w:rPr>
          <w:rFonts w:ascii="Times New Roman" w:hAnsi="Times New Roman"/>
          <w:sz w:val="24"/>
          <w:szCs w:val="24"/>
        </w:rPr>
        <w:t> </w:t>
      </w:r>
      <w:r w:rsidRPr="001820DB">
        <w:rPr>
          <w:rFonts w:ascii="Times New Roman" w:hAnsi="Times New Roman"/>
          <w:sz w:val="24"/>
          <w:szCs w:val="24"/>
        </w:rPr>
        <w:t>ha</w:t>
      </w:r>
      <w:r>
        <w:rPr>
          <w:rFonts w:ascii="Times New Roman" w:hAnsi="Times New Roman"/>
          <w:sz w:val="24"/>
          <w:szCs w:val="24"/>
        </w:rPr>
        <w:t>,</w:t>
      </w:r>
      <w:r w:rsidRPr="001820DB">
        <w:rPr>
          <w:rFonts w:ascii="Times New Roman" w:hAnsi="Times New Roman"/>
          <w:sz w:val="24"/>
          <w:szCs w:val="24"/>
        </w:rPr>
        <w:t xml:space="preserve"> </w:t>
      </w:r>
      <w:r>
        <w:rPr>
          <w:rFonts w:ascii="Times New Roman" w:hAnsi="Times New Roman"/>
          <w:sz w:val="24"/>
          <w:szCs w:val="24"/>
        </w:rPr>
        <w:t>jo ezerā ir aptuveni 1</w:t>
      </w:r>
      <w:r w:rsidR="004F7BC0">
        <w:rPr>
          <w:rFonts w:ascii="Times New Roman" w:hAnsi="Times New Roman"/>
          <w:sz w:val="24"/>
          <w:szCs w:val="24"/>
        </w:rPr>
        <w:t>2 peldošas slīkšņu saliņas 0,23 ha kopplatībā (2013. </w:t>
      </w:r>
      <w:r>
        <w:rPr>
          <w:rFonts w:ascii="Times New Roman" w:hAnsi="Times New Roman"/>
          <w:sz w:val="24"/>
          <w:szCs w:val="24"/>
        </w:rPr>
        <w:t xml:space="preserve">gada vasaras </w:t>
      </w:r>
      <w:r w:rsidR="004F7BC0">
        <w:rPr>
          <w:rFonts w:ascii="Times New Roman" w:hAnsi="Times New Roman"/>
          <w:sz w:val="24"/>
          <w:szCs w:val="24"/>
        </w:rPr>
        <w:t>dati) (2.11. </w:t>
      </w:r>
      <w:r w:rsidRPr="00F83C8F">
        <w:rPr>
          <w:rFonts w:ascii="Times New Roman" w:hAnsi="Times New Roman"/>
          <w:sz w:val="24"/>
          <w:szCs w:val="24"/>
        </w:rPr>
        <w:t>pielikums). Tam ir</w:t>
      </w:r>
      <w:r>
        <w:rPr>
          <w:rFonts w:ascii="Times New Roman" w:hAnsi="Times New Roman"/>
          <w:sz w:val="24"/>
          <w:szCs w:val="24"/>
        </w:rPr>
        <w:t xml:space="preserve"> apaļīgi iegarena ezerdobe. Ezera krasti visapkārt ir zemi, klaji, purvaini un slīkšņaini, tālāk aiz p</w:t>
      </w:r>
      <w:r w:rsidR="004F7BC0">
        <w:rPr>
          <w:rFonts w:ascii="Times New Roman" w:hAnsi="Times New Roman"/>
          <w:sz w:val="24"/>
          <w:szCs w:val="24"/>
        </w:rPr>
        <w:t>urva joslas jūras pusē – līdz 4 </w:t>
      </w:r>
      <w:r>
        <w:rPr>
          <w:rFonts w:ascii="Times New Roman" w:hAnsi="Times New Roman"/>
          <w:sz w:val="24"/>
          <w:szCs w:val="24"/>
        </w:rPr>
        <w:t>m aug</w:t>
      </w:r>
      <w:r w:rsidR="004F7BC0">
        <w:rPr>
          <w:rFonts w:ascii="Times New Roman" w:hAnsi="Times New Roman"/>
          <w:sz w:val="24"/>
          <w:szCs w:val="24"/>
        </w:rPr>
        <w:t>sti un iekšzemes pusē līdz 7-10 </w:t>
      </w:r>
      <w:r>
        <w:rPr>
          <w:rFonts w:ascii="Times New Roman" w:hAnsi="Times New Roman"/>
          <w:sz w:val="24"/>
          <w:szCs w:val="24"/>
        </w:rPr>
        <w:t xml:space="preserve">m augsti, apauguši ar priežu mežu. </w:t>
      </w:r>
    </w:p>
    <w:p w14:paraId="3BC7E8FB" w14:textId="15C60184" w:rsidR="00D555A6" w:rsidRDefault="00D555A6" w:rsidP="00E127AE">
      <w:pPr>
        <w:jc w:val="both"/>
        <w:rPr>
          <w:rFonts w:ascii="Times New Roman" w:hAnsi="Times New Roman"/>
          <w:sz w:val="24"/>
          <w:szCs w:val="24"/>
        </w:rPr>
      </w:pPr>
      <w:r>
        <w:rPr>
          <w:rFonts w:ascii="Times New Roman" w:hAnsi="Times New Roman"/>
          <w:sz w:val="24"/>
          <w:szCs w:val="24"/>
        </w:rPr>
        <w:t>Ezerdobē esošā purva D da</w:t>
      </w:r>
      <w:r w:rsidR="004F7BC0">
        <w:rPr>
          <w:rFonts w:ascii="Times New Roman" w:hAnsi="Times New Roman"/>
          <w:sz w:val="24"/>
          <w:szCs w:val="24"/>
        </w:rPr>
        <w:t>ļā atrodas grāvis, kas ap 1870. </w:t>
      </w:r>
      <w:r>
        <w:rPr>
          <w:rFonts w:ascii="Times New Roman" w:hAnsi="Times New Roman"/>
          <w:sz w:val="24"/>
          <w:szCs w:val="24"/>
        </w:rPr>
        <w:t>gadu izrakts ezera kādreizējās dabiskās notekas vietā un pa kuru Serģa un purva ūdeņi notek uz Dzirnezeru un no tā uz Gauju.</w:t>
      </w:r>
    </w:p>
    <w:tbl>
      <w:tblPr>
        <w:tblW w:w="0" w:type="auto"/>
        <w:tblLook w:val="00A0" w:firstRow="1" w:lastRow="0" w:firstColumn="1" w:lastColumn="0" w:noHBand="0" w:noVBand="0"/>
      </w:tblPr>
      <w:tblGrid>
        <w:gridCol w:w="4772"/>
        <w:gridCol w:w="4586"/>
      </w:tblGrid>
      <w:tr w:rsidR="00D555A6" w:rsidRPr="00061FD0" w14:paraId="1310CCCE" w14:textId="77777777" w:rsidTr="00CE1861">
        <w:tc>
          <w:tcPr>
            <w:tcW w:w="4772" w:type="dxa"/>
          </w:tcPr>
          <w:p w14:paraId="7F41CB4F" w14:textId="77777777" w:rsidR="00D555A6" w:rsidRPr="00061FD0" w:rsidRDefault="00AF1F6C" w:rsidP="00061FD0">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01581857" wp14:editId="2BAA6439">
                  <wp:extent cx="2847975" cy="2781300"/>
                  <wp:effectExtent l="0" t="0" r="0" b="0"/>
                  <wp:docPr id="30" name="Picture 4099" descr="Sergis_190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9" descr="Sergis_1905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847975" cy="2781300"/>
                          </a:xfrm>
                          <a:prstGeom prst="rect">
                            <a:avLst/>
                          </a:prstGeom>
                          <a:noFill/>
                          <a:ln>
                            <a:noFill/>
                          </a:ln>
                        </pic:spPr>
                      </pic:pic>
                    </a:graphicData>
                  </a:graphic>
                </wp:inline>
              </w:drawing>
            </w:r>
          </w:p>
        </w:tc>
        <w:tc>
          <w:tcPr>
            <w:tcW w:w="4586" w:type="dxa"/>
          </w:tcPr>
          <w:p w14:paraId="1A2185A5" w14:textId="77777777" w:rsidR="00D555A6" w:rsidRPr="00061FD0" w:rsidRDefault="00AF1F6C" w:rsidP="00061FD0">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noProof/>
                <w:sz w:val="24"/>
                <w:szCs w:val="24"/>
                <w:lang w:eastAsia="lv-LV"/>
              </w:rPr>
              <w:drawing>
                <wp:inline distT="0" distB="0" distL="0" distR="0" wp14:anchorId="42D3B566" wp14:editId="4EE2F577">
                  <wp:extent cx="2657475" cy="2828925"/>
                  <wp:effectExtent l="0" t="0" r="0" b="0"/>
                  <wp:docPr id="31" name="Picture 4105" descr="Ser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5" descr="Sergis"/>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657475" cy="2828925"/>
                          </a:xfrm>
                          <a:prstGeom prst="rect">
                            <a:avLst/>
                          </a:prstGeom>
                          <a:noFill/>
                          <a:ln>
                            <a:noFill/>
                          </a:ln>
                        </pic:spPr>
                      </pic:pic>
                    </a:graphicData>
                  </a:graphic>
                </wp:inline>
              </w:drawing>
            </w:r>
          </w:p>
        </w:tc>
      </w:tr>
      <w:tr w:rsidR="00D555A6" w:rsidRPr="00061FD0" w14:paraId="341F001A" w14:textId="77777777" w:rsidTr="00CE1861">
        <w:tc>
          <w:tcPr>
            <w:tcW w:w="4772" w:type="dxa"/>
          </w:tcPr>
          <w:p w14:paraId="068DC7B7" w14:textId="1B3EFC6D" w:rsidR="00D555A6" w:rsidRPr="00061FD0" w:rsidRDefault="00D555A6" w:rsidP="00061FD0">
            <w:pPr>
              <w:widowControl w:val="0"/>
              <w:autoSpaceDE w:val="0"/>
              <w:autoSpaceDN w:val="0"/>
              <w:adjustRightInd w:val="0"/>
              <w:spacing w:after="0" w:line="240" w:lineRule="auto"/>
              <w:ind w:right="26"/>
              <w:jc w:val="both"/>
              <w:rPr>
                <w:rFonts w:ascii="Times New Roman" w:hAnsi="Times New Roman"/>
                <w:sz w:val="24"/>
                <w:szCs w:val="24"/>
              </w:rPr>
            </w:pPr>
            <w:r w:rsidRPr="00061FD0">
              <w:rPr>
                <w:rFonts w:ascii="Times New Roman" w:hAnsi="Times New Roman"/>
                <w:sz w:val="24"/>
                <w:szCs w:val="24"/>
              </w:rPr>
              <w:t>1.2.3.1</w:t>
            </w:r>
            <w:r>
              <w:rPr>
                <w:rFonts w:ascii="Times New Roman" w:hAnsi="Times New Roman"/>
                <w:sz w:val="24"/>
                <w:szCs w:val="24"/>
              </w:rPr>
              <w:t>5</w:t>
            </w:r>
            <w:r w:rsidR="004F7BC0">
              <w:rPr>
                <w:rFonts w:ascii="Times New Roman" w:hAnsi="Times New Roman"/>
                <w:sz w:val="24"/>
                <w:szCs w:val="24"/>
              </w:rPr>
              <w:t>. </w:t>
            </w:r>
            <w:r w:rsidRPr="00061FD0">
              <w:rPr>
                <w:rFonts w:ascii="Times New Roman" w:hAnsi="Times New Roman"/>
                <w:sz w:val="24"/>
                <w:szCs w:val="24"/>
              </w:rPr>
              <w:t>att.</w:t>
            </w:r>
            <w:r>
              <w:rPr>
                <w:rFonts w:ascii="Times New Roman" w:hAnsi="Times New Roman"/>
                <w:sz w:val="24"/>
                <w:szCs w:val="24"/>
              </w:rPr>
              <w:t xml:space="preserve"> </w:t>
            </w:r>
            <w:r w:rsidR="004F7BC0">
              <w:rPr>
                <w:rFonts w:ascii="Times New Roman" w:hAnsi="Times New Roman"/>
                <w:sz w:val="24"/>
                <w:szCs w:val="24"/>
              </w:rPr>
              <w:t>Serģis 1905. </w:t>
            </w:r>
            <w:r w:rsidRPr="00061FD0">
              <w:rPr>
                <w:rFonts w:ascii="Times New Roman" w:hAnsi="Times New Roman"/>
                <w:sz w:val="24"/>
                <w:szCs w:val="24"/>
              </w:rPr>
              <w:t>gadā (Cariskās Krievijas 1:42000 mēroga vienverstu karte, 1905).</w:t>
            </w:r>
          </w:p>
          <w:p w14:paraId="083378E6" w14:textId="77777777" w:rsidR="00D555A6" w:rsidRPr="00061FD0" w:rsidRDefault="00D555A6" w:rsidP="00061FD0">
            <w:pPr>
              <w:widowControl w:val="0"/>
              <w:autoSpaceDE w:val="0"/>
              <w:autoSpaceDN w:val="0"/>
              <w:adjustRightInd w:val="0"/>
              <w:spacing w:after="0" w:line="240" w:lineRule="auto"/>
              <w:ind w:right="26"/>
              <w:rPr>
                <w:rFonts w:ascii="Times New Roman" w:hAnsi="Times New Roman"/>
                <w:sz w:val="24"/>
                <w:szCs w:val="24"/>
              </w:rPr>
            </w:pPr>
          </w:p>
        </w:tc>
        <w:tc>
          <w:tcPr>
            <w:tcW w:w="4586" w:type="dxa"/>
          </w:tcPr>
          <w:p w14:paraId="711E57E6" w14:textId="13D76E60" w:rsidR="00D555A6" w:rsidRPr="00061FD0" w:rsidRDefault="00D555A6" w:rsidP="006C7FCA">
            <w:pPr>
              <w:widowControl w:val="0"/>
              <w:autoSpaceDE w:val="0"/>
              <w:autoSpaceDN w:val="0"/>
              <w:adjustRightInd w:val="0"/>
              <w:spacing w:after="0" w:line="240" w:lineRule="auto"/>
              <w:ind w:right="26"/>
              <w:rPr>
                <w:rFonts w:ascii="Times New Roman" w:hAnsi="Times New Roman"/>
                <w:sz w:val="24"/>
                <w:szCs w:val="24"/>
              </w:rPr>
            </w:pPr>
            <w:r w:rsidRPr="00061FD0">
              <w:rPr>
                <w:rFonts w:ascii="Times New Roman" w:hAnsi="Times New Roman"/>
                <w:sz w:val="24"/>
                <w:szCs w:val="24"/>
              </w:rPr>
              <w:t>1.2.3.1</w:t>
            </w:r>
            <w:r>
              <w:rPr>
                <w:rFonts w:ascii="Times New Roman" w:hAnsi="Times New Roman"/>
                <w:sz w:val="24"/>
                <w:szCs w:val="24"/>
              </w:rPr>
              <w:t>6</w:t>
            </w:r>
            <w:r w:rsidR="004F7BC0">
              <w:rPr>
                <w:rFonts w:ascii="Times New Roman" w:hAnsi="Times New Roman"/>
                <w:sz w:val="24"/>
                <w:szCs w:val="24"/>
              </w:rPr>
              <w:t>. </w:t>
            </w:r>
            <w:r w:rsidRPr="00061FD0">
              <w:rPr>
                <w:rFonts w:ascii="Times New Roman" w:hAnsi="Times New Roman"/>
                <w:sz w:val="24"/>
                <w:szCs w:val="24"/>
              </w:rPr>
              <w:t>att. Serģis un tā tuvākā apkārtne padomju laika topogrāfiskajā kartē (PSRS Ministru padomes Galvenās ģeodēzijas un kartogrāfijas pārvaldes 1:10000 mēroga kartes nr. C-52-22-</w:t>
            </w:r>
            <w:r w:rsidRPr="00061FD0">
              <w:rPr>
                <w:rFonts w:ascii="Times New Roman CYR" w:hAnsi="Times New Roman CYR" w:cs="Times New Roman CYR"/>
                <w:sz w:val="24"/>
                <w:szCs w:val="24"/>
              </w:rPr>
              <w:t xml:space="preserve">Б-в-4 un </w:t>
            </w:r>
            <w:r w:rsidRPr="00061FD0">
              <w:rPr>
                <w:rFonts w:ascii="Times New Roman" w:hAnsi="Times New Roman"/>
                <w:sz w:val="24"/>
                <w:szCs w:val="24"/>
              </w:rPr>
              <w:t>C-52-22-</w:t>
            </w:r>
            <w:r w:rsidR="004F7BC0">
              <w:rPr>
                <w:rFonts w:ascii="Times New Roman CYR" w:hAnsi="Times New Roman CYR" w:cs="Times New Roman CYR"/>
                <w:sz w:val="24"/>
                <w:szCs w:val="24"/>
              </w:rPr>
              <w:t>Б-г-1, izdotas ap 1986.-1987. gadu</w:t>
            </w:r>
            <w:r w:rsidRPr="00061FD0">
              <w:rPr>
                <w:rFonts w:ascii="Times New Roman CYR" w:hAnsi="Times New Roman CYR" w:cs="Times New Roman CYR"/>
                <w:sz w:val="24"/>
                <w:szCs w:val="24"/>
              </w:rPr>
              <w:t>).</w:t>
            </w:r>
          </w:p>
        </w:tc>
      </w:tr>
    </w:tbl>
    <w:p w14:paraId="2453AE81" w14:textId="77777777" w:rsidR="00D555A6" w:rsidRDefault="00D555A6" w:rsidP="008A6205">
      <w:pPr>
        <w:spacing w:after="0" w:line="240" w:lineRule="auto"/>
        <w:rPr>
          <w:rFonts w:ascii="Times New Roman" w:hAnsi="Times New Roman"/>
          <w:sz w:val="24"/>
          <w:szCs w:val="24"/>
        </w:rPr>
      </w:pPr>
    </w:p>
    <w:p w14:paraId="395A4229" w14:textId="2A4C0548" w:rsidR="00D555A6" w:rsidRDefault="004F7BC0" w:rsidP="00E127AE">
      <w:pPr>
        <w:jc w:val="both"/>
        <w:rPr>
          <w:rFonts w:ascii="Times New Roman" w:hAnsi="Times New Roman"/>
          <w:sz w:val="24"/>
          <w:szCs w:val="24"/>
        </w:rPr>
      </w:pPr>
      <w:r>
        <w:rPr>
          <w:rFonts w:ascii="Times New Roman" w:hAnsi="Times New Roman"/>
          <w:sz w:val="24"/>
          <w:szCs w:val="24"/>
        </w:rPr>
        <w:t>1906. gada 20. </w:t>
      </w:r>
      <w:r w:rsidR="00D555A6">
        <w:rPr>
          <w:rFonts w:ascii="Times New Roman" w:hAnsi="Times New Roman"/>
          <w:sz w:val="24"/>
          <w:szCs w:val="24"/>
        </w:rPr>
        <w:t>au</w:t>
      </w:r>
      <w:r>
        <w:rPr>
          <w:rFonts w:ascii="Times New Roman" w:hAnsi="Times New Roman"/>
          <w:sz w:val="24"/>
          <w:szCs w:val="24"/>
        </w:rPr>
        <w:t>gustā Serģi pētīja limnologs F. </w:t>
      </w:r>
      <w:r w:rsidR="00D555A6">
        <w:rPr>
          <w:rFonts w:ascii="Times New Roman" w:hAnsi="Times New Roman"/>
          <w:sz w:val="24"/>
          <w:szCs w:val="24"/>
        </w:rPr>
        <w:t>Ludvigs un sniedz sekojošu ezera aprakstu:</w:t>
      </w:r>
      <w:r>
        <w:rPr>
          <w:rFonts w:ascii="Times New Roman" w:hAnsi="Times New Roman"/>
          <w:sz w:val="24"/>
          <w:szCs w:val="24"/>
        </w:rPr>
        <w:t xml:space="preserve"> ezers ir aptuveni 26,8 ha liels, 1,25 km garš, nepilnus 500 </w:t>
      </w:r>
      <w:r w:rsidR="00D555A6">
        <w:rPr>
          <w:rFonts w:ascii="Times New Roman" w:hAnsi="Times New Roman"/>
          <w:sz w:val="24"/>
          <w:szCs w:val="24"/>
        </w:rPr>
        <w:t xml:space="preserve">m plats un </w:t>
      </w:r>
      <w:r w:rsidR="00D555A6" w:rsidRPr="000D4931">
        <w:rPr>
          <w:rFonts w:ascii="Times New Roman" w:hAnsi="Times New Roman"/>
          <w:sz w:val="24"/>
          <w:szCs w:val="24"/>
        </w:rPr>
        <w:t xml:space="preserve">atrodas priežu meža vidū, </w:t>
      </w:r>
      <w:r w:rsidR="00D555A6">
        <w:rPr>
          <w:rFonts w:ascii="Times New Roman" w:hAnsi="Times New Roman"/>
          <w:sz w:val="24"/>
          <w:szCs w:val="24"/>
        </w:rPr>
        <w:t xml:space="preserve">tas ir </w:t>
      </w:r>
      <w:r w:rsidR="00D555A6" w:rsidRPr="000D4931">
        <w:rPr>
          <w:rFonts w:ascii="Times New Roman" w:hAnsi="Times New Roman"/>
          <w:sz w:val="24"/>
          <w:szCs w:val="24"/>
        </w:rPr>
        <w:t xml:space="preserve">ļoti dūņains un sekls, </w:t>
      </w:r>
      <w:r w:rsidR="00D555A6">
        <w:rPr>
          <w:rFonts w:ascii="Times New Roman" w:hAnsi="Times New Roman"/>
          <w:sz w:val="24"/>
          <w:szCs w:val="24"/>
        </w:rPr>
        <w:t xml:space="preserve">ezera </w:t>
      </w:r>
      <w:r w:rsidR="00D555A6" w:rsidRPr="000D4931">
        <w:rPr>
          <w:rFonts w:ascii="Times New Roman" w:hAnsi="Times New Roman"/>
          <w:sz w:val="24"/>
          <w:szCs w:val="24"/>
        </w:rPr>
        <w:t xml:space="preserve">dziļums </w:t>
      </w:r>
      <w:r w:rsidR="00D555A6">
        <w:rPr>
          <w:rFonts w:ascii="Times New Roman" w:hAnsi="Times New Roman"/>
          <w:sz w:val="24"/>
          <w:szCs w:val="24"/>
        </w:rPr>
        <w:t xml:space="preserve">ir </w:t>
      </w:r>
      <w:r>
        <w:rPr>
          <w:rFonts w:ascii="Times New Roman" w:hAnsi="Times New Roman"/>
          <w:sz w:val="24"/>
          <w:szCs w:val="24"/>
        </w:rPr>
        <w:t>1,5-2,0 </w:t>
      </w:r>
      <w:r w:rsidR="00D555A6" w:rsidRPr="000D4931">
        <w:rPr>
          <w:rFonts w:ascii="Times New Roman" w:hAnsi="Times New Roman"/>
          <w:sz w:val="24"/>
          <w:szCs w:val="24"/>
        </w:rPr>
        <w:t xml:space="preserve">m, </w:t>
      </w:r>
      <w:r w:rsidR="00D555A6">
        <w:rPr>
          <w:rFonts w:ascii="Times New Roman" w:hAnsi="Times New Roman"/>
          <w:sz w:val="24"/>
          <w:szCs w:val="24"/>
        </w:rPr>
        <w:t xml:space="preserve">ezers </w:t>
      </w:r>
      <w:r w:rsidR="00D555A6" w:rsidRPr="000D4931">
        <w:rPr>
          <w:rFonts w:ascii="Times New Roman" w:hAnsi="Times New Roman"/>
          <w:sz w:val="24"/>
          <w:szCs w:val="24"/>
        </w:rPr>
        <w:t xml:space="preserve">ir stipri aizaudzis ar niedrēm un citiem ūdensaugiem, kuru audzes iesniedzas tālu ezerā un tajās uzturas lieli savvaļas pīļu bari, </w:t>
      </w:r>
      <w:r w:rsidR="00D555A6">
        <w:rPr>
          <w:rFonts w:ascii="Times New Roman" w:hAnsi="Times New Roman"/>
          <w:sz w:val="24"/>
          <w:szCs w:val="24"/>
        </w:rPr>
        <w:t xml:space="preserve">ezera </w:t>
      </w:r>
      <w:r w:rsidR="00D555A6" w:rsidRPr="000D4931">
        <w:rPr>
          <w:rFonts w:ascii="Times New Roman" w:hAnsi="Times New Roman"/>
          <w:sz w:val="24"/>
          <w:szCs w:val="24"/>
        </w:rPr>
        <w:t xml:space="preserve">ūdens krāsa </w:t>
      </w:r>
      <w:r w:rsidR="00D555A6">
        <w:rPr>
          <w:rFonts w:ascii="Times New Roman" w:hAnsi="Times New Roman"/>
          <w:sz w:val="24"/>
          <w:szCs w:val="24"/>
        </w:rPr>
        <w:t xml:space="preserve">ir </w:t>
      </w:r>
      <w:r w:rsidR="00D555A6" w:rsidRPr="000D4931">
        <w:rPr>
          <w:rFonts w:ascii="Times New Roman" w:hAnsi="Times New Roman"/>
          <w:sz w:val="24"/>
          <w:szCs w:val="24"/>
        </w:rPr>
        <w:t xml:space="preserve">dzeltenīgi </w:t>
      </w:r>
      <w:r w:rsidR="00653F69">
        <w:rPr>
          <w:rFonts w:ascii="Times New Roman" w:hAnsi="Times New Roman"/>
          <w:sz w:val="24"/>
          <w:szCs w:val="24"/>
        </w:rPr>
        <w:t xml:space="preserve">brūna </w:t>
      </w:r>
      <w:r w:rsidR="00D555A6">
        <w:rPr>
          <w:rFonts w:ascii="Times New Roman" w:hAnsi="Times New Roman"/>
          <w:sz w:val="24"/>
          <w:szCs w:val="24"/>
        </w:rPr>
        <w:t>(Ludwig 1908)</w:t>
      </w:r>
      <w:r w:rsidR="00D555A6" w:rsidRPr="000D4931">
        <w:rPr>
          <w:rFonts w:ascii="Times New Roman" w:hAnsi="Times New Roman"/>
          <w:sz w:val="24"/>
          <w:szCs w:val="24"/>
        </w:rPr>
        <w:t>.</w:t>
      </w:r>
      <w:r w:rsidR="00D555A6">
        <w:rPr>
          <w:rFonts w:ascii="Times New Roman" w:hAnsi="Times New Roman"/>
          <w:sz w:val="24"/>
          <w:szCs w:val="24"/>
        </w:rPr>
        <w:t xml:space="preserve"> Tā laika situāciju labi atai</w:t>
      </w:r>
      <w:r>
        <w:rPr>
          <w:rFonts w:ascii="Times New Roman" w:hAnsi="Times New Roman"/>
          <w:sz w:val="24"/>
          <w:szCs w:val="24"/>
        </w:rPr>
        <w:t>no arī cariskās Krievijas 1905. </w:t>
      </w:r>
      <w:r w:rsidR="00D555A6">
        <w:rPr>
          <w:rFonts w:ascii="Times New Roman" w:hAnsi="Times New Roman"/>
          <w:sz w:val="24"/>
          <w:szCs w:val="24"/>
        </w:rPr>
        <w:t>gadā uzmērītā vienverstu karte, kurā kā ezers acīmr</w:t>
      </w:r>
      <w:r>
        <w:rPr>
          <w:rFonts w:ascii="Times New Roman" w:hAnsi="Times New Roman"/>
          <w:sz w:val="24"/>
          <w:szCs w:val="24"/>
        </w:rPr>
        <w:t>edzot ir izzīmēta tikai tā 6,34 ha lielā, 670 </w:t>
      </w:r>
      <w:r w:rsidR="00D555A6">
        <w:rPr>
          <w:rFonts w:ascii="Times New Roman" w:hAnsi="Times New Roman"/>
          <w:sz w:val="24"/>
          <w:szCs w:val="24"/>
        </w:rPr>
        <w:t>m garā un</w:t>
      </w:r>
      <w:r>
        <w:rPr>
          <w:rFonts w:ascii="Times New Roman" w:hAnsi="Times New Roman"/>
          <w:sz w:val="24"/>
          <w:szCs w:val="24"/>
        </w:rPr>
        <w:t xml:space="preserve"> 60-160 </w:t>
      </w:r>
      <w:r w:rsidR="00D555A6">
        <w:rPr>
          <w:rFonts w:ascii="Times New Roman" w:hAnsi="Times New Roman"/>
          <w:sz w:val="24"/>
          <w:szCs w:val="24"/>
        </w:rPr>
        <w:t>m p</w:t>
      </w:r>
      <w:r>
        <w:rPr>
          <w:rFonts w:ascii="Times New Roman" w:hAnsi="Times New Roman"/>
          <w:sz w:val="24"/>
          <w:szCs w:val="24"/>
        </w:rPr>
        <w:t>latā tā atklātā daļa (1.2.3.15. </w:t>
      </w:r>
      <w:r w:rsidR="00D555A6">
        <w:rPr>
          <w:rFonts w:ascii="Times New Roman" w:hAnsi="Times New Roman"/>
          <w:sz w:val="24"/>
          <w:szCs w:val="24"/>
        </w:rPr>
        <w:t>att.).</w:t>
      </w:r>
    </w:p>
    <w:p w14:paraId="56A8FAAE" w14:textId="7F5ACA46" w:rsidR="00D555A6" w:rsidRDefault="004F7BC0" w:rsidP="00E127AE">
      <w:pPr>
        <w:jc w:val="both"/>
        <w:rPr>
          <w:rFonts w:ascii="Times New Roman" w:hAnsi="Times New Roman"/>
          <w:sz w:val="24"/>
          <w:szCs w:val="24"/>
        </w:rPr>
      </w:pPr>
      <w:r>
        <w:rPr>
          <w:rFonts w:ascii="Times New Roman" w:hAnsi="Times New Roman"/>
          <w:sz w:val="24"/>
          <w:szCs w:val="24"/>
        </w:rPr>
        <w:t>1934. </w:t>
      </w:r>
      <w:r w:rsidR="00D555A6">
        <w:rPr>
          <w:rFonts w:ascii="Times New Roman" w:hAnsi="Times New Roman"/>
          <w:sz w:val="24"/>
          <w:szCs w:val="24"/>
        </w:rPr>
        <w:t xml:space="preserve">gadā uzmērītajā Gaujas poligona kartē redzams, ka ezera apveids nav būtiski mainījies. Šāds </w:t>
      </w:r>
      <w:r>
        <w:rPr>
          <w:rFonts w:ascii="Times New Roman" w:hAnsi="Times New Roman"/>
          <w:sz w:val="24"/>
          <w:szCs w:val="24"/>
        </w:rPr>
        <w:t>stāvoklis saglabājās līdz 1940. gadam, par ko liecina 1938. </w:t>
      </w:r>
      <w:r w:rsidR="00D555A6">
        <w:rPr>
          <w:rFonts w:ascii="Times New Roman" w:hAnsi="Times New Roman"/>
          <w:sz w:val="24"/>
          <w:szCs w:val="24"/>
        </w:rPr>
        <w:t>gad</w:t>
      </w:r>
      <w:r w:rsidR="00CE1861">
        <w:rPr>
          <w:rFonts w:ascii="Times New Roman" w:hAnsi="Times New Roman"/>
          <w:sz w:val="24"/>
          <w:szCs w:val="24"/>
        </w:rPr>
        <w:t>a</w:t>
      </w:r>
      <w:r>
        <w:rPr>
          <w:rFonts w:ascii="Times New Roman" w:hAnsi="Times New Roman"/>
          <w:sz w:val="24"/>
          <w:szCs w:val="24"/>
        </w:rPr>
        <w:t xml:space="preserve"> karte. Savukārt 1945. </w:t>
      </w:r>
      <w:r w:rsidR="00D555A6">
        <w:rPr>
          <w:rFonts w:ascii="Times New Roman" w:hAnsi="Times New Roman"/>
          <w:sz w:val="24"/>
          <w:szCs w:val="24"/>
        </w:rPr>
        <w:t>gadā uzmērītajā padomju armijas kartē redzams, ka ezera ūdens līmenis jau ir pazemināts un tā pla</w:t>
      </w:r>
      <w:r>
        <w:rPr>
          <w:rFonts w:ascii="Times New Roman" w:hAnsi="Times New Roman"/>
          <w:sz w:val="24"/>
          <w:szCs w:val="24"/>
        </w:rPr>
        <w:t>tība sarukusi līdz aptuveni 0,5 </w:t>
      </w:r>
      <w:r w:rsidR="00D555A6">
        <w:rPr>
          <w:rFonts w:ascii="Times New Roman" w:hAnsi="Times New Roman"/>
          <w:sz w:val="24"/>
          <w:szCs w:val="24"/>
        </w:rPr>
        <w:t>ha</w:t>
      </w:r>
      <w:r w:rsidR="00D555A6" w:rsidRPr="005E1753">
        <w:rPr>
          <w:rFonts w:ascii="Times New Roman" w:hAnsi="Times New Roman"/>
          <w:sz w:val="24"/>
          <w:szCs w:val="24"/>
        </w:rPr>
        <w:t>.</w:t>
      </w:r>
    </w:p>
    <w:p w14:paraId="2BA5D29C" w14:textId="77777777" w:rsidR="00D555A6" w:rsidRPr="008A6205" w:rsidRDefault="00D555A6" w:rsidP="00E127AE">
      <w:pPr>
        <w:jc w:val="both"/>
        <w:rPr>
          <w:rFonts w:ascii="Times New Roman" w:hAnsi="Times New Roman"/>
          <w:i/>
          <w:sz w:val="24"/>
          <w:szCs w:val="24"/>
        </w:rPr>
      </w:pPr>
      <w:r w:rsidRPr="008A6205">
        <w:rPr>
          <w:rFonts w:ascii="Times New Roman" w:hAnsi="Times New Roman"/>
          <w:i/>
          <w:sz w:val="24"/>
          <w:szCs w:val="24"/>
        </w:rPr>
        <w:t>Mazlandziņa</w:t>
      </w:r>
    </w:p>
    <w:p w14:paraId="138D65A5" w14:textId="4DE74C5A" w:rsidR="00D555A6" w:rsidRDefault="00D555A6" w:rsidP="00E127AE">
      <w:pPr>
        <w:jc w:val="both"/>
        <w:rPr>
          <w:rFonts w:ascii="Times New Roman" w:hAnsi="Times New Roman"/>
          <w:sz w:val="24"/>
          <w:szCs w:val="24"/>
        </w:rPr>
      </w:pPr>
      <w:r w:rsidRPr="00B53E6E">
        <w:rPr>
          <w:rFonts w:ascii="Times New Roman" w:hAnsi="Times New Roman"/>
          <w:sz w:val="24"/>
          <w:szCs w:val="24"/>
        </w:rPr>
        <w:t xml:space="preserve">Mazlandziņa (arī Mežezers) ir </w:t>
      </w:r>
      <w:r>
        <w:rPr>
          <w:rFonts w:ascii="Times New Roman" w:hAnsi="Times New Roman"/>
          <w:sz w:val="24"/>
          <w:szCs w:val="24"/>
        </w:rPr>
        <w:t xml:space="preserve">otrs </w:t>
      </w:r>
      <w:r w:rsidRPr="00B53E6E">
        <w:rPr>
          <w:rFonts w:ascii="Times New Roman" w:hAnsi="Times New Roman"/>
          <w:sz w:val="24"/>
          <w:szCs w:val="24"/>
        </w:rPr>
        <w:t>mazākais d</w:t>
      </w:r>
      <w:r>
        <w:rPr>
          <w:rFonts w:ascii="Times New Roman" w:hAnsi="Times New Roman"/>
          <w:sz w:val="24"/>
          <w:szCs w:val="24"/>
        </w:rPr>
        <w:t xml:space="preserve">abas parka ezers, kura platība </w:t>
      </w:r>
      <w:r w:rsidRPr="00B53E6E">
        <w:rPr>
          <w:rFonts w:ascii="Times New Roman" w:hAnsi="Times New Roman"/>
          <w:sz w:val="24"/>
          <w:szCs w:val="24"/>
        </w:rPr>
        <w:t>ir 0,</w:t>
      </w:r>
      <w:r w:rsidR="00383FDB">
        <w:rPr>
          <w:rFonts w:ascii="Times New Roman" w:hAnsi="Times New Roman"/>
          <w:sz w:val="24"/>
          <w:szCs w:val="24"/>
        </w:rPr>
        <w:t>16</w:t>
      </w:r>
      <w:r w:rsidR="004F7BC0">
        <w:rPr>
          <w:rFonts w:ascii="Times New Roman" w:hAnsi="Times New Roman"/>
          <w:sz w:val="24"/>
          <w:szCs w:val="24"/>
        </w:rPr>
        <w:t> </w:t>
      </w:r>
      <w:r w:rsidRPr="00B53E6E">
        <w:rPr>
          <w:rFonts w:ascii="Times New Roman" w:hAnsi="Times New Roman"/>
          <w:sz w:val="24"/>
          <w:szCs w:val="24"/>
        </w:rPr>
        <w:t>ha (</w:t>
      </w:r>
      <w:r>
        <w:rPr>
          <w:rFonts w:ascii="Times New Roman" w:hAnsi="Times New Roman"/>
          <w:sz w:val="24"/>
          <w:szCs w:val="24"/>
        </w:rPr>
        <w:t>2.11. pielikums</w:t>
      </w:r>
      <w:r w:rsidRPr="00B53E6E">
        <w:rPr>
          <w:rFonts w:ascii="Times New Roman" w:hAnsi="Times New Roman"/>
          <w:sz w:val="24"/>
          <w:szCs w:val="24"/>
        </w:rPr>
        <w:t xml:space="preserve">). </w:t>
      </w:r>
      <w:r>
        <w:rPr>
          <w:rFonts w:ascii="Times New Roman" w:hAnsi="Times New Roman"/>
          <w:sz w:val="24"/>
          <w:szCs w:val="24"/>
        </w:rPr>
        <w:t>Ezers atrodas mežaina piejūras kāpu apvidus starpkāpu ieplakā</w:t>
      </w:r>
      <w:r w:rsidRPr="00B53E6E">
        <w:rPr>
          <w:rFonts w:ascii="Times New Roman" w:hAnsi="Times New Roman"/>
          <w:sz w:val="24"/>
          <w:szCs w:val="24"/>
        </w:rPr>
        <w:t>.</w:t>
      </w:r>
      <w:r w:rsidR="004F7BC0">
        <w:rPr>
          <w:rFonts w:ascii="Times New Roman" w:hAnsi="Times New Roman"/>
          <w:sz w:val="24"/>
          <w:szCs w:val="24"/>
        </w:rPr>
        <w:t xml:space="preserve"> Tam ir garena ezerdobe ar 9,5 </w:t>
      </w:r>
      <w:r>
        <w:rPr>
          <w:rFonts w:ascii="Times New Roman" w:hAnsi="Times New Roman"/>
          <w:sz w:val="24"/>
          <w:szCs w:val="24"/>
        </w:rPr>
        <w:t>m platu saša</w:t>
      </w:r>
      <w:r w:rsidR="004F7BC0">
        <w:rPr>
          <w:rFonts w:ascii="Times New Roman" w:hAnsi="Times New Roman"/>
          <w:sz w:val="24"/>
          <w:szCs w:val="24"/>
        </w:rPr>
        <w:t>urinājumu ezera vidū (1.2.3.17. </w:t>
      </w:r>
      <w:r>
        <w:rPr>
          <w:rFonts w:ascii="Times New Roman" w:hAnsi="Times New Roman"/>
          <w:sz w:val="24"/>
          <w:szCs w:val="24"/>
        </w:rPr>
        <w:t>att.). Ezera</w:t>
      </w:r>
      <w:r w:rsidR="004F7BC0">
        <w:rPr>
          <w:rFonts w:ascii="Times New Roman" w:hAnsi="Times New Roman"/>
          <w:sz w:val="24"/>
          <w:szCs w:val="24"/>
        </w:rPr>
        <w:t xml:space="preserve"> krasti galvenokārt 9 līdz 20,0 m augsti, A pusē – 0,7-9,3 </w:t>
      </w:r>
      <w:r>
        <w:rPr>
          <w:rFonts w:ascii="Times New Roman" w:hAnsi="Times New Roman"/>
          <w:sz w:val="24"/>
          <w:szCs w:val="24"/>
        </w:rPr>
        <w:t>m augsti, apauguši ar priežu mežu</w:t>
      </w:r>
      <w:r w:rsidR="004F7BC0">
        <w:rPr>
          <w:rFonts w:ascii="Times New Roman" w:hAnsi="Times New Roman"/>
          <w:sz w:val="24"/>
          <w:szCs w:val="24"/>
        </w:rPr>
        <w:t>. Ezera ZR, Z un ZA pusē 80-220 </w:t>
      </w:r>
      <w:r>
        <w:rPr>
          <w:rFonts w:ascii="Times New Roman" w:hAnsi="Times New Roman"/>
          <w:sz w:val="24"/>
          <w:szCs w:val="24"/>
        </w:rPr>
        <w:t>m attālumā no ezera atrodas desmit Carnikavas Kāpu ciemata savru</w:t>
      </w:r>
      <w:r w:rsidR="004F7BC0">
        <w:rPr>
          <w:rFonts w:ascii="Times New Roman" w:hAnsi="Times New Roman"/>
          <w:sz w:val="24"/>
          <w:szCs w:val="24"/>
        </w:rPr>
        <w:t>pmājas, bet D, DA un A pusē 100 </w:t>
      </w:r>
      <w:r>
        <w:rPr>
          <w:rFonts w:ascii="Times New Roman" w:hAnsi="Times New Roman"/>
          <w:sz w:val="24"/>
          <w:szCs w:val="24"/>
        </w:rPr>
        <w:t>m attālumā no ezera – Carnikavas ciemata “Sala 2” vienlaidus apbūve, kas izveidota pēdējo 30 gadu laikā.</w:t>
      </w:r>
    </w:p>
    <w:p w14:paraId="32811C8C" w14:textId="77777777" w:rsidR="00D555A6" w:rsidRDefault="00AF1F6C" w:rsidP="005D1F2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73EFAB7F" wp14:editId="4C931C19">
            <wp:extent cx="3943350" cy="2800350"/>
            <wp:effectExtent l="0" t="0" r="0" b="0"/>
            <wp:docPr id="32" name="Picture 55" descr="Mazlandzina_ LGIA_Karsu_ parluks_v4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zlandzina_ LGIA_Karsu_ parluks_v4 0"/>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3943350" cy="2800350"/>
                    </a:xfrm>
                    <a:prstGeom prst="rect">
                      <a:avLst/>
                    </a:prstGeom>
                    <a:noFill/>
                    <a:ln>
                      <a:noFill/>
                    </a:ln>
                  </pic:spPr>
                </pic:pic>
              </a:graphicData>
            </a:graphic>
          </wp:inline>
        </w:drawing>
      </w:r>
    </w:p>
    <w:p w14:paraId="1E30E3C7" w14:textId="7D42B276" w:rsidR="00D555A6" w:rsidRDefault="00D555A6" w:rsidP="00DF502C">
      <w:pPr>
        <w:widowControl w:val="0"/>
        <w:autoSpaceDE w:val="0"/>
        <w:autoSpaceDN w:val="0"/>
        <w:adjustRightInd w:val="0"/>
        <w:spacing w:after="0" w:line="240" w:lineRule="auto"/>
        <w:jc w:val="both"/>
        <w:rPr>
          <w:rFonts w:ascii="Times New Roman CYR" w:hAnsi="Times New Roman CYR" w:cs="Times New Roman CYR"/>
          <w:sz w:val="24"/>
          <w:szCs w:val="24"/>
        </w:rPr>
      </w:pPr>
      <w:r w:rsidRPr="00B53E6E">
        <w:rPr>
          <w:rFonts w:ascii="Times New Roman" w:hAnsi="Times New Roman"/>
          <w:sz w:val="24"/>
          <w:szCs w:val="24"/>
        </w:rPr>
        <w:t>1.2.3.1</w:t>
      </w:r>
      <w:r>
        <w:rPr>
          <w:rFonts w:ascii="Times New Roman" w:hAnsi="Times New Roman"/>
          <w:sz w:val="24"/>
          <w:szCs w:val="24"/>
        </w:rPr>
        <w:t>7</w:t>
      </w:r>
      <w:r w:rsidR="004F7BC0">
        <w:rPr>
          <w:rFonts w:ascii="Times New Roman" w:hAnsi="Times New Roman"/>
          <w:sz w:val="24"/>
          <w:szCs w:val="24"/>
        </w:rPr>
        <w:t>. att.</w:t>
      </w:r>
      <w:r w:rsidRPr="00B53E6E">
        <w:rPr>
          <w:rFonts w:ascii="Times New Roman" w:hAnsi="Times New Roman"/>
          <w:sz w:val="24"/>
          <w:szCs w:val="24"/>
        </w:rPr>
        <w:t xml:space="preserve"> Mazlandziņa un tās tuvākās apkārtnes LIDAR digitālais reljefa modelis (© Latvijas Ģeotelpiskās in</w:t>
      </w:r>
      <w:r w:rsidR="004F7BC0">
        <w:rPr>
          <w:rFonts w:ascii="Times New Roman" w:hAnsi="Times New Roman"/>
          <w:sz w:val="24"/>
          <w:szCs w:val="24"/>
        </w:rPr>
        <w:t>formācijas aģentūra, 2015. </w:t>
      </w:r>
      <w:r>
        <w:rPr>
          <w:rFonts w:ascii="Times New Roman" w:hAnsi="Times New Roman"/>
          <w:sz w:val="24"/>
          <w:szCs w:val="24"/>
        </w:rPr>
        <w:t>gada skenējums</w:t>
      </w:r>
      <w:r>
        <w:rPr>
          <w:rFonts w:ascii="Times New Roman CYR" w:hAnsi="Times New Roman CYR" w:cs="Times New Roman CYR"/>
          <w:sz w:val="24"/>
          <w:szCs w:val="24"/>
        </w:rPr>
        <w:t>).</w:t>
      </w:r>
    </w:p>
    <w:p w14:paraId="549F169E" w14:textId="77777777" w:rsidR="00D555A6" w:rsidRDefault="00D555A6" w:rsidP="00DF502C">
      <w:pPr>
        <w:widowControl w:val="0"/>
        <w:autoSpaceDE w:val="0"/>
        <w:autoSpaceDN w:val="0"/>
        <w:adjustRightInd w:val="0"/>
        <w:spacing w:after="0" w:line="240" w:lineRule="auto"/>
        <w:jc w:val="both"/>
        <w:rPr>
          <w:rFonts w:ascii="Times New Roman" w:hAnsi="Times New Roman"/>
          <w:sz w:val="24"/>
          <w:szCs w:val="24"/>
        </w:rPr>
      </w:pPr>
    </w:p>
    <w:p w14:paraId="7633969E" w14:textId="77777777" w:rsidR="00D555A6" w:rsidRDefault="00D555A6" w:rsidP="00DF502C">
      <w:pPr>
        <w:widowControl w:val="0"/>
        <w:autoSpaceDE w:val="0"/>
        <w:autoSpaceDN w:val="0"/>
        <w:adjustRightInd w:val="0"/>
        <w:spacing w:after="0" w:line="240" w:lineRule="auto"/>
        <w:jc w:val="both"/>
        <w:rPr>
          <w:rFonts w:ascii="Times New Roman" w:hAnsi="Times New Roman"/>
          <w:sz w:val="24"/>
          <w:szCs w:val="24"/>
        </w:rPr>
      </w:pPr>
    </w:p>
    <w:p w14:paraId="342628D4" w14:textId="77777777" w:rsidR="00D555A6" w:rsidRPr="00B950D9" w:rsidRDefault="00D555A6" w:rsidP="0033615F">
      <w:pPr>
        <w:rPr>
          <w:rFonts w:ascii="Times New Roman" w:hAnsi="Times New Roman"/>
          <w:b/>
          <w:i/>
          <w:sz w:val="24"/>
          <w:szCs w:val="24"/>
        </w:rPr>
      </w:pPr>
      <w:r w:rsidRPr="00B950D9">
        <w:rPr>
          <w:rFonts w:ascii="Times New Roman" w:hAnsi="Times New Roman"/>
          <w:b/>
          <w:i/>
          <w:sz w:val="24"/>
          <w:szCs w:val="24"/>
        </w:rPr>
        <w:t>Iesāļūdeņi</w:t>
      </w:r>
    </w:p>
    <w:p w14:paraId="36F9298E" w14:textId="6D8E5C29" w:rsidR="00D555A6" w:rsidRDefault="004F7BC0" w:rsidP="00E127AE">
      <w:pPr>
        <w:jc w:val="both"/>
        <w:rPr>
          <w:rFonts w:ascii="Times New Roman" w:hAnsi="Times New Roman"/>
          <w:sz w:val="24"/>
          <w:szCs w:val="24"/>
        </w:rPr>
      </w:pPr>
      <w:r>
        <w:rPr>
          <w:rFonts w:ascii="Times New Roman" w:hAnsi="Times New Roman"/>
          <w:sz w:val="24"/>
          <w:szCs w:val="24"/>
        </w:rPr>
        <w:t>Dabas parkā 2018. </w:t>
      </w:r>
      <w:r w:rsidR="00D555A6">
        <w:rPr>
          <w:rFonts w:ascii="Times New Roman" w:hAnsi="Times New Roman"/>
          <w:sz w:val="24"/>
          <w:szCs w:val="24"/>
        </w:rPr>
        <w:t>gadā tika konstatētas 14 nelielas lagūnas – divpadsmit no tām atrod</w:t>
      </w:r>
      <w:r>
        <w:rPr>
          <w:rFonts w:ascii="Times New Roman" w:hAnsi="Times New Roman"/>
          <w:sz w:val="24"/>
          <w:szCs w:val="24"/>
        </w:rPr>
        <w:t>as Daugavgrīvas salā (1.2.3.18. </w:t>
      </w:r>
      <w:r w:rsidR="00D555A6">
        <w:rPr>
          <w:rFonts w:ascii="Times New Roman" w:hAnsi="Times New Roman"/>
          <w:sz w:val="24"/>
          <w:szCs w:val="24"/>
        </w:rPr>
        <w:t>att.) un divas Mangaļsalā (1.2.</w:t>
      </w:r>
      <w:r>
        <w:rPr>
          <w:rFonts w:ascii="Times New Roman" w:hAnsi="Times New Roman"/>
          <w:sz w:val="24"/>
          <w:szCs w:val="24"/>
        </w:rPr>
        <w:t>3.19. att.) 138-920 </w:t>
      </w:r>
      <w:r w:rsidR="00D555A6">
        <w:rPr>
          <w:rFonts w:ascii="Times New Roman" w:hAnsi="Times New Roman"/>
          <w:sz w:val="24"/>
          <w:szCs w:val="24"/>
        </w:rPr>
        <w:t>m attālumā no jūras.</w:t>
      </w:r>
    </w:p>
    <w:p w14:paraId="0FBBEC94" w14:textId="74C6EF0E" w:rsidR="00C806C3" w:rsidRDefault="004F7BC0" w:rsidP="00E127AE">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Mangaļsalas 2. </w:t>
      </w:r>
      <w:r w:rsidR="00C806C3">
        <w:rPr>
          <w:rFonts w:ascii="Times New Roman" w:hAnsi="Times New Roman"/>
          <w:sz w:val="24"/>
          <w:szCs w:val="24"/>
        </w:rPr>
        <w:t>lagū</w:t>
      </w:r>
      <w:r>
        <w:rPr>
          <w:rFonts w:ascii="Times New Roman" w:hAnsi="Times New Roman"/>
          <w:sz w:val="24"/>
          <w:szCs w:val="24"/>
        </w:rPr>
        <w:t>na tika apsekota ar laivu 2018. gada 6. </w:t>
      </w:r>
      <w:r w:rsidR="00C806C3">
        <w:rPr>
          <w:rFonts w:ascii="Times New Roman" w:hAnsi="Times New Roman"/>
          <w:sz w:val="24"/>
          <w:szCs w:val="24"/>
        </w:rPr>
        <w:t>augustā, bet Daugavgrīvas 2., 3. un 4., kā arī tajā laikā īsl</w:t>
      </w:r>
      <w:r>
        <w:rPr>
          <w:rFonts w:ascii="Times New Roman" w:hAnsi="Times New Roman"/>
          <w:sz w:val="24"/>
          <w:szCs w:val="24"/>
        </w:rPr>
        <w:t>aicīgi izžuvušās 8., 10. un 11. </w:t>
      </w:r>
      <w:r w:rsidR="00C806C3">
        <w:rPr>
          <w:rFonts w:ascii="Times New Roman" w:hAnsi="Times New Roman"/>
          <w:sz w:val="24"/>
          <w:szCs w:val="24"/>
        </w:rPr>
        <w:t>lagūna</w:t>
      </w:r>
      <w:r>
        <w:rPr>
          <w:rFonts w:ascii="Times New Roman" w:hAnsi="Times New Roman"/>
          <w:sz w:val="24"/>
          <w:szCs w:val="24"/>
        </w:rPr>
        <w:t>s sausuma dēļ no krastiem 2018. gada 30. </w:t>
      </w:r>
      <w:r w:rsidR="00C806C3">
        <w:rPr>
          <w:rFonts w:ascii="Times New Roman" w:hAnsi="Times New Roman"/>
          <w:sz w:val="24"/>
          <w:szCs w:val="24"/>
        </w:rPr>
        <w:t>augustā. Daugavgrīvā ar laivu tika a</w:t>
      </w:r>
      <w:r>
        <w:rPr>
          <w:rFonts w:ascii="Times New Roman" w:hAnsi="Times New Roman"/>
          <w:sz w:val="24"/>
          <w:szCs w:val="24"/>
        </w:rPr>
        <w:t>psekota vienīgi Daugavgrīvas 1. </w:t>
      </w:r>
      <w:r w:rsidR="00C806C3">
        <w:rPr>
          <w:rFonts w:ascii="Times New Roman" w:hAnsi="Times New Roman"/>
          <w:sz w:val="24"/>
          <w:szCs w:val="24"/>
        </w:rPr>
        <w:t>lagūna apstākļos, kad tās dziļums sausuma d</w:t>
      </w:r>
      <w:r>
        <w:rPr>
          <w:rFonts w:ascii="Times New Roman" w:hAnsi="Times New Roman"/>
          <w:sz w:val="24"/>
          <w:szCs w:val="24"/>
        </w:rPr>
        <w:t xml:space="preserve">ēļ bija pazeminājies līdz 20-25 cm. </w:t>
      </w:r>
      <w:r w:rsidR="00C806C3" w:rsidRPr="00321BF3">
        <w:rPr>
          <w:rFonts w:ascii="Times New Roman" w:hAnsi="Times New Roman"/>
          <w:sz w:val="24"/>
          <w:szCs w:val="24"/>
        </w:rPr>
        <w:t>Pārējās lagūnas nebija sasniedzamas plašo un dūksnaino niedrāju dēļ.</w:t>
      </w:r>
      <w:r>
        <w:rPr>
          <w:rFonts w:ascii="Times New Roman" w:hAnsi="Times New Roman"/>
          <w:sz w:val="24"/>
          <w:szCs w:val="24"/>
        </w:rPr>
        <w:t xml:space="preserve"> 2019. gada 27. </w:t>
      </w:r>
      <w:r w:rsidR="00C806C3">
        <w:rPr>
          <w:rFonts w:ascii="Times New Roman" w:hAnsi="Times New Roman"/>
          <w:sz w:val="24"/>
          <w:szCs w:val="24"/>
        </w:rPr>
        <w:t>aprīlī no krasta atkārtoti tika apmeklētas Daug</w:t>
      </w:r>
      <w:r>
        <w:rPr>
          <w:rFonts w:ascii="Times New Roman" w:hAnsi="Times New Roman"/>
          <w:sz w:val="24"/>
          <w:szCs w:val="24"/>
        </w:rPr>
        <w:t>avgrīvas 1., 2., 4., 10. un 11. </w:t>
      </w:r>
      <w:r w:rsidR="00C806C3">
        <w:rPr>
          <w:rFonts w:ascii="Times New Roman" w:hAnsi="Times New Roman"/>
          <w:sz w:val="24"/>
          <w:szCs w:val="24"/>
        </w:rPr>
        <w:t>lagūna, kad šīs un visas pārējās lagūnas bija atgriezušās normāla ūdens lī</w:t>
      </w:r>
      <w:r>
        <w:rPr>
          <w:rFonts w:ascii="Times New Roman" w:hAnsi="Times New Roman"/>
          <w:sz w:val="24"/>
          <w:szCs w:val="24"/>
        </w:rPr>
        <w:t>meņa stāvoklī, kas ir par 40-50 cm augstāks nekā 2018. </w:t>
      </w:r>
      <w:r w:rsidR="00C806C3">
        <w:rPr>
          <w:rFonts w:ascii="Times New Roman" w:hAnsi="Times New Roman"/>
          <w:sz w:val="24"/>
          <w:szCs w:val="24"/>
        </w:rPr>
        <w:t>gada augustā novērotais.</w:t>
      </w:r>
    </w:p>
    <w:p w14:paraId="376FA1E3" w14:textId="77777777" w:rsidR="00D555A6" w:rsidRDefault="00D555A6" w:rsidP="00A007B9">
      <w:pPr>
        <w:widowControl w:val="0"/>
        <w:autoSpaceDE w:val="0"/>
        <w:autoSpaceDN w:val="0"/>
        <w:adjustRightInd w:val="0"/>
        <w:spacing w:after="0" w:line="240" w:lineRule="auto"/>
        <w:ind w:right="26"/>
        <w:rPr>
          <w:rFonts w:ascii="Times New Roman" w:hAnsi="Times New Roman"/>
          <w:sz w:val="24"/>
          <w:szCs w:val="24"/>
        </w:rPr>
      </w:pPr>
    </w:p>
    <w:p w14:paraId="50A25D2D" w14:textId="77777777" w:rsidR="00D555A6" w:rsidRDefault="00AF1F6C" w:rsidP="005D1F25">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42A9D9C0" wp14:editId="09137F75">
            <wp:extent cx="4991100" cy="7143750"/>
            <wp:effectExtent l="0" t="0" r="0" b="0"/>
            <wp:docPr id="33" name="Picture 7196" descr="Daugavgrivas_lagunas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6" descr="Daugavgrivas_lagunas_2018"/>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4991100" cy="7143750"/>
                    </a:xfrm>
                    <a:prstGeom prst="rect">
                      <a:avLst/>
                    </a:prstGeom>
                    <a:noFill/>
                    <a:ln>
                      <a:noFill/>
                    </a:ln>
                  </pic:spPr>
                </pic:pic>
              </a:graphicData>
            </a:graphic>
          </wp:inline>
        </w:drawing>
      </w:r>
    </w:p>
    <w:p w14:paraId="7FDD6DC5" w14:textId="3EA7946F" w:rsidR="00D555A6" w:rsidRDefault="00D555A6" w:rsidP="641A6960">
      <w:pPr>
        <w:widowControl w:val="0"/>
        <w:autoSpaceDE w:val="0"/>
        <w:autoSpaceDN w:val="0"/>
        <w:adjustRightInd w:val="0"/>
        <w:spacing w:after="0" w:line="240" w:lineRule="auto"/>
        <w:rPr>
          <w:rFonts w:ascii="Times New Roman" w:hAnsi="Times New Roman"/>
          <w:sz w:val="24"/>
          <w:szCs w:val="24"/>
        </w:rPr>
      </w:pPr>
      <w:r w:rsidRPr="641A6960">
        <w:rPr>
          <w:rFonts w:ascii="Times New Roman" w:hAnsi="Times New Roman"/>
          <w:sz w:val="24"/>
          <w:szCs w:val="24"/>
        </w:rPr>
        <w:t>1.2.3.1</w:t>
      </w:r>
      <w:r>
        <w:rPr>
          <w:rFonts w:ascii="Times New Roman" w:hAnsi="Times New Roman"/>
          <w:sz w:val="24"/>
          <w:szCs w:val="24"/>
        </w:rPr>
        <w:t>8</w:t>
      </w:r>
      <w:r w:rsidR="004F7BC0">
        <w:rPr>
          <w:rFonts w:ascii="Times New Roman" w:hAnsi="Times New Roman"/>
          <w:sz w:val="24"/>
          <w:szCs w:val="24"/>
        </w:rPr>
        <w:t>. </w:t>
      </w:r>
      <w:r w:rsidRPr="641A6960">
        <w:rPr>
          <w:rFonts w:ascii="Times New Roman" w:hAnsi="Times New Roman"/>
          <w:sz w:val="24"/>
          <w:szCs w:val="24"/>
        </w:rPr>
        <w:t>att.</w:t>
      </w:r>
      <w:r w:rsidRPr="641A6960">
        <w:rPr>
          <w:rFonts w:ascii="Times New Roman" w:hAnsi="Times New Roman"/>
          <w:i/>
          <w:iCs/>
          <w:sz w:val="24"/>
          <w:szCs w:val="24"/>
        </w:rPr>
        <w:t xml:space="preserve"> </w:t>
      </w:r>
      <w:r w:rsidRPr="641A6960">
        <w:rPr>
          <w:rFonts w:ascii="Times New Roman" w:hAnsi="Times New Roman"/>
          <w:sz w:val="24"/>
          <w:szCs w:val="24"/>
        </w:rPr>
        <w:t>Daugavgrīvas salas austrumu daļā esošās dabas parka lagūnas (kartes pamatne – © Latvijas Ģeotelpisk</w:t>
      </w:r>
      <w:r w:rsidR="004F7BC0">
        <w:rPr>
          <w:rFonts w:ascii="Times New Roman" w:hAnsi="Times New Roman"/>
          <w:sz w:val="24"/>
          <w:szCs w:val="24"/>
        </w:rPr>
        <w:t>ās informācijas aģentūras 2013. gada 30. </w:t>
      </w:r>
      <w:r w:rsidRPr="641A6960">
        <w:rPr>
          <w:rFonts w:ascii="Times New Roman" w:hAnsi="Times New Roman"/>
          <w:sz w:val="24"/>
          <w:szCs w:val="24"/>
        </w:rPr>
        <w:t>jūnija ortofoto)</w:t>
      </w:r>
    </w:p>
    <w:p w14:paraId="6CC92A61" w14:textId="77777777" w:rsidR="00D555A6" w:rsidRDefault="00AF1F6C" w:rsidP="005D1F25">
      <w:pPr>
        <w:widowControl w:val="0"/>
        <w:autoSpaceDE w:val="0"/>
        <w:autoSpaceDN w:val="0"/>
        <w:adjustRightInd w:val="0"/>
        <w:spacing w:after="0" w:line="240" w:lineRule="auto"/>
        <w:ind w:right="26"/>
        <w:jc w:val="center"/>
        <w:rPr>
          <w:rFonts w:ascii="Times New Roman" w:hAnsi="Times New Roman"/>
          <w:i/>
          <w:iCs/>
          <w:sz w:val="24"/>
          <w:szCs w:val="24"/>
        </w:rPr>
      </w:pPr>
      <w:r>
        <w:rPr>
          <w:rFonts w:ascii="Times New Roman" w:hAnsi="Times New Roman"/>
          <w:i/>
          <w:noProof/>
          <w:sz w:val="24"/>
          <w:szCs w:val="24"/>
          <w:lang w:eastAsia="lv-LV"/>
        </w:rPr>
        <w:lastRenderedPageBreak/>
        <w:drawing>
          <wp:inline distT="0" distB="0" distL="0" distR="0" wp14:anchorId="4C0D63C6" wp14:editId="38B98C94">
            <wp:extent cx="5067300" cy="5067300"/>
            <wp:effectExtent l="0" t="0" r="0" b="0"/>
            <wp:docPr id="34" name="Picture 7195" descr="Mangalu_lagunas_un_niedraji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5" descr="Mangalu_lagunas_un_niedraji_2018"/>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067300" cy="5067300"/>
                    </a:xfrm>
                    <a:prstGeom prst="rect">
                      <a:avLst/>
                    </a:prstGeom>
                    <a:noFill/>
                    <a:ln>
                      <a:noFill/>
                    </a:ln>
                  </pic:spPr>
                </pic:pic>
              </a:graphicData>
            </a:graphic>
          </wp:inline>
        </w:drawing>
      </w:r>
    </w:p>
    <w:p w14:paraId="7C6BC957" w14:textId="22C67C7E" w:rsidR="00D555A6" w:rsidRDefault="00D555A6" w:rsidP="641A6960">
      <w:pPr>
        <w:widowControl w:val="0"/>
        <w:autoSpaceDE w:val="0"/>
        <w:autoSpaceDN w:val="0"/>
        <w:adjustRightInd w:val="0"/>
        <w:spacing w:after="0" w:line="240" w:lineRule="auto"/>
        <w:rPr>
          <w:rFonts w:ascii="Times New Roman" w:hAnsi="Times New Roman"/>
          <w:sz w:val="24"/>
          <w:szCs w:val="24"/>
        </w:rPr>
      </w:pPr>
      <w:r w:rsidRPr="641A6960">
        <w:rPr>
          <w:rFonts w:ascii="Times New Roman" w:hAnsi="Times New Roman"/>
          <w:sz w:val="24"/>
          <w:szCs w:val="24"/>
        </w:rPr>
        <w:t>1.2.3.1</w:t>
      </w:r>
      <w:r>
        <w:rPr>
          <w:rFonts w:ascii="Times New Roman" w:hAnsi="Times New Roman"/>
          <w:sz w:val="24"/>
          <w:szCs w:val="24"/>
        </w:rPr>
        <w:t>9</w:t>
      </w:r>
      <w:r w:rsidR="004F7BC0">
        <w:rPr>
          <w:rFonts w:ascii="Times New Roman" w:hAnsi="Times New Roman"/>
          <w:sz w:val="24"/>
          <w:szCs w:val="24"/>
        </w:rPr>
        <w:t>. </w:t>
      </w:r>
      <w:r w:rsidRPr="641A6960">
        <w:rPr>
          <w:rFonts w:ascii="Times New Roman" w:hAnsi="Times New Roman"/>
          <w:sz w:val="24"/>
          <w:szCs w:val="24"/>
        </w:rPr>
        <w:t>att. Mangaļsalas rietumu daļā esošie Austrumu un Rietumu niedrāji un lagūnas, (kartes pamatne – © Latvijas Ģeotelpiskās informācijas</w:t>
      </w:r>
      <w:r w:rsidR="004F7BC0">
        <w:rPr>
          <w:rFonts w:ascii="Times New Roman" w:hAnsi="Times New Roman"/>
          <w:sz w:val="24"/>
          <w:szCs w:val="24"/>
        </w:rPr>
        <w:t xml:space="preserve"> aģentūras 2013. gada 21. </w:t>
      </w:r>
      <w:r w:rsidRPr="641A6960">
        <w:rPr>
          <w:rFonts w:ascii="Times New Roman" w:hAnsi="Times New Roman"/>
          <w:sz w:val="24"/>
          <w:szCs w:val="24"/>
        </w:rPr>
        <w:t>jūnija ortofoto).</w:t>
      </w:r>
    </w:p>
    <w:p w14:paraId="4E18036B" w14:textId="77777777" w:rsidR="00D555A6" w:rsidRDefault="00D555A6" w:rsidP="00BD5FDB">
      <w:pPr>
        <w:widowControl w:val="0"/>
        <w:autoSpaceDE w:val="0"/>
        <w:autoSpaceDN w:val="0"/>
        <w:adjustRightInd w:val="0"/>
        <w:spacing w:after="0" w:line="240" w:lineRule="auto"/>
        <w:jc w:val="both"/>
        <w:rPr>
          <w:rFonts w:ascii="Times New Roman" w:hAnsi="Times New Roman"/>
          <w:i/>
          <w:sz w:val="24"/>
          <w:szCs w:val="24"/>
        </w:rPr>
      </w:pPr>
    </w:p>
    <w:p w14:paraId="0A48009B" w14:textId="59FACE40" w:rsidR="00D555A6" w:rsidRDefault="00D555A6" w:rsidP="00E127AE">
      <w:pPr>
        <w:jc w:val="both"/>
        <w:rPr>
          <w:rFonts w:ascii="Times New Roman" w:hAnsi="Times New Roman"/>
          <w:sz w:val="24"/>
          <w:szCs w:val="24"/>
        </w:rPr>
      </w:pPr>
      <w:r>
        <w:rPr>
          <w:rFonts w:ascii="Times New Roman" w:hAnsi="Times New Roman"/>
          <w:sz w:val="24"/>
          <w:szCs w:val="24"/>
        </w:rPr>
        <w:t>Visas lagūnas mūsdienās ir bez noteces un atrodas Daugavas sateces baseinā</w:t>
      </w:r>
      <w:r w:rsidR="004F7BC0">
        <w:rPr>
          <w:rFonts w:ascii="Times New Roman" w:hAnsi="Times New Roman"/>
          <w:sz w:val="24"/>
          <w:szCs w:val="24"/>
        </w:rPr>
        <w:t>. Lagūnu kopējā platība ir 4,78 </w:t>
      </w:r>
      <w:r>
        <w:rPr>
          <w:rFonts w:ascii="Times New Roman" w:hAnsi="Times New Roman"/>
          <w:sz w:val="24"/>
          <w:szCs w:val="24"/>
        </w:rPr>
        <w:t xml:space="preserve">ha, to </w:t>
      </w:r>
      <w:r w:rsidR="00241C3B">
        <w:rPr>
          <w:rFonts w:ascii="Times New Roman" w:hAnsi="Times New Roman"/>
          <w:sz w:val="24"/>
          <w:szCs w:val="24"/>
        </w:rPr>
        <w:t>garākās malas garums ir</w:t>
      </w:r>
      <w:r>
        <w:rPr>
          <w:rFonts w:ascii="Times New Roman" w:hAnsi="Times New Roman"/>
          <w:sz w:val="24"/>
          <w:szCs w:val="24"/>
        </w:rPr>
        <w:t xml:space="preserve"> robežās </w:t>
      </w:r>
      <w:r w:rsidR="00241C3B">
        <w:rPr>
          <w:rFonts w:ascii="Times New Roman" w:hAnsi="Times New Roman"/>
          <w:sz w:val="24"/>
          <w:szCs w:val="24"/>
        </w:rPr>
        <w:t>no</w:t>
      </w:r>
      <w:r w:rsidR="004F7BC0">
        <w:rPr>
          <w:rFonts w:ascii="Times New Roman" w:hAnsi="Times New Roman"/>
          <w:sz w:val="24"/>
          <w:szCs w:val="24"/>
        </w:rPr>
        <w:t xml:space="preserve"> 28 </w:t>
      </w:r>
      <w:r>
        <w:rPr>
          <w:rFonts w:ascii="Times New Roman" w:hAnsi="Times New Roman"/>
          <w:sz w:val="24"/>
          <w:szCs w:val="24"/>
        </w:rPr>
        <w:t xml:space="preserve">m </w:t>
      </w:r>
      <w:r w:rsidR="00241C3B">
        <w:rPr>
          <w:rFonts w:ascii="Times New Roman" w:hAnsi="Times New Roman"/>
          <w:sz w:val="24"/>
          <w:szCs w:val="24"/>
        </w:rPr>
        <w:t>līdz</w:t>
      </w:r>
      <w:r w:rsidR="004F7BC0">
        <w:rPr>
          <w:rFonts w:ascii="Times New Roman" w:hAnsi="Times New Roman"/>
          <w:sz w:val="24"/>
          <w:szCs w:val="24"/>
        </w:rPr>
        <w:t xml:space="preserve"> 220 </w:t>
      </w:r>
      <w:r>
        <w:rPr>
          <w:rFonts w:ascii="Times New Roman" w:hAnsi="Times New Roman"/>
          <w:sz w:val="24"/>
          <w:szCs w:val="24"/>
        </w:rPr>
        <w:t xml:space="preserve">m, krasta līnijas garumi – robežās </w:t>
      </w:r>
      <w:r w:rsidR="00241C3B">
        <w:rPr>
          <w:rFonts w:ascii="Times New Roman" w:hAnsi="Times New Roman"/>
          <w:sz w:val="24"/>
          <w:szCs w:val="24"/>
        </w:rPr>
        <w:t>no</w:t>
      </w:r>
      <w:r w:rsidR="004F7BC0">
        <w:rPr>
          <w:rFonts w:ascii="Times New Roman" w:hAnsi="Times New Roman"/>
          <w:sz w:val="24"/>
          <w:szCs w:val="24"/>
        </w:rPr>
        <w:t xml:space="preserve"> 78 </w:t>
      </w:r>
      <w:r>
        <w:rPr>
          <w:rFonts w:ascii="Times New Roman" w:hAnsi="Times New Roman"/>
          <w:sz w:val="24"/>
          <w:szCs w:val="24"/>
        </w:rPr>
        <w:t>m līdz 6</w:t>
      </w:r>
      <w:r w:rsidR="004F7BC0">
        <w:rPr>
          <w:rFonts w:ascii="Times New Roman" w:hAnsi="Times New Roman"/>
          <w:sz w:val="24"/>
          <w:szCs w:val="24"/>
        </w:rPr>
        <w:t>14 </w:t>
      </w:r>
      <w:r>
        <w:rPr>
          <w:rFonts w:ascii="Times New Roman" w:hAnsi="Times New Roman"/>
          <w:sz w:val="24"/>
          <w:szCs w:val="24"/>
        </w:rPr>
        <w:t>m (1.2.3.</w:t>
      </w:r>
      <w:r w:rsidR="003038E8">
        <w:rPr>
          <w:rFonts w:ascii="Times New Roman" w:hAnsi="Times New Roman"/>
          <w:sz w:val="24"/>
          <w:szCs w:val="24"/>
        </w:rPr>
        <w:t>5</w:t>
      </w:r>
      <w:r w:rsidR="004F7BC0">
        <w:rPr>
          <w:rFonts w:ascii="Times New Roman" w:hAnsi="Times New Roman"/>
          <w:sz w:val="24"/>
          <w:szCs w:val="24"/>
        </w:rPr>
        <w:t>. </w:t>
      </w:r>
      <w:r w:rsidRPr="005D1F25">
        <w:rPr>
          <w:rFonts w:ascii="Times New Roman" w:hAnsi="Times New Roman"/>
          <w:sz w:val="24"/>
          <w:szCs w:val="24"/>
        </w:rPr>
        <w:t>tab</w:t>
      </w:r>
      <w:r>
        <w:rPr>
          <w:rFonts w:ascii="Times New Roman" w:hAnsi="Times New Roman"/>
          <w:sz w:val="24"/>
          <w:szCs w:val="24"/>
        </w:rPr>
        <w:t>.). Lagūnas ir ļoti seklas, un to</w:t>
      </w:r>
      <w:r w:rsidR="004F7BC0">
        <w:rPr>
          <w:rFonts w:ascii="Times New Roman" w:hAnsi="Times New Roman"/>
          <w:sz w:val="24"/>
          <w:szCs w:val="24"/>
        </w:rPr>
        <w:t xml:space="preserve"> lielākie dziļumi ir ap 0,5-1,5 </w:t>
      </w:r>
      <w:r>
        <w:rPr>
          <w:rFonts w:ascii="Times New Roman" w:hAnsi="Times New Roman"/>
          <w:sz w:val="24"/>
          <w:szCs w:val="24"/>
        </w:rPr>
        <w:t xml:space="preserve">m. Sausās vasarās lielāko lagūnu ūdens līmenis </w:t>
      </w:r>
      <w:r w:rsidR="004F7BC0">
        <w:rPr>
          <w:rFonts w:ascii="Times New Roman" w:hAnsi="Times New Roman"/>
          <w:sz w:val="24"/>
          <w:szCs w:val="24"/>
        </w:rPr>
        <w:t>ievērojami pazeminās līdz 20-25 </w:t>
      </w:r>
      <w:r>
        <w:rPr>
          <w:rFonts w:ascii="Times New Roman" w:hAnsi="Times New Roman"/>
          <w:sz w:val="24"/>
          <w:szCs w:val="24"/>
        </w:rPr>
        <w:t xml:space="preserve">cm, bet seklākās lagūnas nereti izžūst. </w:t>
      </w:r>
    </w:p>
    <w:p w14:paraId="074C00E5" w14:textId="34278128" w:rsidR="00D555A6" w:rsidRDefault="00D555A6" w:rsidP="00E127AE">
      <w:pPr>
        <w:jc w:val="both"/>
        <w:rPr>
          <w:rFonts w:ascii="Times New Roman" w:hAnsi="Times New Roman"/>
          <w:sz w:val="24"/>
          <w:szCs w:val="24"/>
        </w:rPr>
      </w:pPr>
      <w:r>
        <w:rPr>
          <w:rFonts w:ascii="Times New Roman" w:hAnsi="Times New Roman"/>
          <w:sz w:val="24"/>
          <w:szCs w:val="24"/>
        </w:rPr>
        <w:t>Ūdens lagūnās ir pārsvarā dzeltenīgs ar brūnu nokrāsu</w:t>
      </w:r>
      <w:r w:rsidR="004F7BC0">
        <w:rPr>
          <w:rFonts w:ascii="Times New Roman" w:hAnsi="Times New Roman"/>
          <w:sz w:val="24"/>
          <w:szCs w:val="24"/>
        </w:rPr>
        <w:t>. Lagūnu ūdens sāļums 2014. </w:t>
      </w:r>
      <w:r>
        <w:rPr>
          <w:rFonts w:ascii="Times New Roman" w:hAnsi="Times New Roman"/>
          <w:sz w:val="24"/>
          <w:szCs w:val="24"/>
        </w:rPr>
        <w:t>gada septembrī bija 1,03-2,7</w:t>
      </w:r>
      <w:r w:rsidR="004F7BC0">
        <w:rPr>
          <w:rFonts w:ascii="Times New Roman" w:hAnsi="Times New Roman"/>
          <w:sz w:val="24"/>
          <w:szCs w:val="24"/>
        </w:rPr>
        <w:t> </w:t>
      </w:r>
      <w:r>
        <w:rPr>
          <w:rFonts w:ascii="Times New Roman" w:hAnsi="Times New Roman"/>
          <w:sz w:val="24"/>
          <w:szCs w:val="24"/>
        </w:rPr>
        <w:t>‰, pH 7,65-8,24 un izšķīdušā s</w:t>
      </w:r>
      <w:r w:rsidR="004F7BC0">
        <w:rPr>
          <w:rFonts w:ascii="Times New Roman" w:hAnsi="Times New Roman"/>
          <w:sz w:val="24"/>
          <w:szCs w:val="24"/>
        </w:rPr>
        <w:t>kābekļa koncentrācija 7,62-8,51 </w:t>
      </w:r>
      <w:r>
        <w:rPr>
          <w:rFonts w:ascii="Times New Roman" w:hAnsi="Times New Roman"/>
          <w:sz w:val="24"/>
          <w:szCs w:val="24"/>
        </w:rPr>
        <w:t>mg/l (Ločmele 2015). Jāpiezīmē, ka šie rādītāji Daugavgrīvas lagūnās bija mazāki nekā ar jūru tieši savienotajās Randu pļavu lagūnās un Engures ezera apkārtnes lagūnās. Grunts lagūnās lielākoties ir līdzena un klāta ar pabiezu dūņ</w:t>
      </w:r>
      <w:r w:rsidR="004F7BC0">
        <w:rPr>
          <w:rFonts w:ascii="Times New Roman" w:hAnsi="Times New Roman"/>
          <w:sz w:val="24"/>
          <w:szCs w:val="24"/>
        </w:rPr>
        <w:t>u slāni. Vienīgi Mangaļsalas 2. lagūna (1.2.3.19. </w:t>
      </w:r>
      <w:r>
        <w:rPr>
          <w:rFonts w:ascii="Times New Roman" w:hAnsi="Times New Roman"/>
          <w:sz w:val="24"/>
          <w:szCs w:val="24"/>
        </w:rPr>
        <w:t>att.) vietām ir mākslīgi padziļināta</w:t>
      </w:r>
      <w:r w:rsidR="00241C3B">
        <w:rPr>
          <w:rFonts w:ascii="Times New Roman" w:hAnsi="Times New Roman"/>
          <w:sz w:val="24"/>
          <w:szCs w:val="24"/>
        </w:rPr>
        <w:t>,</w:t>
      </w:r>
      <w:r>
        <w:rPr>
          <w:rFonts w:ascii="Times New Roman" w:hAnsi="Times New Roman"/>
          <w:sz w:val="24"/>
          <w:szCs w:val="24"/>
        </w:rPr>
        <w:t xml:space="preserve"> un tās grunts vietām ir gan dūņaina, gan smilšaina.</w:t>
      </w:r>
    </w:p>
    <w:p w14:paraId="09CB08B8" w14:textId="6D320E81" w:rsidR="00D555A6" w:rsidRDefault="00D555A6" w:rsidP="00E127AE">
      <w:pPr>
        <w:jc w:val="both"/>
        <w:rPr>
          <w:rFonts w:ascii="Times New Roman" w:hAnsi="Times New Roman"/>
          <w:sz w:val="24"/>
          <w:szCs w:val="24"/>
        </w:rPr>
      </w:pPr>
      <w:r w:rsidRPr="641A6960">
        <w:rPr>
          <w:rFonts w:ascii="Times New Roman" w:hAnsi="Times New Roman"/>
          <w:sz w:val="24"/>
          <w:szCs w:val="24"/>
        </w:rPr>
        <w:t>Mūsdienu Daugavgrīvas lagūnu liel</w:t>
      </w:r>
      <w:r w:rsidR="004F7BC0">
        <w:rPr>
          <w:rFonts w:ascii="Times New Roman" w:hAnsi="Times New Roman"/>
          <w:sz w:val="24"/>
          <w:szCs w:val="24"/>
        </w:rPr>
        <w:t>ākā daļa (noteikti 1., 2. un 3. </w:t>
      </w:r>
      <w:r w:rsidRPr="641A6960">
        <w:rPr>
          <w:rFonts w:ascii="Times New Roman" w:hAnsi="Times New Roman"/>
          <w:sz w:val="24"/>
          <w:szCs w:val="24"/>
        </w:rPr>
        <w:t>lagūna, 1.2.3.1</w:t>
      </w:r>
      <w:r>
        <w:rPr>
          <w:rFonts w:ascii="Times New Roman" w:hAnsi="Times New Roman"/>
          <w:sz w:val="24"/>
          <w:szCs w:val="24"/>
        </w:rPr>
        <w:t>8</w:t>
      </w:r>
      <w:r w:rsidR="004F7BC0">
        <w:rPr>
          <w:rFonts w:ascii="Times New Roman" w:hAnsi="Times New Roman"/>
          <w:sz w:val="24"/>
          <w:szCs w:val="24"/>
        </w:rPr>
        <w:t>. att.) ir 19. </w:t>
      </w:r>
      <w:r w:rsidRPr="641A6960">
        <w:rPr>
          <w:rFonts w:ascii="Times New Roman" w:hAnsi="Times New Roman"/>
          <w:sz w:val="24"/>
          <w:szCs w:val="24"/>
        </w:rPr>
        <w:t xml:space="preserve">gadsimta vidū Ziemas ostas rietumu pusē izveidojušās lagūnas </w:t>
      </w:r>
      <w:r w:rsidR="004F7BC0">
        <w:rPr>
          <w:rFonts w:ascii="Times New Roman" w:hAnsi="Times New Roman"/>
          <w:sz w:val="24"/>
          <w:szCs w:val="24"/>
        </w:rPr>
        <w:t>pārpalikums, bet Mangaļsalas 2. lagūna sākusi veidoties ap 20. </w:t>
      </w:r>
      <w:r w:rsidRPr="641A6960">
        <w:rPr>
          <w:rFonts w:ascii="Times New Roman" w:hAnsi="Times New Roman"/>
          <w:sz w:val="24"/>
          <w:szCs w:val="24"/>
        </w:rPr>
        <w:t xml:space="preserve">gadsimta sākumu. Daļa lagūnu hidroloģisko apstākļu izmaiņu dēļ varētu būt sekundāri izveidojušās arī jaunākos laikos. Visas šīs lagūnas ir </w:t>
      </w:r>
      <w:r w:rsidRPr="641A6960">
        <w:rPr>
          <w:rFonts w:ascii="Times New Roman" w:hAnsi="Times New Roman"/>
          <w:sz w:val="24"/>
          <w:szCs w:val="24"/>
        </w:rPr>
        <w:lastRenderedPageBreak/>
        <w:t>uzskatāmas par ilglaicīgajām lagūnām. Tās ir izolētas no jūras tiešas ietekmes, ko nodrošina gan pietiekoši augstu kāpu esamība jūras krastā, gan pietiekoši augsti Daugavas krasta vaļņi Mangaļsalā vai arī apbūvēti un iedambēti Daugavas krasti Daugavgrīvas salā. Šī iemesla dēļ jūras ūdens ieplūšana tajās mūsdienās ir novērojama ļoti reti – tikai katastrofālo vētru laikā, līdz ar to šo lagūnu bioloģiskā vērtība diemžēl ir būtiski pazemināta. Pēdējā pusgadsimta lielākās vētras bijušas 1967., 1969., 1989.-1992., 1993., 199</w:t>
      </w:r>
      <w:r w:rsidR="004F7BC0">
        <w:rPr>
          <w:rFonts w:ascii="Times New Roman" w:hAnsi="Times New Roman"/>
          <w:sz w:val="24"/>
          <w:szCs w:val="24"/>
        </w:rPr>
        <w:t>9., 2001., 2005. un 2013. </w:t>
      </w:r>
      <w:r>
        <w:rPr>
          <w:rFonts w:ascii="Times New Roman" w:hAnsi="Times New Roman"/>
          <w:sz w:val="24"/>
          <w:szCs w:val="24"/>
        </w:rPr>
        <w:t>gadā</w:t>
      </w:r>
      <w:r w:rsidRPr="641A6960">
        <w:rPr>
          <w:rFonts w:ascii="Times New Roman" w:hAnsi="Times New Roman"/>
          <w:sz w:val="24"/>
          <w:szCs w:val="24"/>
        </w:rPr>
        <w:t>.</w:t>
      </w:r>
      <w:r w:rsidR="008A553F">
        <w:rPr>
          <w:rFonts w:ascii="Times New Roman" w:hAnsi="Times New Roman"/>
          <w:sz w:val="24"/>
          <w:szCs w:val="24"/>
        </w:rPr>
        <w:t xml:space="preserve"> </w:t>
      </w:r>
    </w:p>
    <w:p w14:paraId="4D1A1ECF" w14:textId="4864B685" w:rsidR="00D555A6" w:rsidRDefault="00D555A6" w:rsidP="00E127AE">
      <w:pPr>
        <w:jc w:val="both"/>
        <w:rPr>
          <w:rFonts w:ascii="Times New Roman" w:hAnsi="Times New Roman"/>
          <w:sz w:val="24"/>
          <w:szCs w:val="24"/>
        </w:rPr>
      </w:pPr>
      <w:r>
        <w:rPr>
          <w:rFonts w:ascii="Times New Roman" w:hAnsi="Times New Roman"/>
          <w:sz w:val="24"/>
          <w:szCs w:val="24"/>
        </w:rPr>
        <w:t xml:space="preserve">Visas lagūnas galvenokārt ieskauj plaši niedrāji, kas lielākoties izveidojušies, pēdējā pusgadsimta laikā aizaugot dabiskiem piejūras zālājiem pakāpeniskas tradicionālās apsaimniekošanas izzušanas dēļ un mākslīgi izmainītu hidroloģisko apstākļu dēļ. Daugavgrīvas </w:t>
      </w:r>
      <w:r w:rsidRPr="007B4E7C">
        <w:rPr>
          <w:rFonts w:ascii="Times New Roman" w:hAnsi="Times New Roman"/>
          <w:sz w:val="24"/>
          <w:szCs w:val="24"/>
        </w:rPr>
        <w:t>1., 2. un 3.</w:t>
      </w:r>
      <w:r w:rsidR="004F7BC0">
        <w:rPr>
          <w:rFonts w:ascii="Times New Roman" w:hAnsi="Times New Roman"/>
          <w:sz w:val="24"/>
          <w:szCs w:val="24"/>
        </w:rPr>
        <w:t> </w:t>
      </w:r>
      <w:r>
        <w:rPr>
          <w:rFonts w:ascii="Times New Roman" w:hAnsi="Times New Roman"/>
          <w:sz w:val="24"/>
          <w:szCs w:val="24"/>
        </w:rPr>
        <w:t xml:space="preserve">lagūnas austrumu krastam piekļaujas sekundārs mežs, kas izveidojies uz </w:t>
      </w:r>
      <w:r w:rsidR="004F7BC0">
        <w:rPr>
          <w:rFonts w:ascii="Times New Roman" w:hAnsi="Times New Roman"/>
          <w:sz w:val="24"/>
          <w:szCs w:val="24"/>
        </w:rPr>
        <w:t>1978. </w:t>
      </w:r>
      <w:r w:rsidRPr="00F409D7">
        <w:rPr>
          <w:rFonts w:ascii="Times New Roman" w:hAnsi="Times New Roman"/>
          <w:sz w:val="24"/>
          <w:szCs w:val="24"/>
        </w:rPr>
        <w:t>gad</w:t>
      </w:r>
      <w:r>
        <w:rPr>
          <w:rFonts w:ascii="Times New Roman" w:hAnsi="Times New Roman"/>
          <w:sz w:val="24"/>
          <w:szCs w:val="24"/>
        </w:rPr>
        <w:t>ā</w:t>
      </w:r>
      <w:r w:rsidRPr="00F409D7">
        <w:rPr>
          <w:rFonts w:ascii="Times New Roman" w:hAnsi="Times New Roman"/>
          <w:sz w:val="24"/>
          <w:szCs w:val="24"/>
        </w:rPr>
        <w:t xml:space="preserve"> </w:t>
      </w:r>
      <w:r>
        <w:rPr>
          <w:rFonts w:ascii="Times New Roman" w:hAnsi="Times New Roman"/>
          <w:sz w:val="24"/>
          <w:szCs w:val="24"/>
        </w:rPr>
        <w:t>aizbērtās lagūnas daļas</w:t>
      </w:r>
      <w:r w:rsidRPr="00F409D7">
        <w:rPr>
          <w:rFonts w:ascii="Times New Roman" w:hAnsi="Times New Roman"/>
          <w:sz w:val="24"/>
          <w:szCs w:val="24"/>
        </w:rPr>
        <w:t>.</w:t>
      </w:r>
      <w:r>
        <w:rPr>
          <w:rFonts w:ascii="Times New Roman" w:hAnsi="Times New Roman"/>
          <w:sz w:val="24"/>
          <w:szCs w:val="24"/>
        </w:rPr>
        <w:t xml:space="preserve"> Pēc aizbēršanas un </w:t>
      </w:r>
      <w:r w:rsidRPr="004641D5">
        <w:rPr>
          <w:rFonts w:ascii="Times New Roman" w:hAnsi="Times New Roman"/>
          <w:sz w:val="24"/>
          <w:szCs w:val="24"/>
        </w:rPr>
        <w:t xml:space="preserve">ceļa un dambja izbūves </w:t>
      </w:r>
      <w:r>
        <w:rPr>
          <w:rFonts w:ascii="Times New Roman" w:hAnsi="Times New Roman"/>
          <w:sz w:val="24"/>
          <w:szCs w:val="24"/>
        </w:rPr>
        <w:t xml:space="preserve">sākotnējā lagūna ir sadalīta </w:t>
      </w:r>
      <w:r w:rsidRPr="004641D5">
        <w:rPr>
          <w:rFonts w:ascii="Times New Roman" w:hAnsi="Times New Roman"/>
          <w:sz w:val="24"/>
          <w:szCs w:val="24"/>
        </w:rPr>
        <w:t>trijās daļās</w:t>
      </w:r>
      <w:r>
        <w:rPr>
          <w:rFonts w:ascii="Times New Roman" w:hAnsi="Times New Roman"/>
          <w:sz w:val="24"/>
          <w:szCs w:val="24"/>
        </w:rPr>
        <w:t xml:space="preserve"> (</w:t>
      </w:r>
      <w:r w:rsidR="004F7BC0">
        <w:rPr>
          <w:rFonts w:ascii="Times New Roman" w:hAnsi="Times New Roman"/>
          <w:sz w:val="24"/>
          <w:szCs w:val="24"/>
        </w:rPr>
        <w:t>Daugavgrīvas 1., 2. un 3. </w:t>
      </w:r>
      <w:r w:rsidRPr="004641D5">
        <w:rPr>
          <w:rFonts w:ascii="Times New Roman" w:hAnsi="Times New Roman"/>
          <w:sz w:val="24"/>
          <w:szCs w:val="24"/>
        </w:rPr>
        <w:t>lagūna</w:t>
      </w:r>
      <w:r>
        <w:rPr>
          <w:rFonts w:ascii="Times New Roman" w:hAnsi="Times New Roman"/>
          <w:sz w:val="24"/>
          <w:szCs w:val="24"/>
        </w:rPr>
        <w:t>).</w:t>
      </w:r>
    </w:p>
    <w:p w14:paraId="7E1CCC3A" w14:textId="4F1C5E34" w:rsidR="00D555A6" w:rsidRDefault="00D555A6" w:rsidP="00303F95">
      <w:pPr>
        <w:widowControl w:val="0"/>
        <w:autoSpaceDE w:val="0"/>
        <w:autoSpaceDN w:val="0"/>
        <w:adjustRightInd w:val="0"/>
        <w:spacing w:after="0" w:line="240" w:lineRule="auto"/>
        <w:ind w:right="26"/>
        <w:jc w:val="right"/>
        <w:rPr>
          <w:rFonts w:ascii="Times New Roman" w:hAnsi="Times New Roman"/>
          <w:sz w:val="24"/>
          <w:szCs w:val="24"/>
        </w:rPr>
      </w:pPr>
      <w:r>
        <w:rPr>
          <w:rFonts w:ascii="Times New Roman" w:hAnsi="Times New Roman"/>
          <w:sz w:val="24"/>
          <w:szCs w:val="24"/>
        </w:rPr>
        <w:t>1.2.3.</w:t>
      </w:r>
      <w:r w:rsidR="003038E8">
        <w:rPr>
          <w:rFonts w:ascii="Times New Roman" w:hAnsi="Times New Roman"/>
          <w:sz w:val="24"/>
          <w:szCs w:val="24"/>
        </w:rPr>
        <w:t>5</w:t>
      </w:r>
      <w:r>
        <w:rPr>
          <w:rFonts w:ascii="Times New Roman" w:hAnsi="Times New Roman"/>
          <w:sz w:val="24"/>
          <w:szCs w:val="24"/>
        </w:rPr>
        <w:t>.</w:t>
      </w:r>
      <w:r w:rsidR="004F7BC0">
        <w:rPr>
          <w:rFonts w:ascii="Times New Roman" w:hAnsi="Times New Roman"/>
          <w:sz w:val="24"/>
          <w:szCs w:val="24"/>
        </w:rPr>
        <w:t> </w:t>
      </w:r>
      <w:r w:rsidRPr="00303F95">
        <w:rPr>
          <w:rFonts w:ascii="Times New Roman" w:hAnsi="Times New Roman"/>
          <w:sz w:val="24"/>
          <w:szCs w:val="24"/>
        </w:rPr>
        <w:t xml:space="preserve">tabula </w:t>
      </w:r>
    </w:p>
    <w:p w14:paraId="31D3D5E4" w14:textId="329AFA62" w:rsidR="00D555A6" w:rsidRDefault="004F7BC0" w:rsidP="00EF5D73">
      <w:pPr>
        <w:widowControl w:val="0"/>
        <w:autoSpaceDE w:val="0"/>
        <w:autoSpaceDN w:val="0"/>
        <w:adjustRightInd w:val="0"/>
        <w:spacing w:after="120" w:line="240" w:lineRule="auto"/>
        <w:ind w:right="28"/>
        <w:jc w:val="center"/>
        <w:rPr>
          <w:rFonts w:ascii="Times New Roman" w:hAnsi="Times New Roman"/>
          <w:sz w:val="24"/>
          <w:szCs w:val="24"/>
        </w:rPr>
      </w:pPr>
      <w:r>
        <w:rPr>
          <w:rFonts w:ascii="Times New Roman" w:hAnsi="Times New Roman"/>
          <w:sz w:val="24"/>
          <w:szCs w:val="24"/>
        </w:rPr>
        <w:t>Dabas parka</w:t>
      </w:r>
      <w:r w:rsidR="00D555A6">
        <w:rPr>
          <w:rFonts w:ascii="Times New Roman" w:hAnsi="Times New Roman"/>
          <w:sz w:val="24"/>
          <w:szCs w:val="24"/>
        </w:rPr>
        <w:t xml:space="preserve"> lagūnu morfometriskais raksturojums Daugavgrīvas salā un Mangaļsalā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8"/>
        <w:gridCol w:w="931"/>
        <w:gridCol w:w="1417"/>
        <w:gridCol w:w="1418"/>
        <w:gridCol w:w="1559"/>
        <w:gridCol w:w="1460"/>
      </w:tblGrid>
      <w:tr w:rsidR="00D555A6" w:rsidRPr="00061FD0" w14:paraId="53DCCC9D" w14:textId="77777777" w:rsidTr="00303F95">
        <w:tc>
          <w:tcPr>
            <w:tcW w:w="2438" w:type="dxa"/>
            <w:tcBorders>
              <w:top w:val="single" w:sz="12" w:space="0" w:color="000000"/>
              <w:left w:val="single" w:sz="12" w:space="0" w:color="000000"/>
              <w:bottom w:val="single" w:sz="12" w:space="0" w:color="000000"/>
              <w:right w:val="single" w:sz="6" w:space="0" w:color="000000"/>
            </w:tcBorders>
          </w:tcPr>
          <w:p w14:paraId="26C15961"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sz w:val="24"/>
                <w:szCs w:val="24"/>
              </w:rPr>
            </w:pPr>
            <w:r w:rsidRPr="00061FD0">
              <w:rPr>
                <w:rFonts w:ascii="Times New Roman" w:hAnsi="Times New Roman"/>
                <w:sz w:val="24"/>
                <w:szCs w:val="24"/>
              </w:rPr>
              <w:t>Lagūnas nosaukums</w:t>
            </w:r>
          </w:p>
        </w:tc>
        <w:tc>
          <w:tcPr>
            <w:tcW w:w="931" w:type="dxa"/>
            <w:tcBorders>
              <w:top w:val="single" w:sz="12" w:space="0" w:color="000000"/>
              <w:left w:val="single" w:sz="6" w:space="0" w:color="000000"/>
              <w:bottom w:val="single" w:sz="12" w:space="0" w:color="000000"/>
              <w:right w:val="single" w:sz="6" w:space="0" w:color="000000"/>
            </w:tcBorders>
          </w:tcPr>
          <w:p w14:paraId="628EB800"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sz w:val="24"/>
                <w:szCs w:val="24"/>
              </w:rPr>
            </w:pPr>
            <w:r w:rsidRPr="00061FD0">
              <w:rPr>
                <w:rFonts w:ascii="Times New Roman" w:hAnsi="Times New Roman"/>
                <w:sz w:val="24"/>
                <w:szCs w:val="24"/>
              </w:rPr>
              <w:t>Platība (ha)</w:t>
            </w:r>
          </w:p>
        </w:tc>
        <w:tc>
          <w:tcPr>
            <w:tcW w:w="1417" w:type="dxa"/>
            <w:tcBorders>
              <w:top w:val="single" w:sz="12" w:space="0" w:color="000000"/>
              <w:left w:val="single" w:sz="6" w:space="0" w:color="000000"/>
              <w:bottom w:val="single" w:sz="12" w:space="0" w:color="000000"/>
              <w:right w:val="single" w:sz="6" w:space="0" w:color="000000"/>
            </w:tcBorders>
          </w:tcPr>
          <w:p w14:paraId="1835C912"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sz w:val="24"/>
                <w:szCs w:val="24"/>
              </w:rPr>
            </w:pPr>
            <w:r w:rsidRPr="00061FD0">
              <w:rPr>
                <w:rFonts w:ascii="Times New Roman" w:hAnsi="Times New Roman"/>
                <w:sz w:val="24"/>
                <w:szCs w:val="24"/>
              </w:rPr>
              <w:t>Lielākais garums (m)</w:t>
            </w:r>
          </w:p>
        </w:tc>
        <w:tc>
          <w:tcPr>
            <w:tcW w:w="1418" w:type="dxa"/>
            <w:tcBorders>
              <w:top w:val="single" w:sz="12" w:space="0" w:color="000000"/>
              <w:left w:val="single" w:sz="6" w:space="0" w:color="000000"/>
              <w:bottom w:val="single" w:sz="12" w:space="0" w:color="000000"/>
              <w:right w:val="single" w:sz="6" w:space="0" w:color="000000"/>
            </w:tcBorders>
          </w:tcPr>
          <w:p w14:paraId="626F6EAF"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sz w:val="24"/>
                <w:szCs w:val="24"/>
              </w:rPr>
            </w:pPr>
            <w:r w:rsidRPr="00061FD0">
              <w:rPr>
                <w:rFonts w:ascii="Times New Roman" w:hAnsi="Times New Roman"/>
                <w:sz w:val="24"/>
                <w:szCs w:val="24"/>
              </w:rPr>
              <w:t>Lielākais platums (m)</w:t>
            </w:r>
          </w:p>
        </w:tc>
        <w:tc>
          <w:tcPr>
            <w:tcW w:w="1559" w:type="dxa"/>
            <w:tcBorders>
              <w:top w:val="single" w:sz="12" w:space="0" w:color="000000"/>
              <w:left w:val="single" w:sz="6" w:space="0" w:color="000000"/>
              <w:bottom w:val="single" w:sz="12" w:space="0" w:color="000000"/>
              <w:right w:val="single" w:sz="6" w:space="0" w:color="000000"/>
            </w:tcBorders>
          </w:tcPr>
          <w:p w14:paraId="67F623C9"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sz w:val="24"/>
                <w:szCs w:val="24"/>
              </w:rPr>
            </w:pPr>
            <w:r w:rsidRPr="00061FD0">
              <w:rPr>
                <w:rFonts w:ascii="Times New Roman" w:hAnsi="Times New Roman"/>
                <w:sz w:val="24"/>
                <w:szCs w:val="24"/>
              </w:rPr>
              <w:t>Krasta līnijas garums (m)</w:t>
            </w:r>
          </w:p>
        </w:tc>
        <w:tc>
          <w:tcPr>
            <w:tcW w:w="1460" w:type="dxa"/>
            <w:tcBorders>
              <w:top w:val="single" w:sz="12" w:space="0" w:color="000000"/>
              <w:left w:val="single" w:sz="6" w:space="0" w:color="000000"/>
              <w:bottom w:val="single" w:sz="12" w:space="0" w:color="000000"/>
              <w:right w:val="single" w:sz="6" w:space="0" w:color="000000"/>
            </w:tcBorders>
          </w:tcPr>
          <w:p w14:paraId="68C7CBA8"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sz w:val="24"/>
                <w:szCs w:val="24"/>
              </w:rPr>
            </w:pPr>
            <w:r w:rsidRPr="00061FD0">
              <w:rPr>
                <w:rFonts w:ascii="Times New Roman" w:hAnsi="Times New Roman"/>
                <w:sz w:val="24"/>
                <w:szCs w:val="24"/>
              </w:rPr>
              <w:t>Attālums no jūras (m)</w:t>
            </w:r>
          </w:p>
        </w:tc>
      </w:tr>
      <w:tr w:rsidR="00D555A6" w:rsidRPr="00061FD0" w14:paraId="6CB7A52E" w14:textId="77777777" w:rsidTr="00303F95">
        <w:tc>
          <w:tcPr>
            <w:tcW w:w="2438" w:type="dxa"/>
            <w:tcBorders>
              <w:top w:val="single" w:sz="12" w:space="0" w:color="000000"/>
              <w:left w:val="single" w:sz="12" w:space="0" w:color="000000"/>
              <w:bottom w:val="single" w:sz="6" w:space="0" w:color="000000"/>
              <w:right w:val="single" w:sz="6" w:space="0" w:color="000000"/>
            </w:tcBorders>
          </w:tcPr>
          <w:p w14:paraId="58A2820B"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1. lagūna</w:t>
            </w:r>
          </w:p>
        </w:tc>
        <w:tc>
          <w:tcPr>
            <w:tcW w:w="931" w:type="dxa"/>
            <w:tcBorders>
              <w:top w:val="single" w:sz="12" w:space="0" w:color="000000"/>
              <w:left w:val="single" w:sz="6" w:space="0" w:color="000000"/>
              <w:bottom w:val="single" w:sz="6" w:space="0" w:color="000000"/>
              <w:right w:val="single" w:sz="6" w:space="0" w:color="000000"/>
            </w:tcBorders>
          </w:tcPr>
          <w:p w14:paraId="6D63C61F"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0,68</w:t>
            </w:r>
          </w:p>
        </w:tc>
        <w:tc>
          <w:tcPr>
            <w:tcW w:w="1417" w:type="dxa"/>
            <w:tcBorders>
              <w:top w:val="single" w:sz="12" w:space="0" w:color="000000"/>
              <w:left w:val="single" w:sz="6" w:space="0" w:color="000000"/>
              <w:bottom w:val="single" w:sz="6" w:space="0" w:color="000000"/>
              <w:right w:val="single" w:sz="6" w:space="0" w:color="000000"/>
            </w:tcBorders>
          </w:tcPr>
          <w:p w14:paraId="27B48335"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220</w:t>
            </w:r>
          </w:p>
        </w:tc>
        <w:tc>
          <w:tcPr>
            <w:tcW w:w="1418" w:type="dxa"/>
            <w:tcBorders>
              <w:top w:val="single" w:sz="12" w:space="0" w:color="000000"/>
              <w:left w:val="single" w:sz="6" w:space="0" w:color="000000"/>
              <w:bottom w:val="single" w:sz="6" w:space="0" w:color="000000"/>
              <w:right w:val="single" w:sz="6" w:space="0" w:color="000000"/>
            </w:tcBorders>
          </w:tcPr>
          <w:p w14:paraId="531A4A1D"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43</w:t>
            </w:r>
          </w:p>
        </w:tc>
        <w:tc>
          <w:tcPr>
            <w:tcW w:w="1559" w:type="dxa"/>
            <w:tcBorders>
              <w:top w:val="single" w:sz="12" w:space="0" w:color="000000"/>
              <w:left w:val="single" w:sz="6" w:space="0" w:color="000000"/>
              <w:bottom w:val="single" w:sz="6" w:space="0" w:color="000000"/>
              <w:right w:val="single" w:sz="6" w:space="0" w:color="000000"/>
            </w:tcBorders>
          </w:tcPr>
          <w:p w14:paraId="329A2DC7"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512</w:t>
            </w:r>
          </w:p>
        </w:tc>
        <w:tc>
          <w:tcPr>
            <w:tcW w:w="1460" w:type="dxa"/>
            <w:tcBorders>
              <w:top w:val="single" w:sz="12" w:space="0" w:color="000000"/>
              <w:left w:val="single" w:sz="6" w:space="0" w:color="000000"/>
              <w:bottom w:val="single" w:sz="6" w:space="0" w:color="000000"/>
              <w:right w:val="single" w:sz="6" w:space="0" w:color="000000"/>
            </w:tcBorders>
          </w:tcPr>
          <w:p w14:paraId="5FDAECB4"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259</w:t>
            </w:r>
          </w:p>
        </w:tc>
      </w:tr>
      <w:tr w:rsidR="00D555A6" w:rsidRPr="00061FD0" w14:paraId="20E859EB"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5C48D636"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2. lagūna</w:t>
            </w:r>
          </w:p>
        </w:tc>
        <w:tc>
          <w:tcPr>
            <w:tcW w:w="931" w:type="dxa"/>
            <w:tcBorders>
              <w:top w:val="single" w:sz="6" w:space="0" w:color="000000"/>
              <w:left w:val="single" w:sz="6" w:space="0" w:color="000000"/>
              <w:bottom w:val="single" w:sz="6" w:space="0" w:color="000000"/>
              <w:right w:val="single" w:sz="6" w:space="0" w:color="000000"/>
            </w:tcBorders>
          </w:tcPr>
          <w:p w14:paraId="714EC33C"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0,31</w:t>
            </w:r>
          </w:p>
        </w:tc>
        <w:tc>
          <w:tcPr>
            <w:tcW w:w="1417" w:type="dxa"/>
            <w:tcBorders>
              <w:top w:val="single" w:sz="6" w:space="0" w:color="000000"/>
              <w:left w:val="single" w:sz="6" w:space="0" w:color="000000"/>
              <w:bottom w:val="single" w:sz="6" w:space="0" w:color="000000"/>
              <w:right w:val="single" w:sz="6" w:space="0" w:color="000000"/>
            </w:tcBorders>
          </w:tcPr>
          <w:p w14:paraId="75A4CB08"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99</w:t>
            </w:r>
          </w:p>
        </w:tc>
        <w:tc>
          <w:tcPr>
            <w:tcW w:w="1418" w:type="dxa"/>
            <w:tcBorders>
              <w:top w:val="single" w:sz="6" w:space="0" w:color="000000"/>
              <w:left w:val="single" w:sz="6" w:space="0" w:color="000000"/>
              <w:bottom w:val="single" w:sz="6" w:space="0" w:color="000000"/>
              <w:right w:val="single" w:sz="6" w:space="0" w:color="000000"/>
            </w:tcBorders>
          </w:tcPr>
          <w:p w14:paraId="4E0DE406"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51</w:t>
            </w:r>
          </w:p>
        </w:tc>
        <w:tc>
          <w:tcPr>
            <w:tcW w:w="1559" w:type="dxa"/>
            <w:tcBorders>
              <w:top w:val="single" w:sz="6" w:space="0" w:color="000000"/>
              <w:left w:val="single" w:sz="6" w:space="0" w:color="000000"/>
              <w:bottom w:val="single" w:sz="6" w:space="0" w:color="000000"/>
              <w:right w:val="single" w:sz="6" w:space="0" w:color="000000"/>
            </w:tcBorders>
          </w:tcPr>
          <w:p w14:paraId="05F1863C"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251</w:t>
            </w:r>
          </w:p>
        </w:tc>
        <w:tc>
          <w:tcPr>
            <w:tcW w:w="1460" w:type="dxa"/>
            <w:tcBorders>
              <w:top w:val="single" w:sz="6" w:space="0" w:color="000000"/>
              <w:left w:val="single" w:sz="6" w:space="0" w:color="000000"/>
              <w:bottom w:val="single" w:sz="6" w:space="0" w:color="000000"/>
              <w:right w:val="single" w:sz="6" w:space="0" w:color="000000"/>
            </w:tcBorders>
          </w:tcPr>
          <w:p w14:paraId="1DB76D49"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292</w:t>
            </w:r>
          </w:p>
        </w:tc>
      </w:tr>
      <w:tr w:rsidR="00D555A6" w:rsidRPr="00061FD0" w14:paraId="3BF29BA4"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0CCE6264"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3. lagūna</w:t>
            </w:r>
          </w:p>
        </w:tc>
        <w:tc>
          <w:tcPr>
            <w:tcW w:w="931" w:type="dxa"/>
            <w:tcBorders>
              <w:top w:val="single" w:sz="6" w:space="0" w:color="000000"/>
              <w:left w:val="single" w:sz="6" w:space="0" w:color="000000"/>
              <w:bottom w:val="single" w:sz="6" w:space="0" w:color="000000"/>
              <w:right w:val="single" w:sz="6" w:space="0" w:color="000000"/>
            </w:tcBorders>
          </w:tcPr>
          <w:p w14:paraId="64A15DE2"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1,43</w:t>
            </w:r>
          </w:p>
        </w:tc>
        <w:tc>
          <w:tcPr>
            <w:tcW w:w="1417" w:type="dxa"/>
            <w:tcBorders>
              <w:top w:val="single" w:sz="6" w:space="0" w:color="000000"/>
              <w:left w:val="single" w:sz="6" w:space="0" w:color="000000"/>
              <w:bottom w:val="single" w:sz="6" w:space="0" w:color="000000"/>
              <w:right w:val="single" w:sz="6" w:space="0" w:color="000000"/>
            </w:tcBorders>
          </w:tcPr>
          <w:p w14:paraId="1D9B92DA"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189</w:t>
            </w:r>
          </w:p>
        </w:tc>
        <w:tc>
          <w:tcPr>
            <w:tcW w:w="1418" w:type="dxa"/>
            <w:tcBorders>
              <w:top w:val="single" w:sz="6" w:space="0" w:color="000000"/>
              <w:left w:val="single" w:sz="6" w:space="0" w:color="000000"/>
              <w:bottom w:val="single" w:sz="6" w:space="0" w:color="000000"/>
              <w:right w:val="single" w:sz="6" w:space="0" w:color="000000"/>
            </w:tcBorders>
          </w:tcPr>
          <w:p w14:paraId="745D7050"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118</w:t>
            </w:r>
          </w:p>
        </w:tc>
        <w:tc>
          <w:tcPr>
            <w:tcW w:w="1559" w:type="dxa"/>
            <w:tcBorders>
              <w:top w:val="single" w:sz="6" w:space="0" w:color="000000"/>
              <w:left w:val="single" w:sz="6" w:space="0" w:color="000000"/>
              <w:bottom w:val="single" w:sz="6" w:space="0" w:color="000000"/>
              <w:right w:val="single" w:sz="6" w:space="0" w:color="000000"/>
            </w:tcBorders>
          </w:tcPr>
          <w:p w14:paraId="3FAA92F7"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745</w:t>
            </w:r>
          </w:p>
        </w:tc>
        <w:tc>
          <w:tcPr>
            <w:tcW w:w="1460" w:type="dxa"/>
            <w:tcBorders>
              <w:top w:val="single" w:sz="6" w:space="0" w:color="000000"/>
              <w:left w:val="single" w:sz="6" w:space="0" w:color="000000"/>
              <w:bottom w:val="single" w:sz="6" w:space="0" w:color="000000"/>
              <w:right w:val="single" w:sz="6" w:space="0" w:color="000000"/>
            </w:tcBorders>
          </w:tcPr>
          <w:p w14:paraId="0DD4E8C6"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317</w:t>
            </w:r>
          </w:p>
        </w:tc>
      </w:tr>
      <w:tr w:rsidR="00D555A6" w:rsidRPr="00061FD0" w14:paraId="79E40B02"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6549C6C1"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4. lagūna</w:t>
            </w:r>
          </w:p>
        </w:tc>
        <w:tc>
          <w:tcPr>
            <w:tcW w:w="931" w:type="dxa"/>
            <w:tcBorders>
              <w:top w:val="single" w:sz="6" w:space="0" w:color="000000"/>
              <w:left w:val="single" w:sz="6" w:space="0" w:color="000000"/>
              <w:bottom w:val="single" w:sz="6" w:space="0" w:color="000000"/>
              <w:right w:val="single" w:sz="6" w:space="0" w:color="000000"/>
            </w:tcBorders>
          </w:tcPr>
          <w:p w14:paraId="5A5AD4B2"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0,49</w:t>
            </w:r>
          </w:p>
        </w:tc>
        <w:tc>
          <w:tcPr>
            <w:tcW w:w="1417" w:type="dxa"/>
            <w:tcBorders>
              <w:top w:val="single" w:sz="6" w:space="0" w:color="000000"/>
              <w:left w:val="single" w:sz="6" w:space="0" w:color="000000"/>
              <w:bottom w:val="single" w:sz="6" w:space="0" w:color="000000"/>
              <w:right w:val="single" w:sz="6" w:space="0" w:color="000000"/>
            </w:tcBorders>
          </w:tcPr>
          <w:p w14:paraId="699E90CB"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127</w:t>
            </w:r>
          </w:p>
        </w:tc>
        <w:tc>
          <w:tcPr>
            <w:tcW w:w="1418" w:type="dxa"/>
            <w:tcBorders>
              <w:top w:val="single" w:sz="6" w:space="0" w:color="000000"/>
              <w:left w:val="single" w:sz="6" w:space="0" w:color="000000"/>
              <w:bottom w:val="single" w:sz="6" w:space="0" w:color="000000"/>
              <w:right w:val="single" w:sz="6" w:space="0" w:color="000000"/>
            </w:tcBorders>
          </w:tcPr>
          <w:p w14:paraId="0325BDAD"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50</w:t>
            </w:r>
          </w:p>
        </w:tc>
        <w:tc>
          <w:tcPr>
            <w:tcW w:w="1559" w:type="dxa"/>
            <w:tcBorders>
              <w:top w:val="single" w:sz="6" w:space="0" w:color="000000"/>
              <w:left w:val="single" w:sz="6" w:space="0" w:color="000000"/>
              <w:bottom w:val="single" w:sz="6" w:space="0" w:color="000000"/>
              <w:right w:val="single" w:sz="6" w:space="0" w:color="000000"/>
            </w:tcBorders>
          </w:tcPr>
          <w:p w14:paraId="59EA47F9"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439</w:t>
            </w:r>
          </w:p>
        </w:tc>
        <w:tc>
          <w:tcPr>
            <w:tcW w:w="1460" w:type="dxa"/>
            <w:tcBorders>
              <w:top w:val="single" w:sz="6" w:space="0" w:color="000000"/>
              <w:left w:val="single" w:sz="6" w:space="0" w:color="000000"/>
              <w:bottom w:val="single" w:sz="6" w:space="0" w:color="000000"/>
              <w:right w:val="single" w:sz="6" w:space="0" w:color="000000"/>
            </w:tcBorders>
          </w:tcPr>
          <w:p w14:paraId="0BD80928"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675</w:t>
            </w:r>
          </w:p>
        </w:tc>
      </w:tr>
      <w:tr w:rsidR="00D555A6" w:rsidRPr="00061FD0" w14:paraId="05E315D7"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3C8756DE"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5. lagūna</w:t>
            </w:r>
          </w:p>
        </w:tc>
        <w:tc>
          <w:tcPr>
            <w:tcW w:w="931" w:type="dxa"/>
            <w:tcBorders>
              <w:top w:val="single" w:sz="6" w:space="0" w:color="000000"/>
              <w:left w:val="single" w:sz="6" w:space="0" w:color="000000"/>
              <w:bottom w:val="single" w:sz="6" w:space="0" w:color="000000"/>
              <w:right w:val="single" w:sz="6" w:space="0" w:color="000000"/>
            </w:tcBorders>
          </w:tcPr>
          <w:p w14:paraId="2F1C6854"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0,044</w:t>
            </w:r>
          </w:p>
        </w:tc>
        <w:tc>
          <w:tcPr>
            <w:tcW w:w="1417" w:type="dxa"/>
            <w:tcBorders>
              <w:top w:val="single" w:sz="6" w:space="0" w:color="000000"/>
              <w:left w:val="single" w:sz="6" w:space="0" w:color="000000"/>
              <w:bottom w:val="single" w:sz="6" w:space="0" w:color="000000"/>
              <w:right w:val="single" w:sz="6" w:space="0" w:color="000000"/>
            </w:tcBorders>
          </w:tcPr>
          <w:p w14:paraId="6FDB24A5"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36</w:t>
            </w:r>
          </w:p>
        </w:tc>
        <w:tc>
          <w:tcPr>
            <w:tcW w:w="1418" w:type="dxa"/>
            <w:tcBorders>
              <w:top w:val="single" w:sz="6" w:space="0" w:color="000000"/>
              <w:left w:val="single" w:sz="6" w:space="0" w:color="000000"/>
              <w:bottom w:val="single" w:sz="6" w:space="0" w:color="000000"/>
              <w:right w:val="single" w:sz="6" w:space="0" w:color="000000"/>
            </w:tcBorders>
          </w:tcPr>
          <w:p w14:paraId="4519CEBE"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19</w:t>
            </w:r>
          </w:p>
        </w:tc>
        <w:tc>
          <w:tcPr>
            <w:tcW w:w="1559" w:type="dxa"/>
            <w:tcBorders>
              <w:top w:val="single" w:sz="6" w:space="0" w:color="000000"/>
              <w:left w:val="single" w:sz="6" w:space="0" w:color="000000"/>
              <w:bottom w:val="single" w:sz="6" w:space="0" w:color="000000"/>
              <w:right w:val="single" w:sz="6" w:space="0" w:color="000000"/>
            </w:tcBorders>
          </w:tcPr>
          <w:p w14:paraId="0A1D3228"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95</w:t>
            </w:r>
          </w:p>
        </w:tc>
        <w:tc>
          <w:tcPr>
            <w:tcW w:w="1460" w:type="dxa"/>
            <w:tcBorders>
              <w:top w:val="single" w:sz="6" w:space="0" w:color="000000"/>
              <w:left w:val="single" w:sz="6" w:space="0" w:color="000000"/>
              <w:bottom w:val="single" w:sz="6" w:space="0" w:color="000000"/>
              <w:right w:val="single" w:sz="6" w:space="0" w:color="000000"/>
            </w:tcBorders>
          </w:tcPr>
          <w:p w14:paraId="1D19E7EC"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205</w:t>
            </w:r>
          </w:p>
        </w:tc>
      </w:tr>
      <w:tr w:rsidR="00D555A6" w:rsidRPr="00061FD0" w14:paraId="6FF562E7"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73C9890F"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6. lagūna</w:t>
            </w:r>
          </w:p>
        </w:tc>
        <w:tc>
          <w:tcPr>
            <w:tcW w:w="931" w:type="dxa"/>
            <w:tcBorders>
              <w:top w:val="single" w:sz="6" w:space="0" w:color="000000"/>
              <w:left w:val="single" w:sz="6" w:space="0" w:color="000000"/>
              <w:bottom w:val="single" w:sz="6" w:space="0" w:color="000000"/>
              <w:right w:val="single" w:sz="6" w:space="0" w:color="000000"/>
            </w:tcBorders>
          </w:tcPr>
          <w:p w14:paraId="159BE7E2"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0,34</w:t>
            </w:r>
          </w:p>
        </w:tc>
        <w:tc>
          <w:tcPr>
            <w:tcW w:w="1417" w:type="dxa"/>
            <w:tcBorders>
              <w:top w:val="single" w:sz="6" w:space="0" w:color="000000"/>
              <w:left w:val="single" w:sz="6" w:space="0" w:color="000000"/>
              <w:bottom w:val="single" w:sz="6" w:space="0" w:color="000000"/>
              <w:right w:val="single" w:sz="6" w:space="0" w:color="000000"/>
            </w:tcBorders>
          </w:tcPr>
          <w:p w14:paraId="191B7E14"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97</w:t>
            </w:r>
          </w:p>
        </w:tc>
        <w:tc>
          <w:tcPr>
            <w:tcW w:w="1418" w:type="dxa"/>
            <w:tcBorders>
              <w:top w:val="single" w:sz="6" w:space="0" w:color="000000"/>
              <w:left w:val="single" w:sz="6" w:space="0" w:color="000000"/>
              <w:bottom w:val="single" w:sz="6" w:space="0" w:color="000000"/>
              <w:right w:val="single" w:sz="6" w:space="0" w:color="000000"/>
            </w:tcBorders>
          </w:tcPr>
          <w:p w14:paraId="4EC088DA"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93</w:t>
            </w:r>
          </w:p>
        </w:tc>
        <w:tc>
          <w:tcPr>
            <w:tcW w:w="1559" w:type="dxa"/>
            <w:tcBorders>
              <w:top w:val="single" w:sz="6" w:space="0" w:color="000000"/>
              <w:left w:val="single" w:sz="6" w:space="0" w:color="000000"/>
              <w:bottom w:val="single" w:sz="6" w:space="0" w:color="000000"/>
              <w:right w:val="single" w:sz="6" w:space="0" w:color="000000"/>
            </w:tcBorders>
          </w:tcPr>
          <w:p w14:paraId="4B4EE6E4"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387</w:t>
            </w:r>
          </w:p>
        </w:tc>
        <w:tc>
          <w:tcPr>
            <w:tcW w:w="1460" w:type="dxa"/>
            <w:tcBorders>
              <w:top w:val="single" w:sz="6" w:space="0" w:color="000000"/>
              <w:left w:val="single" w:sz="6" w:space="0" w:color="000000"/>
              <w:bottom w:val="single" w:sz="6" w:space="0" w:color="000000"/>
              <w:right w:val="single" w:sz="6" w:space="0" w:color="000000"/>
            </w:tcBorders>
          </w:tcPr>
          <w:p w14:paraId="2CFC8E8C"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667</w:t>
            </w:r>
          </w:p>
        </w:tc>
      </w:tr>
      <w:tr w:rsidR="00D555A6" w:rsidRPr="00061FD0" w14:paraId="5BED70E6"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33E03426"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7. lagūna</w:t>
            </w:r>
          </w:p>
        </w:tc>
        <w:tc>
          <w:tcPr>
            <w:tcW w:w="931" w:type="dxa"/>
            <w:tcBorders>
              <w:top w:val="single" w:sz="6" w:space="0" w:color="000000"/>
              <w:left w:val="single" w:sz="6" w:space="0" w:color="000000"/>
              <w:bottom w:val="single" w:sz="6" w:space="0" w:color="000000"/>
              <w:right w:val="single" w:sz="6" w:space="0" w:color="000000"/>
            </w:tcBorders>
          </w:tcPr>
          <w:p w14:paraId="3B3D75F0"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0,12</w:t>
            </w:r>
          </w:p>
        </w:tc>
        <w:tc>
          <w:tcPr>
            <w:tcW w:w="1417" w:type="dxa"/>
            <w:tcBorders>
              <w:top w:val="single" w:sz="6" w:space="0" w:color="000000"/>
              <w:left w:val="single" w:sz="6" w:space="0" w:color="000000"/>
              <w:bottom w:val="single" w:sz="6" w:space="0" w:color="000000"/>
              <w:right w:val="single" w:sz="6" w:space="0" w:color="000000"/>
            </w:tcBorders>
          </w:tcPr>
          <w:p w14:paraId="3FE253C0"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71</w:t>
            </w:r>
          </w:p>
        </w:tc>
        <w:tc>
          <w:tcPr>
            <w:tcW w:w="1418" w:type="dxa"/>
            <w:tcBorders>
              <w:top w:val="single" w:sz="6" w:space="0" w:color="000000"/>
              <w:left w:val="single" w:sz="6" w:space="0" w:color="000000"/>
              <w:bottom w:val="single" w:sz="6" w:space="0" w:color="000000"/>
              <w:right w:val="single" w:sz="6" w:space="0" w:color="000000"/>
            </w:tcBorders>
          </w:tcPr>
          <w:p w14:paraId="68B3C53D"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36</w:t>
            </w:r>
          </w:p>
        </w:tc>
        <w:tc>
          <w:tcPr>
            <w:tcW w:w="1559" w:type="dxa"/>
            <w:tcBorders>
              <w:top w:val="single" w:sz="6" w:space="0" w:color="000000"/>
              <w:left w:val="single" w:sz="6" w:space="0" w:color="000000"/>
              <w:bottom w:val="single" w:sz="6" w:space="0" w:color="000000"/>
              <w:right w:val="single" w:sz="6" w:space="0" w:color="000000"/>
            </w:tcBorders>
          </w:tcPr>
          <w:p w14:paraId="53A2A2DB"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250</w:t>
            </w:r>
          </w:p>
        </w:tc>
        <w:tc>
          <w:tcPr>
            <w:tcW w:w="1460" w:type="dxa"/>
            <w:tcBorders>
              <w:top w:val="single" w:sz="6" w:space="0" w:color="000000"/>
              <w:left w:val="single" w:sz="6" w:space="0" w:color="000000"/>
              <w:bottom w:val="single" w:sz="6" w:space="0" w:color="000000"/>
              <w:right w:val="single" w:sz="6" w:space="0" w:color="000000"/>
            </w:tcBorders>
          </w:tcPr>
          <w:p w14:paraId="214E8267"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621</w:t>
            </w:r>
          </w:p>
        </w:tc>
      </w:tr>
      <w:tr w:rsidR="00D555A6" w:rsidRPr="00061FD0" w14:paraId="0CECD1AA"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3F110C55"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8. lagūna</w:t>
            </w:r>
          </w:p>
        </w:tc>
        <w:tc>
          <w:tcPr>
            <w:tcW w:w="931" w:type="dxa"/>
            <w:tcBorders>
              <w:top w:val="single" w:sz="6" w:space="0" w:color="000000"/>
              <w:left w:val="single" w:sz="6" w:space="0" w:color="000000"/>
              <w:bottom w:val="single" w:sz="6" w:space="0" w:color="000000"/>
              <w:right w:val="single" w:sz="6" w:space="0" w:color="000000"/>
            </w:tcBorders>
          </w:tcPr>
          <w:p w14:paraId="0C12FE7C"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0,19</w:t>
            </w:r>
          </w:p>
        </w:tc>
        <w:tc>
          <w:tcPr>
            <w:tcW w:w="1417" w:type="dxa"/>
            <w:tcBorders>
              <w:top w:val="single" w:sz="6" w:space="0" w:color="000000"/>
              <w:left w:val="single" w:sz="6" w:space="0" w:color="000000"/>
              <w:bottom w:val="single" w:sz="6" w:space="0" w:color="000000"/>
              <w:right w:val="single" w:sz="6" w:space="0" w:color="000000"/>
            </w:tcBorders>
          </w:tcPr>
          <w:p w14:paraId="4FB99A36"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100</w:t>
            </w:r>
          </w:p>
        </w:tc>
        <w:tc>
          <w:tcPr>
            <w:tcW w:w="1418" w:type="dxa"/>
            <w:tcBorders>
              <w:top w:val="single" w:sz="6" w:space="0" w:color="000000"/>
              <w:left w:val="single" w:sz="6" w:space="0" w:color="000000"/>
              <w:bottom w:val="single" w:sz="6" w:space="0" w:color="000000"/>
              <w:right w:val="single" w:sz="6" w:space="0" w:color="000000"/>
            </w:tcBorders>
          </w:tcPr>
          <w:p w14:paraId="1E5DE82E"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37</w:t>
            </w:r>
          </w:p>
        </w:tc>
        <w:tc>
          <w:tcPr>
            <w:tcW w:w="1559" w:type="dxa"/>
            <w:tcBorders>
              <w:top w:val="single" w:sz="6" w:space="0" w:color="000000"/>
              <w:left w:val="single" w:sz="6" w:space="0" w:color="000000"/>
              <w:bottom w:val="single" w:sz="6" w:space="0" w:color="000000"/>
              <w:right w:val="single" w:sz="6" w:space="0" w:color="000000"/>
            </w:tcBorders>
          </w:tcPr>
          <w:p w14:paraId="13A0E908"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288</w:t>
            </w:r>
          </w:p>
        </w:tc>
        <w:tc>
          <w:tcPr>
            <w:tcW w:w="1460" w:type="dxa"/>
            <w:tcBorders>
              <w:top w:val="single" w:sz="6" w:space="0" w:color="000000"/>
              <w:left w:val="single" w:sz="6" w:space="0" w:color="000000"/>
              <w:bottom w:val="single" w:sz="6" w:space="0" w:color="000000"/>
              <w:right w:val="single" w:sz="6" w:space="0" w:color="000000"/>
            </w:tcBorders>
          </w:tcPr>
          <w:p w14:paraId="1F1893DA"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592</w:t>
            </w:r>
          </w:p>
        </w:tc>
      </w:tr>
      <w:tr w:rsidR="00D555A6" w:rsidRPr="00061FD0" w14:paraId="4CC963BB"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74341476"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9. lagūna</w:t>
            </w:r>
          </w:p>
        </w:tc>
        <w:tc>
          <w:tcPr>
            <w:tcW w:w="931" w:type="dxa"/>
            <w:tcBorders>
              <w:top w:val="single" w:sz="6" w:space="0" w:color="000000"/>
              <w:left w:val="single" w:sz="6" w:space="0" w:color="000000"/>
              <w:bottom w:val="single" w:sz="6" w:space="0" w:color="000000"/>
              <w:right w:val="single" w:sz="6" w:space="0" w:color="000000"/>
            </w:tcBorders>
          </w:tcPr>
          <w:p w14:paraId="0D01EB6E"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0,24</w:t>
            </w:r>
          </w:p>
        </w:tc>
        <w:tc>
          <w:tcPr>
            <w:tcW w:w="1417" w:type="dxa"/>
            <w:tcBorders>
              <w:top w:val="single" w:sz="6" w:space="0" w:color="000000"/>
              <w:left w:val="single" w:sz="6" w:space="0" w:color="000000"/>
              <w:bottom w:val="single" w:sz="6" w:space="0" w:color="000000"/>
              <w:right w:val="single" w:sz="6" w:space="0" w:color="000000"/>
            </w:tcBorders>
          </w:tcPr>
          <w:p w14:paraId="1DB1987B"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94</w:t>
            </w:r>
          </w:p>
        </w:tc>
        <w:tc>
          <w:tcPr>
            <w:tcW w:w="1418" w:type="dxa"/>
            <w:tcBorders>
              <w:top w:val="single" w:sz="6" w:space="0" w:color="000000"/>
              <w:left w:val="single" w:sz="6" w:space="0" w:color="000000"/>
              <w:bottom w:val="single" w:sz="6" w:space="0" w:color="000000"/>
              <w:right w:val="single" w:sz="6" w:space="0" w:color="000000"/>
            </w:tcBorders>
          </w:tcPr>
          <w:p w14:paraId="41335F08"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47</w:t>
            </w:r>
          </w:p>
        </w:tc>
        <w:tc>
          <w:tcPr>
            <w:tcW w:w="1559" w:type="dxa"/>
            <w:tcBorders>
              <w:top w:val="single" w:sz="6" w:space="0" w:color="000000"/>
              <w:left w:val="single" w:sz="6" w:space="0" w:color="000000"/>
              <w:bottom w:val="single" w:sz="6" w:space="0" w:color="000000"/>
              <w:right w:val="single" w:sz="6" w:space="0" w:color="000000"/>
            </w:tcBorders>
          </w:tcPr>
          <w:p w14:paraId="6AD18028"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341</w:t>
            </w:r>
          </w:p>
        </w:tc>
        <w:tc>
          <w:tcPr>
            <w:tcW w:w="1460" w:type="dxa"/>
            <w:tcBorders>
              <w:top w:val="single" w:sz="6" w:space="0" w:color="000000"/>
              <w:left w:val="single" w:sz="6" w:space="0" w:color="000000"/>
              <w:bottom w:val="single" w:sz="6" w:space="0" w:color="000000"/>
              <w:right w:val="single" w:sz="6" w:space="0" w:color="000000"/>
            </w:tcBorders>
          </w:tcPr>
          <w:p w14:paraId="022E7EF6"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920</w:t>
            </w:r>
          </w:p>
        </w:tc>
      </w:tr>
      <w:tr w:rsidR="00D555A6" w:rsidRPr="00061FD0" w14:paraId="0D6B602E"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6503D7E6"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10. lagūna</w:t>
            </w:r>
          </w:p>
        </w:tc>
        <w:tc>
          <w:tcPr>
            <w:tcW w:w="931" w:type="dxa"/>
            <w:tcBorders>
              <w:top w:val="single" w:sz="6" w:space="0" w:color="000000"/>
              <w:left w:val="single" w:sz="6" w:space="0" w:color="000000"/>
              <w:bottom w:val="single" w:sz="6" w:space="0" w:color="000000"/>
              <w:right w:val="single" w:sz="6" w:space="0" w:color="000000"/>
            </w:tcBorders>
          </w:tcPr>
          <w:p w14:paraId="5F7E70AA"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0,46</w:t>
            </w:r>
          </w:p>
        </w:tc>
        <w:tc>
          <w:tcPr>
            <w:tcW w:w="1417" w:type="dxa"/>
            <w:tcBorders>
              <w:top w:val="single" w:sz="6" w:space="0" w:color="000000"/>
              <w:left w:val="single" w:sz="6" w:space="0" w:color="000000"/>
              <w:bottom w:val="single" w:sz="6" w:space="0" w:color="000000"/>
              <w:right w:val="single" w:sz="6" w:space="0" w:color="000000"/>
            </w:tcBorders>
          </w:tcPr>
          <w:p w14:paraId="10B508FF"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169</w:t>
            </w:r>
          </w:p>
        </w:tc>
        <w:tc>
          <w:tcPr>
            <w:tcW w:w="1418" w:type="dxa"/>
            <w:tcBorders>
              <w:top w:val="single" w:sz="6" w:space="0" w:color="000000"/>
              <w:left w:val="single" w:sz="6" w:space="0" w:color="000000"/>
              <w:bottom w:val="single" w:sz="6" w:space="0" w:color="000000"/>
              <w:right w:val="single" w:sz="6" w:space="0" w:color="000000"/>
            </w:tcBorders>
          </w:tcPr>
          <w:p w14:paraId="0C26CCF2"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42</w:t>
            </w:r>
          </w:p>
        </w:tc>
        <w:tc>
          <w:tcPr>
            <w:tcW w:w="1559" w:type="dxa"/>
            <w:tcBorders>
              <w:top w:val="single" w:sz="6" w:space="0" w:color="000000"/>
              <w:left w:val="single" w:sz="6" w:space="0" w:color="000000"/>
              <w:bottom w:val="single" w:sz="6" w:space="0" w:color="000000"/>
              <w:right w:val="single" w:sz="6" w:space="0" w:color="000000"/>
            </w:tcBorders>
          </w:tcPr>
          <w:p w14:paraId="47911D21"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614</w:t>
            </w:r>
          </w:p>
        </w:tc>
        <w:tc>
          <w:tcPr>
            <w:tcW w:w="1460" w:type="dxa"/>
            <w:tcBorders>
              <w:top w:val="single" w:sz="6" w:space="0" w:color="000000"/>
              <w:left w:val="single" w:sz="6" w:space="0" w:color="000000"/>
              <w:bottom w:val="single" w:sz="6" w:space="0" w:color="000000"/>
              <w:right w:val="single" w:sz="6" w:space="0" w:color="000000"/>
            </w:tcBorders>
          </w:tcPr>
          <w:p w14:paraId="25176431"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521</w:t>
            </w:r>
          </w:p>
        </w:tc>
      </w:tr>
      <w:tr w:rsidR="00D555A6" w:rsidRPr="00061FD0" w14:paraId="2402D9AE"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6B5576E9"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11. lagūna</w:t>
            </w:r>
          </w:p>
        </w:tc>
        <w:tc>
          <w:tcPr>
            <w:tcW w:w="931" w:type="dxa"/>
            <w:tcBorders>
              <w:top w:val="single" w:sz="6" w:space="0" w:color="000000"/>
              <w:left w:val="single" w:sz="6" w:space="0" w:color="000000"/>
              <w:bottom w:val="single" w:sz="6" w:space="0" w:color="000000"/>
              <w:right w:val="single" w:sz="6" w:space="0" w:color="000000"/>
            </w:tcBorders>
          </w:tcPr>
          <w:p w14:paraId="48BFBD4F"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0,084</w:t>
            </w:r>
          </w:p>
        </w:tc>
        <w:tc>
          <w:tcPr>
            <w:tcW w:w="1417" w:type="dxa"/>
            <w:tcBorders>
              <w:top w:val="single" w:sz="6" w:space="0" w:color="000000"/>
              <w:left w:val="single" w:sz="6" w:space="0" w:color="000000"/>
              <w:bottom w:val="single" w:sz="6" w:space="0" w:color="000000"/>
              <w:right w:val="single" w:sz="6" w:space="0" w:color="000000"/>
            </w:tcBorders>
          </w:tcPr>
          <w:p w14:paraId="7ECE527E"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67</w:t>
            </w:r>
          </w:p>
        </w:tc>
        <w:tc>
          <w:tcPr>
            <w:tcW w:w="1418" w:type="dxa"/>
            <w:tcBorders>
              <w:top w:val="single" w:sz="6" w:space="0" w:color="000000"/>
              <w:left w:val="single" w:sz="6" w:space="0" w:color="000000"/>
              <w:bottom w:val="single" w:sz="6" w:space="0" w:color="000000"/>
              <w:right w:val="single" w:sz="6" w:space="0" w:color="000000"/>
            </w:tcBorders>
          </w:tcPr>
          <w:p w14:paraId="4C3FA0F6"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21</w:t>
            </w:r>
          </w:p>
        </w:tc>
        <w:tc>
          <w:tcPr>
            <w:tcW w:w="1559" w:type="dxa"/>
            <w:tcBorders>
              <w:top w:val="single" w:sz="6" w:space="0" w:color="000000"/>
              <w:left w:val="single" w:sz="6" w:space="0" w:color="000000"/>
              <w:bottom w:val="single" w:sz="6" w:space="0" w:color="000000"/>
              <w:right w:val="single" w:sz="6" w:space="0" w:color="000000"/>
            </w:tcBorders>
          </w:tcPr>
          <w:p w14:paraId="400EDA81"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190</w:t>
            </w:r>
          </w:p>
        </w:tc>
        <w:tc>
          <w:tcPr>
            <w:tcW w:w="1460" w:type="dxa"/>
            <w:tcBorders>
              <w:top w:val="single" w:sz="6" w:space="0" w:color="000000"/>
              <w:left w:val="single" w:sz="6" w:space="0" w:color="000000"/>
              <w:bottom w:val="single" w:sz="6" w:space="0" w:color="000000"/>
              <w:right w:val="single" w:sz="6" w:space="0" w:color="000000"/>
            </w:tcBorders>
          </w:tcPr>
          <w:p w14:paraId="14E1583D"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564</w:t>
            </w:r>
          </w:p>
        </w:tc>
      </w:tr>
      <w:tr w:rsidR="00D555A6" w:rsidRPr="00061FD0" w14:paraId="216402E9"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1C65A08F"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Daugavgrīvas 12. lagūna</w:t>
            </w:r>
          </w:p>
        </w:tc>
        <w:tc>
          <w:tcPr>
            <w:tcW w:w="931" w:type="dxa"/>
            <w:tcBorders>
              <w:top w:val="single" w:sz="6" w:space="0" w:color="000000"/>
              <w:left w:val="single" w:sz="6" w:space="0" w:color="000000"/>
              <w:bottom w:val="single" w:sz="6" w:space="0" w:color="000000"/>
              <w:right w:val="single" w:sz="6" w:space="0" w:color="000000"/>
            </w:tcBorders>
          </w:tcPr>
          <w:p w14:paraId="01CD5835"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0,042</w:t>
            </w:r>
          </w:p>
        </w:tc>
        <w:tc>
          <w:tcPr>
            <w:tcW w:w="1417" w:type="dxa"/>
            <w:tcBorders>
              <w:top w:val="single" w:sz="6" w:space="0" w:color="000000"/>
              <w:left w:val="single" w:sz="6" w:space="0" w:color="000000"/>
              <w:bottom w:val="single" w:sz="6" w:space="0" w:color="000000"/>
              <w:right w:val="single" w:sz="6" w:space="0" w:color="000000"/>
            </w:tcBorders>
          </w:tcPr>
          <w:p w14:paraId="3DBD9CF4"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28</w:t>
            </w:r>
          </w:p>
        </w:tc>
        <w:tc>
          <w:tcPr>
            <w:tcW w:w="1418" w:type="dxa"/>
            <w:tcBorders>
              <w:top w:val="single" w:sz="6" w:space="0" w:color="000000"/>
              <w:left w:val="single" w:sz="6" w:space="0" w:color="000000"/>
              <w:bottom w:val="single" w:sz="6" w:space="0" w:color="000000"/>
              <w:right w:val="single" w:sz="6" w:space="0" w:color="000000"/>
            </w:tcBorders>
          </w:tcPr>
          <w:p w14:paraId="2E3B2339"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18</w:t>
            </w:r>
          </w:p>
        </w:tc>
        <w:tc>
          <w:tcPr>
            <w:tcW w:w="1559" w:type="dxa"/>
            <w:tcBorders>
              <w:top w:val="single" w:sz="6" w:space="0" w:color="000000"/>
              <w:left w:val="single" w:sz="6" w:space="0" w:color="000000"/>
              <w:bottom w:val="single" w:sz="6" w:space="0" w:color="000000"/>
              <w:right w:val="single" w:sz="6" w:space="0" w:color="000000"/>
            </w:tcBorders>
          </w:tcPr>
          <w:p w14:paraId="2DC2FF60"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78</w:t>
            </w:r>
          </w:p>
        </w:tc>
        <w:tc>
          <w:tcPr>
            <w:tcW w:w="1460" w:type="dxa"/>
            <w:tcBorders>
              <w:top w:val="single" w:sz="6" w:space="0" w:color="000000"/>
              <w:left w:val="single" w:sz="6" w:space="0" w:color="000000"/>
              <w:bottom w:val="single" w:sz="6" w:space="0" w:color="000000"/>
              <w:right w:val="single" w:sz="6" w:space="0" w:color="000000"/>
            </w:tcBorders>
          </w:tcPr>
          <w:p w14:paraId="2CCBCC29"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594</w:t>
            </w:r>
          </w:p>
        </w:tc>
      </w:tr>
      <w:tr w:rsidR="00D555A6" w:rsidRPr="00061FD0" w14:paraId="2633FF2C" w14:textId="77777777" w:rsidTr="00303F95">
        <w:tc>
          <w:tcPr>
            <w:tcW w:w="2438" w:type="dxa"/>
            <w:tcBorders>
              <w:top w:val="single" w:sz="6" w:space="0" w:color="000000"/>
              <w:left w:val="single" w:sz="12" w:space="0" w:color="000000"/>
              <w:bottom w:val="single" w:sz="6" w:space="0" w:color="000000"/>
              <w:right w:val="single" w:sz="6" w:space="0" w:color="000000"/>
            </w:tcBorders>
          </w:tcPr>
          <w:p w14:paraId="14D05919"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Mangaļsalas 1. lagūna</w:t>
            </w:r>
          </w:p>
        </w:tc>
        <w:tc>
          <w:tcPr>
            <w:tcW w:w="931" w:type="dxa"/>
            <w:tcBorders>
              <w:top w:val="single" w:sz="6" w:space="0" w:color="000000"/>
              <w:left w:val="single" w:sz="6" w:space="0" w:color="000000"/>
              <w:bottom w:val="single" w:sz="6" w:space="0" w:color="000000"/>
              <w:right w:val="single" w:sz="6" w:space="0" w:color="000000"/>
            </w:tcBorders>
          </w:tcPr>
          <w:p w14:paraId="17F6CD41"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0,06</w:t>
            </w:r>
          </w:p>
        </w:tc>
        <w:tc>
          <w:tcPr>
            <w:tcW w:w="1417" w:type="dxa"/>
            <w:tcBorders>
              <w:top w:val="single" w:sz="6" w:space="0" w:color="000000"/>
              <w:left w:val="single" w:sz="6" w:space="0" w:color="000000"/>
              <w:bottom w:val="single" w:sz="6" w:space="0" w:color="000000"/>
              <w:right w:val="single" w:sz="6" w:space="0" w:color="000000"/>
            </w:tcBorders>
          </w:tcPr>
          <w:p w14:paraId="722D00CA"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32</w:t>
            </w:r>
          </w:p>
        </w:tc>
        <w:tc>
          <w:tcPr>
            <w:tcW w:w="1418" w:type="dxa"/>
            <w:tcBorders>
              <w:top w:val="single" w:sz="6" w:space="0" w:color="000000"/>
              <w:left w:val="single" w:sz="6" w:space="0" w:color="000000"/>
              <w:bottom w:val="single" w:sz="6" w:space="0" w:color="000000"/>
              <w:right w:val="single" w:sz="6" w:space="0" w:color="000000"/>
            </w:tcBorders>
          </w:tcPr>
          <w:p w14:paraId="43843ED7"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29</w:t>
            </w:r>
          </w:p>
        </w:tc>
        <w:tc>
          <w:tcPr>
            <w:tcW w:w="1559" w:type="dxa"/>
            <w:tcBorders>
              <w:top w:val="single" w:sz="6" w:space="0" w:color="000000"/>
              <w:left w:val="single" w:sz="6" w:space="0" w:color="000000"/>
              <w:bottom w:val="single" w:sz="6" w:space="0" w:color="000000"/>
              <w:right w:val="single" w:sz="6" w:space="0" w:color="000000"/>
            </w:tcBorders>
          </w:tcPr>
          <w:p w14:paraId="436BA8E1"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90</w:t>
            </w:r>
          </w:p>
        </w:tc>
        <w:tc>
          <w:tcPr>
            <w:tcW w:w="1460" w:type="dxa"/>
            <w:tcBorders>
              <w:top w:val="single" w:sz="6" w:space="0" w:color="000000"/>
              <w:left w:val="single" w:sz="6" w:space="0" w:color="000000"/>
              <w:bottom w:val="single" w:sz="6" w:space="0" w:color="000000"/>
              <w:right w:val="single" w:sz="6" w:space="0" w:color="000000"/>
            </w:tcBorders>
          </w:tcPr>
          <w:p w14:paraId="143A935C"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685</w:t>
            </w:r>
          </w:p>
        </w:tc>
      </w:tr>
      <w:tr w:rsidR="00D555A6" w:rsidRPr="00061FD0" w14:paraId="7116232C" w14:textId="77777777" w:rsidTr="00303F95">
        <w:tc>
          <w:tcPr>
            <w:tcW w:w="2438" w:type="dxa"/>
            <w:tcBorders>
              <w:top w:val="single" w:sz="6" w:space="0" w:color="000000"/>
              <w:left w:val="single" w:sz="12" w:space="0" w:color="000000"/>
              <w:bottom w:val="single" w:sz="12" w:space="0" w:color="000000"/>
              <w:right w:val="single" w:sz="6" w:space="0" w:color="000000"/>
            </w:tcBorders>
          </w:tcPr>
          <w:p w14:paraId="33D11127" w14:textId="77777777" w:rsidR="00D555A6" w:rsidRPr="00061FD0" w:rsidRDefault="00D555A6" w:rsidP="00303F95">
            <w:pPr>
              <w:widowControl w:val="0"/>
              <w:autoSpaceDE w:val="0"/>
              <w:autoSpaceDN w:val="0"/>
              <w:adjustRightInd w:val="0"/>
              <w:spacing w:after="0" w:line="240" w:lineRule="auto"/>
              <w:ind w:right="26"/>
              <w:jc w:val="both"/>
              <w:rPr>
                <w:rFonts w:ascii="Times New Roman" w:hAnsi="Times New Roman"/>
              </w:rPr>
            </w:pPr>
            <w:r w:rsidRPr="00061FD0">
              <w:rPr>
                <w:rFonts w:ascii="Times New Roman" w:hAnsi="Times New Roman"/>
              </w:rPr>
              <w:t>Mangaļsalas 2. lagūna</w:t>
            </w:r>
          </w:p>
        </w:tc>
        <w:tc>
          <w:tcPr>
            <w:tcW w:w="931" w:type="dxa"/>
            <w:tcBorders>
              <w:top w:val="single" w:sz="6" w:space="0" w:color="000000"/>
              <w:left w:val="single" w:sz="6" w:space="0" w:color="000000"/>
              <w:bottom w:val="single" w:sz="12" w:space="0" w:color="000000"/>
              <w:right w:val="single" w:sz="6" w:space="0" w:color="000000"/>
            </w:tcBorders>
          </w:tcPr>
          <w:p w14:paraId="768BDAA8"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0,27</w:t>
            </w:r>
          </w:p>
        </w:tc>
        <w:tc>
          <w:tcPr>
            <w:tcW w:w="1417" w:type="dxa"/>
            <w:tcBorders>
              <w:top w:val="single" w:sz="6" w:space="0" w:color="000000"/>
              <w:left w:val="single" w:sz="6" w:space="0" w:color="000000"/>
              <w:bottom w:val="single" w:sz="12" w:space="0" w:color="000000"/>
              <w:right w:val="single" w:sz="6" w:space="0" w:color="000000"/>
            </w:tcBorders>
          </w:tcPr>
          <w:p w14:paraId="6E5068E6"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96</w:t>
            </w:r>
          </w:p>
        </w:tc>
        <w:tc>
          <w:tcPr>
            <w:tcW w:w="1418" w:type="dxa"/>
            <w:tcBorders>
              <w:top w:val="single" w:sz="6" w:space="0" w:color="000000"/>
              <w:left w:val="single" w:sz="6" w:space="0" w:color="000000"/>
              <w:bottom w:val="single" w:sz="12" w:space="0" w:color="000000"/>
              <w:right w:val="single" w:sz="6" w:space="0" w:color="000000"/>
            </w:tcBorders>
          </w:tcPr>
          <w:p w14:paraId="1DD521CA"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40</w:t>
            </w:r>
          </w:p>
        </w:tc>
        <w:tc>
          <w:tcPr>
            <w:tcW w:w="1559" w:type="dxa"/>
            <w:tcBorders>
              <w:top w:val="single" w:sz="6" w:space="0" w:color="000000"/>
              <w:left w:val="single" w:sz="6" w:space="0" w:color="000000"/>
              <w:bottom w:val="single" w:sz="12" w:space="0" w:color="000000"/>
              <w:right w:val="single" w:sz="6" w:space="0" w:color="000000"/>
            </w:tcBorders>
          </w:tcPr>
          <w:p w14:paraId="147DFAF5"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231</w:t>
            </w:r>
          </w:p>
        </w:tc>
        <w:tc>
          <w:tcPr>
            <w:tcW w:w="1460" w:type="dxa"/>
            <w:tcBorders>
              <w:top w:val="single" w:sz="6" w:space="0" w:color="000000"/>
              <w:left w:val="single" w:sz="6" w:space="0" w:color="000000"/>
              <w:bottom w:val="single" w:sz="12" w:space="0" w:color="000000"/>
              <w:right w:val="single" w:sz="6" w:space="0" w:color="000000"/>
            </w:tcBorders>
          </w:tcPr>
          <w:p w14:paraId="401141CD" w14:textId="77777777" w:rsidR="00D555A6" w:rsidRPr="00061FD0" w:rsidRDefault="00D555A6" w:rsidP="00303F95">
            <w:pPr>
              <w:widowControl w:val="0"/>
              <w:autoSpaceDE w:val="0"/>
              <w:autoSpaceDN w:val="0"/>
              <w:adjustRightInd w:val="0"/>
              <w:spacing w:after="0" w:line="240" w:lineRule="auto"/>
              <w:ind w:right="26"/>
              <w:jc w:val="center"/>
              <w:rPr>
                <w:rFonts w:ascii="Times New Roman" w:hAnsi="Times New Roman"/>
              </w:rPr>
            </w:pPr>
            <w:r w:rsidRPr="00061FD0">
              <w:rPr>
                <w:rFonts w:ascii="Times New Roman" w:hAnsi="Times New Roman"/>
              </w:rPr>
              <w:t>138</w:t>
            </w:r>
          </w:p>
        </w:tc>
      </w:tr>
    </w:tbl>
    <w:p w14:paraId="795036AF" w14:textId="77777777" w:rsidR="00D555A6" w:rsidRDefault="00D555A6" w:rsidP="00A007B9">
      <w:pPr>
        <w:widowControl w:val="0"/>
        <w:autoSpaceDE w:val="0"/>
        <w:autoSpaceDN w:val="0"/>
        <w:adjustRightInd w:val="0"/>
        <w:spacing w:after="0" w:line="240" w:lineRule="auto"/>
        <w:ind w:right="26"/>
        <w:jc w:val="both"/>
        <w:rPr>
          <w:rFonts w:ascii="Times New Roman" w:hAnsi="Times New Roman"/>
          <w:sz w:val="24"/>
          <w:szCs w:val="24"/>
        </w:rPr>
      </w:pPr>
    </w:p>
    <w:p w14:paraId="154EC067" w14:textId="77777777" w:rsidR="00D555A6" w:rsidRPr="0073037A" w:rsidRDefault="00D555A6" w:rsidP="00504C71">
      <w:pPr>
        <w:pStyle w:val="Virsraksts3"/>
        <w:rPr>
          <w:rFonts w:ascii="Times New Roman" w:hAnsi="Times New Roman"/>
          <w:sz w:val="24"/>
          <w:szCs w:val="24"/>
        </w:rPr>
      </w:pPr>
      <w:bookmarkStart w:id="27" w:name="_Toc32249687"/>
      <w:r w:rsidRPr="0073037A">
        <w:rPr>
          <w:rFonts w:ascii="Times New Roman" w:hAnsi="Times New Roman"/>
          <w:sz w:val="24"/>
          <w:szCs w:val="24"/>
        </w:rPr>
        <w:t>1.2.4. Augsnes</w:t>
      </w:r>
      <w:bookmarkEnd w:id="27"/>
    </w:p>
    <w:p w14:paraId="0937E765" w14:textId="34986809" w:rsidR="00D555A6" w:rsidRPr="009C27F5" w:rsidRDefault="00D555A6" w:rsidP="00E127AE">
      <w:pPr>
        <w:jc w:val="both"/>
        <w:rPr>
          <w:rFonts w:ascii="Times New Roman" w:hAnsi="Times New Roman"/>
          <w:sz w:val="24"/>
          <w:szCs w:val="24"/>
        </w:rPr>
      </w:pPr>
      <w:r w:rsidRPr="009C27F5">
        <w:rPr>
          <w:rFonts w:ascii="Times New Roman" w:hAnsi="Times New Roman"/>
          <w:sz w:val="24"/>
          <w:szCs w:val="24"/>
        </w:rPr>
        <w:t xml:space="preserve">Pēc dominējošo augšņu un to kompleksu izplatības (pēc </w:t>
      </w:r>
      <w:r w:rsidR="004F7BC0">
        <w:rPr>
          <w:rFonts w:ascii="Times New Roman" w:hAnsi="Times New Roman"/>
          <w:sz w:val="24"/>
          <w:szCs w:val="24"/>
        </w:rPr>
        <w:t>K. </w:t>
      </w:r>
      <w:r w:rsidRPr="009C27F5">
        <w:rPr>
          <w:rFonts w:ascii="Times New Roman" w:hAnsi="Times New Roman"/>
          <w:sz w:val="24"/>
          <w:szCs w:val="24"/>
        </w:rPr>
        <w:t xml:space="preserve">Brīvkalna) dabas parks ietilpst Piejūras smilšainās zemienes augšņu rajonā, Rīgas apakšrajonā (Nikodemus u.c. 2018). </w:t>
      </w:r>
    </w:p>
    <w:p w14:paraId="40B4B51B" w14:textId="55DC024D" w:rsidR="00D555A6" w:rsidRPr="009C27F5" w:rsidRDefault="00D555A6" w:rsidP="00E127AE">
      <w:pPr>
        <w:jc w:val="both"/>
        <w:rPr>
          <w:rFonts w:ascii="Times New Roman" w:hAnsi="Times New Roman"/>
          <w:sz w:val="24"/>
          <w:szCs w:val="24"/>
        </w:rPr>
      </w:pPr>
      <w:r w:rsidRPr="009C27F5">
        <w:rPr>
          <w:rFonts w:ascii="Times New Roman" w:hAnsi="Times New Roman"/>
          <w:sz w:val="24"/>
          <w:szCs w:val="24"/>
        </w:rPr>
        <w:t>Augsnes šajā rajonā nosaka galvenokārt smilts cilmiezis, augsts gruntsūdens līmenis un slikta dabiskā drenētība. Raksturīgas tipiskā podzola smilts augsnes, uz kurām aug priežu meži. Kāpas veido vēja pārplūstas smiltis – eolie nogulumi. Augsnes uz tiem ir nabadzīgas, to piesātinājums ar bāzēm mazāks par 50</w:t>
      </w:r>
      <w:r w:rsidR="004F7BC0">
        <w:rPr>
          <w:rFonts w:ascii="Times New Roman" w:hAnsi="Times New Roman"/>
          <w:sz w:val="24"/>
          <w:szCs w:val="24"/>
        </w:rPr>
        <w:t> </w:t>
      </w:r>
      <w:r w:rsidRPr="009C27F5">
        <w:rPr>
          <w:rFonts w:ascii="Times New Roman" w:hAnsi="Times New Roman"/>
          <w:sz w:val="24"/>
          <w:szCs w:val="24"/>
        </w:rPr>
        <w:t>%, katjonu apmaiņas kapacitāte šajās augsnēs ir viszemākā, tādēļ tās ir visjutīgākās pret vides izmaiņām (Nikodemus u.c. 2018).</w:t>
      </w:r>
    </w:p>
    <w:p w14:paraId="6F94951D" w14:textId="77777777" w:rsidR="00D555A6" w:rsidRPr="009C27F5" w:rsidRDefault="00D555A6" w:rsidP="00E127AE">
      <w:pPr>
        <w:jc w:val="both"/>
        <w:rPr>
          <w:rFonts w:ascii="Times New Roman" w:hAnsi="Times New Roman"/>
          <w:sz w:val="24"/>
          <w:szCs w:val="24"/>
        </w:rPr>
      </w:pPr>
      <w:r w:rsidRPr="009C27F5">
        <w:rPr>
          <w:rFonts w:ascii="Times New Roman" w:hAnsi="Times New Roman"/>
          <w:sz w:val="24"/>
          <w:szCs w:val="24"/>
        </w:rPr>
        <w:t>Starpkāpu ieplakās sastopamas iluviālā humusa podzola un ortšteina podzola augsnes. Upju palienēs un ezeru krastos sastopamas aluviālās augsnes. Rīgas līča piekrastē izplatītas piejūras glejaugsnes, uz kurām aug iesāļu augteņu augi (Nikodemus u.c. 2018).</w:t>
      </w:r>
    </w:p>
    <w:p w14:paraId="32295E3D" w14:textId="77777777" w:rsidR="00D555A6" w:rsidRPr="004E1A85" w:rsidRDefault="00D555A6" w:rsidP="004E1A85">
      <w:pPr>
        <w:rPr>
          <w:rFonts w:ascii="Times New Roman" w:hAnsi="Times New Roman"/>
          <w:sz w:val="28"/>
          <w:szCs w:val="28"/>
        </w:rPr>
      </w:pPr>
    </w:p>
    <w:p w14:paraId="781128CB" w14:textId="77777777" w:rsidR="00D555A6" w:rsidRPr="004E1A85" w:rsidRDefault="00D555A6" w:rsidP="00504C71">
      <w:pPr>
        <w:pStyle w:val="Virsraksts2"/>
      </w:pPr>
      <w:bookmarkStart w:id="28" w:name="_Toc32249688"/>
      <w:r w:rsidRPr="004E1A85">
        <w:lastRenderedPageBreak/>
        <w:t>1.3. Teritorijas sociālās un ekonomiskās situācijas raksturojums</w:t>
      </w:r>
      <w:bookmarkEnd w:id="28"/>
    </w:p>
    <w:p w14:paraId="4556DD65" w14:textId="77777777" w:rsidR="00D555A6" w:rsidRPr="0073037A" w:rsidRDefault="00D555A6" w:rsidP="00504C71">
      <w:pPr>
        <w:pStyle w:val="Virsraksts3"/>
        <w:rPr>
          <w:rFonts w:ascii="Times New Roman" w:hAnsi="Times New Roman"/>
          <w:sz w:val="24"/>
          <w:szCs w:val="24"/>
        </w:rPr>
      </w:pPr>
      <w:bookmarkStart w:id="29" w:name="_Toc32249689"/>
      <w:r w:rsidRPr="0073037A">
        <w:rPr>
          <w:rFonts w:ascii="Times New Roman" w:hAnsi="Times New Roman"/>
          <w:sz w:val="24"/>
          <w:szCs w:val="24"/>
        </w:rPr>
        <w:t>1.3.1. Iedzīvotāji</w:t>
      </w:r>
      <w:bookmarkEnd w:id="29"/>
    </w:p>
    <w:p w14:paraId="11BCBC52" w14:textId="6CF1D04B" w:rsidR="00D555A6" w:rsidRDefault="00A321F4" w:rsidP="006C7FCA">
      <w:pPr>
        <w:spacing w:before="120"/>
        <w:jc w:val="both"/>
        <w:rPr>
          <w:rFonts w:ascii="Times New Roman" w:hAnsi="Times New Roman"/>
          <w:sz w:val="24"/>
          <w:szCs w:val="24"/>
        </w:rPr>
      </w:pPr>
      <w:r>
        <w:rPr>
          <w:rFonts w:ascii="Times New Roman" w:hAnsi="Times New Roman"/>
          <w:sz w:val="24"/>
          <w:szCs w:val="24"/>
        </w:rPr>
        <w:t>Dabas parka</w:t>
      </w:r>
      <w:r w:rsidR="00D555A6" w:rsidRPr="00D05357">
        <w:rPr>
          <w:rFonts w:ascii="Times New Roman" w:hAnsi="Times New Roman"/>
          <w:sz w:val="24"/>
          <w:szCs w:val="24"/>
        </w:rPr>
        <w:t xml:space="preserve"> teritorijā pastāvīgo iedzīvotāju ir ļoti maz, jo gandrīz visas apbūvētās teritorijas atrodas ārpus </w:t>
      </w:r>
      <w:r w:rsidR="00D555A6">
        <w:rPr>
          <w:rFonts w:ascii="Times New Roman" w:hAnsi="Times New Roman"/>
          <w:sz w:val="24"/>
          <w:szCs w:val="24"/>
        </w:rPr>
        <w:t xml:space="preserve">tā robežām. </w:t>
      </w:r>
      <w:r w:rsidR="00D555A6" w:rsidRPr="00D05357">
        <w:rPr>
          <w:rFonts w:ascii="Times New Roman" w:hAnsi="Times New Roman"/>
          <w:sz w:val="24"/>
          <w:szCs w:val="24"/>
        </w:rPr>
        <w:t xml:space="preserve">Vienīgā parkā ietvertā </w:t>
      </w:r>
      <w:r w:rsidR="00D555A6">
        <w:rPr>
          <w:rFonts w:ascii="Times New Roman" w:hAnsi="Times New Roman"/>
          <w:sz w:val="24"/>
          <w:szCs w:val="24"/>
        </w:rPr>
        <w:t xml:space="preserve">blīvāk </w:t>
      </w:r>
      <w:r w:rsidR="00D555A6" w:rsidRPr="00D05357">
        <w:rPr>
          <w:rFonts w:ascii="Times New Roman" w:hAnsi="Times New Roman"/>
          <w:sz w:val="24"/>
          <w:szCs w:val="24"/>
        </w:rPr>
        <w:t>apdz</w:t>
      </w:r>
      <w:r w:rsidR="00D555A6">
        <w:rPr>
          <w:rFonts w:ascii="Times New Roman" w:hAnsi="Times New Roman"/>
          <w:sz w:val="24"/>
          <w:szCs w:val="24"/>
        </w:rPr>
        <w:t>īvotā teritorija ir Vakarbuļļos (</w:t>
      </w:r>
      <w:r w:rsidR="00087B94">
        <w:rPr>
          <w:rFonts w:ascii="Times New Roman" w:hAnsi="Times New Roman"/>
          <w:sz w:val="24"/>
          <w:szCs w:val="24"/>
        </w:rPr>
        <w:t xml:space="preserve">25 apbūvētas zemes vienības; </w:t>
      </w:r>
      <w:r w:rsidR="00D555A6">
        <w:rPr>
          <w:rFonts w:ascii="Times New Roman" w:hAnsi="Times New Roman"/>
          <w:sz w:val="24"/>
          <w:szCs w:val="24"/>
        </w:rPr>
        <w:t>pēc apkaimes.lv datiem visā Buļļu apkaimē kopumā ir tikai 265 iedzīvotāji). Viensētas un savrupmājas dabas parka teritorijā koncentrētas Lilastē, kur apbūves teritorijas plānots paplašināt. Rīgā un Saulkrastos dabas parka teritorijā atrodas arī atsevišķas savrupmājas.</w:t>
      </w:r>
    </w:p>
    <w:p w14:paraId="617E2D17" w14:textId="291D5241" w:rsidR="00A10415" w:rsidRDefault="00A10415" w:rsidP="00E127AE">
      <w:pPr>
        <w:jc w:val="both"/>
        <w:rPr>
          <w:rFonts w:ascii="Times New Roman" w:hAnsi="Times New Roman"/>
          <w:sz w:val="24"/>
          <w:szCs w:val="24"/>
        </w:rPr>
      </w:pPr>
      <w:r>
        <w:rPr>
          <w:rFonts w:ascii="Times New Roman" w:hAnsi="Times New Roman"/>
          <w:sz w:val="24"/>
          <w:szCs w:val="24"/>
        </w:rPr>
        <w:t>Dabas parka teritorijā cilvēki ir nodarbināti salīdzinoši nedaudz</w:t>
      </w:r>
      <w:r w:rsidR="009A59FB">
        <w:rPr>
          <w:rFonts w:ascii="Times New Roman" w:hAnsi="Times New Roman"/>
          <w:sz w:val="24"/>
          <w:szCs w:val="24"/>
        </w:rPr>
        <w:t xml:space="preserve"> (kafejnīcās, zirgu fanu klubā “Īriss”</w:t>
      </w:r>
      <w:r w:rsidR="00F21969">
        <w:rPr>
          <w:rFonts w:ascii="Times New Roman" w:hAnsi="Times New Roman"/>
          <w:sz w:val="24"/>
          <w:szCs w:val="24"/>
        </w:rPr>
        <w:t>, V</w:t>
      </w:r>
      <w:r w:rsidR="00A321F4">
        <w:rPr>
          <w:rFonts w:ascii="Times New Roman" w:hAnsi="Times New Roman"/>
          <w:sz w:val="24"/>
          <w:szCs w:val="24"/>
        </w:rPr>
        <w:t>alsts aizsardzības militāro objektu iepirkuma centra</w:t>
      </w:r>
      <w:r w:rsidR="00F21969">
        <w:rPr>
          <w:rFonts w:ascii="Times New Roman" w:hAnsi="Times New Roman"/>
          <w:sz w:val="24"/>
          <w:szCs w:val="24"/>
        </w:rPr>
        <w:t xml:space="preserve"> darbinieki sev piederošajā teritorijā Daugavgrīvā</w:t>
      </w:r>
      <w:r w:rsidR="009A59FB">
        <w:rPr>
          <w:rFonts w:ascii="Times New Roman" w:hAnsi="Times New Roman"/>
          <w:sz w:val="24"/>
          <w:szCs w:val="24"/>
        </w:rPr>
        <w:t>)</w:t>
      </w:r>
      <w:r>
        <w:rPr>
          <w:rFonts w:ascii="Times New Roman" w:hAnsi="Times New Roman"/>
          <w:sz w:val="24"/>
          <w:szCs w:val="24"/>
        </w:rPr>
        <w:t>, vairums strādā apdzīvotajās vietās ārpus dabas parka</w:t>
      </w:r>
      <w:r w:rsidR="00CF44DA">
        <w:rPr>
          <w:rFonts w:ascii="Times New Roman" w:hAnsi="Times New Roman"/>
          <w:sz w:val="24"/>
          <w:szCs w:val="24"/>
        </w:rPr>
        <w:t xml:space="preserve"> robežām</w:t>
      </w:r>
      <w:r>
        <w:rPr>
          <w:rFonts w:ascii="Times New Roman" w:hAnsi="Times New Roman"/>
          <w:sz w:val="24"/>
          <w:szCs w:val="24"/>
        </w:rPr>
        <w:t>, t.sk. Rīgā.</w:t>
      </w:r>
    </w:p>
    <w:p w14:paraId="10915E19" w14:textId="77777777" w:rsidR="00D555A6" w:rsidRDefault="00D555A6" w:rsidP="00D05357">
      <w:pPr>
        <w:rPr>
          <w:rFonts w:ascii="Times New Roman" w:hAnsi="Times New Roman"/>
          <w:sz w:val="24"/>
          <w:szCs w:val="24"/>
        </w:rPr>
      </w:pPr>
    </w:p>
    <w:p w14:paraId="33D3A36C" w14:textId="77777777" w:rsidR="0001062B" w:rsidRDefault="0001062B" w:rsidP="00C70B70">
      <w:pPr>
        <w:pStyle w:val="Virsraksts3"/>
        <w:spacing w:after="120"/>
        <w:rPr>
          <w:rFonts w:ascii="Times New Roman" w:hAnsi="Times New Roman"/>
          <w:sz w:val="24"/>
          <w:szCs w:val="24"/>
        </w:rPr>
      </w:pPr>
      <w:bookmarkStart w:id="30" w:name="_Toc32249690"/>
      <w:r w:rsidRPr="0073037A">
        <w:rPr>
          <w:rFonts w:ascii="Times New Roman" w:hAnsi="Times New Roman"/>
          <w:sz w:val="24"/>
          <w:szCs w:val="24"/>
        </w:rPr>
        <w:t>1.3.</w:t>
      </w:r>
      <w:r>
        <w:rPr>
          <w:rFonts w:ascii="Times New Roman" w:hAnsi="Times New Roman"/>
          <w:sz w:val="24"/>
          <w:szCs w:val="24"/>
        </w:rPr>
        <w:t>2</w:t>
      </w:r>
      <w:r w:rsidRPr="0073037A">
        <w:rPr>
          <w:rFonts w:ascii="Times New Roman" w:hAnsi="Times New Roman"/>
          <w:sz w:val="24"/>
          <w:szCs w:val="24"/>
        </w:rPr>
        <w:t xml:space="preserve">. </w:t>
      </w:r>
      <w:r>
        <w:rPr>
          <w:rFonts w:ascii="Times New Roman" w:hAnsi="Times New Roman"/>
          <w:sz w:val="24"/>
          <w:szCs w:val="24"/>
        </w:rPr>
        <w:t>Teritorijas izmantošanas veidi</w:t>
      </w:r>
      <w:bookmarkEnd w:id="30"/>
    </w:p>
    <w:p w14:paraId="522BE24C" w14:textId="77777777" w:rsidR="0022713F" w:rsidRPr="00E751DC" w:rsidRDefault="00E751DC" w:rsidP="0001062B">
      <w:pPr>
        <w:rPr>
          <w:rFonts w:ascii="Times New Roman" w:hAnsi="Times New Roman"/>
          <w:i/>
          <w:sz w:val="24"/>
          <w:szCs w:val="24"/>
        </w:rPr>
      </w:pPr>
      <w:r>
        <w:rPr>
          <w:rFonts w:ascii="Times New Roman" w:hAnsi="Times New Roman"/>
          <w:i/>
          <w:sz w:val="24"/>
          <w:szCs w:val="24"/>
        </w:rPr>
        <w:t xml:space="preserve">1.3.2.1. </w:t>
      </w:r>
      <w:r w:rsidR="00745EF5" w:rsidRPr="00E751DC">
        <w:rPr>
          <w:rFonts w:ascii="Times New Roman" w:hAnsi="Times New Roman"/>
          <w:i/>
          <w:sz w:val="24"/>
          <w:szCs w:val="24"/>
        </w:rPr>
        <w:t>Tūrisms un atpūta</w:t>
      </w:r>
    </w:p>
    <w:p w14:paraId="78955BCB" w14:textId="65EDEC19" w:rsidR="00745EF5" w:rsidRPr="00745EF5" w:rsidRDefault="00A321F4" w:rsidP="00E127AE">
      <w:pPr>
        <w:jc w:val="both"/>
        <w:rPr>
          <w:rFonts w:ascii="Times New Roman" w:hAnsi="Times New Roman"/>
          <w:sz w:val="24"/>
          <w:szCs w:val="24"/>
          <w:lang w:eastAsia="lv-LV"/>
        </w:rPr>
      </w:pPr>
      <w:r>
        <w:rPr>
          <w:rFonts w:ascii="Times New Roman" w:hAnsi="Times New Roman"/>
          <w:sz w:val="24"/>
          <w:szCs w:val="24"/>
          <w:lang w:eastAsia="lv-LV"/>
        </w:rPr>
        <w:t>Ikdienā dabas parku</w:t>
      </w:r>
      <w:r w:rsidR="00745EF5" w:rsidRPr="00745EF5">
        <w:rPr>
          <w:rFonts w:ascii="Times New Roman" w:hAnsi="Times New Roman"/>
          <w:sz w:val="24"/>
          <w:szCs w:val="24"/>
          <w:lang w:eastAsia="lv-LV"/>
        </w:rPr>
        <w:t xml:space="preserve"> visvairāk apmeklē tuvākās apkārtnes iedzīvotāji, bet brīvdienās un vasaras sezonā lielākā daļa atpūt</w:t>
      </w:r>
      <w:r w:rsidR="000F534D">
        <w:rPr>
          <w:rFonts w:ascii="Times New Roman" w:hAnsi="Times New Roman"/>
          <w:sz w:val="24"/>
          <w:szCs w:val="24"/>
          <w:lang w:eastAsia="lv-LV"/>
        </w:rPr>
        <w:t xml:space="preserve">nieku ir no Rīgas vai Pierīgas. </w:t>
      </w:r>
      <w:r w:rsidR="00745EF5" w:rsidRPr="00745EF5">
        <w:rPr>
          <w:rFonts w:ascii="Times New Roman" w:hAnsi="Times New Roman"/>
          <w:sz w:val="24"/>
          <w:szCs w:val="24"/>
          <w:lang w:eastAsia="lv-LV"/>
        </w:rPr>
        <w:t>Dabas parka apmeklētājus piesaista pludmale visā tās garumā, kā arī konkrētas vietas, kur apmeklētāju plūsma koncentrējas dabas un kultūrvēstures objektu (piemēram, Mangaļsalas mols, Gaujas grī</w:t>
      </w:r>
      <w:r w:rsidR="00793834">
        <w:rPr>
          <w:rFonts w:ascii="Times New Roman" w:hAnsi="Times New Roman"/>
          <w:sz w:val="24"/>
          <w:szCs w:val="24"/>
          <w:lang w:eastAsia="lv-LV"/>
        </w:rPr>
        <w:t xml:space="preserve">va), kā arī vieglākas piekļuves </w:t>
      </w:r>
      <w:r w:rsidR="000F534D">
        <w:rPr>
          <w:rFonts w:ascii="Times New Roman" w:hAnsi="Times New Roman"/>
          <w:sz w:val="24"/>
          <w:szCs w:val="24"/>
          <w:lang w:eastAsia="lv-LV"/>
        </w:rPr>
        <w:t xml:space="preserve">dēļ (piemēram, </w:t>
      </w:r>
      <w:r w:rsidR="00745EF5" w:rsidRPr="00745EF5">
        <w:rPr>
          <w:rFonts w:ascii="Times New Roman" w:hAnsi="Times New Roman"/>
          <w:sz w:val="24"/>
          <w:szCs w:val="24"/>
          <w:lang w:eastAsia="lv-LV"/>
        </w:rPr>
        <w:t xml:space="preserve">Vecāķi). </w:t>
      </w:r>
      <w:r w:rsidR="00DE6468" w:rsidRPr="001B4C34">
        <w:rPr>
          <w:rFonts w:ascii="Times New Roman" w:hAnsi="Times New Roman"/>
          <w:sz w:val="24"/>
          <w:szCs w:val="24"/>
        </w:rPr>
        <w:t>Apmeklētāju virzību uz piekrasti un to koncentrācijas vietas pilsētās un ciemos nosaka vēsturiski izveidojusies apbūve, ielu tīkls, apskates objektu – dabas un kultūrvēsturiskā mantojuma objektu izvietojums</w:t>
      </w:r>
      <w:r w:rsidR="00DE6468">
        <w:rPr>
          <w:rFonts w:ascii="Times New Roman" w:hAnsi="Times New Roman"/>
          <w:sz w:val="24"/>
          <w:szCs w:val="24"/>
        </w:rPr>
        <w:t xml:space="preserve"> (“Grupa 93” 2015).</w:t>
      </w:r>
    </w:p>
    <w:p w14:paraId="14EF60F4" w14:textId="2E6E5E68" w:rsidR="00745EF5" w:rsidRPr="00745EF5" w:rsidRDefault="00A321F4" w:rsidP="00E127AE">
      <w:pPr>
        <w:jc w:val="both"/>
        <w:rPr>
          <w:rFonts w:ascii="Times New Roman" w:hAnsi="Times New Roman"/>
          <w:sz w:val="24"/>
          <w:szCs w:val="24"/>
          <w:lang w:eastAsia="lv-LV"/>
        </w:rPr>
      </w:pPr>
      <w:r>
        <w:rPr>
          <w:rFonts w:ascii="Times New Roman" w:hAnsi="Times New Roman"/>
          <w:sz w:val="24"/>
          <w:szCs w:val="24"/>
          <w:lang w:eastAsia="lv-LV"/>
        </w:rPr>
        <w:t>2018. </w:t>
      </w:r>
      <w:r w:rsidR="00745EF5" w:rsidRPr="00745EF5">
        <w:rPr>
          <w:rFonts w:ascii="Times New Roman" w:hAnsi="Times New Roman"/>
          <w:sz w:val="24"/>
          <w:szCs w:val="24"/>
          <w:lang w:eastAsia="lv-LV"/>
        </w:rPr>
        <w:t xml:space="preserve">gadā projektā </w:t>
      </w:r>
      <w:r w:rsidR="00E751DC">
        <w:rPr>
          <w:rFonts w:ascii="Times New Roman" w:hAnsi="Times New Roman"/>
          <w:sz w:val="24"/>
          <w:szCs w:val="24"/>
          <w:lang w:eastAsia="lv-LV"/>
        </w:rPr>
        <w:t>LIFE CoHaBit</w:t>
      </w:r>
      <w:r w:rsidR="00745EF5" w:rsidRPr="00745EF5">
        <w:rPr>
          <w:rFonts w:ascii="Times New Roman" w:hAnsi="Times New Roman"/>
          <w:sz w:val="24"/>
          <w:szCs w:val="24"/>
          <w:lang w:eastAsia="lv-LV"/>
        </w:rPr>
        <w:t xml:space="preserve"> veiktā sabiedrības aptauja (506 respondenti) parāda, ka lielākais skaits apmeklētāju dabas parku apmeklē, ejot kājām (37</w:t>
      </w:r>
      <w:r>
        <w:rPr>
          <w:rFonts w:ascii="Times New Roman" w:hAnsi="Times New Roman"/>
          <w:sz w:val="24"/>
          <w:szCs w:val="24"/>
          <w:lang w:eastAsia="lv-LV"/>
        </w:rPr>
        <w:t> </w:t>
      </w:r>
      <w:r w:rsidR="00745EF5" w:rsidRPr="00745EF5">
        <w:rPr>
          <w:rFonts w:ascii="Times New Roman" w:hAnsi="Times New Roman"/>
          <w:sz w:val="24"/>
          <w:szCs w:val="24"/>
          <w:lang w:eastAsia="lv-LV"/>
        </w:rPr>
        <w:t>%) vai braucot ar auto (36</w:t>
      </w:r>
      <w:r>
        <w:rPr>
          <w:rFonts w:ascii="Times New Roman" w:hAnsi="Times New Roman"/>
          <w:sz w:val="24"/>
          <w:szCs w:val="24"/>
          <w:lang w:eastAsia="lv-LV"/>
        </w:rPr>
        <w:t> </w:t>
      </w:r>
      <w:r w:rsidR="00745EF5" w:rsidRPr="00745EF5">
        <w:rPr>
          <w:rFonts w:ascii="Times New Roman" w:hAnsi="Times New Roman"/>
          <w:sz w:val="24"/>
          <w:szCs w:val="24"/>
          <w:lang w:eastAsia="lv-LV"/>
        </w:rPr>
        <w:t>%), 14</w:t>
      </w:r>
      <w:r>
        <w:rPr>
          <w:rFonts w:ascii="Times New Roman" w:hAnsi="Times New Roman"/>
          <w:sz w:val="24"/>
          <w:szCs w:val="24"/>
          <w:lang w:eastAsia="lv-LV"/>
        </w:rPr>
        <w:t> </w:t>
      </w:r>
      <w:r w:rsidR="00745EF5" w:rsidRPr="00745EF5">
        <w:rPr>
          <w:rFonts w:ascii="Times New Roman" w:hAnsi="Times New Roman"/>
          <w:sz w:val="24"/>
          <w:szCs w:val="24"/>
          <w:lang w:eastAsia="lv-LV"/>
        </w:rPr>
        <w:t>% brauc ar divriteni, 5</w:t>
      </w:r>
      <w:r>
        <w:rPr>
          <w:rFonts w:ascii="Times New Roman" w:hAnsi="Times New Roman"/>
          <w:sz w:val="24"/>
          <w:szCs w:val="24"/>
          <w:lang w:eastAsia="lv-LV"/>
        </w:rPr>
        <w:t> </w:t>
      </w:r>
      <w:r w:rsidR="00745EF5" w:rsidRPr="00745EF5">
        <w:rPr>
          <w:rFonts w:ascii="Times New Roman" w:hAnsi="Times New Roman"/>
          <w:sz w:val="24"/>
          <w:szCs w:val="24"/>
          <w:lang w:eastAsia="lv-LV"/>
        </w:rPr>
        <w:t>% ar autobusu un tikai 2,4</w:t>
      </w:r>
      <w:r>
        <w:rPr>
          <w:rFonts w:ascii="Times New Roman" w:hAnsi="Times New Roman"/>
          <w:sz w:val="24"/>
          <w:szCs w:val="24"/>
          <w:lang w:eastAsia="lv-LV"/>
        </w:rPr>
        <w:t> </w:t>
      </w:r>
      <w:r w:rsidR="00745EF5" w:rsidRPr="00745EF5">
        <w:rPr>
          <w:rFonts w:ascii="Times New Roman" w:hAnsi="Times New Roman"/>
          <w:sz w:val="24"/>
          <w:szCs w:val="24"/>
          <w:lang w:eastAsia="lv-LV"/>
        </w:rPr>
        <w:t>% ar vilcienu.</w:t>
      </w:r>
    </w:p>
    <w:p w14:paraId="3E671AD3" w14:textId="5B2884E9" w:rsidR="00745EF5" w:rsidRPr="00745EF5" w:rsidRDefault="00745EF5" w:rsidP="00E127AE">
      <w:pPr>
        <w:jc w:val="both"/>
        <w:rPr>
          <w:rFonts w:ascii="Times New Roman" w:hAnsi="Times New Roman"/>
          <w:sz w:val="24"/>
          <w:szCs w:val="24"/>
          <w:lang w:eastAsia="lv-LV"/>
        </w:rPr>
      </w:pPr>
      <w:r w:rsidRPr="00745EF5">
        <w:rPr>
          <w:rFonts w:ascii="Times New Roman" w:hAnsi="Times New Roman"/>
          <w:sz w:val="24"/>
          <w:szCs w:val="24"/>
          <w:lang w:eastAsia="lv-LV"/>
        </w:rPr>
        <w:t>Anketēšanas rezultāti par Carnikavas novadu rāda, ka visvairāk cilvēku apmeklē dabas parku, lai pastaigātos pa pludmali, peldētos, pastaigātos pa mežu, vērotu saulrietu, brauktu ar divriteni un vērotu dabu (Jeņina 2015). Līdzīgi rezultāti ir Rīgas teritorijā, kur apmeklētāji izmanto dabas parka teritoriju</w:t>
      </w:r>
      <w:r w:rsidR="00A321F4">
        <w:rPr>
          <w:rFonts w:ascii="Times New Roman" w:hAnsi="Times New Roman"/>
          <w:sz w:val="24"/>
          <w:szCs w:val="24"/>
          <w:lang w:eastAsia="lv-LV"/>
        </w:rPr>
        <w:t>,</w:t>
      </w:r>
      <w:r w:rsidRPr="00745EF5">
        <w:rPr>
          <w:rFonts w:ascii="Times New Roman" w:hAnsi="Times New Roman"/>
          <w:sz w:val="24"/>
          <w:szCs w:val="24"/>
          <w:lang w:eastAsia="lv-LV"/>
        </w:rPr>
        <w:t xml:space="preserve"> lai peldētos, sauļotos, pastaigātos pa mežu vai gar jūru, aktīvajai atpūtai, makšķerēšanai, izjādēm ar zirgiem, brīvā laika pavadīšanai ģimenes lokā ar bērniem (pikniki u.c.), neformālai brīvā laika pavadīšanai ar draugiem, augu vākšanai, putnu vērošanai, slēpošanai, slidošanai, laivošanai, lai pārvietotos ar citiem ūdens transportlīdzekļiem un pat nakšņošanai teltīs (Reķe 2018). </w:t>
      </w:r>
    </w:p>
    <w:p w14:paraId="147CF49C" w14:textId="0D29D882" w:rsidR="00E751DC" w:rsidRDefault="00E751DC" w:rsidP="00E127AE">
      <w:pPr>
        <w:jc w:val="both"/>
        <w:rPr>
          <w:rFonts w:ascii="Times New Roman" w:hAnsi="Times New Roman"/>
          <w:sz w:val="24"/>
          <w:szCs w:val="24"/>
          <w:lang w:eastAsia="lv-LV"/>
        </w:rPr>
      </w:pPr>
      <w:r w:rsidRPr="00745EF5">
        <w:rPr>
          <w:rFonts w:ascii="Times New Roman" w:hAnsi="Times New Roman"/>
          <w:sz w:val="24"/>
          <w:szCs w:val="24"/>
          <w:lang w:eastAsia="lv-LV"/>
        </w:rPr>
        <w:t>Pastaigas ir populārākais atpūtas veids visās sezonās. Visos gadalaikos vienādi iecienīta ir arī dabas tuvuma un klusuma baudīšana, ko norādījuši 67</w:t>
      </w:r>
      <w:r w:rsidR="00A321F4">
        <w:rPr>
          <w:rFonts w:ascii="Times New Roman" w:hAnsi="Times New Roman"/>
          <w:sz w:val="24"/>
          <w:szCs w:val="24"/>
          <w:lang w:eastAsia="lv-LV"/>
        </w:rPr>
        <w:t> </w:t>
      </w:r>
      <w:r w:rsidRPr="00745EF5">
        <w:rPr>
          <w:rFonts w:ascii="Times New Roman" w:hAnsi="Times New Roman"/>
          <w:sz w:val="24"/>
          <w:szCs w:val="24"/>
          <w:lang w:eastAsia="lv-LV"/>
        </w:rPr>
        <w:t>% respondentu. Vasaras sezonā populārākās aktivitātes ir pastaigas pludmalē (85</w:t>
      </w:r>
      <w:r w:rsidR="00A321F4">
        <w:rPr>
          <w:rFonts w:ascii="Times New Roman" w:hAnsi="Times New Roman"/>
          <w:sz w:val="24"/>
          <w:szCs w:val="24"/>
          <w:lang w:eastAsia="lv-LV"/>
        </w:rPr>
        <w:t> </w:t>
      </w:r>
      <w:r w:rsidRPr="00745EF5">
        <w:rPr>
          <w:rFonts w:ascii="Times New Roman" w:hAnsi="Times New Roman"/>
          <w:sz w:val="24"/>
          <w:szCs w:val="24"/>
          <w:lang w:eastAsia="lv-LV"/>
        </w:rPr>
        <w:t>%), peldēšana (71</w:t>
      </w:r>
      <w:r w:rsidR="00A321F4">
        <w:rPr>
          <w:rFonts w:ascii="Times New Roman" w:hAnsi="Times New Roman"/>
          <w:sz w:val="24"/>
          <w:szCs w:val="24"/>
          <w:lang w:eastAsia="lv-LV"/>
        </w:rPr>
        <w:t> </w:t>
      </w:r>
      <w:r w:rsidRPr="00745EF5">
        <w:rPr>
          <w:rFonts w:ascii="Times New Roman" w:hAnsi="Times New Roman"/>
          <w:sz w:val="24"/>
          <w:szCs w:val="24"/>
          <w:lang w:eastAsia="lv-LV"/>
        </w:rPr>
        <w:t>%), pastaigas pa mežu (66</w:t>
      </w:r>
      <w:r w:rsidR="00A321F4">
        <w:rPr>
          <w:rFonts w:ascii="Times New Roman" w:hAnsi="Times New Roman"/>
          <w:sz w:val="24"/>
          <w:szCs w:val="24"/>
          <w:lang w:eastAsia="lv-LV"/>
        </w:rPr>
        <w:t> </w:t>
      </w:r>
      <w:r w:rsidRPr="00745EF5">
        <w:rPr>
          <w:rFonts w:ascii="Times New Roman" w:hAnsi="Times New Roman"/>
          <w:sz w:val="24"/>
          <w:szCs w:val="24"/>
          <w:lang w:eastAsia="lv-LV"/>
        </w:rPr>
        <w:t>%) un sauļošanās (62</w:t>
      </w:r>
      <w:r w:rsidR="00A321F4">
        <w:rPr>
          <w:rFonts w:ascii="Times New Roman" w:hAnsi="Times New Roman"/>
          <w:sz w:val="24"/>
          <w:szCs w:val="24"/>
          <w:lang w:eastAsia="lv-LV"/>
        </w:rPr>
        <w:t> </w:t>
      </w:r>
      <w:r w:rsidRPr="00745EF5">
        <w:rPr>
          <w:rFonts w:ascii="Times New Roman" w:hAnsi="Times New Roman"/>
          <w:sz w:val="24"/>
          <w:szCs w:val="24"/>
          <w:lang w:eastAsia="lv-LV"/>
        </w:rPr>
        <w:t>% respondentu). Citas iecienītas aktivitātes ir pastaigas pa kāpām (48</w:t>
      </w:r>
      <w:r w:rsidR="00A321F4">
        <w:rPr>
          <w:rFonts w:ascii="Times New Roman" w:hAnsi="Times New Roman"/>
          <w:sz w:val="24"/>
          <w:szCs w:val="24"/>
          <w:lang w:eastAsia="lv-LV"/>
        </w:rPr>
        <w:t> </w:t>
      </w:r>
      <w:r w:rsidRPr="00745EF5">
        <w:rPr>
          <w:rFonts w:ascii="Times New Roman" w:hAnsi="Times New Roman"/>
          <w:sz w:val="24"/>
          <w:szCs w:val="24"/>
          <w:lang w:eastAsia="lv-LV"/>
        </w:rPr>
        <w:t>% respondentu), aktīvā atpūta (31</w:t>
      </w:r>
      <w:r w:rsidR="00A321F4">
        <w:rPr>
          <w:rFonts w:ascii="Times New Roman" w:hAnsi="Times New Roman"/>
          <w:sz w:val="24"/>
          <w:szCs w:val="24"/>
          <w:lang w:eastAsia="lv-LV"/>
        </w:rPr>
        <w:t> </w:t>
      </w:r>
      <w:r w:rsidRPr="00745EF5">
        <w:rPr>
          <w:rFonts w:ascii="Times New Roman" w:hAnsi="Times New Roman"/>
          <w:sz w:val="24"/>
          <w:szCs w:val="24"/>
          <w:lang w:eastAsia="lv-LV"/>
        </w:rPr>
        <w:t>%) un pastaigas ar suni (20</w:t>
      </w:r>
      <w:r w:rsidR="00A321F4">
        <w:rPr>
          <w:rFonts w:ascii="Times New Roman" w:hAnsi="Times New Roman"/>
          <w:sz w:val="24"/>
          <w:szCs w:val="24"/>
          <w:lang w:eastAsia="lv-LV"/>
        </w:rPr>
        <w:t> </w:t>
      </w:r>
      <w:r w:rsidRPr="00745EF5">
        <w:rPr>
          <w:rFonts w:ascii="Times New Roman" w:hAnsi="Times New Roman"/>
          <w:sz w:val="24"/>
          <w:szCs w:val="24"/>
          <w:lang w:eastAsia="lv-LV"/>
        </w:rPr>
        <w:t>%) (Reķe 2018).</w:t>
      </w:r>
    </w:p>
    <w:p w14:paraId="18C0C3FD" w14:textId="1FFC0DAF" w:rsidR="00E751DC" w:rsidRPr="00745EF5" w:rsidRDefault="00E751DC" w:rsidP="00E127AE">
      <w:pPr>
        <w:jc w:val="both"/>
        <w:rPr>
          <w:rFonts w:ascii="Times New Roman" w:hAnsi="Times New Roman"/>
          <w:sz w:val="24"/>
          <w:szCs w:val="24"/>
          <w:lang w:eastAsia="lv-LV"/>
        </w:rPr>
      </w:pPr>
      <w:r w:rsidRPr="00745EF5">
        <w:rPr>
          <w:rFonts w:ascii="Times New Roman" w:hAnsi="Times New Roman"/>
          <w:sz w:val="24"/>
          <w:szCs w:val="24"/>
          <w:lang w:eastAsia="lv-LV"/>
        </w:rPr>
        <w:lastRenderedPageBreak/>
        <w:t>Dabas parka apmeklējumam ir izteikti sezonāls raksturs – īpaši apmeklēts tas ir vasaras sezonā, kad lielākā daļa apmeklētāju dodas atpūsties un peldēties uz pludmali. Piemēram, atbilstoši Saulkrastu novada pašvaldības maksas stāvvietu datiem, ap 40</w:t>
      </w:r>
      <w:r w:rsidR="00A321F4">
        <w:rPr>
          <w:rFonts w:ascii="Times New Roman" w:hAnsi="Times New Roman"/>
          <w:sz w:val="24"/>
          <w:szCs w:val="24"/>
          <w:lang w:eastAsia="lv-LV"/>
        </w:rPr>
        <w:t> </w:t>
      </w:r>
      <w:r w:rsidRPr="00745EF5">
        <w:rPr>
          <w:rFonts w:ascii="Times New Roman" w:hAnsi="Times New Roman"/>
          <w:sz w:val="24"/>
          <w:szCs w:val="24"/>
          <w:lang w:eastAsia="lv-LV"/>
        </w:rPr>
        <w:t>% pludmales apmeklētāju plūsmas apjoma uzskaitīta jūlijā, savukārt Lilastē, Carnikavā un Kalngalē apmeklējumu skaits jūlijā sasniedz pat 60,9</w:t>
      </w:r>
      <w:r w:rsidR="00A321F4">
        <w:rPr>
          <w:rFonts w:ascii="Times New Roman" w:hAnsi="Times New Roman"/>
          <w:sz w:val="24"/>
          <w:szCs w:val="24"/>
          <w:lang w:eastAsia="lv-LV"/>
        </w:rPr>
        <w:t> </w:t>
      </w:r>
      <w:r w:rsidRPr="00745EF5">
        <w:rPr>
          <w:rFonts w:ascii="Times New Roman" w:hAnsi="Times New Roman"/>
          <w:sz w:val="24"/>
          <w:szCs w:val="24"/>
          <w:lang w:eastAsia="lv-LV"/>
        </w:rPr>
        <w:t xml:space="preserve">% (“Grupa 93” 2015). </w:t>
      </w:r>
    </w:p>
    <w:p w14:paraId="362B870B" w14:textId="72887969" w:rsidR="00E751DC" w:rsidRPr="00745EF5" w:rsidRDefault="00E751DC" w:rsidP="00E127AE">
      <w:pPr>
        <w:jc w:val="both"/>
        <w:rPr>
          <w:rFonts w:ascii="Times New Roman" w:hAnsi="Times New Roman"/>
          <w:sz w:val="24"/>
          <w:szCs w:val="24"/>
          <w:lang w:eastAsia="lv-LV"/>
        </w:rPr>
      </w:pPr>
      <w:r w:rsidRPr="00745EF5">
        <w:rPr>
          <w:rFonts w:ascii="Times New Roman" w:hAnsi="Times New Roman"/>
          <w:sz w:val="24"/>
          <w:szCs w:val="24"/>
          <w:lang w:eastAsia="lv-LV"/>
        </w:rPr>
        <w:t>LIFE CoHaBit projektā veiktā sabiedriskā aptauja rāda mazliet izlīdzinātāku ainu – ap 55</w:t>
      </w:r>
      <w:r w:rsidR="00A321F4">
        <w:rPr>
          <w:rFonts w:ascii="Times New Roman" w:hAnsi="Times New Roman"/>
          <w:sz w:val="24"/>
          <w:szCs w:val="24"/>
          <w:lang w:eastAsia="lv-LV"/>
        </w:rPr>
        <w:t> </w:t>
      </w:r>
      <w:r w:rsidRPr="00745EF5">
        <w:rPr>
          <w:rFonts w:ascii="Times New Roman" w:hAnsi="Times New Roman"/>
          <w:sz w:val="24"/>
          <w:szCs w:val="24"/>
          <w:lang w:eastAsia="lv-LV"/>
        </w:rPr>
        <w:t>% respondentu apmeklē teritoriju vienlīdz bieži visos gadalaikos, bet tikai 37</w:t>
      </w:r>
      <w:r w:rsidR="00A321F4">
        <w:rPr>
          <w:rFonts w:ascii="Times New Roman" w:hAnsi="Times New Roman"/>
          <w:sz w:val="24"/>
          <w:szCs w:val="24"/>
          <w:lang w:eastAsia="lv-LV"/>
        </w:rPr>
        <w:t> </w:t>
      </w:r>
      <w:r w:rsidRPr="00745EF5">
        <w:rPr>
          <w:rFonts w:ascii="Times New Roman" w:hAnsi="Times New Roman"/>
          <w:sz w:val="24"/>
          <w:szCs w:val="24"/>
          <w:lang w:eastAsia="lv-LV"/>
        </w:rPr>
        <w:t>% visbiežāk vasarā. Tomēr jāņem vērā, ka vasaras apmeklētāji, jādomā, apmeklē teritoriju tieši visnoslogotākajās dienās – kad laika apstākļi ir piemēroti, lai sauļotos un peldētos (kad faktiskā gaisa temperatūra ir virs +20</w:t>
      </w:r>
      <w:r w:rsidRPr="003C596A">
        <w:rPr>
          <w:rFonts w:ascii="Times New Roman" w:hAnsi="Times New Roman"/>
          <w:sz w:val="24"/>
          <w:szCs w:val="24"/>
          <w:vertAlign w:val="superscript"/>
          <w:lang w:eastAsia="lv-LV"/>
        </w:rPr>
        <w:t>o</w:t>
      </w:r>
      <w:r w:rsidRPr="00745EF5">
        <w:rPr>
          <w:rFonts w:ascii="Times New Roman" w:hAnsi="Times New Roman"/>
          <w:sz w:val="24"/>
          <w:szCs w:val="24"/>
          <w:lang w:eastAsia="lv-LV"/>
        </w:rPr>
        <w:t>C, praktiski nav nokrišņu un maksimā</w:t>
      </w:r>
      <w:r w:rsidR="00A321F4">
        <w:rPr>
          <w:rFonts w:ascii="Times New Roman" w:hAnsi="Times New Roman"/>
          <w:sz w:val="24"/>
          <w:szCs w:val="24"/>
          <w:lang w:eastAsia="lv-LV"/>
        </w:rPr>
        <w:t>lās vēja brāzmas nepārsniedz 10 </w:t>
      </w:r>
      <w:r w:rsidRPr="00745EF5">
        <w:rPr>
          <w:rFonts w:ascii="Times New Roman" w:hAnsi="Times New Roman"/>
          <w:sz w:val="24"/>
          <w:szCs w:val="24"/>
          <w:lang w:eastAsia="lv-LV"/>
        </w:rPr>
        <w:t xml:space="preserve">m/s), un šādas dienas dabas parka pludmalēs mēdz būt tikai 26-33 gadā (Klepers 2015). </w:t>
      </w:r>
    </w:p>
    <w:p w14:paraId="3EE88B6F" w14:textId="70DEC2C4" w:rsidR="00E751DC" w:rsidRPr="00745EF5" w:rsidRDefault="00E751DC" w:rsidP="00E127AE">
      <w:pPr>
        <w:jc w:val="both"/>
        <w:rPr>
          <w:rFonts w:ascii="Times New Roman" w:hAnsi="Times New Roman"/>
          <w:sz w:val="24"/>
          <w:szCs w:val="24"/>
          <w:lang w:eastAsia="lv-LV"/>
        </w:rPr>
      </w:pPr>
      <w:r w:rsidRPr="00745EF5">
        <w:rPr>
          <w:rFonts w:ascii="Times New Roman" w:hAnsi="Times New Roman"/>
          <w:sz w:val="24"/>
          <w:szCs w:val="24"/>
          <w:lang w:eastAsia="lv-LV"/>
        </w:rPr>
        <w:t>Apmeklējums ir nevienmērīgs arī pa nedēļas dienām – kā rāda pie infrastruktūras objektiem izvietotie apmeklētāju skaitītāji dabas parka Rīgas daļā (par lai</w:t>
      </w:r>
      <w:r w:rsidR="00C460F1">
        <w:rPr>
          <w:rFonts w:ascii="Times New Roman" w:hAnsi="Times New Roman"/>
          <w:sz w:val="24"/>
          <w:szCs w:val="24"/>
          <w:lang w:eastAsia="lv-LV"/>
        </w:rPr>
        <w:t xml:space="preserve">ka periodu no </w:t>
      </w:r>
      <w:r w:rsidRPr="00745EF5">
        <w:rPr>
          <w:rFonts w:ascii="Times New Roman" w:hAnsi="Times New Roman"/>
          <w:sz w:val="24"/>
          <w:szCs w:val="24"/>
          <w:lang w:eastAsia="lv-LV"/>
        </w:rPr>
        <w:t>2019.</w:t>
      </w:r>
      <w:r w:rsidR="00C460F1">
        <w:rPr>
          <w:rFonts w:ascii="Times New Roman" w:hAnsi="Times New Roman"/>
          <w:sz w:val="24"/>
          <w:szCs w:val="24"/>
          <w:lang w:eastAsia="lv-LV"/>
        </w:rPr>
        <w:t xml:space="preserve"> gada 1. janvāra līdz </w:t>
      </w:r>
      <w:r w:rsidRPr="00745EF5">
        <w:rPr>
          <w:rFonts w:ascii="Times New Roman" w:hAnsi="Times New Roman"/>
          <w:sz w:val="24"/>
          <w:szCs w:val="24"/>
          <w:lang w:eastAsia="lv-LV"/>
        </w:rPr>
        <w:t>2019.</w:t>
      </w:r>
      <w:r w:rsidR="00C460F1">
        <w:rPr>
          <w:rFonts w:ascii="Times New Roman" w:hAnsi="Times New Roman"/>
          <w:sz w:val="24"/>
          <w:szCs w:val="24"/>
          <w:lang w:eastAsia="lv-LV"/>
        </w:rPr>
        <w:t> gada 15. aprīlim</w:t>
      </w:r>
      <w:r w:rsidRPr="00745EF5">
        <w:rPr>
          <w:rFonts w:ascii="Times New Roman" w:hAnsi="Times New Roman"/>
          <w:sz w:val="24"/>
          <w:szCs w:val="24"/>
          <w:lang w:eastAsia="lv-LV"/>
        </w:rPr>
        <w:t>), apmeklētāju skaits brīvdienās ir daudzkārt lielāks nekā darba dienās (R</w:t>
      </w:r>
      <w:r w:rsidR="00A03171">
        <w:rPr>
          <w:rFonts w:ascii="Times New Roman" w:hAnsi="Times New Roman"/>
          <w:sz w:val="24"/>
          <w:szCs w:val="24"/>
          <w:lang w:eastAsia="lv-LV"/>
        </w:rPr>
        <w:t>īgas domes</w:t>
      </w:r>
      <w:r w:rsidR="00A321F4">
        <w:rPr>
          <w:rFonts w:ascii="Times New Roman" w:hAnsi="Times New Roman"/>
          <w:sz w:val="24"/>
          <w:szCs w:val="24"/>
          <w:lang w:eastAsia="lv-LV"/>
        </w:rPr>
        <w:t xml:space="preserve"> PAD dati).</w:t>
      </w:r>
    </w:p>
    <w:p w14:paraId="7A3A0460" w14:textId="6D1522DB" w:rsidR="00E751DC" w:rsidRPr="00745EF5" w:rsidRDefault="00E751DC" w:rsidP="00E127AE">
      <w:pPr>
        <w:jc w:val="both"/>
        <w:rPr>
          <w:rFonts w:ascii="Times New Roman" w:hAnsi="Times New Roman"/>
          <w:sz w:val="24"/>
          <w:szCs w:val="24"/>
          <w:lang w:eastAsia="lv-LV"/>
        </w:rPr>
      </w:pPr>
      <w:r w:rsidRPr="00745EF5">
        <w:rPr>
          <w:rFonts w:ascii="Times New Roman" w:hAnsi="Times New Roman"/>
          <w:sz w:val="24"/>
          <w:szCs w:val="24"/>
          <w:lang w:eastAsia="lv-LV"/>
        </w:rPr>
        <w:t>Aprēķināts, ka viens apmeklētājs viena apmeklējuma laikā vidēji pie jūras peldsezonā uzturas 2</w:t>
      </w:r>
      <w:r w:rsidR="00A321F4">
        <w:rPr>
          <w:rFonts w:ascii="Times New Roman" w:hAnsi="Times New Roman"/>
          <w:sz w:val="24"/>
          <w:szCs w:val="24"/>
          <w:lang w:eastAsia="lv-LV"/>
        </w:rPr>
        <w:t> h un 8 </w:t>
      </w:r>
      <w:r w:rsidRPr="00745EF5">
        <w:rPr>
          <w:rFonts w:ascii="Times New Roman" w:hAnsi="Times New Roman"/>
          <w:sz w:val="24"/>
          <w:szCs w:val="24"/>
          <w:lang w:eastAsia="lv-LV"/>
        </w:rPr>
        <w:t>min (“Grupa 93” 2016).</w:t>
      </w:r>
    </w:p>
    <w:p w14:paraId="1EC6DC06" w14:textId="109DB8ED" w:rsidR="00745EF5" w:rsidRPr="00745EF5" w:rsidRDefault="00745EF5" w:rsidP="00E127AE">
      <w:pPr>
        <w:jc w:val="both"/>
        <w:rPr>
          <w:rFonts w:ascii="Times New Roman" w:hAnsi="Times New Roman"/>
          <w:sz w:val="24"/>
          <w:szCs w:val="24"/>
          <w:lang w:eastAsia="lv-LV"/>
        </w:rPr>
      </w:pPr>
      <w:r w:rsidRPr="00745EF5">
        <w:rPr>
          <w:rFonts w:ascii="Times New Roman" w:hAnsi="Times New Roman"/>
          <w:sz w:val="24"/>
          <w:szCs w:val="24"/>
          <w:lang w:eastAsia="lv-LV"/>
        </w:rPr>
        <w:t xml:space="preserve">Vairums </w:t>
      </w:r>
      <w:r w:rsidR="00E751DC">
        <w:rPr>
          <w:rFonts w:ascii="Times New Roman" w:hAnsi="Times New Roman"/>
          <w:sz w:val="24"/>
          <w:szCs w:val="24"/>
          <w:lang w:eastAsia="lv-LV"/>
        </w:rPr>
        <w:t>aptaujāto</w:t>
      </w:r>
      <w:r w:rsidRPr="00745EF5">
        <w:rPr>
          <w:rFonts w:ascii="Times New Roman" w:hAnsi="Times New Roman"/>
          <w:sz w:val="24"/>
          <w:szCs w:val="24"/>
          <w:lang w:eastAsia="lv-LV"/>
        </w:rPr>
        <w:t xml:space="preserve"> kā ļoti nozīmīgu </w:t>
      </w:r>
      <w:r w:rsidR="000F534D">
        <w:rPr>
          <w:rFonts w:ascii="Times New Roman" w:hAnsi="Times New Roman"/>
          <w:sz w:val="24"/>
          <w:szCs w:val="24"/>
          <w:lang w:eastAsia="lv-LV"/>
        </w:rPr>
        <w:t xml:space="preserve">vietas izvēlē </w:t>
      </w:r>
      <w:r w:rsidRPr="00745EF5">
        <w:rPr>
          <w:rFonts w:ascii="Times New Roman" w:hAnsi="Times New Roman"/>
          <w:sz w:val="24"/>
          <w:szCs w:val="24"/>
          <w:lang w:eastAsia="lv-LV"/>
        </w:rPr>
        <w:t>vērtē “vietas noskaņu”. Tai seko klusums un apmeklētāju blīvums, drošības sajūta un vietas dabas vērtības. Kritērijs, ko vismazāk respondentu novērtējuši kā ļoti nozīmīgu, ir tuvumā pieejamais pakalpojumu piedāvājums. Iegūtie rezultāti liecina, ka kopumā būtiskākā vērtība, ko cilvēki meklē pilsētas dabas teritorijās, ir iespēja atpūsties mierī</w:t>
      </w:r>
      <w:r w:rsidR="000F534D">
        <w:rPr>
          <w:rFonts w:ascii="Times New Roman" w:hAnsi="Times New Roman"/>
          <w:sz w:val="24"/>
          <w:szCs w:val="24"/>
          <w:lang w:eastAsia="lv-LV"/>
        </w:rPr>
        <w:t xml:space="preserve">gā un dabiskā vidē (Reķe 2018). </w:t>
      </w:r>
      <w:r w:rsidRPr="00745EF5">
        <w:rPr>
          <w:rFonts w:ascii="Times New Roman" w:hAnsi="Times New Roman"/>
          <w:sz w:val="24"/>
          <w:szCs w:val="24"/>
          <w:lang w:eastAsia="lv-LV"/>
        </w:rPr>
        <w:t>Šo secinājumu apstiprina arī aptaujas jautājumi, kuros respondentiem pēc attēliem bija jāizvēlas, kurā no piedāvātajām vietām viņi labprātāk pavadītu savu brīvo laiku. Vienā no jautājumiem izvēle bija starp diviem dažādiem pludmaļu attēliem un otrā – starp mežu, mežaparku un parku. Abos jautājumos respondentu vairākums deva priekšroku dabiskākām teritorijām ar vismazāko pamanāmo cilvēka klātbūtni (pludmali bez labiekārtojuma izvēlējās 82</w:t>
      </w:r>
      <w:r w:rsidR="00A321F4">
        <w:rPr>
          <w:rFonts w:ascii="Times New Roman" w:hAnsi="Times New Roman"/>
          <w:sz w:val="24"/>
          <w:szCs w:val="24"/>
          <w:lang w:eastAsia="lv-LV"/>
        </w:rPr>
        <w:t> </w:t>
      </w:r>
      <w:r w:rsidRPr="00745EF5">
        <w:rPr>
          <w:rFonts w:ascii="Times New Roman" w:hAnsi="Times New Roman"/>
          <w:sz w:val="24"/>
          <w:szCs w:val="24"/>
          <w:lang w:eastAsia="lv-LV"/>
        </w:rPr>
        <w:t>% respondentu, labiekārtotu pludmali 18</w:t>
      </w:r>
      <w:r w:rsidR="00A321F4">
        <w:rPr>
          <w:rFonts w:ascii="Times New Roman" w:hAnsi="Times New Roman"/>
          <w:sz w:val="24"/>
          <w:szCs w:val="24"/>
          <w:lang w:eastAsia="lv-LV"/>
        </w:rPr>
        <w:t> </w:t>
      </w:r>
      <w:r w:rsidRPr="00745EF5">
        <w:rPr>
          <w:rFonts w:ascii="Times New Roman" w:hAnsi="Times New Roman"/>
          <w:sz w:val="24"/>
          <w:szCs w:val="24"/>
          <w:lang w:eastAsia="lv-LV"/>
        </w:rPr>
        <w:t>%; dabisku mežu izvēlējās 70</w:t>
      </w:r>
      <w:r w:rsidR="00A321F4">
        <w:rPr>
          <w:rFonts w:ascii="Times New Roman" w:hAnsi="Times New Roman"/>
          <w:sz w:val="24"/>
          <w:szCs w:val="24"/>
          <w:lang w:eastAsia="lv-LV"/>
        </w:rPr>
        <w:t> </w:t>
      </w:r>
      <w:r w:rsidRPr="00745EF5">
        <w:rPr>
          <w:rFonts w:ascii="Times New Roman" w:hAnsi="Times New Roman"/>
          <w:sz w:val="24"/>
          <w:szCs w:val="24"/>
          <w:lang w:eastAsia="lv-LV"/>
        </w:rPr>
        <w:t>% respondentu, labiekārtotu mežaparka teritoriju 20</w:t>
      </w:r>
      <w:r w:rsidR="00A321F4">
        <w:rPr>
          <w:rFonts w:ascii="Times New Roman" w:hAnsi="Times New Roman"/>
          <w:sz w:val="24"/>
          <w:szCs w:val="24"/>
          <w:lang w:eastAsia="lv-LV"/>
        </w:rPr>
        <w:t> </w:t>
      </w:r>
      <w:r w:rsidRPr="00745EF5">
        <w:rPr>
          <w:rFonts w:ascii="Times New Roman" w:hAnsi="Times New Roman"/>
          <w:sz w:val="24"/>
          <w:szCs w:val="24"/>
          <w:lang w:eastAsia="lv-LV"/>
        </w:rPr>
        <w:t>% un parku 10</w:t>
      </w:r>
      <w:r w:rsidR="00A321F4">
        <w:rPr>
          <w:rFonts w:ascii="Times New Roman" w:hAnsi="Times New Roman"/>
          <w:sz w:val="24"/>
          <w:szCs w:val="24"/>
          <w:lang w:eastAsia="lv-LV"/>
        </w:rPr>
        <w:t> </w:t>
      </w:r>
      <w:r w:rsidRPr="00745EF5">
        <w:rPr>
          <w:rFonts w:ascii="Times New Roman" w:hAnsi="Times New Roman"/>
          <w:sz w:val="24"/>
          <w:szCs w:val="24"/>
          <w:lang w:eastAsia="lv-LV"/>
        </w:rPr>
        <w:t>% respondentu) (Reķe 2018).</w:t>
      </w:r>
    </w:p>
    <w:p w14:paraId="4DF3A37A" w14:textId="66D4DF36" w:rsidR="00745EF5" w:rsidRDefault="00745EF5" w:rsidP="00E127AE">
      <w:pPr>
        <w:jc w:val="both"/>
        <w:rPr>
          <w:rFonts w:ascii="Times New Roman" w:hAnsi="Times New Roman"/>
          <w:sz w:val="24"/>
          <w:szCs w:val="24"/>
          <w:lang w:eastAsia="lv-LV"/>
        </w:rPr>
      </w:pPr>
      <w:r w:rsidRPr="00745EF5">
        <w:rPr>
          <w:rFonts w:ascii="Times New Roman" w:hAnsi="Times New Roman"/>
          <w:sz w:val="24"/>
          <w:szCs w:val="24"/>
          <w:lang w:eastAsia="lv-LV"/>
        </w:rPr>
        <w:t>Uz jautājumu „Vai piekrītat apgalvojumam „Visas Rīgas dabiskās („mežonīgās”) dabas teritorijas ir nepieciešams labiekārtot”?” lielākā daļa respondentu atbildēja negatīvi – apgalvojumam nepiekrita vai daļēji nepiekrita 69</w:t>
      </w:r>
      <w:r w:rsidR="00A321F4">
        <w:rPr>
          <w:rFonts w:ascii="Times New Roman" w:hAnsi="Times New Roman"/>
          <w:sz w:val="24"/>
          <w:szCs w:val="24"/>
          <w:lang w:eastAsia="lv-LV"/>
        </w:rPr>
        <w:t> </w:t>
      </w:r>
      <w:r w:rsidRPr="00745EF5">
        <w:rPr>
          <w:rFonts w:ascii="Times New Roman" w:hAnsi="Times New Roman"/>
          <w:sz w:val="24"/>
          <w:szCs w:val="24"/>
          <w:lang w:eastAsia="lv-LV"/>
        </w:rPr>
        <w:t>% respondentu, bet piekrita vai daļēji piekrita 31</w:t>
      </w:r>
      <w:r w:rsidR="00A321F4">
        <w:rPr>
          <w:rFonts w:ascii="Times New Roman" w:hAnsi="Times New Roman"/>
          <w:sz w:val="24"/>
          <w:szCs w:val="24"/>
          <w:lang w:eastAsia="lv-LV"/>
        </w:rPr>
        <w:t> </w:t>
      </w:r>
      <w:r w:rsidRPr="00745EF5">
        <w:rPr>
          <w:rFonts w:ascii="Times New Roman" w:hAnsi="Times New Roman"/>
          <w:sz w:val="24"/>
          <w:szCs w:val="24"/>
          <w:lang w:eastAsia="lv-LV"/>
        </w:rPr>
        <w:t>% respondentu (Reķe 2018).</w:t>
      </w:r>
    </w:p>
    <w:p w14:paraId="16D35C3C" w14:textId="77777777" w:rsidR="00E751DC" w:rsidRPr="00745EF5" w:rsidRDefault="00E751DC" w:rsidP="00E127AE">
      <w:pPr>
        <w:jc w:val="both"/>
        <w:rPr>
          <w:rFonts w:ascii="Times New Roman" w:hAnsi="Times New Roman"/>
          <w:sz w:val="24"/>
          <w:szCs w:val="24"/>
          <w:lang w:eastAsia="lv-LV"/>
        </w:rPr>
      </w:pPr>
      <w:r w:rsidRPr="00745EF5">
        <w:rPr>
          <w:rFonts w:ascii="Times New Roman" w:hAnsi="Times New Roman"/>
          <w:sz w:val="24"/>
          <w:szCs w:val="24"/>
          <w:lang w:eastAsia="lv-LV"/>
        </w:rPr>
        <w:t>Līdz ar to varam secināt, ka iedzīvotāju atpūtas vajadzībām jāplāno nevis intensīvs, bet minimāls labiekārtojums, kas padarītu teritorijas lietošanu ērtāku (piemēram, soliņi un atkritumu urnas, takas visintensīvāk izmantotajās pastaigu vietās), saglabājot teritorijas dabiskumu (Reķe 2018). Tomēr vietās ar lielu apmeklētāju plūsmu labiekārtojumam jābūt tādam, kas kontrolē antropogēno slodzi, pasargājot jutīgos biotopus.</w:t>
      </w:r>
    </w:p>
    <w:p w14:paraId="45862644" w14:textId="77777777" w:rsidR="00745EF5" w:rsidRDefault="00745EF5" w:rsidP="00E127AE">
      <w:pPr>
        <w:jc w:val="both"/>
        <w:rPr>
          <w:rFonts w:ascii="Times New Roman" w:hAnsi="Times New Roman"/>
          <w:sz w:val="24"/>
          <w:szCs w:val="24"/>
          <w:lang w:eastAsia="lv-LV"/>
        </w:rPr>
      </w:pPr>
      <w:r w:rsidRPr="00745EF5">
        <w:rPr>
          <w:rFonts w:ascii="Times New Roman" w:hAnsi="Times New Roman"/>
          <w:sz w:val="24"/>
          <w:szCs w:val="24"/>
          <w:lang w:eastAsia="lv-LV"/>
        </w:rPr>
        <w:t xml:space="preserve">Tomēr starp augstāk minētajiem anketēšanas rezultātiem un datiem par teritorijas apmeklētību pastāv pretruna. Lai gan vairākums aptaujāto norādījuši, ka labprātāk atpūstos dabas teritorijās bez augsta labiekārtojuma, lielākās apmeklētāju plūsmas vērojamas tieši labiekārtotajās </w:t>
      </w:r>
      <w:r w:rsidRPr="00745EF5">
        <w:rPr>
          <w:rFonts w:ascii="Times New Roman" w:hAnsi="Times New Roman"/>
          <w:sz w:val="24"/>
          <w:szCs w:val="24"/>
          <w:lang w:eastAsia="lv-LV"/>
        </w:rPr>
        <w:lastRenderedPageBreak/>
        <w:t>pie</w:t>
      </w:r>
      <w:r w:rsidR="000F534D">
        <w:rPr>
          <w:rFonts w:ascii="Times New Roman" w:hAnsi="Times New Roman"/>
          <w:sz w:val="24"/>
          <w:szCs w:val="24"/>
          <w:lang w:eastAsia="lv-LV"/>
        </w:rPr>
        <w:t>krastes</w:t>
      </w:r>
      <w:r w:rsidRPr="00745EF5">
        <w:rPr>
          <w:rFonts w:ascii="Times New Roman" w:hAnsi="Times New Roman"/>
          <w:sz w:val="24"/>
          <w:szCs w:val="24"/>
          <w:lang w:eastAsia="lv-LV"/>
        </w:rPr>
        <w:t xml:space="preserve"> teritorijās, it īpaši Vecāķu pludmalē. Iespējams, ka tas ir skaidrojams ar pieejamību – cilvēki teorētiski vēlas apmeklēt dabiskākās teritorijas, bet ērtākas pieejamības dēļ tomēr izvēlas apmeklēt labiekārtotās. Tomēr pārliecinoša izskaidrojuma šai pretrunai nav (Reķe 2018).</w:t>
      </w:r>
    </w:p>
    <w:p w14:paraId="4676C895" w14:textId="595F0376" w:rsidR="00745EF5" w:rsidRDefault="00745EF5" w:rsidP="00E127AE">
      <w:pPr>
        <w:jc w:val="both"/>
        <w:rPr>
          <w:rFonts w:ascii="Times New Roman" w:hAnsi="Times New Roman"/>
          <w:sz w:val="24"/>
          <w:szCs w:val="24"/>
          <w:lang w:eastAsia="lv-LV"/>
        </w:rPr>
      </w:pPr>
      <w:r w:rsidRPr="00745EF5">
        <w:rPr>
          <w:rFonts w:ascii="Times New Roman" w:hAnsi="Times New Roman"/>
          <w:sz w:val="24"/>
          <w:szCs w:val="24"/>
          <w:lang w:eastAsia="lv-LV"/>
        </w:rPr>
        <w:t>Piekrastes aizsargājamās teritorijas mēdz būt kā starpposms vai koridors, lai apmeklētāji nokļūtu pludmalē (Baltijas krasti 2017</w:t>
      </w:r>
      <w:r w:rsidR="00137627">
        <w:rPr>
          <w:rFonts w:ascii="Times New Roman" w:hAnsi="Times New Roman"/>
          <w:sz w:val="24"/>
          <w:szCs w:val="24"/>
          <w:lang w:eastAsia="lv-LV"/>
        </w:rPr>
        <w:t>b</w:t>
      </w:r>
      <w:r w:rsidRPr="00745EF5">
        <w:rPr>
          <w:rFonts w:ascii="Times New Roman" w:hAnsi="Times New Roman"/>
          <w:sz w:val="24"/>
          <w:szCs w:val="24"/>
          <w:lang w:eastAsia="lv-LV"/>
        </w:rPr>
        <w:t>). Tas ir attiecin</w:t>
      </w:r>
      <w:r w:rsidR="00A321F4">
        <w:rPr>
          <w:rFonts w:ascii="Times New Roman" w:hAnsi="Times New Roman"/>
          <w:sz w:val="24"/>
          <w:szCs w:val="24"/>
          <w:lang w:eastAsia="lv-LV"/>
        </w:rPr>
        <w:t>āms arī uz dabas parku</w:t>
      </w:r>
      <w:r w:rsidRPr="00745EF5">
        <w:rPr>
          <w:rFonts w:ascii="Times New Roman" w:hAnsi="Times New Roman"/>
          <w:sz w:val="24"/>
          <w:szCs w:val="24"/>
          <w:lang w:eastAsia="lv-LV"/>
        </w:rPr>
        <w:t>, jo galvenais apmeklētāju galamērķis dabas parkā un aiz tā robežām (piemēram, Mangaļsalā ostas teritorijā) ir pludmale. Lai līdzsvarotu apmeklējumu pa sezonām un veicinātu apmeklētāju izglītošanos vides un dabas aizsardzības jomā, jādomā arī par apmeklētāju piesaisti citiem apskates objektiem un dabas parka vietām, ne tikai pludmalei. Dabas parka vērtību potenciāls šobrīd netiek izmantots pilnīgi (Reķe 2018).</w:t>
      </w:r>
    </w:p>
    <w:p w14:paraId="55F9D9B7" w14:textId="77777777" w:rsidR="00025D9C" w:rsidRPr="00025D9C" w:rsidRDefault="00025D9C" w:rsidP="00745EF5">
      <w:pPr>
        <w:rPr>
          <w:rFonts w:ascii="Times New Roman" w:hAnsi="Times New Roman"/>
          <w:i/>
          <w:sz w:val="24"/>
          <w:szCs w:val="24"/>
          <w:lang w:eastAsia="lv-LV"/>
        </w:rPr>
      </w:pPr>
      <w:r w:rsidRPr="00025D9C">
        <w:rPr>
          <w:rFonts w:ascii="Times New Roman" w:hAnsi="Times New Roman"/>
          <w:i/>
          <w:sz w:val="24"/>
          <w:szCs w:val="24"/>
          <w:lang w:eastAsia="lv-LV"/>
        </w:rPr>
        <w:t>Rīga</w:t>
      </w:r>
    </w:p>
    <w:p w14:paraId="6D22164C" w14:textId="0C81A5F2" w:rsidR="00025D9C" w:rsidRPr="00051335" w:rsidRDefault="00A321F4" w:rsidP="00E127AE">
      <w:pPr>
        <w:jc w:val="both"/>
        <w:rPr>
          <w:rFonts w:ascii="Times New Roman" w:hAnsi="Times New Roman"/>
          <w:sz w:val="24"/>
          <w:szCs w:val="24"/>
        </w:rPr>
      </w:pPr>
      <w:r>
        <w:rPr>
          <w:rFonts w:ascii="Times New Roman" w:hAnsi="Times New Roman"/>
          <w:sz w:val="24"/>
          <w:szCs w:val="24"/>
        </w:rPr>
        <w:t>Kā liecina 2015. </w:t>
      </w:r>
      <w:r w:rsidR="00025D9C" w:rsidRPr="00051335">
        <w:rPr>
          <w:rFonts w:ascii="Times New Roman" w:hAnsi="Times New Roman"/>
          <w:sz w:val="24"/>
          <w:szCs w:val="24"/>
        </w:rPr>
        <w:t>gadā veikta pludmales apmeklētāju aptauja, izteikti lielākā daļa atpūtnieku jūras piekrastē Rīgas pilsētas robežās ir no Rīgas, daži no Pierīgas blakus novadiem un atsevišķi apmeklētāji kopā ar kādu no rīdziniekiem no citām Latvijas vai ārvalstu vietām. Tas apstiprina, ka, ja nav īpaša papildu motīva, atpūtnieki meklē tuvāko saviem standartiem atbilstošo pludmali (</w:t>
      </w:r>
      <w:r w:rsidR="00B76252">
        <w:rPr>
          <w:rFonts w:ascii="Times New Roman" w:hAnsi="Times New Roman"/>
          <w:sz w:val="24"/>
          <w:szCs w:val="24"/>
        </w:rPr>
        <w:t>“</w:t>
      </w:r>
      <w:r w:rsidR="00025D9C" w:rsidRPr="00051335">
        <w:rPr>
          <w:rFonts w:ascii="Times New Roman" w:hAnsi="Times New Roman"/>
          <w:sz w:val="24"/>
          <w:szCs w:val="24"/>
        </w:rPr>
        <w:t>Grupa 93</w:t>
      </w:r>
      <w:r w:rsidR="00B76252">
        <w:rPr>
          <w:rFonts w:ascii="Times New Roman" w:hAnsi="Times New Roman"/>
          <w:sz w:val="24"/>
          <w:szCs w:val="24"/>
        </w:rPr>
        <w:t>”</w:t>
      </w:r>
      <w:r w:rsidR="00025D9C" w:rsidRPr="00051335">
        <w:rPr>
          <w:rFonts w:ascii="Times New Roman" w:hAnsi="Times New Roman"/>
          <w:sz w:val="24"/>
          <w:szCs w:val="24"/>
        </w:rPr>
        <w:t xml:space="preserve"> 2015). </w:t>
      </w:r>
    </w:p>
    <w:p w14:paraId="4FBE5320" w14:textId="77777777" w:rsidR="00025D9C" w:rsidRDefault="00025D9C" w:rsidP="00E127AE">
      <w:pPr>
        <w:jc w:val="both"/>
        <w:rPr>
          <w:rFonts w:ascii="Times New Roman" w:hAnsi="Times New Roman"/>
          <w:sz w:val="24"/>
          <w:szCs w:val="24"/>
        </w:rPr>
      </w:pPr>
      <w:r w:rsidRPr="00051335">
        <w:rPr>
          <w:rFonts w:ascii="Times New Roman" w:hAnsi="Times New Roman"/>
          <w:sz w:val="24"/>
          <w:szCs w:val="24"/>
        </w:rPr>
        <w:t xml:space="preserve">Izvērtējot apmeklētāju infrastruktūru, konstatēts, ka būtiski uzlabojumi nepieciešami gājēju un velosipēdistu ērtībām starp dzelzceļa stacijām un pludmali. Šādi uzlabojumi veicinātu sabiedriskā transporta izmantošanu un mazinātu autotransporta klātbūtni un stāvvietu nepietiekamību, risinot vienu no būtiskākajām problēmām Rīgas un Pierīgas piekrastē. Arī veloinfrastruktūras nodrošinājums kopumā atzīts par izteikti nepietiekamu (“Grupa 93” 2015). </w:t>
      </w:r>
    </w:p>
    <w:p w14:paraId="5387D3A8" w14:textId="77777777" w:rsidR="00025D9C" w:rsidRPr="00745EF5" w:rsidRDefault="00025D9C" w:rsidP="00E127AE">
      <w:pPr>
        <w:jc w:val="both"/>
        <w:rPr>
          <w:rFonts w:ascii="Times New Roman" w:hAnsi="Times New Roman"/>
          <w:sz w:val="24"/>
          <w:szCs w:val="24"/>
          <w:lang w:eastAsia="lv-LV"/>
        </w:rPr>
      </w:pPr>
      <w:r w:rsidRPr="00745EF5">
        <w:rPr>
          <w:rFonts w:ascii="Times New Roman" w:hAnsi="Times New Roman"/>
          <w:sz w:val="24"/>
          <w:szCs w:val="24"/>
          <w:lang w:eastAsia="lv-LV"/>
        </w:rPr>
        <w:t>Pie nepieciešamajiem uzlabojumiem Rīgas piejūras dabas teritoriju apmeklētāji min atkritumu problēmas risināšanu, piekļuves uzlabošanu (īpaši – ar velosipēdu) un vietas dabiskuma saglabāšanu, vienlaikus nodrošinot rekreācijas iespējas (Reķe 2018).</w:t>
      </w:r>
    </w:p>
    <w:p w14:paraId="1CCFB67D" w14:textId="6D800117" w:rsidR="00025D9C" w:rsidRDefault="00025D9C" w:rsidP="00E127AE">
      <w:pPr>
        <w:jc w:val="both"/>
        <w:rPr>
          <w:rFonts w:ascii="Times New Roman" w:hAnsi="Times New Roman"/>
          <w:sz w:val="24"/>
          <w:szCs w:val="24"/>
        </w:rPr>
      </w:pPr>
      <w:r w:rsidRPr="00051335">
        <w:rPr>
          <w:rFonts w:ascii="Times New Roman" w:hAnsi="Times New Roman"/>
          <w:sz w:val="24"/>
          <w:szCs w:val="24"/>
        </w:rPr>
        <w:t xml:space="preserve">Atbilstoši anketēšanas rezultātiem, </w:t>
      </w:r>
      <w:r w:rsidRPr="00025D9C">
        <w:rPr>
          <w:rFonts w:ascii="Times New Roman" w:hAnsi="Times New Roman"/>
          <w:b/>
          <w:i/>
          <w:sz w:val="24"/>
          <w:szCs w:val="24"/>
        </w:rPr>
        <w:t>Daugavas kreisais krasts</w:t>
      </w:r>
      <w:r w:rsidRPr="00051335">
        <w:rPr>
          <w:rFonts w:ascii="Times New Roman" w:hAnsi="Times New Roman"/>
          <w:sz w:val="24"/>
          <w:szCs w:val="24"/>
        </w:rPr>
        <w:t xml:space="preserve"> ir mazāk populārs galamērķis nekā labais. Apmeklētākie objekti kreisajā krastā ir Lielupes ieteka jūrā, kuru starp iecienītākajām piejūras apmeklējuma vietām norādījuši 33</w:t>
      </w:r>
      <w:r w:rsidR="00A321F4">
        <w:rPr>
          <w:rFonts w:ascii="Times New Roman" w:hAnsi="Times New Roman"/>
          <w:sz w:val="24"/>
          <w:szCs w:val="24"/>
        </w:rPr>
        <w:t> </w:t>
      </w:r>
      <w:r w:rsidRPr="00051335">
        <w:rPr>
          <w:rFonts w:ascii="Times New Roman" w:hAnsi="Times New Roman"/>
          <w:sz w:val="24"/>
          <w:szCs w:val="24"/>
        </w:rPr>
        <w:t>% respondentu</w:t>
      </w:r>
      <w:r>
        <w:rPr>
          <w:rFonts w:ascii="Times New Roman" w:hAnsi="Times New Roman"/>
          <w:sz w:val="24"/>
          <w:szCs w:val="24"/>
        </w:rPr>
        <w:t>,</w:t>
      </w:r>
      <w:r w:rsidRPr="00051335">
        <w:rPr>
          <w:rFonts w:ascii="Times New Roman" w:hAnsi="Times New Roman"/>
          <w:sz w:val="24"/>
          <w:szCs w:val="24"/>
        </w:rPr>
        <w:t xml:space="preserve"> un Daugavgrīvas mols, ko apmeklē aptuveni 30</w:t>
      </w:r>
      <w:r w:rsidR="00A321F4">
        <w:rPr>
          <w:rFonts w:ascii="Times New Roman" w:hAnsi="Times New Roman"/>
          <w:sz w:val="24"/>
          <w:szCs w:val="24"/>
        </w:rPr>
        <w:t> </w:t>
      </w:r>
      <w:r w:rsidRPr="00051335">
        <w:rPr>
          <w:rFonts w:ascii="Times New Roman" w:hAnsi="Times New Roman"/>
          <w:sz w:val="24"/>
          <w:szCs w:val="24"/>
        </w:rPr>
        <w:t>% respondentu (Reķe 2018</w:t>
      </w:r>
      <w:r w:rsidR="00A321F4">
        <w:rPr>
          <w:rFonts w:ascii="Times New Roman" w:hAnsi="Times New Roman"/>
          <w:sz w:val="24"/>
          <w:szCs w:val="24"/>
        </w:rPr>
        <w:t>; 1.3.2.1. </w:t>
      </w:r>
      <w:r w:rsidR="0090016E">
        <w:rPr>
          <w:rFonts w:ascii="Times New Roman" w:hAnsi="Times New Roman"/>
          <w:sz w:val="24"/>
          <w:szCs w:val="24"/>
        </w:rPr>
        <w:t>att.</w:t>
      </w:r>
      <w:r w:rsidRPr="00051335">
        <w:rPr>
          <w:rFonts w:ascii="Times New Roman" w:hAnsi="Times New Roman"/>
          <w:sz w:val="24"/>
          <w:szCs w:val="24"/>
        </w:rPr>
        <w:t>).</w:t>
      </w:r>
    </w:p>
    <w:p w14:paraId="6798A6CF" w14:textId="77777777" w:rsidR="0090016E" w:rsidRDefault="00AF1F6C" w:rsidP="00670EE2">
      <w:pPr>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4152E7F3" wp14:editId="24993B7B">
            <wp:extent cx="4429125" cy="28479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429125" cy="2847975"/>
                    </a:xfrm>
                    <a:prstGeom prst="rect">
                      <a:avLst/>
                    </a:prstGeom>
                    <a:noFill/>
                    <a:ln>
                      <a:noFill/>
                    </a:ln>
                  </pic:spPr>
                </pic:pic>
              </a:graphicData>
            </a:graphic>
          </wp:inline>
        </w:drawing>
      </w:r>
    </w:p>
    <w:p w14:paraId="66444563" w14:textId="62B6C238" w:rsidR="0090016E" w:rsidRDefault="0090016E" w:rsidP="00670EE2">
      <w:pPr>
        <w:jc w:val="center"/>
        <w:rPr>
          <w:rFonts w:ascii="Times New Roman" w:hAnsi="Times New Roman"/>
          <w:sz w:val="24"/>
          <w:szCs w:val="24"/>
        </w:rPr>
      </w:pPr>
      <w:r>
        <w:rPr>
          <w:rFonts w:ascii="Times New Roman" w:hAnsi="Times New Roman"/>
          <w:sz w:val="24"/>
          <w:szCs w:val="24"/>
        </w:rPr>
        <w:t>1.3.2.1.</w:t>
      </w:r>
      <w:r w:rsidR="00A321F4">
        <w:rPr>
          <w:rFonts w:ascii="Times New Roman" w:hAnsi="Times New Roman"/>
          <w:sz w:val="24"/>
          <w:szCs w:val="24"/>
        </w:rPr>
        <w:t> </w:t>
      </w:r>
      <w:r>
        <w:rPr>
          <w:rFonts w:ascii="Times New Roman" w:hAnsi="Times New Roman"/>
          <w:sz w:val="24"/>
          <w:szCs w:val="24"/>
        </w:rPr>
        <w:t xml:space="preserve">att. </w:t>
      </w:r>
      <w:r w:rsidRPr="00143C30">
        <w:rPr>
          <w:rFonts w:ascii="Times New Roman" w:hAnsi="Times New Roman"/>
          <w:sz w:val="24"/>
          <w:szCs w:val="24"/>
        </w:rPr>
        <w:t xml:space="preserve">Populārākie rekreācijas galamērķi Rīgas </w:t>
      </w:r>
      <w:r>
        <w:rPr>
          <w:rFonts w:ascii="Times New Roman" w:hAnsi="Times New Roman"/>
          <w:sz w:val="24"/>
          <w:szCs w:val="24"/>
        </w:rPr>
        <w:t>piekrastē</w:t>
      </w:r>
      <w:r w:rsidRPr="00143C30">
        <w:rPr>
          <w:rFonts w:ascii="Times New Roman" w:hAnsi="Times New Roman"/>
          <w:sz w:val="24"/>
          <w:szCs w:val="24"/>
        </w:rPr>
        <w:t xml:space="preserve"> (% no respondentu kopskaita) (Reķe</w:t>
      </w:r>
      <w:r>
        <w:rPr>
          <w:rFonts w:ascii="Times New Roman" w:hAnsi="Times New Roman"/>
          <w:sz w:val="24"/>
          <w:szCs w:val="24"/>
        </w:rPr>
        <w:t xml:space="preserve"> 2018).</w:t>
      </w:r>
    </w:p>
    <w:p w14:paraId="6426E046" w14:textId="77777777" w:rsidR="00025D9C" w:rsidRPr="00051335" w:rsidRDefault="00025D9C" w:rsidP="00E127AE">
      <w:pPr>
        <w:jc w:val="both"/>
        <w:rPr>
          <w:rFonts w:ascii="Times New Roman" w:hAnsi="Times New Roman"/>
          <w:sz w:val="24"/>
          <w:szCs w:val="24"/>
        </w:rPr>
      </w:pPr>
      <w:r w:rsidRPr="00051335">
        <w:rPr>
          <w:rFonts w:ascii="Times New Roman" w:hAnsi="Times New Roman"/>
          <w:i/>
          <w:sz w:val="24"/>
          <w:szCs w:val="24"/>
        </w:rPr>
        <w:t xml:space="preserve">Buļļu apkārtne </w:t>
      </w:r>
      <w:r w:rsidRPr="00051335">
        <w:rPr>
          <w:rFonts w:ascii="Times New Roman" w:hAnsi="Times New Roman"/>
          <w:sz w:val="24"/>
          <w:szCs w:val="24"/>
        </w:rPr>
        <w:t>sasniedzama ar sabiedrisko transportu (autobusu) un autotransportu, izmantojot vienīgo Buļļupes šķērsojumu – tiltu no Bolderājas uz Daugavgrīvu. Piekrastes tematiskajā plānojumā atzīmēts, ka autotransporta slodzes samazināšanai Daugavgrīvas apkaimē nākotnē būtisks ir jauns Buļļupes šķērsojums Kleistu ielas galā (“Grupa 93” 2016).</w:t>
      </w:r>
    </w:p>
    <w:p w14:paraId="4276BA31" w14:textId="4858567C" w:rsidR="00025D9C" w:rsidRPr="00051335" w:rsidRDefault="00025D9C" w:rsidP="00E127AE">
      <w:pPr>
        <w:jc w:val="both"/>
        <w:rPr>
          <w:rFonts w:ascii="Times New Roman" w:hAnsi="Times New Roman"/>
          <w:sz w:val="24"/>
          <w:szCs w:val="24"/>
        </w:rPr>
      </w:pPr>
      <w:r>
        <w:rPr>
          <w:rFonts w:ascii="Times New Roman" w:hAnsi="Times New Roman"/>
          <w:sz w:val="24"/>
          <w:szCs w:val="24"/>
        </w:rPr>
        <w:t xml:space="preserve">Daugavgrīvas </w:t>
      </w:r>
      <w:r w:rsidRPr="641A6960">
        <w:rPr>
          <w:rFonts w:ascii="Times New Roman" w:hAnsi="Times New Roman"/>
          <w:sz w:val="24"/>
          <w:szCs w:val="24"/>
        </w:rPr>
        <w:t xml:space="preserve">salas sasniedzamība ar velosipēdu ir apgrūtināta, jo nav izbūvēts veloceliņš un Daugavgrīvas šoseja ir ļoti šaura un velosipēdistiem bīstama. </w:t>
      </w:r>
      <w:r w:rsidR="00A321F4">
        <w:rPr>
          <w:rFonts w:ascii="Times New Roman" w:hAnsi="Times New Roman"/>
          <w:sz w:val="24"/>
          <w:szCs w:val="24"/>
        </w:rPr>
        <w:t>2019. </w:t>
      </w:r>
      <w:r>
        <w:rPr>
          <w:rFonts w:ascii="Times New Roman" w:hAnsi="Times New Roman"/>
          <w:sz w:val="24"/>
          <w:szCs w:val="24"/>
        </w:rPr>
        <w:t xml:space="preserve">gadā ir izstrādāts </w:t>
      </w:r>
      <w:r w:rsidRPr="008541AE">
        <w:rPr>
          <w:rFonts w:ascii="Times New Roman" w:hAnsi="Times New Roman"/>
          <w:sz w:val="24"/>
          <w:szCs w:val="24"/>
        </w:rPr>
        <w:t xml:space="preserve">būvprojekts </w:t>
      </w:r>
      <w:r>
        <w:rPr>
          <w:rFonts w:ascii="Times New Roman" w:hAnsi="Times New Roman"/>
          <w:sz w:val="24"/>
          <w:szCs w:val="24"/>
        </w:rPr>
        <w:t>veloceliņam</w:t>
      </w:r>
      <w:r w:rsidRPr="641A6960">
        <w:rPr>
          <w:rFonts w:ascii="Times New Roman" w:hAnsi="Times New Roman"/>
          <w:sz w:val="24"/>
          <w:szCs w:val="24"/>
        </w:rPr>
        <w:t xml:space="preserve"> Imanta-Daugavgrīva</w:t>
      </w:r>
      <w:r>
        <w:rPr>
          <w:rFonts w:ascii="Times New Roman" w:hAnsi="Times New Roman"/>
          <w:sz w:val="24"/>
          <w:szCs w:val="24"/>
        </w:rPr>
        <w:t>, kas varētu situāciju uzlabot.</w:t>
      </w:r>
    </w:p>
    <w:p w14:paraId="5FD1BEB1" w14:textId="4DECDBF7"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 xml:space="preserve">Kopumā </w:t>
      </w:r>
      <w:r>
        <w:rPr>
          <w:rFonts w:ascii="Times New Roman" w:hAnsi="Times New Roman"/>
          <w:sz w:val="24"/>
          <w:szCs w:val="24"/>
        </w:rPr>
        <w:t>Daugavgrīvas salā</w:t>
      </w:r>
      <w:r w:rsidRPr="00051335">
        <w:rPr>
          <w:rFonts w:ascii="Times New Roman" w:hAnsi="Times New Roman"/>
          <w:sz w:val="24"/>
          <w:szCs w:val="24"/>
        </w:rPr>
        <w:t xml:space="preserve"> tiek izdalītas 6 pludmales, kas atšķiras pēc labiekārtojuma līmeņa: Lielupes grīvas pludmale (dabiskākā pludmales daļa </w:t>
      </w:r>
      <w:r>
        <w:rPr>
          <w:rFonts w:ascii="Times New Roman" w:hAnsi="Times New Roman"/>
          <w:sz w:val="24"/>
          <w:szCs w:val="24"/>
        </w:rPr>
        <w:t xml:space="preserve">Daugavgrīvas </w:t>
      </w:r>
      <w:r w:rsidRPr="00051335">
        <w:rPr>
          <w:rFonts w:ascii="Times New Roman" w:hAnsi="Times New Roman"/>
          <w:sz w:val="24"/>
          <w:szCs w:val="24"/>
        </w:rPr>
        <w:t>salā ar minimālu labiekārtojumu), Rītabuļļu pludmale pie notekūdeņu attīrīšanas stacijas „Daugavgrīva” (pludmale ar minimālu labiekārtojumu), Vakarbuļļu Zilā karoga pludmale (oficiāla peldvieta, pludmale ar augstu labiekārtojuma līmeni), nūdistu plu</w:t>
      </w:r>
      <w:r w:rsidR="00A321F4">
        <w:rPr>
          <w:rFonts w:ascii="Times New Roman" w:hAnsi="Times New Roman"/>
          <w:sz w:val="24"/>
          <w:szCs w:val="24"/>
        </w:rPr>
        <w:t>dmale Vakarbuļļos (aptuveni 500 </w:t>
      </w:r>
      <w:r w:rsidRPr="00051335">
        <w:rPr>
          <w:rFonts w:ascii="Times New Roman" w:hAnsi="Times New Roman"/>
          <w:sz w:val="24"/>
          <w:szCs w:val="24"/>
        </w:rPr>
        <w:t>m attālumā no Vakarbuļļu Zilā karoga pludmales), Daugavgrīvas pludmale (oficiāla peldvieta, labiekārtota pludmale ar aktīvās un pasīvās atpūtas zonu) un Flotes ielas pludmale (minimāli labiekārtota pludmale, kuru galvenokārt izmanto Daugavgrīva mola sasniegšanai) (Reķe 2018).</w:t>
      </w:r>
    </w:p>
    <w:p w14:paraId="0C8D84CA" w14:textId="497F98AF" w:rsidR="0090016E" w:rsidRPr="00051335" w:rsidRDefault="0090016E" w:rsidP="00E127AE">
      <w:pPr>
        <w:jc w:val="both"/>
        <w:rPr>
          <w:rFonts w:ascii="Times New Roman" w:hAnsi="Times New Roman"/>
          <w:sz w:val="24"/>
          <w:szCs w:val="24"/>
        </w:rPr>
      </w:pPr>
      <w:r w:rsidRPr="00051335">
        <w:rPr>
          <w:rFonts w:ascii="Times New Roman" w:hAnsi="Times New Roman"/>
          <w:sz w:val="24"/>
          <w:szCs w:val="24"/>
        </w:rPr>
        <w:t>Vakarbuļļiem un Rītabuļļiem raksturīga savrupmāju apbūve, vietējie iedzīvotāji pret apmeklētāju pieplūdumu nav noskaņoti labvēlīgi (RDPAD 2016).</w:t>
      </w:r>
    </w:p>
    <w:p w14:paraId="2C2BEFDB" w14:textId="1CEB7AAD"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Intensīvu plūsmu veido apmeklētāji (t.sk. pludm</w:t>
      </w:r>
      <w:r>
        <w:rPr>
          <w:rFonts w:ascii="Times New Roman" w:hAnsi="Times New Roman"/>
          <w:sz w:val="24"/>
          <w:szCs w:val="24"/>
        </w:rPr>
        <w:t xml:space="preserve">ales apmeklētāji, makšķernieki, </w:t>
      </w:r>
      <w:r w:rsidRPr="00051335">
        <w:rPr>
          <w:rFonts w:ascii="Times New Roman" w:hAnsi="Times New Roman"/>
          <w:sz w:val="24"/>
          <w:szCs w:val="24"/>
        </w:rPr>
        <w:t>sēņotāji), kas Vakarbuļļos no autobusa galapunkta kājām dodas uz jūru vai Lielupi</w:t>
      </w:r>
      <w:r>
        <w:rPr>
          <w:rFonts w:ascii="Times New Roman" w:hAnsi="Times New Roman"/>
          <w:sz w:val="24"/>
          <w:szCs w:val="24"/>
        </w:rPr>
        <w:t xml:space="preserve"> (</w:t>
      </w:r>
      <w:r w:rsidRPr="00061FD0">
        <w:rPr>
          <w:rFonts w:ascii="Times New Roman" w:hAnsi="Times New Roman"/>
          <w:sz w:val="24"/>
          <w:szCs w:val="24"/>
        </w:rPr>
        <w:t>1.3.</w:t>
      </w:r>
      <w:r w:rsidR="0090016E">
        <w:rPr>
          <w:rFonts w:ascii="Times New Roman" w:hAnsi="Times New Roman"/>
          <w:sz w:val="24"/>
          <w:szCs w:val="24"/>
        </w:rPr>
        <w:t>2</w:t>
      </w:r>
      <w:r w:rsidRPr="00061FD0">
        <w:rPr>
          <w:rFonts w:ascii="Times New Roman" w:hAnsi="Times New Roman"/>
          <w:sz w:val="24"/>
          <w:szCs w:val="24"/>
        </w:rPr>
        <w:t>.</w:t>
      </w:r>
      <w:r>
        <w:rPr>
          <w:rFonts w:ascii="Times New Roman" w:hAnsi="Times New Roman"/>
          <w:sz w:val="24"/>
          <w:szCs w:val="24"/>
        </w:rPr>
        <w:t>2</w:t>
      </w:r>
      <w:r w:rsidRPr="00061FD0">
        <w:rPr>
          <w:rFonts w:ascii="Times New Roman" w:hAnsi="Times New Roman"/>
          <w:sz w:val="24"/>
          <w:szCs w:val="24"/>
        </w:rPr>
        <w:t>., 1.3.</w:t>
      </w:r>
      <w:r w:rsidR="0090016E">
        <w:rPr>
          <w:rFonts w:ascii="Times New Roman" w:hAnsi="Times New Roman"/>
          <w:sz w:val="24"/>
          <w:szCs w:val="24"/>
        </w:rPr>
        <w:t>2</w:t>
      </w:r>
      <w:r w:rsidRPr="00061FD0">
        <w:rPr>
          <w:rFonts w:ascii="Times New Roman" w:hAnsi="Times New Roman"/>
          <w:sz w:val="24"/>
          <w:szCs w:val="24"/>
        </w:rPr>
        <w:t>.</w:t>
      </w:r>
      <w:r>
        <w:rPr>
          <w:rFonts w:ascii="Times New Roman" w:hAnsi="Times New Roman"/>
          <w:sz w:val="24"/>
          <w:szCs w:val="24"/>
        </w:rPr>
        <w:t>3</w:t>
      </w:r>
      <w:r w:rsidR="00A321F4">
        <w:rPr>
          <w:rFonts w:ascii="Times New Roman" w:hAnsi="Times New Roman"/>
          <w:sz w:val="24"/>
          <w:szCs w:val="24"/>
        </w:rPr>
        <w:t>. </w:t>
      </w:r>
      <w:r w:rsidRPr="00061FD0">
        <w:rPr>
          <w:rFonts w:ascii="Times New Roman" w:hAnsi="Times New Roman"/>
          <w:sz w:val="24"/>
          <w:szCs w:val="24"/>
        </w:rPr>
        <w:t>att.</w:t>
      </w:r>
      <w:r>
        <w:rPr>
          <w:rFonts w:ascii="Times New Roman" w:hAnsi="Times New Roman"/>
          <w:sz w:val="24"/>
          <w:szCs w:val="24"/>
        </w:rPr>
        <w:t>)</w:t>
      </w:r>
      <w:r w:rsidRPr="00051335">
        <w:rPr>
          <w:rFonts w:ascii="Times New Roman" w:hAnsi="Times New Roman"/>
          <w:sz w:val="24"/>
          <w:szCs w:val="24"/>
        </w:rPr>
        <w:t>. Virzienā uz Buļļupi plūsma nav tik izteikta.</w:t>
      </w:r>
    </w:p>
    <w:tbl>
      <w:tblPr>
        <w:tblW w:w="0" w:type="auto"/>
        <w:tblLook w:val="00A0" w:firstRow="1" w:lastRow="0" w:firstColumn="1" w:lastColumn="0" w:noHBand="0" w:noVBand="0"/>
      </w:tblPr>
      <w:tblGrid>
        <w:gridCol w:w="4431"/>
        <w:gridCol w:w="4206"/>
      </w:tblGrid>
      <w:tr w:rsidR="00025D9C" w:rsidRPr="00061FD0" w14:paraId="11554403" w14:textId="77777777" w:rsidTr="003A431A">
        <w:tc>
          <w:tcPr>
            <w:tcW w:w="4390" w:type="dxa"/>
          </w:tcPr>
          <w:p w14:paraId="2C9D806C" w14:textId="77777777" w:rsidR="00025D9C"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258BAE3C" wp14:editId="7AA7F162">
                  <wp:extent cx="2676525" cy="1743075"/>
                  <wp:effectExtent l="0" t="0" r="0" b="0"/>
                  <wp:docPr id="36"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676525" cy="1743075"/>
                          </a:xfrm>
                          <a:prstGeom prst="rect">
                            <a:avLst/>
                          </a:prstGeom>
                          <a:noFill/>
                          <a:ln>
                            <a:noFill/>
                          </a:ln>
                        </pic:spPr>
                      </pic:pic>
                    </a:graphicData>
                  </a:graphic>
                </wp:inline>
              </w:drawing>
            </w:r>
          </w:p>
        </w:tc>
        <w:tc>
          <w:tcPr>
            <w:tcW w:w="4132" w:type="dxa"/>
          </w:tcPr>
          <w:p w14:paraId="31547D3C" w14:textId="77777777" w:rsidR="00025D9C"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17E448A5" wp14:editId="2BC3A827">
                  <wp:extent cx="2533650" cy="1695450"/>
                  <wp:effectExtent l="0" t="0" r="0" b="0"/>
                  <wp:docPr id="37"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533650" cy="1695450"/>
                          </a:xfrm>
                          <a:prstGeom prst="rect">
                            <a:avLst/>
                          </a:prstGeom>
                          <a:noFill/>
                          <a:ln>
                            <a:noFill/>
                          </a:ln>
                        </pic:spPr>
                      </pic:pic>
                    </a:graphicData>
                  </a:graphic>
                </wp:inline>
              </w:drawing>
            </w:r>
          </w:p>
        </w:tc>
      </w:tr>
      <w:tr w:rsidR="00025D9C" w:rsidRPr="00061FD0" w14:paraId="2D7A40F0" w14:textId="77777777" w:rsidTr="003A431A">
        <w:tc>
          <w:tcPr>
            <w:tcW w:w="8522" w:type="dxa"/>
            <w:gridSpan w:val="2"/>
          </w:tcPr>
          <w:p w14:paraId="0F1ED912" w14:textId="16E3D54E" w:rsidR="00025D9C" w:rsidRPr="00061FD0" w:rsidRDefault="00025D9C" w:rsidP="0090016E">
            <w:pPr>
              <w:spacing w:after="0" w:line="240" w:lineRule="auto"/>
              <w:rPr>
                <w:rFonts w:ascii="Times New Roman" w:hAnsi="Times New Roman"/>
                <w:sz w:val="24"/>
                <w:szCs w:val="24"/>
              </w:rPr>
            </w:pPr>
            <w:r w:rsidRPr="00061FD0">
              <w:rPr>
                <w:rFonts w:ascii="Times New Roman" w:hAnsi="Times New Roman"/>
                <w:sz w:val="24"/>
                <w:szCs w:val="24"/>
              </w:rPr>
              <w:t>1.3.</w:t>
            </w:r>
            <w:r w:rsidR="0090016E">
              <w:rPr>
                <w:rFonts w:ascii="Times New Roman" w:hAnsi="Times New Roman"/>
                <w:sz w:val="24"/>
                <w:szCs w:val="24"/>
              </w:rPr>
              <w:t>2</w:t>
            </w:r>
            <w:r w:rsidRPr="00061FD0">
              <w:rPr>
                <w:rFonts w:ascii="Times New Roman" w:hAnsi="Times New Roman"/>
                <w:sz w:val="24"/>
                <w:szCs w:val="24"/>
              </w:rPr>
              <w:t>.</w:t>
            </w:r>
            <w:r>
              <w:rPr>
                <w:rFonts w:ascii="Times New Roman" w:hAnsi="Times New Roman"/>
                <w:sz w:val="24"/>
                <w:szCs w:val="24"/>
              </w:rPr>
              <w:t>2</w:t>
            </w:r>
            <w:r w:rsidRPr="00061FD0">
              <w:rPr>
                <w:rFonts w:ascii="Times New Roman" w:hAnsi="Times New Roman"/>
                <w:sz w:val="24"/>
                <w:szCs w:val="24"/>
              </w:rPr>
              <w:t>., 1.3.</w:t>
            </w:r>
            <w:r w:rsidR="0090016E">
              <w:rPr>
                <w:rFonts w:ascii="Times New Roman" w:hAnsi="Times New Roman"/>
                <w:sz w:val="24"/>
                <w:szCs w:val="24"/>
              </w:rPr>
              <w:t>2</w:t>
            </w:r>
            <w:r w:rsidRPr="00061FD0">
              <w:rPr>
                <w:rFonts w:ascii="Times New Roman" w:hAnsi="Times New Roman"/>
                <w:sz w:val="24"/>
                <w:szCs w:val="24"/>
              </w:rPr>
              <w:t>.</w:t>
            </w:r>
            <w:r>
              <w:rPr>
                <w:rFonts w:ascii="Times New Roman" w:hAnsi="Times New Roman"/>
                <w:sz w:val="24"/>
                <w:szCs w:val="24"/>
              </w:rPr>
              <w:t>3</w:t>
            </w:r>
            <w:r w:rsidR="00A321F4">
              <w:rPr>
                <w:rFonts w:ascii="Times New Roman" w:hAnsi="Times New Roman"/>
                <w:sz w:val="24"/>
                <w:szCs w:val="24"/>
              </w:rPr>
              <w:t>. </w:t>
            </w:r>
            <w:r w:rsidRPr="00061FD0">
              <w:rPr>
                <w:rFonts w:ascii="Times New Roman" w:hAnsi="Times New Roman"/>
                <w:sz w:val="24"/>
                <w:szCs w:val="24"/>
              </w:rPr>
              <w:t>att. Makšķernieki ceļā u</w:t>
            </w:r>
            <w:r w:rsidR="00A321F4">
              <w:rPr>
                <w:rFonts w:ascii="Times New Roman" w:hAnsi="Times New Roman"/>
                <w:sz w:val="24"/>
                <w:szCs w:val="24"/>
              </w:rPr>
              <w:t xml:space="preserve">z Lielupi un pie Lielupes </w:t>
            </w:r>
            <w:r w:rsidRPr="00061FD0">
              <w:rPr>
                <w:rFonts w:ascii="Times New Roman" w:hAnsi="Times New Roman"/>
                <w:sz w:val="24"/>
                <w:szCs w:val="24"/>
              </w:rPr>
              <w:t>2018.</w:t>
            </w:r>
            <w:r w:rsidR="00A321F4">
              <w:rPr>
                <w:rFonts w:ascii="Times New Roman" w:hAnsi="Times New Roman"/>
                <w:sz w:val="24"/>
                <w:szCs w:val="24"/>
              </w:rPr>
              <w:t> gada 15. aprīlī</w:t>
            </w:r>
            <w:r w:rsidRPr="00061FD0">
              <w:rPr>
                <w:rFonts w:ascii="Times New Roman" w:hAnsi="Times New Roman"/>
                <w:sz w:val="24"/>
                <w:szCs w:val="24"/>
              </w:rPr>
              <w:t xml:space="preserve"> Foto: I. Priedniece</w:t>
            </w:r>
          </w:p>
        </w:tc>
      </w:tr>
    </w:tbl>
    <w:p w14:paraId="436177BD" w14:textId="77777777" w:rsidR="00B76252" w:rsidRDefault="00B76252" w:rsidP="00E127AE">
      <w:pPr>
        <w:jc w:val="both"/>
        <w:rPr>
          <w:rFonts w:ascii="Times New Roman" w:hAnsi="Times New Roman"/>
          <w:sz w:val="24"/>
          <w:szCs w:val="24"/>
        </w:rPr>
      </w:pPr>
    </w:p>
    <w:p w14:paraId="6C158460" w14:textId="77777777"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 xml:space="preserve">Nokļūšana no autobusa galapunkta uz Lielupi un jūru ir apgrūtināta, jo agrākais galvenais ceļš ar asfaltētu segumu tās sākumā, kas atrodas uz privātas zemes, nav izmantojams – pašreizējais īpašnieks to ir iežogojis ar ainavā neiederīgu pagaidu žogu. Līdz ar to apmeklētāji izmanto nelielas, haotiski izveidotas taciņas gar žogu caur mežu. </w:t>
      </w:r>
    </w:p>
    <w:p w14:paraId="108442B3" w14:textId="4D8BC115"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Savukārt Buļļupes krastā apmeklētājus (kājāmgājējus un braucējus pa Buļļupi) piesaista akmeņkaļa Paula Jaunzema skulptūru dārzs</w:t>
      </w:r>
      <w:r>
        <w:rPr>
          <w:rFonts w:ascii="Times New Roman" w:hAnsi="Times New Roman"/>
          <w:sz w:val="24"/>
          <w:szCs w:val="24"/>
        </w:rPr>
        <w:t xml:space="preserve"> (1.3.</w:t>
      </w:r>
      <w:r w:rsidR="0090016E">
        <w:rPr>
          <w:rFonts w:ascii="Times New Roman" w:hAnsi="Times New Roman"/>
          <w:sz w:val="24"/>
          <w:szCs w:val="24"/>
        </w:rPr>
        <w:t>2</w:t>
      </w:r>
      <w:r w:rsidR="00A321F4">
        <w:rPr>
          <w:rFonts w:ascii="Times New Roman" w:hAnsi="Times New Roman"/>
          <w:sz w:val="24"/>
          <w:szCs w:val="24"/>
        </w:rPr>
        <w:t>.4. </w:t>
      </w:r>
      <w:r>
        <w:rPr>
          <w:rFonts w:ascii="Times New Roman" w:hAnsi="Times New Roman"/>
          <w:sz w:val="24"/>
          <w:szCs w:val="24"/>
        </w:rPr>
        <w:t>att.)</w:t>
      </w:r>
      <w:r w:rsidRPr="00051335">
        <w:rPr>
          <w:rFonts w:ascii="Times New Roman" w:hAnsi="Times New Roman"/>
          <w:sz w:val="24"/>
          <w:szCs w:val="24"/>
        </w:rPr>
        <w:t>, jahtu un laivu braucējus</w:t>
      </w:r>
      <w:r w:rsidR="00A321F4">
        <w:rPr>
          <w:rFonts w:ascii="Times New Roman" w:hAnsi="Times New Roman"/>
          <w:sz w:val="24"/>
          <w:szCs w:val="24"/>
        </w:rPr>
        <w:t xml:space="preserve"> (1.3.2.5. </w:t>
      </w:r>
      <w:r w:rsidR="0090016E">
        <w:rPr>
          <w:rFonts w:ascii="Times New Roman" w:hAnsi="Times New Roman"/>
          <w:sz w:val="24"/>
          <w:szCs w:val="24"/>
        </w:rPr>
        <w:t>att.)</w:t>
      </w:r>
      <w:r w:rsidRPr="00051335">
        <w:rPr>
          <w:rFonts w:ascii="Times New Roman" w:hAnsi="Times New Roman"/>
          <w:sz w:val="24"/>
          <w:szCs w:val="24"/>
        </w:rPr>
        <w:t xml:space="preserve"> – arī pļava Buļļupes krastā.</w:t>
      </w:r>
    </w:p>
    <w:tbl>
      <w:tblPr>
        <w:tblW w:w="0" w:type="auto"/>
        <w:tblLook w:val="00A0" w:firstRow="1" w:lastRow="0" w:firstColumn="1" w:lastColumn="0" w:noHBand="0" w:noVBand="0"/>
      </w:tblPr>
      <w:tblGrid>
        <w:gridCol w:w="4430"/>
        <w:gridCol w:w="4236"/>
      </w:tblGrid>
      <w:tr w:rsidR="00025D9C" w:rsidRPr="00061FD0" w14:paraId="2F77C1BB" w14:textId="77777777" w:rsidTr="003A431A">
        <w:tc>
          <w:tcPr>
            <w:tcW w:w="4430" w:type="dxa"/>
          </w:tcPr>
          <w:p w14:paraId="3CFF8F31" w14:textId="77777777" w:rsidR="00025D9C"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0C169B37" wp14:editId="5A4D458D">
                  <wp:extent cx="2600325" cy="1685925"/>
                  <wp:effectExtent l="0" t="0" r="0" b="0"/>
                  <wp:docPr id="38"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600325" cy="1685925"/>
                          </a:xfrm>
                          <a:prstGeom prst="rect">
                            <a:avLst/>
                          </a:prstGeom>
                          <a:noFill/>
                          <a:ln>
                            <a:noFill/>
                          </a:ln>
                        </pic:spPr>
                      </pic:pic>
                    </a:graphicData>
                  </a:graphic>
                </wp:inline>
              </w:drawing>
            </w:r>
          </w:p>
        </w:tc>
        <w:tc>
          <w:tcPr>
            <w:tcW w:w="4236" w:type="dxa"/>
          </w:tcPr>
          <w:p w14:paraId="33250D30" w14:textId="77777777" w:rsidR="00025D9C"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61721161" wp14:editId="7011AA4D">
                  <wp:extent cx="2552700" cy="1657350"/>
                  <wp:effectExtent l="0" t="0" r="0" b="0"/>
                  <wp:docPr id="3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552700" cy="1657350"/>
                          </a:xfrm>
                          <a:prstGeom prst="rect">
                            <a:avLst/>
                          </a:prstGeom>
                          <a:noFill/>
                          <a:ln>
                            <a:noFill/>
                          </a:ln>
                        </pic:spPr>
                      </pic:pic>
                    </a:graphicData>
                  </a:graphic>
                </wp:inline>
              </w:drawing>
            </w:r>
          </w:p>
        </w:tc>
      </w:tr>
      <w:tr w:rsidR="00025D9C" w:rsidRPr="00061FD0" w14:paraId="7F3DE217" w14:textId="77777777" w:rsidTr="003A431A">
        <w:tc>
          <w:tcPr>
            <w:tcW w:w="4430" w:type="dxa"/>
          </w:tcPr>
          <w:p w14:paraId="204FEDDD" w14:textId="5F67749C" w:rsidR="00025D9C" w:rsidRPr="00061FD0" w:rsidRDefault="00025D9C" w:rsidP="0090016E">
            <w:pPr>
              <w:spacing w:after="0" w:line="240" w:lineRule="auto"/>
              <w:rPr>
                <w:rFonts w:ascii="Times New Roman" w:hAnsi="Times New Roman"/>
                <w:noProof/>
                <w:sz w:val="24"/>
                <w:szCs w:val="24"/>
                <w:lang w:eastAsia="lv-LV"/>
              </w:rPr>
            </w:pPr>
            <w:r w:rsidRPr="00061FD0">
              <w:rPr>
                <w:rFonts w:ascii="Times New Roman" w:hAnsi="Times New Roman"/>
                <w:sz w:val="24"/>
                <w:szCs w:val="24"/>
              </w:rPr>
              <w:t>1.3.</w:t>
            </w:r>
            <w:r w:rsidR="0090016E">
              <w:rPr>
                <w:rFonts w:ascii="Times New Roman" w:hAnsi="Times New Roman"/>
                <w:sz w:val="24"/>
                <w:szCs w:val="24"/>
              </w:rPr>
              <w:t>2</w:t>
            </w:r>
            <w:r w:rsidRPr="00061FD0">
              <w:rPr>
                <w:rFonts w:ascii="Times New Roman" w:hAnsi="Times New Roman"/>
                <w:sz w:val="24"/>
                <w:szCs w:val="24"/>
              </w:rPr>
              <w:t>.</w:t>
            </w:r>
            <w:r>
              <w:rPr>
                <w:rFonts w:ascii="Times New Roman" w:hAnsi="Times New Roman"/>
                <w:sz w:val="24"/>
                <w:szCs w:val="24"/>
              </w:rPr>
              <w:t>4</w:t>
            </w:r>
            <w:r w:rsidR="00A321F4">
              <w:rPr>
                <w:rFonts w:ascii="Times New Roman" w:hAnsi="Times New Roman"/>
                <w:sz w:val="24"/>
                <w:szCs w:val="24"/>
              </w:rPr>
              <w:t>. </w:t>
            </w:r>
            <w:r w:rsidRPr="00061FD0">
              <w:rPr>
                <w:rFonts w:ascii="Times New Roman" w:hAnsi="Times New Roman"/>
                <w:sz w:val="24"/>
                <w:szCs w:val="24"/>
              </w:rPr>
              <w:t>att. Tēlnieka Paula Jaunzema skulptūru dārzs Buļļupes krastā 15.04.2018. Dabiskais upes krasts šajā vietā ir iznīcināts (uzbērts), taču darbnīca kļūst par arvien pazīstamāku tūrisma objektu. Foto: I. Priedniece</w:t>
            </w:r>
          </w:p>
        </w:tc>
        <w:tc>
          <w:tcPr>
            <w:tcW w:w="4236" w:type="dxa"/>
          </w:tcPr>
          <w:p w14:paraId="35650357" w14:textId="2D75D13F" w:rsidR="00025D9C" w:rsidRPr="00061FD0" w:rsidRDefault="00025D9C" w:rsidP="0090016E">
            <w:pPr>
              <w:spacing w:after="0" w:line="240" w:lineRule="auto"/>
              <w:rPr>
                <w:rFonts w:ascii="Times New Roman" w:hAnsi="Times New Roman"/>
                <w:noProof/>
                <w:sz w:val="24"/>
                <w:szCs w:val="24"/>
                <w:lang w:eastAsia="lv-LV"/>
              </w:rPr>
            </w:pPr>
            <w:r w:rsidRPr="00061FD0">
              <w:rPr>
                <w:rFonts w:ascii="Times New Roman" w:hAnsi="Times New Roman"/>
                <w:noProof/>
                <w:sz w:val="24"/>
                <w:szCs w:val="24"/>
                <w:lang w:eastAsia="lv-LV"/>
              </w:rPr>
              <w:t>1.3.</w:t>
            </w:r>
            <w:r w:rsidR="0090016E">
              <w:rPr>
                <w:rFonts w:ascii="Times New Roman" w:hAnsi="Times New Roman"/>
                <w:noProof/>
                <w:sz w:val="24"/>
                <w:szCs w:val="24"/>
                <w:lang w:eastAsia="lv-LV"/>
              </w:rPr>
              <w:t>2</w:t>
            </w:r>
            <w:r w:rsidRPr="00061FD0">
              <w:rPr>
                <w:rFonts w:ascii="Times New Roman" w:hAnsi="Times New Roman"/>
                <w:noProof/>
                <w:sz w:val="24"/>
                <w:szCs w:val="24"/>
                <w:lang w:eastAsia="lv-LV"/>
              </w:rPr>
              <w:t>.</w:t>
            </w:r>
            <w:r>
              <w:rPr>
                <w:rFonts w:ascii="Times New Roman" w:hAnsi="Times New Roman"/>
                <w:noProof/>
                <w:sz w:val="24"/>
                <w:szCs w:val="24"/>
                <w:lang w:eastAsia="lv-LV"/>
              </w:rPr>
              <w:t>5</w:t>
            </w:r>
            <w:r w:rsidR="00A321F4">
              <w:rPr>
                <w:rFonts w:ascii="Times New Roman" w:hAnsi="Times New Roman"/>
                <w:noProof/>
                <w:sz w:val="24"/>
                <w:szCs w:val="24"/>
                <w:lang w:eastAsia="lv-LV"/>
              </w:rPr>
              <w:t>. </w:t>
            </w:r>
            <w:r w:rsidRPr="00061FD0">
              <w:rPr>
                <w:rFonts w:ascii="Times New Roman" w:hAnsi="Times New Roman"/>
                <w:noProof/>
                <w:sz w:val="24"/>
                <w:szCs w:val="24"/>
                <w:lang w:eastAsia="lv-LV"/>
              </w:rPr>
              <w:t xml:space="preserve">att. </w:t>
            </w:r>
            <w:r>
              <w:rPr>
                <w:rFonts w:ascii="Times New Roman" w:hAnsi="Times New Roman"/>
                <w:sz w:val="24"/>
                <w:szCs w:val="24"/>
              </w:rPr>
              <w:t xml:space="preserve">Motorjahta Buļļupē 12.05.2018. </w:t>
            </w:r>
            <w:r w:rsidRPr="00061FD0">
              <w:rPr>
                <w:rFonts w:ascii="Times New Roman" w:hAnsi="Times New Roman"/>
                <w:sz w:val="24"/>
                <w:szCs w:val="24"/>
              </w:rPr>
              <w:t>Foto: I. Priedniece</w:t>
            </w:r>
          </w:p>
        </w:tc>
      </w:tr>
    </w:tbl>
    <w:p w14:paraId="280BFA64" w14:textId="77777777" w:rsidR="006C7FCA" w:rsidRDefault="006C7FCA" w:rsidP="00E127AE">
      <w:pPr>
        <w:jc w:val="both"/>
        <w:rPr>
          <w:rFonts w:ascii="Times New Roman" w:hAnsi="Times New Roman"/>
          <w:sz w:val="24"/>
          <w:szCs w:val="24"/>
        </w:rPr>
      </w:pPr>
    </w:p>
    <w:p w14:paraId="2D06A2BD" w14:textId="77777777"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 xml:space="preserve">Iespēja novietot auto teritorijas apmeklētājiem ir Bullēnu ielas malās samērā daudzos nelielos ielas posmos dažādā attālumā no autobusa galapunkta. </w:t>
      </w:r>
    </w:p>
    <w:p w14:paraId="729DE827" w14:textId="7D23032D" w:rsidR="00025D9C" w:rsidRPr="009060DE" w:rsidRDefault="00025D9C" w:rsidP="00E127AE">
      <w:pPr>
        <w:jc w:val="both"/>
        <w:rPr>
          <w:rFonts w:ascii="Times New Roman" w:hAnsi="Times New Roman"/>
          <w:sz w:val="24"/>
          <w:szCs w:val="24"/>
        </w:rPr>
      </w:pPr>
      <w:r w:rsidRPr="641A6960">
        <w:rPr>
          <w:rFonts w:ascii="Times New Roman" w:hAnsi="Times New Roman"/>
          <w:sz w:val="24"/>
          <w:szCs w:val="24"/>
        </w:rPr>
        <w:t xml:space="preserve">Šobrīd īstenotajos projektos </w:t>
      </w:r>
      <w:r>
        <w:rPr>
          <w:rFonts w:ascii="Times New Roman" w:hAnsi="Times New Roman"/>
          <w:sz w:val="24"/>
          <w:szCs w:val="24"/>
        </w:rPr>
        <w:t>Piejūras ERAF</w:t>
      </w:r>
      <w:r w:rsidRPr="641A6960">
        <w:rPr>
          <w:rFonts w:ascii="Times New Roman" w:hAnsi="Times New Roman"/>
          <w:sz w:val="24"/>
          <w:szCs w:val="24"/>
        </w:rPr>
        <w:t xml:space="preserve"> un LIFE CoHaBit ierīkotas četras barjeras (pie Vakarbuļļu pļavas un pie dabas parka robežām pie Rītabuļļiem), pie iebrauktuves mežā no Bullēnu ielas novietota ceļa zīme “iebraukt aizliegts” dabas parka teritorijas izbraukāšanas mazināšanai, kā arī novietots informācijas stends pie autobusa galapunkta Vakarbuļļos.</w:t>
      </w:r>
    </w:p>
    <w:p w14:paraId="2EE0028D" w14:textId="6A534A54" w:rsidR="00025D9C" w:rsidRPr="00051335" w:rsidRDefault="00025D9C" w:rsidP="00E127AE">
      <w:pPr>
        <w:jc w:val="both"/>
        <w:rPr>
          <w:rFonts w:ascii="Times New Roman" w:hAnsi="Times New Roman"/>
          <w:sz w:val="24"/>
          <w:szCs w:val="24"/>
        </w:rPr>
      </w:pPr>
      <w:r w:rsidRPr="641A6960">
        <w:rPr>
          <w:rFonts w:ascii="Times New Roman" w:hAnsi="Times New Roman"/>
          <w:sz w:val="24"/>
          <w:szCs w:val="24"/>
        </w:rPr>
        <w:t xml:space="preserve">Autostāvvieta atrodas arī pie Dzintara ielas </w:t>
      </w:r>
      <w:r w:rsidRPr="006A10BD">
        <w:rPr>
          <w:rFonts w:ascii="Times New Roman" w:hAnsi="Times New Roman"/>
          <w:sz w:val="24"/>
          <w:szCs w:val="24"/>
        </w:rPr>
        <w:t xml:space="preserve">tuvumā SIA </w:t>
      </w:r>
      <w:r w:rsidR="00B76252">
        <w:rPr>
          <w:rFonts w:ascii="Times New Roman" w:hAnsi="Times New Roman"/>
          <w:sz w:val="24"/>
          <w:szCs w:val="24"/>
        </w:rPr>
        <w:t>“</w:t>
      </w:r>
      <w:r w:rsidRPr="006A10BD">
        <w:rPr>
          <w:rFonts w:ascii="Times New Roman" w:hAnsi="Times New Roman"/>
          <w:sz w:val="24"/>
          <w:szCs w:val="24"/>
        </w:rPr>
        <w:t>Rīgas ūdens</w:t>
      </w:r>
      <w:r w:rsidR="00B76252">
        <w:rPr>
          <w:rFonts w:ascii="Times New Roman" w:hAnsi="Times New Roman"/>
          <w:sz w:val="24"/>
          <w:szCs w:val="24"/>
        </w:rPr>
        <w:t>”</w:t>
      </w:r>
      <w:r w:rsidRPr="006A10BD">
        <w:rPr>
          <w:rFonts w:ascii="Times New Roman" w:hAnsi="Times New Roman"/>
          <w:sz w:val="24"/>
          <w:szCs w:val="24"/>
        </w:rPr>
        <w:t xml:space="preserve"> bioloģiskās attīrīšanas stacijai </w:t>
      </w:r>
      <w:r w:rsidR="00B76252">
        <w:rPr>
          <w:rFonts w:ascii="Times New Roman" w:hAnsi="Times New Roman"/>
          <w:sz w:val="24"/>
          <w:szCs w:val="24"/>
        </w:rPr>
        <w:t>“</w:t>
      </w:r>
      <w:r w:rsidRPr="006A10BD">
        <w:rPr>
          <w:rFonts w:ascii="Times New Roman" w:hAnsi="Times New Roman"/>
          <w:sz w:val="24"/>
          <w:szCs w:val="24"/>
        </w:rPr>
        <w:t>Daugavgrīva”</w:t>
      </w:r>
      <w:r w:rsidRPr="641A6960">
        <w:rPr>
          <w:rFonts w:ascii="Times New Roman" w:hAnsi="Times New Roman"/>
          <w:sz w:val="24"/>
          <w:szCs w:val="24"/>
        </w:rPr>
        <w:t>. Šeit esošo trasi līdz jūrai būtu iespējams labiekārtot apmeklētāju vajadzībām, ja tas būtu savienojams ar trases apsaimniekošanu.</w:t>
      </w:r>
    </w:p>
    <w:p w14:paraId="62CEA1BA" w14:textId="77777777" w:rsidR="00025D9C" w:rsidRPr="00051335" w:rsidRDefault="00025D9C" w:rsidP="00E127AE">
      <w:pPr>
        <w:jc w:val="both"/>
        <w:rPr>
          <w:rFonts w:ascii="Times New Roman" w:hAnsi="Times New Roman"/>
          <w:sz w:val="24"/>
          <w:szCs w:val="24"/>
        </w:rPr>
      </w:pPr>
      <w:r w:rsidRPr="00051335">
        <w:rPr>
          <w:rFonts w:ascii="Times New Roman" w:hAnsi="Times New Roman"/>
          <w:i/>
          <w:sz w:val="24"/>
          <w:szCs w:val="24"/>
        </w:rPr>
        <w:lastRenderedPageBreak/>
        <w:t xml:space="preserve">Daugavgrīvai </w:t>
      </w:r>
      <w:r w:rsidRPr="00051335">
        <w:rPr>
          <w:rFonts w:ascii="Times New Roman" w:hAnsi="Times New Roman"/>
          <w:sz w:val="24"/>
          <w:szCs w:val="24"/>
        </w:rPr>
        <w:t xml:space="preserve">raksturīga padomju laiku daudzdzīvokļu māju apbūve līdz pašai dabas parka robežai, kā rezultātā šeit veidojas liela vietējo iedzīvotāju plūsma jūras virzienā visa gada garumā. Salīdzinoši ar pārējo dabas parka teritoriju, apmeklētāju infrastruktūra šeit ir labāk attīstīta. </w:t>
      </w:r>
    </w:p>
    <w:p w14:paraId="2C1F59DA" w14:textId="6633C81D" w:rsidR="00025D9C" w:rsidRPr="00051335" w:rsidRDefault="00025D9C" w:rsidP="00E127AE">
      <w:pPr>
        <w:jc w:val="both"/>
        <w:rPr>
          <w:rFonts w:ascii="Times New Roman" w:hAnsi="Times New Roman"/>
          <w:sz w:val="24"/>
          <w:szCs w:val="24"/>
        </w:rPr>
      </w:pPr>
      <w:r w:rsidRPr="641A6960">
        <w:rPr>
          <w:rFonts w:ascii="Times New Roman" w:hAnsi="Times New Roman"/>
          <w:sz w:val="24"/>
          <w:szCs w:val="24"/>
        </w:rPr>
        <w:t>Izejas uz jūru ir vairākas, t.sk. labiekārtots gājēju ceļš (ar cieto segumu; 1.3.</w:t>
      </w:r>
      <w:r w:rsidR="009D242B">
        <w:rPr>
          <w:rFonts w:ascii="Times New Roman" w:hAnsi="Times New Roman"/>
          <w:sz w:val="24"/>
          <w:szCs w:val="24"/>
        </w:rPr>
        <w:t>2</w:t>
      </w:r>
      <w:r w:rsidRPr="641A6960">
        <w:rPr>
          <w:rFonts w:ascii="Times New Roman" w:hAnsi="Times New Roman"/>
          <w:sz w:val="24"/>
          <w:szCs w:val="24"/>
        </w:rPr>
        <w:t>.</w:t>
      </w:r>
      <w:r>
        <w:rPr>
          <w:rFonts w:ascii="Times New Roman" w:hAnsi="Times New Roman"/>
          <w:sz w:val="24"/>
          <w:szCs w:val="24"/>
        </w:rPr>
        <w:t>6</w:t>
      </w:r>
      <w:r w:rsidR="00A321F4">
        <w:rPr>
          <w:rFonts w:ascii="Times New Roman" w:hAnsi="Times New Roman"/>
          <w:sz w:val="24"/>
          <w:szCs w:val="24"/>
        </w:rPr>
        <w:t>. </w:t>
      </w:r>
      <w:r w:rsidRPr="641A6960">
        <w:rPr>
          <w:rFonts w:ascii="Times New Roman" w:hAnsi="Times New Roman"/>
          <w:sz w:val="24"/>
          <w:szCs w:val="24"/>
        </w:rPr>
        <w:t>att.)</w:t>
      </w:r>
      <w:r w:rsidR="00A321F4">
        <w:rPr>
          <w:rFonts w:ascii="Times New Roman" w:hAnsi="Times New Roman"/>
          <w:sz w:val="24"/>
          <w:szCs w:val="24"/>
        </w:rPr>
        <w:t xml:space="preserve"> no bezmaksas autostāvvietas V. </w:t>
      </w:r>
      <w:r w:rsidRPr="641A6960">
        <w:rPr>
          <w:rFonts w:ascii="Times New Roman" w:hAnsi="Times New Roman"/>
          <w:sz w:val="24"/>
          <w:szCs w:val="24"/>
        </w:rPr>
        <w:t xml:space="preserve">Pikuļa alejas galā, kas pieguļ daudzdzīvokļu māju apbūvei. Pie ceļa atrodas </w:t>
      </w:r>
      <w:r w:rsidR="00A321F4">
        <w:rPr>
          <w:rFonts w:ascii="Times New Roman" w:hAnsi="Times New Roman"/>
          <w:sz w:val="24"/>
          <w:szCs w:val="24"/>
        </w:rPr>
        <w:t>2004. </w:t>
      </w:r>
      <w:r>
        <w:rPr>
          <w:rFonts w:ascii="Times New Roman" w:hAnsi="Times New Roman"/>
          <w:sz w:val="24"/>
          <w:szCs w:val="24"/>
        </w:rPr>
        <w:t xml:space="preserve">gadā uzbūvētais </w:t>
      </w:r>
      <w:r w:rsidRPr="641A6960">
        <w:rPr>
          <w:rFonts w:ascii="Times New Roman" w:hAnsi="Times New Roman"/>
          <w:sz w:val="24"/>
          <w:szCs w:val="24"/>
        </w:rPr>
        <w:t>putnu vērošanas tornis un no tā atzarojas taka ar dēļu segumu</w:t>
      </w:r>
      <w:r>
        <w:rPr>
          <w:rFonts w:ascii="Times New Roman" w:hAnsi="Times New Roman"/>
          <w:sz w:val="24"/>
          <w:szCs w:val="24"/>
        </w:rPr>
        <w:t xml:space="preserve"> (1.3.</w:t>
      </w:r>
      <w:r w:rsidR="009D242B">
        <w:rPr>
          <w:rFonts w:ascii="Times New Roman" w:hAnsi="Times New Roman"/>
          <w:sz w:val="24"/>
          <w:szCs w:val="24"/>
        </w:rPr>
        <w:t>2.</w:t>
      </w:r>
      <w:r w:rsidR="00A321F4">
        <w:rPr>
          <w:rFonts w:ascii="Times New Roman" w:hAnsi="Times New Roman"/>
          <w:sz w:val="24"/>
          <w:szCs w:val="24"/>
        </w:rPr>
        <w:t>7. </w:t>
      </w:r>
      <w:r>
        <w:rPr>
          <w:rFonts w:ascii="Times New Roman" w:hAnsi="Times New Roman"/>
          <w:sz w:val="24"/>
          <w:szCs w:val="24"/>
        </w:rPr>
        <w:t>att.)</w:t>
      </w:r>
      <w:r w:rsidRPr="641A6960">
        <w:rPr>
          <w:rFonts w:ascii="Times New Roman" w:hAnsi="Times New Roman"/>
          <w:sz w:val="24"/>
          <w:szCs w:val="24"/>
        </w:rPr>
        <w:t>, kas ved cauri pļavām uz jūru. Šobrīd īstenoto Piejūras ERAF un LIFE CoHaBit projektos gājēju ceļš aprīkots ar soliņiem un informācijas stendu, uzstādīts apmeklētāju skaitītājs, koka atbalstsiena kāpās un velonovietne pie jūras.</w:t>
      </w:r>
    </w:p>
    <w:tbl>
      <w:tblPr>
        <w:tblW w:w="0" w:type="auto"/>
        <w:tblLook w:val="00A0" w:firstRow="1" w:lastRow="0" w:firstColumn="1" w:lastColumn="0" w:noHBand="0" w:noVBand="0"/>
      </w:tblPr>
      <w:tblGrid>
        <w:gridCol w:w="4506"/>
        <w:gridCol w:w="4746"/>
      </w:tblGrid>
      <w:tr w:rsidR="00025D9C" w:rsidRPr="00061FD0" w14:paraId="71D6838F" w14:textId="77777777" w:rsidTr="003A431A">
        <w:tc>
          <w:tcPr>
            <w:tcW w:w="4402" w:type="dxa"/>
          </w:tcPr>
          <w:p w14:paraId="49C6CEA5" w14:textId="77777777" w:rsidR="00025D9C"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70BF33AC" wp14:editId="722E364E">
                  <wp:extent cx="2724150" cy="1971675"/>
                  <wp:effectExtent l="0" t="0" r="0" b="0"/>
                  <wp:docPr id="4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724150" cy="1971675"/>
                          </a:xfrm>
                          <a:prstGeom prst="rect">
                            <a:avLst/>
                          </a:prstGeom>
                          <a:noFill/>
                          <a:ln>
                            <a:noFill/>
                          </a:ln>
                        </pic:spPr>
                      </pic:pic>
                    </a:graphicData>
                  </a:graphic>
                </wp:inline>
              </w:drawing>
            </w:r>
          </w:p>
        </w:tc>
        <w:tc>
          <w:tcPr>
            <w:tcW w:w="4120" w:type="dxa"/>
          </w:tcPr>
          <w:p w14:paraId="6AF27099" w14:textId="77777777" w:rsidR="00025D9C"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71E65308" wp14:editId="4E4C4EF9">
                  <wp:extent cx="2873183" cy="1901371"/>
                  <wp:effectExtent l="0" t="0" r="3810" b="3810"/>
                  <wp:docPr id="4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876226" cy="1903385"/>
                          </a:xfrm>
                          <a:prstGeom prst="rect">
                            <a:avLst/>
                          </a:prstGeom>
                          <a:noFill/>
                          <a:ln>
                            <a:noFill/>
                          </a:ln>
                        </pic:spPr>
                      </pic:pic>
                    </a:graphicData>
                  </a:graphic>
                </wp:inline>
              </w:drawing>
            </w:r>
          </w:p>
        </w:tc>
      </w:tr>
      <w:tr w:rsidR="00025D9C" w:rsidRPr="00061FD0" w14:paraId="415345BE" w14:textId="77777777" w:rsidTr="003A431A">
        <w:tc>
          <w:tcPr>
            <w:tcW w:w="4402" w:type="dxa"/>
          </w:tcPr>
          <w:p w14:paraId="4D81E708" w14:textId="333836F5" w:rsidR="00025D9C" w:rsidRPr="00061FD0" w:rsidRDefault="00025D9C" w:rsidP="003A431A">
            <w:pPr>
              <w:spacing w:after="0" w:line="240" w:lineRule="auto"/>
              <w:rPr>
                <w:rFonts w:ascii="Times New Roman" w:hAnsi="Times New Roman"/>
                <w:sz w:val="24"/>
                <w:szCs w:val="24"/>
              </w:rPr>
            </w:pPr>
            <w:r w:rsidRPr="00061FD0">
              <w:rPr>
                <w:rFonts w:ascii="Times New Roman" w:hAnsi="Times New Roman"/>
                <w:sz w:val="24"/>
                <w:szCs w:val="24"/>
              </w:rPr>
              <w:t>1.3.</w:t>
            </w:r>
            <w:r w:rsidR="009D242B">
              <w:rPr>
                <w:rFonts w:ascii="Times New Roman" w:hAnsi="Times New Roman"/>
                <w:sz w:val="24"/>
                <w:szCs w:val="24"/>
              </w:rPr>
              <w:t>2</w:t>
            </w:r>
            <w:r w:rsidRPr="00061FD0">
              <w:rPr>
                <w:rFonts w:ascii="Times New Roman" w:hAnsi="Times New Roman"/>
                <w:sz w:val="24"/>
                <w:szCs w:val="24"/>
              </w:rPr>
              <w:t>.</w:t>
            </w:r>
            <w:r>
              <w:rPr>
                <w:rFonts w:ascii="Times New Roman" w:hAnsi="Times New Roman"/>
                <w:sz w:val="24"/>
                <w:szCs w:val="24"/>
              </w:rPr>
              <w:t>6</w:t>
            </w:r>
            <w:r w:rsidR="00A321F4">
              <w:rPr>
                <w:rFonts w:ascii="Times New Roman" w:hAnsi="Times New Roman"/>
                <w:sz w:val="24"/>
                <w:szCs w:val="24"/>
              </w:rPr>
              <w:t>. </w:t>
            </w:r>
            <w:r w:rsidRPr="00061FD0">
              <w:rPr>
                <w:rFonts w:ascii="Times New Roman" w:hAnsi="Times New Roman"/>
                <w:sz w:val="24"/>
                <w:szCs w:val="24"/>
              </w:rPr>
              <w:t xml:space="preserve">att. Labiekārtotais gājēju ceļš uz jūru Daugavgrīvā 11.06.2018. </w:t>
            </w:r>
          </w:p>
          <w:p w14:paraId="0B88EEE8" w14:textId="77777777" w:rsidR="00025D9C" w:rsidRPr="00061FD0" w:rsidRDefault="00025D9C" w:rsidP="003A431A">
            <w:pPr>
              <w:spacing w:after="0" w:line="240" w:lineRule="auto"/>
              <w:rPr>
                <w:rFonts w:ascii="Times New Roman" w:hAnsi="Times New Roman"/>
                <w:noProof/>
                <w:sz w:val="24"/>
                <w:szCs w:val="24"/>
                <w:lang w:eastAsia="lv-LV"/>
              </w:rPr>
            </w:pPr>
            <w:r w:rsidRPr="00061FD0">
              <w:rPr>
                <w:rFonts w:ascii="Times New Roman" w:hAnsi="Times New Roman"/>
                <w:sz w:val="24"/>
                <w:szCs w:val="24"/>
              </w:rPr>
              <w:t>Foto: I. Priedniece</w:t>
            </w:r>
          </w:p>
        </w:tc>
        <w:tc>
          <w:tcPr>
            <w:tcW w:w="4120" w:type="dxa"/>
          </w:tcPr>
          <w:p w14:paraId="1F41FB52" w14:textId="557589D5" w:rsidR="00025D9C" w:rsidRPr="00061FD0" w:rsidRDefault="00025D9C" w:rsidP="009D242B">
            <w:pPr>
              <w:spacing w:after="0" w:line="240" w:lineRule="auto"/>
              <w:rPr>
                <w:rFonts w:ascii="Times New Roman" w:hAnsi="Times New Roman"/>
                <w:noProof/>
                <w:sz w:val="24"/>
                <w:szCs w:val="24"/>
                <w:lang w:eastAsia="lv-LV"/>
              </w:rPr>
            </w:pPr>
            <w:r w:rsidRPr="00061FD0">
              <w:rPr>
                <w:rFonts w:ascii="Times New Roman" w:hAnsi="Times New Roman"/>
                <w:noProof/>
                <w:sz w:val="24"/>
                <w:szCs w:val="24"/>
                <w:lang w:eastAsia="lv-LV"/>
              </w:rPr>
              <w:t>1.3.</w:t>
            </w:r>
            <w:r w:rsidR="009D242B">
              <w:rPr>
                <w:rFonts w:ascii="Times New Roman" w:hAnsi="Times New Roman"/>
                <w:noProof/>
                <w:sz w:val="24"/>
                <w:szCs w:val="24"/>
                <w:lang w:eastAsia="lv-LV"/>
              </w:rPr>
              <w:t>2</w:t>
            </w:r>
            <w:r w:rsidRPr="00061FD0">
              <w:rPr>
                <w:rFonts w:ascii="Times New Roman" w:hAnsi="Times New Roman"/>
                <w:noProof/>
                <w:sz w:val="24"/>
                <w:szCs w:val="24"/>
                <w:lang w:eastAsia="lv-LV"/>
              </w:rPr>
              <w:t>.</w:t>
            </w:r>
            <w:r>
              <w:rPr>
                <w:rFonts w:ascii="Times New Roman" w:hAnsi="Times New Roman"/>
                <w:noProof/>
                <w:sz w:val="24"/>
                <w:szCs w:val="24"/>
                <w:lang w:eastAsia="lv-LV"/>
              </w:rPr>
              <w:t>7</w:t>
            </w:r>
            <w:r w:rsidR="00A321F4">
              <w:rPr>
                <w:rFonts w:ascii="Times New Roman" w:hAnsi="Times New Roman"/>
                <w:noProof/>
                <w:sz w:val="24"/>
                <w:szCs w:val="24"/>
                <w:lang w:eastAsia="lv-LV"/>
              </w:rPr>
              <w:t>. </w:t>
            </w:r>
            <w:r w:rsidRPr="00061FD0">
              <w:rPr>
                <w:rFonts w:ascii="Times New Roman" w:hAnsi="Times New Roman"/>
                <w:noProof/>
                <w:sz w:val="24"/>
                <w:szCs w:val="24"/>
                <w:lang w:eastAsia="lv-LV"/>
              </w:rPr>
              <w:t xml:space="preserve">att. Laipa Daugavgrīvā apstākļos, kad ledus uzsalis, esot augstam ūdens līmenim. 04.02.2018. </w:t>
            </w:r>
            <w:r w:rsidRPr="00061FD0">
              <w:rPr>
                <w:rFonts w:ascii="Times New Roman" w:hAnsi="Times New Roman"/>
                <w:sz w:val="24"/>
                <w:szCs w:val="24"/>
              </w:rPr>
              <w:t>Foto: I. Priedniece</w:t>
            </w:r>
          </w:p>
        </w:tc>
      </w:tr>
      <w:tr w:rsidR="00025D9C" w:rsidRPr="00061FD0" w14:paraId="24C8BDDF" w14:textId="77777777" w:rsidTr="003A431A">
        <w:tc>
          <w:tcPr>
            <w:tcW w:w="4402" w:type="dxa"/>
          </w:tcPr>
          <w:p w14:paraId="32A75268" w14:textId="77777777" w:rsidR="00025D9C"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6F1DCA9C" wp14:editId="64F2AA39">
                  <wp:extent cx="2657475" cy="1724025"/>
                  <wp:effectExtent l="0" t="0" r="0" b="0"/>
                  <wp:docPr id="4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657475" cy="1724025"/>
                          </a:xfrm>
                          <a:prstGeom prst="rect">
                            <a:avLst/>
                          </a:prstGeom>
                          <a:noFill/>
                          <a:ln>
                            <a:noFill/>
                          </a:ln>
                        </pic:spPr>
                      </pic:pic>
                    </a:graphicData>
                  </a:graphic>
                </wp:inline>
              </w:drawing>
            </w:r>
          </w:p>
        </w:tc>
        <w:tc>
          <w:tcPr>
            <w:tcW w:w="4120" w:type="dxa"/>
          </w:tcPr>
          <w:p w14:paraId="58112517" w14:textId="77777777" w:rsidR="00025D9C" w:rsidRPr="00061FD0" w:rsidRDefault="00AF1F6C" w:rsidP="003A431A">
            <w:pPr>
              <w:spacing w:after="0" w:line="240" w:lineRule="auto"/>
              <w:rPr>
                <w:rFonts w:ascii="Times New Roman" w:hAnsi="Times New Roman"/>
                <w:noProof/>
                <w:sz w:val="24"/>
                <w:szCs w:val="24"/>
                <w:lang w:eastAsia="lv-LV"/>
              </w:rPr>
            </w:pPr>
            <w:r>
              <w:rPr>
                <w:rFonts w:ascii="Times New Roman" w:hAnsi="Times New Roman"/>
                <w:noProof/>
                <w:sz w:val="24"/>
                <w:szCs w:val="24"/>
                <w:lang w:eastAsia="lv-LV"/>
              </w:rPr>
              <w:drawing>
                <wp:inline distT="0" distB="0" distL="0" distR="0" wp14:anchorId="4C7927BF" wp14:editId="5EF69876">
                  <wp:extent cx="2562225" cy="1724025"/>
                  <wp:effectExtent l="0" t="0" r="0" b="0"/>
                  <wp:docPr id="4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562225" cy="1724025"/>
                          </a:xfrm>
                          <a:prstGeom prst="rect">
                            <a:avLst/>
                          </a:prstGeom>
                          <a:noFill/>
                          <a:ln>
                            <a:noFill/>
                          </a:ln>
                        </pic:spPr>
                      </pic:pic>
                    </a:graphicData>
                  </a:graphic>
                </wp:inline>
              </w:drawing>
            </w:r>
          </w:p>
        </w:tc>
      </w:tr>
      <w:tr w:rsidR="00025D9C" w:rsidRPr="00061FD0" w14:paraId="173D74EB" w14:textId="77777777" w:rsidTr="003A431A">
        <w:tc>
          <w:tcPr>
            <w:tcW w:w="4402" w:type="dxa"/>
          </w:tcPr>
          <w:p w14:paraId="4428D7AC" w14:textId="39AD6DDB" w:rsidR="00025D9C" w:rsidRPr="00061FD0" w:rsidRDefault="00025D9C" w:rsidP="009D242B">
            <w:pPr>
              <w:spacing w:after="0" w:line="240" w:lineRule="auto"/>
              <w:rPr>
                <w:rFonts w:ascii="Times New Roman" w:hAnsi="Times New Roman"/>
                <w:sz w:val="24"/>
                <w:szCs w:val="24"/>
              </w:rPr>
            </w:pPr>
            <w:r w:rsidRPr="00061FD0">
              <w:rPr>
                <w:rFonts w:ascii="Times New Roman" w:hAnsi="Times New Roman"/>
                <w:sz w:val="24"/>
                <w:szCs w:val="24"/>
              </w:rPr>
              <w:t>1.3.</w:t>
            </w:r>
            <w:r w:rsidR="009D242B">
              <w:rPr>
                <w:rFonts w:ascii="Times New Roman" w:hAnsi="Times New Roman"/>
                <w:sz w:val="24"/>
                <w:szCs w:val="24"/>
              </w:rPr>
              <w:t>2</w:t>
            </w:r>
            <w:r w:rsidRPr="00061FD0">
              <w:rPr>
                <w:rFonts w:ascii="Times New Roman" w:hAnsi="Times New Roman"/>
                <w:sz w:val="24"/>
                <w:szCs w:val="24"/>
              </w:rPr>
              <w:t>.</w:t>
            </w:r>
            <w:r>
              <w:rPr>
                <w:rFonts w:ascii="Times New Roman" w:hAnsi="Times New Roman"/>
                <w:sz w:val="24"/>
                <w:szCs w:val="24"/>
              </w:rPr>
              <w:t>8</w:t>
            </w:r>
            <w:r w:rsidR="00A321F4">
              <w:rPr>
                <w:rFonts w:ascii="Times New Roman" w:hAnsi="Times New Roman"/>
                <w:sz w:val="24"/>
                <w:szCs w:val="24"/>
              </w:rPr>
              <w:t>. </w:t>
            </w:r>
            <w:r w:rsidRPr="00061FD0">
              <w:rPr>
                <w:rFonts w:ascii="Times New Roman" w:hAnsi="Times New Roman"/>
                <w:sz w:val="24"/>
                <w:szCs w:val="24"/>
              </w:rPr>
              <w:t>att. Daugavgrīvas peldvieta 30.08.2018. Foto: I. Priedniece</w:t>
            </w:r>
          </w:p>
        </w:tc>
        <w:tc>
          <w:tcPr>
            <w:tcW w:w="4120" w:type="dxa"/>
          </w:tcPr>
          <w:p w14:paraId="47CCCF67" w14:textId="678AD0CB" w:rsidR="00025D9C" w:rsidRPr="00061FD0" w:rsidRDefault="00025D9C" w:rsidP="00B76252">
            <w:pPr>
              <w:spacing w:after="0" w:line="240" w:lineRule="auto"/>
              <w:rPr>
                <w:rFonts w:ascii="Times New Roman" w:hAnsi="Times New Roman"/>
                <w:noProof/>
                <w:sz w:val="24"/>
                <w:szCs w:val="24"/>
                <w:lang w:eastAsia="lv-LV"/>
              </w:rPr>
            </w:pPr>
            <w:r w:rsidRPr="00061FD0">
              <w:rPr>
                <w:rFonts w:ascii="Times New Roman" w:hAnsi="Times New Roman"/>
                <w:noProof/>
                <w:sz w:val="24"/>
                <w:szCs w:val="24"/>
                <w:lang w:eastAsia="lv-LV"/>
              </w:rPr>
              <w:t>1.3.</w:t>
            </w:r>
            <w:r w:rsidR="009D242B">
              <w:rPr>
                <w:rFonts w:ascii="Times New Roman" w:hAnsi="Times New Roman"/>
                <w:noProof/>
                <w:sz w:val="24"/>
                <w:szCs w:val="24"/>
                <w:lang w:eastAsia="lv-LV"/>
              </w:rPr>
              <w:t>2</w:t>
            </w:r>
            <w:r w:rsidRPr="00061FD0">
              <w:rPr>
                <w:rFonts w:ascii="Times New Roman" w:hAnsi="Times New Roman"/>
                <w:noProof/>
                <w:sz w:val="24"/>
                <w:szCs w:val="24"/>
                <w:lang w:eastAsia="lv-LV"/>
              </w:rPr>
              <w:t>.</w:t>
            </w:r>
            <w:r>
              <w:rPr>
                <w:rFonts w:ascii="Times New Roman" w:hAnsi="Times New Roman"/>
                <w:noProof/>
                <w:sz w:val="24"/>
                <w:szCs w:val="24"/>
                <w:lang w:eastAsia="lv-LV"/>
              </w:rPr>
              <w:t>9</w:t>
            </w:r>
            <w:r w:rsidR="00A321F4">
              <w:rPr>
                <w:rFonts w:ascii="Times New Roman" w:hAnsi="Times New Roman"/>
                <w:noProof/>
                <w:sz w:val="24"/>
                <w:szCs w:val="24"/>
                <w:lang w:eastAsia="lv-LV"/>
              </w:rPr>
              <w:t>. </w:t>
            </w:r>
            <w:r w:rsidRPr="00061FD0">
              <w:rPr>
                <w:rFonts w:ascii="Times New Roman" w:hAnsi="Times New Roman"/>
                <w:noProof/>
                <w:sz w:val="24"/>
                <w:szCs w:val="24"/>
                <w:lang w:eastAsia="lv-LV"/>
              </w:rPr>
              <w:t xml:space="preserve">att. Klaiņojošie suņi pie Daugavgrīvas apmeklētāju takas 12.05.2018. </w:t>
            </w:r>
            <w:r w:rsidRPr="00061FD0">
              <w:rPr>
                <w:rFonts w:ascii="Times New Roman" w:hAnsi="Times New Roman"/>
                <w:sz w:val="24"/>
                <w:szCs w:val="24"/>
              </w:rPr>
              <w:t>Foto: I. Priedniece</w:t>
            </w:r>
          </w:p>
        </w:tc>
      </w:tr>
    </w:tbl>
    <w:p w14:paraId="2BBB0E53" w14:textId="77777777" w:rsidR="00025D9C" w:rsidRPr="00051335" w:rsidRDefault="00025D9C" w:rsidP="00025D9C">
      <w:pPr>
        <w:rPr>
          <w:rFonts w:ascii="Times New Roman" w:hAnsi="Times New Roman"/>
          <w:sz w:val="24"/>
          <w:szCs w:val="24"/>
        </w:rPr>
      </w:pPr>
    </w:p>
    <w:p w14:paraId="42214D69" w14:textId="77777777" w:rsidR="00025D9C" w:rsidRPr="00051335" w:rsidRDefault="00025D9C" w:rsidP="00E127AE">
      <w:pPr>
        <w:jc w:val="both"/>
        <w:rPr>
          <w:rFonts w:ascii="Times New Roman" w:hAnsi="Times New Roman"/>
          <w:color w:val="FF0000"/>
          <w:sz w:val="24"/>
          <w:szCs w:val="24"/>
        </w:rPr>
      </w:pPr>
      <w:r w:rsidRPr="641A6960">
        <w:rPr>
          <w:rFonts w:ascii="Times New Roman" w:hAnsi="Times New Roman"/>
          <w:sz w:val="24"/>
          <w:szCs w:val="24"/>
        </w:rPr>
        <w:t>Otra autostāvvieta (bez labiekārtojuma) Daugavgrīvā atrodas ārpus dabas parka, Flotes ielas tuvumā, piebraucama caur rūpniecisku teritoriju, arī no tās ir ceļš uz jūru. Piejūras ERAF un LIFE CoHaBit projektos pie tās izvietota ceļa zīme “iebraukt aizliegts”, informācijas stends</w:t>
      </w:r>
      <w:r>
        <w:rPr>
          <w:rFonts w:ascii="Times New Roman" w:hAnsi="Times New Roman"/>
          <w:sz w:val="24"/>
          <w:szCs w:val="24"/>
        </w:rPr>
        <w:t>, atverama barjera</w:t>
      </w:r>
      <w:r w:rsidRPr="641A6960">
        <w:rPr>
          <w:rFonts w:ascii="Times New Roman" w:hAnsi="Times New Roman"/>
          <w:sz w:val="24"/>
          <w:szCs w:val="24"/>
        </w:rPr>
        <w:t xml:space="preserve"> un apmeklētāju skaitītājs. </w:t>
      </w:r>
    </w:p>
    <w:p w14:paraId="12A38505" w14:textId="77777777" w:rsidR="00025D9C" w:rsidRPr="00051335" w:rsidRDefault="00025D9C" w:rsidP="00E127AE">
      <w:pPr>
        <w:jc w:val="both"/>
        <w:rPr>
          <w:rFonts w:ascii="Times New Roman" w:hAnsi="Times New Roman"/>
          <w:sz w:val="24"/>
          <w:szCs w:val="24"/>
        </w:rPr>
      </w:pPr>
      <w:r w:rsidRPr="641A6960">
        <w:rPr>
          <w:rFonts w:ascii="Times New Roman" w:hAnsi="Times New Roman"/>
          <w:sz w:val="24"/>
          <w:szCs w:val="24"/>
        </w:rPr>
        <w:t xml:space="preserve">Apmeklētāju infrastruktūra ir papildināta ar informatīvu stendu (gājēju celiņa sākumā) un </w:t>
      </w:r>
      <w:r>
        <w:rPr>
          <w:rFonts w:ascii="Times New Roman" w:hAnsi="Times New Roman"/>
          <w:sz w:val="24"/>
          <w:szCs w:val="24"/>
        </w:rPr>
        <w:t>dabas parka robežzīmi</w:t>
      </w:r>
      <w:r w:rsidRPr="641A6960">
        <w:rPr>
          <w:rFonts w:ascii="Times New Roman" w:hAnsi="Times New Roman"/>
          <w:sz w:val="24"/>
          <w:szCs w:val="24"/>
        </w:rPr>
        <w:t xml:space="preserve">. Tām nepieciešama regulāra atjaunošana. Būtiskākā informācija, kam jābūt atspoguļotai informācijas zīmēs: pļavu, niedrāju, lagūnu un kāpu dabas vērtības (t.sk. ligzdojošie putni), to aizsardzībai nepieciešamie apsaimniekošanas pasākumi (krūmu ciršana pļavu atjaunošanai un uzturēšanai, niedru pļaušana, invazīvo augu sugu ierobežošana), </w:t>
      </w:r>
      <w:r w:rsidRPr="641A6960">
        <w:rPr>
          <w:rFonts w:ascii="Times New Roman" w:hAnsi="Times New Roman"/>
          <w:sz w:val="24"/>
          <w:szCs w:val="24"/>
        </w:rPr>
        <w:lastRenderedPageBreak/>
        <w:t>nepieciešamība turēt suņus pie pavadas, kas ir īpaši būtiski uz zemes ligzdojošo putnu ligzdu aizsardzībai.</w:t>
      </w:r>
    </w:p>
    <w:p w14:paraId="2632DC6C" w14:textId="61B73E59"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Daugavgrīvā sastopami klaiņojošie suņi, pat tiešā apmeklētāju takas tuvumā (1</w:t>
      </w:r>
      <w:r>
        <w:rPr>
          <w:rFonts w:ascii="Times New Roman" w:hAnsi="Times New Roman"/>
          <w:sz w:val="24"/>
          <w:szCs w:val="24"/>
        </w:rPr>
        <w:t>.3.</w:t>
      </w:r>
      <w:r w:rsidR="009D242B">
        <w:rPr>
          <w:rFonts w:ascii="Times New Roman" w:hAnsi="Times New Roman"/>
          <w:sz w:val="24"/>
          <w:szCs w:val="24"/>
        </w:rPr>
        <w:t>2</w:t>
      </w:r>
      <w:r w:rsidRPr="00051335">
        <w:rPr>
          <w:rFonts w:ascii="Times New Roman" w:hAnsi="Times New Roman"/>
          <w:sz w:val="24"/>
          <w:szCs w:val="24"/>
        </w:rPr>
        <w:t>.</w:t>
      </w:r>
      <w:r>
        <w:rPr>
          <w:rFonts w:ascii="Times New Roman" w:hAnsi="Times New Roman"/>
          <w:sz w:val="24"/>
          <w:szCs w:val="24"/>
        </w:rPr>
        <w:t>9.</w:t>
      </w:r>
      <w:r w:rsidR="00A321F4">
        <w:rPr>
          <w:rFonts w:ascii="Times New Roman" w:hAnsi="Times New Roman"/>
          <w:sz w:val="24"/>
          <w:szCs w:val="24"/>
        </w:rPr>
        <w:t> </w:t>
      </w:r>
      <w:r w:rsidRPr="00051335">
        <w:rPr>
          <w:rFonts w:ascii="Times New Roman" w:hAnsi="Times New Roman"/>
          <w:sz w:val="24"/>
          <w:szCs w:val="24"/>
        </w:rPr>
        <w:t>att.), kur tie apdraud apmeklētāju drošību.</w:t>
      </w:r>
    </w:p>
    <w:p w14:paraId="083ED947" w14:textId="71ED82DF" w:rsidR="00025D9C" w:rsidRPr="00051335" w:rsidRDefault="00025D9C" w:rsidP="00E127AE">
      <w:pPr>
        <w:jc w:val="both"/>
        <w:rPr>
          <w:rFonts w:ascii="Times New Roman" w:hAnsi="Times New Roman"/>
          <w:sz w:val="24"/>
          <w:szCs w:val="24"/>
        </w:rPr>
      </w:pPr>
      <w:r w:rsidRPr="002F0195">
        <w:rPr>
          <w:rFonts w:ascii="Times New Roman" w:hAnsi="Times New Roman"/>
          <w:i/>
          <w:sz w:val="24"/>
          <w:szCs w:val="24"/>
        </w:rPr>
        <w:t>Mīlestības saliņa</w:t>
      </w:r>
      <w:r w:rsidRPr="00051335">
        <w:rPr>
          <w:rFonts w:ascii="Times New Roman" w:hAnsi="Times New Roman"/>
          <w:i/>
          <w:sz w:val="24"/>
          <w:szCs w:val="24"/>
        </w:rPr>
        <w:t xml:space="preserve"> </w:t>
      </w:r>
      <w:r w:rsidRPr="00051335">
        <w:rPr>
          <w:rFonts w:ascii="Times New Roman" w:hAnsi="Times New Roman"/>
          <w:sz w:val="24"/>
          <w:szCs w:val="24"/>
        </w:rPr>
        <w:t>ir sasniedzama tikai ar laivu, līdz ar to maz apmeklēta. Ir putnu vērošanas tornis (</w:t>
      </w:r>
      <w:r>
        <w:rPr>
          <w:rFonts w:ascii="Times New Roman" w:hAnsi="Times New Roman"/>
          <w:sz w:val="24"/>
          <w:szCs w:val="24"/>
        </w:rPr>
        <w:t>1.3.</w:t>
      </w:r>
      <w:r w:rsidR="009D242B">
        <w:rPr>
          <w:rFonts w:ascii="Times New Roman" w:hAnsi="Times New Roman"/>
          <w:sz w:val="24"/>
          <w:szCs w:val="24"/>
        </w:rPr>
        <w:t>2</w:t>
      </w:r>
      <w:r>
        <w:rPr>
          <w:rFonts w:ascii="Times New Roman" w:hAnsi="Times New Roman"/>
          <w:sz w:val="24"/>
          <w:szCs w:val="24"/>
        </w:rPr>
        <w:t>.10</w:t>
      </w:r>
      <w:r w:rsidR="00A321F4">
        <w:rPr>
          <w:rFonts w:ascii="Times New Roman" w:hAnsi="Times New Roman"/>
          <w:sz w:val="24"/>
          <w:szCs w:val="24"/>
        </w:rPr>
        <w:t>. </w:t>
      </w:r>
      <w:r w:rsidRPr="00051335">
        <w:rPr>
          <w:rFonts w:ascii="Times New Roman" w:hAnsi="Times New Roman"/>
          <w:sz w:val="24"/>
          <w:szCs w:val="24"/>
        </w:rPr>
        <w:t>att.), kas tiek izmantots atsevišķos gadījumos, piemēram</w:t>
      </w:r>
      <w:r>
        <w:rPr>
          <w:rFonts w:ascii="Times New Roman" w:hAnsi="Times New Roman"/>
          <w:sz w:val="24"/>
          <w:szCs w:val="24"/>
        </w:rPr>
        <w:t>,</w:t>
      </w:r>
      <w:r w:rsidRPr="00051335">
        <w:rPr>
          <w:rFonts w:ascii="Times New Roman" w:hAnsi="Times New Roman"/>
          <w:sz w:val="24"/>
          <w:szCs w:val="24"/>
        </w:rPr>
        <w:t xml:space="preserve"> LOB organizētajās putnu vērošanas sacensībās “Torņu cīņas”. Biotopi, t.sk. pelēkās kāpas, saglabājušies cilvēka netraucēti. Šeit iespējams aplūkot neizbradātas pelēkās kāpas (1</w:t>
      </w:r>
      <w:r>
        <w:rPr>
          <w:rFonts w:ascii="Times New Roman" w:hAnsi="Times New Roman"/>
          <w:sz w:val="24"/>
          <w:szCs w:val="24"/>
        </w:rPr>
        <w:t>.</w:t>
      </w:r>
      <w:r w:rsidRPr="00051335">
        <w:rPr>
          <w:rFonts w:ascii="Times New Roman" w:hAnsi="Times New Roman"/>
          <w:sz w:val="24"/>
          <w:szCs w:val="24"/>
        </w:rPr>
        <w:t>3.</w:t>
      </w:r>
      <w:r w:rsidR="009D242B">
        <w:rPr>
          <w:rFonts w:ascii="Times New Roman" w:hAnsi="Times New Roman"/>
          <w:sz w:val="24"/>
          <w:szCs w:val="24"/>
        </w:rPr>
        <w:t>2</w:t>
      </w:r>
      <w:r>
        <w:rPr>
          <w:rFonts w:ascii="Times New Roman" w:hAnsi="Times New Roman"/>
          <w:sz w:val="24"/>
          <w:szCs w:val="24"/>
        </w:rPr>
        <w:t>.11.</w:t>
      </w:r>
      <w:r w:rsidR="00A321F4">
        <w:rPr>
          <w:rFonts w:ascii="Times New Roman" w:hAnsi="Times New Roman"/>
          <w:sz w:val="24"/>
          <w:szCs w:val="24"/>
        </w:rPr>
        <w:t> </w:t>
      </w:r>
      <w:r w:rsidRPr="00051335">
        <w:rPr>
          <w:rFonts w:ascii="Times New Roman" w:hAnsi="Times New Roman"/>
          <w:sz w:val="24"/>
          <w:szCs w:val="24"/>
        </w:rPr>
        <w:t>att.). Ietilpst Rīgas brīvostas teritorijā.</w:t>
      </w:r>
      <w:r>
        <w:rPr>
          <w:rFonts w:ascii="Times New Roman" w:hAnsi="Times New Roman"/>
          <w:sz w:val="24"/>
          <w:szCs w:val="24"/>
        </w:rPr>
        <w:t xml:space="preserve"> </w:t>
      </w:r>
      <w:r w:rsidR="00307D16">
        <w:rPr>
          <w:rFonts w:ascii="Times New Roman" w:hAnsi="Times New Roman"/>
          <w:sz w:val="24"/>
          <w:szCs w:val="24"/>
        </w:rPr>
        <w:t>Šī ir viena no teritorijām</w:t>
      </w:r>
      <w:r w:rsidR="00307D16" w:rsidRPr="00307D16">
        <w:rPr>
          <w:rFonts w:ascii="Times New Roman" w:hAnsi="Times New Roman"/>
          <w:sz w:val="24"/>
          <w:szCs w:val="24"/>
        </w:rPr>
        <w:t xml:space="preserve">, kas </w:t>
      </w:r>
      <w:r w:rsidR="00307D16">
        <w:rPr>
          <w:rFonts w:ascii="Times New Roman" w:hAnsi="Times New Roman"/>
          <w:sz w:val="24"/>
          <w:szCs w:val="24"/>
        </w:rPr>
        <w:t>netiek</w:t>
      </w:r>
      <w:r w:rsidR="00307D16" w:rsidRPr="00307D16">
        <w:rPr>
          <w:rFonts w:ascii="Times New Roman" w:hAnsi="Times New Roman"/>
          <w:sz w:val="24"/>
          <w:szCs w:val="24"/>
        </w:rPr>
        <w:t xml:space="preserve"> izmantot</w:t>
      </w:r>
      <w:r w:rsidR="00307D16">
        <w:rPr>
          <w:rFonts w:ascii="Times New Roman" w:hAnsi="Times New Roman"/>
          <w:sz w:val="24"/>
          <w:szCs w:val="24"/>
        </w:rPr>
        <w:t>as</w:t>
      </w:r>
      <w:r w:rsidR="00307D16" w:rsidRPr="00307D16">
        <w:rPr>
          <w:rFonts w:ascii="Times New Roman" w:hAnsi="Times New Roman"/>
          <w:sz w:val="24"/>
          <w:szCs w:val="24"/>
        </w:rPr>
        <w:t xml:space="preserve"> ostas funkciju veikšanai</w:t>
      </w:r>
      <w:r w:rsidR="00297CCC">
        <w:rPr>
          <w:rFonts w:ascii="Times New Roman" w:hAnsi="Times New Roman"/>
          <w:sz w:val="24"/>
          <w:szCs w:val="24"/>
        </w:rPr>
        <w:t xml:space="preserve">, jo ir </w:t>
      </w:r>
      <w:r w:rsidR="00307D16" w:rsidRPr="00307D16">
        <w:rPr>
          <w:rFonts w:ascii="Times New Roman" w:hAnsi="Times New Roman"/>
          <w:sz w:val="24"/>
          <w:szCs w:val="24"/>
        </w:rPr>
        <w:t>īpaši</w:t>
      </w:r>
      <w:r w:rsidR="00297CCC">
        <w:rPr>
          <w:rFonts w:ascii="Times New Roman" w:hAnsi="Times New Roman"/>
          <w:sz w:val="24"/>
          <w:szCs w:val="24"/>
        </w:rPr>
        <w:t xml:space="preserve"> </w:t>
      </w:r>
      <w:r w:rsidR="00307D16" w:rsidRPr="00307D16">
        <w:rPr>
          <w:rFonts w:ascii="Times New Roman" w:hAnsi="Times New Roman"/>
          <w:sz w:val="24"/>
          <w:szCs w:val="24"/>
        </w:rPr>
        <w:t>aizsargājamā</w:t>
      </w:r>
      <w:r w:rsidR="00297CCC">
        <w:rPr>
          <w:rFonts w:ascii="Times New Roman" w:hAnsi="Times New Roman"/>
          <w:sz w:val="24"/>
          <w:szCs w:val="24"/>
        </w:rPr>
        <w:t xml:space="preserve"> </w:t>
      </w:r>
      <w:r w:rsidR="00307D16" w:rsidRPr="00307D16">
        <w:rPr>
          <w:rFonts w:ascii="Times New Roman" w:hAnsi="Times New Roman"/>
          <w:sz w:val="24"/>
          <w:szCs w:val="24"/>
        </w:rPr>
        <w:t>dabas teritorija</w:t>
      </w:r>
      <w:r w:rsidR="00297CCC">
        <w:rPr>
          <w:rFonts w:ascii="Times New Roman" w:hAnsi="Times New Roman"/>
          <w:sz w:val="24"/>
          <w:szCs w:val="24"/>
        </w:rPr>
        <w:t xml:space="preserve">. </w:t>
      </w:r>
      <w:r w:rsidR="00307D16">
        <w:rPr>
          <w:rFonts w:ascii="Times New Roman" w:hAnsi="Times New Roman"/>
          <w:sz w:val="24"/>
          <w:szCs w:val="24"/>
        </w:rPr>
        <w:t>Viens no Rīgas brīvostas stratēģiskajiem mērķiem ir “</w:t>
      </w:r>
      <w:r w:rsidR="00307D16" w:rsidRPr="00307D16">
        <w:rPr>
          <w:rFonts w:ascii="Times New Roman" w:hAnsi="Times New Roman"/>
          <w:sz w:val="24"/>
          <w:szCs w:val="24"/>
        </w:rPr>
        <w:t>Samazināt</w:t>
      </w:r>
      <w:r w:rsidR="00307D16">
        <w:rPr>
          <w:rFonts w:ascii="Times New Roman" w:hAnsi="Times New Roman"/>
          <w:sz w:val="24"/>
          <w:szCs w:val="24"/>
        </w:rPr>
        <w:t xml:space="preserve"> </w:t>
      </w:r>
      <w:r w:rsidR="00307D16" w:rsidRPr="00307D16">
        <w:rPr>
          <w:rFonts w:ascii="Times New Roman" w:hAnsi="Times New Roman"/>
          <w:sz w:val="24"/>
          <w:szCs w:val="24"/>
        </w:rPr>
        <w:t>ostas darbības un</w:t>
      </w:r>
      <w:r w:rsidR="00307D16">
        <w:rPr>
          <w:rFonts w:ascii="Times New Roman" w:hAnsi="Times New Roman"/>
          <w:sz w:val="24"/>
          <w:szCs w:val="24"/>
        </w:rPr>
        <w:t xml:space="preserve"> </w:t>
      </w:r>
      <w:r w:rsidR="00307D16" w:rsidRPr="00307D16">
        <w:rPr>
          <w:rFonts w:ascii="Times New Roman" w:hAnsi="Times New Roman"/>
          <w:sz w:val="24"/>
          <w:szCs w:val="24"/>
        </w:rPr>
        <w:t>jauno attīstības</w:t>
      </w:r>
      <w:r w:rsidR="00307D16">
        <w:rPr>
          <w:rFonts w:ascii="Times New Roman" w:hAnsi="Times New Roman"/>
          <w:sz w:val="24"/>
          <w:szCs w:val="24"/>
        </w:rPr>
        <w:t xml:space="preserve"> </w:t>
      </w:r>
      <w:r w:rsidR="00307D16" w:rsidRPr="00307D16">
        <w:rPr>
          <w:rFonts w:ascii="Times New Roman" w:hAnsi="Times New Roman"/>
          <w:sz w:val="24"/>
          <w:szCs w:val="24"/>
        </w:rPr>
        <w:t>projektu negatīvo</w:t>
      </w:r>
      <w:r w:rsidR="00307D16">
        <w:rPr>
          <w:rFonts w:ascii="Times New Roman" w:hAnsi="Times New Roman"/>
          <w:sz w:val="24"/>
          <w:szCs w:val="24"/>
        </w:rPr>
        <w:t xml:space="preserve"> </w:t>
      </w:r>
      <w:r w:rsidR="00307D16" w:rsidRPr="00307D16">
        <w:rPr>
          <w:rFonts w:ascii="Times New Roman" w:hAnsi="Times New Roman"/>
          <w:sz w:val="24"/>
          <w:szCs w:val="24"/>
        </w:rPr>
        <w:t>ietekmi uz vidi</w:t>
      </w:r>
      <w:r w:rsidR="00307D16">
        <w:rPr>
          <w:rFonts w:ascii="Times New Roman" w:hAnsi="Times New Roman"/>
          <w:sz w:val="24"/>
          <w:szCs w:val="24"/>
        </w:rPr>
        <w:t>”, kas paredz arī veikt</w:t>
      </w:r>
      <w:r w:rsidR="00307D16" w:rsidRPr="00307D16">
        <w:rPr>
          <w:rFonts w:ascii="Times New Roman" w:hAnsi="Times New Roman"/>
          <w:sz w:val="24"/>
          <w:szCs w:val="24"/>
        </w:rPr>
        <w:t xml:space="preserve"> regulār</w:t>
      </w:r>
      <w:r w:rsidR="00307D16">
        <w:rPr>
          <w:rFonts w:ascii="Times New Roman" w:hAnsi="Times New Roman"/>
          <w:sz w:val="24"/>
          <w:szCs w:val="24"/>
        </w:rPr>
        <w:t>u</w:t>
      </w:r>
      <w:r w:rsidR="00307D16" w:rsidRPr="00307D16">
        <w:rPr>
          <w:rFonts w:ascii="Times New Roman" w:hAnsi="Times New Roman"/>
          <w:sz w:val="24"/>
          <w:szCs w:val="24"/>
        </w:rPr>
        <w:t xml:space="preserve"> ligzdojošo ūdensputnu monitoring</w:t>
      </w:r>
      <w:r w:rsidR="00307D16">
        <w:rPr>
          <w:rFonts w:ascii="Times New Roman" w:hAnsi="Times New Roman"/>
          <w:sz w:val="24"/>
          <w:szCs w:val="24"/>
        </w:rPr>
        <w:t>u</w:t>
      </w:r>
      <w:r w:rsidR="00307D16" w:rsidRPr="00307D16">
        <w:rPr>
          <w:rFonts w:ascii="Times New Roman" w:hAnsi="Times New Roman"/>
          <w:sz w:val="24"/>
          <w:szCs w:val="24"/>
        </w:rPr>
        <w:t xml:space="preserve"> </w:t>
      </w:r>
      <w:r w:rsidR="00297CCC">
        <w:rPr>
          <w:rFonts w:ascii="Times New Roman" w:hAnsi="Times New Roman"/>
          <w:sz w:val="24"/>
          <w:szCs w:val="24"/>
        </w:rPr>
        <w:t>(Rīgas brīvostas a</w:t>
      </w:r>
      <w:r w:rsidR="00A321F4">
        <w:rPr>
          <w:rFonts w:ascii="Times New Roman" w:hAnsi="Times New Roman"/>
          <w:sz w:val="24"/>
          <w:szCs w:val="24"/>
        </w:rPr>
        <w:t>ttīstības programma 2018.-2028. </w:t>
      </w:r>
      <w:r w:rsidR="00297CCC">
        <w:rPr>
          <w:rFonts w:ascii="Times New Roman" w:hAnsi="Times New Roman"/>
          <w:sz w:val="24"/>
          <w:szCs w:val="24"/>
        </w:rPr>
        <w:t xml:space="preserve">gadam). </w:t>
      </w:r>
    </w:p>
    <w:tbl>
      <w:tblPr>
        <w:tblW w:w="0" w:type="auto"/>
        <w:tblLook w:val="00A0" w:firstRow="1" w:lastRow="0" w:firstColumn="1" w:lastColumn="0" w:noHBand="0" w:noVBand="0"/>
      </w:tblPr>
      <w:tblGrid>
        <w:gridCol w:w="2660"/>
        <w:gridCol w:w="5862"/>
      </w:tblGrid>
      <w:tr w:rsidR="00025D9C" w:rsidRPr="00061FD0" w14:paraId="49EFA1E5" w14:textId="77777777" w:rsidTr="003A431A">
        <w:tc>
          <w:tcPr>
            <w:tcW w:w="2660" w:type="dxa"/>
          </w:tcPr>
          <w:p w14:paraId="6E223B8D" w14:textId="77777777" w:rsidR="00025D9C"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3543CB0C" wp14:editId="04D15F95">
                  <wp:extent cx="1457325" cy="1819275"/>
                  <wp:effectExtent l="0" t="0" r="0" b="0"/>
                  <wp:docPr id="4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457325" cy="1819275"/>
                          </a:xfrm>
                          <a:prstGeom prst="rect">
                            <a:avLst/>
                          </a:prstGeom>
                          <a:noFill/>
                          <a:ln>
                            <a:noFill/>
                          </a:ln>
                        </pic:spPr>
                      </pic:pic>
                    </a:graphicData>
                  </a:graphic>
                </wp:inline>
              </w:drawing>
            </w:r>
          </w:p>
        </w:tc>
        <w:tc>
          <w:tcPr>
            <w:tcW w:w="5862" w:type="dxa"/>
          </w:tcPr>
          <w:p w14:paraId="32538A5B" w14:textId="77777777" w:rsidR="00025D9C"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6F4C90E5" wp14:editId="675FA31D">
                  <wp:extent cx="2581275" cy="1933575"/>
                  <wp:effectExtent l="0" t="0" r="0" b="0"/>
                  <wp:docPr id="4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581275" cy="1933575"/>
                          </a:xfrm>
                          <a:prstGeom prst="rect">
                            <a:avLst/>
                          </a:prstGeom>
                          <a:noFill/>
                          <a:ln>
                            <a:noFill/>
                          </a:ln>
                        </pic:spPr>
                      </pic:pic>
                    </a:graphicData>
                  </a:graphic>
                </wp:inline>
              </w:drawing>
            </w:r>
          </w:p>
        </w:tc>
      </w:tr>
      <w:tr w:rsidR="00025D9C" w:rsidRPr="00061FD0" w14:paraId="4EC5393B" w14:textId="77777777" w:rsidTr="003A431A">
        <w:tc>
          <w:tcPr>
            <w:tcW w:w="2660" w:type="dxa"/>
          </w:tcPr>
          <w:p w14:paraId="0922AA0F" w14:textId="27B0D318" w:rsidR="00025D9C" w:rsidRPr="00061FD0" w:rsidRDefault="00025D9C" w:rsidP="003A431A">
            <w:pPr>
              <w:spacing w:after="0" w:line="240" w:lineRule="auto"/>
              <w:rPr>
                <w:rFonts w:ascii="Times New Roman" w:hAnsi="Times New Roman"/>
                <w:noProof/>
                <w:sz w:val="24"/>
                <w:szCs w:val="24"/>
                <w:lang w:eastAsia="lv-LV"/>
              </w:rPr>
            </w:pPr>
            <w:r w:rsidRPr="00061FD0">
              <w:rPr>
                <w:rFonts w:ascii="Times New Roman" w:hAnsi="Times New Roman"/>
                <w:sz w:val="24"/>
                <w:szCs w:val="24"/>
              </w:rPr>
              <w:t>1.3.</w:t>
            </w:r>
            <w:r w:rsidR="006B3173">
              <w:rPr>
                <w:rFonts w:ascii="Times New Roman" w:hAnsi="Times New Roman"/>
                <w:sz w:val="24"/>
                <w:szCs w:val="24"/>
              </w:rPr>
              <w:t>2</w:t>
            </w:r>
            <w:r w:rsidRPr="00061FD0">
              <w:rPr>
                <w:rFonts w:ascii="Times New Roman" w:hAnsi="Times New Roman"/>
                <w:sz w:val="24"/>
                <w:szCs w:val="24"/>
              </w:rPr>
              <w:t>.1</w:t>
            </w:r>
            <w:r>
              <w:rPr>
                <w:rFonts w:ascii="Times New Roman" w:hAnsi="Times New Roman"/>
                <w:sz w:val="24"/>
                <w:szCs w:val="24"/>
              </w:rPr>
              <w:t>0</w:t>
            </w:r>
            <w:r w:rsidR="00A321F4">
              <w:rPr>
                <w:rFonts w:ascii="Times New Roman" w:hAnsi="Times New Roman"/>
                <w:sz w:val="24"/>
                <w:szCs w:val="24"/>
              </w:rPr>
              <w:t>. </w:t>
            </w:r>
            <w:r w:rsidRPr="00061FD0">
              <w:rPr>
                <w:rFonts w:ascii="Times New Roman" w:hAnsi="Times New Roman"/>
                <w:sz w:val="24"/>
                <w:szCs w:val="24"/>
              </w:rPr>
              <w:t xml:space="preserve">att. Putnu vērošanas tornis uz Mīlestības saliņas </w:t>
            </w:r>
            <w:r w:rsidRPr="00061FD0">
              <w:rPr>
                <w:rFonts w:ascii="Times New Roman" w:hAnsi="Times New Roman"/>
                <w:noProof/>
                <w:sz w:val="24"/>
                <w:szCs w:val="24"/>
                <w:lang w:eastAsia="lv-LV"/>
              </w:rPr>
              <w:t xml:space="preserve">20.06.2018. </w:t>
            </w:r>
          </w:p>
          <w:p w14:paraId="11E2A917" w14:textId="77777777" w:rsidR="00025D9C" w:rsidRPr="00061FD0" w:rsidRDefault="00025D9C" w:rsidP="003A431A">
            <w:pPr>
              <w:spacing w:after="0" w:line="240" w:lineRule="auto"/>
              <w:rPr>
                <w:rFonts w:ascii="Times New Roman" w:hAnsi="Times New Roman"/>
                <w:noProof/>
                <w:sz w:val="24"/>
                <w:szCs w:val="24"/>
                <w:lang w:eastAsia="lv-LV"/>
              </w:rPr>
            </w:pPr>
            <w:r w:rsidRPr="00061FD0">
              <w:rPr>
                <w:rFonts w:ascii="Times New Roman" w:hAnsi="Times New Roman"/>
                <w:sz w:val="24"/>
                <w:szCs w:val="24"/>
              </w:rPr>
              <w:t>Foto: I. Priedniece</w:t>
            </w:r>
          </w:p>
        </w:tc>
        <w:tc>
          <w:tcPr>
            <w:tcW w:w="5862" w:type="dxa"/>
          </w:tcPr>
          <w:p w14:paraId="3F7D8E34" w14:textId="00545AC7" w:rsidR="00025D9C" w:rsidRPr="00061FD0" w:rsidRDefault="00025D9C" w:rsidP="006B3173">
            <w:pPr>
              <w:spacing w:after="0" w:line="240" w:lineRule="auto"/>
              <w:rPr>
                <w:rFonts w:ascii="Times New Roman" w:hAnsi="Times New Roman"/>
                <w:noProof/>
                <w:sz w:val="24"/>
                <w:szCs w:val="24"/>
                <w:lang w:eastAsia="lv-LV"/>
              </w:rPr>
            </w:pPr>
            <w:r w:rsidRPr="00061FD0">
              <w:rPr>
                <w:rFonts w:ascii="Times New Roman" w:hAnsi="Times New Roman"/>
                <w:noProof/>
                <w:sz w:val="24"/>
                <w:szCs w:val="24"/>
                <w:lang w:eastAsia="lv-LV"/>
              </w:rPr>
              <w:t>1.3.</w:t>
            </w:r>
            <w:r w:rsidR="006B3173">
              <w:rPr>
                <w:rFonts w:ascii="Times New Roman" w:hAnsi="Times New Roman"/>
                <w:noProof/>
                <w:sz w:val="24"/>
                <w:szCs w:val="24"/>
                <w:lang w:eastAsia="lv-LV"/>
              </w:rPr>
              <w:t>2</w:t>
            </w:r>
            <w:r w:rsidRPr="00061FD0">
              <w:rPr>
                <w:rFonts w:ascii="Times New Roman" w:hAnsi="Times New Roman"/>
                <w:noProof/>
                <w:sz w:val="24"/>
                <w:szCs w:val="24"/>
                <w:lang w:eastAsia="lv-LV"/>
              </w:rPr>
              <w:t>.1</w:t>
            </w:r>
            <w:r>
              <w:rPr>
                <w:rFonts w:ascii="Times New Roman" w:hAnsi="Times New Roman"/>
                <w:noProof/>
                <w:sz w:val="24"/>
                <w:szCs w:val="24"/>
                <w:lang w:eastAsia="lv-LV"/>
              </w:rPr>
              <w:t>1</w:t>
            </w:r>
            <w:r w:rsidR="00A321F4">
              <w:rPr>
                <w:rFonts w:ascii="Times New Roman" w:hAnsi="Times New Roman"/>
                <w:noProof/>
                <w:sz w:val="24"/>
                <w:szCs w:val="24"/>
                <w:lang w:eastAsia="lv-LV"/>
              </w:rPr>
              <w:t>. </w:t>
            </w:r>
            <w:r w:rsidRPr="00061FD0">
              <w:rPr>
                <w:rFonts w:ascii="Times New Roman" w:hAnsi="Times New Roman"/>
                <w:noProof/>
                <w:sz w:val="24"/>
                <w:szCs w:val="24"/>
                <w:lang w:eastAsia="lv-LV"/>
              </w:rPr>
              <w:t xml:space="preserve">att. Pelēkās kāpas veģetācija Mīlestības saliņas vidusdaļā 20.06.2018. </w:t>
            </w:r>
            <w:r w:rsidRPr="00061FD0">
              <w:rPr>
                <w:rFonts w:ascii="Times New Roman" w:hAnsi="Times New Roman"/>
                <w:sz w:val="24"/>
                <w:szCs w:val="24"/>
              </w:rPr>
              <w:t>Foto: I. Priedniece</w:t>
            </w:r>
          </w:p>
        </w:tc>
      </w:tr>
    </w:tbl>
    <w:p w14:paraId="7F316C30" w14:textId="77777777" w:rsidR="00025D9C" w:rsidRPr="00051335" w:rsidRDefault="00025D9C" w:rsidP="00025D9C">
      <w:pPr>
        <w:rPr>
          <w:rFonts w:ascii="Times New Roman" w:hAnsi="Times New Roman"/>
          <w:sz w:val="24"/>
          <w:szCs w:val="24"/>
        </w:rPr>
      </w:pPr>
    </w:p>
    <w:p w14:paraId="261072E3" w14:textId="762D0793" w:rsidR="00025D9C" w:rsidRDefault="00025D9C" w:rsidP="00E127AE">
      <w:pPr>
        <w:jc w:val="both"/>
        <w:rPr>
          <w:rFonts w:ascii="Times New Roman" w:hAnsi="Times New Roman"/>
          <w:sz w:val="24"/>
          <w:szCs w:val="24"/>
        </w:rPr>
      </w:pPr>
      <w:r>
        <w:rPr>
          <w:rFonts w:ascii="Times New Roman" w:hAnsi="Times New Roman"/>
          <w:sz w:val="24"/>
          <w:szCs w:val="24"/>
        </w:rPr>
        <w:t>Daugavas l</w:t>
      </w:r>
      <w:r w:rsidRPr="00051335">
        <w:rPr>
          <w:rFonts w:ascii="Times New Roman" w:hAnsi="Times New Roman"/>
          <w:sz w:val="24"/>
          <w:szCs w:val="24"/>
        </w:rPr>
        <w:t>abajā krastā izdala trīs jūras pludmales: Vecāķu pludmali (peldvieta ar augstu labiekārtojumu), Vecāķu</w:t>
      </w:r>
      <w:r w:rsidR="00A321F4">
        <w:rPr>
          <w:rFonts w:ascii="Times New Roman" w:hAnsi="Times New Roman"/>
          <w:sz w:val="24"/>
          <w:szCs w:val="24"/>
        </w:rPr>
        <w:t xml:space="preserve"> nūdistu pludmali (aptuveni 500 </w:t>
      </w:r>
      <w:r w:rsidRPr="00051335">
        <w:rPr>
          <w:rFonts w:ascii="Times New Roman" w:hAnsi="Times New Roman"/>
          <w:sz w:val="24"/>
          <w:szCs w:val="24"/>
        </w:rPr>
        <w:t xml:space="preserve">m attālumā ZA virzienā no Vecāķu pludmales) un Mangaļsalas pludmali (pludmale ar minimālu labiekārtojumu). Datu par precīzu pludmaļu noslodzi nav (Reķe 2018). </w:t>
      </w:r>
    </w:p>
    <w:p w14:paraId="60143545" w14:textId="77777777"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Atšķirībā no Daugavas kreisā krasta, labā krasta piekraste ir vieglāk sasniedzama ar velosipēdu. Daļu ceļa velosipēdisti var mērot pa veloceļu Centrs-Mežaparks un Mežaparks-Vecmīlgrāvis, pārējā ceļa daļa mērojama pa ietvēm vai autoceļu (Reča 2018).</w:t>
      </w:r>
    </w:p>
    <w:p w14:paraId="024C8ADC" w14:textId="0DFBF797" w:rsidR="009D242B" w:rsidRPr="00051335" w:rsidRDefault="00025D9C" w:rsidP="00E127AE">
      <w:pPr>
        <w:jc w:val="both"/>
        <w:rPr>
          <w:rFonts w:ascii="Times New Roman" w:hAnsi="Times New Roman"/>
          <w:sz w:val="24"/>
          <w:szCs w:val="24"/>
        </w:rPr>
      </w:pPr>
      <w:r w:rsidRPr="002F0195">
        <w:rPr>
          <w:rFonts w:ascii="Times New Roman" w:hAnsi="Times New Roman"/>
          <w:i/>
          <w:sz w:val="24"/>
          <w:szCs w:val="24"/>
        </w:rPr>
        <w:t>Mangaļsala.</w:t>
      </w:r>
      <w:r>
        <w:rPr>
          <w:rFonts w:ascii="Times New Roman" w:hAnsi="Times New Roman"/>
          <w:sz w:val="24"/>
          <w:szCs w:val="24"/>
        </w:rPr>
        <w:t xml:space="preserve"> </w:t>
      </w:r>
      <w:r w:rsidRPr="00051335">
        <w:rPr>
          <w:rFonts w:ascii="Times New Roman" w:hAnsi="Times New Roman"/>
          <w:sz w:val="24"/>
          <w:szCs w:val="24"/>
        </w:rPr>
        <w:t>Populārākais apmeklētāju galamērķis Rīgas piekrastē, neskatoties uz samērā sarežģīto piekļuvi (sabi</w:t>
      </w:r>
      <w:r w:rsidR="00A321F4">
        <w:rPr>
          <w:rFonts w:ascii="Times New Roman" w:hAnsi="Times New Roman"/>
          <w:sz w:val="24"/>
          <w:szCs w:val="24"/>
        </w:rPr>
        <w:t>edriskais transports aptuveni 2 </w:t>
      </w:r>
      <w:r w:rsidRPr="00051335">
        <w:rPr>
          <w:rFonts w:ascii="Times New Roman" w:hAnsi="Times New Roman"/>
          <w:sz w:val="24"/>
          <w:szCs w:val="24"/>
        </w:rPr>
        <w:t>km attālumā, autostāvvietu trūkums)</w:t>
      </w:r>
      <w:r>
        <w:rPr>
          <w:rFonts w:ascii="Times New Roman" w:hAnsi="Times New Roman"/>
          <w:sz w:val="24"/>
          <w:szCs w:val="24"/>
        </w:rPr>
        <w:t>,</w:t>
      </w:r>
      <w:r w:rsidRPr="00051335">
        <w:rPr>
          <w:rFonts w:ascii="Times New Roman" w:hAnsi="Times New Roman"/>
          <w:sz w:val="24"/>
          <w:szCs w:val="24"/>
        </w:rPr>
        <w:t xml:space="preserve"> ir Mangaļsalas </w:t>
      </w:r>
      <w:r w:rsidR="009D242B">
        <w:rPr>
          <w:rFonts w:ascii="Times New Roman" w:hAnsi="Times New Roman"/>
          <w:sz w:val="24"/>
          <w:szCs w:val="24"/>
        </w:rPr>
        <w:t xml:space="preserve">(Austrumu) </w:t>
      </w:r>
      <w:r w:rsidRPr="00051335">
        <w:rPr>
          <w:rFonts w:ascii="Times New Roman" w:hAnsi="Times New Roman"/>
          <w:sz w:val="24"/>
          <w:szCs w:val="24"/>
        </w:rPr>
        <w:t xml:space="preserve">mols. </w:t>
      </w:r>
      <w:r w:rsidR="009D242B" w:rsidRPr="00051335">
        <w:rPr>
          <w:rFonts w:ascii="Times New Roman" w:hAnsi="Times New Roman"/>
          <w:sz w:val="24"/>
          <w:szCs w:val="24"/>
        </w:rPr>
        <w:t>Anketēšanas rezultāti parāda, Mangaļsalas molu apmeklē vairāk nekā 50</w:t>
      </w:r>
      <w:r w:rsidR="00A321F4">
        <w:rPr>
          <w:rFonts w:ascii="Times New Roman" w:hAnsi="Times New Roman"/>
          <w:sz w:val="24"/>
          <w:szCs w:val="24"/>
        </w:rPr>
        <w:t> </w:t>
      </w:r>
      <w:r w:rsidR="009D242B" w:rsidRPr="00051335">
        <w:rPr>
          <w:rFonts w:ascii="Times New Roman" w:hAnsi="Times New Roman"/>
          <w:sz w:val="24"/>
          <w:szCs w:val="24"/>
        </w:rPr>
        <w:t>% piekrastes dabas teritoriju apmeklētāju Rīgā (Reķe 2018).</w:t>
      </w:r>
      <w:r w:rsidR="006B3173">
        <w:rPr>
          <w:rFonts w:ascii="Times New Roman" w:hAnsi="Times New Roman"/>
          <w:sz w:val="24"/>
          <w:szCs w:val="24"/>
        </w:rPr>
        <w:t xml:space="preserve"> </w:t>
      </w:r>
      <w:r w:rsidR="009D242B">
        <w:rPr>
          <w:rFonts w:ascii="Times New Roman" w:hAnsi="Times New Roman"/>
          <w:sz w:val="24"/>
          <w:szCs w:val="24"/>
        </w:rPr>
        <w:t xml:space="preserve">Mangaļsalas mols </w:t>
      </w:r>
      <w:r w:rsidR="009D242B" w:rsidRPr="00051335">
        <w:rPr>
          <w:rFonts w:ascii="Times New Roman" w:hAnsi="Times New Roman"/>
          <w:sz w:val="24"/>
          <w:szCs w:val="24"/>
        </w:rPr>
        <w:t xml:space="preserve">un Mangaļsalas daļa gar Daugavu atrodas Rīgas </w:t>
      </w:r>
      <w:r w:rsidR="009A7D51">
        <w:rPr>
          <w:rFonts w:ascii="Times New Roman" w:hAnsi="Times New Roman"/>
          <w:sz w:val="24"/>
          <w:szCs w:val="24"/>
        </w:rPr>
        <w:t>b</w:t>
      </w:r>
      <w:r w:rsidR="009D242B" w:rsidRPr="00051335">
        <w:rPr>
          <w:rFonts w:ascii="Times New Roman" w:hAnsi="Times New Roman"/>
          <w:sz w:val="24"/>
          <w:szCs w:val="24"/>
        </w:rPr>
        <w:t>rīvostas teritorijā</w:t>
      </w:r>
      <w:r w:rsidR="00A321F4">
        <w:rPr>
          <w:rFonts w:ascii="Times New Roman" w:hAnsi="Times New Roman"/>
          <w:sz w:val="24"/>
          <w:szCs w:val="24"/>
        </w:rPr>
        <w:t xml:space="preserve"> ārpus dabas parka</w:t>
      </w:r>
      <w:r w:rsidR="009D242B">
        <w:rPr>
          <w:rFonts w:ascii="Times New Roman" w:hAnsi="Times New Roman"/>
          <w:sz w:val="24"/>
          <w:szCs w:val="24"/>
        </w:rPr>
        <w:t>.</w:t>
      </w:r>
      <w:r w:rsidR="00811C48">
        <w:rPr>
          <w:rFonts w:ascii="Times New Roman" w:hAnsi="Times New Roman"/>
          <w:sz w:val="24"/>
          <w:szCs w:val="24"/>
        </w:rPr>
        <w:t xml:space="preserve"> </w:t>
      </w:r>
    </w:p>
    <w:p w14:paraId="4D77D7E3" w14:textId="77777777"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lastRenderedPageBreak/>
        <w:t xml:space="preserve">Mangaļsalas mola apmeklētība parāda, ka cilvēki ir gatavi samierināties ar neērtībām, ja galamērķis ir saistošs, tomēr populārākie objekti veido teritorijas „vizītkarti”, tādēļ teritoriju nepieciešams sakārtot (Reķe 2018), </w:t>
      </w:r>
      <w:r>
        <w:rPr>
          <w:rFonts w:ascii="Times New Roman" w:hAnsi="Times New Roman"/>
          <w:sz w:val="24"/>
          <w:szCs w:val="24"/>
        </w:rPr>
        <w:t>turkl</w:t>
      </w:r>
      <w:r w:rsidRPr="00051335">
        <w:rPr>
          <w:rFonts w:ascii="Times New Roman" w:hAnsi="Times New Roman"/>
          <w:sz w:val="24"/>
          <w:szCs w:val="24"/>
        </w:rPr>
        <w:t>ā</w:t>
      </w:r>
      <w:r>
        <w:rPr>
          <w:rFonts w:ascii="Times New Roman" w:hAnsi="Times New Roman"/>
          <w:sz w:val="24"/>
          <w:szCs w:val="24"/>
        </w:rPr>
        <w:t>t</w:t>
      </w:r>
      <w:r w:rsidRPr="00051335">
        <w:rPr>
          <w:rFonts w:ascii="Times New Roman" w:hAnsi="Times New Roman"/>
          <w:sz w:val="24"/>
          <w:szCs w:val="24"/>
        </w:rPr>
        <w:t xml:space="preserve"> apmeklētājiem populārākajās vietās infrastruktūra ir nepieciešama </w:t>
      </w:r>
      <w:r>
        <w:rPr>
          <w:rFonts w:ascii="Times New Roman" w:hAnsi="Times New Roman"/>
          <w:sz w:val="24"/>
          <w:szCs w:val="24"/>
        </w:rPr>
        <w:t>p</w:t>
      </w:r>
      <w:r w:rsidRPr="00051335">
        <w:rPr>
          <w:rFonts w:ascii="Times New Roman" w:hAnsi="Times New Roman"/>
          <w:sz w:val="24"/>
          <w:szCs w:val="24"/>
        </w:rPr>
        <w:t>lūsmu virzīšanai, lai aizsargātu dabas vērtības.</w:t>
      </w:r>
    </w:p>
    <w:tbl>
      <w:tblPr>
        <w:tblW w:w="0" w:type="auto"/>
        <w:tblLook w:val="00A0" w:firstRow="1" w:lastRow="0" w:firstColumn="1" w:lastColumn="0" w:noHBand="0" w:noVBand="0"/>
      </w:tblPr>
      <w:tblGrid>
        <w:gridCol w:w="7305"/>
      </w:tblGrid>
      <w:tr w:rsidR="00025D9C" w:rsidRPr="00061FD0" w14:paraId="27251FA8" w14:textId="77777777" w:rsidTr="003A431A">
        <w:trPr>
          <w:trHeight w:val="3605"/>
        </w:trPr>
        <w:tc>
          <w:tcPr>
            <w:tcW w:w="7305" w:type="dxa"/>
          </w:tcPr>
          <w:p w14:paraId="09A201A0" w14:textId="77777777" w:rsidR="00025D9C" w:rsidRPr="00061FD0" w:rsidRDefault="00AF1F6C" w:rsidP="00670EE2">
            <w:pPr>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5B018E8A" wp14:editId="65C61966">
                  <wp:extent cx="3476625" cy="2219325"/>
                  <wp:effectExtent l="0" t="0" r="0" b="0"/>
                  <wp:docPr id="4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3476625" cy="2219325"/>
                          </a:xfrm>
                          <a:prstGeom prst="rect">
                            <a:avLst/>
                          </a:prstGeom>
                          <a:noFill/>
                          <a:ln>
                            <a:noFill/>
                          </a:ln>
                        </pic:spPr>
                      </pic:pic>
                    </a:graphicData>
                  </a:graphic>
                </wp:inline>
              </w:drawing>
            </w:r>
          </w:p>
        </w:tc>
      </w:tr>
      <w:tr w:rsidR="00025D9C" w:rsidRPr="00061FD0" w14:paraId="1DE0C996" w14:textId="77777777" w:rsidTr="003A431A">
        <w:trPr>
          <w:trHeight w:val="725"/>
        </w:trPr>
        <w:tc>
          <w:tcPr>
            <w:tcW w:w="7305" w:type="dxa"/>
          </w:tcPr>
          <w:p w14:paraId="563C4347" w14:textId="000CB0BE" w:rsidR="00025D9C" w:rsidRPr="00061FD0" w:rsidRDefault="00025D9C" w:rsidP="00670EE2">
            <w:pPr>
              <w:spacing w:after="0" w:line="240" w:lineRule="auto"/>
              <w:jc w:val="center"/>
              <w:rPr>
                <w:rFonts w:ascii="Times New Roman" w:hAnsi="Times New Roman"/>
                <w:sz w:val="24"/>
                <w:szCs w:val="24"/>
              </w:rPr>
            </w:pPr>
            <w:r w:rsidRPr="00061FD0">
              <w:rPr>
                <w:rFonts w:ascii="Times New Roman" w:hAnsi="Times New Roman"/>
                <w:sz w:val="24"/>
                <w:szCs w:val="24"/>
              </w:rPr>
              <w:t>1.3.</w:t>
            </w:r>
            <w:r w:rsidR="006B3173">
              <w:rPr>
                <w:rFonts w:ascii="Times New Roman" w:hAnsi="Times New Roman"/>
                <w:sz w:val="24"/>
                <w:szCs w:val="24"/>
              </w:rPr>
              <w:t>2</w:t>
            </w:r>
            <w:r w:rsidRPr="00061FD0">
              <w:rPr>
                <w:rFonts w:ascii="Times New Roman" w:hAnsi="Times New Roman"/>
                <w:sz w:val="24"/>
                <w:szCs w:val="24"/>
              </w:rPr>
              <w:t>.1</w:t>
            </w:r>
            <w:r>
              <w:rPr>
                <w:rFonts w:ascii="Times New Roman" w:hAnsi="Times New Roman"/>
                <w:sz w:val="24"/>
                <w:szCs w:val="24"/>
              </w:rPr>
              <w:t>2</w:t>
            </w:r>
            <w:r w:rsidR="00A321F4">
              <w:rPr>
                <w:rFonts w:ascii="Times New Roman" w:hAnsi="Times New Roman"/>
                <w:sz w:val="24"/>
                <w:szCs w:val="24"/>
              </w:rPr>
              <w:t>. </w:t>
            </w:r>
            <w:r w:rsidRPr="00061FD0">
              <w:rPr>
                <w:rFonts w:ascii="Times New Roman" w:hAnsi="Times New Roman"/>
                <w:sz w:val="24"/>
                <w:szCs w:val="24"/>
              </w:rPr>
              <w:t>att. Mangaļsalas mola apmeklētība 20.04.2017.</w:t>
            </w:r>
          </w:p>
          <w:p w14:paraId="60EDCD10" w14:textId="77777777" w:rsidR="00025D9C" w:rsidRPr="00061FD0" w:rsidRDefault="00025D9C" w:rsidP="00670EE2">
            <w:pPr>
              <w:spacing w:after="0" w:line="240" w:lineRule="auto"/>
              <w:jc w:val="center"/>
              <w:rPr>
                <w:rFonts w:ascii="Times New Roman" w:hAnsi="Times New Roman"/>
                <w:noProof/>
                <w:sz w:val="24"/>
                <w:szCs w:val="24"/>
                <w:lang w:eastAsia="lv-LV"/>
              </w:rPr>
            </w:pPr>
            <w:r w:rsidRPr="00061FD0">
              <w:rPr>
                <w:rFonts w:ascii="Times New Roman" w:hAnsi="Times New Roman"/>
                <w:sz w:val="24"/>
                <w:szCs w:val="24"/>
              </w:rPr>
              <w:t>Foto: I. Deņisovs</w:t>
            </w:r>
          </w:p>
        </w:tc>
      </w:tr>
    </w:tbl>
    <w:p w14:paraId="53A2531C" w14:textId="77777777"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 xml:space="preserve">Lai gan ostu teritoriju galvenais izmantošanas veids ir saimnieciskā darbība, ostu infrastruktūras objekti, īpaši moli, kā arī ostām piederoši piekrastes zemesgabali mēdz būt pieejami apmeklētājiem un iecienīti apmeklējuma galamērķi. Šādu piekrastes platību attīstība plānojama, cenšoties vienoties par ostu darbībā aktīvi neiesaistīto piekrastes posmu izmantošanu atpūtas un izziņas nolūkiem (pieeja, dabas un kultūrvēsturiskais mantojuma apskates objekti, publiskās infrastruktūras izveide u.c.) (“Grupa 93” 2015). </w:t>
      </w:r>
    </w:p>
    <w:p w14:paraId="155B4E4A" w14:textId="678F71B7"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Rīgā šāda teritorija ir Mangaļsalas mols un piekrast</w:t>
      </w:r>
      <w:r w:rsidR="00A321F4">
        <w:rPr>
          <w:rFonts w:ascii="Times New Roman" w:hAnsi="Times New Roman"/>
          <w:sz w:val="24"/>
          <w:szCs w:val="24"/>
        </w:rPr>
        <w:t>es posms no tā līdz dabas parka</w:t>
      </w:r>
      <w:r w:rsidRPr="00051335">
        <w:rPr>
          <w:rFonts w:ascii="Times New Roman" w:hAnsi="Times New Roman"/>
          <w:sz w:val="24"/>
          <w:szCs w:val="24"/>
        </w:rPr>
        <w:t xml:space="preserve"> robežai (“Grupa 93” 2015). </w:t>
      </w:r>
      <w:r>
        <w:rPr>
          <w:rFonts w:ascii="Times New Roman" w:hAnsi="Times New Roman"/>
          <w:sz w:val="24"/>
          <w:szCs w:val="24"/>
        </w:rPr>
        <w:t>Turkl</w:t>
      </w:r>
      <w:r w:rsidRPr="00051335">
        <w:rPr>
          <w:rFonts w:ascii="Times New Roman" w:hAnsi="Times New Roman"/>
          <w:sz w:val="24"/>
          <w:szCs w:val="24"/>
        </w:rPr>
        <w:t>ā</w:t>
      </w:r>
      <w:r>
        <w:rPr>
          <w:rFonts w:ascii="Times New Roman" w:hAnsi="Times New Roman"/>
          <w:sz w:val="24"/>
          <w:szCs w:val="24"/>
        </w:rPr>
        <w:t>t</w:t>
      </w:r>
      <w:r w:rsidRPr="00051335">
        <w:rPr>
          <w:rFonts w:ascii="Times New Roman" w:hAnsi="Times New Roman"/>
          <w:sz w:val="24"/>
          <w:szCs w:val="24"/>
        </w:rPr>
        <w:t xml:space="preserve"> Rīgas </w:t>
      </w:r>
      <w:r w:rsidR="009A7D51">
        <w:rPr>
          <w:rFonts w:ascii="Times New Roman" w:hAnsi="Times New Roman"/>
          <w:sz w:val="24"/>
          <w:szCs w:val="24"/>
        </w:rPr>
        <w:t>b</w:t>
      </w:r>
      <w:r w:rsidRPr="00051335">
        <w:rPr>
          <w:rFonts w:ascii="Times New Roman" w:hAnsi="Times New Roman"/>
          <w:sz w:val="24"/>
          <w:szCs w:val="24"/>
        </w:rPr>
        <w:t xml:space="preserve">rīvostas zeme Mangaļsalā tieši pieguļ stingrāka režīma zonai parkā – dabas lieguma zonai. Līdz ar to nepieciešama kopīga teritoriju apsaimniekošanas plānošana, lai darbības ostas teritorijā negatīvi neietekmētu dabas parka dabas vērtības un lai tiktu pilnvērtīgi izmantotas tās tūrisma un rekreācijas iespējas, ko sniedz dabas parks. </w:t>
      </w:r>
    </w:p>
    <w:p w14:paraId="6AD71CAF" w14:textId="050A6CF3"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Arī piejūras meži Mangaļsalā ir daudz apmeklēti – aptuveni 35</w:t>
      </w:r>
      <w:r w:rsidR="00A321F4">
        <w:rPr>
          <w:rFonts w:ascii="Times New Roman" w:hAnsi="Times New Roman"/>
          <w:sz w:val="24"/>
          <w:szCs w:val="24"/>
        </w:rPr>
        <w:t> </w:t>
      </w:r>
      <w:r w:rsidRPr="00051335">
        <w:rPr>
          <w:rFonts w:ascii="Times New Roman" w:hAnsi="Times New Roman"/>
          <w:sz w:val="24"/>
          <w:szCs w:val="24"/>
        </w:rPr>
        <w:t>% anketēšanas respondenti (Rīgas piekrastes dabas teritoriju apmeklētāji) norādīja, ka tos apmeklē (Reķe 2018).</w:t>
      </w:r>
    </w:p>
    <w:p w14:paraId="5974616E" w14:textId="00B2F8DE" w:rsidR="00025D9C" w:rsidRPr="00051335" w:rsidRDefault="00AF6F47" w:rsidP="00E127AE">
      <w:pPr>
        <w:jc w:val="both"/>
        <w:rPr>
          <w:rFonts w:ascii="Times New Roman" w:hAnsi="Times New Roman"/>
          <w:sz w:val="24"/>
          <w:szCs w:val="24"/>
        </w:rPr>
      </w:pPr>
      <w:r w:rsidRPr="00051335">
        <w:rPr>
          <w:rFonts w:ascii="Times New Roman" w:hAnsi="Times New Roman"/>
          <w:sz w:val="24"/>
          <w:szCs w:val="24"/>
        </w:rPr>
        <w:t>Piekrastes tematiskajā plānojumā</w:t>
      </w:r>
      <w:r w:rsidRPr="006C78E5">
        <w:rPr>
          <w:rFonts w:ascii="Times New Roman" w:hAnsi="Times New Roman"/>
          <w:b/>
          <w:bCs/>
          <w:sz w:val="24"/>
          <w:szCs w:val="24"/>
        </w:rPr>
        <w:t xml:space="preserve"> </w:t>
      </w:r>
      <w:r w:rsidRPr="00051335">
        <w:rPr>
          <w:rFonts w:ascii="Times New Roman" w:hAnsi="Times New Roman"/>
          <w:sz w:val="24"/>
          <w:szCs w:val="24"/>
        </w:rPr>
        <w:t>Mangaļsala rekomendēta kā viena no prioritārajām kompleks</w:t>
      </w:r>
      <w:r>
        <w:rPr>
          <w:rFonts w:ascii="Times New Roman" w:hAnsi="Times New Roman"/>
          <w:sz w:val="24"/>
          <w:szCs w:val="24"/>
        </w:rPr>
        <w:t xml:space="preserve">i attīstāmajām piekrastes daļām. </w:t>
      </w:r>
      <w:r w:rsidR="00025D9C" w:rsidRPr="641A6960">
        <w:rPr>
          <w:rFonts w:ascii="Times New Roman" w:hAnsi="Times New Roman"/>
          <w:sz w:val="24"/>
          <w:szCs w:val="24"/>
        </w:rPr>
        <w:t>Piekrastes infrastruktūras izvērtējumā autostāvvietu skaits un labiekārtojums Mangaļsalas pludmalē vērtēts kā ļoti nepietie</w:t>
      </w:r>
      <w:r w:rsidR="00025D9C">
        <w:rPr>
          <w:rFonts w:ascii="Times New Roman" w:hAnsi="Times New Roman"/>
          <w:sz w:val="24"/>
          <w:szCs w:val="24"/>
        </w:rPr>
        <w:t>kams</w:t>
      </w:r>
      <w:r w:rsidR="00025D9C" w:rsidRPr="641A6960">
        <w:rPr>
          <w:rFonts w:ascii="Times New Roman" w:hAnsi="Times New Roman"/>
          <w:sz w:val="24"/>
          <w:szCs w:val="24"/>
        </w:rPr>
        <w:t xml:space="preserve"> (“Grupa 93” 2016).</w:t>
      </w:r>
      <w:r w:rsidR="00025D9C">
        <w:rPr>
          <w:rFonts w:ascii="Times New Roman" w:hAnsi="Times New Roman"/>
          <w:sz w:val="24"/>
          <w:szCs w:val="24"/>
        </w:rPr>
        <w:t xml:space="preserve"> Situācijas uzlabošanai </w:t>
      </w:r>
      <w:r w:rsidR="00025D9C" w:rsidRPr="003A5817">
        <w:rPr>
          <w:rFonts w:ascii="Times New Roman" w:hAnsi="Times New Roman"/>
          <w:sz w:val="24"/>
          <w:szCs w:val="24"/>
        </w:rPr>
        <w:t>2018.</w:t>
      </w:r>
      <w:r w:rsidR="00A321F4">
        <w:rPr>
          <w:rFonts w:ascii="Times New Roman" w:hAnsi="Times New Roman"/>
          <w:sz w:val="24"/>
          <w:szCs w:val="24"/>
        </w:rPr>
        <w:t> </w:t>
      </w:r>
      <w:r w:rsidR="00025D9C" w:rsidRPr="003A5817">
        <w:rPr>
          <w:rFonts w:ascii="Times New Roman" w:hAnsi="Times New Roman"/>
          <w:sz w:val="24"/>
          <w:szCs w:val="24"/>
        </w:rPr>
        <w:t xml:space="preserve">gadā </w:t>
      </w:r>
      <w:r w:rsidR="00025D9C">
        <w:rPr>
          <w:rFonts w:ascii="Times New Roman" w:hAnsi="Times New Roman"/>
          <w:sz w:val="24"/>
          <w:szCs w:val="24"/>
        </w:rPr>
        <w:t>Piejūras</w:t>
      </w:r>
      <w:r w:rsidR="00025D9C" w:rsidRPr="003A5817">
        <w:rPr>
          <w:rFonts w:ascii="Times New Roman" w:hAnsi="Times New Roman"/>
          <w:sz w:val="24"/>
          <w:szCs w:val="24"/>
        </w:rPr>
        <w:t xml:space="preserve"> ERAF </w:t>
      </w:r>
      <w:r w:rsidR="00260928">
        <w:rPr>
          <w:rFonts w:ascii="Times New Roman" w:hAnsi="Times New Roman"/>
          <w:sz w:val="24"/>
          <w:szCs w:val="24"/>
        </w:rPr>
        <w:t>projekta</w:t>
      </w:r>
      <w:r w:rsidR="00025D9C" w:rsidRPr="003A5817">
        <w:rPr>
          <w:rFonts w:ascii="Times New Roman" w:hAnsi="Times New Roman"/>
          <w:sz w:val="24"/>
          <w:szCs w:val="24"/>
        </w:rPr>
        <w:t xml:space="preserve"> ietvaros </w:t>
      </w:r>
      <w:r w:rsidR="00260928" w:rsidRPr="641A6960">
        <w:rPr>
          <w:rFonts w:ascii="Times New Roman" w:hAnsi="Times New Roman"/>
          <w:sz w:val="24"/>
          <w:szCs w:val="24"/>
        </w:rPr>
        <w:t xml:space="preserve">Mangaļsalas ielā 5a </w:t>
      </w:r>
      <w:r w:rsidR="00260928">
        <w:rPr>
          <w:rFonts w:ascii="Times New Roman" w:hAnsi="Times New Roman"/>
          <w:sz w:val="24"/>
          <w:szCs w:val="24"/>
        </w:rPr>
        <w:t>tika</w:t>
      </w:r>
      <w:r w:rsidR="00260928" w:rsidRPr="641A6960">
        <w:rPr>
          <w:rFonts w:ascii="Times New Roman" w:hAnsi="Times New Roman"/>
          <w:sz w:val="24"/>
          <w:szCs w:val="24"/>
        </w:rPr>
        <w:t xml:space="preserve"> ierīkots stāvlaukums, pie kura var piebraukt pa Traleru ielu, savukārt Mangaļsalas austrumu daļā</w:t>
      </w:r>
      <w:r w:rsidR="00260928">
        <w:rPr>
          <w:rFonts w:ascii="Times New Roman" w:hAnsi="Times New Roman"/>
          <w:sz w:val="24"/>
          <w:szCs w:val="24"/>
        </w:rPr>
        <w:t xml:space="preserve">, </w:t>
      </w:r>
      <w:r w:rsidR="00260928" w:rsidRPr="641A6960">
        <w:rPr>
          <w:rFonts w:ascii="Times New Roman" w:hAnsi="Times New Roman"/>
          <w:sz w:val="24"/>
          <w:szCs w:val="24"/>
        </w:rPr>
        <w:t xml:space="preserve">Mangaļsalas ielā 2 projekta LIFE CoHaBit ietvaros ierīkots </w:t>
      </w:r>
      <w:r w:rsidR="00260928">
        <w:rPr>
          <w:rFonts w:ascii="Times New Roman" w:hAnsi="Times New Roman"/>
          <w:sz w:val="24"/>
          <w:szCs w:val="24"/>
        </w:rPr>
        <w:t xml:space="preserve">papildu </w:t>
      </w:r>
      <w:r w:rsidR="00260928" w:rsidRPr="641A6960">
        <w:rPr>
          <w:rFonts w:ascii="Times New Roman" w:hAnsi="Times New Roman"/>
          <w:sz w:val="24"/>
          <w:szCs w:val="24"/>
        </w:rPr>
        <w:t>stāvlaukums</w:t>
      </w:r>
      <w:r w:rsidR="00260928">
        <w:rPr>
          <w:rFonts w:ascii="Times New Roman" w:hAnsi="Times New Roman"/>
          <w:sz w:val="24"/>
          <w:szCs w:val="24"/>
        </w:rPr>
        <w:t>.</w:t>
      </w:r>
      <w:r w:rsidR="00260928" w:rsidRPr="641A6960">
        <w:rPr>
          <w:rFonts w:ascii="Times New Roman" w:hAnsi="Times New Roman"/>
          <w:sz w:val="24"/>
          <w:szCs w:val="24"/>
        </w:rPr>
        <w:t xml:space="preserve"> </w:t>
      </w:r>
      <w:r w:rsidR="00260928">
        <w:rPr>
          <w:rFonts w:ascii="Times New Roman" w:hAnsi="Times New Roman"/>
          <w:sz w:val="24"/>
          <w:szCs w:val="24"/>
        </w:rPr>
        <w:t>Abos stāvlaukumos ierīkotas tualetes.</w:t>
      </w:r>
    </w:p>
    <w:p w14:paraId="60CA9C8A" w14:textId="036AEAB7" w:rsidR="00025D9C" w:rsidRPr="00051335" w:rsidRDefault="00AF6F47" w:rsidP="00E127AE">
      <w:pPr>
        <w:jc w:val="both"/>
        <w:rPr>
          <w:rFonts w:ascii="Times New Roman" w:hAnsi="Times New Roman"/>
          <w:sz w:val="24"/>
          <w:szCs w:val="24"/>
        </w:rPr>
      </w:pPr>
      <w:r>
        <w:rPr>
          <w:rFonts w:ascii="Times New Roman" w:hAnsi="Times New Roman"/>
          <w:sz w:val="24"/>
          <w:szCs w:val="24"/>
        </w:rPr>
        <w:t>Piekrastes tematiskajā plānojumā minēts, ka nepieciešama</w:t>
      </w:r>
      <w:r w:rsidR="00025D9C" w:rsidRPr="00051335">
        <w:rPr>
          <w:rFonts w:ascii="Times New Roman" w:hAnsi="Times New Roman"/>
          <w:sz w:val="24"/>
          <w:szCs w:val="24"/>
        </w:rPr>
        <w:t xml:space="preserve"> Mangaļsalas pludmales labiekārtošana, nobrauktuvju starp molu un Vecāķiem piemērotības uzla</w:t>
      </w:r>
      <w:r>
        <w:rPr>
          <w:rFonts w:ascii="Times New Roman" w:hAnsi="Times New Roman"/>
          <w:sz w:val="24"/>
          <w:szCs w:val="24"/>
        </w:rPr>
        <w:t>bošana operatīvajam transportam</w:t>
      </w:r>
      <w:r w:rsidR="00260928">
        <w:rPr>
          <w:rFonts w:ascii="Times New Roman" w:hAnsi="Times New Roman"/>
          <w:sz w:val="24"/>
          <w:szCs w:val="24"/>
        </w:rPr>
        <w:t xml:space="preserve"> (“Grupa 93” 2016)</w:t>
      </w:r>
      <w:r w:rsidR="00025D9C" w:rsidRPr="00051335">
        <w:rPr>
          <w:rFonts w:ascii="Times New Roman" w:hAnsi="Times New Roman"/>
          <w:sz w:val="24"/>
          <w:szCs w:val="24"/>
        </w:rPr>
        <w:t xml:space="preserve">. </w:t>
      </w:r>
      <w:r w:rsidR="00260928">
        <w:rPr>
          <w:rFonts w:ascii="Times New Roman" w:hAnsi="Times New Roman"/>
          <w:sz w:val="24"/>
          <w:szCs w:val="24"/>
        </w:rPr>
        <w:t xml:space="preserve">Vienas no tematiskajā plānojumā ieteiktajām nobrauktuvēm vietā </w:t>
      </w:r>
      <w:r w:rsidR="00260928" w:rsidRPr="641A6960">
        <w:rPr>
          <w:rFonts w:ascii="Times New Roman" w:hAnsi="Times New Roman"/>
          <w:sz w:val="24"/>
          <w:szCs w:val="24"/>
        </w:rPr>
        <w:t>Piejūras ERAF projektā</w:t>
      </w:r>
      <w:r w:rsidR="00260928">
        <w:rPr>
          <w:rFonts w:ascii="Times New Roman" w:hAnsi="Times New Roman"/>
          <w:sz w:val="24"/>
          <w:szCs w:val="24"/>
        </w:rPr>
        <w:t xml:space="preserve"> ir</w:t>
      </w:r>
      <w:r w:rsidR="00260928" w:rsidRPr="641A6960">
        <w:rPr>
          <w:rFonts w:ascii="Times New Roman" w:hAnsi="Times New Roman"/>
          <w:sz w:val="24"/>
          <w:szCs w:val="24"/>
        </w:rPr>
        <w:t xml:space="preserve"> izveidota dēļu taka uz jūru </w:t>
      </w:r>
      <w:r w:rsidR="00260928">
        <w:rPr>
          <w:rFonts w:ascii="Times New Roman" w:hAnsi="Times New Roman"/>
          <w:sz w:val="24"/>
          <w:szCs w:val="24"/>
        </w:rPr>
        <w:t>(</w:t>
      </w:r>
      <w:r w:rsidR="00260928" w:rsidRPr="641A6960">
        <w:rPr>
          <w:rFonts w:ascii="Times New Roman" w:hAnsi="Times New Roman"/>
          <w:sz w:val="24"/>
          <w:szCs w:val="24"/>
        </w:rPr>
        <w:t>pretī stāvlaukumam Mangaļsalas ielā 5a</w:t>
      </w:r>
      <w:r w:rsidR="00260928">
        <w:rPr>
          <w:rFonts w:ascii="Times New Roman" w:hAnsi="Times New Roman"/>
          <w:sz w:val="24"/>
          <w:szCs w:val="24"/>
        </w:rPr>
        <w:t>)</w:t>
      </w:r>
      <w:r w:rsidR="00260928" w:rsidRPr="641A6960">
        <w:rPr>
          <w:rFonts w:ascii="Times New Roman" w:hAnsi="Times New Roman"/>
          <w:sz w:val="24"/>
          <w:szCs w:val="24"/>
        </w:rPr>
        <w:t xml:space="preserve"> ar atpū</w:t>
      </w:r>
      <w:r w:rsidR="00A321F4">
        <w:rPr>
          <w:rFonts w:ascii="Times New Roman" w:hAnsi="Times New Roman"/>
          <w:sz w:val="24"/>
          <w:szCs w:val="24"/>
        </w:rPr>
        <w:t>tas vietu pie jūras (šī taka ir</w:t>
      </w:r>
      <w:r w:rsidR="00260928" w:rsidRPr="641A6960">
        <w:rPr>
          <w:rFonts w:ascii="Times New Roman" w:hAnsi="Times New Roman"/>
          <w:sz w:val="24"/>
          <w:szCs w:val="24"/>
        </w:rPr>
        <w:t xml:space="preserve"> piemērota arī cilvēkiem ar īpašām vajadzībām un </w:t>
      </w:r>
      <w:r w:rsidR="00260928" w:rsidRPr="641A6960">
        <w:rPr>
          <w:rFonts w:ascii="Times New Roman" w:hAnsi="Times New Roman"/>
          <w:sz w:val="24"/>
          <w:szCs w:val="24"/>
        </w:rPr>
        <w:lastRenderedPageBreak/>
        <w:t xml:space="preserve">aprīkota ar trenažieriem), </w:t>
      </w:r>
      <w:r w:rsidR="00260928">
        <w:rPr>
          <w:rFonts w:ascii="Times New Roman" w:hAnsi="Times New Roman"/>
          <w:sz w:val="24"/>
          <w:szCs w:val="24"/>
        </w:rPr>
        <w:t xml:space="preserve">vairākas koka </w:t>
      </w:r>
      <w:r w:rsidR="00260928" w:rsidRPr="641A6960">
        <w:rPr>
          <w:rFonts w:ascii="Times New Roman" w:hAnsi="Times New Roman"/>
          <w:sz w:val="24"/>
          <w:szCs w:val="24"/>
        </w:rPr>
        <w:t xml:space="preserve">takas </w:t>
      </w:r>
      <w:r w:rsidR="00260928">
        <w:rPr>
          <w:rFonts w:ascii="Times New Roman" w:hAnsi="Times New Roman"/>
          <w:sz w:val="24"/>
          <w:szCs w:val="24"/>
        </w:rPr>
        <w:t xml:space="preserve">ierīkotas arī </w:t>
      </w:r>
      <w:r w:rsidR="00260928" w:rsidRPr="641A6960">
        <w:rPr>
          <w:rFonts w:ascii="Times New Roman" w:hAnsi="Times New Roman"/>
          <w:sz w:val="24"/>
          <w:szCs w:val="24"/>
        </w:rPr>
        <w:t>pie stāvlaukuma Mangaļsalas ielā 2.</w:t>
      </w:r>
      <w:r w:rsidR="00260928">
        <w:rPr>
          <w:rFonts w:ascii="Times New Roman" w:hAnsi="Times New Roman"/>
          <w:sz w:val="24"/>
          <w:szCs w:val="24"/>
        </w:rPr>
        <w:t xml:space="preserve"> </w:t>
      </w:r>
      <w:r w:rsidR="0091588F">
        <w:rPr>
          <w:rFonts w:ascii="Times New Roman" w:hAnsi="Times New Roman"/>
          <w:sz w:val="24"/>
          <w:szCs w:val="24"/>
        </w:rPr>
        <w:t xml:space="preserve">Arī citās plānojumā ieteiktajās vietās starp molu un Vecāķiem nobrauktuvju izveide nebūtu ieteicama, jo tās šķērsotu aizsargājamos meža biotopus un palielinātu apmeklētāju plūsmu </w:t>
      </w:r>
      <w:r w:rsidR="001B4F56">
        <w:rPr>
          <w:rFonts w:ascii="Times New Roman" w:hAnsi="Times New Roman"/>
          <w:sz w:val="24"/>
          <w:szCs w:val="24"/>
        </w:rPr>
        <w:t xml:space="preserve">šobrīd </w:t>
      </w:r>
      <w:r w:rsidR="0091588F">
        <w:rPr>
          <w:rFonts w:ascii="Times New Roman" w:hAnsi="Times New Roman"/>
          <w:sz w:val="24"/>
          <w:szCs w:val="24"/>
        </w:rPr>
        <w:t>salīdzinoši mazāk apmeklētajā piekrastes posmā.</w:t>
      </w:r>
    </w:p>
    <w:p w14:paraId="57E44355" w14:textId="05C1DBFD" w:rsidR="00025D9C" w:rsidRDefault="00260928" w:rsidP="00E127AE">
      <w:pPr>
        <w:jc w:val="both"/>
        <w:rPr>
          <w:rFonts w:ascii="Times New Roman" w:hAnsi="Times New Roman"/>
          <w:sz w:val="24"/>
          <w:szCs w:val="24"/>
        </w:rPr>
      </w:pPr>
      <w:r w:rsidRPr="00051335">
        <w:rPr>
          <w:rFonts w:ascii="Times New Roman" w:hAnsi="Times New Roman"/>
          <w:sz w:val="24"/>
          <w:szCs w:val="24"/>
        </w:rPr>
        <w:t>Piekrastes tematiskajā plānojumā</w:t>
      </w:r>
      <w:r w:rsidRPr="006C78E5">
        <w:rPr>
          <w:rFonts w:ascii="Times New Roman" w:hAnsi="Times New Roman"/>
          <w:b/>
          <w:bCs/>
          <w:sz w:val="24"/>
          <w:szCs w:val="24"/>
        </w:rPr>
        <w:t xml:space="preserve"> </w:t>
      </w:r>
      <w:r w:rsidRPr="00260928">
        <w:rPr>
          <w:rFonts w:ascii="Times New Roman" w:hAnsi="Times New Roman"/>
          <w:bCs/>
          <w:sz w:val="24"/>
          <w:szCs w:val="24"/>
        </w:rPr>
        <w:t>tika u</w:t>
      </w:r>
      <w:r w:rsidRPr="00051335">
        <w:rPr>
          <w:rFonts w:ascii="Times New Roman" w:hAnsi="Times New Roman"/>
          <w:sz w:val="24"/>
          <w:szCs w:val="24"/>
        </w:rPr>
        <w:t xml:space="preserve">zsvērts </w:t>
      </w:r>
      <w:r w:rsidR="00380134">
        <w:rPr>
          <w:rFonts w:ascii="Times New Roman" w:hAnsi="Times New Roman"/>
          <w:sz w:val="24"/>
          <w:szCs w:val="24"/>
        </w:rPr>
        <w:t xml:space="preserve">arī </w:t>
      </w:r>
      <w:r w:rsidRPr="00051335">
        <w:rPr>
          <w:rFonts w:ascii="Times New Roman" w:hAnsi="Times New Roman"/>
          <w:sz w:val="24"/>
          <w:szCs w:val="24"/>
        </w:rPr>
        <w:t>Mangaļsalas ielas katastrofālais stāvok</w:t>
      </w:r>
      <w:r w:rsidR="00A321F4">
        <w:rPr>
          <w:rFonts w:ascii="Times New Roman" w:hAnsi="Times New Roman"/>
          <w:sz w:val="24"/>
          <w:szCs w:val="24"/>
        </w:rPr>
        <w:t>lis un tās nozīme, lai mazinātu</w:t>
      </w:r>
      <w:r w:rsidRPr="00051335">
        <w:rPr>
          <w:rFonts w:ascii="Times New Roman" w:hAnsi="Times New Roman"/>
          <w:sz w:val="24"/>
          <w:szCs w:val="24"/>
        </w:rPr>
        <w:t xml:space="preserve"> autotransporta slodzi Mangaļsalas dzīv</w:t>
      </w:r>
      <w:r>
        <w:rPr>
          <w:rFonts w:ascii="Times New Roman" w:hAnsi="Times New Roman"/>
          <w:sz w:val="24"/>
          <w:szCs w:val="24"/>
        </w:rPr>
        <w:t>ojamā rajonā</w:t>
      </w:r>
      <w:r w:rsidR="00A321F4">
        <w:rPr>
          <w:rFonts w:ascii="Times New Roman" w:hAnsi="Times New Roman"/>
          <w:sz w:val="24"/>
          <w:szCs w:val="24"/>
        </w:rPr>
        <w:t xml:space="preserve"> (“Grupa 93” 2016). Tomēr šajā p</w:t>
      </w:r>
      <w:r>
        <w:rPr>
          <w:rFonts w:ascii="Times New Roman" w:hAnsi="Times New Roman"/>
          <w:sz w:val="24"/>
          <w:szCs w:val="24"/>
        </w:rPr>
        <w:t xml:space="preserve">lānā piedāvājam </w:t>
      </w:r>
      <w:r w:rsidR="00163023">
        <w:rPr>
          <w:rFonts w:ascii="Times New Roman" w:hAnsi="Times New Roman"/>
          <w:sz w:val="24"/>
          <w:szCs w:val="24"/>
        </w:rPr>
        <w:t xml:space="preserve">dabai, gājējiem un velosipēdistiem draudzīgāku risinājumu </w:t>
      </w:r>
      <w:r w:rsidR="00163023" w:rsidRPr="00051335">
        <w:rPr>
          <w:rFonts w:ascii="Times New Roman" w:hAnsi="Times New Roman"/>
          <w:sz w:val="24"/>
          <w:szCs w:val="24"/>
        </w:rPr>
        <w:t>–</w:t>
      </w:r>
      <w:r w:rsidR="00163023">
        <w:rPr>
          <w:rFonts w:ascii="Times New Roman" w:hAnsi="Times New Roman"/>
          <w:sz w:val="24"/>
          <w:szCs w:val="24"/>
        </w:rPr>
        <w:t xml:space="preserve"> </w:t>
      </w:r>
      <w:r>
        <w:rPr>
          <w:rFonts w:ascii="Times New Roman" w:hAnsi="Times New Roman"/>
          <w:sz w:val="24"/>
          <w:szCs w:val="24"/>
        </w:rPr>
        <w:t>Mangaļsalas ielu pārveidot par gājēju un velobraucēju ceļu, kas būtu pieejams arī operatīvajam un apsaimniekošanas transportam.</w:t>
      </w:r>
    </w:p>
    <w:p w14:paraId="6AF7EE9D" w14:textId="26CF7472" w:rsidR="0091588F" w:rsidRPr="00051335" w:rsidRDefault="0091588F" w:rsidP="00E127AE">
      <w:pPr>
        <w:jc w:val="both"/>
        <w:rPr>
          <w:rFonts w:ascii="Times New Roman" w:hAnsi="Times New Roman"/>
          <w:sz w:val="24"/>
          <w:szCs w:val="24"/>
        </w:rPr>
      </w:pPr>
      <w:r w:rsidRPr="641A6960">
        <w:rPr>
          <w:rFonts w:ascii="Times New Roman" w:hAnsi="Times New Roman"/>
          <w:sz w:val="24"/>
          <w:szCs w:val="24"/>
        </w:rPr>
        <w:t>Mangaļsalā atrodas bagātīgs militārais mantojums (artilērijas baterijas, nocietinājumi), kas šobrīd ir valsts nozīmes aizsargājams kultūras piemineklis (Reķe 2018). Militāro būvju vecums datējams sākot no K</w:t>
      </w:r>
      <w:r w:rsidR="00A321F4">
        <w:rPr>
          <w:rFonts w:ascii="Times New Roman" w:hAnsi="Times New Roman"/>
          <w:sz w:val="24"/>
          <w:szCs w:val="24"/>
        </w:rPr>
        <w:t>rievijas impērijas laikiem 19. gadsimta</w:t>
      </w:r>
      <w:r w:rsidRPr="641A6960">
        <w:rPr>
          <w:rFonts w:ascii="Times New Roman" w:hAnsi="Times New Roman"/>
          <w:sz w:val="24"/>
          <w:szCs w:val="24"/>
        </w:rPr>
        <w:t xml:space="preserve"> otrajā pusē līdz pat padomju gadiem (Jakovičs 2016). Vietas, kur apskatāmas tik daudzveidīgas militārās būves vienuviet, ir retums pat visas Eiropas mērogā (Reķe 2018). Militārās pazemes būves vienlaikus ir nozīmīgas sikspārņu ziemošanas vietas (kopā ar militārajām pazemes būvēm Daugavas kreisajā krastā tās veido otro lielāko sikspārņu ziemošana</w:t>
      </w:r>
      <w:r w:rsidR="00B76252">
        <w:rPr>
          <w:rFonts w:ascii="Times New Roman" w:hAnsi="Times New Roman"/>
          <w:sz w:val="24"/>
          <w:szCs w:val="24"/>
        </w:rPr>
        <w:t>s vietu Latvijā (V.Vintuļa dati</w:t>
      </w:r>
      <w:r>
        <w:rPr>
          <w:rFonts w:ascii="Times New Roman" w:hAnsi="Times New Roman"/>
          <w:sz w:val="24"/>
          <w:szCs w:val="24"/>
        </w:rPr>
        <w:t>)</w:t>
      </w:r>
      <w:r w:rsidRPr="641A6960">
        <w:rPr>
          <w:rFonts w:ascii="Times New Roman" w:hAnsi="Times New Roman"/>
          <w:sz w:val="24"/>
          <w:szCs w:val="24"/>
        </w:rPr>
        <w:t>. Visas sikspārņu sugas Latvijā ir īpaši aizsargājamas.</w:t>
      </w:r>
    </w:p>
    <w:p w14:paraId="4489FBF7" w14:textId="0F3C4CBC"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 xml:space="preserve">Otrs populārākais atpūtas galamērķis Rīgas piekrastē ir </w:t>
      </w:r>
      <w:r w:rsidRPr="00051335">
        <w:rPr>
          <w:rFonts w:ascii="Times New Roman" w:hAnsi="Times New Roman"/>
          <w:i/>
          <w:sz w:val="24"/>
          <w:szCs w:val="24"/>
        </w:rPr>
        <w:t>Vecāķu pludmale</w:t>
      </w:r>
      <w:r w:rsidRPr="00051335">
        <w:rPr>
          <w:rFonts w:ascii="Times New Roman" w:hAnsi="Times New Roman"/>
          <w:sz w:val="24"/>
          <w:szCs w:val="24"/>
        </w:rPr>
        <w:t>, ko apmeklē aptuveni 45</w:t>
      </w:r>
      <w:r w:rsidR="00A321F4">
        <w:rPr>
          <w:rFonts w:ascii="Times New Roman" w:hAnsi="Times New Roman"/>
          <w:sz w:val="24"/>
          <w:szCs w:val="24"/>
        </w:rPr>
        <w:t> </w:t>
      </w:r>
      <w:r w:rsidRPr="00051335">
        <w:rPr>
          <w:rFonts w:ascii="Times New Roman" w:hAnsi="Times New Roman"/>
          <w:sz w:val="24"/>
          <w:szCs w:val="24"/>
        </w:rPr>
        <w:t>% Rīgas piekrastes apmeklētāju, piejūras mežus Vecāķos – 35</w:t>
      </w:r>
      <w:r w:rsidR="00A321F4">
        <w:rPr>
          <w:rFonts w:ascii="Times New Roman" w:hAnsi="Times New Roman"/>
          <w:sz w:val="24"/>
          <w:szCs w:val="24"/>
        </w:rPr>
        <w:t> </w:t>
      </w:r>
      <w:r w:rsidRPr="00051335">
        <w:rPr>
          <w:rFonts w:ascii="Times New Roman" w:hAnsi="Times New Roman"/>
          <w:sz w:val="24"/>
          <w:szCs w:val="24"/>
        </w:rPr>
        <w:t>% (Reķe 2018).</w:t>
      </w:r>
    </w:p>
    <w:p w14:paraId="7C94012D" w14:textId="77777777" w:rsidR="00025D9C" w:rsidRPr="00051335" w:rsidRDefault="00025D9C" w:rsidP="00E127AE">
      <w:pPr>
        <w:jc w:val="both"/>
        <w:rPr>
          <w:rFonts w:ascii="Times New Roman" w:hAnsi="Times New Roman"/>
          <w:sz w:val="24"/>
          <w:szCs w:val="24"/>
        </w:rPr>
      </w:pPr>
      <w:r w:rsidRPr="00051335">
        <w:rPr>
          <w:rFonts w:ascii="Times New Roman" w:hAnsi="Times New Roman"/>
          <w:sz w:val="24"/>
          <w:szCs w:val="24"/>
        </w:rPr>
        <w:t>Vecāķos ir labiekārtotas</w:t>
      </w:r>
      <w:r w:rsidR="00906E58" w:rsidRPr="00906E58">
        <w:rPr>
          <w:rFonts w:ascii="Times New Roman" w:hAnsi="Times New Roman"/>
          <w:sz w:val="24"/>
          <w:szCs w:val="24"/>
        </w:rPr>
        <w:t xml:space="preserve"> </w:t>
      </w:r>
      <w:r w:rsidR="00906E58" w:rsidRPr="00051335">
        <w:rPr>
          <w:rFonts w:ascii="Times New Roman" w:hAnsi="Times New Roman"/>
          <w:sz w:val="24"/>
          <w:szCs w:val="24"/>
        </w:rPr>
        <w:t>stāvvietas</w:t>
      </w:r>
      <w:r w:rsidR="00906E58">
        <w:rPr>
          <w:rFonts w:ascii="Times New Roman" w:hAnsi="Times New Roman"/>
          <w:sz w:val="24"/>
          <w:szCs w:val="24"/>
        </w:rPr>
        <w:t xml:space="preserve"> gar ielu malām</w:t>
      </w:r>
      <w:r w:rsidRPr="00051335">
        <w:rPr>
          <w:rFonts w:ascii="Times New Roman" w:hAnsi="Times New Roman"/>
          <w:sz w:val="24"/>
          <w:szCs w:val="24"/>
        </w:rPr>
        <w:t xml:space="preserve">, </w:t>
      </w:r>
      <w:r w:rsidR="00906E58">
        <w:rPr>
          <w:rFonts w:ascii="Times New Roman" w:hAnsi="Times New Roman"/>
          <w:sz w:val="24"/>
          <w:szCs w:val="24"/>
        </w:rPr>
        <w:t>to ietilpība ir nepietiekama</w:t>
      </w:r>
      <w:r w:rsidRPr="00051335">
        <w:rPr>
          <w:rFonts w:ascii="Times New Roman" w:hAnsi="Times New Roman"/>
          <w:sz w:val="24"/>
          <w:szCs w:val="24"/>
        </w:rPr>
        <w:t>. Tomēr, ņemot vērā vietējo iedzīvotāju viedokli un dabas saudzēšanas prasības, iespējas palielināt autostāvvietu skaitu Vecāķos vērtētas kā minimālas (“Grupa 93” 2016).</w:t>
      </w:r>
    </w:p>
    <w:p w14:paraId="54FE225E" w14:textId="77777777" w:rsidR="00025D9C" w:rsidRPr="00364BFF" w:rsidRDefault="00364BFF" w:rsidP="00E127AE">
      <w:pPr>
        <w:jc w:val="both"/>
        <w:rPr>
          <w:rFonts w:ascii="Times New Roman" w:hAnsi="Times New Roman"/>
          <w:i/>
          <w:sz w:val="24"/>
          <w:szCs w:val="24"/>
          <w:lang w:eastAsia="lv-LV"/>
        </w:rPr>
      </w:pPr>
      <w:r w:rsidRPr="00364BFF">
        <w:rPr>
          <w:rFonts w:ascii="Times New Roman" w:hAnsi="Times New Roman"/>
          <w:i/>
          <w:sz w:val="24"/>
          <w:szCs w:val="24"/>
          <w:lang w:eastAsia="lv-LV"/>
        </w:rPr>
        <w:t>Carnikavas novads</w:t>
      </w:r>
    </w:p>
    <w:p w14:paraId="34795647" w14:textId="77777777" w:rsidR="006B3173" w:rsidRPr="006B3173" w:rsidRDefault="006B3173" w:rsidP="00E127AE">
      <w:pPr>
        <w:jc w:val="both"/>
        <w:rPr>
          <w:rFonts w:ascii="Times New Roman" w:hAnsi="Times New Roman"/>
          <w:sz w:val="24"/>
          <w:szCs w:val="24"/>
          <w:lang w:eastAsia="lv-LV"/>
        </w:rPr>
      </w:pPr>
      <w:r w:rsidRPr="006B3173">
        <w:rPr>
          <w:rFonts w:ascii="Times New Roman" w:hAnsi="Times New Roman"/>
          <w:sz w:val="24"/>
          <w:szCs w:val="24"/>
          <w:lang w:eastAsia="lv-LV"/>
        </w:rPr>
        <w:t>Piekraste ir nozīmīgākais apmeklētāju galamērķis Carnikavas novadā. Apmeklējumu nosaka nelielais attālums no Rīgas, ciemu izvietojums, piekļuves iespējas jūrai, ērtas iespējas nokļūt ar vilcienu, esošais labiekārtojums u.c. (“Grupa 93” 2015).</w:t>
      </w:r>
    </w:p>
    <w:p w14:paraId="2DEFAB60" w14:textId="77777777" w:rsidR="006B3173" w:rsidRPr="006B3173" w:rsidRDefault="006B3173" w:rsidP="00E127AE">
      <w:pPr>
        <w:jc w:val="both"/>
        <w:rPr>
          <w:rFonts w:ascii="Times New Roman" w:hAnsi="Times New Roman"/>
          <w:sz w:val="24"/>
          <w:szCs w:val="24"/>
          <w:lang w:eastAsia="lv-LV"/>
        </w:rPr>
      </w:pPr>
      <w:r w:rsidRPr="006B3173">
        <w:rPr>
          <w:rFonts w:ascii="Times New Roman" w:hAnsi="Times New Roman"/>
          <w:sz w:val="24"/>
          <w:szCs w:val="24"/>
          <w:lang w:eastAsia="lv-LV"/>
        </w:rPr>
        <w:t>Lielu apmeklētāju skaitu piesaista arī lielākie organizētie pasākumi Carnikavas novadā, kas tematiski saistīti ar jūru, tajā skaitā Carnikavas nēģu svētki (apmeklējumu skaits pašvaldības vērtējumā ~11000), Zvejnieksvētki Carnikavā (~8500 apmeklējumu) (“Grupa 93” 2015).</w:t>
      </w:r>
    </w:p>
    <w:p w14:paraId="5E8E4396" w14:textId="2296CCC6" w:rsidR="00745EF5" w:rsidRDefault="006B3173" w:rsidP="00E127AE">
      <w:pPr>
        <w:jc w:val="both"/>
        <w:rPr>
          <w:rFonts w:ascii="Times New Roman" w:hAnsi="Times New Roman"/>
          <w:sz w:val="24"/>
          <w:szCs w:val="24"/>
          <w:lang w:eastAsia="lv-LV"/>
        </w:rPr>
      </w:pPr>
      <w:r w:rsidRPr="006B3173">
        <w:rPr>
          <w:rFonts w:ascii="Times New Roman" w:hAnsi="Times New Roman"/>
          <w:sz w:val="24"/>
          <w:szCs w:val="24"/>
          <w:lang w:eastAsia="lv-LV"/>
        </w:rPr>
        <w:t>Apdzīvotās vietas, autoceļi un dzelzceļš Carnikavas novadā atrodas samērā tālu no pludmales. Kā viena no būtiskākajām problēmām infrastruktūras izvērtējumā minēts sliktais Laivu ielas un Skautu ielas stāvoklis. Kā prioritāri attīstāmas teritorijas novadā izdalītas Lilaste un Carnikava (Lilastē – pludmales izveide atbilstoši Zilā karoga kritēriju nosacījumiem, esošā stāvlaukuma Ziemeļu ielā pilnveidošana, Ziemeļu ielas rekonstrukcija ar ietves un veloceliņa izveidi, Lilastes ielas rekonstrukcija ar ietves un veloceliņa izveidi, stāvlaukuma pie Lilastes</w:t>
      </w:r>
      <w:r w:rsidR="00A321F4">
        <w:rPr>
          <w:rFonts w:ascii="Times New Roman" w:hAnsi="Times New Roman"/>
          <w:sz w:val="24"/>
          <w:szCs w:val="24"/>
          <w:lang w:eastAsia="lv-LV"/>
        </w:rPr>
        <w:t xml:space="preserve"> dzelzceļa stacijas izveidošana</w:t>
      </w:r>
      <w:r w:rsidRPr="006B3173">
        <w:rPr>
          <w:rFonts w:ascii="Times New Roman" w:hAnsi="Times New Roman"/>
          <w:sz w:val="24"/>
          <w:szCs w:val="24"/>
          <w:lang w:eastAsia="lv-LV"/>
        </w:rPr>
        <w:t xml:space="preserve">, operatīvajam transportam atbilstošas nobrauktuves pie jūras izveide; </w:t>
      </w:r>
      <w:r w:rsidR="00A321F4">
        <w:rPr>
          <w:rFonts w:ascii="Times New Roman" w:hAnsi="Times New Roman"/>
          <w:sz w:val="24"/>
          <w:szCs w:val="24"/>
          <w:lang w:eastAsia="lv-LV"/>
        </w:rPr>
        <w:t>Carnikavā –</w:t>
      </w:r>
      <w:r w:rsidRPr="006B3173">
        <w:rPr>
          <w:rFonts w:ascii="Times New Roman" w:hAnsi="Times New Roman"/>
          <w:sz w:val="24"/>
          <w:szCs w:val="24"/>
          <w:lang w:eastAsia="lv-LV"/>
        </w:rPr>
        <w:t xml:space="preserve"> Laivu ielas rekonstrukcija un auto stāvlaukuma izveide) (“Grupa 93” 2016).</w:t>
      </w:r>
    </w:p>
    <w:p w14:paraId="12C3B6CC" w14:textId="77B0B304" w:rsidR="006B3173" w:rsidRPr="00051335" w:rsidRDefault="006B3173" w:rsidP="00E127AE">
      <w:pPr>
        <w:jc w:val="both"/>
        <w:rPr>
          <w:rFonts w:ascii="Times New Roman" w:hAnsi="Times New Roman"/>
          <w:sz w:val="24"/>
          <w:szCs w:val="24"/>
        </w:rPr>
      </w:pPr>
      <w:r w:rsidRPr="00051335">
        <w:rPr>
          <w:rFonts w:ascii="Times New Roman" w:hAnsi="Times New Roman"/>
          <w:sz w:val="24"/>
          <w:szCs w:val="24"/>
        </w:rPr>
        <w:t xml:space="preserve">Garciema un Gaujas ciema pludmaļu apmeklētāji kā novada pludmaļu priekšrocības izceļ salīdzinoši mazāku atpūtnieku skaitu, iespējas brīvāk pavadīt laiku ar suni, klusumu, pludmaļu </w:t>
      </w:r>
      <w:r w:rsidRPr="00051335">
        <w:rPr>
          <w:rFonts w:ascii="Times New Roman" w:hAnsi="Times New Roman"/>
          <w:sz w:val="24"/>
          <w:szCs w:val="24"/>
        </w:rPr>
        <w:lastRenderedPageBreak/>
        <w:t>atrašanos tuvāk mājām, un, attiecībā uz Gaujas grīvu – tās dabiskumu, ainaviskumu (1</w:t>
      </w:r>
      <w:r>
        <w:rPr>
          <w:rFonts w:ascii="Times New Roman" w:hAnsi="Times New Roman"/>
          <w:sz w:val="24"/>
          <w:szCs w:val="24"/>
        </w:rPr>
        <w:t>.3.2.13</w:t>
      </w:r>
      <w:r w:rsidR="00A321F4">
        <w:rPr>
          <w:rFonts w:ascii="Times New Roman" w:hAnsi="Times New Roman"/>
          <w:sz w:val="24"/>
          <w:szCs w:val="24"/>
        </w:rPr>
        <w:t>. </w:t>
      </w:r>
      <w:r w:rsidRPr="00051335">
        <w:rPr>
          <w:rFonts w:ascii="Times New Roman" w:hAnsi="Times New Roman"/>
          <w:sz w:val="24"/>
          <w:szCs w:val="24"/>
        </w:rPr>
        <w:t>at</w:t>
      </w:r>
      <w:r>
        <w:rPr>
          <w:rFonts w:ascii="Times New Roman" w:hAnsi="Times New Roman"/>
          <w:sz w:val="24"/>
          <w:szCs w:val="24"/>
        </w:rPr>
        <w:t>t.). Kā vājās puses tiek minēta</w:t>
      </w:r>
      <w:r w:rsidRPr="00051335">
        <w:rPr>
          <w:rFonts w:ascii="Times New Roman" w:hAnsi="Times New Roman"/>
          <w:sz w:val="24"/>
          <w:szCs w:val="24"/>
        </w:rPr>
        <w:t xml:space="preserve"> netīrība un atkritumi, autostāvvietu un bērnu spēļu laukumu trūkums (“Grupa 93” 2015).</w:t>
      </w:r>
    </w:p>
    <w:p w14:paraId="794879C3" w14:textId="77777777" w:rsidR="006B3173" w:rsidRPr="00051335" w:rsidRDefault="00AF1F6C" w:rsidP="00670EE2">
      <w:pPr>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7BC95304" wp14:editId="7582AF0B">
            <wp:extent cx="5162550" cy="3686175"/>
            <wp:effectExtent l="0" t="0" r="0" b="0"/>
            <wp:docPr id="47" name="Picture 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3"/>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5162550" cy="3686175"/>
                    </a:xfrm>
                    <a:prstGeom prst="rect">
                      <a:avLst/>
                    </a:prstGeom>
                    <a:noFill/>
                    <a:ln>
                      <a:noFill/>
                    </a:ln>
                  </pic:spPr>
                </pic:pic>
              </a:graphicData>
            </a:graphic>
          </wp:inline>
        </w:drawing>
      </w:r>
    </w:p>
    <w:p w14:paraId="6C741CE2" w14:textId="308A9AB1" w:rsidR="006B3173" w:rsidRPr="00051335" w:rsidRDefault="006B3173" w:rsidP="00670EE2">
      <w:pPr>
        <w:jc w:val="center"/>
        <w:rPr>
          <w:rFonts w:ascii="Times New Roman" w:hAnsi="Times New Roman"/>
          <w:sz w:val="24"/>
          <w:szCs w:val="24"/>
        </w:rPr>
      </w:pPr>
      <w:r>
        <w:rPr>
          <w:rFonts w:ascii="Times New Roman" w:hAnsi="Times New Roman"/>
          <w:sz w:val="24"/>
          <w:szCs w:val="24"/>
        </w:rPr>
        <w:t>1.3.2.13</w:t>
      </w:r>
      <w:r w:rsidR="00A321F4">
        <w:rPr>
          <w:rFonts w:ascii="Times New Roman" w:hAnsi="Times New Roman"/>
          <w:sz w:val="24"/>
          <w:szCs w:val="24"/>
        </w:rPr>
        <w:t>. </w:t>
      </w:r>
      <w:r w:rsidRPr="00051335">
        <w:rPr>
          <w:rFonts w:ascii="Times New Roman" w:hAnsi="Times New Roman"/>
          <w:sz w:val="24"/>
          <w:szCs w:val="24"/>
        </w:rPr>
        <w:t>attēls. Apmeklētāju uzsvērtās</w:t>
      </w:r>
      <w:r w:rsidR="00A321F4">
        <w:rPr>
          <w:rFonts w:ascii="Times New Roman" w:hAnsi="Times New Roman"/>
          <w:sz w:val="24"/>
          <w:szCs w:val="24"/>
        </w:rPr>
        <w:t xml:space="preserve"> piekrastes stiprās puses 2015. </w:t>
      </w:r>
      <w:r w:rsidRPr="00051335">
        <w:rPr>
          <w:rFonts w:ascii="Times New Roman" w:hAnsi="Times New Roman"/>
          <w:sz w:val="24"/>
          <w:szCs w:val="24"/>
        </w:rPr>
        <w:t>gada vasarā (“Grupa 93” 2015).</w:t>
      </w:r>
    </w:p>
    <w:p w14:paraId="3D84EB6F" w14:textId="77777777" w:rsidR="006B3173" w:rsidRDefault="006B3173" w:rsidP="00E127AE">
      <w:pPr>
        <w:jc w:val="both"/>
        <w:rPr>
          <w:rFonts w:ascii="Times New Roman" w:hAnsi="Times New Roman"/>
          <w:sz w:val="24"/>
          <w:szCs w:val="24"/>
        </w:rPr>
      </w:pPr>
      <w:r w:rsidRPr="00051335">
        <w:rPr>
          <w:rFonts w:ascii="Times New Roman" w:hAnsi="Times New Roman"/>
          <w:sz w:val="24"/>
          <w:szCs w:val="24"/>
        </w:rPr>
        <w:t xml:space="preserve">Piekrastes apmeklējuma izvērtējumā norādīts, ka lielāks attīstības potenciāls nākotnē saistāms ar velosipēdistu plūsmu un tai atbilstošu infrastruktūru – galvenokārt atpūtas nolūkos, savienojumā ar Rīgu. Lilastes pludmalē ir Zilā karoga pludmales ierīkošanai nepieciešamie priekšnoteikumi. Tā kā ir paredzams, ka apmeklētāju skaits nākotnē turpinās augt, ir kritiski svarīgi ar infrastruktūras palīdzību virzīt apmeklētāju plūsmu, samazinot dabas </w:t>
      </w:r>
      <w:r>
        <w:rPr>
          <w:rFonts w:ascii="Times New Roman" w:hAnsi="Times New Roman"/>
          <w:sz w:val="24"/>
          <w:szCs w:val="24"/>
        </w:rPr>
        <w:t xml:space="preserve">teritoriju </w:t>
      </w:r>
      <w:r w:rsidRPr="00051335">
        <w:rPr>
          <w:rFonts w:ascii="Times New Roman" w:hAnsi="Times New Roman"/>
          <w:sz w:val="24"/>
          <w:szCs w:val="24"/>
        </w:rPr>
        <w:t>degradāciju (“Grupa 93” 2015).</w:t>
      </w:r>
    </w:p>
    <w:p w14:paraId="2F48D95E" w14:textId="77777777" w:rsidR="000D34AA" w:rsidRPr="00051335" w:rsidRDefault="000D34AA" w:rsidP="00E127AE">
      <w:pPr>
        <w:jc w:val="both"/>
        <w:rPr>
          <w:rFonts w:ascii="Times New Roman" w:hAnsi="Times New Roman"/>
          <w:color w:val="FF0000"/>
          <w:sz w:val="24"/>
          <w:szCs w:val="24"/>
        </w:rPr>
      </w:pPr>
      <w:r w:rsidRPr="00051335">
        <w:rPr>
          <w:rFonts w:ascii="Times New Roman" w:hAnsi="Times New Roman"/>
          <w:i/>
          <w:sz w:val="24"/>
          <w:szCs w:val="24"/>
        </w:rPr>
        <w:t xml:space="preserve">Kalngale. </w:t>
      </w:r>
      <w:r w:rsidRPr="00051335">
        <w:rPr>
          <w:rFonts w:ascii="Times New Roman" w:hAnsi="Times New Roman"/>
          <w:sz w:val="24"/>
          <w:szCs w:val="24"/>
        </w:rPr>
        <w:t xml:space="preserve">Autostāvvieta iekārtota pie dzelzceļa, ārpus dabas parka teritorijas. Uz jūru apmeklētāji no stacijas un autostāvvietas pa meža ceļu dodas kājām (vai ar divriteni). </w:t>
      </w:r>
    </w:p>
    <w:p w14:paraId="18C7AF09" w14:textId="47019F9D" w:rsidR="000D34AA" w:rsidRPr="00051335" w:rsidRDefault="000D34AA" w:rsidP="00E127AE">
      <w:pPr>
        <w:jc w:val="both"/>
        <w:rPr>
          <w:rFonts w:ascii="Times New Roman" w:hAnsi="Times New Roman"/>
          <w:sz w:val="24"/>
          <w:szCs w:val="24"/>
        </w:rPr>
      </w:pPr>
      <w:r w:rsidRPr="00051335">
        <w:rPr>
          <w:rFonts w:ascii="Times New Roman" w:hAnsi="Times New Roman"/>
          <w:i/>
          <w:sz w:val="24"/>
          <w:szCs w:val="24"/>
        </w:rPr>
        <w:t xml:space="preserve">Garciems </w:t>
      </w:r>
      <w:r w:rsidRPr="00051335">
        <w:rPr>
          <w:rFonts w:ascii="Times New Roman" w:hAnsi="Times New Roman"/>
          <w:sz w:val="24"/>
          <w:szCs w:val="24"/>
        </w:rPr>
        <w:t>ir ļoti populārs pludmales apmeklētāju galamērķis. Šobrīd autostāvvietas atrodas gan pie dzelzceļa (ārpus dabas parka), gan centrālās (Mežciema) ielas galā netālu jūrai. Jūrai tuvākajai stāvvietai ir ļoti neliela ietilpība. Vēl viena autostāvvieta top pie plānotā “Karlsona parka</w:t>
      </w:r>
      <w:r w:rsidR="00A321F4">
        <w:rPr>
          <w:rFonts w:ascii="Times New Roman" w:hAnsi="Times New Roman"/>
          <w:sz w:val="24"/>
          <w:szCs w:val="24"/>
        </w:rPr>
        <w:t>” Aizvēju ielas galā, kur 2018. </w:t>
      </w:r>
      <w:r w:rsidRPr="00051335">
        <w:rPr>
          <w:rFonts w:ascii="Times New Roman" w:hAnsi="Times New Roman"/>
          <w:sz w:val="24"/>
          <w:szCs w:val="24"/>
        </w:rPr>
        <w:t>gadā izveidota arī ainaviska dēļu taka</w:t>
      </w:r>
      <w:r w:rsidR="00A321F4">
        <w:rPr>
          <w:rFonts w:ascii="Times New Roman" w:hAnsi="Times New Roman"/>
          <w:sz w:val="24"/>
          <w:szCs w:val="24"/>
        </w:rPr>
        <w:t xml:space="preserve"> (1.3.2.14. </w:t>
      </w:r>
      <w:r>
        <w:rPr>
          <w:rFonts w:ascii="Times New Roman" w:hAnsi="Times New Roman"/>
          <w:sz w:val="24"/>
          <w:szCs w:val="24"/>
        </w:rPr>
        <w:t>att.)</w:t>
      </w:r>
      <w:r w:rsidRPr="00051335">
        <w:rPr>
          <w:rFonts w:ascii="Times New Roman" w:hAnsi="Times New Roman"/>
          <w:sz w:val="24"/>
          <w:szCs w:val="24"/>
        </w:rPr>
        <w:t xml:space="preserve">, kas ved gar Eimuru kanālu uz jūru. </w:t>
      </w:r>
    </w:p>
    <w:p w14:paraId="3F92B57A" w14:textId="6F5CD06B" w:rsidR="000D34AA" w:rsidRPr="00051335" w:rsidRDefault="000D34AA" w:rsidP="00E127AE">
      <w:pPr>
        <w:jc w:val="both"/>
        <w:rPr>
          <w:rFonts w:ascii="Times New Roman" w:hAnsi="Times New Roman"/>
          <w:sz w:val="24"/>
          <w:szCs w:val="24"/>
        </w:rPr>
      </w:pPr>
      <w:r w:rsidRPr="00051335">
        <w:rPr>
          <w:rFonts w:ascii="Times New Roman" w:hAnsi="Times New Roman"/>
          <w:sz w:val="24"/>
          <w:szCs w:val="24"/>
        </w:rPr>
        <w:t>Problemātiska vieta atpūtas infrastruktūras izveidei Garciemā ir Eimuru kanāla ieteka jūrā</w:t>
      </w:r>
      <w:r w:rsidR="00A321F4">
        <w:rPr>
          <w:rFonts w:ascii="Times New Roman" w:hAnsi="Times New Roman"/>
          <w:sz w:val="24"/>
          <w:szCs w:val="24"/>
        </w:rPr>
        <w:t xml:space="preserve"> (1.3.2.15. </w:t>
      </w:r>
      <w:r>
        <w:rPr>
          <w:rFonts w:ascii="Times New Roman" w:hAnsi="Times New Roman"/>
          <w:sz w:val="24"/>
          <w:szCs w:val="24"/>
        </w:rPr>
        <w:t>att.)</w:t>
      </w:r>
      <w:r w:rsidRPr="00051335">
        <w:rPr>
          <w:rFonts w:ascii="Times New Roman" w:hAnsi="Times New Roman"/>
          <w:sz w:val="24"/>
          <w:szCs w:val="24"/>
        </w:rPr>
        <w:t>, jo kanāls maina savu gultni, pagriežoties ZA virzienā, tekot arvien garākā posmā paralēli jūrai un noskalojot kāpu.</w:t>
      </w:r>
    </w:p>
    <w:tbl>
      <w:tblPr>
        <w:tblW w:w="0" w:type="auto"/>
        <w:tblLook w:val="00A0" w:firstRow="1" w:lastRow="0" w:firstColumn="1" w:lastColumn="0" w:noHBand="0" w:noVBand="0"/>
      </w:tblPr>
      <w:tblGrid>
        <w:gridCol w:w="4402"/>
        <w:gridCol w:w="4146"/>
      </w:tblGrid>
      <w:tr w:rsidR="000D34AA" w:rsidRPr="00061FD0" w14:paraId="7BB76D34" w14:textId="77777777" w:rsidTr="003A431A">
        <w:tc>
          <w:tcPr>
            <w:tcW w:w="4402" w:type="dxa"/>
          </w:tcPr>
          <w:p w14:paraId="7A48CE8D" w14:textId="77777777" w:rsidR="000D34AA"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31823D19" wp14:editId="6C6EA48C">
                  <wp:extent cx="2543175" cy="1695450"/>
                  <wp:effectExtent l="0" t="0" r="0" b="0"/>
                  <wp:docPr id="48" name="Picture 7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4"/>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543175" cy="1695450"/>
                          </a:xfrm>
                          <a:prstGeom prst="rect">
                            <a:avLst/>
                          </a:prstGeom>
                          <a:noFill/>
                          <a:ln>
                            <a:noFill/>
                          </a:ln>
                        </pic:spPr>
                      </pic:pic>
                    </a:graphicData>
                  </a:graphic>
                </wp:inline>
              </w:drawing>
            </w:r>
          </w:p>
        </w:tc>
        <w:tc>
          <w:tcPr>
            <w:tcW w:w="4120" w:type="dxa"/>
          </w:tcPr>
          <w:p w14:paraId="5628F121" w14:textId="77777777" w:rsidR="000D34AA"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6BAB7F1A" wp14:editId="2D37E62F">
                  <wp:extent cx="2495550" cy="1666875"/>
                  <wp:effectExtent l="0" t="0" r="0" b="0"/>
                  <wp:docPr id="49" name="Picture 7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5"/>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495550" cy="1666875"/>
                          </a:xfrm>
                          <a:prstGeom prst="rect">
                            <a:avLst/>
                          </a:prstGeom>
                          <a:noFill/>
                          <a:ln>
                            <a:noFill/>
                          </a:ln>
                        </pic:spPr>
                      </pic:pic>
                    </a:graphicData>
                  </a:graphic>
                </wp:inline>
              </w:drawing>
            </w:r>
          </w:p>
        </w:tc>
      </w:tr>
      <w:tr w:rsidR="000D34AA" w:rsidRPr="00061FD0" w14:paraId="25FE8EA3" w14:textId="77777777" w:rsidTr="003A431A">
        <w:tc>
          <w:tcPr>
            <w:tcW w:w="4402" w:type="dxa"/>
          </w:tcPr>
          <w:p w14:paraId="46E56B83" w14:textId="5BAB7490" w:rsidR="000D34AA" w:rsidRPr="00061FD0" w:rsidRDefault="000D34AA" w:rsidP="000D34AA">
            <w:pPr>
              <w:spacing w:after="0" w:line="240" w:lineRule="auto"/>
              <w:rPr>
                <w:rFonts w:ascii="Times New Roman" w:hAnsi="Times New Roman"/>
                <w:noProof/>
                <w:sz w:val="24"/>
                <w:szCs w:val="24"/>
                <w:lang w:eastAsia="lv-LV"/>
              </w:rPr>
            </w:pPr>
            <w:r w:rsidRPr="00061FD0">
              <w:rPr>
                <w:rFonts w:ascii="Times New Roman" w:hAnsi="Times New Roman"/>
                <w:sz w:val="24"/>
                <w:szCs w:val="24"/>
              </w:rPr>
              <w:t>1.3.</w:t>
            </w:r>
            <w:r>
              <w:rPr>
                <w:rFonts w:ascii="Times New Roman" w:hAnsi="Times New Roman"/>
                <w:sz w:val="24"/>
                <w:szCs w:val="24"/>
              </w:rPr>
              <w:t>2</w:t>
            </w:r>
            <w:r w:rsidRPr="00061FD0">
              <w:rPr>
                <w:rFonts w:ascii="Times New Roman" w:hAnsi="Times New Roman"/>
                <w:sz w:val="24"/>
                <w:szCs w:val="24"/>
              </w:rPr>
              <w:t>.1</w:t>
            </w:r>
            <w:r>
              <w:rPr>
                <w:rFonts w:ascii="Times New Roman" w:hAnsi="Times New Roman"/>
                <w:sz w:val="24"/>
                <w:szCs w:val="24"/>
              </w:rPr>
              <w:t>4</w:t>
            </w:r>
            <w:r w:rsidR="00A321F4">
              <w:rPr>
                <w:rFonts w:ascii="Times New Roman" w:hAnsi="Times New Roman"/>
                <w:sz w:val="24"/>
                <w:szCs w:val="24"/>
              </w:rPr>
              <w:t>. att. 2018. </w:t>
            </w:r>
            <w:r w:rsidRPr="00061FD0">
              <w:rPr>
                <w:rFonts w:ascii="Times New Roman" w:hAnsi="Times New Roman"/>
                <w:sz w:val="24"/>
                <w:szCs w:val="24"/>
              </w:rPr>
              <w:t>gadā ierīkotā taka uz jūru Aizvēju ielas galā Garciemā 06.11.2018. Foto: I. Priedniece</w:t>
            </w:r>
          </w:p>
        </w:tc>
        <w:tc>
          <w:tcPr>
            <w:tcW w:w="4120" w:type="dxa"/>
          </w:tcPr>
          <w:p w14:paraId="6A5A51BC" w14:textId="316942F5" w:rsidR="000D34AA" w:rsidRPr="00061FD0" w:rsidRDefault="000D34AA" w:rsidP="000D34AA">
            <w:pPr>
              <w:spacing w:after="0" w:line="240" w:lineRule="auto"/>
              <w:rPr>
                <w:rFonts w:ascii="Times New Roman" w:hAnsi="Times New Roman"/>
                <w:noProof/>
                <w:sz w:val="24"/>
                <w:szCs w:val="24"/>
                <w:lang w:eastAsia="lv-LV"/>
              </w:rPr>
            </w:pPr>
            <w:r w:rsidRPr="00061FD0">
              <w:rPr>
                <w:rFonts w:ascii="Times New Roman" w:hAnsi="Times New Roman"/>
                <w:noProof/>
                <w:sz w:val="24"/>
                <w:szCs w:val="24"/>
                <w:lang w:eastAsia="lv-LV"/>
              </w:rPr>
              <w:t>1.3.</w:t>
            </w:r>
            <w:r>
              <w:rPr>
                <w:rFonts w:ascii="Times New Roman" w:hAnsi="Times New Roman"/>
                <w:noProof/>
                <w:sz w:val="24"/>
                <w:szCs w:val="24"/>
                <w:lang w:eastAsia="lv-LV"/>
              </w:rPr>
              <w:t>2</w:t>
            </w:r>
            <w:r w:rsidRPr="00061FD0">
              <w:rPr>
                <w:rFonts w:ascii="Times New Roman" w:hAnsi="Times New Roman"/>
                <w:noProof/>
                <w:sz w:val="24"/>
                <w:szCs w:val="24"/>
                <w:lang w:eastAsia="lv-LV"/>
              </w:rPr>
              <w:t>.1</w:t>
            </w:r>
            <w:r>
              <w:rPr>
                <w:rFonts w:ascii="Times New Roman" w:hAnsi="Times New Roman"/>
                <w:noProof/>
                <w:sz w:val="24"/>
                <w:szCs w:val="24"/>
                <w:lang w:eastAsia="lv-LV"/>
              </w:rPr>
              <w:t>5</w:t>
            </w:r>
            <w:r w:rsidR="00A321F4">
              <w:rPr>
                <w:rFonts w:ascii="Times New Roman" w:hAnsi="Times New Roman"/>
                <w:noProof/>
                <w:sz w:val="24"/>
                <w:szCs w:val="24"/>
                <w:lang w:eastAsia="lv-LV"/>
              </w:rPr>
              <w:t>. </w:t>
            </w:r>
            <w:r w:rsidRPr="00061FD0">
              <w:rPr>
                <w:rFonts w:ascii="Times New Roman" w:hAnsi="Times New Roman"/>
                <w:noProof/>
                <w:sz w:val="24"/>
                <w:szCs w:val="24"/>
                <w:lang w:eastAsia="lv-LV"/>
              </w:rPr>
              <w:t xml:space="preserve">att. Eimuru kanāls pie ietekas jūrā 06.11.2018. </w:t>
            </w:r>
            <w:r w:rsidRPr="00061FD0">
              <w:rPr>
                <w:rFonts w:ascii="Times New Roman" w:hAnsi="Times New Roman"/>
                <w:sz w:val="24"/>
                <w:szCs w:val="24"/>
              </w:rPr>
              <w:t>Foto: I. Priedniece</w:t>
            </w:r>
          </w:p>
        </w:tc>
      </w:tr>
    </w:tbl>
    <w:p w14:paraId="31B2C7ED" w14:textId="77777777" w:rsidR="000D34AA" w:rsidRPr="00051335" w:rsidRDefault="000D34AA" w:rsidP="000D34AA">
      <w:pPr>
        <w:rPr>
          <w:rFonts w:ascii="Times New Roman" w:hAnsi="Times New Roman"/>
          <w:sz w:val="24"/>
          <w:szCs w:val="24"/>
        </w:rPr>
      </w:pPr>
    </w:p>
    <w:p w14:paraId="32AC983B" w14:textId="77777777" w:rsidR="000D34AA" w:rsidRPr="00051335" w:rsidRDefault="000D34AA" w:rsidP="00E127AE">
      <w:pPr>
        <w:jc w:val="both"/>
        <w:rPr>
          <w:rFonts w:ascii="Times New Roman" w:hAnsi="Times New Roman"/>
          <w:sz w:val="24"/>
          <w:szCs w:val="24"/>
        </w:rPr>
      </w:pPr>
      <w:r w:rsidRPr="00051335">
        <w:rPr>
          <w:rFonts w:ascii="Times New Roman" w:hAnsi="Times New Roman"/>
          <w:sz w:val="24"/>
          <w:szCs w:val="24"/>
        </w:rPr>
        <w:t>Uz Kalngales pusi no Garciema ir nūdistu iecienīts pludmales posms.</w:t>
      </w:r>
    </w:p>
    <w:p w14:paraId="2258CDB3" w14:textId="77777777" w:rsidR="000D34AA" w:rsidRPr="00051335" w:rsidRDefault="000D34AA" w:rsidP="00E127AE">
      <w:pPr>
        <w:jc w:val="both"/>
        <w:rPr>
          <w:rFonts w:ascii="Times New Roman" w:hAnsi="Times New Roman"/>
          <w:sz w:val="24"/>
          <w:szCs w:val="24"/>
        </w:rPr>
      </w:pPr>
      <w:r w:rsidRPr="00051335">
        <w:rPr>
          <w:rFonts w:ascii="Times New Roman" w:hAnsi="Times New Roman"/>
          <w:i/>
          <w:sz w:val="24"/>
          <w:szCs w:val="24"/>
        </w:rPr>
        <w:t xml:space="preserve">Garupe. </w:t>
      </w:r>
      <w:r w:rsidRPr="00051335">
        <w:rPr>
          <w:rFonts w:ascii="Times New Roman" w:hAnsi="Times New Roman"/>
          <w:sz w:val="24"/>
          <w:szCs w:val="24"/>
        </w:rPr>
        <w:t>Pludmale Garupē atrodas tālāk no autoceļa un dzelzceļa un, salīdzinot ar Garciemu, ir mazāk apmeklēta. Uz jūru ved viens nozīmīgs gājēju ceļš (centrālās – Garupes ielas turpinājums), kas tiek izmantots arī apsaimniekošanas mērķiem, kā arī vairākas nelielas taciņas, kas šķērso Veclangu pa dažādas kvalitātes laipām/tiltiņiem. Attīstoties apdzīvojumam Carnikavas virzienā, aktuālas ir gājēju takas uz jūru iepretim šai teritorijai.</w:t>
      </w:r>
    </w:p>
    <w:p w14:paraId="43D823B2" w14:textId="779FB1BE" w:rsidR="000D34AA" w:rsidRPr="00051335" w:rsidRDefault="000D34AA" w:rsidP="00E127AE">
      <w:pPr>
        <w:jc w:val="both"/>
        <w:rPr>
          <w:rFonts w:ascii="Times New Roman" w:hAnsi="Times New Roman"/>
          <w:sz w:val="24"/>
          <w:szCs w:val="24"/>
        </w:rPr>
      </w:pPr>
      <w:r w:rsidRPr="00051335">
        <w:rPr>
          <w:rFonts w:ascii="Times New Roman" w:hAnsi="Times New Roman"/>
          <w:i/>
          <w:sz w:val="24"/>
          <w:szCs w:val="24"/>
        </w:rPr>
        <w:t xml:space="preserve">Carnikava. </w:t>
      </w:r>
      <w:r w:rsidRPr="00051335">
        <w:rPr>
          <w:rFonts w:ascii="Times New Roman" w:hAnsi="Times New Roman"/>
          <w:sz w:val="24"/>
          <w:szCs w:val="24"/>
        </w:rPr>
        <w:t>Labiekārtota autostāvvieta atrodas Jūras ielas galā. Apmeklētāji lielā skaitā novieto auto arī Laivu ielas galā, kaut gan Laivu iela ir katastrofālā stāvoklī. Laivu ielas gals pie jūras ir nekontrolēti izbraukāts (</w:t>
      </w:r>
      <w:r>
        <w:rPr>
          <w:rFonts w:ascii="Times New Roman" w:hAnsi="Times New Roman"/>
          <w:sz w:val="24"/>
          <w:szCs w:val="24"/>
        </w:rPr>
        <w:t>1.3.2.16</w:t>
      </w:r>
      <w:r w:rsidRPr="00051335">
        <w:rPr>
          <w:rFonts w:ascii="Times New Roman" w:hAnsi="Times New Roman"/>
          <w:sz w:val="24"/>
          <w:szCs w:val="24"/>
        </w:rPr>
        <w:t>.</w:t>
      </w:r>
      <w:r>
        <w:rPr>
          <w:rFonts w:ascii="Times New Roman" w:hAnsi="Times New Roman"/>
          <w:sz w:val="24"/>
          <w:szCs w:val="24"/>
        </w:rPr>
        <w:t>, 1.3.2.17.</w:t>
      </w:r>
      <w:r w:rsidR="00A321F4">
        <w:rPr>
          <w:rFonts w:ascii="Times New Roman" w:hAnsi="Times New Roman"/>
          <w:sz w:val="24"/>
          <w:szCs w:val="24"/>
        </w:rPr>
        <w:t> </w:t>
      </w:r>
      <w:r w:rsidRPr="00051335">
        <w:rPr>
          <w:rFonts w:ascii="Times New Roman" w:hAnsi="Times New Roman"/>
          <w:sz w:val="24"/>
          <w:szCs w:val="24"/>
        </w:rPr>
        <w:t>att.). Tiek plānota trīs autostāvvietu izveide pie Laivu ielas</w:t>
      </w:r>
      <w:r w:rsidR="00A321F4">
        <w:rPr>
          <w:rFonts w:ascii="Times New Roman" w:hAnsi="Times New Roman"/>
          <w:sz w:val="24"/>
          <w:szCs w:val="24"/>
        </w:rPr>
        <w:t xml:space="preserve"> – ciema nomalē netālu no 2018. </w:t>
      </w:r>
      <w:r w:rsidRPr="00051335">
        <w:rPr>
          <w:rFonts w:ascii="Times New Roman" w:hAnsi="Times New Roman"/>
          <w:sz w:val="24"/>
          <w:szCs w:val="24"/>
        </w:rPr>
        <w:t>gadā izbūvētās promenādes uz jūru, pie Jūraslej</w:t>
      </w:r>
      <w:r>
        <w:rPr>
          <w:rFonts w:ascii="Times New Roman" w:hAnsi="Times New Roman"/>
          <w:sz w:val="24"/>
          <w:szCs w:val="24"/>
        </w:rPr>
        <w:t>as</w:t>
      </w:r>
      <w:r w:rsidRPr="00051335">
        <w:rPr>
          <w:rFonts w:ascii="Times New Roman" w:hAnsi="Times New Roman"/>
          <w:sz w:val="24"/>
          <w:szCs w:val="24"/>
        </w:rPr>
        <w:t xml:space="preserve"> pļavām (tur varētu tikt ierīkots arī kempings) un Laivu ielas galā pie jūras. Tādējādi tiktu risināta autostāvvietu problēma Carnikavas tuvumā.</w:t>
      </w:r>
    </w:p>
    <w:tbl>
      <w:tblPr>
        <w:tblW w:w="0" w:type="auto"/>
        <w:tblLook w:val="00A0" w:firstRow="1" w:lastRow="0" w:firstColumn="1" w:lastColumn="0" w:noHBand="0" w:noVBand="0"/>
      </w:tblPr>
      <w:tblGrid>
        <w:gridCol w:w="4402"/>
        <w:gridCol w:w="4221"/>
      </w:tblGrid>
      <w:tr w:rsidR="000D34AA" w:rsidRPr="00061FD0" w14:paraId="4550530E" w14:textId="77777777" w:rsidTr="003A431A">
        <w:tc>
          <w:tcPr>
            <w:tcW w:w="4402" w:type="dxa"/>
          </w:tcPr>
          <w:p w14:paraId="55DE2B12" w14:textId="77777777" w:rsidR="000D34AA"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5486558A" wp14:editId="408C7F60">
                  <wp:extent cx="1857375" cy="2276475"/>
                  <wp:effectExtent l="0" t="0" r="0" b="0"/>
                  <wp:docPr id="50" name="Picture 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6"/>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1857375" cy="2276475"/>
                          </a:xfrm>
                          <a:prstGeom prst="rect">
                            <a:avLst/>
                          </a:prstGeom>
                          <a:noFill/>
                          <a:ln>
                            <a:noFill/>
                          </a:ln>
                        </pic:spPr>
                      </pic:pic>
                    </a:graphicData>
                  </a:graphic>
                </wp:inline>
              </w:drawing>
            </w:r>
          </w:p>
        </w:tc>
        <w:tc>
          <w:tcPr>
            <w:tcW w:w="4120" w:type="dxa"/>
          </w:tcPr>
          <w:p w14:paraId="47272F59" w14:textId="77777777" w:rsidR="000D34AA"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68FF6375" wp14:editId="28977AB0">
                  <wp:extent cx="2543175" cy="2228850"/>
                  <wp:effectExtent l="0" t="0" r="0" b="0"/>
                  <wp:docPr id="51" name="Picture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7"/>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543175" cy="2228850"/>
                          </a:xfrm>
                          <a:prstGeom prst="rect">
                            <a:avLst/>
                          </a:prstGeom>
                          <a:noFill/>
                          <a:ln>
                            <a:noFill/>
                          </a:ln>
                        </pic:spPr>
                      </pic:pic>
                    </a:graphicData>
                  </a:graphic>
                </wp:inline>
              </w:drawing>
            </w:r>
          </w:p>
        </w:tc>
      </w:tr>
      <w:tr w:rsidR="000D34AA" w:rsidRPr="00061FD0" w14:paraId="1A9433D9" w14:textId="77777777" w:rsidTr="003A431A">
        <w:tc>
          <w:tcPr>
            <w:tcW w:w="4402" w:type="dxa"/>
          </w:tcPr>
          <w:p w14:paraId="358F253D" w14:textId="001A889E" w:rsidR="000D34AA" w:rsidRPr="00061FD0" w:rsidRDefault="000D34AA" w:rsidP="000D34AA">
            <w:pPr>
              <w:spacing w:after="0" w:line="240" w:lineRule="auto"/>
              <w:rPr>
                <w:rFonts w:ascii="Times New Roman" w:hAnsi="Times New Roman"/>
                <w:noProof/>
                <w:sz w:val="24"/>
                <w:szCs w:val="24"/>
                <w:lang w:eastAsia="lv-LV"/>
              </w:rPr>
            </w:pPr>
            <w:r w:rsidRPr="00061FD0">
              <w:rPr>
                <w:rFonts w:ascii="Times New Roman" w:hAnsi="Times New Roman"/>
                <w:sz w:val="24"/>
                <w:szCs w:val="24"/>
              </w:rPr>
              <w:t>1.3.</w:t>
            </w:r>
            <w:r>
              <w:rPr>
                <w:rFonts w:ascii="Times New Roman" w:hAnsi="Times New Roman"/>
                <w:sz w:val="24"/>
                <w:szCs w:val="24"/>
              </w:rPr>
              <w:t>2</w:t>
            </w:r>
            <w:r w:rsidRPr="00061FD0">
              <w:rPr>
                <w:rFonts w:ascii="Times New Roman" w:hAnsi="Times New Roman"/>
                <w:sz w:val="24"/>
                <w:szCs w:val="24"/>
              </w:rPr>
              <w:t>.1</w:t>
            </w:r>
            <w:r>
              <w:rPr>
                <w:rFonts w:ascii="Times New Roman" w:hAnsi="Times New Roman"/>
                <w:sz w:val="24"/>
                <w:szCs w:val="24"/>
              </w:rPr>
              <w:t>6</w:t>
            </w:r>
            <w:r w:rsidR="00A321F4">
              <w:rPr>
                <w:rFonts w:ascii="Times New Roman" w:hAnsi="Times New Roman"/>
                <w:sz w:val="24"/>
                <w:szCs w:val="24"/>
              </w:rPr>
              <w:t>. </w:t>
            </w:r>
            <w:r w:rsidRPr="00061FD0">
              <w:rPr>
                <w:rFonts w:ascii="Times New Roman" w:hAnsi="Times New Roman"/>
                <w:sz w:val="24"/>
                <w:szCs w:val="24"/>
              </w:rPr>
              <w:t>att. Izbraukāta kāpa Laivu ielas galā 27.05.2018. Foto: I. Priedniece</w:t>
            </w:r>
          </w:p>
        </w:tc>
        <w:tc>
          <w:tcPr>
            <w:tcW w:w="4120" w:type="dxa"/>
          </w:tcPr>
          <w:p w14:paraId="4F94773E" w14:textId="00832F52" w:rsidR="000D34AA" w:rsidRPr="00061FD0" w:rsidRDefault="00A321F4" w:rsidP="003A431A">
            <w:pPr>
              <w:spacing w:after="0" w:line="240" w:lineRule="auto"/>
              <w:rPr>
                <w:rFonts w:ascii="Times New Roman" w:hAnsi="Times New Roman"/>
                <w:noProof/>
                <w:sz w:val="24"/>
                <w:szCs w:val="24"/>
                <w:lang w:eastAsia="lv-LV"/>
              </w:rPr>
            </w:pPr>
            <w:r>
              <w:rPr>
                <w:rFonts w:ascii="Times New Roman" w:hAnsi="Times New Roman"/>
                <w:noProof/>
                <w:sz w:val="24"/>
                <w:szCs w:val="24"/>
                <w:lang w:eastAsia="lv-LV"/>
              </w:rPr>
              <w:t>1.3.2.17. </w:t>
            </w:r>
            <w:r w:rsidR="000D34AA">
              <w:rPr>
                <w:rFonts w:ascii="Times New Roman" w:hAnsi="Times New Roman"/>
                <w:noProof/>
                <w:sz w:val="24"/>
                <w:szCs w:val="24"/>
                <w:lang w:eastAsia="lv-LV"/>
              </w:rPr>
              <w:t>att. Auto uz smilš</w:t>
            </w:r>
            <w:r w:rsidR="000D34AA" w:rsidRPr="00061FD0">
              <w:rPr>
                <w:rFonts w:ascii="Times New Roman" w:hAnsi="Times New Roman"/>
                <w:noProof/>
                <w:sz w:val="24"/>
                <w:szCs w:val="24"/>
                <w:lang w:eastAsia="lv-LV"/>
              </w:rPr>
              <w:t xml:space="preserve">ainās Laivu ielas, viens no tiem iestidzis. </w:t>
            </w:r>
          </w:p>
          <w:p w14:paraId="0DAF5673" w14:textId="77777777" w:rsidR="000D34AA" w:rsidRPr="00061FD0" w:rsidRDefault="000D34AA" w:rsidP="003A431A">
            <w:pPr>
              <w:spacing w:after="0" w:line="240" w:lineRule="auto"/>
              <w:rPr>
                <w:rFonts w:ascii="Times New Roman" w:hAnsi="Times New Roman"/>
                <w:noProof/>
                <w:sz w:val="24"/>
                <w:szCs w:val="24"/>
                <w:lang w:eastAsia="lv-LV"/>
              </w:rPr>
            </w:pPr>
            <w:r w:rsidRPr="00061FD0">
              <w:rPr>
                <w:rFonts w:ascii="Times New Roman" w:hAnsi="Times New Roman"/>
                <w:sz w:val="24"/>
                <w:szCs w:val="24"/>
              </w:rPr>
              <w:t xml:space="preserve">Foto: I. Priedniece </w:t>
            </w:r>
            <w:r w:rsidRPr="00061FD0">
              <w:rPr>
                <w:rFonts w:ascii="Times New Roman" w:hAnsi="Times New Roman"/>
                <w:noProof/>
                <w:sz w:val="24"/>
                <w:szCs w:val="24"/>
                <w:lang w:eastAsia="lv-LV"/>
              </w:rPr>
              <w:t>27.05.2018.</w:t>
            </w:r>
          </w:p>
        </w:tc>
      </w:tr>
      <w:tr w:rsidR="000D34AA" w:rsidRPr="00061FD0" w14:paraId="193B77B7" w14:textId="77777777" w:rsidTr="003A431A">
        <w:tc>
          <w:tcPr>
            <w:tcW w:w="4402" w:type="dxa"/>
          </w:tcPr>
          <w:p w14:paraId="4295DCE8" w14:textId="77777777" w:rsidR="000D34AA" w:rsidRPr="00061FD0" w:rsidRDefault="00AF1F6C" w:rsidP="003A431A">
            <w:pPr>
              <w:spacing w:after="0" w:line="240" w:lineRule="auto"/>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564A7D17" wp14:editId="02ADBC51">
                  <wp:extent cx="2647950" cy="1676400"/>
                  <wp:effectExtent l="0" t="0" r="0" b="0"/>
                  <wp:docPr id="52" name="Picture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8"/>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647950" cy="1676400"/>
                          </a:xfrm>
                          <a:prstGeom prst="rect">
                            <a:avLst/>
                          </a:prstGeom>
                          <a:noFill/>
                          <a:ln>
                            <a:noFill/>
                          </a:ln>
                        </pic:spPr>
                      </pic:pic>
                    </a:graphicData>
                  </a:graphic>
                </wp:inline>
              </w:drawing>
            </w:r>
          </w:p>
        </w:tc>
        <w:tc>
          <w:tcPr>
            <w:tcW w:w="4120" w:type="dxa"/>
          </w:tcPr>
          <w:p w14:paraId="0A48784A" w14:textId="77777777" w:rsidR="000D34AA" w:rsidRPr="00061FD0" w:rsidRDefault="00AF1F6C" w:rsidP="003A431A">
            <w:pPr>
              <w:spacing w:after="0" w:line="240" w:lineRule="auto"/>
              <w:rPr>
                <w:rFonts w:ascii="Times New Roman" w:hAnsi="Times New Roman"/>
                <w:noProof/>
                <w:sz w:val="24"/>
                <w:szCs w:val="24"/>
                <w:lang w:eastAsia="lv-LV"/>
              </w:rPr>
            </w:pPr>
            <w:r>
              <w:rPr>
                <w:rFonts w:ascii="Times New Roman" w:hAnsi="Times New Roman"/>
                <w:noProof/>
                <w:sz w:val="24"/>
                <w:szCs w:val="24"/>
                <w:lang w:eastAsia="lv-LV"/>
              </w:rPr>
              <w:drawing>
                <wp:inline distT="0" distB="0" distL="0" distR="0" wp14:anchorId="5E1E248C" wp14:editId="456D06BF">
                  <wp:extent cx="2543175" cy="1695450"/>
                  <wp:effectExtent l="0" t="0" r="0" b="0"/>
                  <wp:docPr id="53" name="Picture 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9"/>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2543175" cy="1695450"/>
                          </a:xfrm>
                          <a:prstGeom prst="rect">
                            <a:avLst/>
                          </a:prstGeom>
                          <a:noFill/>
                          <a:ln>
                            <a:noFill/>
                          </a:ln>
                        </pic:spPr>
                      </pic:pic>
                    </a:graphicData>
                  </a:graphic>
                </wp:inline>
              </w:drawing>
            </w:r>
          </w:p>
        </w:tc>
      </w:tr>
      <w:tr w:rsidR="000D34AA" w:rsidRPr="00061FD0" w14:paraId="25F4F062" w14:textId="77777777" w:rsidTr="003A431A">
        <w:tc>
          <w:tcPr>
            <w:tcW w:w="4402" w:type="dxa"/>
          </w:tcPr>
          <w:p w14:paraId="196C703D" w14:textId="2B78639B" w:rsidR="000D34AA" w:rsidRPr="00061FD0" w:rsidRDefault="000D34AA" w:rsidP="003A431A">
            <w:pPr>
              <w:spacing w:after="0" w:line="240" w:lineRule="auto"/>
              <w:rPr>
                <w:rFonts w:ascii="Times New Roman" w:hAnsi="Times New Roman"/>
                <w:sz w:val="24"/>
                <w:szCs w:val="24"/>
              </w:rPr>
            </w:pPr>
            <w:r w:rsidRPr="00061FD0">
              <w:rPr>
                <w:rFonts w:ascii="Times New Roman" w:hAnsi="Times New Roman"/>
                <w:sz w:val="24"/>
                <w:szCs w:val="24"/>
              </w:rPr>
              <w:t>1.3.</w:t>
            </w:r>
            <w:r>
              <w:rPr>
                <w:rFonts w:ascii="Times New Roman" w:hAnsi="Times New Roman"/>
                <w:sz w:val="24"/>
                <w:szCs w:val="24"/>
              </w:rPr>
              <w:t>2</w:t>
            </w:r>
            <w:r w:rsidRPr="00061FD0">
              <w:rPr>
                <w:rFonts w:ascii="Times New Roman" w:hAnsi="Times New Roman"/>
                <w:sz w:val="24"/>
                <w:szCs w:val="24"/>
              </w:rPr>
              <w:t>.</w:t>
            </w:r>
            <w:r>
              <w:rPr>
                <w:rFonts w:ascii="Times New Roman" w:hAnsi="Times New Roman"/>
                <w:sz w:val="24"/>
                <w:szCs w:val="24"/>
              </w:rPr>
              <w:t>18</w:t>
            </w:r>
            <w:r w:rsidRPr="00061FD0">
              <w:rPr>
                <w:rFonts w:ascii="Times New Roman" w:hAnsi="Times New Roman"/>
                <w:sz w:val="24"/>
                <w:szCs w:val="24"/>
              </w:rPr>
              <w:t>.</w:t>
            </w:r>
            <w:r w:rsidR="00A321F4">
              <w:rPr>
                <w:rFonts w:ascii="Times New Roman" w:hAnsi="Times New Roman"/>
                <w:sz w:val="24"/>
                <w:szCs w:val="24"/>
              </w:rPr>
              <w:t> att. 2018. </w:t>
            </w:r>
            <w:r w:rsidRPr="00061FD0">
              <w:rPr>
                <w:rFonts w:ascii="Times New Roman" w:hAnsi="Times New Roman"/>
                <w:sz w:val="24"/>
                <w:szCs w:val="24"/>
              </w:rPr>
              <w:t xml:space="preserve">gadā izbūvētā Carnikavas promenāde. 29.10.2018. </w:t>
            </w:r>
          </w:p>
          <w:p w14:paraId="701A95F2" w14:textId="77777777" w:rsidR="000D34AA" w:rsidRPr="00061FD0" w:rsidRDefault="000D34AA" w:rsidP="003A431A">
            <w:pPr>
              <w:spacing w:after="0" w:line="240" w:lineRule="auto"/>
              <w:rPr>
                <w:rFonts w:ascii="Times New Roman" w:hAnsi="Times New Roman"/>
                <w:sz w:val="24"/>
                <w:szCs w:val="24"/>
              </w:rPr>
            </w:pPr>
            <w:r w:rsidRPr="00061FD0">
              <w:rPr>
                <w:rFonts w:ascii="Times New Roman" w:hAnsi="Times New Roman"/>
                <w:sz w:val="24"/>
                <w:szCs w:val="24"/>
              </w:rPr>
              <w:t>Foto: I. Priedniece</w:t>
            </w:r>
          </w:p>
        </w:tc>
        <w:tc>
          <w:tcPr>
            <w:tcW w:w="4120" w:type="dxa"/>
          </w:tcPr>
          <w:p w14:paraId="46F7512F" w14:textId="2E898798" w:rsidR="000D34AA" w:rsidRPr="00061FD0" w:rsidRDefault="000D34AA" w:rsidP="003A431A">
            <w:pPr>
              <w:spacing w:after="0" w:line="240" w:lineRule="auto"/>
              <w:rPr>
                <w:rFonts w:ascii="Times New Roman" w:hAnsi="Times New Roman"/>
                <w:noProof/>
                <w:sz w:val="24"/>
                <w:szCs w:val="24"/>
                <w:lang w:eastAsia="lv-LV"/>
              </w:rPr>
            </w:pPr>
            <w:r w:rsidRPr="00061FD0">
              <w:rPr>
                <w:rFonts w:ascii="Times New Roman" w:hAnsi="Times New Roman"/>
                <w:noProof/>
                <w:sz w:val="24"/>
                <w:szCs w:val="24"/>
                <w:lang w:eastAsia="lv-LV"/>
              </w:rPr>
              <w:t>1.3.</w:t>
            </w:r>
            <w:r>
              <w:rPr>
                <w:rFonts w:ascii="Times New Roman" w:hAnsi="Times New Roman"/>
                <w:noProof/>
                <w:sz w:val="24"/>
                <w:szCs w:val="24"/>
                <w:lang w:eastAsia="lv-LV"/>
              </w:rPr>
              <w:t>2</w:t>
            </w:r>
            <w:r w:rsidRPr="00061FD0">
              <w:rPr>
                <w:rFonts w:ascii="Times New Roman" w:hAnsi="Times New Roman"/>
                <w:noProof/>
                <w:sz w:val="24"/>
                <w:szCs w:val="24"/>
                <w:lang w:eastAsia="lv-LV"/>
              </w:rPr>
              <w:t>.</w:t>
            </w:r>
            <w:r>
              <w:rPr>
                <w:rFonts w:ascii="Times New Roman" w:hAnsi="Times New Roman"/>
                <w:noProof/>
                <w:sz w:val="24"/>
                <w:szCs w:val="24"/>
                <w:lang w:eastAsia="lv-LV"/>
              </w:rPr>
              <w:t>19</w:t>
            </w:r>
            <w:r w:rsidR="00A321F4">
              <w:rPr>
                <w:rFonts w:ascii="Times New Roman" w:hAnsi="Times New Roman"/>
                <w:noProof/>
                <w:sz w:val="24"/>
                <w:szCs w:val="24"/>
                <w:lang w:eastAsia="lv-LV"/>
              </w:rPr>
              <w:t>. </w:t>
            </w:r>
            <w:r w:rsidRPr="00061FD0">
              <w:rPr>
                <w:rFonts w:ascii="Times New Roman" w:hAnsi="Times New Roman"/>
                <w:noProof/>
                <w:sz w:val="24"/>
                <w:szCs w:val="24"/>
                <w:lang w:eastAsia="lv-LV"/>
              </w:rPr>
              <w:t xml:space="preserve">att. Promenādes galā ierīkotā dēļu laipa ar žodziņiem, kas mazinās eroziju, uzkrājot smiltis kā arī regulēs apmeklētāju pārvietošanos. </w:t>
            </w:r>
          </w:p>
          <w:p w14:paraId="18F2640C" w14:textId="77777777" w:rsidR="000D34AA" w:rsidRPr="00061FD0" w:rsidRDefault="000D34AA" w:rsidP="003A431A">
            <w:pPr>
              <w:spacing w:after="0" w:line="240" w:lineRule="auto"/>
              <w:rPr>
                <w:rFonts w:ascii="Times New Roman" w:hAnsi="Times New Roman"/>
                <w:noProof/>
                <w:sz w:val="24"/>
                <w:szCs w:val="24"/>
                <w:lang w:eastAsia="lv-LV"/>
              </w:rPr>
            </w:pPr>
            <w:r w:rsidRPr="00061FD0">
              <w:rPr>
                <w:rFonts w:ascii="Times New Roman" w:hAnsi="Times New Roman"/>
                <w:sz w:val="24"/>
                <w:szCs w:val="24"/>
              </w:rPr>
              <w:t>Foto: I. Priedniece</w:t>
            </w:r>
            <w:r w:rsidRPr="00061FD0">
              <w:rPr>
                <w:rFonts w:ascii="Times New Roman" w:hAnsi="Times New Roman"/>
                <w:noProof/>
                <w:sz w:val="24"/>
                <w:szCs w:val="24"/>
                <w:lang w:eastAsia="lv-LV"/>
              </w:rPr>
              <w:t xml:space="preserve"> 29.10.2018.</w:t>
            </w:r>
          </w:p>
        </w:tc>
      </w:tr>
    </w:tbl>
    <w:p w14:paraId="40B6B924" w14:textId="77777777" w:rsidR="000D34AA" w:rsidRPr="00051335" w:rsidRDefault="000D34AA" w:rsidP="000D34AA">
      <w:pPr>
        <w:rPr>
          <w:rFonts w:ascii="Times New Roman" w:hAnsi="Times New Roman"/>
          <w:sz w:val="24"/>
          <w:szCs w:val="24"/>
        </w:rPr>
      </w:pPr>
    </w:p>
    <w:p w14:paraId="3CE9763E" w14:textId="77777777" w:rsidR="000D34AA" w:rsidRPr="00051335" w:rsidRDefault="000D34AA" w:rsidP="00E127AE">
      <w:pPr>
        <w:jc w:val="both"/>
        <w:rPr>
          <w:rFonts w:ascii="Times New Roman" w:hAnsi="Times New Roman"/>
          <w:sz w:val="24"/>
          <w:szCs w:val="24"/>
        </w:rPr>
      </w:pPr>
      <w:r w:rsidRPr="00051335">
        <w:rPr>
          <w:rFonts w:ascii="Times New Roman" w:hAnsi="Times New Roman"/>
          <w:i/>
          <w:sz w:val="24"/>
          <w:szCs w:val="24"/>
        </w:rPr>
        <w:t>Jūraslej</w:t>
      </w:r>
      <w:r>
        <w:rPr>
          <w:rFonts w:ascii="Times New Roman" w:hAnsi="Times New Roman"/>
          <w:i/>
          <w:sz w:val="24"/>
          <w:szCs w:val="24"/>
        </w:rPr>
        <w:t>as</w:t>
      </w:r>
      <w:r w:rsidRPr="00051335">
        <w:rPr>
          <w:rFonts w:ascii="Times New Roman" w:hAnsi="Times New Roman"/>
          <w:i/>
          <w:sz w:val="24"/>
          <w:szCs w:val="24"/>
        </w:rPr>
        <w:t xml:space="preserve"> pļavas </w:t>
      </w:r>
      <w:r w:rsidRPr="00051335">
        <w:rPr>
          <w:rFonts w:ascii="Times New Roman" w:hAnsi="Times New Roman"/>
          <w:sz w:val="24"/>
          <w:szCs w:val="24"/>
        </w:rPr>
        <w:t>– Gaujas palienes pļavas šobrīd atrodas ārpus dabas parka, tajās ir izveidots neliels mikroliegums jumstiņu gladiolai. Pļavas aizaug, strauji zaudējot savu bioloģisko vērtību. Ja tajās tiktu veikta atbilstoša apsaimniekošana (pļaušana vai ganīšana), tās b</w:t>
      </w:r>
      <w:r>
        <w:rPr>
          <w:rFonts w:ascii="Times New Roman" w:hAnsi="Times New Roman"/>
          <w:sz w:val="24"/>
          <w:szCs w:val="24"/>
        </w:rPr>
        <w:t>ūtu vērtīgas arī dabas tūrismā.</w:t>
      </w:r>
    </w:p>
    <w:p w14:paraId="6369EC08" w14:textId="5E457FED" w:rsidR="000D34AA" w:rsidRDefault="000D34AA" w:rsidP="00E127AE">
      <w:pPr>
        <w:jc w:val="both"/>
        <w:rPr>
          <w:rFonts w:ascii="Times New Roman" w:hAnsi="Times New Roman"/>
          <w:sz w:val="24"/>
          <w:szCs w:val="24"/>
        </w:rPr>
      </w:pPr>
      <w:r w:rsidRPr="00051335">
        <w:rPr>
          <w:rFonts w:ascii="Times New Roman" w:hAnsi="Times New Roman"/>
          <w:sz w:val="24"/>
          <w:szCs w:val="24"/>
        </w:rPr>
        <w:t xml:space="preserve">Laivu ielas gals pie jūras atrodas samērā netālu </w:t>
      </w:r>
      <w:r>
        <w:rPr>
          <w:rFonts w:ascii="Times New Roman" w:hAnsi="Times New Roman"/>
          <w:sz w:val="24"/>
          <w:szCs w:val="24"/>
        </w:rPr>
        <w:t xml:space="preserve">no </w:t>
      </w:r>
      <w:r>
        <w:rPr>
          <w:rFonts w:ascii="Times New Roman" w:hAnsi="Times New Roman"/>
          <w:i/>
          <w:sz w:val="24"/>
          <w:szCs w:val="24"/>
        </w:rPr>
        <w:t>Gaujas grīvas</w:t>
      </w:r>
      <w:r w:rsidRPr="00051335">
        <w:rPr>
          <w:rFonts w:ascii="Times New Roman" w:hAnsi="Times New Roman"/>
          <w:i/>
          <w:sz w:val="24"/>
          <w:szCs w:val="24"/>
        </w:rPr>
        <w:t xml:space="preserve">. </w:t>
      </w:r>
      <w:r w:rsidRPr="00051335">
        <w:rPr>
          <w:rFonts w:ascii="Times New Roman" w:hAnsi="Times New Roman"/>
          <w:sz w:val="24"/>
          <w:szCs w:val="24"/>
        </w:rPr>
        <w:t>Tā ir</w:t>
      </w:r>
      <w:r w:rsidRPr="00051335">
        <w:rPr>
          <w:rFonts w:ascii="Times New Roman" w:hAnsi="Times New Roman"/>
          <w:i/>
          <w:sz w:val="24"/>
          <w:szCs w:val="24"/>
        </w:rPr>
        <w:t xml:space="preserve"> </w:t>
      </w:r>
      <w:r w:rsidRPr="00051335">
        <w:rPr>
          <w:rFonts w:ascii="Times New Roman" w:hAnsi="Times New Roman"/>
          <w:sz w:val="24"/>
          <w:szCs w:val="24"/>
        </w:rPr>
        <w:t>ainaviska vieta, iekļauta elektroniskajā Latvijas ainavu dārgumu krātuvē</w:t>
      </w:r>
      <w:r w:rsidR="00A321F4">
        <w:rPr>
          <w:rStyle w:val="Vresatsauce"/>
          <w:rFonts w:ascii="Times New Roman" w:hAnsi="Times New Roman"/>
          <w:sz w:val="24"/>
          <w:szCs w:val="24"/>
        </w:rPr>
        <w:footnoteReference w:id="4"/>
      </w:r>
      <w:r w:rsidRPr="00051335">
        <w:rPr>
          <w:rFonts w:ascii="Times New Roman" w:hAnsi="Times New Roman"/>
          <w:sz w:val="24"/>
          <w:szCs w:val="24"/>
        </w:rPr>
        <w:t xml:space="preserve"> un populārs apmeklētāju galamērķis. Gaujas grīva Latvijas un arī Eiropas Savienības kontekstā ir īpaša ar to, ka tā ir viena no retajām lielajām upēm, kuras ieteka jūrā ir dabiska (tajā nav izbūvēta osta vai citas hidrotehniskas būve</w:t>
      </w:r>
      <w:r>
        <w:rPr>
          <w:rFonts w:ascii="Times New Roman" w:hAnsi="Times New Roman"/>
          <w:sz w:val="24"/>
          <w:szCs w:val="24"/>
        </w:rPr>
        <w:t>s</w:t>
      </w:r>
      <w:r w:rsidRPr="00051335">
        <w:rPr>
          <w:rFonts w:ascii="Times New Roman" w:hAnsi="Times New Roman"/>
          <w:sz w:val="24"/>
          <w:szCs w:val="24"/>
        </w:rPr>
        <w:t>).</w:t>
      </w:r>
    </w:p>
    <w:p w14:paraId="7190E1FE" w14:textId="77777777" w:rsidR="00EF51CA" w:rsidRPr="00051335" w:rsidRDefault="00EF51CA" w:rsidP="00E127AE">
      <w:pPr>
        <w:jc w:val="both"/>
        <w:rPr>
          <w:rFonts w:ascii="Times New Roman" w:hAnsi="Times New Roman"/>
          <w:sz w:val="24"/>
          <w:szCs w:val="24"/>
        </w:rPr>
      </w:pPr>
      <w:r w:rsidRPr="00051335">
        <w:rPr>
          <w:rFonts w:ascii="Times New Roman" w:hAnsi="Times New Roman"/>
          <w:i/>
          <w:sz w:val="24"/>
          <w:szCs w:val="24"/>
        </w:rPr>
        <w:t xml:space="preserve">Gauja (ciemats). </w:t>
      </w:r>
      <w:r w:rsidRPr="00051335">
        <w:rPr>
          <w:rFonts w:ascii="Times New Roman" w:hAnsi="Times New Roman"/>
          <w:sz w:val="24"/>
          <w:szCs w:val="24"/>
        </w:rPr>
        <w:t>Pludmali ar auto var sasniegt pa Skautu ielu, kas ir katastrofālā stāvoklī. Plānota autostāvvietas paplašināšana Skautu ielas galā.</w:t>
      </w:r>
    </w:p>
    <w:p w14:paraId="5E3ACD79" w14:textId="77777777" w:rsidR="00EF51CA" w:rsidRPr="00051335" w:rsidRDefault="00EF51CA" w:rsidP="00E127AE">
      <w:pPr>
        <w:jc w:val="both"/>
        <w:rPr>
          <w:rFonts w:ascii="Times New Roman" w:hAnsi="Times New Roman"/>
          <w:sz w:val="24"/>
          <w:szCs w:val="24"/>
        </w:rPr>
      </w:pPr>
      <w:r w:rsidRPr="00051335">
        <w:rPr>
          <w:rFonts w:ascii="Times New Roman" w:hAnsi="Times New Roman"/>
          <w:i/>
          <w:sz w:val="24"/>
          <w:szCs w:val="24"/>
        </w:rPr>
        <w:t xml:space="preserve">Piekraste iepretī Garezeriem (starp Gauju un Lilasti) </w:t>
      </w:r>
      <w:r w:rsidRPr="00051335">
        <w:rPr>
          <w:rFonts w:ascii="Times New Roman" w:hAnsi="Times New Roman"/>
          <w:sz w:val="24"/>
          <w:szCs w:val="24"/>
        </w:rPr>
        <w:t>ir viena no klusākajām un dabiskākajām dabas parkā. Šeit nav apdzīvotu vietu un nav piekļuves jūrai ar autotransportu.</w:t>
      </w:r>
    </w:p>
    <w:p w14:paraId="10E99312" w14:textId="26553837" w:rsidR="00EF51CA" w:rsidRDefault="00EF51CA" w:rsidP="00E127AE">
      <w:pPr>
        <w:jc w:val="both"/>
        <w:rPr>
          <w:rFonts w:ascii="Times New Roman" w:hAnsi="Times New Roman"/>
          <w:sz w:val="24"/>
          <w:szCs w:val="24"/>
        </w:rPr>
      </w:pPr>
      <w:r w:rsidRPr="00051335">
        <w:rPr>
          <w:rFonts w:ascii="Times New Roman" w:hAnsi="Times New Roman"/>
          <w:i/>
          <w:sz w:val="24"/>
          <w:szCs w:val="24"/>
        </w:rPr>
        <w:t xml:space="preserve">Ummis un tā apkārtne. </w:t>
      </w:r>
      <w:r w:rsidRPr="00051335">
        <w:rPr>
          <w:rFonts w:ascii="Times New Roman" w:hAnsi="Times New Roman"/>
          <w:sz w:val="24"/>
          <w:szCs w:val="24"/>
        </w:rPr>
        <w:t xml:space="preserve">Ummja apkārtne ir iecienīta pastaigu vieta un pats ezers </w:t>
      </w:r>
      <w:r>
        <w:rPr>
          <w:rFonts w:ascii="Times New Roman" w:hAnsi="Times New Roman"/>
          <w:sz w:val="24"/>
          <w:szCs w:val="24"/>
        </w:rPr>
        <w:t>bijusi</w:t>
      </w:r>
      <w:r w:rsidRPr="00051335">
        <w:rPr>
          <w:rFonts w:ascii="Times New Roman" w:hAnsi="Times New Roman"/>
          <w:sz w:val="24"/>
          <w:szCs w:val="24"/>
        </w:rPr>
        <w:t xml:space="preserve"> populāra peldēšanas vieta. Tomēr, sakarā ar ezera īpašajām dabas vērtībām, tajā ir noteikts peldēšanās un laivoša</w:t>
      </w:r>
      <w:r w:rsidR="006F6BA7">
        <w:rPr>
          <w:rFonts w:ascii="Times New Roman" w:hAnsi="Times New Roman"/>
          <w:sz w:val="24"/>
          <w:szCs w:val="24"/>
        </w:rPr>
        <w:t>nas aizliegums no katra gada 1. </w:t>
      </w:r>
      <w:r w:rsidRPr="00051335">
        <w:rPr>
          <w:rFonts w:ascii="Times New Roman" w:hAnsi="Times New Roman"/>
          <w:sz w:val="24"/>
          <w:szCs w:val="24"/>
        </w:rPr>
        <w:t>jūnija līdz 15.</w:t>
      </w:r>
      <w:r w:rsidR="006F6BA7">
        <w:rPr>
          <w:rFonts w:ascii="Times New Roman" w:hAnsi="Times New Roman"/>
          <w:sz w:val="24"/>
          <w:szCs w:val="24"/>
        </w:rPr>
        <w:t> </w:t>
      </w:r>
      <w:r w:rsidRPr="00051335">
        <w:rPr>
          <w:rFonts w:ascii="Times New Roman" w:hAnsi="Times New Roman"/>
          <w:sz w:val="24"/>
          <w:szCs w:val="24"/>
        </w:rPr>
        <w:t>augustam.</w:t>
      </w:r>
    </w:p>
    <w:p w14:paraId="6BE580BD" w14:textId="6ED08381" w:rsidR="0076177B" w:rsidRDefault="00EF51CA" w:rsidP="009060DE">
      <w:pPr>
        <w:jc w:val="both"/>
        <w:rPr>
          <w:rFonts w:ascii="Times New Roman" w:hAnsi="Times New Roman"/>
          <w:sz w:val="24"/>
          <w:szCs w:val="24"/>
        </w:rPr>
      </w:pPr>
      <w:r w:rsidRPr="00051335">
        <w:rPr>
          <w:rFonts w:ascii="Times New Roman" w:hAnsi="Times New Roman"/>
          <w:i/>
          <w:sz w:val="24"/>
          <w:szCs w:val="24"/>
        </w:rPr>
        <w:t>Lilastes</w:t>
      </w:r>
      <w:r w:rsidRPr="00051335">
        <w:rPr>
          <w:rFonts w:ascii="Times New Roman" w:hAnsi="Times New Roman"/>
          <w:sz w:val="24"/>
          <w:szCs w:val="24"/>
        </w:rPr>
        <w:t xml:space="preserve"> pludmale ir visvairāk apmeklētā piekrastes daļa Carnikavas novadā. Pētījumā par apmeklētāju plūsmām secināts, ka “</w:t>
      </w:r>
      <w:r w:rsidRPr="00051335">
        <w:rPr>
          <w:rFonts w:ascii="Times New Roman" w:hAnsi="Times New Roman"/>
          <w:i/>
          <w:sz w:val="24"/>
          <w:szCs w:val="24"/>
        </w:rPr>
        <w:t>kompleksi attīstāmā vieta „Lilaste” ir antropogēni ietekmētākā teritorija ar negatīvu pludmales piesārņojuma ar atkritumiem tendenci. Atbilstošas infrastruktūras izveide, tai skaitā atkritumu apsaimniekošanas sistēmas pilnveidošana un transporta infrastruktūras uzlabošana ļauj palielināt apm</w:t>
      </w:r>
      <w:r>
        <w:rPr>
          <w:rFonts w:ascii="Times New Roman" w:hAnsi="Times New Roman"/>
          <w:i/>
          <w:sz w:val="24"/>
          <w:szCs w:val="24"/>
        </w:rPr>
        <w:t>eklētāju skaitu, neradot papildu</w:t>
      </w:r>
      <w:r w:rsidRPr="00051335">
        <w:rPr>
          <w:rFonts w:ascii="Times New Roman" w:hAnsi="Times New Roman"/>
          <w:i/>
          <w:sz w:val="24"/>
          <w:szCs w:val="24"/>
        </w:rPr>
        <w:t xml:space="preserve"> draudus vides stāvoklim, kā arī piesaista apmeklētājus, regulējot apmeklētāju plūsmu un atslogojot pieejas vietas jūrai bez atbilstošas infrastruktūras</w:t>
      </w:r>
      <w:r w:rsidRPr="00051335">
        <w:rPr>
          <w:rFonts w:ascii="Times New Roman" w:hAnsi="Times New Roman"/>
          <w:sz w:val="24"/>
          <w:szCs w:val="24"/>
        </w:rPr>
        <w:t>” (“Grupa 93” 2015). Lilastē atrodas maksas autostāvvieta pie jūras, taču tās ietilpība vasaras sezonā ir nepietiekama.</w:t>
      </w:r>
    </w:p>
    <w:p w14:paraId="5051E492" w14:textId="77777777" w:rsidR="009060DE" w:rsidRDefault="009060DE" w:rsidP="009060DE">
      <w:pPr>
        <w:jc w:val="both"/>
        <w:rPr>
          <w:rFonts w:ascii="Times New Roman" w:hAnsi="Times New Roman"/>
          <w:i/>
          <w:sz w:val="24"/>
          <w:szCs w:val="24"/>
        </w:rPr>
      </w:pPr>
    </w:p>
    <w:p w14:paraId="1FAEF8E0" w14:textId="05C4D9D5" w:rsidR="00EF51CA" w:rsidRPr="00EF51CA" w:rsidRDefault="00EF51CA" w:rsidP="009060DE">
      <w:pPr>
        <w:keepNext/>
        <w:jc w:val="both"/>
        <w:rPr>
          <w:rFonts w:ascii="Times New Roman" w:hAnsi="Times New Roman"/>
          <w:i/>
          <w:sz w:val="24"/>
          <w:szCs w:val="24"/>
        </w:rPr>
      </w:pPr>
      <w:r w:rsidRPr="00EF51CA">
        <w:rPr>
          <w:rFonts w:ascii="Times New Roman" w:hAnsi="Times New Roman"/>
          <w:i/>
          <w:sz w:val="24"/>
          <w:szCs w:val="24"/>
        </w:rPr>
        <w:t>Saulkrastu novads</w:t>
      </w:r>
    </w:p>
    <w:p w14:paraId="168E7594" w14:textId="77777777" w:rsidR="00EF51CA" w:rsidRPr="00051335" w:rsidRDefault="00EF51CA" w:rsidP="00E127AE">
      <w:pPr>
        <w:jc w:val="both"/>
        <w:rPr>
          <w:rFonts w:ascii="Times New Roman" w:hAnsi="Times New Roman"/>
          <w:iCs/>
          <w:sz w:val="24"/>
          <w:szCs w:val="24"/>
        </w:rPr>
      </w:pPr>
      <w:r w:rsidRPr="00051335">
        <w:rPr>
          <w:rFonts w:ascii="Times New Roman" w:hAnsi="Times New Roman"/>
          <w:iCs/>
          <w:sz w:val="24"/>
          <w:szCs w:val="24"/>
        </w:rPr>
        <w:t>Dabas parka teritorijā ietilpst neliela daļa Saulkrastu novada piekrastes, neietverot Saulkrastu pilsētu, kas</w:t>
      </w:r>
      <w:r w:rsidRPr="00051335">
        <w:rPr>
          <w:rFonts w:ascii="Times New Roman" w:hAnsi="Times New Roman"/>
          <w:sz w:val="24"/>
          <w:szCs w:val="24"/>
        </w:rPr>
        <w:t xml:space="preserve"> ir nozīmīgs tūrisma un atpūtas galamērķis vietējā un starptautiskā mērogā (“Grupa 93” 2015).</w:t>
      </w:r>
    </w:p>
    <w:p w14:paraId="72417E30" w14:textId="77777777" w:rsidR="00EF51CA" w:rsidRPr="00051335" w:rsidRDefault="00EF51CA" w:rsidP="00E127AE">
      <w:pPr>
        <w:jc w:val="both"/>
        <w:rPr>
          <w:rFonts w:ascii="Times New Roman" w:hAnsi="Times New Roman"/>
          <w:sz w:val="24"/>
          <w:szCs w:val="24"/>
        </w:rPr>
      </w:pPr>
      <w:r w:rsidRPr="00051335">
        <w:rPr>
          <w:rFonts w:ascii="Times New Roman" w:hAnsi="Times New Roman"/>
          <w:sz w:val="24"/>
          <w:szCs w:val="24"/>
        </w:rPr>
        <w:t xml:space="preserve">Lai gan Saulkrasti atrodas tālāk no Rīgas, nekā Carnikavas novads, attālums no Rīgas tomēr ir salīdzinoši mazs, novads ir ērti sasniedzams ar elektrisko vilcienu. </w:t>
      </w:r>
    </w:p>
    <w:p w14:paraId="5592E5F5" w14:textId="77777777" w:rsidR="00EF51CA" w:rsidRPr="00051335" w:rsidRDefault="008B3315" w:rsidP="00E127AE">
      <w:pPr>
        <w:jc w:val="both"/>
        <w:rPr>
          <w:rFonts w:ascii="Times New Roman" w:hAnsi="Times New Roman"/>
          <w:sz w:val="24"/>
          <w:szCs w:val="24"/>
        </w:rPr>
      </w:pPr>
      <w:r>
        <w:rPr>
          <w:rFonts w:ascii="Times New Roman" w:hAnsi="Times New Roman"/>
          <w:sz w:val="24"/>
          <w:szCs w:val="24"/>
        </w:rPr>
        <w:t>Infrastruktūras i</w:t>
      </w:r>
      <w:r w:rsidR="00EF51CA" w:rsidRPr="00051335">
        <w:rPr>
          <w:rFonts w:ascii="Times New Roman" w:hAnsi="Times New Roman"/>
          <w:sz w:val="24"/>
          <w:szCs w:val="24"/>
        </w:rPr>
        <w:t xml:space="preserve">zvērtējumā </w:t>
      </w:r>
      <w:r w:rsidRPr="00051335">
        <w:rPr>
          <w:rFonts w:ascii="Times New Roman" w:hAnsi="Times New Roman"/>
          <w:sz w:val="24"/>
          <w:szCs w:val="24"/>
        </w:rPr>
        <w:t>(“Grupa 93” 2016)</w:t>
      </w:r>
      <w:r>
        <w:rPr>
          <w:rFonts w:ascii="Times New Roman" w:hAnsi="Times New Roman"/>
          <w:sz w:val="24"/>
          <w:szCs w:val="24"/>
        </w:rPr>
        <w:t xml:space="preserve"> </w:t>
      </w:r>
      <w:r w:rsidR="00EF51CA" w:rsidRPr="00051335">
        <w:rPr>
          <w:rFonts w:ascii="Times New Roman" w:hAnsi="Times New Roman"/>
          <w:sz w:val="24"/>
          <w:szCs w:val="24"/>
        </w:rPr>
        <w:t>minēts, ka attīstāma veloinfrastruktūra un sabiedriskā transporta infrastruktūra, lai risinātu autostāvvietu problemātiku Saulkrastos. Novada teritorijā vēlama piekļuves iespēju pludmalei (nobrauktuvju) uzlabošana operatīvo dienestu vajadzībām.</w:t>
      </w:r>
    </w:p>
    <w:p w14:paraId="7F8CBED8" w14:textId="13580400" w:rsidR="00EF51CA" w:rsidRDefault="00EF51CA" w:rsidP="00E127AE">
      <w:pPr>
        <w:jc w:val="both"/>
        <w:rPr>
          <w:rFonts w:ascii="Times New Roman" w:hAnsi="Times New Roman"/>
          <w:sz w:val="24"/>
          <w:szCs w:val="24"/>
        </w:rPr>
      </w:pPr>
      <w:r w:rsidRPr="00051335">
        <w:rPr>
          <w:rFonts w:ascii="Times New Roman" w:hAnsi="Times New Roman"/>
          <w:sz w:val="24"/>
          <w:szCs w:val="24"/>
        </w:rPr>
        <w:t>Atbilstoši pašvaldības maksas autostāvvietu datiem, 40</w:t>
      </w:r>
      <w:r w:rsidR="006F6BA7">
        <w:rPr>
          <w:rFonts w:ascii="Times New Roman" w:hAnsi="Times New Roman"/>
          <w:sz w:val="24"/>
          <w:szCs w:val="24"/>
        </w:rPr>
        <w:t> </w:t>
      </w:r>
      <w:r w:rsidRPr="00051335">
        <w:rPr>
          <w:rFonts w:ascii="Times New Roman" w:hAnsi="Times New Roman"/>
          <w:sz w:val="24"/>
          <w:szCs w:val="24"/>
        </w:rPr>
        <w:t>% apmeklētāju plūsmas apjoma pludmalē ir jūlijā (“Grupa 93” 2015). Apmeklētības int</w:t>
      </w:r>
      <w:r w:rsidR="006F6BA7">
        <w:rPr>
          <w:rFonts w:ascii="Times New Roman" w:hAnsi="Times New Roman"/>
          <w:sz w:val="24"/>
          <w:szCs w:val="24"/>
        </w:rPr>
        <w:t>ensitāte 5,3 </w:t>
      </w:r>
      <w:r>
        <w:rPr>
          <w:rFonts w:ascii="Times New Roman" w:hAnsi="Times New Roman"/>
          <w:sz w:val="24"/>
          <w:szCs w:val="24"/>
        </w:rPr>
        <w:t xml:space="preserve">km garā piekrastes </w:t>
      </w:r>
      <w:r w:rsidRPr="00051335">
        <w:rPr>
          <w:rFonts w:ascii="Times New Roman" w:hAnsi="Times New Roman"/>
          <w:sz w:val="24"/>
          <w:szCs w:val="24"/>
        </w:rPr>
        <w:t>posmā vē</w:t>
      </w:r>
      <w:r w:rsidR="006F6BA7">
        <w:rPr>
          <w:rFonts w:ascii="Times New Roman" w:hAnsi="Times New Roman"/>
          <w:sz w:val="24"/>
          <w:szCs w:val="24"/>
        </w:rPr>
        <w:t>rtējama kā liela un vidēja, 4,3 </w:t>
      </w:r>
      <w:r w:rsidRPr="00051335">
        <w:rPr>
          <w:rFonts w:ascii="Times New Roman" w:hAnsi="Times New Roman"/>
          <w:sz w:val="24"/>
          <w:szCs w:val="24"/>
        </w:rPr>
        <w:t xml:space="preserve">km posmā </w:t>
      </w:r>
      <w:r w:rsidRPr="00051335">
        <w:rPr>
          <w:rFonts w:ascii="Times New Roman" w:hAnsi="Times New Roman"/>
          <w:iCs/>
          <w:sz w:val="24"/>
          <w:szCs w:val="24"/>
        </w:rPr>
        <w:t>–</w:t>
      </w:r>
      <w:r w:rsidRPr="00051335">
        <w:rPr>
          <w:rFonts w:ascii="Times New Roman" w:hAnsi="Times New Roman"/>
          <w:sz w:val="24"/>
          <w:szCs w:val="24"/>
        </w:rPr>
        <w:t xml:space="preserve"> kā maza, bet nedaudz mazāk par pusi no kopēja pludmales garuma </w:t>
      </w:r>
      <w:r w:rsidRPr="00051335">
        <w:rPr>
          <w:rFonts w:ascii="Times New Roman" w:hAnsi="Times New Roman"/>
          <w:iCs/>
          <w:sz w:val="24"/>
          <w:szCs w:val="24"/>
        </w:rPr>
        <w:t>–</w:t>
      </w:r>
      <w:r w:rsidR="006F6BA7">
        <w:rPr>
          <w:rFonts w:ascii="Times New Roman" w:hAnsi="Times New Roman"/>
          <w:sz w:val="24"/>
          <w:szCs w:val="24"/>
        </w:rPr>
        <w:t xml:space="preserve"> mazāka par 100 cilvēkiem uz 1 </w:t>
      </w:r>
      <w:r w:rsidRPr="00051335">
        <w:rPr>
          <w:rFonts w:ascii="Times New Roman" w:hAnsi="Times New Roman"/>
          <w:sz w:val="24"/>
          <w:szCs w:val="24"/>
        </w:rPr>
        <w:t>km dienā (“Grupa 93” 2015). Piekrastes posms no Inčupes Lilastes virzienā ir iecienīts kā nūdistu pludmale.</w:t>
      </w:r>
      <w:r>
        <w:rPr>
          <w:rFonts w:ascii="Times New Roman" w:hAnsi="Times New Roman"/>
          <w:sz w:val="24"/>
          <w:szCs w:val="24"/>
        </w:rPr>
        <w:t xml:space="preserve"> </w:t>
      </w:r>
    </w:p>
    <w:p w14:paraId="55825250" w14:textId="77777777" w:rsidR="00EF51CA" w:rsidRPr="00051335" w:rsidRDefault="00EF51CA" w:rsidP="00E127AE">
      <w:pPr>
        <w:jc w:val="both"/>
        <w:rPr>
          <w:rFonts w:ascii="Times New Roman" w:hAnsi="Times New Roman"/>
          <w:sz w:val="24"/>
          <w:szCs w:val="24"/>
        </w:rPr>
      </w:pPr>
      <w:r w:rsidRPr="00051335">
        <w:rPr>
          <w:rFonts w:ascii="Times New Roman" w:hAnsi="Times New Roman"/>
          <w:sz w:val="24"/>
          <w:szCs w:val="24"/>
        </w:rPr>
        <w:t>Apmeklētājus Saulkrastu novadā piesaista dažādi publiski pasākumi pludmales tuvumā ārpus dabas parka, bet tā tiešā tuvumā – Saulkrastos, piemēram, Saulkrastu JAZZ festivāls (5-7 tūkst. apmeklētāju), vairāk nekā 17 tūkstoši apmeklējumu „Saulkrastu kultūras un sporta centra” organizētajos pasākumos (“Grupa 93” 2015).</w:t>
      </w:r>
    </w:p>
    <w:p w14:paraId="039CABFF" w14:textId="77777777" w:rsidR="00EF51CA" w:rsidRPr="00051335" w:rsidRDefault="00EF51CA" w:rsidP="00E127AE">
      <w:pPr>
        <w:jc w:val="both"/>
        <w:rPr>
          <w:rFonts w:ascii="Times New Roman" w:hAnsi="Times New Roman"/>
          <w:sz w:val="24"/>
          <w:szCs w:val="24"/>
        </w:rPr>
      </w:pPr>
      <w:r w:rsidRPr="00051335">
        <w:rPr>
          <w:rFonts w:ascii="Times New Roman" w:hAnsi="Times New Roman"/>
          <w:sz w:val="24"/>
          <w:szCs w:val="24"/>
        </w:rPr>
        <w:t>Novadā ir salīdzinoši daudz naktsmītņu tūristiem (7 apartamenti, 8 brīvdienu mājas, 2 jauniešu mītnes, 3 kempingi, 3 viesnīcas un 10 viesu nami), vairums no tiem darbojas tikai vasarā (“Grupa 93” 2015).</w:t>
      </w:r>
    </w:p>
    <w:p w14:paraId="2C7EFC73" w14:textId="329E417A" w:rsidR="00EF51CA" w:rsidRPr="00051335" w:rsidRDefault="00EF51CA" w:rsidP="00E127AE">
      <w:pPr>
        <w:jc w:val="both"/>
        <w:rPr>
          <w:rFonts w:ascii="Times New Roman" w:hAnsi="Times New Roman"/>
          <w:sz w:val="24"/>
          <w:szCs w:val="24"/>
        </w:rPr>
      </w:pPr>
      <w:r w:rsidRPr="00051335">
        <w:rPr>
          <w:rFonts w:ascii="Times New Roman" w:hAnsi="Times New Roman"/>
          <w:sz w:val="24"/>
          <w:szCs w:val="24"/>
        </w:rPr>
        <w:t>Pludmales atpūtnieki kā novada pludmaļu priekšrocības minējuši pārģērbšanās kabīnes, kafejnīcas, sakoptību, draudzīgumu bērniem, sportošanas iespējas u.c. Izt</w:t>
      </w:r>
      <w:r w:rsidR="006F6BA7">
        <w:rPr>
          <w:rFonts w:ascii="Times New Roman" w:hAnsi="Times New Roman"/>
          <w:sz w:val="24"/>
          <w:szCs w:val="24"/>
        </w:rPr>
        <w:t>e</w:t>
      </w:r>
      <w:r w:rsidRPr="00051335">
        <w:rPr>
          <w:rFonts w:ascii="Times New Roman" w:hAnsi="Times New Roman"/>
          <w:sz w:val="24"/>
          <w:szCs w:val="24"/>
        </w:rPr>
        <w:t>ikti lielākā daļa aptaujāto bija apmierināti ar labiekārtojumu. Kā vājās puses tika atzīmētas izskalotās aļģes, vietām atkritumi, atsevišķu labiekārtojuma elementu trūkums u.c. (“Grupa 93” 2015).</w:t>
      </w:r>
    </w:p>
    <w:p w14:paraId="1EA7A511" w14:textId="77777777" w:rsidR="00EF51CA" w:rsidRDefault="00EF51CA" w:rsidP="00E127AE">
      <w:pPr>
        <w:jc w:val="both"/>
        <w:rPr>
          <w:rFonts w:ascii="Times New Roman" w:hAnsi="Times New Roman"/>
          <w:sz w:val="24"/>
          <w:szCs w:val="24"/>
        </w:rPr>
      </w:pPr>
      <w:r w:rsidRPr="00051335">
        <w:rPr>
          <w:rFonts w:ascii="Times New Roman" w:hAnsi="Times New Roman"/>
          <w:sz w:val="24"/>
          <w:szCs w:val="24"/>
        </w:rPr>
        <w:t>Paredzams, ka apmeklētāju plūsma Saulkrastu virzienā palielināsies – gan ar sabiedrisko transportu, gan ar velotransportu, pateicoties veloceliņu infrastruktūras izveidei un velobraukšanas popularitātes pieaugumam (“Grupa 93” 2015).</w:t>
      </w:r>
    </w:p>
    <w:p w14:paraId="20743620" w14:textId="77777777" w:rsidR="008B3315" w:rsidRPr="00051335" w:rsidRDefault="008B3315" w:rsidP="00E127AE">
      <w:pPr>
        <w:jc w:val="both"/>
        <w:rPr>
          <w:rFonts w:ascii="Times New Roman" w:hAnsi="Times New Roman"/>
          <w:sz w:val="24"/>
          <w:szCs w:val="24"/>
        </w:rPr>
      </w:pPr>
      <w:r w:rsidRPr="00051335">
        <w:rPr>
          <w:rFonts w:ascii="Times New Roman" w:hAnsi="Times New Roman"/>
          <w:sz w:val="24"/>
          <w:szCs w:val="24"/>
        </w:rPr>
        <w:t>Novada teritorijā trūkst autostāvvietu piekrastes apmeklētājiem.</w:t>
      </w:r>
    </w:p>
    <w:p w14:paraId="254D1EE7" w14:textId="77777777" w:rsidR="006B3173" w:rsidRPr="00745EF5" w:rsidRDefault="006B3173" w:rsidP="006B3173">
      <w:pPr>
        <w:rPr>
          <w:rFonts w:ascii="Times New Roman" w:hAnsi="Times New Roman"/>
          <w:sz w:val="24"/>
          <w:szCs w:val="24"/>
          <w:lang w:eastAsia="lv-LV"/>
        </w:rPr>
      </w:pPr>
    </w:p>
    <w:p w14:paraId="1AA73D04" w14:textId="77777777" w:rsidR="0001062B" w:rsidRPr="00E751DC" w:rsidRDefault="00E751DC" w:rsidP="0001062B">
      <w:pPr>
        <w:rPr>
          <w:rFonts w:ascii="Times New Roman" w:hAnsi="Times New Roman"/>
          <w:i/>
          <w:sz w:val="24"/>
          <w:szCs w:val="24"/>
        </w:rPr>
      </w:pPr>
      <w:r>
        <w:rPr>
          <w:rFonts w:ascii="Times New Roman" w:hAnsi="Times New Roman"/>
          <w:i/>
          <w:sz w:val="24"/>
          <w:szCs w:val="24"/>
        </w:rPr>
        <w:t xml:space="preserve">1.3.2.2. </w:t>
      </w:r>
      <w:r w:rsidR="006331A5">
        <w:rPr>
          <w:rFonts w:ascii="Times New Roman" w:hAnsi="Times New Roman"/>
          <w:i/>
          <w:sz w:val="24"/>
          <w:szCs w:val="24"/>
        </w:rPr>
        <w:t>Mežsaimniecība</w:t>
      </w:r>
    </w:p>
    <w:p w14:paraId="1CDC85AB" w14:textId="6C8698CE" w:rsidR="0001062B" w:rsidRPr="0001062B" w:rsidRDefault="0001062B" w:rsidP="00E127AE">
      <w:pPr>
        <w:jc w:val="both"/>
        <w:rPr>
          <w:rFonts w:ascii="Times New Roman" w:hAnsi="Times New Roman"/>
          <w:sz w:val="24"/>
          <w:szCs w:val="24"/>
          <w:lang w:eastAsia="lv-LV"/>
        </w:rPr>
      </w:pPr>
      <w:r w:rsidRPr="0001062B">
        <w:rPr>
          <w:rFonts w:ascii="Times New Roman" w:hAnsi="Times New Roman"/>
          <w:sz w:val="24"/>
          <w:szCs w:val="24"/>
          <w:lang w:eastAsia="lv-LV"/>
        </w:rPr>
        <w:t xml:space="preserve">Vairums dabas parka mežu pieder Rīgas pilsētai un valstij, tos apsaimnieko </w:t>
      </w:r>
      <w:r w:rsidR="006F6BA7">
        <w:rPr>
          <w:rFonts w:ascii="Times New Roman" w:hAnsi="Times New Roman"/>
          <w:sz w:val="24"/>
          <w:szCs w:val="24"/>
          <w:lang w:eastAsia="lv-LV"/>
        </w:rPr>
        <w:t>attiecīgi SIA “Rīgas meži” un A</w:t>
      </w:r>
      <w:r w:rsidR="005C448C">
        <w:rPr>
          <w:rFonts w:ascii="Times New Roman" w:hAnsi="Times New Roman"/>
          <w:sz w:val="24"/>
          <w:szCs w:val="24"/>
          <w:lang w:eastAsia="lv-LV"/>
        </w:rPr>
        <w:t>S “LVM</w:t>
      </w:r>
      <w:r w:rsidRPr="0001062B">
        <w:rPr>
          <w:rFonts w:ascii="Times New Roman" w:hAnsi="Times New Roman"/>
          <w:sz w:val="24"/>
          <w:szCs w:val="24"/>
          <w:lang w:eastAsia="lv-LV"/>
        </w:rPr>
        <w:t xml:space="preserve">”. </w:t>
      </w:r>
    </w:p>
    <w:p w14:paraId="5300A1F9" w14:textId="77777777" w:rsidR="0001062B" w:rsidRPr="0001062B" w:rsidRDefault="0001062B" w:rsidP="00E127AE">
      <w:pPr>
        <w:jc w:val="both"/>
        <w:rPr>
          <w:rFonts w:ascii="Times New Roman" w:hAnsi="Times New Roman"/>
          <w:sz w:val="24"/>
          <w:szCs w:val="24"/>
          <w:lang w:eastAsia="lv-LV"/>
        </w:rPr>
      </w:pPr>
      <w:r w:rsidRPr="0001062B">
        <w:rPr>
          <w:rFonts w:ascii="Times New Roman" w:hAnsi="Times New Roman"/>
          <w:sz w:val="24"/>
          <w:szCs w:val="24"/>
          <w:lang w:eastAsia="lv-LV"/>
        </w:rPr>
        <w:t>Dabas parkā ne</w:t>
      </w:r>
      <w:r w:rsidR="0022713F">
        <w:rPr>
          <w:rFonts w:ascii="Times New Roman" w:hAnsi="Times New Roman"/>
          <w:sz w:val="24"/>
          <w:szCs w:val="24"/>
          <w:lang w:eastAsia="lv-LV"/>
        </w:rPr>
        <w:t>notiek intensīva mežsaimniecība</w:t>
      </w:r>
      <w:r w:rsidRPr="0001062B">
        <w:rPr>
          <w:rFonts w:ascii="Times New Roman" w:hAnsi="Times New Roman"/>
          <w:sz w:val="24"/>
          <w:szCs w:val="24"/>
          <w:lang w:eastAsia="lv-LV"/>
        </w:rPr>
        <w:t xml:space="preserve">, ko sekmējis spēkā esošais normatīvais regulējums, kā arī apsaimniekotāju </w:t>
      </w:r>
      <w:r w:rsidR="0022713F">
        <w:rPr>
          <w:rFonts w:ascii="Times New Roman" w:hAnsi="Times New Roman"/>
          <w:sz w:val="24"/>
          <w:szCs w:val="24"/>
          <w:lang w:eastAsia="lv-LV"/>
        </w:rPr>
        <w:t>izpratne par</w:t>
      </w:r>
      <w:r w:rsidRPr="0001062B">
        <w:rPr>
          <w:rFonts w:ascii="Times New Roman" w:hAnsi="Times New Roman"/>
          <w:sz w:val="24"/>
          <w:szCs w:val="24"/>
          <w:lang w:eastAsia="lv-LV"/>
        </w:rPr>
        <w:t xml:space="preserve"> dabas parka dabas un</w:t>
      </w:r>
      <w:r w:rsidR="0022713F">
        <w:rPr>
          <w:rFonts w:ascii="Times New Roman" w:hAnsi="Times New Roman"/>
          <w:sz w:val="24"/>
          <w:szCs w:val="24"/>
          <w:lang w:eastAsia="lv-LV"/>
        </w:rPr>
        <w:t xml:space="preserve"> rekreācijas </w:t>
      </w:r>
      <w:r w:rsidRPr="0001062B">
        <w:rPr>
          <w:rFonts w:ascii="Times New Roman" w:hAnsi="Times New Roman"/>
          <w:sz w:val="24"/>
          <w:szCs w:val="24"/>
          <w:lang w:eastAsia="lv-LV"/>
        </w:rPr>
        <w:t>vērtībām.</w:t>
      </w:r>
    </w:p>
    <w:p w14:paraId="5A52B7C7" w14:textId="77777777" w:rsidR="0001062B" w:rsidRPr="0001062B" w:rsidRDefault="0001062B" w:rsidP="0001062B">
      <w:pPr>
        <w:rPr>
          <w:rFonts w:ascii="Times New Roman" w:hAnsi="Times New Roman"/>
          <w:sz w:val="24"/>
          <w:szCs w:val="24"/>
          <w:lang w:eastAsia="lv-LV"/>
        </w:rPr>
      </w:pPr>
    </w:p>
    <w:p w14:paraId="326143D5" w14:textId="77777777" w:rsidR="0001062B" w:rsidRPr="00E751DC" w:rsidRDefault="00E751DC" w:rsidP="0001062B">
      <w:pPr>
        <w:rPr>
          <w:rFonts w:ascii="Times New Roman" w:hAnsi="Times New Roman"/>
          <w:i/>
          <w:sz w:val="24"/>
          <w:szCs w:val="24"/>
        </w:rPr>
      </w:pPr>
      <w:r>
        <w:rPr>
          <w:rFonts w:ascii="Times New Roman" w:hAnsi="Times New Roman"/>
          <w:i/>
          <w:sz w:val="24"/>
          <w:szCs w:val="24"/>
        </w:rPr>
        <w:t xml:space="preserve">1.3.2.3. </w:t>
      </w:r>
      <w:r w:rsidR="0001062B" w:rsidRPr="00E751DC">
        <w:rPr>
          <w:rFonts w:ascii="Times New Roman" w:hAnsi="Times New Roman"/>
          <w:i/>
          <w:sz w:val="24"/>
          <w:szCs w:val="24"/>
        </w:rPr>
        <w:t>Zveja</w:t>
      </w:r>
    </w:p>
    <w:p w14:paraId="5874037E" w14:textId="504CC97C" w:rsidR="0001062B" w:rsidRPr="0001062B" w:rsidRDefault="0001062B" w:rsidP="00E127AE">
      <w:pPr>
        <w:jc w:val="both"/>
        <w:rPr>
          <w:rFonts w:ascii="Times New Roman" w:hAnsi="Times New Roman"/>
          <w:sz w:val="24"/>
          <w:szCs w:val="24"/>
          <w:lang w:eastAsia="lv-LV"/>
        </w:rPr>
      </w:pPr>
      <w:r w:rsidRPr="0001062B">
        <w:rPr>
          <w:rFonts w:ascii="Times New Roman" w:hAnsi="Times New Roman"/>
          <w:sz w:val="24"/>
          <w:szCs w:val="24"/>
          <w:lang w:eastAsia="lv-LV"/>
        </w:rPr>
        <w:t>Zivju resursus Rīgas līča piekrastē izmanto gan zvejnieki, gan makšķernieki. Carnikavas novadā rūpnieciskā zvejā piekrastē tiek izmantoti tikai reņģu stāvvadi un zivju murdi. Zveja notiek no marta līdz augustam, jo rudens periodā faktiski nav iespējams pasargāt zvejas rīkus un lomu no roņu bojājumiem. Nozvejas statistika liecina, ka nozīmīgākais zvejas veids Carnikavas novadā ir reņģu zveja ar stāvvadiem pavasarī (95</w:t>
      </w:r>
      <w:r w:rsidR="006F6BA7">
        <w:rPr>
          <w:rFonts w:ascii="Times New Roman" w:hAnsi="Times New Roman"/>
          <w:sz w:val="24"/>
          <w:szCs w:val="24"/>
          <w:lang w:eastAsia="lv-LV"/>
        </w:rPr>
        <w:t> </w:t>
      </w:r>
      <w:r w:rsidRPr="0001062B">
        <w:rPr>
          <w:rFonts w:ascii="Times New Roman" w:hAnsi="Times New Roman"/>
          <w:sz w:val="24"/>
          <w:szCs w:val="24"/>
          <w:lang w:eastAsia="lv-LV"/>
        </w:rPr>
        <w:t>% no kopējās nozvejas). Pārējās nozvejotās zivju sugas ir asaris, zandarts, plaudis, vimba, lasis, taimiņš, plekste un vējzivs. Šo sugu nozvejas apjoms nepārsniedz</w:t>
      </w:r>
      <w:r w:rsidR="006F6BA7">
        <w:rPr>
          <w:rFonts w:ascii="Times New Roman" w:hAnsi="Times New Roman"/>
          <w:sz w:val="24"/>
          <w:szCs w:val="24"/>
          <w:lang w:eastAsia="lv-LV"/>
        </w:rPr>
        <w:t xml:space="preserve"> dažus desmitus kilogramu gadā.</w:t>
      </w:r>
      <w:r w:rsidRPr="0001062B">
        <w:rPr>
          <w:rFonts w:ascii="Times New Roman" w:hAnsi="Times New Roman"/>
          <w:sz w:val="24"/>
          <w:szCs w:val="24"/>
          <w:lang w:eastAsia="lv-LV"/>
        </w:rPr>
        <w:t xml:space="preserve"> Par makšķernieku lomiem piekrastes ūdeņos statistikas datu nav, līdz ar to makšķernieku nozvejoto zivju apjomu un lomu struktūru novērtēt ir ļoti grūti. Ziemās, kad Rīgas līcis aizsalst, populāra ir asaru, salaku un lucīšu zemledus makšķerēšana (Anon. 2017b).</w:t>
      </w:r>
    </w:p>
    <w:p w14:paraId="75B6CCB1" w14:textId="260EE56B" w:rsidR="0001062B" w:rsidRPr="0001062B" w:rsidRDefault="0001062B" w:rsidP="00E127AE">
      <w:pPr>
        <w:jc w:val="both"/>
        <w:rPr>
          <w:rFonts w:ascii="Times New Roman" w:hAnsi="Times New Roman"/>
          <w:sz w:val="24"/>
          <w:szCs w:val="24"/>
          <w:lang w:eastAsia="lv-LV"/>
        </w:rPr>
      </w:pPr>
      <w:r w:rsidRPr="0001062B">
        <w:rPr>
          <w:rFonts w:ascii="Times New Roman" w:hAnsi="Times New Roman"/>
          <w:sz w:val="24"/>
          <w:szCs w:val="24"/>
          <w:lang w:eastAsia="lv-LV"/>
        </w:rPr>
        <w:t>Nozīmīgākais rūpnieciskās zvejas veids Gaujas lejtecē ir upes nēģa zveja. Upes nēģu zveja Carnikavas novadā ir bijusi nozī</w:t>
      </w:r>
      <w:r w:rsidR="006F6BA7">
        <w:rPr>
          <w:rFonts w:ascii="Times New Roman" w:hAnsi="Times New Roman"/>
          <w:sz w:val="24"/>
          <w:szCs w:val="24"/>
          <w:lang w:eastAsia="lv-LV"/>
        </w:rPr>
        <w:t>mīga vismaz kopš 17. gadsimta</w:t>
      </w:r>
      <w:r w:rsidRPr="0001062B">
        <w:rPr>
          <w:rFonts w:ascii="Times New Roman" w:hAnsi="Times New Roman"/>
          <w:sz w:val="24"/>
          <w:szCs w:val="24"/>
          <w:lang w:eastAsia="lv-LV"/>
        </w:rPr>
        <w:t xml:space="preserve"> Vēsturiski lielākās upes nēģa nozvejas Ga</w:t>
      </w:r>
      <w:r w:rsidR="006F6BA7">
        <w:rPr>
          <w:rFonts w:ascii="Times New Roman" w:hAnsi="Times New Roman"/>
          <w:sz w:val="24"/>
          <w:szCs w:val="24"/>
          <w:lang w:eastAsia="lv-LV"/>
        </w:rPr>
        <w:t>ujas lejtecē reģistrētas 20. gadsimta</w:t>
      </w:r>
      <w:r w:rsidRPr="0001062B">
        <w:rPr>
          <w:rFonts w:ascii="Times New Roman" w:hAnsi="Times New Roman"/>
          <w:sz w:val="24"/>
          <w:szCs w:val="24"/>
          <w:lang w:eastAsia="lv-LV"/>
        </w:rPr>
        <w:t xml:space="preserve"> 60.-70</w:t>
      </w:r>
      <w:r w:rsidR="006F6BA7">
        <w:rPr>
          <w:rFonts w:ascii="Times New Roman" w:hAnsi="Times New Roman"/>
          <w:sz w:val="24"/>
          <w:szCs w:val="24"/>
          <w:lang w:eastAsia="lv-LV"/>
        </w:rPr>
        <w:t>.</w:t>
      </w:r>
      <w:r w:rsidRPr="0001062B">
        <w:rPr>
          <w:rFonts w:ascii="Times New Roman" w:hAnsi="Times New Roman"/>
          <w:sz w:val="24"/>
          <w:szCs w:val="24"/>
          <w:lang w:eastAsia="lv-LV"/>
        </w:rPr>
        <w:t xml:space="preserve">-tajos gados, kad ikgadējā nēģu </w:t>
      </w:r>
      <w:r w:rsidR="006F6BA7">
        <w:rPr>
          <w:rFonts w:ascii="Times New Roman" w:hAnsi="Times New Roman"/>
          <w:sz w:val="24"/>
          <w:szCs w:val="24"/>
          <w:lang w:eastAsia="lv-LV"/>
        </w:rPr>
        <w:t>nozveja regulāri pārsniedza 100 </w:t>
      </w:r>
      <w:r w:rsidRPr="0001062B">
        <w:rPr>
          <w:rFonts w:ascii="Times New Roman" w:hAnsi="Times New Roman"/>
          <w:sz w:val="24"/>
          <w:szCs w:val="24"/>
          <w:lang w:eastAsia="lv-LV"/>
        </w:rPr>
        <w:t>t robežu. Pēdējos gados upes nē</w:t>
      </w:r>
      <w:r w:rsidR="006F6BA7">
        <w:rPr>
          <w:rFonts w:ascii="Times New Roman" w:hAnsi="Times New Roman"/>
          <w:sz w:val="24"/>
          <w:szCs w:val="24"/>
          <w:lang w:eastAsia="lv-LV"/>
        </w:rPr>
        <w:t>ģu nozveja Gaujā svārstās 10–20 </w:t>
      </w:r>
      <w:r w:rsidRPr="0001062B">
        <w:rPr>
          <w:rFonts w:ascii="Times New Roman" w:hAnsi="Times New Roman"/>
          <w:sz w:val="24"/>
          <w:szCs w:val="24"/>
          <w:lang w:eastAsia="lv-LV"/>
        </w:rPr>
        <w:t>t robežās, tai ir tendence samazināties. Nozvejas kritums varbūt saistīts gan ar upes nēģu populācijas samazināšanos, gan ar upes nēģu nārsta migrācijas orientācijas īpatnībām, gan ar nelabvēlīgiem zvejas apstākļiem pēdējos gados. Zivju resursus Gaujas lejtecē izmanto arī makšķernieki. Informācija par Gaujā veiktām makšķernieku lomu uzskaitēm, makšķernieku aptaujām vai citiem pētījumiem, kas ļautu precīzi novērtēt makšķernieku lomu sastāvu un apjomu, nav atrodama. Makšķernieku aptauju rezultāti ļauj secināt, ka makšķernieku lomos Gaujas lejtecē lielākā daudzumā sastopamas līdakas, asari, plauži</w:t>
      </w:r>
      <w:r w:rsidR="006F6BA7">
        <w:rPr>
          <w:rFonts w:ascii="Times New Roman" w:hAnsi="Times New Roman"/>
          <w:sz w:val="24"/>
          <w:szCs w:val="24"/>
          <w:lang w:eastAsia="lv-LV"/>
        </w:rPr>
        <w:t>,</w:t>
      </w:r>
      <w:r w:rsidRPr="0001062B">
        <w:rPr>
          <w:rFonts w:ascii="Times New Roman" w:hAnsi="Times New Roman"/>
          <w:sz w:val="24"/>
          <w:szCs w:val="24"/>
          <w:lang w:eastAsia="lv-LV"/>
        </w:rPr>
        <w:t xml:space="preserve"> raudas un, iespējams, arī vēdzeles, zandarti, līņi, pliči, ruduļi u.c. lielāka izmēra karpveidīgo sugu zivis. Informācija par makšķernieku lomiem vietās, kur tiek organizēta licencētā makšķerēšana, liecina, ka makšķernieku iegūto zivju apjoms var pārsniegt 10</w:t>
      </w:r>
      <w:r w:rsidR="006F6BA7">
        <w:rPr>
          <w:rFonts w:ascii="Times New Roman" w:hAnsi="Times New Roman"/>
          <w:sz w:val="24"/>
          <w:szCs w:val="24"/>
          <w:lang w:eastAsia="lv-LV"/>
        </w:rPr>
        <w:t> </w:t>
      </w:r>
      <w:r w:rsidRPr="0001062B">
        <w:rPr>
          <w:rFonts w:ascii="Times New Roman" w:hAnsi="Times New Roman"/>
          <w:sz w:val="24"/>
          <w:szCs w:val="24"/>
          <w:lang w:eastAsia="lv-LV"/>
        </w:rPr>
        <w:t xml:space="preserve">kg/ha. Attiecīgi Gaujas lejtecē nomakšķerēto zivju daudzums, visticamāk, sasniedz vairākas tonnas gadā (Anon. 2017b). </w:t>
      </w:r>
    </w:p>
    <w:p w14:paraId="00D78CEE" w14:textId="77777777" w:rsidR="0001062B" w:rsidRPr="0001062B" w:rsidRDefault="0001062B" w:rsidP="00E127AE">
      <w:pPr>
        <w:jc w:val="both"/>
        <w:rPr>
          <w:rFonts w:ascii="Times New Roman" w:hAnsi="Times New Roman"/>
          <w:sz w:val="24"/>
          <w:szCs w:val="24"/>
          <w:lang w:eastAsia="lv-LV"/>
        </w:rPr>
      </w:pPr>
      <w:r w:rsidRPr="0001062B">
        <w:rPr>
          <w:rFonts w:ascii="Times New Roman" w:hAnsi="Times New Roman"/>
          <w:sz w:val="24"/>
          <w:szCs w:val="24"/>
          <w:lang w:eastAsia="lv-LV"/>
        </w:rPr>
        <w:t xml:space="preserve">Carnikavas novadā ar zveju nodarbojas vairāki nelieli uzņēmumi, kā arī individuālie komersanti, kuriem zvejošanas atļaujas izsniedz novada dome. Carnikavas novada teritorijā darbojas nelieli individuālie zivju apstrādes un pārstrādes uzņēmumi. Zvejniecības ekonomiskā nozīme </w:t>
      </w:r>
      <w:r w:rsidRPr="004E5C5F">
        <w:rPr>
          <w:rFonts w:ascii="Times New Roman" w:hAnsi="Times New Roman"/>
          <w:sz w:val="24"/>
          <w:szCs w:val="24"/>
          <w:lang w:eastAsia="lv-LV"/>
        </w:rPr>
        <w:t>samazinās (Anon. 2011).</w:t>
      </w:r>
    </w:p>
    <w:p w14:paraId="684625DB" w14:textId="40672486" w:rsidR="00EA6D50" w:rsidRDefault="0001062B" w:rsidP="00E127AE">
      <w:pPr>
        <w:jc w:val="both"/>
        <w:rPr>
          <w:rFonts w:ascii="Times New Roman" w:hAnsi="Times New Roman"/>
          <w:sz w:val="24"/>
          <w:szCs w:val="24"/>
          <w:lang w:eastAsia="lv-LV"/>
        </w:rPr>
      </w:pPr>
      <w:r w:rsidRPr="0001062B">
        <w:rPr>
          <w:rFonts w:ascii="Times New Roman" w:hAnsi="Times New Roman"/>
          <w:sz w:val="24"/>
          <w:szCs w:val="24"/>
          <w:lang w:eastAsia="lv-LV"/>
        </w:rPr>
        <w:t xml:space="preserve">Zveja jūrā notiek ārpus dabas parka robežām, taču zvejnieki dodas zvejā pa Gauju cauri dabas parkam. Tādēļ nepieciešams nodrošināt iespēju zvejas vajadzībām pa Gauju pārvietoties ar motorizētiem kuģošanas </w:t>
      </w:r>
      <w:r w:rsidR="000846A1" w:rsidRPr="0001062B">
        <w:rPr>
          <w:rFonts w:ascii="Times New Roman" w:hAnsi="Times New Roman"/>
          <w:sz w:val="24"/>
          <w:szCs w:val="24"/>
          <w:lang w:eastAsia="lv-LV"/>
        </w:rPr>
        <w:t>līdze</w:t>
      </w:r>
      <w:r w:rsidR="000846A1">
        <w:rPr>
          <w:rFonts w:ascii="Times New Roman" w:hAnsi="Times New Roman"/>
          <w:sz w:val="24"/>
          <w:szCs w:val="24"/>
          <w:lang w:eastAsia="lv-LV"/>
        </w:rPr>
        <w:t>k</w:t>
      </w:r>
      <w:r w:rsidR="000846A1" w:rsidRPr="0001062B">
        <w:rPr>
          <w:rFonts w:ascii="Times New Roman" w:hAnsi="Times New Roman"/>
          <w:sz w:val="24"/>
          <w:szCs w:val="24"/>
          <w:lang w:eastAsia="lv-LV"/>
        </w:rPr>
        <w:t>ļiem</w:t>
      </w:r>
      <w:r w:rsidRPr="0001062B">
        <w:rPr>
          <w:rFonts w:ascii="Times New Roman" w:hAnsi="Times New Roman"/>
          <w:sz w:val="24"/>
          <w:szCs w:val="24"/>
          <w:lang w:eastAsia="lv-LV"/>
        </w:rPr>
        <w:t>, vienlaikus pēc iespējas netraucējot Gaujas grīvas kreisajā krastā un uz</w:t>
      </w:r>
      <w:r w:rsidR="000846A1" w:rsidRPr="0001062B">
        <w:rPr>
          <w:rFonts w:ascii="Times New Roman" w:hAnsi="Times New Roman"/>
          <w:sz w:val="24"/>
          <w:szCs w:val="24"/>
          <w:lang w:eastAsia="lv-LV"/>
        </w:rPr>
        <w:t xml:space="preserve"> </w:t>
      </w:r>
      <w:r w:rsidR="00EA6D50">
        <w:rPr>
          <w:rFonts w:ascii="Times New Roman" w:hAnsi="Times New Roman"/>
          <w:sz w:val="24"/>
          <w:szCs w:val="24"/>
          <w:lang w:eastAsia="lv-LV"/>
        </w:rPr>
        <w:t>Gaujas sērēm</w:t>
      </w:r>
      <w:r w:rsidRPr="0001062B">
        <w:rPr>
          <w:rFonts w:ascii="Times New Roman" w:hAnsi="Times New Roman"/>
          <w:sz w:val="24"/>
          <w:szCs w:val="24"/>
          <w:lang w:eastAsia="lv-LV"/>
        </w:rPr>
        <w:t xml:space="preserve"> ligzdojo</w:t>
      </w:r>
      <w:r w:rsidR="00EA6D50">
        <w:rPr>
          <w:rFonts w:ascii="Times New Roman" w:hAnsi="Times New Roman"/>
          <w:sz w:val="24"/>
          <w:szCs w:val="24"/>
          <w:lang w:eastAsia="lv-LV"/>
        </w:rPr>
        <w:t>šos</w:t>
      </w:r>
      <w:r w:rsidRPr="0001062B">
        <w:rPr>
          <w:rFonts w:ascii="Times New Roman" w:hAnsi="Times New Roman"/>
          <w:sz w:val="24"/>
          <w:szCs w:val="24"/>
          <w:lang w:eastAsia="lv-LV"/>
        </w:rPr>
        <w:t xml:space="preserve"> putn</w:t>
      </w:r>
      <w:r w:rsidR="00EA6D50">
        <w:rPr>
          <w:rFonts w:ascii="Times New Roman" w:hAnsi="Times New Roman"/>
          <w:sz w:val="24"/>
          <w:szCs w:val="24"/>
          <w:lang w:eastAsia="lv-LV"/>
        </w:rPr>
        <w:t>us</w:t>
      </w:r>
      <w:r w:rsidRPr="0001062B">
        <w:rPr>
          <w:rFonts w:ascii="Times New Roman" w:hAnsi="Times New Roman"/>
          <w:sz w:val="24"/>
          <w:szCs w:val="24"/>
          <w:lang w:eastAsia="lv-LV"/>
        </w:rPr>
        <w:t xml:space="preserve">. </w:t>
      </w:r>
    </w:p>
    <w:p w14:paraId="66272085" w14:textId="77777777" w:rsidR="0001062B" w:rsidRPr="0001062B" w:rsidRDefault="0001062B" w:rsidP="00E127AE">
      <w:pPr>
        <w:jc w:val="both"/>
        <w:rPr>
          <w:rFonts w:ascii="Times New Roman" w:hAnsi="Times New Roman"/>
          <w:sz w:val="24"/>
          <w:szCs w:val="24"/>
          <w:lang w:eastAsia="lv-LV"/>
        </w:rPr>
      </w:pPr>
      <w:r w:rsidRPr="0001062B">
        <w:rPr>
          <w:rFonts w:ascii="Times New Roman" w:hAnsi="Times New Roman"/>
          <w:sz w:val="24"/>
          <w:szCs w:val="24"/>
          <w:lang w:eastAsia="lv-LV"/>
        </w:rPr>
        <w:t>Dienvidu Garezers, Vidējais Garezers un Ziemeļu Garezers ir publiskie ezeri, bet Ummī zvejas tiesības pieder valstij.</w:t>
      </w:r>
    </w:p>
    <w:p w14:paraId="06176B15" w14:textId="68524D49" w:rsidR="0001062B" w:rsidRPr="0001062B" w:rsidRDefault="0001062B" w:rsidP="00E127AE">
      <w:pPr>
        <w:jc w:val="both"/>
        <w:rPr>
          <w:rFonts w:ascii="Times New Roman" w:hAnsi="Times New Roman"/>
          <w:sz w:val="24"/>
          <w:szCs w:val="24"/>
          <w:lang w:eastAsia="lv-LV"/>
        </w:rPr>
      </w:pPr>
      <w:r w:rsidRPr="0001062B">
        <w:rPr>
          <w:rFonts w:ascii="Times New Roman" w:hAnsi="Times New Roman"/>
          <w:sz w:val="24"/>
          <w:szCs w:val="24"/>
          <w:lang w:eastAsia="lv-LV"/>
        </w:rPr>
        <w:t>Zivju resursus Garezeros izmanto tikai makšķernieki. Salīdzinoši nelielās potenciālās zivsaimnieciskās produktivitātes dēļ domājams, ka makšķerniek</w:t>
      </w:r>
      <w:r w:rsidR="006F6BA7">
        <w:rPr>
          <w:rFonts w:ascii="Times New Roman" w:hAnsi="Times New Roman"/>
          <w:sz w:val="24"/>
          <w:szCs w:val="24"/>
          <w:lang w:eastAsia="lv-LV"/>
        </w:rPr>
        <w:t>u lomi Garezeros nepārsniedz 10 </w:t>
      </w:r>
      <w:r w:rsidRPr="0001062B">
        <w:rPr>
          <w:rFonts w:ascii="Times New Roman" w:hAnsi="Times New Roman"/>
          <w:sz w:val="24"/>
          <w:szCs w:val="24"/>
          <w:lang w:eastAsia="lv-LV"/>
        </w:rPr>
        <w:t xml:space="preserve">kg/ha un kopējais iegūto </w:t>
      </w:r>
      <w:r w:rsidR="006F6BA7">
        <w:rPr>
          <w:rFonts w:ascii="Times New Roman" w:hAnsi="Times New Roman"/>
          <w:sz w:val="24"/>
          <w:szCs w:val="24"/>
          <w:lang w:eastAsia="lv-LV"/>
        </w:rPr>
        <w:t>zivju daudzums varētu būt 1–1,5 </w:t>
      </w:r>
      <w:r w:rsidRPr="0001062B">
        <w:rPr>
          <w:rFonts w:ascii="Times New Roman" w:hAnsi="Times New Roman"/>
          <w:sz w:val="24"/>
          <w:szCs w:val="24"/>
          <w:lang w:eastAsia="lv-LV"/>
        </w:rPr>
        <w:t>t (Anon. 2017b).</w:t>
      </w:r>
    </w:p>
    <w:p w14:paraId="5B342B7A" w14:textId="42598540" w:rsidR="00B501B6" w:rsidRDefault="00B501B6">
      <w:pPr>
        <w:spacing w:after="0" w:line="240" w:lineRule="auto"/>
        <w:rPr>
          <w:rFonts w:ascii="Times New Roman" w:hAnsi="Times New Roman"/>
          <w:i/>
          <w:sz w:val="24"/>
          <w:szCs w:val="24"/>
        </w:rPr>
      </w:pPr>
    </w:p>
    <w:p w14:paraId="30ACFE04" w14:textId="59F305D9" w:rsidR="0001062B" w:rsidRPr="00E751DC" w:rsidRDefault="00E751DC" w:rsidP="009060DE">
      <w:pPr>
        <w:keepNext/>
        <w:rPr>
          <w:rFonts w:ascii="Times New Roman" w:hAnsi="Times New Roman"/>
          <w:i/>
          <w:sz w:val="24"/>
          <w:szCs w:val="24"/>
        </w:rPr>
      </w:pPr>
      <w:r>
        <w:rPr>
          <w:rFonts w:ascii="Times New Roman" w:hAnsi="Times New Roman"/>
          <w:i/>
          <w:sz w:val="24"/>
          <w:szCs w:val="24"/>
        </w:rPr>
        <w:lastRenderedPageBreak/>
        <w:t xml:space="preserve">1.3.2.4. </w:t>
      </w:r>
      <w:r w:rsidR="0001062B" w:rsidRPr="00E751DC">
        <w:rPr>
          <w:rFonts w:ascii="Times New Roman" w:hAnsi="Times New Roman"/>
          <w:i/>
          <w:sz w:val="24"/>
          <w:szCs w:val="24"/>
        </w:rPr>
        <w:t>Medības</w:t>
      </w:r>
    </w:p>
    <w:p w14:paraId="7799BC49" w14:textId="797C26B0" w:rsidR="0001062B" w:rsidRPr="0001062B" w:rsidRDefault="0001062B" w:rsidP="00E127AE">
      <w:pPr>
        <w:jc w:val="both"/>
        <w:rPr>
          <w:rFonts w:ascii="Times New Roman" w:hAnsi="Times New Roman"/>
          <w:sz w:val="24"/>
          <w:szCs w:val="24"/>
          <w:lang w:eastAsia="lv-LV"/>
        </w:rPr>
      </w:pPr>
      <w:r w:rsidRPr="0001062B">
        <w:rPr>
          <w:rFonts w:ascii="Times New Roman" w:hAnsi="Times New Roman"/>
          <w:sz w:val="24"/>
          <w:szCs w:val="24"/>
          <w:lang w:eastAsia="lv-LV"/>
        </w:rPr>
        <w:t xml:space="preserve">Daļa no dabas parka (no Garciema </w:t>
      </w:r>
      <w:r w:rsidR="000846A1" w:rsidRPr="0001062B">
        <w:rPr>
          <w:rFonts w:ascii="Times New Roman" w:hAnsi="Times New Roman"/>
          <w:sz w:val="24"/>
          <w:szCs w:val="24"/>
          <w:lang w:eastAsia="lv-LV"/>
        </w:rPr>
        <w:t>līdz</w:t>
      </w:r>
      <w:r w:rsidRPr="0001062B">
        <w:rPr>
          <w:rFonts w:ascii="Times New Roman" w:hAnsi="Times New Roman"/>
          <w:sz w:val="24"/>
          <w:szCs w:val="24"/>
          <w:lang w:eastAsia="lv-LV"/>
        </w:rPr>
        <w:t xml:space="preserve"> Carnikavai) </w:t>
      </w:r>
      <w:r w:rsidR="0022713F">
        <w:rPr>
          <w:rFonts w:ascii="Times New Roman" w:hAnsi="Times New Roman"/>
          <w:sz w:val="24"/>
          <w:szCs w:val="24"/>
          <w:lang w:eastAsia="lv-LV"/>
        </w:rPr>
        <w:t>ietilpst</w:t>
      </w:r>
      <w:r w:rsidRPr="0001062B">
        <w:rPr>
          <w:rFonts w:ascii="Times New Roman" w:hAnsi="Times New Roman"/>
          <w:sz w:val="24"/>
          <w:szCs w:val="24"/>
          <w:lang w:eastAsia="lv-LV"/>
        </w:rPr>
        <w:t xml:space="preserve"> </w:t>
      </w:r>
      <w:r w:rsidR="00C84CA3">
        <w:rPr>
          <w:rFonts w:ascii="Times New Roman" w:hAnsi="Times New Roman"/>
          <w:sz w:val="24"/>
          <w:szCs w:val="24"/>
          <w:lang w:eastAsia="lv-LV"/>
        </w:rPr>
        <w:t xml:space="preserve">AS </w:t>
      </w:r>
      <w:r w:rsidR="005C448C">
        <w:rPr>
          <w:rFonts w:ascii="Times New Roman" w:hAnsi="Times New Roman"/>
          <w:sz w:val="24"/>
          <w:szCs w:val="24"/>
          <w:lang w:eastAsia="lv-LV"/>
        </w:rPr>
        <w:t>“LVM</w:t>
      </w:r>
      <w:r w:rsidR="00C84CA3" w:rsidRPr="00C84CA3">
        <w:rPr>
          <w:rFonts w:ascii="Times New Roman" w:hAnsi="Times New Roman"/>
          <w:sz w:val="24"/>
          <w:szCs w:val="24"/>
          <w:lang w:eastAsia="lv-LV"/>
        </w:rPr>
        <w:t xml:space="preserve">” </w:t>
      </w:r>
      <w:r w:rsidR="00C84CA3" w:rsidRPr="0001062B">
        <w:rPr>
          <w:rFonts w:ascii="Times New Roman" w:hAnsi="Times New Roman"/>
          <w:sz w:val="24"/>
          <w:szCs w:val="24"/>
          <w:lang w:eastAsia="lv-LV"/>
        </w:rPr>
        <w:t xml:space="preserve">mednieku klubam </w:t>
      </w:r>
      <w:r w:rsidR="00C84CA3">
        <w:rPr>
          <w:rFonts w:ascii="Times New Roman" w:hAnsi="Times New Roman"/>
          <w:sz w:val="24"/>
          <w:szCs w:val="24"/>
          <w:lang w:eastAsia="lv-LV"/>
        </w:rPr>
        <w:t>“</w:t>
      </w:r>
      <w:r w:rsidR="000846A1" w:rsidRPr="0001062B">
        <w:rPr>
          <w:rFonts w:ascii="Times New Roman" w:hAnsi="Times New Roman"/>
          <w:sz w:val="24"/>
          <w:szCs w:val="24"/>
          <w:lang w:eastAsia="lv-LV"/>
        </w:rPr>
        <w:t>Laveri</w:t>
      </w:r>
      <w:r w:rsidR="000846A1">
        <w:rPr>
          <w:rFonts w:ascii="Times New Roman" w:hAnsi="Times New Roman"/>
          <w:sz w:val="24"/>
          <w:szCs w:val="24"/>
          <w:lang w:eastAsia="lv-LV"/>
        </w:rPr>
        <w:t>” iznomātajā</w:t>
      </w:r>
      <w:r w:rsidR="005C4A0E">
        <w:rPr>
          <w:rFonts w:ascii="Times New Roman" w:hAnsi="Times New Roman"/>
          <w:sz w:val="24"/>
          <w:szCs w:val="24"/>
          <w:lang w:eastAsia="lv-LV"/>
        </w:rPr>
        <w:t xml:space="preserve"> medību </w:t>
      </w:r>
      <w:r w:rsidR="00C84CA3">
        <w:rPr>
          <w:rFonts w:ascii="Times New Roman" w:hAnsi="Times New Roman"/>
          <w:sz w:val="24"/>
          <w:szCs w:val="24"/>
          <w:lang w:eastAsia="lv-LV"/>
        </w:rPr>
        <w:t xml:space="preserve">tiesību </w:t>
      </w:r>
      <w:r w:rsidR="005C4A0E">
        <w:rPr>
          <w:rFonts w:ascii="Times New Roman" w:hAnsi="Times New Roman"/>
          <w:sz w:val="24"/>
          <w:szCs w:val="24"/>
          <w:lang w:eastAsia="lv-LV"/>
        </w:rPr>
        <w:t>platībā</w:t>
      </w:r>
      <w:r w:rsidRPr="0001062B">
        <w:rPr>
          <w:rFonts w:ascii="Times New Roman" w:hAnsi="Times New Roman"/>
          <w:sz w:val="24"/>
          <w:szCs w:val="24"/>
          <w:lang w:eastAsia="lv-LV"/>
        </w:rPr>
        <w:t xml:space="preserve">. </w:t>
      </w:r>
      <w:r w:rsidR="0022713F">
        <w:rPr>
          <w:rFonts w:ascii="Times New Roman" w:hAnsi="Times New Roman"/>
          <w:sz w:val="24"/>
          <w:szCs w:val="24"/>
          <w:lang w:eastAsia="lv-LV"/>
        </w:rPr>
        <w:t>Medību iecirkņa t</w:t>
      </w:r>
      <w:r w:rsidRPr="0001062B">
        <w:rPr>
          <w:rFonts w:ascii="Times New Roman" w:hAnsi="Times New Roman"/>
          <w:sz w:val="24"/>
          <w:szCs w:val="24"/>
          <w:lang w:eastAsia="lv-LV"/>
        </w:rPr>
        <w:t xml:space="preserve">eritorija </w:t>
      </w:r>
      <w:r w:rsidR="0022713F">
        <w:rPr>
          <w:rFonts w:ascii="Times New Roman" w:hAnsi="Times New Roman"/>
          <w:sz w:val="24"/>
          <w:szCs w:val="24"/>
          <w:lang w:eastAsia="lv-LV"/>
        </w:rPr>
        <w:t xml:space="preserve">dabas parkā </w:t>
      </w:r>
      <w:r w:rsidRPr="0001062B">
        <w:rPr>
          <w:rFonts w:ascii="Times New Roman" w:hAnsi="Times New Roman"/>
          <w:sz w:val="24"/>
          <w:szCs w:val="24"/>
          <w:lang w:eastAsia="lv-LV"/>
        </w:rPr>
        <w:t>palīdz sasniegt tādu iecirkņa platību, kas ļauj organizēt medības un novērst pārnadžu postījumus ne tikai dabas parka teritorijā, bet arī tam piegulošajās platībās</w:t>
      </w:r>
      <w:r w:rsidR="0022713F">
        <w:rPr>
          <w:rFonts w:ascii="Times New Roman" w:hAnsi="Times New Roman"/>
          <w:sz w:val="24"/>
          <w:szCs w:val="24"/>
          <w:lang w:eastAsia="lv-LV"/>
        </w:rPr>
        <w:t xml:space="preserve"> (atbilstoši </w:t>
      </w:r>
      <w:r w:rsidRPr="0001062B">
        <w:rPr>
          <w:rFonts w:ascii="Times New Roman" w:hAnsi="Times New Roman"/>
          <w:sz w:val="24"/>
          <w:szCs w:val="24"/>
          <w:lang w:eastAsia="lv-LV"/>
        </w:rPr>
        <w:t>Medību likuma</w:t>
      </w:r>
      <w:r w:rsidR="0022713F">
        <w:rPr>
          <w:rFonts w:ascii="Times New Roman" w:hAnsi="Times New Roman"/>
          <w:sz w:val="24"/>
          <w:szCs w:val="24"/>
          <w:lang w:eastAsia="lv-LV"/>
        </w:rPr>
        <w:t>m,</w:t>
      </w:r>
      <w:r w:rsidRPr="0001062B">
        <w:rPr>
          <w:rFonts w:ascii="Times New Roman" w:hAnsi="Times New Roman"/>
          <w:sz w:val="24"/>
          <w:szCs w:val="24"/>
          <w:lang w:eastAsia="lv-LV"/>
        </w:rPr>
        <w:t xml:space="preserve"> </w:t>
      </w:r>
      <w:r w:rsidR="0022713F">
        <w:rPr>
          <w:rFonts w:ascii="Times New Roman" w:hAnsi="Times New Roman"/>
          <w:sz w:val="24"/>
          <w:szCs w:val="24"/>
          <w:lang w:eastAsia="lv-LV"/>
        </w:rPr>
        <w:t>aļņu</w:t>
      </w:r>
      <w:r w:rsidRPr="0001062B">
        <w:rPr>
          <w:rFonts w:ascii="Times New Roman" w:hAnsi="Times New Roman"/>
          <w:sz w:val="24"/>
          <w:szCs w:val="24"/>
          <w:lang w:eastAsia="lv-LV"/>
        </w:rPr>
        <w:t xml:space="preserve"> medību ieci</w:t>
      </w:r>
      <w:r w:rsidR="006F6BA7">
        <w:rPr>
          <w:rFonts w:ascii="Times New Roman" w:hAnsi="Times New Roman"/>
          <w:sz w:val="24"/>
          <w:szCs w:val="24"/>
          <w:lang w:eastAsia="lv-LV"/>
        </w:rPr>
        <w:t>rknim jābūt ne mazākam par 2500 </w:t>
      </w:r>
      <w:r w:rsidRPr="0001062B">
        <w:rPr>
          <w:rFonts w:ascii="Times New Roman" w:hAnsi="Times New Roman"/>
          <w:sz w:val="24"/>
          <w:szCs w:val="24"/>
          <w:lang w:eastAsia="lv-LV"/>
        </w:rPr>
        <w:t>ha, ieskaitot mežus, krūmājus un purvus</w:t>
      </w:r>
      <w:r w:rsidR="0022713F">
        <w:rPr>
          <w:rFonts w:ascii="Times New Roman" w:hAnsi="Times New Roman"/>
          <w:sz w:val="24"/>
          <w:szCs w:val="24"/>
          <w:lang w:eastAsia="lv-LV"/>
        </w:rPr>
        <w:t>)</w:t>
      </w:r>
      <w:r w:rsidRPr="0001062B">
        <w:rPr>
          <w:rFonts w:ascii="Times New Roman" w:hAnsi="Times New Roman"/>
          <w:sz w:val="24"/>
          <w:szCs w:val="24"/>
          <w:lang w:eastAsia="lv-LV"/>
        </w:rPr>
        <w:t>.</w:t>
      </w:r>
    </w:p>
    <w:p w14:paraId="5FD93EBE" w14:textId="77777777" w:rsidR="0001062B" w:rsidRPr="00D05357" w:rsidRDefault="0001062B" w:rsidP="00D05357">
      <w:pPr>
        <w:rPr>
          <w:rFonts w:ascii="Times New Roman" w:hAnsi="Times New Roman"/>
          <w:sz w:val="24"/>
          <w:szCs w:val="24"/>
        </w:rPr>
      </w:pPr>
    </w:p>
    <w:p w14:paraId="2C48F38A" w14:textId="77777777" w:rsidR="00D555A6" w:rsidRPr="0073037A" w:rsidRDefault="00D555A6" w:rsidP="00504C71">
      <w:pPr>
        <w:pStyle w:val="Virsraksts3"/>
        <w:rPr>
          <w:rFonts w:ascii="Times New Roman" w:hAnsi="Times New Roman"/>
          <w:sz w:val="24"/>
          <w:szCs w:val="24"/>
        </w:rPr>
      </w:pPr>
      <w:bookmarkStart w:id="31" w:name="_Toc32249691"/>
      <w:r w:rsidRPr="0073037A">
        <w:rPr>
          <w:rFonts w:ascii="Times New Roman" w:hAnsi="Times New Roman"/>
          <w:sz w:val="24"/>
          <w:szCs w:val="24"/>
        </w:rPr>
        <w:t>1.3.</w:t>
      </w:r>
      <w:r w:rsidR="0001062B">
        <w:rPr>
          <w:rFonts w:ascii="Times New Roman" w:hAnsi="Times New Roman"/>
          <w:sz w:val="24"/>
          <w:szCs w:val="24"/>
        </w:rPr>
        <w:t>3</w:t>
      </w:r>
      <w:r w:rsidRPr="0073037A">
        <w:rPr>
          <w:rFonts w:ascii="Times New Roman" w:hAnsi="Times New Roman"/>
          <w:sz w:val="24"/>
          <w:szCs w:val="24"/>
        </w:rPr>
        <w:t>. Pašreizējā un paredzamā antropogēnā slodze uz teritoriju</w:t>
      </w:r>
      <w:bookmarkEnd w:id="31"/>
    </w:p>
    <w:p w14:paraId="5AF03C78" w14:textId="77777777" w:rsidR="004E1A3C" w:rsidRDefault="004E1A3C" w:rsidP="009060DE">
      <w:pPr>
        <w:spacing w:before="120"/>
        <w:rPr>
          <w:rFonts w:ascii="Times New Roman" w:hAnsi="Times New Roman"/>
          <w:i/>
          <w:sz w:val="24"/>
          <w:szCs w:val="24"/>
        </w:rPr>
      </w:pPr>
      <w:r w:rsidRPr="004E1A3C">
        <w:rPr>
          <w:rFonts w:ascii="Times New Roman" w:hAnsi="Times New Roman"/>
          <w:i/>
          <w:sz w:val="24"/>
          <w:szCs w:val="24"/>
        </w:rPr>
        <w:t>1.3.</w:t>
      </w:r>
      <w:r w:rsidR="00E751DC">
        <w:rPr>
          <w:rFonts w:ascii="Times New Roman" w:hAnsi="Times New Roman"/>
          <w:i/>
          <w:sz w:val="24"/>
          <w:szCs w:val="24"/>
        </w:rPr>
        <w:t>3</w:t>
      </w:r>
      <w:r w:rsidRPr="004E1A3C">
        <w:rPr>
          <w:rFonts w:ascii="Times New Roman" w:hAnsi="Times New Roman"/>
          <w:i/>
          <w:sz w:val="24"/>
          <w:szCs w:val="24"/>
        </w:rPr>
        <w:t xml:space="preserve">.1. </w:t>
      </w:r>
      <w:r w:rsidR="006B3173">
        <w:rPr>
          <w:rFonts w:ascii="Times New Roman" w:hAnsi="Times New Roman"/>
          <w:i/>
          <w:sz w:val="24"/>
          <w:szCs w:val="24"/>
        </w:rPr>
        <w:t>Rekreācijas slodze</w:t>
      </w:r>
    </w:p>
    <w:p w14:paraId="4D4CA81A" w14:textId="0788C324" w:rsidR="00F67643" w:rsidRPr="00942691" w:rsidRDefault="00942691" w:rsidP="00E127AE">
      <w:pPr>
        <w:jc w:val="both"/>
        <w:rPr>
          <w:rFonts w:ascii="Times New Roman" w:hAnsi="Times New Roman"/>
          <w:sz w:val="24"/>
          <w:szCs w:val="24"/>
        </w:rPr>
      </w:pPr>
      <w:r w:rsidRPr="00942691">
        <w:rPr>
          <w:rFonts w:ascii="Times New Roman" w:hAnsi="Times New Roman"/>
          <w:sz w:val="24"/>
          <w:szCs w:val="24"/>
        </w:rPr>
        <w:t xml:space="preserve">Nozīmīgākā </w:t>
      </w:r>
      <w:r w:rsidR="003A431A">
        <w:rPr>
          <w:rFonts w:ascii="Times New Roman" w:hAnsi="Times New Roman"/>
          <w:sz w:val="24"/>
          <w:szCs w:val="24"/>
        </w:rPr>
        <w:t>antropogēnā ietekme da</w:t>
      </w:r>
      <w:r w:rsidR="00102AEB">
        <w:rPr>
          <w:rFonts w:ascii="Times New Roman" w:hAnsi="Times New Roman"/>
          <w:sz w:val="24"/>
          <w:szCs w:val="24"/>
        </w:rPr>
        <w:t>bas parkā</w:t>
      </w:r>
      <w:r w:rsidR="00F67643">
        <w:rPr>
          <w:rFonts w:ascii="Times New Roman" w:hAnsi="Times New Roman"/>
          <w:sz w:val="24"/>
          <w:szCs w:val="24"/>
        </w:rPr>
        <w:t xml:space="preserve"> </w:t>
      </w:r>
      <w:r w:rsidRPr="00942691">
        <w:rPr>
          <w:rFonts w:ascii="Times New Roman" w:hAnsi="Times New Roman"/>
          <w:sz w:val="24"/>
          <w:szCs w:val="24"/>
        </w:rPr>
        <w:t>šobrīd</w:t>
      </w:r>
      <w:r w:rsidR="003E6EAE">
        <w:rPr>
          <w:rFonts w:ascii="Times New Roman" w:hAnsi="Times New Roman"/>
          <w:sz w:val="24"/>
          <w:szCs w:val="24"/>
        </w:rPr>
        <w:t xml:space="preserve"> ir apmeklētāju radītā slodze. </w:t>
      </w:r>
      <w:r w:rsidR="00F67643">
        <w:rPr>
          <w:rFonts w:ascii="Times New Roman" w:hAnsi="Times New Roman"/>
          <w:sz w:val="24"/>
          <w:szCs w:val="24"/>
        </w:rPr>
        <w:t xml:space="preserve">Rekreācijas intensitāte dažādās dabas parka vietās ir ļoti atšķirīga. </w:t>
      </w:r>
    </w:p>
    <w:p w14:paraId="10D9C57D" w14:textId="088A5D61" w:rsidR="00D555A6" w:rsidRDefault="00D555A6" w:rsidP="00E127AE">
      <w:pPr>
        <w:jc w:val="both"/>
        <w:rPr>
          <w:rFonts w:ascii="Times New Roman" w:hAnsi="Times New Roman"/>
          <w:sz w:val="24"/>
          <w:szCs w:val="24"/>
        </w:rPr>
      </w:pPr>
      <w:r>
        <w:rPr>
          <w:rFonts w:ascii="Times New Roman" w:hAnsi="Times New Roman"/>
          <w:sz w:val="24"/>
          <w:szCs w:val="24"/>
        </w:rPr>
        <w:t>Lielākais apmeklētāju blīvums dabas parkā vasaras sezonā ir Vecāķ</w:t>
      </w:r>
      <w:r w:rsidR="00102AEB">
        <w:rPr>
          <w:rFonts w:ascii="Times New Roman" w:hAnsi="Times New Roman"/>
          <w:sz w:val="24"/>
          <w:szCs w:val="24"/>
        </w:rPr>
        <w:t>u pludmalē, kur tas sasniedz 34 </w:t>
      </w:r>
      <w:r>
        <w:rPr>
          <w:rFonts w:ascii="Times New Roman" w:hAnsi="Times New Roman"/>
          <w:sz w:val="24"/>
          <w:szCs w:val="24"/>
        </w:rPr>
        <w:t>m</w:t>
      </w:r>
      <w:r w:rsidRPr="006A738E">
        <w:rPr>
          <w:rFonts w:ascii="Times New Roman" w:hAnsi="Times New Roman"/>
          <w:sz w:val="24"/>
          <w:szCs w:val="24"/>
          <w:vertAlign w:val="superscript"/>
        </w:rPr>
        <w:t>2</w:t>
      </w:r>
      <w:r>
        <w:rPr>
          <w:rFonts w:ascii="Times New Roman" w:hAnsi="Times New Roman"/>
          <w:sz w:val="24"/>
          <w:szCs w:val="24"/>
        </w:rPr>
        <w:t xml:space="preserve"> pludmales platības uz cilvēku. Tas pārsniedz kritisko robežu – 54</w:t>
      </w:r>
      <w:r w:rsidR="00102AEB">
        <w:rPr>
          <w:rFonts w:ascii="Times New Roman" w:hAnsi="Times New Roman"/>
          <w:sz w:val="24"/>
          <w:szCs w:val="24"/>
        </w:rPr>
        <w:t> </w:t>
      </w:r>
      <w:r>
        <w:rPr>
          <w:rFonts w:ascii="Times New Roman" w:hAnsi="Times New Roman"/>
          <w:sz w:val="24"/>
          <w:szCs w:val="24"/>
        </w:rPr>
        <w:t>m</w:t>
      </w:r>
      <w:r w:rsidRPr="006A738E">
        <w:rPr>
          <w:rFonts w:ascii="Times New Roman" w:hAnsi="Times New Roman"/>
          <w:sz w:val="24"/>
          <w:szCs w:val="24"/>
          <w:vertAlign w:val="superscript"/>
        </w:rPr>
        <w:t>2</w:t>
      </w:r>
      <w:r>
        <w:rPr>
          <w:rFonts w:ascii="Times New Roman" w:hAnsi="Times New Roman"/>
          <w:sz w:val="24"/>
          <w:szCs w:val="24"/>
        </w:rPr>
        <w:t xml:space="preserve"> uz cilvēku, kas, atbilstoši Portugālē veiktam pētījumam, ir blīvuma robeža, lai apmeklētāji justos </w:t>
      </w:r>
      <w:r w:rsidRPr="00823A93">
        <w:rPr>
          <w:rFonts w:ascii="Times New Roman" w:hAnsi="Times New Roman"/>
          <w:sz w:val="24"/>
          <w:szCs w:val="24"/>
        </w:rPr>
        <w:t>komfortabli (A. Klepera pers. ziņ.).</w:t>
      </w:r>
    </w:p>
    <w:p w14:paraId="0D7A104C" w14:textId="3E637916" w:rsidR="00D555A6" w:rsidRPr="00202FAC" w:rsidRDefault="00D555A6" w:rsidP="00E127AE">
      <w:pPr>
        <w:jc w:val="both"/>
        <w:rPr>
          <w:rFonts w:ascii="Times New Roman" w:hAnsi="Times New Roman"/>
          <w:sz w:val="24"/>
          <w:szCs w:val="24"/>
        </w:rPr>
      </w:pPr>
      <w:r>
        <w:rPr>
          <w:rFonts w:ascii="Times New Roman" w:hAnsi="Times New Roman"/>
          <w:sz w:val="24"/>
          <w:szCs w:val="24"/>
        </w:rPr>
        <w:t>Vecāķu pludmale ir ērti sasniedzama a</w:t>
      </w:r>
      <w:r w:rsidRPr="00202FAC">
        <w:rPr>
          <w:rFonts w:ascii="Times New Roman" w:hAnsi="Times New Roman"/>
          <w:sz w:val="24"/>
          <w:szCs w:val="24"/>
        </w:rPr>
        <w:t xml:space="preserve">r sabiedrisko transportu </w:t>
      </w:r>
      <w:r>
        <w:rPr>
          <w:rFonts w:ascii="Times New Roman" w:hAnsi="Times New Roman"/>
          <w:sz w:val="24"/>
          <w:szCs w:val="24"/>
        </w:rPr>
        <w:t xml:space="preserve">– liels skaits pludmales </w:t>
      </w:r>
      <w:r w:rsidRPr="00202FAC">
        <w:rPr>
          <w:rFonts w:ascii="Times New Roman" w:hAnsi="Times New Roman"/>
          <w:sz w:val="24"/>
          <w:szCs w:val="24"/>
        </w:rPr>
        <w:t>apmeklētāju no Rīgas dodas uz Vecāķu pludmali ar vilcienu (</w:t>
      </w:r>
      <w:r>
        <w:rPr>
          <w:rFonts w:ascii="Times New Roman" w:hAnsi="Times New Roman"/>
          <w:sz w:val="24"/>
          <w:szCs w:val="24"/>
        </w:rPr>
        <w:t xml:space="preserve">Vecāķi atrodas arī </w:t>
      </w:r>
      <w:r w:rsidRPr="00202FAC">
        <w:rPr>
          <w:rFonts w:ascii="Times New Roman" w:hAnsi="Times New Roman"/>
          <w:sz w:val="24"/>
          <w:szCs w:val="24"/>
        </w:rPr>
        <w:t>izdevīgākajā tarifu zonā)</w:t>
      </w:r>
      <w:r>
        <w:rPr>
          <w:rFonts w:ascii="Times New Roman" w:hAnsi="Times New Roman"/>
          <w:sz w:val="24"/>
          <w:szCs w:val="24"/>
        </w:rPr>
        <w:t>,</w:t>
      </w:r>
      <w:r w:rsidRPr="00202FAC">
        <w:rPr>
          <w:rFonts w:ascii="Times New Roman" w:hAnsi="Times New Roman"/>
          <w:sz w:val="24"/>
          <w:szCs w:val="24"/>
        </w:rPr>
        <w:t xml:space="preserve"> un stacija atrodas tuvu jūrai. </w:t>
      </w:r>
      <w:r>
        <w:rPr>
          <w:rFonts w:ascii="Times New Roman" w:hAnsi="Times New Roman"/>
          <w:sz w:val="24"/>
          <w:szCs w:val="24"/>
        </w:rPr>
        <w:t>Daudz</w:t>
      </w:r>
      <w:r w:rsidRPr="00202FAC">
        <w:rPr>
          <w:rFonts w:ascii="Times New Roman" w:hAnsi="Times New Roman"/>
          <w:sz w:val="24"/>
          <w:szCs w:val="24"/>
        </w:rPr>
        <w:t xml:space="preserve"> apmeklētāju, kas izvēlas dzelzceļa transportu, apmeklē arī Kalngales un Garciema pludmales, kas atrodas att</w:t>
      </w:r>
      <w:r w:rsidR="00102AEB">
        <w:rPr>
          <w:rFonts w:ascii="Times New Roman" w:hAnsi="Times New Roman"/>
          <w:sz w:val="24"/>
          <w:szCs w:val="24"/>
        </w:rPr>
        <w:t>iecīgi 1,0 un 1,7 </w:t>
      </w:r>
      <w:r w:rsidRPr="00202FAC">
        <w:rPr>
          <w:rFonts w:ascii="Times New Roman" w:hAnsi="Times New Roman"/>
          <w:sz w:val="24"/>
          <w:szCs w:val="24"/>
        </w:rPr>
        <w:t>km attālumā</w:t>
      </w:r>
      <w:r>
        <w:rPr>
          <w:rFonts w:ascii="Times New Roman" w:hAnsi="Times New Roman"/>
          <w:sz w:val="24"/>
          <w:szCs w:val="24"/>
        </w:rPr>
        <w:t xml:space="preserve"> no stacijas</w:t>
      </w:r>
      <w:r w:rsidRPr="00202FAC">
        <w:rPr>
          <w:rFonts w:ascii="Times New Roman" w:hAnsi="Times New Roman"/>
          <w:sz w:val="24"/>
          <w:szCs w:val="24"/>
        </w:rPr>
        <w:t>. Tālāk no Rīgas attālums no dzelzceļa līdz jūrai palielinās un dzelzceļu izmantojošo pludmales apmeklētāju skaits mazinās.</w:t>
      </w:r>
    </w:p>
    <w:p w14:paraId="1ECFFCD1" w14:textId="74C89641" w:rsidR="00D555A6" w:rsidRPr="00202FAC" w:rsidRDefault="00D555A6" w:rsidP="00E127AE">
      <w:pPr>
        <w:jc w:val="both"/>
        <w:rPr>
          <w:rFonts w:ascii="Times New Roman" w:hAnsi="Times New Roman"/>
          <w:sz w:val="24"/>
          <w:szCs w:val="24"/>
        </w:rPr>
      </w:pPr>
      <w:r w:rsidRPr="00202FAC">
        <w:rPr>
          <w:rFonts w:ascii="Times New Roman" w:hAnsi="Times New Roman"/>
          <w:sz w:val="24"/>
          <w:szCs w:val="24"/>
        </w:rPr>
        <w:t xml:space="preserve">Liela to apmeklētāju plūsma, kas uz pludmali brauc ar auto, vērojama Rīgas teritorijā </w:t>
      </w:r>
      <w:r>
        <w:rPr>
          <w:rFonts w:ascii="Times New Roman" w:hAnsi="Times New Roman"/>
          <w:sz w:val="24"/>
          <w:szCs w:val="24"/>
        </w:rPr>
        <w:t>–</w:t>
      </w:r>
      <w:r w:rsidRPr="00202FAC">
        <w:rPr>
          <w:rFonts w:ascii="Times New Roman" w:hAnsi="Times New Roman"/>
          <w:sz w:val="24"/>
          <w:szCs w:val="24"/>
        </w:rPr>
        <w:t xml:space="preserve"> </w:t>
      </w:r>
      <w:r>
        <w:rPr>
          <w:rFonts w:ascii="Times New Roman" w:hAnsi="Times New Roman"/>
          <w:sz w:val="24"/>
          <w:szCs w:val="24"/>
        </w:rPr>
        <w:t>Daugavgrīvas salā</w:t>
      </w:r>
      <w:r w:rsidRPr="00202FAC">
        <w:rPr>
          <w:rFonts w:ascii="Times New Roman" w:hAnsi="Times New Roman"/>
          <w:sz w:val="24"/>
          <w:szCs w:val="24"/>
        </w:rPr>
        <w:t xml:space="preserve"> (Vakarbuļļos, Rītabuļļos, Daugavgrīvā), Mangaļsalā un Vecāķos, Carnikavas novada Kalngalē, Garciemā un abpus Gaujas grīvai (pie Carnikavas un Gaujas).</w:t>
      </w:r>
      <w:r>
        <w:rPr>
          <w:rFonts w:ascii="Times New Roman" w:hAnsi="Times New Roman"/>
          <w:sz w:val="24"/>
          <w:szCs w:val="24"/>
        </w:rPr>
        <w:t xml:space="preserve"> Atbilstoši </w:t>
      </w:r>
      <w:r w:rsidRPr="004C1751">
        <w:rPr>
          <w:rFonts w:ascii="Times New Roman" w:hAnsi="Times New Roman"/>
          <w:sz w:val="24"/>
          <w:szCs w:val="24"/>
        </w:rPr>
        <w:t>LIFE CoHaBit</w:t>
      </w:r>
      <w:r w:rsidR="00102AEB">
        <w:rPr>
          <w:rFonts w:ascii="Times New Roman" w:hAnsi="Times New Roman"/>
          <w:sz w:val="24"/>
          <w:szCs w:val="24"/>
        </w:rPr>
        <w:t xml:space="preserve"> 2018. </w:t>
      </w:r>
      <w:r>
        <w:rPr>
          <w:rFonts w:ascii="Times New Roman" w:hAnsi="Times New Roman"/>
          <w:sz w:val="24"/>
          <w:szCs w:val="24"/>
        </w:rPr>
        <w:t>gadā veiktajai aptaujai, tikai nedaudz vairāk nekā puse (56</w:t>
      </w:r>
      <w:r w:rsidR="00102AEB">
        <w:rPr>
          <w:rFonts w:ascii="Times New Roman" w:hAnsi="Times New Roman"/>
          <w:sz w:val="24"/>
          <w:szCs w:val="24"/>
        </w:rPr>
        <w:t> </w:t>
      </w:r>
      <w:r>
        <w:rPr>
          <w:rFonts w:ascii="Times New Roman" w:hAnsi="Times New Roman"/>
          <w:sz w:val="24"/>
          <w:szCs w:val="24"/>
        </w:rPr>
        <w:t>%) apmeklētāj</w:t>
      </w:r>
      <w:r w:rsidR="000F534D">
        <w:rPr>
          <w:rFonts w:ascii="Times New Roman" w:hAnsi="Times New Roman"/>
          <w:sz w:val="24"/>
          <w:szCs w:val="24"/>
        </w:rPr>
        <w:t>u</w:t>
      </w:r>
      <w:r>
        <w:rPr>
          <w:rFonts w:ascii="Times New Roman" w:hAnsi="Times New Roman"/>
          <w:sz w:val="24"/>
          <w:szCs w:val="24"/>
        </w:rPr>
        <w:t xml:space="preserve"> savu auto novieto autostāvvietās, pārējie atstāj ceļa malā (33</w:t>
      </w:r>
      <w:r w:rsidR="00102AEB">
        <w:rPr>
          <w:rFonts w:ascii="Times New Roman" w:hAnsi="Times New Roman"/>
          <w:sz w:val="24"/>
          <w:szCs w:val="24"/>
        </w:rPr>
        <w:t> </w:t>
      </w:r>
      <w:r>
        <w:rPr>
          <w:rFonts w:ascii="Times New Roman" w:hAnsi="Times New Roman"/>
          <w:sz w:val="24"/>
          <w:szCs w:val="24"/>
        </w:rPr>
        <w:t xml:space="preserve">%) vai citur (piemēram, savā vai draugu vasarnīcā). </w:t>
      </w:r>
    </w:p>
    <w:p w14:paraId="2C22A329" w14:textId="046DD60A" w:rsidR="00D555A6" w:rsidRDefault="00D555A6" w:rsidP="00E127AE">
      <w:pPr>
        <w:jc w:val="both"/>
        <w:rPr>
          <w:rFonts w:ascii="Times New Roman" w:hAnsi="Times New Roman"/>
          <w:sz w:val="24"/>
          <w:szCs w:val="24"/>
        </w:rPr>
      </w:pPr>
      <w:r w:rsidRPr="0009356B">
        <w:rPr>
          <w:rFonts w:ascii="Times New Roman" w:hAnsi="Times New Roman"/>
          <w:sz w:val="24"/>
          <w:szCs w:val="24"/>
        </w:rPr>
        <w:t>Projektā „Valsts ilgtermiņa tematiskā plānojuma Baltijas jūras piekrastei” projekta izstrāde un stratēģiskā ietekmes uz vidi novērtējuma veikšana</w:t>
      </w:r>
      <w:r w:rsidRPr="00CF0437">
        <w:rPr>
          <w:rFonts w:ascii="Times New Roman" w:hAnsi="Times New Roman"/>
          <w:sz w:val="24"/>
          <w:szCs w:val="24"/>
        </w:rPr>
        <w:t xml:space="preserve"> (ID Nr.: VARAM 2014/19) 05.11.2014.</w:t>
      </w:r>
      <w:r w:rsidR="00102AEB">
        <w:rPr>
          <w:rFonts w:ascii="Times New Roman" w:hAnsi="Times New Roman"/>
          <w:sz w:val="24"/>
          <w:szCs w:val="24"/>
        </w:rPr>
        <w:t xml:space="preserve"> </w:t>
      </w:r>
      <w:r w:rsidRPr="00CF0437">
        <w:rPr>
          <w:rFonts w:ascii="Times New Roman" w:hAnsi="Times New Roman"/>
          <w:sz w:val="24"/>
          <w:szCs w:val="24"/>
        </w:rPr>
        <w:t>līgums Nr.</w:t>
      </w:r>
      <w:r w:rsidR="00102AEB">
        <w:rPr>
          <w:rFonts w:ascii="Times New Roman" w:hAnsi="Times New Roman"/>
          <w:sz w:val="24"/>
          <w:szCs w:val="24"/>
        </w:rPr>
        <w:t> </w:t>
      </w:r>
      <w:r w:rsidRPr="00CF0437">
        <w:rPr>
          <w:rFonts w:ascii="Times New Roman" w:hAnsi="Times New Roman"/>
          <w:sz w:val="24"/>
          <w:szCs w:val="24"/>
        </w:rPr>
        <w:t>94 ietvaros</w:t>
      </w:r>
      <w:r>
        <w:rPr>
          <w:rFonts w:ascii="Times New Roman" w:hAnsi="Times New Roman"/>
          <w:sz w:val="24"/>
          <w:szCs w:val="24"/>
        </w:rPr>
        <w:t>)</w:t>
      </w:r>
      <w:r w:rsidRPr="00CF0437">
        <w:rPr>
          <w:rFonts w:ascii="Times New Roman" w:hAnsi="Times New Roman"/>
          <w:sz w:val="24"/>
          <w:szCs w:val="24"/>
        </w:rPr>
        <w:t xml:space="preserve"> (</w:t>
      </w:r>
      <w:r>
        <w:rPr>
          <w:rFonts w:ascii="Times New Roman" w:hAnsi="Times New Roman"/>
          <w:sz w:val="24"/>
          <w:szCs w:val="24"/>
        </w:rPr>
        <w:t>“Grupa 93”</w:t>
      </w:r>
      <w:r w:rsidRPr="00CF0437">
        <w:rPr>
          <w:rFonts w:ascii="Times New Roman" w:hAnsi="Times New Roman"/>
          <w:sz w:val="24"/>
          <w:szCs w:val="24"/>
        </w:rPr>
        <w:t xml:space="preserve"> 2015) veikts antropogēno ietekmju uz piekrastes veģetāciju novērtējums, izdalot posmus ar mazietekmētām, vidēji ietekmētām, stipri un ļoti stipri ietekmētām ekos</w:t>
      </w:r>
      <w:r>
        <w:rPr>
          <w:rFonts w:ascii="Times New Roman" w:hAnsi="Times New Roman"/>
          <w:sz w:val="24"/>
          <w:szCs w:val="24"/>
        </w:rPr>
        <w:t>i</w:t>
      </w:r>
      <w:r w:rsidRPr="00CF0437">
        <w:rPr>
          <w:rFonts w:ascii="Times New Roman" w:hAnsi="Times New Roman"/>
          <w:sz w:val="24"/>
          <w:szCs w:val="24"/>
        </w:rPr>
        <w:t xml:space="preserve">stēmām. </w:t>
      </w:r>
      <w:r w:rsidR="001B4C34">
        <w:rPr>
          <w:rFonts w:ascii="Times New Roman" w:hAnsi="Times New Roman"/>
          <w:sz w:val="24"/>
          <w:szCs w:val="24"/>
        </w:rPr>
        <w:t>Dabas parkā ietilpstošie posmi raksturoti tālāk tekstā pie katras pašvaldības.</w:t>
      </w:r>
    </w:p>
    <w:p w14:paraId="47DA2F70" w14:textId="77777777" w:rsidR="00A25E90" w:rsidRDefault="00AE22D5" w:rsidP="00E127AE">
      <w:pPr>
        <w:jc w:val="both"/>
        <w:rPr>
          <w:rFonts w:ascii="Times New Roman" w:hAnsi="Times New Roman"/>
          <w:sz w:val="24"/>
          <w:szCs w:val="24"/>
        </w:rPr>
      </w:pPr>
      <w:r w:rsidRPr="00AE22D5">
        <w:rPr>
          <w:rFonts w:ascii="Times New Roman" w:hAnsi="Times New Roman"/>
          <w:sz w:val="24"/>
          <w:szCs w:val="24"/>
        </w:rPr>
        <w:t>Maz</w:t>
      </w:r>
      <w:r>
        <w:rPr>
          <w:rFonts w:ascii="Times New Roman" w:hAnsi="Times New Roman"/>
          <w:sz w:val="24"/>
          <w:szCs w:val="24"/>
        </w:rPr>
        <w:t xml:space="preserve"> </w:t>
      </w:r>
      <w:r w:rsidRPr="00AE22D5">
        <w:rPr>
          <w:rFonts w:ascii="Times New Roman" w:hAnsi="Times New Roman"/>
          <w:sz w:val="24"/>
          <w:szCs w:val="24"/>
        </w:rPr>
        <w:t>ietekmēt</w:t>
      </w:r>
      <w:r>
        <w:rPr>
          <w:rFonts w:ascii="Times New Roman" w:hAnsi="Times New Roman"/>
          <w:sz w:val="24"/>
          <w:szCs w:val="24"/>
        </w:rPr>
        <w:t>o</w:t>
      </w:r>
      <w:r w:rsidRPr="00AE22D5">
        <w:rPr>
          <w:rFonts w:ascii="Times New Roman" w:hAnsi="Times New Roman"/>
          <w:sz w:val="24"/>
          <w:szCs w:val="24"/>
        </w:rPr>
        <w:t xml:space="preserve"> piekrastes posmu ilgtermiņa attīstībai un/vai arī apmeklētāju plūsmu organizēšanai ir nosakāms mērķis nepasliktināt esošo stāvokli. Īpaši aizsargājamās dabas teritorijās prioritāra ir teritorijas izveidošanas mērķiem un to saglabāšanas un aizsardzības ilgtermiņa mērķie</w:t>
      </w:r>
      <w:r>
        <w:rPr>
          <w:rFonts w:ascii="Times New Roman" w:hAnsi="Times New Roman"/>
          <w:sz w:val="24"/>
          <w:szCs w:val="24"/>
        </w:rPr>
        <w:t>m atbilstošu pasākumu ieviešana. V</w:t>
      </w:r>
      <w:r w:rsidR="00A25E90" w:rsidRPr="001B4C34">
        <w:rPr>
          <w:rFonts w:ascii="Times New Roman" w:hAnsi="Times New Roman"/>
          <w:sz w:val="24"/>
          <w:szCs w:val="24"/>
        </w:rPr>
        <w:t xml:space="preserve">idējie ietekmētās piekrastes daļās </w:t>
      </w:r>
      <w:r w:rsidR="00A25E90">
        <w:rPr>
          <w:rFonts w:ascii="Times New Roman" w:hAnsi="Times New Roman"/>
          <w:sz w:val="24"/>
          <w:szCs w:val="24"/>
        </w:rPr>
        <w:t>ieteikta</w:t>
      </w:r>
      <w:r w:rsidR="00A25E90" w:rsidRPr="001B4C34">
        <w:rPr>
          <w:rFonts w:ascii="Times New Roman" w:hAnsi="Times New Roman"/>
          <w:sz w:val="24"/>
          <w:szCs w:val="24"/>
        </w:rPr>
        <w:t xml:space="preserve"> apmeklētāju plūsmu organizēšana un/vai atbilstošas publiskās infrastruktūras izveide, lai uzlabotu piekrastes ekosistēmu stāvokli un mazinātu apmeklētāju radītās slodzes ietekmi uz tām.</w:t>
      </w:r>
      <w:r w:rsidR="00A25E90">
        <w:rPr>
          <w:rFonts w:ascii="Times New Roman" w:hAnsi="Times New Roman"/>
          <w:sz w:val="24"/>
          <w:szCs w:val="24"/>
        </w:rPr>
        <w:t xml:space="preserve"> </w:t>
      </w:r>
      <w:r w:rsidR="00A25E90" w:rsidRPr="001B4C34">
        <w:rPr>
          <w:rFonts w:ascii="Times New Roman" w:hAnsi="Times New Roman"/>
          <w:sz w:val="24"/>
          <w:szCs w:val="24"/>
        </w:rPr>
        <w:t xml:space="preserve">Stipri un ļoti stipri ietekmētos piekrastes posmos </w:t>
      </w:r>
      <w:r w:rsidR="00A25E90">
        <w:rPr>
          <w:rFonts w:ascii="Times New Roman" w:hAnsi="Times New Roman"/>
          <w:sz w:val="24"/>
          <w:szCs w:val="24"/>
        </w:rPr>
        <w:t>ieteikti</w:t>
      </w:r>
      <w:r w:rsidR="00A25E90" w:rsidRPr="001B4C34">
        <w:rPr>
          <w:rFonts w:ascii="Times New Roman" w:hAnsi="Times New Roman"/>
          <w:sz w:val="24"/>
          <w:szCs w:val="24"/>
        </w:rPr>
        <w:t xml:space="preserve"> pasākumi apmeklētāju plūsmu </w:t>
      </w:r>
      <w:r w:rsidR="00A25E90" w:rsidRPr="001B4C34">
        <w:rPr>
          <w:rFonts w:ascii="Times New Roman" w:hAnsi="Times New Roman"/>
          <w:sz w:val="24"/>
          <w:szCs w:val="24"/>
        </w:rPr>
        <w:lastRenderedPageBreak/>
        <w:t>organizēšanai, atbilstošas publiskās infrastruktūras izveidei, esošās infrastruktūras rekonstrukcijai, pilnveidošanai vai, ja nepieciešams lai atslogotu blakus esošās teritorijas, arī paplašināšanai (“Grupa 93” 2015).</w:t>
      </w:r>
    </w:p>
    <w:p w14:paraId="185AC9D6" w14:textId="3591DD4C" w:rsidR="00D555A6" w:rsidRDefault="00D555A6" w:rsidP="00E127AE">
      <w:pPr>
        <w:jc w:val="both"/>
        <w:rPr>
          <w:rFonts w:ascii="Times New Roman" w:hAnsi="Times New Roman"/>
          <w:sz w:val="24"/>
          <w:szCs w:val="24"/>
        </w:rPr>
      </w:pPr>
      <w:r>
        <w:rPr>
          <w:rFonts w:ascii="Times New Roman" w:hAnsi="Times New Roman"/>
          <w:sz w:val="24"/>
          <w:szCs w:val="24"/>
        </w:rPr>
        <w:t xml:space="preserve">Apmeklētāju slodze uz piekrastes biotopiem un sugu dzīvotnēm </w:t>
      </w:r>
      <w:r w:rsidRPr="005F2D32">
        <w:rPr>
          <w:rFonts w:ascii="Times New Roman" w:hAnsi="Times New Roman"/>
          <w:sz w:val="24"/>
          <w:szCs w:val="24"/>
        </w:rPr>
        <w:t xml:space="preserve">pieaug saistībā ar pieaugošo pieprasījumu pēc atpūtas piekrastē un nepietiekami attīstīto infrastruktūru </w:t>
      </w:r>
      <w:r w:rsidRPr="00CF0437">
        <w:rPr>
          <w:rFonts w:ascii="Times New Roman" w:hAnsi="Times New Roman"/>
          <w:sz w:val="24"/>
          <w:szCs w:val="24"/>
        </w:rPr>
        <w:t>–</w:t>
      </w:r>
      <w:r>
        <w:rPr>
          <w:rFonts w:ascii="Times New Roman" w:hAnsi="Times New Roman"/>
          <w:sz w:val="24"/>
          <w:szCs w:val="24"/>
        </w:rPr>
        <w:t xml:space="preserve"> </w:t>
      </w:r>
      <w:r w:rsidRPr="005F2D32">
        <w:rPr>
          <w:rFonts w:ascii="Times New Roman" w:hAnsi="Times New Roman"/>
          <w:sz w:val="24"/>
          <w:szCs w:val="24"/>
        </w:rPr>
        <w:t>pievedceļiem, stāvlaukumiem un noejām uz jūru</w:t>
      </w:r>
      <w:r>
        <w:rPr>
          <w:rFonts w:ascii="Times New Roman" w:hAnsi="Times New Roman"/>
          <w:sz w:val="24"/>
          <w:szCs w:val="24"/>
        </w:rPr>
        <w:t xml:space="preserve"> (</w:t>
      </w:r>
      <w:r w:rsidRPr="005F2D32">
        <w:rPr>
          <w:rFonts w:ascii="Times New Roman" w:hAnsi="Times New Roman"/>
          <w:sz w:val="24"/>
          <w:szCs w:val="24"/>
        </w:rPr>
        <w:t>Baltijas krasti 2017</w:t>
      </w:r>
      <w:r w:rsidR="00137627">
        <w:rPr>
          <w:rFonts w:ascii="Times New Roman" w:hAnsi="Times New Roman"/>
          <w:sz w:val="24"/>
          <w:szCs w:val="24"/>
        </w:rPr>
        <w:t>b</w:t>
      </w:r>
      <w:r>
        <w:rPr>
          <w:rFonts w:ascii="Times New Roman" w:hAnsi="Times New Roman"/>
          <w:sz w:val="24"/>
          <w:szCs w:val="24"/>
        </w:rPr>
        <w:t>).</w:t>
      </w:r>
      <w:r w:rsidRPr="005F2D32">
        <w:rPr>
          <w:rFonts w:ascii="Times New Roman" w:hAnsi="Times New Roman"/>
          <w:sz w:val="24"/>
          <w:szCs w:val="24"/>
        </w:rPr>
        <w:t xml:space="preserve"> </w:t>
      </w:r>
      <w:r>
        <w:rPr>
          <w:rFonts w:ascii="Times New Roman" w:hAnsi="Times New Roman"/>
          <w:sz w:val="24"/>
          <w:szCs w:val="24"/>
        </w:rPr>
        <w:t>Tomēr apmeklētāju pieprasījums var būt lielāks par teritorijas kapacitāti, līdz ar to jādomā arī par alternatīvām apmeklētāju infrastruktūras labi</w:t>
      </w:r>
      <w:r w:rsidR="00102AEB">
        <w:rPr>
          <w:rFonts w:ascii="Times New Roman" w:hAnsi="Times New Roman"/>
          <w:sz w:val="24"/>
          <w:szCs w:val="24"/>
        </w:rPr>
        <w:t>ekārtošanas iespējām ārpus ĪADT</w:t>
      </w:r>
      <w:r>
        <w:rPr>
          <w:rFonts w:ascii="Times New Roman" w:hAnsi="Times New Roman"/>
          <w:sz w:val="24"/>
          <w:szCs w:val="24"/>
        </w:rPr>
        <w:t xml:space="preserve"> robežām.</w:t>
      </w:r>
    </w:p>
    <w:p w14:paraId="7C24CD0C" w14:textId="77777777" w:rsidR="008A69D2" w:rsidRPr="008A69D2" w:rsidRDefault="008A69D2" w:rsidP="008A69D2">
      <w:pPr>
        <w:spacing w:after="120" w:line="240" w:lineRule="auto"/>
        <w:rPr>
          <w:rFonts w:ascii="Times New Roman" w:hAnsi="Times New Roman"/>
          <w:i/>
          <w:sz w:val="24"/>
          <w:szCs w:val="24"/>
          <w:lang w:eastAsia="lv-LV"/>
        </w:rPr>
      </w:pPr>
      <w:r w:rsidRPr="008A69D2">
        <w:rPr>
          <w:rFonts w:ascii="Times New Roman" w:hAnsi="Times New Roman"/>
          <w:i/>
          <w:sz w:val="24"/>
          <w:szCs w:val="24"/>
          <w:lang w:eastAsia="lv-LV"/>
        </w:rPr>
        <w:t>Rekreācijas slodzes ietekme uz jūras krasta ģeoloģiskajiem procesiem</w:t>
      </w:r>
    </w:p>
    <w:p w14:paraId="2ADB3681" w14:textId="75AC89D7" w:rsidR="008A69D2" w:rsidRPr="008A69D2" w:rsidRDefault="008A69D2" w:rsidP="008A69D2">
      <w:pPr>
        <w:spacing w:before="120" w:after="120"/>
        <w:jc w:val="both"/>
        <w:rPr>
          <w:rFonts w:ascii="Times New Roman" w:hAnsi="Times New Roman"/>
          <w:sz w:val="24"/>
          <w:szCs w:val="24"/>
        </w:rPr>
      </w:pPr>
      <w:r w:rsidRPr="008A69D2">
        <w:rPr>
          <w:rFonts w:ascii="Times New Roman" w:hAnsi="Times New Roman"/>
          <w:sz w:val="24"/>
          <w:szCs w:val="24"/>
        </w:rPr>
        <w:t>Piekrastes apmeklētāju radītie traucējumi (augāja nomīdīšana, stihisku taku ierīkošana, izbraukāšana u.c.) var radīt krasta erozijas pastiprināšanās risku tādos krasta posmos, kuros nozīmīgākais stabilitāti nodrošinošais elements ir primārās krasta kāpas</w:t>
      </w:r>
      <w:r>
        <w:rPr>
          <w:rFonts w:ascii="Times New Roman" w:hAnsi="Times New Roman"/>
          <w:sz w:val="24"/>
          <w:szCs w:val="24"/>
        </w:rPr>
        <w:t xml:space="preserve"> –</w:t>
      </w:r>
      <w:r w:rsidRPr="008A69D2">
        <w:rPr>
          <w:rFonts w:ascii="Times New Roman" w:hAnsi="Times New Roman"/>
          <w:sz w:val="24"/>
          <w:szCs w:val="24"/>
        </w:rPr>
        <w:t xml:space="preserve"> gandrīz visā dabas parka krasta posmā.</w:t>
      </w:r>
    </w:p>
    <w:p w14:paraId="36C6B0FB" w14:textId="2B14C4B5" w:rsidR="008A69D2" w:rsidRPr="008A69D2" w:rsidRDefault="008A69D2" w:rsidP="008A69D2">
      <w:pPr>
        <w:spacing w:before="120" w:after="120"/>
        <w:jc w:val="both"/>
        <w:rPr>
          <w:rFonts w:ascii="Times New Roman" w:hAnsi="Times New Roman"/>
          <w:sz w:val="24"/>
          <w:szCs w:val="24"/>
        </w:rPr>
      </w:pPr>
      <w:r w:rsidRPr="008A69D2">
        <w:rPr>
          <w:rFonts w:ascii="Times New Roman" w:hAnsi="Times New Roman"/>
          <w:sz w:val="24"/>
          <w:szCs w:val="24"/>
        </w:rPr>
        <w:t xml:space="preserve">Balstoties krasta dinamikas novērtējumā un šķērsprofilu datu analīzē, </w:t>
      </w:r>
      <w:r w:rsidR="00FE507A">
        <w:rPr>
          <w:rFonts w:ascii="Times New Roman" w:hAnsi="Times New Roman"/>
          <w:sz w:val="24"/>
          <w:szCs w:val="24"/>
        </w:rPr>
        <w:t>ir</w:t>
      </w:r>
      <w:r w:rsidRPr="008A69D2">
        <w:rPr>
          <w:rFonts w:ascii="Times New Roman" w:hAnsi="Times New Roman"/>
          <w:sz w:val="24"/>
          <w:szCs w:val="24"/>
        </w:rPr>
        <w:t xml:space="preserve"> noteiktas viļņu un vēja erozijas riskam visvairāk pakļautās vietas/iecirkņi. Par rekreācijas slodzes </w:t>
      </w:r>
      <w:r w:rsidR="00FE507A">
        <w:rPr>
          <w:rFonts w:ascii="Times New Roman" w:hAnsi="Times New Roman"/>
          <w:sz w:val="24"/>
          <w:szCs w:val="24"/>
        </w:rPr>
        <w:t>ietekmi</w:t>
      </w:r>
      <w:r w:rsidRPr="008A69D2">
        <w:rPr>
          <w:rFonts w:ascii="Times New Roman" w:hAnsi="Times New Roman"/>
          <w:sz w:val="24"/>
          <w:szCs w:val="24"/>
        </w:rPr>
        <w:t xml:space="preserve"> liecina krasta virsūdens daļas lēnā atjaunošanās un jaunu primāro kāpu vaļņu neveidošanās profilos MAS 201-3</w:t>
      </w:r>
      <w:r w:rsidR="00102AEB">
        <w:rPr>
          <w:rFonts w:ascii="Times New Roman" w:hAnsi="Times New Roman"/>
          <w:sz w:val="24"/>
          <w:szCs w:val="24"/>
        </w:rPr>
        <w:t>, MAS 205-8 un MAS 209-01 (2.2. </w:t>
      </w:r>
      <w:r w:rsidRPr="008A69D2">
        <w:rPr>
          <w:rFonts w:ascii="Times New Roman" w:hAnsi="Times New Roman"/>
          <w:sz w:val="24"/>
          <w:szCs w:val="24"/>
        </w:rPr>
        <w:t xml:space="preserve">pielikums). </w:t>
      </w:r>
    </w:p>
    <w:p w14:paraId="05842287" w14:textId="4759C32A" w:rsidR="00EA67BD" w:rsidRDefault="008A69D2" w:rsidP="008A69D2">
      <w:pPr>
        <w:spacing w:before="120" w:after="120"/>
        <w:jc w:val="both"/>
        <w:rPr>
          <w:rFonts w:ascii="Times New Roman" w:hAnsi="Times New Roman"/>
          <w:sz w:val="24"/>
          <w:szCs w:val="24"/>
        </w:rPr>
      </w:pPr>
      <w:r w:rsidRPr="008A69D2">
        <w:rPr>
          <w:rFonts w:ascii="Times New Roman" w:hAnsi="Times New Roman"/>
          <w:sz w:val="24"/>
          <w:szCs w:val="24"/>
        </w:rPr>
        <w:t xml:space="preserve">Kopumā esošo tūrisma/atpūtas infrastruktūras </w:t>
      </w:r>
      <w:r w:rsidR="00FE507A">
        <w:rPr>
          <w:rFonts w:ascii="Times New Roman" w:hAnsi="Times New Roman"/>
          <w:sz w:val="24"/>
          <w:szCs w:val="24"/>
        </w:rPr>
        <w:t xml:space="preserve">objektu </w:t>
      </w:r>
      <w:r w:rsidRPr="008A69D2">
        <w:rPr>
          <w:rFonts w:ascii="Times New Roman" w:hAnsi="Times New Roman"/>
          <w:sz w:val="24"/>
          <w:szCs w:val="24"/>
        </w:rPr>
        <w:t>izmantošanas slodzes krasta sistēmas stabilitāti ietekmē negatīvi (</w:t>
      </w:r>
      <w:r w:rsidR="00EA67BD">
        <w:rPr>
          <w:rFonts w:ascii="Times New Roman" w:hAnsi="Times New Roman"/>
          <w:sz w:val="24"/>
          <w:szCs w:val="24"/>
        </w:rPr>
        <w:t>1.3.3</w:t>
      </w:r>
      <w:r w:rsidRPr="008A69D2">
        <w:rPr>
          <w:rFonts w:ascii="Times New Roman" w:hAnsi="Times New Roman"/>
          <w:sz w:val="24"/>
          <w:szCs w:val="24"/>
        </w:rPr>
        <w:t>.1.-</w:t>
      </w:r>
      <w:r w:rsidR="00EA67BD">
        <w:rPr>
          <w:rFonts w:ascii="Times New Roman" w:hAnsi="Times New Roman"/>
          <w:sz w:val="24"/>
          <w:szCs w:val="24"/>
        </w:rPr>
        <w:t>1.3.3.3</w:t>
      </w:r>
      <w:r w:rsidR="00102AEB">
        <w:rPr>
          <w:rFonts w:ascii="Times New Roman" w:hAnsi="Times New Roman"/>
          <w:sz w:val="24"/>
          <w:szCs w:val="24"/>
        </w:rPr>
        <w:t>. </w:t>
      </w:r>
      <w:r w:rsidRPr="008A69D2">
        <w:rPr>
          <w:rFonts w:ascii="Times New Roman" w:hAnsi="Times New Roman"/>
          <w:sz w:val="24"/>
          <w:szCs w:val="24"/>
        </w:rPr>
        <w:t xml:space="preserve">att.). Vietām primāro kāpu attīstības cikls ir ļoti traucēts, un novērojama vēja nesto smilšu pārpūšana dziļāk iekšzemē vai tās tranzīts garkrasta virzienā. Šajos krasta iecirkņos vētru laikā ir sagaidāma esošo primāro kāpu izskalošana lielākā apjomā nekā citos (salīdzināmos) iecirkņos ar mazāku rekreācijas slodzi. Neskatoties uz to, esošie traucējumi līdz šim nav izraisījuši pamatkrasta atkāpšanos, jo arī intensīvākās rekreācijas zonās starpvētru periodos pastāv nozīmīga sanešu akumulācija, kas nodrošina daļēju primāro kāpu atjaunošanos. Tajos krasta iecirkņos, kuros ilgstoši saglabājas sanešu deficīta apstākļi un notiek krasta atkāpšanās, rekreācijas slodzes loma kopējā sistēmas līdzsvarā nav nozīmīga. </w:t>
      </w:r>
    </w:p>
    <w:p w14:paraId="54C7531D" w14:textId="77777777" w:rsidR="00EA67BD" w:rsidRPr="008A69D2" w:rsidRDefault="00EA67BD" w:rsidP="00EA67BD">
      <w:pPr>
        <w:spacing w:after="120" w:line="240" w:lineRule="auto"/>
        <w:jc w:val="center"/>
        <w:rPr>
          <w:rFonts w:ascii="Times New Roman" w:hAnsi="Times New Roman"/>
          <w:sz w:val="24"/>
          <w:szCs w:val="24"/>
          <w:lang w:eastAsia="lv-LV"/>
        </w:rPr>
      </w:pPr>
      <w:r w:rsidRPr="008A69D2">
        <w:rPr>
          <w:rFonts w:ascii="Times New Roman" w:hAnsi="Times New Roman"/>
          <w:noProof/>
          <w:sz w:val="24"/>
          <w:szCs w:val="24"/>
          <w:lang w:eastAsia="lv-LV"/>
        </w:rPr>
        <w:lastRenderedPageBreak/>
        <w:drawing>
          <wp:inline distT="0" distB="0" distL="0" distR="0" wp14:anchorId="45FB2705" wp14:editId="4F14CF98">
            <wp:extent cx="3476625" cy="3781425"/>
            <wp:effectExtent l="0" t="0" r="0" b="0"/>
            <wp:docPr id="7174" name="Picture 31" descr="antrop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trop_d"/>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3476625" cy="3781425"/>
                    </a:xfrm>
                    <a:prstGeom prst="rect">
                      <a:avLst/>
                    </a:prstGeom>
                    <a:noFill/>
                    <a:ln>
                      <a:noFill/>
                    </a:ln>
                  </pic:spPr>
                </pic:pic>
              </a:graphicData>
            </a:graphic>
          </wp:inline>
        </w:drawing>
      </w:r>
    </w:p>
    <w:p w14:paraId="455871A5" w14:textId="53CE86C3" w:rsidR="00EA67BD" w:rsidRDefault="00EA67BD" w:rsidP="00EA67BD">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1.3.3</w:t>
      </w:r>
      <w:r w:rsidR="00102AEB">
        <w:rPr>
          <w:rFonts w:ascii="Times New Roman" w:hAnsi="Times New Roman"/>
          <w:sz w:val="24"/>
          <w:szCs w:val="24"/>
          <w:lang w:eastAsia="lv-LV"/>
        </w:rPr>
        <w:t>.1. </w:t>
      </w:r>
      <w:r w:rsidRPr="008A69D2">
        <w:rPr>
          <w:rFonts w:ascii="Times New Roman" w:hAnsi="Times New Roman"/>
          <w:sz w:val="24"/>
          <w:szCs w:val="24"/>
          <w:lang w:eastAsia="lv-LV"/>
        </w:rPr>
        <w:t>att. Tiešie antropogēnie traucējumi krasta zonā un to ietekme uz primāro kāpu veidošanos un stabilitāti dabas park</w:t>
      </w:r>
      <w:r w:rsidR="00102AEB">
        <w:rPr>
          <w:rFonts w:ascii="Times New Roman" w:hAnsi="Times New Roman"/>
          <w:sz w:val="24"/>
          <w:szCs w:val="24"/>
          <w:lang w:eastAsia="lv-LV"/>
        </w:rPr>
        <w:t>a</w:t>
      </w:r>
      <w:r w:rsidRPr="008A69D2">
        <w:rPr>
          <w:rFonts w:ascii="Times New Roman" w:hAnsi="Times New Roman"/>
          <w:sz w:val="24"/>
          <w:szCs w:val="24"/>
          <w:lang w:eastAsia="lv-LV"/>
        </w:rPr>
        <w:t xml:space="preserve"> dienvidu daļā. Kartes pamatne: SIA Envirotech telpisko datu bāze GIS Latvija 10.2.</w:t>
      </w:r>
    </w:p>
    <w:p w14:paraId="247EFEAF" w14:textId="6D0C9E28" w:rsidR="00EA67BD" w:rsidRPr="008A69D2" w:rsidRDefault="00EA67BD" w:rsidP="00EA67BD">
      <w:pPr>
        <w:spacing w:after="120" w:line="240" w:lineRule="auto"/>
        <w:jc w:val="center"/>
        <w:rPr>
          <w:rFonts w:ascii="Times New Roman" w:hAnsi="Times New Roman"/>
          <w:sz w:val="24"/>
          <w:szCs w:val="24"/>
          <w:lang w:eastAsia="lv-LV"/>
        </w:rPr>
      </w:pPr>
      <w:r w:rsidRPr="008A69D2">
        <w:rPr>
          <w:rFonts w:ascii="Times New Roman" w:hAnsi="Times New Roman"/>
          <w:noProof/>
          <w:sz w:val="24"/>
          <w:szCs w:val="24"/>
          <w:lang w:eastAsia="lv-LV"/>
        </w:rPr>
        <w:drawing>
          <wp:inline distT="0" distB="0" distL="0" distR="0" wp14:anchorId="6C6CDFD2" wp14:editId="27D360D2">
            <wp:extent cx="3362325" cy="3781425"/>
            <wp:effectExtent l="0" t="0" r="0" b="0"/>
            <wp:docPr id="7175" name="Picture 30" descr="antrop_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ntrop_vid"/>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3362325" cy="3781425"/>
                    </a:xfrm>
                    <a:prstGeom prst="rect">
                      <a:avLst/>
                    </a:prstGeom>
                    <a:noFill/>
                    <a:ln>
                      <a:noFill/>
                    </a:ln>
                  </pic:spPr>
                </pic:pic>
              </a:graphicData>
            </a:graphic>
          </wp:inline>
        </w:drawing>
      </w:r>
    </w:p>
    <w:p w14:paraId="36FD5811" w14:textId="1958772D" w:rsidR="00EA67BD" w:rsidRPr="008A69D2" w:rsidRDefault="00EA67BD" w:rsidP="00EA67BD">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1.3.3.</w:t>
      </w:r>
      <w:r w:rsidR="00102AEB">
        <w:rPr>
          <w:rFonts w:ascii="Times New Roman" w:hAnsi="Times New Roman"/>
          <w:sz w:val="24"/>
          <w:szCs w:val="24"/>
          <w:lang w:eastAsia="lv-LV"/>
        </w:rPr>
        <w:t>2. </w:t>
      </w:r>
      <w:r w:rsidRPr="008A69D2">
        <w:rPr>
          <w:rFonts w:ascii="Times New Roman" w:hAnsi="Times New Roman"/>
          <w:sz w:val="24"/>
          <w:szCs w:val="24"/>
          <w:lang w:eastAsia="lv-LV"/>
        </w:rPr>
        <w:t>att. Tiešie antropogēnie traucējumi krasta zonā un to ietekme uz primāro kāpu veidošanos un s</w:t>
      </w:r>
      <w:r w:rsidR="00102AEB">
        <w:rPr>
          <w:rFonts w:ascii="Times New Roman" w:hAnsi="Times New Roman"/>
          <w:sz w:val="24"/>
          <w:szCs w:val="24"/>
          <w:lang w:eastAsia="lv-LV"/>
        </w:rPr>
        <w:t>tabilitāti dabas parka</w:t>
      </w:r>
      <w:r w:rsidRPr="008A69D2">
        <w:rPr>
          <w:rFonts w:ascii="Times New Roman" w:hAnsi="Times New Roman"/>
          <w:sz w:val="24"/>
          <w:szCs w:val="24"/>
          <w:lang w:eastAsia="lv-LV"/>
        </w:rPr>
        <w:t xml:space="preserve"> centrālajā daļā. Kartes pamatne: SIA Envirotech telpisko datu bāze GIS Latvija 10.2.</w:t>
      </w:r>
    </w:p>
    <w:p w14:paraId="30284B82" w14:textId="77777777" w:rsidR="00EA67BD" w:rsidRPr="008A69D2" w:rsidRDefault="00EA67BD" w:rsidP="00EA67BD">
      <w:pPr>
        <w:spacing w:after="120" w:line="240" w:lineRule="auto"/>
        <w:jc w:val="center"/>
        <w:rPr>
          <w:rFonts w:ascii="Times New Roman" w:hAnsi="Times New Roman"/>
          <w:sz w:val="24"/>
          <w:szCs w:val="24"/>
          <w:lang w:eastAsia="lv-LV"/>
        </w:rPr>
      </w:pPr>
      <w:r w:rsidRPr="008A69D2">
        <w:rPr>
          <w:rFonts w:ascii="Times New Roman" w:hAnsi="Times New Roman"/>
          <w:noProof/>
          <w:sz w:val="24"/>
          <w:szCs w:val="24"/>
          <w:lang w:eastAsia="lv-LV"/>
        </w:rPr>
        <w:lastRenderedPageBreak/>
        <w:drawing>
          <wp:inline distT="0" distB="0" distL="0" distR="0" wp14:anchorId="7336108F" wp14:editId="7C262798">
            <wp:extent cx="3448050" cy="3848100"/>
            <wp:effectExtent l="0" t="0" r="0" b="0"/>
            <wp:docPr id="7178" name="Picture 29" descr="antrop_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ntrop_z"/>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3448050" cy="3848100"/>
                    </a:xfrm>
                    <a:prstGeom prst="rect">
                      <a:avLst/>
                    </a:prstGeom>
                    <a:noFill/>
                    <a:ln>
                      <a:noFill/>
                    </a:ln>
                  </pic:spPr>
                </pic:pic>
              </a:graphicData>
            </a:graphic>
          </wp:inline>
        </w:drawing>
      </w:r>
    </w:p>
    <w:p w14:paraId="14E59112" w14:textId="002A759A" w:rsidR="00EA67BD" w:rsidRPr="008A69D2" w:rsidRDefault="00EA67BD" w:rsidP="00EA67BD">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1.3.3</w:t>
      </w:r>
      <w:r w:rsidR="00102AEB">
        <w:rPr>
          <w:rFonts w:ascii="Times New Roman" w:hAnsi="Times New Roman"/>
          <w:sz w:val="24"/>
          <w:szCs w:val="24"/>
          <w:lang w:eastAsia="lv-LV"/>
        </w:rPr>
        <w:t>.3. </w:t>
      </w:r>
      <w:r w:rsidRPr="008A69D2">
        <w:rPr>
          <w:rFonts w:ascii="Times New Roman" w:hAnsi="Times New Roman"/>
          <w:sz w:val="24"/>
          <w:szCs w:val="24"/>
          <w:lang w:eastAsia="lv-LV"/>
        </w:rPr>
        <w:t>att. Tiešie antropogēnie traucējumi krasta zonā un to ietekme uz primāro kāpu veidošanos un s</w:t>
      </w:r>
      <w:r w:rsidR="00102AEB">
        <w:rPr>
          <w:rFonts w:ascii="Times New Roman" w:hAnsi="Times New Roman"/>
          <w:sz w:val="24"/>
          <w:szCs w:val="24"/>
          <w:lang w:eastAsia="lv-LV"/>
        </w:rPr>
        <w:t>tabilitāti dabas parka</w:t>
      </w:r>
      <w:r w:rsidRPr="008A69D2">
        <w:rPr>
          <w:rFonts w:ascii="Times New Roman" w:hAnsi="Times New Roman"/>
          <w:sz w:val="24"/>
          <w:szCs w:val="24"/>
          <w:lang w:eastAsia="lv-LV"/>
        </w:rPr>
        <w:t xml:space="preserve"> ziemeļu daļā. Kartes pamatne: SIA Envirotech telpisko datu bāze GIS Latvija 10.2.</w:t>
      </w:r>
    </w:p>
    <w:p w14:paraId="609D52FB" w14:textId="77777777" w:rsidR="008A69D2" w:rsidRDefault="008A69D2" w:rsidP="00E127AE">
      <w:pPr>
        <w:jc w:val="both"/>
        <w:rPr>
          <w:rFonts w:ascii="Times New Roman" w:hAnsi="Times New Roman"/>
          <w:sz w:val="24"/>
          <w:szCs w:val="24"/>
        </w:rPr>
      </w:pPr>
    </w:p>
    <w:p w14:paraId="6DFDCAAA" w14:textId="77777777" w:rsidR="00D555A6" w:rsidRPr="00051335" w:rsidRDefault="00D555A6" w:rsidP="00E127AE">
      <w:pPr>
        <w:jc w:val="both"/>
        <w:rPr>
          <w:rFonts w:ascii="Times New Roman" w:hAnsi="Times New Roman"/>
          <w:i/>
          <w:sz w:val="24"/>
          <w:szCs w:val="24"/>
        </w:rPr>
      </w:pPr>
      <w:bookmarkStart w:id="32" w:name="_Toc531538305"/>
      <w:r w:rsidRPr="00051335">
        <w:rPr>
          <w:rFonts w:ascii="Times New Roman" w:hAnsi="Times New Roman"/>
          <w:i/>
          <w:sz w:val="24"/>
          <w:szCs w:val="24"/>
        </w:rPr>
        <w:t>Rīga</w:t>
      </w:r>
      <w:bookmarkEnd w:id="32"/>
    </w:p>
    <w:p w14:paraId="3C54D73D" w14:textId="77777777" w:rsidR="001B4C34" w:rsidRPr="00051335" w:rsidRDefault="003E6EAE" w:rsidP="00E127AE">
      <w:pPr>
        <w:jc w:val="both"/>
        <w:rPr>
          <w:rFonts w:ascii="Times New Roman" w:hAnsi="Times New Roman"/>
          <w:sz w:val="24"/>
          <w:szCs w:val="24"/>
        </w:rPr>
      </w:pPr>
      <w:r>
        <w:rPr>
          <w:rFonts w:ascii="Times New Roman" w:hAnsi="Times New Roman"/>
          <w:sz w:val="24"/>
          <w:szCs w:val="24"/>
        </w:rPr>
        <w:t xml:space="preserve">Lielākā apmeklētības intensitāte Piejūras dabas parkā </w:t>
      </w:r>
      <w:r w:rsidR="001B4C34" w:rsidRPr="00051335">
        <w:rPr>
          <w:rFonts w:ascii="Times New Roman" w:hAnsi="Times New Roman"/>
          <w:sz w:val="24"/>
          <w:szCs w:val="24"/>
        </w:rPr>
        <w:t>(ar apmeklētāju skait</w:t>
      </w:r>
      <w:r>
        <w:rPr>
          <w:rFonts w:ascii="Times New Roman" w:hAnsi="Times New Roman"/>
          <w:sz w:val="24"/>
          <w:szCs w:val="24"/>
        </w:rPr>
        <w:t xml:space="preserve">u dienā virs 1000 cilvēkiem uz </w:t>
      </w:r>
      <w:r w:rsidR="001B4C34" w:rsidRPr="00051335">
        <w:rPr>
          <w:rFonts w:ascii="Times New Roman" w:hAnsi="Times New Roman"/>
          <w:sz w:val="24"/>
          <w:szCs w:val="24"/>
        </w:rPr>
        <w:t>km) ir Vecāķos un Vakarbuļļu pludmalē. Vidēja – šo pludmaļu perifērijā, Mangaļsalas mola apkaimē un Daugavgrīvā, maza un nenozīmīga – attālākās, grūti piekļūstamās vietās (“Grupa 93” 2015).</w:t>
      </w:r>
    </w:p>
    <w:p w14:paraId="1DD22630" w14:textId="0D823036" w:rsidR="001B4C34" w:rsidRDefault="001B4C34" w:rsidP="00E127AE">
      <w:pPr>
        <w:jc w:val="both"/>
        <w:rPr>
          <w:rFonts w:ascii="Times New Roman" w:hAnsi="Times New Roman"/>
          <w:sz w:val="24"/>
          <w:szCs w:val="24"/>
        </w:rPr>
      </w:pPr>
      <w:r w:rsidRPr="00051335">
        <w:rPr>
          <w:rFonts w:ascii="Times New Roman" w:hAnsi="Times New Roman"/>
          <w:sz w:val="24"/>
          <w:szCs w:val="24"/>
        </w:rPr>
        <w:t>Attiecībā uz antropogēno slodzi uz ekosistēmām, mazietekmēti jūras krasta veģetāc</w:t>
      </w:r>
      <w:r w:rsidR="00102AEB">
        <w:rPr>
          <w:rFonts w:ascii="Times New Roman" w:hAnsi="Times New Roman"/>
          <w:sz w:val="24"/>
          <w:szCs w:val="24"/>
        </w:rPr>
        <w:t>ijas posmi konstatēti tikai 0,2 </w:t>
      </w:r>
      <w:r w:rsidRPr="00051335">
        <w:rPr>
          <w:rFonts w:ascii="Times New Roman" w:hAnsi="Times New Roman"/>
          <w:sz w:val="24"/>
          <w:szCs w:val="24"/>
        </w:rPr>
        <w:t xml:space="preserve">km garumā uz austrumiem no </w:t>
      </w:r>
      <w:r w:rsidR="003E6EAE">
        <w:rPr>
          <w:rFonts w:ascii="Times New Roman" w:hAnsi="Times New Roman"/>
          <w:sz w:val="24"/>
          <w:szCs w:val="24"/>
        </w:rPr>
        <w:t>Mangaļsalas mola</w:t>
      </w:r>
      <w:r>
        <w:rPr>
          <w:rFonts w:ascii="Times New Roman" w:hAnsi="Times New Roman"/>
          <w:sz w:val="24"/>
          <w:szCs w:val="24"/>
        </w:rPr>
        <w:t xml:space="preserve"> (“Grupa 93” 2015)</w:t>
      </w:r>
      <w:r w:rsidRPr="00051335">
        <w:rPr>
          <w:rFonts w:ascii="Times New Roman" w:hAnsi="Times New Roman"/>
          <w:sz w:val="24"/>
          <w:szCs w:val="24"/>
        </w:rPr>
        <w:t xml:space="preserve">. </w:t>
      </w:r>
    </w:p>
    <w:p w14:paraId="220FCFEA" w14:textId="0F87A37B" w:rsidR="003E6EAE" w:rsidRDefault="001B4C34" w:rsidP="00E127AE">
      <w:pPr>
        <w:jc w:val="both"/>
        <w:rPr>
          <w:rFonts w:ascii="Times New Roman" w:hAnsi="Times New Roman"/>
          <w:sz w:val="24"/>
          <w:szCs w:val="24"/>
        </w:rPr>
      </w:pPr>
      <w:r w:rsidRPr="00051335">
        <w:rPr>
          <w:rFonts w:ascii="Times New Roman" w:hAnsi="Times New Roman"/>
          <w:sz w:val="24"/>
          <w:szCs w:val="24"/>
        </w:rPr>
        <w:t>Puse (7,2</w:t>
      </w:r>
      <w:r w:rsidR="00102AEB">
        <w:rPr>
          <w:rFonts w:ascii="Times New Roman" w:hAnsi="Times New Roman"/>
          <w:sz w:val="24"/>
          <w:szCs w:val="24"/>
        </w:rPr>
        <w:t> </w:t>
      </w:r>
      <w:r w:rsidRPr="00051335">
        <w:rPr>
          <w:rFonts w:ascii="Times New Roman" w:hAnsi="Times New Roman"/>
          <w:sz w:val="24"/>
          <w:szCs w:val="24"/>
        </w:rPr>
        <w:t xml:space="preserve">km) jūras piekrastes Rīgā novērtēta kā vidēji ietekmēta – tās ir pludmales, atklāto kāpu un kāpu mežu posmi </w:t>
      </w:r>
      <w:r>
        <w:rPr>
          <w:rFonts w:ascii="Times New Roman" w:hAnsi="Times New Roman"/>
          <w:sz w:val="24"/>
          <w:szCs w:val="24"/>
        </w:rPr>
        <w:t>Daugavgrīvas salā</w:t>
      </w:r>
      <w:r w:rsidRPr="00051335">
        <w:rPr>
          <w:rFonts w:ascii="Times New Roman" w:hAnsi="Times New Roman"/>
          <w:sz w:val="24"/>
          <w:szCs w:val="24"/>
        </w:rPr>
        <w:t xml:space="preserve"> no Vakarbuļļiem līdz Rīgas pilsētas bioloģiskās attīrīšanas stacijas “Daugavgrīva” izplūdes vietai Rīgas jūras līcī, kā arī Mangaļsalas centrālajā daļā (“Grupa 93” 2015). Šobrīd </w:t>
      </w:r>
      <w:r w:rsidR="003E6EAE">
        <w:rPr>
          <w:rFonts w:ascii="Times New Roman" w:hAnsi="Times New Roman"/>
          <w:sz w:val="24"/>
          <w:szCs w:val="24"/>
        </w:rPr>
        <w:t>vidēji ietekmēt</w:t>
      </w:r>
      <w:r w:rsidR="00DC4563">
        <w:rPr>
          <w:rFonts w:ascii="Times New Roman" w:hAnsi="Times New Roman"/>
          <w:sz w:val="24"/>
          <w:szCs w:val="24"/>
        </w:rPr>
        <w:t>o</w:t>
      </w:r>
      <w:r w:rsidR="003E6EAE">
        <w:rPr>
          <w:rFonts w:ascii="Times New Roman" w:hAnsi="Times New Roman"/>
          <w:sz w:val="24"/>
          <w:szCs w:val="24"/>
        </w:rPr>
        <w:t xml:space="preserve"> Daugavgrīvas salas posmu </w:t>
      </w:r>
      <w:r w:rsidRPr="00051335">
        <w:rPr>
          <w:rFonts w:ascii="Times New Roman" w:hAnsi="Times New Roman"/>
          <w:sz w:val="24"/>
          <w:szCs w:val="24"/>
        </w:rPr>
        <w:t>sadala labiekārtotā Vakarbuļļu peldvieta.</w:t>
      </w:r>
      <w:r>
        <w:rPr>
          <w:rFonts w:ascii="Times New Roman" w:hAnsi="Times New Roman"/>
          <w:sz w:val="24"/>
          <w:szCs w:val="24"/>
        </w:rPr>
        <w:t xml:space="preserve"> </w:t>
      </w:r>
    </w:p>
    <w:p w14:paraId="53A7FAA1" w14:textId="09EAC9D7" w:rsidR="00DC4563" w:rsidRDefault="00DE6468" w:rsidP="00E127AE">
      <w:pPr>
        <w:jc w:val="both"/>
        <w:rPr>
          <w:rFonts w:ascii="Times New Roman" w:hAnsi="Times New Roman"/>
          <w:sz w:val="24"/>
          <w:szCs w:val="24"/>
        </w:rPr>
      </w:pPr>
      <w:r>
        <w:rPr>
          <w:rFonts w:ascii="Times New Roman" w:hAnsi="Times New Roman"/>
          <w:sz w:val="24"/>
          <w:szCs w:val="24"/>
        </w:rPr>
        <w:t>L</w:t>
      </w:r>
      <w:r w:rsidR="001B4C34" w:rsidRPr="001B4C34">
        <w:rPr>
          <w:rFonts w:ascii="Times New Roman" w:hAnsi="Times New Roman"/>
          <w:sz w:val="24"/>
          <w:szCs w:val="24"/>
        </w:rPr>
        <w:t>abiekārtot</w:t>
      </w:r>
      <w:r>
        <w:rPr>
          <w:rFonts w:ascii="Times New Roman" w:hAnsi="Times New Roman"/>
          <w:sz w:val="24"/>
          <w:szCs w:val="24"/>
        </w:rPr>
        <w:t>ajās</w:t>
      </w:r>
      <w:r w:rsidR="001B4C34" w:rsidRPr="001B4C34">
        <w:rPr>
          <w:rFonts w:ascii="Times New Roman" w:hAnsi="Times New Roman"/>
          <w:sz w:val="24"/>
          <w:szCs w:val="24"/>
        </w:rPr>
        <w:t xml:space="preserve"> peldviet</w:t>
      </w:r>
      <w:r>
        <w:rPr>
          <w:rFonts w:ascii="Times New Roman" w:hAnsi="Times New Roman"/>
          <w:sz w:val="24"/>
          <w:szCs w:val="24"/>
        </w:rPr>
        <w:t>ās</w:t>
      </w:r>
      <w:r w:rsidR="001B4C34" w:rsidRPr="001B4C34">
        <w:rPr>
          <w:rFonts w:ascii="Times New Roman" w:hAnsi="Times New Roman"/>
          <w:sz w:val="24"/>
          <w:szCs w:val="24"/>
        </w:rPr>
        <w:t xml:space="preserve"> </w:t>
      </w:r>
      <w:r>
        <w:rPr>
          <w:rFonts w:ascii="Times New Roman" w:hAnsi="Times New Roman"/>
          <w:sz w:val="24"/>
          <w:szCs w:val="24"/>
        </w:rPr>
        <w:t>(</w:t>
      </w:r>
      <w:r w:rsidR="001B4C34" w:rsidRPr="001B4C34">
        <w:rPr>
          <w:rFonts w:ascii="Times New Roman" w:hAnsi="Times New Roman"/>
          <w:sz w:val="24"/>
          <w:szCs w:val="24"/>
        </w:rPr>
        <w:t>“Vakarbuļļi”, “Daugavgrīva” un “Vecāķi”</w:t>
      </w:r>
      <w:r>
        <w:rPr>
          <w:rFonts w:ascii="Times New Roman" w:hAnsi="Times New Roman"/>
          <w:sz w:val="24"/>
          <w:szCs w:val="24"/>
        </w:rPr>
        <w:t xml:space="preserve">) un to apkārtnē </w:t>
      </w:r>
      <w:r w:rsidR="001B4C34" w:rsidRPr="001B4C34">
        <w:rPr>
          <w:rFonts w:ascii="Times New Roman" w:hAnsi="Times New Roman"/>
          <w:sz w:val="24"/>
          <w:szCs w:val="24"/>
        </w:rPr>
        <w:t xml:space="preserve"> </w:t>
      </w:r>
      <w:r>
        <w:rPr>
          <w:rFonts w:ascii="Times New Roman" w:hAnsi="Times New Roman"/>
          <w:sz w:val="24"/>
          <w:szCs w:val="24"/>
        </w:rPr>
        <w:t>(</w:t>
      </w:r>
      <w:r w:rsidR="00102AEB">
        <w:rPr>
          <w:rFonts w:ascii="Times New Roman" w:hAnsi="Times New Roman"/>
          <w:sz w:val="24"/>
          <w:szCs w:val="24"/>
        </w:rPr>
        <w:t>33 </w:t>
      </w:r>
      <w:r w:rsidRPr="001B4C34">
        <w:rPr>
          <w:rFonts w:ascii="Times New Roman" w:hAnsi="Times New Roman"/>
          <w:sz w:val="24"/>
          <w:szCs w:val="24"/>
        </w:rPr>
        <w:t>% no pilsētas krasta līnijas garuma</w:t>
      </w:r>
      <w:r>
        <w:rPr>
          <w:rFonts w:ascii="Times New Roman" w:hAnsi="Times New Roman"/>
          <w:sz w:val="24"/>
          <w:szCs w:val="24"/>
        </w:rPr>
        <w:t>)</w:t>
      </w:r>
      <w:r w:rsidR="001B4C34" w:rsidRPr="001B4C34">
        <w:rPr>
          <w:rFonts w:ascii="Times New Roman" w:hAnsi="Times New Roman"/>
          <w:sz w:val="24"/>
          <w:szCs w:val="24"/>
        </w:rPr>
        <w:t xml:space="preserve"> piekrastes ekosistēmas ir stipri ietekmētas.</w:t>
      </w:r>
      <w:r>
        <w:rPr>
          <w:rFonts w:ascii="Times New Roman" w:hAnsi="Times New Roman"/>
          <w:sz w:val="24"/>
          <w:szCs w:val="24"/>
        </w:rPr>
        <w:t xml:space="preserve"> </w:t>
      </w:r>
      <w:r w:rsidR="001B4C34" w:rsidRPr="001B4C34">
        <w:rPr>
          <w:rFonts w:ascii="Times New Roman" w:hAnsi="Times New Roman"/>
          <w:sz w:val="24"/>
          <w:szCs w:val="24"/>
        </w:rPr>
        <w:t xml:space="preserve">Ļoti stipri </w:t>
      </w:r>
      <w:r w:rsidR="00102AEB">
        <w:rPr>
          <w:rFonts w:ascii="Times New Roman" w:hAnsi="Times New Roman"/>
          <w:sz w:val="24"/>
          <w:szCs w:val="24"/>
        </w:rPr>
        <w:t>ietekmēts ir neliels posms (0,1 </w:t>
      </w:r>
      <w:r w:rsidR="001B4C34" w:rsidRPr="001B4C34">
        <w:rPr>
          <w:rFonts w:ascii="Times New Roman" w:hAnsi="Times New Roman"/>
          <w:sz w:val="24"/>
          <w:szCs w:val="24"/>
        </w:rPr>
        <w:t>km) peldvietas “Vecāķi” teritorijā pretī Pludmales ielai (1.3.3.</w:t>
      </w:r>
      <w:r w:rsidR="00E20664">
        <w:rPr>
          <w:rFonts w:ascii="Times New Roman" w:hAnsi="Times New Roman"/>
          <w:sz w:val="24"/>
          <w:szCs w:val="24"/>
        </w:rPr>
        <w:t>4</w:t>
      </w:r>
      <w:r w:rsidR="00102AEB">
        <w:rPr>
          <w:rFonts w:ascii="Times New Roman" w:hAnsi="Times New Roman"/>
          <w:sz w:val="24"/>
          <w:szCs w:val="24"/>
        </w:rPr>
        <w:t>. </w:t>
      </w:r>
      <w:r w:rsidR="001B4C34" w:rsidRPr="001B4C34">
        <w:rPr>
          <w:rFonts w:ascii="Times New Roman" w:hAnsi="Times New Roman"/>
          <w:sz w:val="24"/>
          <w:szCs w:val="24"/>
        </w:rPr>
        <w:t>att.; “Grupa 93” 2015).</w:t>
      </w:r>
      <w:r w:rsidR="001B4C34">
        <w:rPr>
          <w:rFonts w:ascii="Times New Roman" w:hAnsi="Times New Roman"/>
          <w:sz w:val="24"/>
          <w:szCs w:val="24"/>
        </w:rPr>
        <w:t xml:space="preserve"> </w:t>
      </w:r>
    </w:p>
    <w:p w14:paraId="6E46DC49" w14:textId="77777777" w:rsidR="00DE6468" w:rsidRPr="00051335" w:rsidRDefault="00AF1F6C" w:rsidP="00DE6468">
      <w:pPr>
        <w:rPr>
          <w:rFonts w:ascii="Times New Roman" w:hAnsi="Times New Roman"/>
          <w:caps/>
          <w:sz w:val="24"/>
          <w:szCs w:val="24"/>
        </w:rPr>
      </w:pPr>
      <w:r>
        <w:rPr>
          <w:rFonts w:ascii="Times New Roman" w:hAnsi="Times New Roman"/>
          <w:caps/>
          <w:noProof/>
          <w:sz w:val="24"/>
          <w:szCs w:val="24"/>
          <w:lang w:eastAsia="lv-LV"/>
        </w:rPr>
        <w:lastRenderedPageBreak/>
        <w:drawing>
          <wp:inline distT="0" distB="0" distL="0" distR="0" wp14:anchorId="02A8AFD9" wp14:editId="1C6EBEDF">
            <wp:extent cx="4810125" cy="3067050"/>
            <wp:effectExtent l="0" t="0" r="0" b="0"/>
            <wp:docPr id="54"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4810125" cy="3067050"/>
                    </a:xfrm>
                    <a:prstGeom prst="rect">
                      <a:avLst/>
                    </a:prstGeom>
                    <a:noFill/>
                    <a:ln>
                      <a:noFill/>
                    </a:ln>
                  </pic:spPr>
                </pic:pic>
              </a:graphicData>
            </a:graphic>
          </wp:inline>
        </w:drawing>
      </w:r>
    </w:p>
    <w:p w14:paraId="2F7DC8A4" w14:textId="77777777" w:rsidR="00DE6468" w:rsidRPr="00051335" w:rsidRDefault="00AF1F6C" w:rsidP="00DE6468">
      <w:pPr>
        <w:rPr>
          <w:rFonts w:ascii="Times New Roman" w:hAnsi="Times New Roman"/>
          <w:caps/>
          <w:sz w:val="24"/>
          <w:szCs w:val="24"/>
        </w:rPr>
      </w:pPr>
      <w:r>
        <w:rPr>
          <w:rFonts w:ascii="Times New Roman" w:hAnsi="Times New Roman"/>
          <w:caps/>
          <w:noProof/>
          <w:sz w:val="24"/>
          <w:szCs w:val="24"/>
          <w:lang w:eastAsia="lv-LV"/>
        </w:rPr>
        <w:drawing>
          <wp:inline distT="0" distB="0" distL="0" distR="0" wp14:anchorId="5F9D3CD7" wp14:editId="2E33EE0E">
            <wp:extent cx="2314575" cy="1476375"/>
            <wp:effectExtent l="0" t="0" r="0" b="0"/>
            <wp:docPr id="55"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2314575" cy="1476375"/>
                    </a:xfrm>
                    <a:prstGeom prst="rect">
                      <a:avLst/>
                    </a:prstGeom>
                    <a:noFill/>
                    <a:ln>
                      <a:noFill/>
                    </a:ln>
                  </pic:spPr>
                </pic:pic>
              </a:graphicData>
            </a:graphic>
          </wp:inline>
        </w:drawing>
      </w:r>
      <w:r>
        <w:rPr>
          <w:rFonts w:ascii="Times New Roman" w:hAnsi="Times New Roman"/>
          <w:caps/>
          <w:noProof/>
          <w:sz w:val="24"/>
          <w:szCs w:val="24"/>
          <w:lang w:eastAsia="lv-LV"/>
        </w:rPr>
        <w:drawing>
          <wp:inline distT="0" distB="0" distL="0" distR="0" wp14:anchorId="194062C9" wp14:editId="561A6860">
            <wp:extent cx="2362200" cy="2038350"/>
            <wp:effectExtent l="0" t="0" r="0" b="0"/>
            <wp:docPr id="56"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2362200" cy="2038350"/>
                    </a:xfrm>
                    <a:prstGeom prst="rect">
                      <a:avLst/>
                    </a:prstGeom>
                    <a:noFill/>
                    <a:ln>
                      <a:noFill/>
                    </a:ln>
                  </pic:spPr>
                </pic:pic>
              </a:graphicData>
            </a:graphic>
          </wp:inline>
        </w:drawing>
      </w:r>
    </w:p>
    <w:p w14:paraId="0787199E" w14:textId="3CF66B96" w:rsidR="00DE6468" w:rsidRDefault="00DE6468" w:rsidP="00DE6468">
      <w:pPr>
        <w:rPr>
          <w:rFonts w:ascii="Times New Roman" w:hAnsi="Times New Roman"/>
          <w:sz w:val="24"/>
          <w:szCs w:val="24"/>
        </w:rPr>
      </w:pPr>
      <w:r w:rsidRPr="00051335">
        <w:rPr>
          <w:rFonts w:ascii="Times New Roman" w:hAnsi="Times New Roman"/>
          <w:sz w:val="24"/>
          <w:szCs w:val="24"/>
        </w:rPr>
        <w:t>1.</w:t>
      </w:r>
      <w:r>
        <w:rPr>
          <w:rFonts w:ascii="Times New Roman" w:hAnsi="Times New Roman"/>
          <w:sz w:val="24"/>
          <w:szCs w:val="24"/>
        </w:rPr>
        <w:t>3.3.</w:t>
      </w:r>
      <w:r w:rsidR="00E20664">
        <w:rPr>
          <w:rFonts w:ascii="Times New Roman" w:hAnsi="Times New Roman"/>
          <w:sz w:val="24"/>
          <w:szCs w:val="24"/>
        </w:rPr>
        <w:t>4</w:t>
      </w:r>
      <w:r>
        <w:rPr>
          <w:rFonts w:ascii="Times New Roman" w:hAnsi="Times New Roman"/>
          <w:sz w:val="24"/>
          <w:szCs w:val="24"/>
        </w:rPr>
        <w:t>.</w:t>
      </w:r>
      <w:r w:rsidR="00102AEB">
        <w:rPr>
          <w:rFonts w:ascii="Times New Roman" w:hAnsi="Times New Roman"/>
          <w:sz w:val="24"/>
          <w:szCs w:val="24"/>
        </w:rPr>
        <w:t> </w:t>
      </w:r>
      <w:r w:rsidRPr="00051335">
        <w:rPr>
          <w:rFonts w:ascii="Times New Roman" w:hAnsi="Times New Roman"/>
          <w:sz w:val="24"/>
          <w:szCs w:val="24"/>
        </w:rPr>
        <w:t>att. Apmeklētības intensitāte (</w:t>
      </w:r>
      <w:r w:rsidRPr="00051335">
        <w:rPr>
          <w:rFonts w:ascii="Times New Roman" w:hAnsi="Times New Roman"/>
          <w:iCs/>
          <w:sz w:val="24"/>
          <w:szCs w:val="24"/>
        </w:rPr>
        <w:t>līnija jūras pusē</w:t>
      </w:r>
      <w:r w:rsidRPr="00051335">
        <w:rPr>
          <w:rFonts w:ascii="Times New Roman" w:hAnsi="Times New Roman"/>
          <w:sz w:val="24"/>
          <w:szCs w:val="24"/>
        </w:rPr>
        <w:t>) un antropogēnā slodze uz piekrastes veģetāciju (</w:t>
      </w:r>
      <w:r w:rsidRPr="00051335">
        <w:rPr>
          <w:rFonts w:ascii="Times New Roman" w:hAnsi="Times New Roman"/>
          <w:iCs/>
          <w:sz w:val="24"/>
          <w:szCs w:val="24"/>
        </w:rPr>
        <w:t>līnija sauszemes pusē)</w:t>
      </w:r>
      <w:r w:rsidRPr="00051335">
        <w:rPr>
          <w:rFonts w:ascii="Times New Roman" w:hAnsi="Times New Roman"/>
          <w:sz w:val="24"/>
          <w:szCs w:val="24"/>
        </w:rPr>
        <w:t xml:space="preserve"> Rīgā (“Grupa 93” 2015).</w:t>
      </w:r>
    </w:p>
    <w:p w14:paraId="64EE744C" w14:textId="52031687" w:rsidR="00F12A50" w:rsidRPr="00051335" w:rsidRDefault="00F12A50" w:rsidP="00E127AE">
      <w:pPr>
        <w:jc w:val="both"/>
        <w:rPr>
          <w:rFonts w:ascii="Times New Roman" w:hAnsi="Times New Roman"/>
          <w:sz w:val="24"/>
          <w:szCs w:val="24"/>
        </w:rPr>
      </w:pPr>
      <w:r>
        <w:rPr>
          <w:rFonts w:ascii="Times New Roman" w:hAnsi="Times New Roman"/>
          <w:sz w:val="24"/>
          <w:szCs w:val="24"/>
        </w:rPr>
        <w:t>Jutīgs objekts ir Mangaļsalas pazemes būves, jo tās ir nozīmīgas sikspārņu ziemošanas vietas. Nekontrolēta šo būvju apmeklēšana apdraud sekmīgu sikspārņu pārziemošanu (</w:t>
      </w:r>
      <w:r w:rsidR="00FE772A">
        <w:rPr>
          <w:rFonts w:ascii="Times New Roman" w:hAnsi="Times New Roman"/>
          <w:sz w:val="24"/>
          <w:szCs w:val="24"/>
        </w:rPr>
        <w:t>2.4.6</w:t>
      </w:r>
      <w:r w:rsidR="00102AEB">
        <w:rPr>
          <w:rFonts w:ascii="Times New Roman" w:hAnsi="Times New Roman"/>
          <w:sz w:val="24"/>
          <w:szCs w:val="24"/>
        </w:rPr>
        <w:t>. </w:t>
      </w:r>
      <w:r w:rsidRPr="00FE772A">
        <w:rPr>
          <w:rFonts w:ascii="Times New Roman" w:hAnsi="Times New Roman"/>
          <w:sz w:val="24"/>
          <w:szCs w:val="24"/>
        </w:rPr>
        <w:t>nodaļa).</w:t>
      </w:r>
    </w:p>
    <w:p w14:paraId="2AF086C4" w14:textId="77777777" w:rsidR="001B4C34" w:rsidRDefault="001B4C34" w:rsidP="00E127AE">
      <w:pPr>
        <w:jc w:val="both"/>
        <w:rPr>
          <w:rFonts w:ascii="Times New Roman" w:hAnsi="Times New Roman"/>
          <w:sz w:val="24"/>
          <w:szCs w:val="24"/>
        </w:rPr>
      </w:pPr>
    </w:p>
    <w:p w14:paraId="686ECA0B" w14:textId="77777777" w:rsidR="00D555A6" w:rsidRPr="00EE0C42" w:rsidRDefault="00D555A6" w:rsidP="00E127AE">
      <w:pPr>
        <w:jc w:val="both"/>
        <w:rPr>
          <w:rFonts w:ascii="Times New Roman" w:hAnsi="Times New Roman"/>
          <w:i/>
          <w:sz w:val="24"/>
          <w:szCs w:val="24"/>
        </w:rPr>
      </w:pPr>
      <w:bookmarkStart w:id="33" w:name="_Toc531538308"/>
      <w:r w:rsidRPr="00EE0C42">
        <w:rPr>
          <w:rFonts w:ascii="Times New Roman" w:hAnsi="Times New Roman"/>
          <w:i/>
          <w:sz w:val="24"/>
          <w:szCs w:val="24"/>
        </w:rPr>
        <w:t>Rekomendācijas</w:t>
      </w:r>
      <w:bookmarkEnd w:id="33"/>
      <w:r w:rsidR="0068029C">
        <w:rPr>
          <w:rFonts w:ascii="Times New Roman" w:hAnsi="Times New Roman"/>
          <w:i/>
          <w:sz w:val="24"/>
          <w:szCs w:val="24"/>
        </w:rPr>
        <w:t xml:space="preserve"> apmeklētāju plūsmu plānošanai Rīgā</w:t>
      </w:r>
    </w:p>
    <w:p w14:paraId="7D49F4B7" w14:textId="77777777" w:rsidR="00D555A6" w:rsidRPr="00051335" w:rsidRDefault="00D555A6" w:rsidP="00ED668E">
      <w:pPr>
        <w:numPr>
          <w:ilvl w:val="0"/>
          <w:numId w:val="5"/>
        </w:numPr>
        <w:contextualSpacing/>
        <w:jc w:val="both"/>
        <w:rPr>
          <w:rFonts w:ascii="Times New Roman" w:hAnsi="Times New Roman"/>
          <w:sz w:val="24"/>
          <w:szCs w:val="24"/>
        </w:rPr>
      </w:pPr>
      <w:r w:rsidRPr="00051335">
        <w:rPr>
          <w:rFonts w:ascii="Times New Roman" w:hAnsi="Times New Roman"/>
          <w:sz w:val="24"/>
          <w:szCs w:val="24"/>
        </w:rPr>
        <w:t xml:space="preserve">Dabas parka posmā starp </w:t>
      </w:r>
      <w:r>
        <w:rPr>
          <w:rFonts w:ascii="Times New Roman" w:hAnsi="Times New Roman"/>
          <w:sz w:val="24"/>
          <w:szCs w:val="24"/>
        </w:rPr>
        <w:t>Daugavgrīvas</w:t>
      </w:r>
      <w:r w:rsidRPr="00051335">
        <w:rPr>
          <w:rFonts w:ascii="Times New Roman" w:hAnsi="Times New Roman"/>
          <w:sz w:val="24"/>
          <w:szCs w:val="24"/>
        </w:rPr>
        <w:t xml:space="preserve"> </w:t>
      </w:r>
      <w:r w:rsidRPr="006B25DF">
        <w:rPr>
          <w:rFonts w:ascii="Times New Roman" w:hAnsi="Times New Roman"/>
          <w:sz w:val="24"/>
          <w:szCs w:val="24"/>
        </w:rPr>
        <w:t>salas</w:t>
      </w:r>
      <w:r w:rsidR="006B25DF" w:rsidRPr="006B25DF">
        <w:rPr>
          <w:rStyle w:val="Komentraatsauce"/>
          <w:rFonts w:ascii="Times New Roman" w:hAnsi="Times New Roman"/>
          <w:sz w:val="24"/>
          <w:szCs w:val="24"/>
          <w:lang w:eastAsia="lv-LV"/>
        </w:rPr>
        <w:t xml:space="preserve"> rietumu </w:t>
      </w:r>
      <w:r w:rsidRPr="006B25DF">
        <w:rPr>
          <w:rFonts w:ascii="Times New Roman" w:hAnsi="Times New Roman"/>
          <w:sz w:val="24"/>
          <w:szCs w:val="24"/>
        </w:rPr>
        <w:t>galu un</w:t>
      </w:r>
      <w:r w:rsidRPr="00051335">
        <w:rPr>
          <w:rFonts w:ascii="Times New Roman" w:hAnsi="Times New Roman"/>
          <w:sz w:val="24"/>
          <w:szCs w:val="24"/>
        </w:rPr>
        <w:t xml:space="preserve"> </w:t>
      </w:r>
      <w:r w:rsidR="003F6C15">
        <w:rPr>
          <w:rFonts w:ascii="Times New Roman" w:hAnsi="Times New Roman"/>
          <w:sz w:val="24"/>
          <w:szCs w:val="24"/>
        </w:rPr>
        <w:t xml:space="preserve">Vakarbuļļu </w:t>
      </w:r>
      <w:r w:rsidRPr="00051335">
        <w:rPr>
          <w:rFonts w:ascii="Times New Roman" w:hAnsi="Times New Roman"/>
          <w:sz w:val="24"/>
          <w:szCs w:val="24"/>
        </w:rPr>
        <w:t xml:space="preserve">Zilā karoga pludmali ieteicams neveidot apmeklētājus koncentrējošu infrastruktūru, atstājot to salīdzinoši mazapmeklētu. Mazāka apmeklētāju plūsma pludmales virzienā šeit veidojas dabiski, jo no Bullēnu ielas virzienā uz pludmali jāšķērso mitra starpkāpu ieplaka. </w:t>
      </w:r>
    </w:p>
    <w:p w14:paraId="193DFFD4" w14:textId="77777777" w:rsidR="00D555A6" w:rsidRPr="00051335" w:rsidRDefault="00D555A6" w:rsidP="00ED668E">
      <w:pPr>
        <w:numPr>
          <w:ilvl w:val="0"/>
          <w:numId w:val="5"/>
        </w:numPr>
        <w:contextualSpacing/>
        <w:jc w:val="both"/>
        <w:rPr>
          <w:rFonts w:ascii="Times New Roman" w:hAnsi="Times New Roman"/>
          <w:sz w:val="24"/>
          <w:szCs w:val="24"/>
        </w:rPr>
      </w:pPr>
      <w:r w:rsidRPr="00051335">
        <w:rPr>
          <w:rFonts w:ascii="Times New Roman" w:hAnsi="Times New Roman"/>
          <w:sz w:val="24"/>
          <w:szCs w:val="24"/>
        </w:rPr>
        <w:t>Auto atstāšanas vietā Flotes ielas tuvumā būtu ieteicams labiekārtot stāvvietu un uzlikt norādi par to no Flotes ielas.</w:t>
      </w:r>
    </w:p>
    <w:p w14:paraId="7A8C187E" w14:textId="77777777" w:rsidR="00D555A6" w:rsidRPr="00051335" w:rsidRDefault="00D555A6" w:rsidP="00ED668E">
      <w:pPr>
        <w:numPr>
          <w:ilvl w:val="0"/>
          <w:numId w:val="5"/>
        </w:numPr>
        <w:contextualSpacing/>
        <w:jc w:val="both"/>
        <w:rPr>
          <w:rFonts w:ascii="Times New Roman" w:hAnsi="Times New Roman"/>
          <w:sz w:val="24"/>
          <w:szCs w:val="24"/>
        </w:rPr>
      </w:pPr>
      <w:r w:rsidRPr="00051335">
        <w:rPr>
          <w:rFonts w:ascii="Times New Roman" w:hAnsi="Times New Roman"/>
          <w:sz w:val="24"/>
          <w:szCs w:val="24"/>
        </w:rPr>
        <w:t>Likvidēt klaiņojošo suņu populāciju apmeklētāju drošībai.</w:t>
      </w:r>
    </w:p>
    <w:p w14:paraId="6B94879E" w14:textId="77777777" w:rsidR="00D555A6" w:rsidRPr="00051335" w:rsidRDefault="00D555A6" w:rsidP="00ED668E">
      <w:pPr>
        <w:numPr>
          <w:ilvl w:val="0"/>
          <w:numId w:val="5"/>
        </w:numPr>
        <w:contextualSpacing/>
        <w:jc w:val="both"/>
        <w:rPr>
          <w:rFonts w:ascii="Times New Roman" w:hAnsi="Times New Roman"/>
          <w:sz w:val="24"/>
          <w:szCs w:val="24"/>
        </w:rPr>
      </w:pPr>
      <w:r w:rsidRPr="641A6960">
        <w:rPr>
          <w:rFonts w:ascii="Times New Roman" w:hAnsi="Times New Roman"/>
          <w:sz w:val="24"/>
          <w:szCs w:val="24"/>
        </w:rPr>
        <w:t>Saglabāt Mīlestības saliņu maz apmeklētu.</w:t>
      </w:r>
    </w:p>
    <w:p w14:paraId="3C239D54" w14:textId="77777777" w:rsidR="00D555A6" w:rsidRPr="00051335" w:rsidRDefault="006B25DF" w:rsidP="00ED668E">
      <w:pPr>
        <w:numPr>
          <w:ilvl w:val="0"/>
          <w:numId w:val="5"/>
        </w:numPr>
        <w:contextualSpacing/>
        <w:jc w:val="both"/>
        <w:rPr>
          <w:rFonts w:ascii="Times New Roman" w:hAnsi="Times New Roman"/>
          <w:sz w:val="24"/>
          <w:szCs w:val="24"/>
        </w:rPr>
      </w:pPr>
      <w:r w:rsidRPr="006B25DF">
        <w:rPr>
          <w:rFonts w:ascii="Times New Roman" w:hAnsi="Times New Roman"/>
          <w:sz w:val="24"/>
          <w:szCs w:val="24"/>
        </w:rPr>
        <w:lastRenderedPageBreak/>
        <w:t>N</w:t>
      </w:r>
      <w:r w:rsidR="00D555A6" w:rsidRPr="00051335">
        <w:rPr>
          <w:rFonts w:ascii="Times New Roman" w:hAnsi="Times New Roman"/>
          <w:sz w:val="24"/>
          <w:szCs w:val="24"/>
        </w:rPr>
        <w:t>av atbalstāma Piekrastes tematiskajā plānojumā (MK 2016) parādītā nobrauktuvju izveide no Mangaļsalas ielas uz jūru – tā veicinātu īpaši aizsargājamo meža biotopu sadrumstalošanu Mangaļsalā esošo piekrastes mežu vidusdaļā, salīdzinoši mazāk traucētā vietā starp divām apmeklētāju koncentrēšanās vietām. Šādas nobrauktuves neparedz arī Rīgas pilsētas plānošanas dokumenti, t.sk. Ūdeņu un krastmalu tematiskais plānojums. Viena no Piekrastes tematiskajā plānojumā paredzētajām nobrauktuvēm jau aizvietota ar dabai draudzīgāku infrastruktūru – Piejūras ERAF projekta taku gājējiem un ratiņkrēslos braucošajiem.</w:t>
      </w:r>
    </w:p>
    <w:p w14:paraId="3D576CC4" w14:textId="77777777" w:rsidR="00D555A6" w:rsidRPr="00051335" w:rsidRDefault="00D555A6" w:rsidP="00ED668E">
      <w:pPr>
        <w:numPr>
          <w:ilvl w:val="0"/>
          <w:numId w:val="5"/>
        </w:numPr>
        <w:contextualSpacing/>
        <w:jc w:val="both"/>
        <w:rPr>
          <w:rFonts w:ascii="Times New Roman" w:hAnsi="Times New Roman"/>
          <w:sz w:val="24"/>
          <w:szCs w:val="24"/>
        </w:rPr>
      </w:pPr>
      <w:r w:rsidRPr="00051335">
        <w:rPr>
          <w:rFonts w:ascii="Times New Roman" w:hAnsi="Times New Roman"/>
          <w:sz w:val="24"/>
          <w:szCs w:val="24"/>
        </w:rPr>
        <w:t>Šī plāna izstrādes ietvaros kā jauns risinājums piedāvāts Mangaļsalas ielu nevis atjaunot par braucamu ielu, bet pārveidot par velobraucēju un gājēju ielu, tādējādi uzlabojot apstākļus velobraucējiem un kājāmgājējiem un samazinot autobraucēju slodzi uz dabas parka teritoriju. Paredzēt iespēju šo ielu izmantot operatīvajam un teritorijas apsaimniekošanai nepieciešamajam transportam. Apmeklētājiem būtu iespējams auto novietot kādā no Mangaļsalas ielas abos galos esošajiem stāvlaukumiem.</w:t>
      </w:r>
    </w:p>
    <w:p w14:paraId="5DF47F75" w14:textId="77777777" w:rsidR="00D555A6" w:rsidRPr="00051335" w:rsidRDefault="00D555A6" w:rsidP="00ED668E">
      <w:pPr>
        <w:numPr>
          <w:ilvl w:val="0"/>
          <w:numId w:val="5"/>
        </w:numPr>
        <w:contextualSpacing/>
        <w:jc w:val="both"/>
        <w:rPr>
          <w:rFonts w:ascii="Times New Roman" w:hAnsi="Times New Roman"/>
          <w:sz w:val="24"/>
          <w:szCs w:val="24"/>
        </w:rPr>
      </w:pPr>
      <w:r w:rsidRPr="00051335">
        <w:rPr>
          <w:rFonts w:ascii="Times New Roman" w:hAnsi="Times New Roman"/>
          <w:sz w:val="24"/>
          <w:szCs w:val="24"/>
        </w:rPr>
        <w:t xml:space="preserve">Izdalīt militārās pazemes būves (fortus), kas slēdzami apmeklētājiem ziemas sezonā ziemojošo sikspārņu aizsardzībai (sikspārņu ziemošanai nozīmīgākos), un tādus, kas iekļaujami tūrisma piedāvājumā, t.sk. labiekārtojot piekļuvi un nodrošinot apmeklētāju drošību. </w:t>
      </w:r>
    </w:p>
    <w:p w14:paraId="07CA86B2" w14:textId="77777777" w:rsidR="00D555A6" w:rsidRPr="009060DE" w:rsidRDefault="00D555A6" w:rsidP="00E127AE">
      <w:pPr>
        <w:jc w:val="both"/>
        <w:rPr>
          <w:rFonts w:ascii="Times New Roman" w:hAnsi="Times New Roman"/>
          <w:caps/>
          <w:sz w:val="24"/>
          <w:szCs w:val="24"/>
        </w:rPr>
      </w:pPr>
    </w:p>
    <w:p w14:paraId="7F9E104F" w14:textId="77777777" w:rsidR="00D555A6" w:rsidRPr="009973C8" w:rsidRDefault="00D555A6" w:rsidP="009973C8">
      <w:pPr>
        <w:rPr>
          <w:rFonts w:ascii="Times New Roman" w:hAnsi="Times New Roman"/>
          <w:i/>
          <w:sz w:val="24"/>
          <w:szCs w:val="24"/>
        </w:rPr>
      </w:pPr>
      <w:bookmarkStart w:id="34" w:name="_Toc531538309"/>
      <w:r w:rsidRPr="009973C8">
        <w:rPr>
          <w:rFonts w:ascii="Times New Roman" w:hAnsi="Times New Roman"/>
          <w:i/>
          <w:sz w:val="24"/>
          <w:szCs w:val="24"/>
        </w:rPr>
        <w:t>Carnikavas novads</w:t>
      </w:r>
      <w:bookmarkEnd w:id="34"/>
    </w:p>
    <w:p w14:paraId="6DE4A8FF" w14:textId="3321F3CD" w:rsidR="006B3173" w:rsidRDefault="006B3173" w:rsidP="00E127AE">
      <w:pPr>
        <w:jc w:val="both"/>
        <w:rPr>
          <w:rFonts w:ascii="Times New Roman" w:hAnsi="Times New Roman"/>
          <w:sz w:val="24"/>
          <w:szCs w:val="24"/>
        </w:rPr>
      </w:pPr>
      <w:r w:rsidRPr="00051335">
        <w:rPr>
          <w:rFonts w:ascii="Times New Roman" w:hAnsi="Times New Roman"/>
          <w:sz w:val="24"/>
          <w:szCs w:val="24"/>
        </w:rPr>
        <w:t>Pludmales atpūtnieku koncen</w:t>
      </w:r>
      <w:r w:rsidR="00AE22D5">
        <w:rPr>
          <w:rFonts w:ascii="Times New Roman" w:hAnsi="Times New Roman"/>
          <w:sz w:val="24"/>
          <w:szCs w:val="24"/>
        </w:rPr>
        <w:t xml:space="preserve">trācija novadā ir nevienmērīga. </w:t>
      </w:r>
      <w:r w:rsidR="00102AEB">
        <w:rPr>
          <w:rFonts w:ascii="Times New Roman" w:hAnsi="Times New Roman"/>
          <w:sz w:val="24"/>
          <w:szCs w:val="24"/>
        </w:rPr>
        <w:t>8,2 </w:t>
      </w:r>
      <w:r w:rsidRPr="00051335">
        <w:rPr>
          <w:rFonts w:ascii="Times New Roman" w:hAnsi="Times New Roman"/>
          <w:sz w:val="24"/>
          <w:szCs w:val="24"/>
        </w:rPr>
        <w:t>km posmā apmeklētības intensitāte ir neno</w:t>
      </w:r>
      <w:r w:rsidR="00102AEB">
        <w:rPr>
          <w:rFonts w:ascii="Times New Roman" w:hAnsi="Times New Roman"/>
          <w:sz w:val="24"/>
          <w:szCs w:val="24"/>
        </w:rPr>
        <w:t>zīmīga, 8 km posmā maza, bet 2,1 </w:t>
      </w:r>
      <w:r w:rsidRPr="00051335">
        <w:rPr>
          <w:rFonts w:ascii="Times New Roman" w:hAnsi="Times New Roman"/>
          <w:sz w:val="24"/>
          <w:szCs w:val="24"/>
        </w:rPr>
        <w:t>km posmā (galvenokārt Lilastes pludmalē) – vidēja, salīdzinot ar citām piekrastēm Latvijā (1</w:t>
      </w:r>
      <w:r>
        <w:rPr>
          <w:rFonts w:ascii="Times New Roman" w:hAnsi="Times New Roman"/>
          <w:sz w:val="24"/>
          <w:szCs w:val="24"/>
        </w:rPr>
        <w:t>.3.3.</w:t>
      </w:r>
      <w:r w:rsidR="00E20664">
        <w:rPr>
          <w:rFonts w:ascii="Times New Roman" w:hAnsi="Times New Roman"/>
          <w:sz w:val="24"/>
          <w:szCs w:val="24"/>
        </w:rPr>
        <w:t>5</w:t>
      </w:r>
      <w:r w:rsidR="00102AEB">
        <w:rPr>
          <w:rFonts w:ascii="Times New Roman" w:hAnsi="Times New Roman"/>
          <w:sz w:val="24"/>
          <w:szCs w:val="24"/>
        </w:rPr>
        <w:t>. </w:t>
      </w:r>
      <w:r w:rsidRPr="00051335">
        <w:rPr>
          <w:rFonts w:ascii="Times New Roman" w:hAnsi="Times New Roman"/>
          <w:sz w:val="24"/>
          <w:szCs w:val="24"/>
        </w:rPr>
        <w:t>att.). Pludmales platība vienam apmeklētājam maksimāli apmeklētākajā laikā intensīvāk noslogotajā piekrastes posmā Gaujas ciemā ir 100</w:t>
      </w:r>
      <w:r w:rsidR="00102AEB">
        <w:rPr>
          <w:rFonts w:ascii="Times New Roman" w:hAnsi="Times New Roman"/>
          <w:sz w:val="24"/>
          <w:szCs w:val="24"/>
        </w:rPr>
        <w:t> </w:t>
      </w:r>
      <w:r w:rsidRPr="00051335">
        <w:rPr>
          <w:rFonts w:ascii="Times New Roman" w:hAnsi="Times New Roman"/>
          <w:sz w:val="24"/>
          <w:szCs w:val="24"/>
        </w:rPr>
        <w:t>m</w:t>
      </w:r>
      <w:r w:rsidRPr="00051335">
        <w:rPr>
          <w:rFonts w:ascii="Times New Roman" w:hAnsi="Times New Roman"/>
          <w:sz w:val="24"/>
          <w:szCs w:val="24"/>
          <w:vertAlign w:val="superscript"/>
        </w:rPr>
        <w:t xml:space="preserve">2 </w:t>
      </w:r>
      <w:r w:rsidRPr="00051335">
        <w:rPr>
          <w:rFonts w:ascii="Times New Roman" w:hAnsi="Times New Roman"/>
          <w:sz w:val="24"/>
          <w:szCs w:val="24"/>
        </w:rPr>
        <w:t>un Garciemā – 350</w:t>
      </w:r>
      <w:r w:rsidR="00102AEB">
        <w:rPr>
          <w:rFonts w:ascii="Times New Roman" w:hAnsi="Times New Roman"/>
          <w:sz w:val="24"/>
          <w:szCs w:val="24"/>
        </w:rPr>
        <w:t> </w:t>
      </w:r>
      <w:r w:rsidRPr="00051335">
        <w:rPr>
          <w:rFonts w:ascii="Times New Roman" w:hAnsi="Times New Roman"/>
          <w:sz w:val="24"/>
          <w:szCs w:val="24"/>
        </w:rPr>
        <w:t>m</w:t>
      </w:r>
      <w:r w:rsidRPr="00051335">
        <w:rPr>
          <w:rFonts w:ascii="Times New Roman" w:hAnsi="Times New Roman"/>
          <w:sz w:val="24"/>
          <w:szCs w:val="24"/>
          <w:vertAlign w:val="superscript"/>
        </w:rPr>
        <w:t>2</w:t>
      </w:r>
      <w:r w:rsidRPr="00051335">
        <w:rPr>
          <w:rFonts w:ascii="Times New Roman" w:hAnsi="Times New Roman"/>
          <w:sz w:val="24"/>
          <w:szCs w:val="24"/>
        </w:rPr>
        <w:t xml:space="preserve"> (“Grupa 93” 2015).</w:t>
      </w:r>
    </w:p>
    <w:p w14:paraId="78343A0A" w14:textId="3892CE39" w:rsidR="000D34AA" w:rsidRPr="00CF0437" w:rsidRDefault="000D34AA" w:rsidP="00E127AE">
      <w:pPr>
        <w:jc w:val="both"/>
        <w:rPr>
          <w:rFonts w:ascii="Times New Roman" w:hAnsi="Times New Roman"/>
          <w:sz w:val="24"/>
          <w:szCs w:val="24"/>
        </w:rPr>
      </w:pPr>
      <w:r w:rsidRPr="000D34AA">
        <w:rPr>
          <w:rFonts w:ascii="Times New Roman" w:hAnsi="Times New Roman"/>
          <w:sz w:val="24"/>
          <w:szCs w:val="24"/>
        </w:rPr>
        <w:t>Attiecībā uz apmeklētāju slodzi uz piekrastes veģetāciju</w:t>
      </w:r>
      <w:r>
        <w:rPr>
          <w:rFonts w:ascii="Times New Roman" w:hAnsi="Times New Roman"/>
          <w:sz w:val="24"/>
          <w:szCs w:val="24"/>
        </w:rPr>
        <w:t xml:space="preserve"> d</w:t>
      </w:r>
      <w:r w:rsidR="001B4C34">
        <w:rPr>
          <w:rFonts w:ascii="Times New Roman" w:hAnsi="Times New Roman"/>
          <w:sz w:val="24"/>
          <w:szCs w:val="24"/>
        </w:rPr>
        <w:t xml:space="preserve">abas parkā ietilpstošais </w:t>
      </w:r>
      <w:r w:rsidR="001B4C34" w:rsidRPr="00CF0437">
        <w:rPr>
          <w:rFonts w:ascii="Times New Roman" w:hAnsi="Times New Roman"/>
          <w:sz w:val="24"/>
          <w:szCs w:val="24"/>
        </w:rPr>
        <w:t>Carnikavas novad</w:t>
      </w:r>
      <w:r w:rsidR="001B4C34">
        <w:rPr>
          <w:rFonts w:ascii="Times New Roman" w:hAnsi="Times New Roman"/>
          <w:sz w:val="24"/>
          <w:szCs w:val="24"/>
        </w:rPr>
        <w:t>s i</w:t>
      </w:r>
      <w:r w:rsidR="001B4C34" w:rsidRPr="00CF0437">
        <w:rPr>
          <w:rFonts w:ascii="Times New Roman" w:hAnsi="Times New Roman"/>
          <w:sz w:val="24"/>
          <w:szCs w:val="24"/>
        </w:rPr>
        <w:t>r viens no nedaudziem</w:t>
      </w:r>
      <w:r w:rsidR="006B3173">
        <w:rPr>
          <w:rFonts w:ascii="Times New Roman" w:hAnsi="Times New Roman"/>
          <w:sz w:val="24"/>
          <w:szCs w:val="24"/>
        </w:rPr>
        <w:t xml:space="preserve"> Latvijā</w:t>
      </w:r>
      <w:r w:rsidR="001B4C34" w:rsidRPr="00CF0437">
        <w:rPr>
          <w:rFonts w:ascii="Times New Roman" w:hAnsi="Times New Roman"/>
          <w:sz w:val="24"/>
          <w:szCs w:val="24"/>
        </w:rPr>
        <w:t>, kurā vairāk nekā puse (66</w:t>
      </w:r>
      <w:r w:rsidR="00102AEB">
        <w:rPr>
          <w:rFonts w:ascii="Times New Roman" w:hAnsi="Times New Roman"/>
          <w:sz w:val="24"/>
          <w:szCs w:val="24"/>
        </w:rPr>
        <w:t> </w:t>
      </w:r>
      <w:r w:rsidR="001B4C34" w:rsidRPr="00CF0437">
        <w:rPr>
          <w:rFonts w:ascii="Times New Roman" w:hAnsi="Times New Roman"/>
          <w:sz w:val="24"/>
          <w:szCs w:val="24"/>
        </w:rPr>
        <w:t xml:space="preserve">%) piekrastes novērtēta kā </w:t>
      </w:r>
      <w:r w:rsidR="00AE22D5">
        <w:rPr>
          <w:rFonts w:ascii="Times New Roman" w:hAnsi="Times New Roman"/>
          <w:sz w:val="24"/>
          <w:szCs w:val="24"/>
        </w:rPr>
        <w:t>mazietekmēta</w:t>
      </w:r>
      <w:r w:rsidRPr="000D34AA">
        <w:rPr>
          <w:rFonts w:ascii="Times New Roman" w:hAnsi="Times New Roman"/>
          <w:sz w:val="24"/>
          <w:szCs w:val="24"/>
        </w:rPr>
        <w:t xml:space="preserve"> (pludmales, pelēko un mežaino kāpu un kāpu meža joslas, t.sk. vienlaidus posmi no Kalngales līdz Garciemam, no Garciema līdz Carnikavai un iepretim Garezeriem)</w:t>
      </w:r>
      <w:r>
        <w:rPr>
          <w:rFonts w:ascii="Times New Roman" w:hAnsi="Times New Roman"/>
          <w:sz w:val="24"/>
          <w:szCs w:val="24"/>
        </w:rPr>
        <w:t xml:space="preserve">. </w:t>
      </w:r>
    </w:p>
    <w:p w14:paraId="06A39822" w14:textId="77777777" w:rsidR="00AE22D5" w:rsidRDefault="000D34AA" w:rsidP="00E127AE">
      <w:pPr>
        <w:jc w:val="both"/>
        <w:rPr>
          <w:rFonts w:ascii="Times New Roman" w:hAnsi="Times New Roman"/>
          <w:sz w:val="24"/>
          <w:szCs w:val="24"/>
        </w:rPr>
      </w:pPr>
      <w:r w:rsidRPr="000D34AA">
        <w:rPr>
          <w:rFonts w:ascii="Times New Roman" w:hAnsi="Times New Roman"/>
          <w:sz w:val="24"/>
          <w:szCs w:val="24"/>
        </w:rPr>
        <w:t xml:space="preserve">Vidēji ietekmēti ir piekrastes posmi vietās, kur apmeklētāji piekļūst pa ceļiem un takām no dzelzceļa un pa ceļiem ar automašīnām – Kalngalē, Carnikavā pretī Jūras ielai un pie Skautu ielas, ka arī Lilastē abpus pieejai no Ziemeļu ielas. </w:t>
      </w:r>
    </w:p>
    <w:p w14:paraId="4D1005A0" w14:textId="1D8C04DF" w:rsidR="000D34AA" w:rsidRDefault="00102AEB" w:rsidP="00E127AE">
      <w:pPr>
        <w:jc w:val="both"/>
        <w:rPr>
          <w:rFonts w:ascii="Times New Roman" w:hAnsi="Times New Roman"/>
          <w:sz w:val="24"/>
          <w:szCs w:val="24"/>
        </w:rPr>
      </w:pPr>
      <w:r>
        <w:rPr>
          <w:rFonts w:ascii="Times New Roman" w:hAnsi="Times New Roman"/>
          <w:sz w:val="24"/>
          <w:szCs w:val="24"/>
        </w:rPr>
        <w:t>Stipri ietekmēti ir 1,3 </w:t>
      </w:r>
      <w:r w:rsidR="000D34AA" w:rsidRPr="000D34AA">
        <w:rPr>
          <w:rFonts w:ascii="Times New Roman" w:hAnsi="Times New Roman"/>
          <w:sz w:val="24"/>
          <w:szCs w:val="24"/>
        </w:rPr>
        <w:t>km piekrastes, ko veido atsevišķi intensīvāk apmeklēti posmi pie Mežciema (Garciema), Carnikavā Laivu ielas galā, Gaujas kreisajā krastā un Lilastē pie stāvlaukuma pie Ziemeļu ielas (“Grupa 93” 2015).</w:t>
      </w:r>
    </w:p>
    <w:p w14:paraId="7AB4AA95" w14:textId="77777777" w:rsidR="00D555A6" w:rsidRPr="00051335" w:rsidRDefault="00D555A6" w:rsidP="00E127AE">
      <w:pPr>
        <w:jc w:val="both"/>
        <w:rPr>
          <w:rFonts w:ascii="Times New Roman" w:hAnsi="Times New Roman"/>
          <w:sz w:val="24"/>
          <w:szCs w:val="24"/>
        </w:rPr>
      </w:pPr>
    </w:p>
    <w:p w14:paraId="0000FFB5" w14:textId="77777777" w:rsidR="00D555A6" w:rsidRPr="00051335" w:rsidRDefault="00AF1F6C" w:rsidP="00051335">
      <w:pP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4E22FCEC" wp14:editId="2F4DBF9B">
            <wp:extent cx="5238750" cy="4581525"/>
            <wp:effectExtent l="0" t="0" r="0" b="0"/>
            <wp:docPr id="57" name="Picture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6"/>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5238750" cy="4581525"/>
                    </a:xfrm>
                    <a:prstGeom prst="rect">
                      <a:avLst/>
                    </a:prstGeom>
                    <a:noFill/>
                    <a:ln>
                      <a:noFill/>
                    </a:ln>
                  </pic:spPr>
                </pic:pic>
              </a:graphicData>
            </a:graphic>
          </wp:inline>
        </w:drawing>
      </w:r>
    </w:p>
    <w:p w14:paraId="415E73AF" w14:textId="77777777" w:rsidR="00D555A6" w:rsidRPr="00051335" w:rsidRDefault="00AF1F6C" w:rsidP="00051335">
      <w:pPr>
        <w:rPr>
          <w:rFonts w:ascii="Times New Roman" w:hAnsi="Times New Roman"/>
          <w:sz w:val="24"/>
          <w:szCs w:val="24"/>
        </w:rPr>
      </w:pPr>
      <w:r>
        <w:rPr>
          <w:rFonts w:ascii="Times New Roman" w:hAnsi="Times New Roman"/>
          <w:noProof/>
          <w:sz w:val="24"/>
          <w:szCs w:val="24"/>
          <w:lang w:eastAsia="lv-LV"/>
        </w:rPr>
        <w:drawing>
          <wp:inline distT="0" distB="0" distL="0" distR="0" wp14:anchorId="54BC56ED" wp14:editId="585FB616">
            <wp:extent cx="2314575" cy="1476375"/>
            <wp:effectExtent l="0" t="0" r="0" b="0"/>
            <wp:docPr id="58" name="Picture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8"/>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2314575" cy="1476375"/>
                    </a:xfrm>
                    <a:prstGeom prst="rect">
                      <a:avLst/>
                    </a:prstGeom>
                    <a:noFill/>
                    <a:ln>
                      <a:noFill/>
                    </a:ln>
                  </pic:spPr>
                </pic:pic>
              </a:graphicData>
            </a:graphic>
          </wp:inline>
        </w:drawing>
      </w:r>
      <w:r>
        <w:rPr>
          <w:rFonts w:ascii="Times New Roman" w:hAnsi="Times New Roman"/>
          <w:noProof/>
          <w:sz w:val="24"/>
          <w:szCs w:val="24"/>
          <w:lang w:eastAsia="lv-LV"/>
        </w:rPr>
        <w:drawing>
          <wp:inline distT="0" distB="0" distL="0" distR="0" wp14:anchorId="6AD94AB9" wp14:editId="2D148827">
            <wp:extent cx="2362200" cy="2038350"/>
            <wp:effectExtent l="0" t="0" r="0" b="0"/>
            <wp:docPr id="59" name="Picture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9"/>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2362200" cy="2038350"/>
                    </a:xfrm>
                    <a:prstGeom prst="rect">
                      <a:avLst/>
                    </a:prstGeom>
                    <a:noFill/>
                    <a:ln>
                      <a:noFill/>
                    </a:ln>
                  </pic:spPr>
                </pic:pic>
              </a:graphicData>
            </a:graphic>
          </wp:inline>
        </w:drawing>
      </w:r>
    </w:p>
    <w:p w14:paraId="5F88CB81" w14:textId="62AD4645" w:rsidR="00D555A6" w:rsidRPr="00051335" w:rsidRDefault="00D555A6" w:rsidP="00051335">
      <w:pPr>
        <w:rPr>
          <w:rFonts w:ascii="Times New Roman" w:hAnsi="Times New Roman"/>
          <w:sz w:val="24"/>
          <w:szCs w:val="24"/>
        </w:rPr>
      </w:pPr>
      <w:r>
        <w:rPr>
          <w:rFonts w:ascii="Times New Roman" w:hAnsi="Times New Roman"/>
          <w:sz w:val="24"/>
          <w:szCs w:val="24"/>
        </w:rPr>
        <w:t>1.3.</w:t>
      </w:r>
      <w:r w:rsidR="002F0195">
        <w:rPr>
          <w:rFonts w:ascii="Times New Roman" w:hAnsi="Times New Roman"/>
          <w:sz w:val="24"/>
          <w:szCs w:val="24"/>
        </w:rPr>
        <w:t>3</w:t>
      </w:r>
      <w:r>
        <w:rPr>
          <w:rFonts w:ascii="Times New Roman" w:hAnsi="Times New Roman"/>
          <w:sz w:val="24"/>
          <w:szCs w:val="24"/>
        </w:rPr>
        <w:t>.</w:t>
      </w:r>
      <w:r w:rsidR="00E20664">
        <w:rPr>
          <w:rFonts w:ascii="Times New Roman" w:hAnsi="Times New Roman"/>
          <w:sz w:val="24"/>
          <w:szCs w:val="24"/>
        </w:rPr>
        <w:t>5</w:t>
      </w:r>
      <w:r w:rsidR="00102AEB">
        <w:rPr>
          <w:rFonts w:ascii="Times New Roman" w:hAnsi="Times New Roman"/>
          <w:sz w:val="24"/>
          <w:szCs w:val="24"/>
        </w:rPr>
        <w:t>. </w:t>
      </w:r>
      <w:r w:rsidRPr="00051335">
        <w:rPr>
          <w:rFonts w:ascii="Times New Roman" w:hAnsi="Times New Roman"/>
          <w:sz w:val="24"/>
          <w:szCs w:val="24"/>
        </w:rPr>
        <w:t>att. Apmeklētības intensitāte (</w:t>
      </w:r>
      <w:r w:rsidRPr="00051335">
        <w:rPr>
          <w:rFonts w:ascii="Times New Roman" w:hAnsi="Times New Roman"/>
          <w:iCs/>
          <w:sz w:val="24"/>
          <w:szCs w:val="24"/>
        </w:rPr>
        <w:t>līnija jūras pusē</w:t>
      </w:r>
      <w:r w:rsidRPr="00051335">
        <w:rPr>
          <w:rFonts w:ascii="Times New Roman" w:hAnsi="Times New Roman"/>
          <w:sz w:val="24"/>
          <w:szCs w:val="24"/>
        </w:rPr>
        <w:t>) un antropogēnā slodze uz piekrastes veģetāciju (</w:t>
      </w:r>
      <w:r w:rsidRPr="00051335">
        <w:rPr>
          <w:rFonts w:ascii="Times New Roman" w:hAnsi="Times New Roman"/>
          <w:iCs/>
          <w:sz w:val="24"/>
          <w:szCs w:val="24"/>
        </w:rPr>
        <w:t>līnija sauszemes pusē)</w:t>
      </w:r>
      <w:r w:rsidRPr="00051335">
        <w:rPr>
          <w:rFonts w:ascii="Times New Roman" w:hAnsi="Times New Roman"/>
          <w:sz w:val="24"/>
          <w:szCs w:val="24"/>
        </w:rPr>
        <w:t xml:space="preserve"> Carnikavas novadā (“Grupa 93” 2015).</w:t>
      </w:r>
    </w:p>
    <w:p w14:paraId="1DF3EDC8" w14:textId="02C23BBF" w:rsidR="00D555A6" w:rsidRPr="00051335" w:rsidRDefault="00AE22D5" w:rsidP="00E127AE">
      <w:pPr>
        <w:jc w:val="both"/>
        <w:rPr>
          <w:rFonts w:ascii="Times New Roman" w:hAnsi="Times New Roman"/>
          <w:sz w:val="24"/>
          <w:szCs w:val="24"/>
        </w:rPr>
      </w:pPr>
      <w:r>
        <w:rPr>
          <w:rFonts w:ascii="Times New Roman" w:hAnsi="Times New Roman"/>
          <w:sz w:val="24"/>
          <w:szCs w:val="24"/>
        </w:rPr>
        <w:t xml:space="preserve">Jutīga teritorija ir liedags un kāpas </w:t>
      </w:r>
      <w:r w:rsidR="00D05E2D">
        <w:rPr>
          <w:rFonts w:ascii="Times New Roman" w:hAnsi="Times New Roman"/>
          <w:sz w:val="24"/>
          <w:szCs w:val="24"/>
        </w:rPr>
        <w:t>Gaujas kreisajā krastā</w:t>
      </w:r>
      <w:r>
        <w:rPr>
          <w:rFonts w:ascii="Times New Roman" w:hAnsi="Times New Roman"/>
          <w:sz w:val="24"/>
          <w:szCs w:val="24"/>
        </w:rPr>
        <w:t xml:space="preserve">. Šeit </w:t>
      </w:r>
      <w:r w:rsidR="00D555A6" w:rsidRPr="00051335">
        <w:rPr>
          <w:rFonts w:ascii="Times New Roman" w:hAnsi="Times New Roman"/>
          <w:sz w:val="24"/>
          <w:szCs w:val="24"/>
        </w:rPr>
        <w:t>dabas apstākļi ir izcili piemēroti bridējputnu ligzdošanai</w:t>
      </w:r>
      <w:r w:rsidR="00D05E2D">
        <w:rPr>
          <w:rFonts w:ascii="Times New Roman" w:hAnsi="Times New Roman"/>
          <w:sz w:val="24"/>
          <w:szCs w:val="24"/>
        </w:rPr>
        <w:t xml:space="preserve">, jo </w:t>
      </w:r>
      <w:r>
        <w:rPr>
          <w:rFonts w:ascii="Times New Roman" w:hAnsi="Times New Roman"/>
          <w:sz w:val="24"/>
          <w:szCs w:val="24"/>
        </w:rPr>
        <w:t xml:space="preserve">liedagu </w:t>
      </w:r>
      <w:r w:rsidR="00D555A6" w:rsidRPr="00051335">
        <w:rPr>
          <w:rFonts w:ascii="Times New Roman" w:hAnsi="Times New Roman"/>
          <w:sz w:val="24"/>
          <w:szCs w:val="24"/>
        </w:rPr>
        <w:t>no meža t</w:t>
      </w:r>
      <w:r w:rsidR="00D05E2D">
        <w:rPr>
          <w:rFonts w:ascii="Times New Roman" w:hAnsi="Times New Roman"/>
          <w:sz w:val="24"/>
          <w:szCs w:val="24"/>
        </w:rPr>
        <w:t>o atdala plaša pelēko kāpu zona</w:t>
      </w:r>
      <w:r w:rsidR="00102AEB">
        <w:rPr>
          <w:rFonts w:ascii="Times New Roman" w:hAnsi="Times New Roman"/>
          <w:sz w:val="24"/>
          <w:szCs w:val="24"/>
        </w:rPr>
        <w:t>. Kopš 1970. </w:t>
      </w:r>
      <w:r w:rsidR="00D555A6" w:rsidRPr="00051335">
        <w:rPr>
          <w:rFonts w:ascii="Times New Roman" w:hAnsi="Times New Roman"/>
          <w:sz w:val="24"/>
          <w:szCs w:val="24"/>
        </w:rPr>
        <w:t xml:space="preserve">gada Gaujas grīvā ligzdoja īpaši aizsargājama suga – mazais zīriņš. Tā kā Gaujas grīvu </w:t>
      </w:r>
      <w:r w:rsidR="00D05E2D">
        <w:rPr>
          <w:rFonts w:ascii="Times New Roman" w:hAnsi="Times New Roman"/>
          <w:sz w:val="24"/>
          <w:szCs w:val="24"/>
        </w:rPr>
        <w:t>apmeklē</w:t>
      </w:r>
      <w:r w:rsidR="00D555A6" w:rsidRPr="00051335">
        <w:rPr>
          <w:rFonts w:ascii="Times New Roman" w:hAnsi="Times New Roman"/>
          <w:sz w:val="24"/>
          <w:szCs w:val="24"/>
        </w:rPr>
        <w:t xml:space="preserve"> </w:t>
      </w:r>
      <w:r w:rsidR="006A0D71">
        <w:rPr>
          <w:rFonts w:ascii="Times New Roman" w:hAnsi="Times New Roman"/>
          <w:sz w:val="24"/>
          <w:szCs w:val="24"/>
        </w:rPr>
        <w:t>aizvien</w:t>
      </w:r>
      <w:r w:rsidR="00D555A6" w:rsidRPr="00051335">
        <w:rPr>
          <w:rFonts w:ascii="Times New Roman" w:hAnsi="Times New Roman"/>
          <w:sz w:val="24"/>
          <w:szCs w:val="24"/>
        </w:rPr>
        <w:t xml:space="preserve"> lielāks skaits </w:t>
      </w:r>
      <w:r w:rsidR="006A0D71">
        <w:rPr>
          <w:rFonts w:ascii="Times New Roman" w:hAnsi="Times New Roman"/>
          <w:sz w:val="24"/>
          <w:szCs w:val="24"/>
        </w:rPr>
        <w:t>cilvēku</w:t>
      </w:r>
      <w:r w:rsidR="00D555A6" w:rsidRPr="00051335">
        <w:rPr>
          <w:rFonts w:ascii="Times New Roman" w:hAnsi="Times New Roman"/>
          <w:sz w:val="24"/>
          <w:szCs w:val="24"/>
        </w:rPr>
        <w:t>, bieži arī kopā ar suņiem, kas netiek turēti pavadā, mazo zīriņu ligzdošanas kolonija ir praktiski iznīcināta</w:t>
      </w:r>
      <w:r w:rsidR="00C460F1">
        <w:rPr>
          <w:rStyle w:val="Vresatsauce"/>
          <w:rFonts w:ascii="Times New Roman" w:hAnsi="Times New Roman"/>
          <w:sz w:val="24"/>
          <w:szCs w:val="24"/>
        </w:rPr>
        <w:footnoteReference w:id="5"/>
      </w:r>
      <w:r w:rsidR="00D555A6" w:rsidRPr="00051335">
        <w:rPr>
          <w:rFonts w:ascii="Times New Roman" w:hAnsi="Times New Roman"/>
          <w:sz w:val="24"/>
          <w:szCs w:val="24"/>
        </w:rPr>
        <w:t xml:space="preserve">. </w:t>
      </w:r>
      <w:r w:rsidR="006A0D71">
        <w:rPr>
          <w:rFonts w:ascii="Times New Roman" w:hAnsi="Times New Roman"/>
          <w:sz w:val="24"/>
          <w:szCs w:val="24"/>
        </w:rPr>
        <w:t xml:space="preserve">Pēdējie </w:t>
      </w:r>
      <w:r w:rsidR="00D555A6" w:rsidRPr="00051335">
        <w:rPr>
          <w:rFonts w:ascii="Times New Roman" w:hAnsi="Times New Roman"/>
          <w:sz w:val="24"/>
          <w:szCs w:val="24"/>
        </w:rPr>
        <w:t xml:space="preserve">ligzdošanas </w:t>
      </w:r>
      <w:r w:rsidR="00102AEB">
        <w:rPr>
          <w:rFonts w:ascii="Times New Roman" w:hAnsi="Times New Roman"/>
          <w:sz w:val="24"/>
          <w:szCs w:val="24"/>
        </w:rPr>
        <w:t>mēģinājumi reģistrēti vēl 2010. </w:t>
      </w:r>
      <w:r w:rsidR="00D555A6" w:rsidRPr="00051335">
        <w:rPr>
          <w:rFonts w:ascii="Times New Roman" w:hAnsi="Times New Roman"/>
          <w:sz w:val="24"/>
          <w:szCs w:val="24"/>
        </w:rPr>
        <w:t xml:space="preserve">gadā (R. Matrozis, </w:t>
      </w:r>
      <w:r w:rsidR="000846A1">
        <w:rPr>
          <w:rFonts w:ascii="Times New Roman" w:hAnsi="Times New Roman"/>
          <w:sz w:val="24"/>
          <w:szCs w:val="24"/>
        </w:rPr>
        <w:t>D</w:t>
      </w:r>
      <w:r w:rsidR="000846A1" w:rsidRPr="00051335">
        <w:rPr>
          <w:rFonts w:ascii="Times New Roman" w:hAnsi="Times New Roman"/>
          <w:sz w:val="24"/>
          <w:szCs w:val="24"/>
        </w:rPr>
        <w:t>abasdati.lv</w:t>
      </w:r>
      <w:r w:rsidR="00964F69">
        <w:rPr>
          <w:rFonts w:ascii="Times New Roman" w:hAnsi="Times New Roman"/>
          <w:sz w:val="24"/>
          <w:szCs w:val="24"/>
        </w:rPr>
        <w:t>; 1.3.3.</w:t>
      </w:r>
      <w:r w:rsidR="00E20664">
        <w:rPr>
          <w:rFonts w:ascii="Times New Roman" w:hAnsi="Times New Roman"/>
          <w:sz w:val="24"/>
          <w:szCs w:val="24"/>
        </w:rPr>
        <w:t>6</w:t>
      </w:r>
      <w:r w:rsidR="00964F69">
        <w:rPr>
          <w:rFonts w:ascii="Times New Roman" w:hAnsi="Times New Roman"/>
          <w:sz w:val="24"/>
          <w:szCs w:val="24"/>
        </w:rPr>
        <w:t>., 1.3.3.</w:t>
      </w:r>
      <w:r w:rsidR="00E20664">
        <w:rPr>
          <w:rFonts w:ascii="Times New Roman" w:hAnsi="Times New Roman"/>
          <w:sz w:val="24"/>
          <w:szCs w:val="24"/>
        </w:rPr>
        <w:t>7</w:t>
      </w:r>
      <w:r w:rsidR="00102AEB">
        <w:rPr>
          <w:rFonts w:ascii="Times New Roman" w:hAnsi="Times New Roman"/>
          <w:sz w:val="24"/>
          <w:szCs w:val="24"/>
        </w:rPr>
        <w:t>. </w:t>
      </w:r>
      <w:r w:rsidR="00964F69">
        <w:rPr>
          <w:rFonts w:ascii="Times New Roman" w:hAnsi="Times New Roman"/>
          <w:sz w:val="24"/>
          <w:szCs w:val="24"/>
        </w:rPr>
        <w:t>att.</w:t>
      </w:r>
      <w:r w:rsidR="00D555A6" w:rsidRPr="00051335">
        <w:rPr>
          <w:rFonts w:ascii="Times New Roman" w:hAnsi="Times New Roman"/>
          <w:sz w:val="24"/>
          <w:szCs w:val="24"/>
        </w:rPr>
        <w:t xml:space="preserve">). </w:t>
      </w:r>
      <w:r w:rsidR="00D05E2D">
        <w:rPr>
          <w:rFonts w:ascii="Times New Roman" w:hAnsi="Times New Roman"/>
          <w:sz w:val="24"/>
          <w:szCs w:val="24"/>
        </w:rPr>
        <w:t>Šajā vietā</w:t>
      </w:r>
      <w:r w:rsidR="00D555A6" w:rsidRPr="00051335">
        <w:rPr>
          <w:rFonts w:ascii="Times New Roman" w:hAnsi="Times New Roman"/>
          <w:sz w:val="24"/>
          <w:szCs w:val="24"/>
        </w:rPr>
        <w:t xml:space="preserve"> </w:t>
      </w:r>
      <w:r w:rsidR="006A0D71">
        <w:rPr>
          <w:rFonts w:ascii="Times New Roman" w:hAnsi="Times New Roman"/>
          <w:sz w:val="24"/>
          <w:szCs w:val="24"/>
        </w:rPr>
        <w:t>ieteikts</w:t>
      </w:r>
      <w:r w:rsidR="00D555A6" w:rsidRPr="00051335">
        <w:rPr>
          <w:rFonts w:ascii="Times New Roman" w:hAnsi="Times New Roman"/>
          <w:sz w:val="24"/>
          <w:szCs w:val="24"/>
        </w:rPr>
        <w:t xml:space="preserve"> veikt </w:t>
      </w:r>
      <w:r w:rsidR="00D555A6" w:rsidRPr="00051335">
        <w:rPr>
          <w:rFonts w:ascii="Times New Roman" w:hAnsi="Times New Roman"/>
          <w:sz w:val="24"/>
          <w:szCs w:val="24"/>
        </w:rPr>
        <w:lastRenderedPageBreak/>
        <w:t>aizsardzības pasākumus, kas mazinātu antropogēno traucējumu ietekmi (Matrozis 2007).</w:t>
      </w:r>
      <w:r w:rsidR="00D05E2D" w:rsidRPr="00D05E2D">
        <w:rPr>
          <w:rFonts w:ascii="Times New Roman" w:hAnsi="Times New Roman"/>
          <w:sz w:val="24"/>
          <w:szCs w:val="24"/>
        </w:rPr>
        <w:t xml:space="preserve"> </w:t>
      </w:r>
      <w:r w:rsidR="00D05E2D" w:rsidRPr="00F86F8C">
        <w:rPr>
          <w:rFonts w:ascii="Times New Roman" w:hAnsi="Times New Roman"/>
          <w:sz w:val="24"/>
          <w:szCs w:val="24"/>
        </w:rPr>
        <w:t xml:space="preserve">Arī </w:t>
      </w:r>
      <w:r w:rsidR="00FE772A" w:rsidRPr="00F86F8C">
        <w:rPr>
          <w:rFonts w:ascii="Times New Roman" w:hAnsi="Times New Roman"/>
          <w:sz w:val="24"/>
          <w:szCs w:val="24"/>
        </w:rPr>
        <w:t>200</w:t>
      </w:r>
      <w:r w:rsidR="00F86F8C" w:rsidRPr="00F86F8C">
        <w:rPr>
          <w:rFonts w:ascii="Times New Roman" w:hAnsi="Times New Roman"/>
          <w:sz w:val="24"/>
          <w:szCs w:val="24"/>
        </w:rPr>
        <w:t>4</w:t>
      </w:r>
      <w:r w:rsidR="00102AEB">
        <w:rPr>
          <w:rFonts w:ascii="Times New Roman" w:hAnsi="Times New Roman"/>
          <w:sz w:val="24"/>
          <w:szCs w:val="24"/>
        </w:rPr>
        <w:t>. </w:t>
      </w:r>
      <w:r w:rsidR="00FE772A" w:rsidRPr="00F86F8C">
        <w:rPr>
          <w:rFonts w:ascii="Times New Roman" w:hAnsi="Times New Roman"/>
          <w:sz w:val="24"/>
          <w:szCs w:val="24"/>
        </w:rPr>
        <w:t xml:space="preserve">gadā apstiprinātajā </w:t>
      </w:r>
      <w:r w:rsidR="00D05E2D" w:rsidRPr="00F86F8C">
        <w:rPr>
          <w:rFonts w:ascii="Times New Roman" w:hAnsi="Times New Roman"/>
          <w:sz w:val="24"/>
          <w:szCs w:val="24"/>
        </w:rPr>
        <w:t xml:space="preserve">dabas aizsardzības plānā </w:t>
      </w:r>
      <w:r w:rsidR="00FE772A" w:rsidRPr="00F86F8C">
        <w:rPr>
          <w:rFonts w:ascii="Times New Roman" w:hAnsi="Times New Roman"/>
          <w:sz w:val="24"/>
          <w:szCs w:val="24"/>
        </w:rPr>
        <w:t>(LU</w:t>
      </w:r>
      <w:r w:rsidR="00FE772A">
        <w:rPr>
          <w:rFonts w:ascii="Times New Roman" w:hAnsi="Times New Roman"/>
          <w:sz w:val="24"/>
          <w:szCs w:val="24"/>
        </w:rPr>
        <w:t xml:space="preserve"> </w:t>
      </w:r>
      <w:r w:rsidR="00C460F1">
        <w:rPr>
          <w:rFonts w:ascii="Times New Roman" w:hAnsi="Times New Roman"/>
          <w:sz w:val="24"/>
          <w:szCs w:val="24"/>
        </w:rPr>
        <w:t xml:space="preserve">BF </w:t>
      </w:r>
      <w:r w:rsidR="00FE772A">
        <w:rPr>
          <w:rFonts w:ascii="Times New Roman" w:hAnsi="Times New Roman"/>
          <w:sz w:val="24"/>
          <w:szCs w:val="24"/>
        </w:rPr>
        <w:t xml:space="preserve">2004) </w:t>
      </w:r>
      <w:r w:rsidR="00D05E2D" w:rsidRPr="00051335">
        <w:rPr>
          <w:rFonts w:ascii="Times New Roman" w:hAnsi="Times New Roman"/>
          <w:sz w:val="24"/>
          <w:szCs w:val="24"/>
        </w:rPr>
        <w:t>liedags Gaujas kreisajā krastā minēts starp putniem nozīmīgākajām vietām, kuras “būtu saglabājamas kā labi apskatāmas, bet no cilvēku tiešas piekļūšanas brīvas zonas, kur putniem ligzdot un atpūsties.”</w:t>
      </w:r>
    </w:p>
    <w:tbl>
      <w:tblPr>
        <w:tblW w:w="0" w:type="auto"/>
        <w:tblLook w:val="00A0" w:firstRow="1" w:lastRow="0" w:firstColumn="1" w:lastColumn="0" w:noHBand="0" w:noVBand="0"/>
      </w:tblPr>
      <w:tblGrid>
        <w:gridCol w:w="4806"/>
        <w:gridCol w:w="4150"/>
      </w:tblGrid>
      <w:tr w:rsidR="00D555A6" w:rsidRPr="00061FD0" w14:paraId="5C4DD051" w14:textId="77777777" w:rsidTr="00061FD0">
        <w:tc>
          <w:tcPr>
            <w:tcW w:w="4806" w:type="dxa"/>
          </w:tcPr>
          <w:p w14:paraId="31F5C3EF" w14:textId="77777777" w:rsidR="00D555A6" w:rsidRPr="00061FD0" w:rsidRDefault="00AF1F6C" w:rsidP="00061FD0">
            <w:pPr>
              <w:spacing w:after="0" w:line="240" w:lineRule="auto"/>
              <w:rPr>
                <w:rFonts w:ascii="Times New Roman" w:hAnsi="Times New Roman"/>
                <w:sz w:val="24"/>
                <w:szCs w:val="24"/>
              </w:rPr>
            </w:pPr>
            <w:r>
              <w:rPr>
                <w:noProof/>
                <w:lang w:eastAsia="lv-LV"/>
              </w:rPr>
              <mc:AlternateContent>
                <mc:Choice Requires="wps">
                  <w:drawing>
                    <wp:anchor distT="0" distB="0" distL="114300" distR="114300" simplePos="0" relativeHeight="251660800" behindDoc="0" locked="0" layoutInCell="1" allowOverlap="1" wp14:anchorId="07B81E35" wp14:editId="3D6B8928">
                      <wp:simplePos x="0" y="0"/>
                      <wp:positionH relativeFrom="column">
                        <wp:posOffset>765175</wp:posOffset>
                      </wp:positionH>
                      <wp:positionV relativeFrom="paragraph">
                        <wp:posOffset>1046480</wp:posOffset>
                      </wp:positionV>
                      <wp:extent cx="365760" cy="437515"/>
                      <wp:effectExtent l="38100" t="19050" r="0" b="19685"/>
                      <wp:wrapNone/>
                      <wp:docPr id="7194" name="Straight Arrow Connector 7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5760" cy="437515"/>
                              </a:xfrm>
                              <a:prstGeom prst="straightConnector1">
                                <a:avLst/>
                              </a:prstGeom>
                              <a:noFill/>
                              <a:ln w="41275" cap="flat" cmpd="sng" algn="ctr">
                                <a:solidFill>
                                  <a:srgbClr val="FF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4FD617" id="_x0000_t32" coordsize="21600,21600" o:spt="32" o:oned="t" path="m,l21600,21600e" filled="f">
                      <v:path arrowok="t" fillok="f" o:connecttype="none"/>
                      <o:lock v:ext="edit" shapetype="t"/>
                    </v:shapetype>
                    <v:shape id="Straight Arrow Connector 7194" o:spid="_x0000_s1026" type="#_x0000_t32" style="position:absolute;margin-left:60.25pt;margin-top:82.4pt;width:28.8pt;height:34.4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" strokecolor="red" strokeweight="3.25pt">
                      <v:stroke endarrow="open"/>
                      <o:lock v:ext="edit" shapetype="f"/>
                    </v:shape>
                  </w:pict>
                </mc:Fallback>
              </mc:AlternateContent>
            </w:r>
            <w:r>
              <w:rPr>
                <w:rFonts w:ascii="Times New Roman" w:hAnsi="Times New Roman"/>
                <w:noProof/>
                <w:sz w:val="24"/>
                <w:szCs w:val="24"/>
                <w:lang w:eastAsia="lv-LV"/>
              </w:rPr>
              <w:drawing>
                <wp:inline distT="0" distB="0" distL="0" distR="0" wp14:anchorId="61799C52" wp14:editId="116ED8FF">
                  <wp:extent cx="2857500" cy="1781175"/>
                  <wp:effectExtent l="0" t="0" r="0" b="0"/>
                  <wp:docPr id="60" name="Picture 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0"/>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2857500" cy="1781175"/>
                          </a:xfrm>
                          <a:prstGeom prst="rect">
                            <a:avLst/>
                          </a:prstGeom>
                          <a:noFill/>
                          <a:ln>
                            <a:noFill/>
                          </a:ln>
                        </pic:spPr>
                      </pic:pic>
                    </a:graphicData>
                  </a:graphic>
                </wp:inline>
              </w:drawing>
            </w:r>
          </w:p>
        </w:tc>
        <w:tc>
          <w:tcPr>
            <w:tcW w:w="4150" w:type="dxa"/>
          </w:tcPr>
          <w:p w14:paraId="3C6A7D18" w14:textId="77777777" w:rsidR="00D555A6" w:rsidRPr="00061FD0" w:rsidRDefault="00AF1F6C" w:rsidP="00061FD0">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648774FE" wp14:editId="3BA0239E">
                  <wp:extent cx="2447925" cy="1857375"/>
                  <wp:effectExtent l="0" t="0" r="0" b="0"/>
                  <wp:docPr id="61" name="Picture 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1"/>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2447925" cy="1857375"/>
                          </a:xfrm>
                          <a:prstGeom prst="rect">
                            <a:avLst/>
                          </a:prstGeom>
                          <a:noFill/>
                          <a:ln>
                            <a:noFill/>
                          </a:ln>
                        </pic:spPr>
                      </pic:pic>
                    </a:graphicData>
                  </a:graphic>
                </wp:inline>
              </w:drawing>
            </w:r>
          </w:p>
        </w:tc>
      </w:tr>
      <w:tr w:rsidR="00D555A6" w:rsidRPr="00061FD0" w14:paraId="477D778D" w14:textId="77777777" w:rsidTr="00061FD0">
        <w:tc>
          <w:tcPr>
            <w:tcW w:w="8956" w:type="dxa"/>
            <w:gridSpan w:val="2"/>
          </w:tcPr>
          <w:p w14:paraId="303DA205" w14:textId="6A28BC94" w:rsidR="00D555A6" w:rsidRPr="00061FD0" w:rsidRDefault="00D555A6" w:rsidP="00E20664">
            <w:pPr>
              <w:spacing w:after="0" w:line="240" w:lineRule="auto"/>
              <w:rPr>
                <w:rFonts w:ascii="Times New Roman" w:hAnsi="Times New Roman"/>
                <w:noProof/>
                <w:sz w:val="24"/>
                <w:szCs w:val="24"/>
                <w:lang w:eastAsia="lv-LV"/>
              </w:rPr>
            </w:pPr>
            <w:r w:rsidRPr="00061FD0">
              <w:rPr>
                <w:rFonts w:ascii="Times New Roman" w:hAnsi="Times New Roman"/>
                <w:sz w:val="24"/>
                <w:szCs w:val="24"/>
              </w:rPr>
              <w:t>1.3.</w:t>
            </w:r>
            <w:r w:rsidR="002F0195">
              <w:rPr>
                <w:rFonts w:ascii="Times New Roman" w:hAnsi="Times New Roman"/>
                <w:sz w:val="24"/>
                <w:szCs w:val="24"/>
              </w:rPr>
              <w:t>3</w:t>
            </w:r>
            <w:r w:rsidRPr="00061FD0">
              <w:rPr>
                <w:rFonts w:ascii="Times New Roman" w:hAnsi="Times New Roman"/>
                <w:sz w:val="24"/>
                <w:szCs w:val="24"/>
              </w:rPr>
              <w:t>.</w:t>
            </w:r>
            <w:r w:rsidR="00E20664">
              <w:rPr>
                <w:rFonts w:ascii="Times New Roman" w:hAnsi="Times New Roman"/>
                <w:sz w:val="24"/>
                <w:szCs w:val="24"/>
              </w:rPr>
              <w:t>6</w:t>
            </w:r>
            <w:r w:rsidRPr="00061FD0">
              <w:rPr>
                <w:rFonts w:ascii="Times New Roman" w:hAnsi="Times New Roman"/>
                <w:sz w:val="24"/>
                <w:szCs w:val="24"/>
              </w:rPr>
              <w:t>., 1.3.</w:t>
            </w:r>
            <w:r w:rsidR="002F0195">
              <w:rPr>
                <w:rFonts w:ascii="Times New Roman" w:hAnsi="Times New Roman"/>
                <w:sz w:val="24"/>
                <w:szCs w:val="24"/>
              </w:rPr>
              <w:t>3</w:t>
            </w:r>
            <w:r w:rsidRPr="00061FD0">
              <w:rPr>
                <w:rFonts w:ascii="Times New Roman" w:hAnsi="Times New Roman"/>
                <w:sz w:val="24"/>
                <w:szCs w:val="24"/>
              </w:rPr>
              <w:t>.</w:t>
            </w:r>
            <w:r w:rsidR="00E20664">
              <w:rPr>
                <w:rFonts w:ascii="Times New Roman" w:hAnsi="Times New Roman"/>
                <w:sz w:val="24"/>
                <w:szCs w:val="24"/>
              </w:rPr>
              <w:t>7</w:t>
            </w:r>
            <w:r w:rsidR="00102AEB">
              <w:rPr>
                <w:rFonts w:ascii="Times New Roman" w:hAnsi="Times New Roman"/>
                <w:sz w:val="24"/>
                <w:szCs w:val="24"/>
              </w:rPr>
              <w:t>. </w:t>
            </w:r>
            <w:r w:rsidRPr="00061FD0">
              <w:rPr>
                <w:rFonts w:ascii="Times New Roman" w:hAnsi="Times New Roman"/>
                <w:sz w:val="24"/>
                <w:szCs w:val="24"/>
              </w:rPr>
              <w:t>att. Mazā z</w:t>
            </w:r>
            <w:r w:rsidR="00102AEB">
              <w:rPr>
                <w:rFonts w:ascii="Times New Roman" w:hAnsi="Times New Roman"/>
                <w:sz w:val="24"/>
                <w:szCs w:val="24"/>
              </w:rPr>
              <w:t>īriņa ligzda Gaujas grīvā 2010. </w:t>
            </w:r>
            <w:r w:rsidRPr="00061FD0">
              <w:rPr>
                <w:rFonts w:ascii="Times New Roman" w:hAnsi="Times New Roman"/>
                <w:sz w:val="24"/>
                <w:szCs w:val="24"/>
              </w:rPr>
              <w:t>gadā. Foto: R. Matrozis</w:t>
            </w:r>
          </w:p>
        </w:tc>
      </w:tr>
    </w:tbl>
    <w:p w14:paraId="33603EFB" w14:textId="77777777" w:rsidR="00D555A6" w:rsidRPr="00051335" w:rsidRDefault="00D555A6" w:rsidP="00051335">
      <w:pPr>
        <w:rPr>
          <w:rFonts w:ascii="Times New Roman" w:hAnsi="Times New Roman"/>
          <w:sz w:val="24"/>
          <w:szCs w:val="24"/>
        </w:rPr>
      </w:pPr>
    </w:p>
    <w:p w14:paraId="0E5CE619" w14:textId="1916823A" w:rsidR="00D555A6" w:rsidRPr="00051335" w:rsidRDefault="00D555A6" w:rsidP="00E127AE">
      <w:pPr>
        <w:jc w:val="both"/>
        <w:rPr>
          <w:rFonts w:ascii="Times New Roman" w:hAnsi="Times New Roman"/>
          <w:sz w:val="24"/>
          <w:szCs w:val="24"/>
        </w:rPr>
      </w:pPr>
      <w:r w:rsidRPr="00051335">
        <w:rPr>
          <w:rFonts w:ascii="Times New Roman" w:hAnsi="Times New Roman"/>
          <w:sz w:val="24"/>
          <w:szCs w:val="24"/>
        </w:rPr>
        <w:t>Gaujas grīva ir piemērota ligzdošanas vieta arī citām bri</w:t>
      </w:r>
      <w:r w:rsidR="00102AEB">
        <w:rPr>
          <w:rFonts w:ascii="Times New Roman" w:hAnsi="Times New Roman"/>
          <w:sz w:val="24"/>
          <w:szCs w:val="24"/>
        </w:rPr>
        <w:t>dējputnu sugām. Piemēram, 2018. </w:t>
      </w:r>
      <w:r w:rsidRPr="00051335">
        <w:rPr>
          <w:rFonts w:ascii="Times New Roman" w:hAnsi="Times New Roman"/>
          <w:sz w:val="24"/>
          <w:szCs w:val="24"/>
        </w:rPr>
        <w:t xml:space="preserve">gadā šeit vairākkārt nesekmīgi mēģināja ligzdot jūras žagatu </w:t>
      </w:r>
      <w:r w:rsidRPr="000E1F78">
        <w:rPr>
          <w:rFonts w:ascii="Times New Roman" w:hAnsi="Times New Roman"/>
          <w:i/>
          <w:sz w:val="24"/>
          <w:szCs w:val="24"/>
        </w:rPr>
        <w:t>Haematopus ostralegus</w:t>
      </w:r>
      <w:r>
        <w:rPr>
          <w:rFonts w:ascii="Times New Roman" w:hAnsi="Times New Roman"/>
          <w:sz w:val="24"/>
          <w:szCs w:val="24"/>
        </w:rPr>
        <w:t xml:space="preserve"> </w:t>
      </w:r>
      <w:r w:rsidR="00102AEB">
        <w:rPr>
          <w:rFonts w:ascii="Times New Roman" w:hAnsi="Times New Roman"/>
          <w:sz w:val="24"/>
          <w:szCs w:val="24"/>
        </w:rPr>
        <w:t>pāris (I. un J. </w:t>
      </w:r>
      <w:r w:rsidRPr="00051335">
        <w:rPr>
          <w:rFonts w:ascii="Times New Roman" w:hAnsi="Times New Roman"/>
          <w:sz w:val="24"/>
          <w:szCs w:val="24"/>
        </w:rPr>
        <w:t xml:space="preserve">Priednieku novērojums; </w:t>
      </w:r>
      <w:r>
        <w:rPr>
          <w:rFonts w:ascii="Times New Roman" w:hAnsi="Times New Roman"/>
          <w:sz w:val="24"/>
          <w:szCs w:val="24"/>
        </w:rPr>
        <w:t>1.3.</w:t>
      </w:r>
      <w:r w:rsidR="00085927">
        <w:rPr>
          <w:rFonts w:ascii="Times New Roman" w:hAnsi="Times New Roman"/>
          <w:sz w:val="24"/>
          <w:szCs w:val="24"/>
        </w:rPr>
        <w:t>3</w:t>
      </w:r>
      <w:r>
        <w:rPr>
          <w:rFonts w:ascii="Times New Roman" w:hAnsi="Times New Roman"/>
          <w:sz w:val="24"/>
          <w:szCs w:val="24"/>
        </w:rPr>
        <w:t>.</w:t>
      </w:r>
      <w:r w:rsidR="00E20664">
        <w:rPr>
          <w:rFonts w:ascii="Times New Roman" w:hAnsi="Times New Roman"/>
          <w:sz w:val="24"/>
          <w:szCs w:val="24"/>
        </w:rPr>
        <w:t>8</w:t>
      </w:r>
      <w:r w:rsidRPr="00051335">
        <w:rPr>
          <w:rFonts w:ascii="Times New Roman" w:hAnsi="Times New Roman"/>
          <w:sz w:val="24"/>
          <w:szCs w:val="24"/>
        </w:rPr>
        <w:t xml:space="preserve">., </w:t>
      </w:r>
      <w:r>
        <w:rPr>
          <w:rFonts w:ascii="Times New Roman" w:hAnsi="Times New Roman"/>
          <w:sz w:val="24"/>
          <w:szCs w:val="24"/>
        </w:rPr>
        <w:t>1.3.</w:t>
      </w:r>
      <w:r w:rsidR="00085927">
        <w:rPr>
          <w:rFonts w:ascii="Times New Roman" w:hAnsi="Times New Roman"/>
          <w:sz w:val="24"/>
          <w:szCs w:val="24"/>
        </w:rPr>
        <w:t>3</w:t>
      </w:r>
      <w:r>
        <w:rPr>
          <w:rFonts w:ascii="Times New Roman" w:hAnsi="Times New Roman"/>
          <w:sz w:val="24"/>
          <w:szCs w:val="24"/>
        </w:rPr>
        <w:t>.</w:t>
      </w:r>
      <w:r w:rsidR="00E20664">
        <w:rPr>
          <w:rFonts w:ascii="Times New Roman" w:hAnsi="Times New Roman"/>
          <w:sz w:val="24"/>
          <w:szCs w:val="24"/>
        </w:rPr>
        <w:t>9</w:t>
      </w:r>
      <w:r w:rsidR="00102AEB">
        <w:rPr>
          <w:rFonts w:ascii="Times New Roman" w:hAnsi="Times New Roman"/>
          <w:sz w:val="24"/>
          <w:szCs w:val="24"/>
        </w:rPr>
        <w:t>. </w:t>
      </w:r>
      <w:r>
        <w:rPr>
          <w:rFonts w:ascii="Times New Roman" w:hAnsi="Times New Roman"/>
          <w:sz w:val="24"/>
          <w:szCs w:val="24"/>
        </w:rPr>
        <w:t>att.)</w:t>
      </w:r>
      <w:r w:rsidR="00204355">
        <w:rPr>
          <w:rFonts w:ascii="Times New Roman" w:hAnsi="Times New Roman"/>
          <w:sz w:val="24"/>
          <w:szCs w:val="24"/>
        </w:rPr>
        <w:t>. T</w:t>
      </w:r>
      <w:r w:rsidRPr="00051335">
        <w:rPr>
          <w:rFonts w:ascii="Times New Roman" w:hAnsi="Times New Roman"/>
          <w:sz w:val="24"/>
          <w:szCs w:val="24"/>
        </w:rPr>
        <w:t>ika novērots, ka atpūtniece sauļojas cieši blakus ligzdas vietai un apkārt lid</w:t>
      </w:r>
      <w:r w:rsidR="00102AEB">
        <w:rPr>
          <w:rFonts w:ascii="Times New Roman" w:hAnsi="Times New Roman"/>
          <w:sz w:val="24"/>
          <w:szCs w:val="24"/>
        </w:rPr>
        <w:t>inās uztraukta jūras žagata (R. </w:t>
      </w:r>
      <w:r w:rsidRPr="00051335">
        <w:rPr>
          <w:rFonts w:ascii="Times New Roman" w:hAnsi="Times New Roman"/>
          <w:sz w:val="24"/>
          <w:szCs w:val="24"/>
        </w:rPr>
        <w:t>Matroža novērojums)</w:t>
      </w:r>
      <w:r w:rsidR="006A0D71">
        <w:rPr>
          <w:rFonts w:ascii="Times New Roman" w:hAnsi="Times New Roman"/>
          <w:sz w:val="24"/>
          <w:szCs w:val="24"/>
        </w:rPr>
        <w:t>, līdz ar to ligzdošana bija nesekmīga.</w:t>
      </w:r>
    </w:p>
    <w:tbl>
      <w:tblPr>
        <w:tblW w:w="0" w:type="auto"/>
        <w:tblLook w:val="00A0" w:firstRow="1" w:lastRow="0" w:firstColumn="1" w:lastColumn="0" w:noHBand="0" w:noVBand="0"/>
      </w:tblPr>
      <w:tblGrid>
        <w:gridCol w:w="4716"/>
        <w:gridCol w:w="4266"/>
      </w:tblGrid>
      <w:tr w:rsidR="00D555A6" w:rsidRPr="00061FD0" w14:paraId="2664FEAC" w14:textId="77777777" w:rsidTr="00061FD0">
        <w:tc>
          <w:tcPr>
            <w:tcW w:w="4455" w:type="dxa"/>
          </w:tcPr>
          <w:p w14:paraId="1CF4086D" w14:textId="77777777" w:rsidR="00D555A6" w:rsidRPr="00061FD0" w:rsidRDefault="00AF1F6C" w:rsidP="00061FD0">
            <w:pPr>
              <w:spacing w:after="0" w:line="240" w:lineRule="auto"/>
              <w:rPr>
                <w:rFonts w:ascii="Times New Roman" w:hAnsi="Times New Roman"/>
                <w:sz w:val="24"/>
                <w:szCs w:val="24"/>
              </w:rPr>
            </w:pPr>
            <w:r>
              <w:rPr>
                <w:noProof/>
                <w:lang w:eastAsia="lv-LV"/>
              </w:rPr>
              <mc:AlternateContent>
                <mc:Choice Requires="wps">
                  <w:drawing>
                    <wp:anchor distT="0" distB="0" distL="114300" distR="114300" simplePos="0" relativeHeight="251661824" behindDoc="0" locked="0" layoutInCell="1" allowOverlap="1" wp14:anchorId="09833B18" wp14:editId="0A7EC144">
                      <wp:simplePos x="0" y="0"/>
                      <wp:positionH relativeFrom="column">
                        <wp:posOffset>1568450</wp:posOffset>
                      </wp:positionH>
                      <wp:positionV relativeFrom="paragraph">
                        <wp:posOffset>445135</wp:posOffset>
                      </wp:positionV>
                      <wp:extent cx="365125" cy="436880"/>
                      <wp:effectExtent l="38100" t="19050" r="0" b="20320"/>
                      <wp:wrapNone/>
                      <wp:docPr id="7197" name="Straight Arrow Connector 7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5125" cy="436880"/>
                              </a:xfrm>
                              <a:prstGeom prst="straightConnector1">
                                <a:avLst/>
                              </a:prstGeom>
                              <a:noFill/>
                              <a:ln w="41275" cap="flat" cmpd="sng" algn="ctr">
                                <a:solidFill>
                                  <a:srgbClr val="FF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C7BC69" id="Straight Arrow Connector 7197" o:spid="_x0000_s1026" type="#_x0000_t32" style="position:absolute;margin-left:123.5pt;margin-top:35.05pt;width:28.75pt;height:34.4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" strokecolor="red" strokeweight="3.25pt">
                      <v:stroke endarrow="open"/>
                      <o:lock v:ext="edit" shapetype="f"/>
                    </v:shape>
                  </w:pict>
                </mc:Fallback>
              </mc:AlternateContent>
            </w:r>
            <w:r>
              <w:rPr>
                <w:rFonts w:ascii="Times New Roman" w:hAnsi="Times New Roman"/>
                <w:noProof/>
                <w:sz w:val="24"/>
                <w:szCs w:val="24"/>
                <w:lang w:eastAsia="lv-LV"/>
              </w:rPr>
              <w:drawing>
                <wp:inline distT="0" distB="0" distL="0" distR="0" wp14:anchorId="3BC9145C" wp14:editId="2C1EF247">
                  <wp:extent cx="2857500" cy="1590675"/>
                  <wp:effectExtent l="0" t="0" r="0" b="0"/>
                  <wp:docPr id="62" name="Picture 7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2"/>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2857500" cy="1590675"/>
                          </a:xfrm>
                          <a:prstGeom prst="rect">
                            <a:avLst/>
                          </a:prstGeom>
                          <a:noFill/>
                          <a:ln>
                            <a:noFill/>
                          </a:ln>
                        </pic:spPr>
                      </pic:pic>
                    </a:graphicData>
                  </a:graphic>
                </wp:inline>
              </w:drawing>
            </w:r>
          </w:p>
        </w:tc>
        <w:tc>
          <w:tcPr>
            <w:tcW w:w="4067" w:type="dxa"/>
          </w:tcPr>
          <w:p w14:paraId="58F4120A" w14:textId="77777777" w:rsidR="00D555A6" w:rsidRPr="00061FD0" w:rsidRDefault="00AF1F6C" w:rsidP="00061FD0">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3A415400" wp14:editId="77406567">
                  <wp:extent cx="2571750" cy="1590675"/>
                  <wp:effectExtent l="0" t="0" r="0" b="0"/>
                  <wp:docPr id="63" name="Picture 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4"/>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2571750" cy="1590675"/>
                          </a:xfrm>
                          <a:prstGeom prst="rect">
                            <a:avLst/>
                          </a:prstGeom>
                          <a:noFill/>
                          <a:ln>
                            <a:noFill/>
                          </a:ln>
                        </pic:spPr>
                      </pic:pic>
                    </a:graphicData>
                  </a:graphic>
                </wp:inline>
              </w:drawing>
            </w:r>
          </w:p>
        </w:tc>
      </w:tr>
      <w:tr w:rsidR="00D555A6" w:rsidRPr="00061FD0" w14:paraId="79E9166D" w14:textId="77777777" w:rsidTr="00061FD0">
        <w:tc>
          <w:tcPr>
            <w:tcW w:w="8522" w:type="dxa"/>
            <w:gridSpan w:val="2"/>
          </w:tcPr>
          <w:p w14:paraId="0B8ADBB0" w14:textId="70AC8CC4" w:rsidR="00D555A6" w:rsidRPr="00061FD0" w:rsidRDefault="00D555A6" w:rsidP="00061FD0">
            <w:pPr>
              <w:spacing w:after="0" w:line="240" w:lineRule="auto"/>
              <w:rPr>
                <w:rFonts w:ascii="Times New Roman" w:hAnsi="Times New Roman"/>
                <w:sz w:val="24"/>
                <w:szCs w:val="24"/>
              </w:rPr>
            </w:pPr>
            <w:r w:rsidRPr="00061FD0">
              <w:rPr>
                <w:rFonts w:ascii="Times New Roman" w:hAnsi="Times New Roman"/>
                <w:sz w:val="24"/>
                <w:szCs w:val="24"/>
              </w:rPr>
              <w:t>1.3.</w:t>
            </w:r>
            <w:r w:rsidR="002F0195">
              <w:rPr>
                <w:rFonts w:ascii="Times New Roman" w:hAnsi="Times New Roman"/>
                <w:sz w:val="24"/>
                <w:szCs w:val="24"/>
              </w:rPr>
              <w:t>3</w:t>
            </w:r>
            <w:r w:rsidRPr="00061FD0">
              <w:rPr>
                <w:rFonts w:ascii="Times New Roman" w:hAnsi="Times New Roman"/>
                <w:sz w:val="24"/>
                <w:szCs w:val="24"/>
              </w:rPr>
              <w:t>.</w:t>
            </w:r>
            <w:r w:rsidR="00E20664">
              <w:rPr>
                <w:rFonts w:ascii="Times New Roman" w:hAnsi="Times New Roman"/>
                <w:sz w:val="24"/>
                <w:szCs w:val="24"/>
              </w:rPr>
              <w:t>8</w:t>
            </w:r>
            <w:r w:rsidRPr="00061FD0">
              <w:rPr>
                <w:rFonts w:ascii="Times New Roman" w:hAnsi="Times New Roman"/>
                <w:sz w:val="24"/>
                <w:szCs w:val="24"/>
              </w:rPr>
              <w:t>., 1.3.</w:t>
            </w:r>
            <w:r w:rsidR="002F0195">
              <w:rPr>
                <w:rFonts w:ascii="Times New Roman" w:hAnsi="Times New Roman"/>
                <w:sz w:val="24"/>
                <w:szCs w:val="24"/>
              </w:rPr>
              <w:t>3</w:t>
            </w:r>
            <w:r w:rsidRPr="00061FD0">
              <w:rPr>
                <w:rFonts w:ascii="Times New Roman" w:hAnsi="Times New Roman"/>
                <w:sz w:val="24"/>
                <w:szCs w:val="24"/>
              </w:rPr>
              <w:t>.</w:t>
            </w:r>
            <w:r w:rsidR="00E20664">
              <w:rPr>
                <w:rFonts w:ascii="Times New Roman" w:hAnsi="Times New Roman"/>
                <w:sz w:val="24"/>
                <w:szCs w:val="24"/>
              </w:rPr>
              <w:t>9</w:t>
            </w:r>
            <w:r w:rsidR="00102AEB">
              <w:rPr>
                <w:rFonts w:ascii="Times New Roman" w:hAnsi="Times New Roman"/>
                <w:sz w:val="24"/>
                <w:szCs w:val="24"/>
              </w:rPr>
              <w:t>. </w:t>
            </w:r>
            <w:r w:rsidRPr="00061FD0">
              <w:rPr>
                <w:rFonts w:ascii="Times New Roman" w:hAnsi="Times New Roman"/>
                <w:sz w:val="24"/>
                <w:szCs w:val="24"/>
              </w:rPr>
              <w:t>att. Jūras žagatas ligzda liedagā Gaujas grīvas kreisajā krastā 14.06.2018. Skats no Gaujas labā krasta. Foto: I. Priedniece</w:t>
            </w:r>
          </w:p>
          <w:p w14:paraId="691AA230" w14:textId="77777777" w:rsidR="00D555A6" w:rsidRPr="00061FD0" w:rsidRDefault="00D555A6" w:rsidP="00061FD0">
            <w:pPr>
              <w:spacing w:after="0" w:line="240" w:lineRule="auto"/>
              <w:rPr>
                <w:rFonts w:ascii="Times New Roman" w:hAnsi="Times New Roman"/>
                <w:sz w:val="24"/>
                <w:szCs w:val="24"/>
              </w:rPr>
            </w:pPr>
          </w:p>
          <w:p w14:paraId="3DCCEE91" w14:textId="77777777" w:rsidR="00D555A6" w:rsidRPr="00061FD0" w:rsidRDefault="00D555A6" w:rsidP="00061FD0">
            <w:pPr>
              <w:spacing w:after="0" w:line="240" w:lineRule="auto"/>
              <w:rPr>
                <w:rFonts w:ascii="Times New Roman" w:hAnsi="Times New Roman"/>
                <w:noProof/>
                <w:sz w:val="24"/>
                <w:szCs w:val="24"/>
                <w:lang w:eastAsia="lv-LV"/>
              </w:rPr>
            </w:pPr>
          </w:p>
        </w:tc>
      </w:tr>
    </w:tbl>
    <w:p w14:paraId="7E0E470F" w14:textId="5E062037" w:rsidR="00D555A6" w:rsidRPr="00051335" w:rsidRDefault="00204355" w:rsidP="00E127AE">
      <w:pPr>
        <w:jc w:val="both"/>
        <w:rPr>
          <w:rFonts w:ascii="Times New Roman" w:hAnsi="Times New Roman"/>
          <w:sz w:val="24"/>
          <w:szCs w:val="24"/>
        </w:rPr>
      </w:pPr>
      <w:r w:rsidRPr="00204355">
        <w:rPr>
          <w:rFonts w:ascii="Times New Roman" w:hAnsi="Times New Roman"/>
          <w:sz w:val="24"/>
          <w:szCs w:val="24"/>
        </w:rPr>
        <w:t>Vēl viena</w:t>
      </w:r>
      <w:r>
        <w:rPr>
          <w:rFonts w:ascii="Times New Roman" w:hAnsi="Times New Roman"/>
          <w:sz w:val="24"/>
          <w:szCs w:val="24"/>
        </w:rPr>
        <w:t xml:space="preserve"> pret antropogēno slodzi jutīga teritorija ir</w:t>
      </w:r>
      <w:r>
        <w:rPr>
          <w:rFonts w:ascii="Times New Roman" w:hAnsi="Times New Roman"/>
          <w:i/>
          <w:sz w:val="24"/>
          <w:szCs w:val="24"/>
        </w:rPr>
        <w:t xml:space="preserve"> </w:t>
      </w:r>
      <w:r w:rsidR="00D555A6" w:rsidRPr="00EF51CA">
        <w:rPr>
          <w:rFonts w:ascii="Times New Roman" w:hAnsi="Times New Roman"/>
          <w:i/>
          <w:sz w:val="24"/>
          <w:szCs w:val="24"/>
        </w:rPr>
        <w:t>Ummja ezers</w:t>
      </w:r>
      <w:r w:rsidR="00D555A6" w:rsidRPr="00051335">
        <w:rPr>
          <w:rFonts w:ascii="Times New Roman" w:hAnsi="Times New Roman"/>
          <w:sz w:val="24"/>
          <w:szCs w:val="24"/>
        </w:rPr>
        <w:t xml:space="preserve"> </w:t>
      </w:r>
      <w:r w:rsidRPr="00051335">
        <w:rPr>
          <w:rFonts w:ascii="Times New Roman" w:hAnsi="Times New Roman"/>
          <w:sz w:val="24"/>
          <w:szCs w:val="24"/>
        </w:rPr>
        <w:t>–</w:t>
      </w:r>
      <w:r w:rsidR="00D555A6" w:rsidRPr="00051335">
        <w:rPr>
          <w:rFonts w:ascii="Times New Roman" w:hAnsi="Times New Roman"/>
          <w:sz w:val="24"/>
          <w:szCs w:val="24"/>
        </w:rPr>
        <w:t xml:space="preserve"> viens no </w:t>
      </w:r>
      <w:r w:rsidR="00D728F1">
        <w:rPr>
          <w:rFonts w:ascii="Times New Roman" w:hAnsi="Times New Roman"/>
          <w:sz w:val="24"/>
          <w:szCs w:val="24"/>
        </w:rPr>
        <w:t xml:space="preserve">nedaudzajiem </w:t>
      </w:r>
      <w:r w:rsidR="00D555A6" w:rsidRPr="00051335">
        <w:rPr>
          <w:rFonts w:ascii="Times New Roman" w:hAnsi="Times New Roman"/>
          <w:sz w:val="24"/>
          <w:szCs w:val="24"/>
        </w:rPr>
        <w:t>Latvijā vēl atlikušajiem</w:t>
      </w:r>
      <w:r>
        <w:rPr>
          <w:rFonts w:ascii="Times New Roman" w:hAnsi="Times New Roman"/>
          <w:sz w:val="24"/>
          <w:szCs w:val="24"/>
        </w:rPr>
        <w:t xml:space="preserve"> </w:t>
      </w:r>
      <w:r w:rsidR="00AF0CC7">
        <w:rPr>
          <w:rFonts w:ascii="Times New Roman" w:hAnsi="Times New Roman"/>
          <w:sz w:val="24"/>
          <w:szCs w:val="24"/>
        </w:rPr>
        <w:t>lobēliju-ezereņu</w:t>
      </w:r>
      <w:r w:rsidR="00D555A6" w:rsidRPr="00051335">
        <w:rPr>
          <w:rFonts w:ascii="Times New Roman" w:hAnsi="Times New Roman"/>
          <w:sz w:val="24"/>
          <w:szCs w:val="24"/>
        </w:rPr>
        <w:t xml:space="preserve"> ezeriem</w:t>
      </w:r>
      <w:r w:rsidR="00D728F1">
        <w:rPr>
          <w:rFonts w:ascii="Times New Roman" w:hAnsi="Times New Roman"/>
          <w:sz w:val="24"/>
          <w:szCs w:val="24"/>
        </w:rPr>
        <w:t xml:space="preserve"> (trešais izcilākais). </w:t>
      </w:r>
      <w:r w:rsidR="00AF0CC7">
        <w:rPr>
          <w:rFonts w:ascii="Times New Roman" w:hAnsi="Times New Roman"/>
          <w:sz w:val="24"/>
          <w:szCs w:val="24"/>
        </w:rPr>
        <w:t>Tajā augošo Dortmaņa l</w:t>
      </w:r>
      <w:r w:rsidR="00D555A6" w:rsidRPr="00051335">
        <w:rPr>
          <w:rFonts w:ascii="Times New Roman" w:hAnsi="Times New Roman"/>
          <w:sz w:val="24"/>
          <w:szCs w:val="24"/>
        </w:rPr>
        <w:t>obēliju apdraud ezera ūdens piesārņošana ar biogēniem (pamatā fosfora savienojumiem), un šo vielu pieplūde ūdenstilpēs pārsvarā notiek tieši lielā pe</w:t>
      </w:r>
      <w:r w:rsidR="00D555A6">
        <w:rPr>
          <w:rFonts w:ascii="Times New Roman" w:hAnsi="Times New Roman"/>
          <w:sz w:val="24"/>
          <w:szCs w:val="24"/>
        </w:rPr>
        <w:t xml:space="preserve">ldētāju skaita dēļ. </w:t>
      </w:r>
      <w:r>
        <w:rPr>
          <w:rFonts w:ascii="Times New Roman" w:hAnsi="Times New Roman"/>
          <w:sz w:val="24"/>
          <w:szCs w:val="24"/>
        </w:rPr>
        <w:t>E</w:t>
      </w:r>
      <w:r w:rsidR="00EF51CA">
        <w:rPr>
          <w:rFonts w:ascii="Times New Roman" w:hAnsi="Times New Roman"/>
          <w:sz w:val="24"/>
          <w:szCs w:val="24"/>
        </w:rPr>
        <w:t>zerā noteikts sezonāls peldēšanās aizliegums</w:t>
      </w:r>
      <w:r>
        <w:rPr>
          <w:rFonts w:ascii="Times New Roman" w:hAnsi="Times New Roman"/>
          <w:sz w:val="24"/>
          <w:szCs w:val="24"/>
        </w:rPr>
        <w:t>, tomēr daudzi to neievēro</w:t>
      </w:r>
      <w:r w:rsidR="00EF51CA">
        <w:rPr>
          <w:rFonts w:ascii="Times New Roman" w:hAnsi="Times New Roman"/>
          <w:sz w:val="24"/>
          <w:szCs w:val="24"/>
        </w:rPr>
        <w:t xml:space="preserve">. </w:t>
      </w:r>
      <w:r w:rsidR="00D555A6">
        <w:rPr>
          <w:rFonts w:ascii="Times New Roman" w:hAnsi="Times New Roman"/>
          <w:sz w:val="24"/>
          <w:szCs w:val="24"/>
        </w:rPr>
        <w:t>Atbilstoši D</w:t>
      </w:r>
      <w:r w:rsidR="00102AEB">
        <w:rPr>
          <w:rFonts w:ascii="Times New Roman" w:hAnsi="Times New Roman"/>
          <w:sz w:val="24"/>
          <w:szCs w:val="24"/>
        </w:rPr>
        <w:t>AP</w:t>
      </w:r>
      <w:r w:rsidR="00D555A6">
        <w:rPr>
          <w:rFonts w:ascii="Times New Roman" w:hAnsi="Times New Roman"/>
          <w:sz w:val="24"/>
          <w:szCs w:val="24"/>
        </w:rPr>
        <w:t xml:space="preserve"> informācijai</w:t>
      </w:r>
      <w:r w:rsidR="00D555A6" w:rsidRPr="00051335">
        <w:rPr>
          <w:rFonts w:ascii="Times New Roman" w:hAnsi="Times New Roman"/>
          <w:sz w:val="24"/>
          <w:szCs w:val="24"/>
        </w:rPr>
        <w:t xml:space="preserve"> pie ezera tiek izvietotas zīmes par peldēšanās aizliegumu, taču tās ātri tiek norautas. Piemēram, 2018.</w:t>
      </w:r>
      <w:r w:rsidR="00102AEB">
        <w:rPr>
          <w:rFonts w:ascii="Times New Roman" w:hAnsi="Times New Roman"/>
          <w:sz w:val="24"/>
          <w:szCs w:val="24"/>
        </w:rPr>
        <w:t> gada 14. jūnijā</w:t>
      </w:r>
      <w:r w:rsidR="00D555A6" w:rsidRPr="00051335">
        <w:rPr>
          <w:rFonts w:ascii="Times New Roman" w:hAnsi="Times New Roman"/>
          <w:sz w:val="24"/>
          <w:szCs w:val="24"/>
        </w:rPr>
        <w:t xml:space="preserve"> ap ezeru nebija redzama neviena šāda norāde, informācija par peldēšanās aizliegumu bija atrodama tikai uz viena stenda, cita teksta starpā (</w:t>
      </w:r>
      <w:r w:rsidR="00D555A6">
        <w:rPr>
          <w:rFonts w:ascii="Times New Roman" w:hAnsi="Times New Roman"/>
          <w:sz w:val="24"/>
          <w:szCs w:val="24"/>
        </w:rPr>
        <w:t>1.3.</w:t>
      </w:r>
      <w:r w:rsidR="00EF51CA">
        <w:rPr>
          <w:rFonts w:ascii="Times New Roman" w:hAnsi="Times New Roman"/>
          <w:sz w:val="24"/>
          <w:szCs w:val="24"/>
        </w:rPr>
        <w:t>3</w:t>
      </w:r>
      <w:r w:rsidR="00D555A6">
        <w:rPr>
          <w:rFonts w:ascii="Times New Roman" w:hAnsi="Times New Roman"/>
          <w:sz w:val="24"/>
          <w:szCs w:val="24"/>
        </w:rPr>
        <w:t>.</w:t>
      </w:r>
      <w:r w:rsidR="00E20664">
        <w:rPr>
          <w:rFonts w:ascii="Times New Roman" w:hAnsi="Times New Roman"/>
          <w:sz w:val="24"/>
          <w:szCs w:val="24"/>
        </w:rPr>
        <w:t>10</w:t>
      </w:r>
      <w:r w:rsidR="00102AEB">
        <w:rPr>
          <w:rFonts w:ascii="Times New Roman" w:hAnsi="Times New Roman"/>
          <w:sz w:val="24"/>
          <w:szCs w:val="24"/>
        </w:rPr>
        <w:t>. </w:t>
      </w:r>
      <w:r w:rsidR="001B3095">
        <w:rPr>
          <w:rFonts w:ascii="Times New Roman" w:hAnsi="Times New Roman"/>
          <w:sz w:val="24"/>
          <w:szCs w:val="24"/>
        </w:rPr>
        <w:t>att.). LIFE CoHaB</w:t>
      </w:r>
      <w:r w:rsidR="001B3095" w:rsidRPr="641A6960">
        <w:rPr>
          <w:rFonts w:ascii="Times New Roman" w:hAnsi="Times New Roman"/>
          <w:sz w:val="24"/>
          <w:szCs w:val="24"/>
        </w:rPr>
        <w:t>it</w:t>
      </w:r>
      <w:r w:rsidR="001B3095">
        <w:rPr>
          <w:rFonts w:ascii="Times New Roman" w:hAnsi="Times New Roman"/>
          <w:sz w:val="24"/>
          <w:szCs w:val="24"/>
        </w:rPr>
        <w:t xml:space="preserve"> projektā informācijas stends ar aizliegumu peldēties ir uzstādīts tālāk no ezera </w:t>
      </w:r>
      <w:r w:rsidR="001B3095" w:rsidRPr="00051335">
        <w:rPr>
          <w:rFonts w:ascii="Times New Roman" w:hAnsi="Times New Roman"/>
          <w:sz w:val="24"/>
          <w:szCs w:val="24"/>
        </w:rPr>
        <w:t>–</w:t>
      </w:r>
      <w:r w:rsidR="001B3095">
        <w:rPr>
          <w:rFonts w:ascii="Times New Roman" w:hAnsi="Times New Roman"/>
          <w:sz w:val="24"/>
          <w:szCs w:val="24"/>
        </w:rPr>
        <w:t xml:space="preserve"> pie autoceļa no A1 šosejas</w:t>
      </w:r>
      <w:r w:rsidR="001B3095" w:rsidRPr="001B3095">
        <w:rPr>
          <w:rFonts w:ascii="Times New Roman" w:hAnsi="Times New Roman"/>
          <w:sz w:val="24"/>
          <w:szCs w:val="24"/>
        </w:rPr>
        <w:t xml:space="preserve"> </w:t>
      </w:r>
      <w:r w:rsidR="001B3095">
        <w:rPr>
          <w:rFonts w:ascii="Times New Roman" w:hAnsi="Times New Roman"/>
          <w:sz w:val="24"/>
          <w:szCs w:val="24"/>
        </w:rPr>
        <w:t>uz Lilasti.</w:t>
      </w:r>
    </w:p>
    <w:tbl>
      <w:tblPr>
        <w:tblW w:w="0" w:type="auto"/>
        <w:jc w:val="center"/>
        <w:tblLook w:val="00A0" w:firstRow="1" w:lastRow="0" w:firstColumn="1" w:lastColumn="0" w:noHBand="0" w:noVBand="0"/>
      </w:tblPr>
      <w:tblGrid>
        <w:gridCol w:w="7521"/>
      </w:tblGrid>
      <w:tr w:rsidR="006B25DF" w:rsidRPr="00061FD0" w14:paraId="2F26405D" w14:textId="77777777" w:rsidTr="00670EE2">
        <w:trPr>
          <w:jc w:val="center"/>
        </w:trPr>
        <w:tc>
          <w:tcPr>
            <w:tcW w:w="4506" w:type="dxa"/>
          </w:tcPr>
          <w:p w14:paraId="04C90735" w14:textId="77777777" w:rsidR="006B25DF" w:rsidRPr="00061FD0" w:rsidRDefault="00AF1F6C" w:rsidP="00061FD0">
            <w:pPr>
              <w:spacing w:after="0" w:line="240" w:lineRule="auto"/>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7C7F25B6" wp14:editId="34D6BCB7">
                  <wp:extent cx="4638675" cy="3352800"/>
                  <wp:effectExtent l="0" t="0" r="0" b="0"/>
                  <wp:docPr id="64" name="Picture 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9"/>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4638675" cy="3352800"/>
                          </a:xfrm>
                          <a:prstGeom prst="rect">
                            <a:avLst/>
                          </a:prstGeom>
                          <a:noFill/>
                          <a:ln>
                            <a:noFill/>
                          </a:ln>
                        </pic:spPr>
                      </pic:pic>
                    </a:graphicData>
                  </a:graphic>
                </wp:inline>
              </w:drawing>
            </w:r>
          </w:p>
        </w:tc>
      </w:tr>
      <w:tr w:rsidR="006B25DF" w:rsidRPr="00061FD0" w14:paraId="70A1E96C" w14:textId="77777777" w:rsidTr="00670EE2">
        <w:trPr>
          <w:jc w:val="center"/>
        </w:trPr>
        <w:tc>
          <w:tcPr>
            <w:tcW w:w="4506" w:type="dxa"/>
          </w:tcPr>
          <w:p w14:paraId="69800DE5" w14:textId="4B3BCA22" w:rsidR="006B25DF" w:rsidRPr="00061FD0" w:rsidRDefault="006B25DF" w:rsidP="00E20664">
            <w:pPr>
              <w:spacing w:after="0" w:line="240" w:lineRule="auto"/>
              <w:rPr>
                <w:rFonts w:ascii="Times New Roman" w:hAnsi="Times New Roman"/>
                <w:sz w:val="24"/>
                <w:szCs w:val="24"/>
              </w:rPr>
            </w:pPr>
            <w:r w:rsidRPr="00061FD0">
              <w:rPr>
                <w:rFonts w:ascii="Times New Roman" w:hAnsi="Times New Roman"/>
                <w:sz w:val="24"/>
                <w:szCs w:val="24"/>
              </w:rPr>
              <w:t>1.3.</w:t>
            </w:r>
            <w:r w:rsidR="002F0195">
              <w:rPr>
                <w:rFonts w:ascii="Times New Roman" w:hAnsi="Times New Roman"/>
                <w:sz w:val="24"/>
                <w:szCs w:val="24"/>
              </w:rPr>
              <w:t>3</w:t>
            </w:r>
            <w:r w:rsidRPr="00061FD0">
              <w:rPr>
                <w:rFonts w:ascii="Times New Roman" w:hAnsi="Times New Roman"/>
                <w:sz w:val="24"/>
                <w:szCs w:val="24"/>
              </w:rPr>
              <w:t>.</w:t>
            </w:r>
            <w:r w:rsidR="00E20664">
              <w:rPr>
                <w:rFonts w:ascii="Times New Roman" w:hAnsi="Times New Roman"/>
                <w:sz w:val="24"/>
                <w:szCs w:val="24"/>
              </w:rPr>
              <w:t>10</w:t>
            </w:r>
            <w:r w:rsidR="00102AEB">
              <w:rPr>
                <w:rFonts w:ascii="Times New Roman" w:hAnsi="Times New Roman"/>
                <w:sz w:val="24"/>
                <w:szCs w:val="24"/>
              </w:rPr>
              <w:t>. </w:t>
            </w:r>
            <w:r w:rsidRPr="00061FD0">
              <w:rPr>
                <w:rFonts w:ascii="Times New Roman" w:hAnsi="Times New Roman"/>
                <w:sz w:val="24"/>
                <w:szCs w:val="24"/>
              </w:rPr>
              <w:t>att. Vienīgā informācija par peldēšanās sezonālo aizliegumu Ummja ezerā (trīs valodās; attēlā apvilkta ar sarkanu līniju). Foto: I. Priedniece 14.06.2018.</w:t>
            </w:r>
          </w:p>
        </w:tc>
      </w:tr>
    </w:tbl>
    <w:p w14:paraId="0E84CF45" w14:textId="77777777" w:rsidR="00D555A6" w:rsidRPr="00051335" w:rsidRDefault="00D555A6" w:rsidP="00051335">
      <w:pPr>
        <w:rPr>
          <w:rFonts w:ascii="Times New Roman" w:hAnsi="Times New Roman"/>
          <w:sz w:val="24"/>
          <w:szCs w:val="24"/>
        </w:rPr>
      </w:pPr>
    </w:p>
    <w:p w14:paraId="1810476F" w14:textId="77777777" w:rsidR="00D555A6" w:rsidRPr="00051335" w:rsidRDefault="00D555A6" w:rsidP="00E127AE">
      <w:pPr>
        <w:jc w:val="both"/>
        <w:rPr>
          <w:rFonts w:ascii="Times New Roman" w:hAnsi="Times New Roman"/>
          <w:sz w:val="24"/>
          <w:szCs w:val="24"/>
        </w:rPr>
      </w:pPr>
      <w:r w:rsidRPr="00051335">
        <w:rPr>
          <w:rFonts w:ascii="Times New Roman" w:hAnsi="Times New Roman"/>
          <w:sz w:val="24"/>
          <w:szCs w:val="24"/>
        </w:rPr>
        <w:t>Lai gan peldēšanās aizliegums ir grūti kontrolējams, peldētāju skaits</w:t>
      </w:r>
      <w:r w:rsidR="00204355">
        <w:rPr>
          <w:rFonts w:ascii="Times New Roman" w:hAnsi="Times New Roman"/>
          <w:sz w:val="24"/>
          <w:szCs w:val="24"/>
        </w:rPr>
        <w:t xml:space="preserve"> tā rezultātā</w:t>
      </w:r>
      <w:r w:rsidRPr="00051335">
        <w:rPr>
          <w:rFonts w:ascii="Times New Roman" w:hAnsi="Times New Roman"/>
          <w:sz w:val="24"/>
          <w:szCs w:val="24"/>
        </w:rPr>
        <w:t xml:space="preserve"> </w:t>
      </w:r>
      <w:r w:rsidR="00204355">
        <w:rPr>
          <w:rFonts w:ascii="Times New Roman" w:hAnsi="Times New Roman"/>
          <w:sz w:val="24"/>
          <w:szCs w:val="24"/>
        </w:rPr>
        <w:t xml:space="preserve">ir </w:t>
      </w:r>
      <w:r w:rsidRPr="00051335">
        <w:rPr>
          <w:rFonts w:ascii="Times New Roman" w:hAnsi="Times New Roman"/>
          <w:sz w:val="24"/>
          <w:szCs w:val="24"/>
        </w:rPr>
        <w:t>ievērojami samazinājies (U. Suško pers. ziņ.).</w:t>
      </w:r>
    </w:p>
    <w:p w14:paraId="43913E19" w14:textId="77777777" w:rsidR="00D555A6" w:rsidRPr="00051335" w:rsidRDefault="00D555A6" w:rsidP="00E127AE">
      <w:pPr>
        <w:jc w:val="both"/>
        <w:rPr>
          <w:rFonts w:ascii="Times New Roman" w:hAnsi="Times New Roman"/>
          <w:sz w:val="24"/>
          <w:szCs w:val="24"/>
        </w:rPr>
      </w:pPr>
    </w:p>
    <w:p w14:paraId="36081794" w14:textId="77777777" w:rsidR="00D555A6" w:rsidRPr="00D7008A" w:rsidRDefault="00D555A6" w:rsidP="00E127AE">
      <w:pPr>
        <w:jc w:val="both"/>
        <w:rPr>
          <w:rFonts w:ascii="Times New Roman" w:hAnsi="Times New Roman"/>
          <w:i/>
          <w:sz w:val="24"/>
          <w:szCs w:val="24"/>
        </w:rPr>
      </w:pPr>
      <w:bookmarkStart w:id="35" w:name="_Toc531538312"/>
      <w:r w:rsidRPr="00D7008A">
        <w:rPr>
          <w:rFonts w:ascii="Times New Roman" w:hAnsi="Times New Roman"/>
          <w:i/>
          <w:sz w:val="24"/>
          <w:szCs w:val="24"/>
        </w:rPr>
        <w:t>Rekomendācijas</w:t>
      </w:r>
      <w:bookmarkEnd w:id="35"/>
    </w:p>
    <w:p w14:paraId="6F7D6214"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Kalngalē neplānot liela mēroga apmeklētāju infrastruktūru, saglabājot to kā salīdzinoši dabiskāku apvidu.</w:t>
      </w:r>
    </w:p>
    <w:p w14:paraId="382886E3"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Attīstīt topošā “Karlsona parka” apkārtni kā apmeklētāju galamēŗki, mazinot slodzi uz Garciema centrālo daļu (Mežciema ielu).</w:t>
      </w:r>
    </w:p>
    <w:p w14:paraId="05CB826B"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 xml:space="preserve">Autostāvvietu Mežciema ielas galā izmantot </w:t>
      </w:r>
      <w:r>
        <w:rPr>
          <w:rFonts w:ascii="Times New Roman" w:hAnsi="Times New Roman"/>
          <w:sz w:val="24"/>
          <w:szCs w:val="24"/>
        </w:rPr>
        <w:t xml:space="preserve">kā autostāvvietu apmeklētājiem </w:t>
      </w:r>
      <w:r w:rsidRPr="00051335">
        <w:rPr>
          <w:rFonts w:ascii="Times New Roman" w:hAnsi="Times New Roman"/>
          <w:sz w:val="24"/>
          <w:szCs w:val="24"/>
        </w:rPr>
        <w:t>ar īpašām vajadzībām. Tas mazinātu auto plūsmu pa Mežciema ielu.</w:t>
      </w:r>
    </w:p>
    <w:p w14:paraId="6B56EF14"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Pie ceļiem uz autostāvvietām plānot tablo, kuros redzams, vai un cik tajās ir brīvu vietu.</w:t>
      </w:r>
    </w:p>
    <w:p w14:paraId="011EB28D"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 xml:space="preserve">Apsvērt iespēju posmā uz </w:t>
      </w:r>
      <w:r w:rsidR="00E9475D">
        <w:rPr>
          <w:rFonts w:ascii="Times New Roman" w:hAnsi="Times New Roman"/>
          <w:sz w:val="24"/>
          <w:szCs w:val="24"/>
        </w:rPr>
        <w:t>R</w:t>
      </w:r>
      <w:r w:rsidRPr="00051335">
        <w:rPr>
          <w:rFonts w:ascii="Times New Roman" w:hAnsi="Times New Roman"/>
          <w:sz w:val="24"/>
          <w:szCs w:val="24"/>
        </w:rPr>
        <w:t xml:space="preserve"> no Garciema plānoto Eiro velo 13 maršrutu atstāt dabisku vai veidot kā ainavā iederīgu taku (esošajā platumā un saglabājot esošo reljefu, kā segumu izmantojot, piemēram, mulču vai dolomīta šķembas un sietu) un/vai plānot alternatīvu izbūvētu posmu, kas iziet uz esošajām ielām </w:t>
      </w:r>
      <w:r w:rsidRPr="00051335">
        <w:rPr>
          <w:rFonts w:ascii="Times New Roman" w:hAnsi="Times New Roman"/>
          <w:iCs/>
          <w:sz w:val="24"/>
          <w:szCs w:val="24"/>
        </w:rPr>
        <w:t>–</w:t>
      </w:r>
      <w:r w:rsidRPr="00051335">
        <w:rPr>
          <w:rFonts w:ascii="Times New Roman" w:hAnsi="Times New Roman"/>
          <w:sz w:val="24"/>
          <w:szCs w:val="24"/>
        </w:rPr>
        <w:t xml:space="preserve"> Torņa un Mazo Ceriņu ielu. Šie risinājumi varētu būt īpaši aktuāli gadījumā, ja rodas juridiski šķēršļi veloceļa būvei kāpu aizsargjoslā tā plānotajā veidolā.</w:t>
      </w:r>
    </w:p>
    <w:p w14:paraId="11B48E70" w14:textId="083C5A98"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Jūraslej</w:t>
      </w:r>
      <w:r w:rsidR="00625852">
        <w:rPr>
          <w:rFonts w:ascii="Times New Roman" w:hAnsi="Times New Roman"/>
          <w:sz w:val="24"/>
          <w:szCs w:val="24"/>
        </w:rPr>
        <w:t>as</w:t>
      </w:r>
      <w:r w:rsidRPr="00051335">
        <w:rPr>
          <w:rFonts w:ascii="Times New Roman" w:hAnsi="Times New Roman"/>
          <w:sz w:val="24"/>
          <w:szCs w:val="24"/>
        </w:rPr>
        <w:t xml:space="preserve"> pļavas kā</w:t>
      </w:r>
      <w:r w:rsidR="00E9475D">
        <w:rPr>
          <w:rFonts w:ascii="Times New Roman" w:hAnsi="Times New Roman"/>
          <w:sz w:val="24"/>
          <w:szCs w:val="24"/>
        </w:rPr>
        <w:t xml:space="preserve"> </w:t>
      </w:r>
      <w:r w:rsidR="00E9475D" w:rsidRPr="00E9475D">
        <w:rPr>
          <w:rFonts w:ascii="Times New Roman" w:hAnsi="Times New Roman"/>
          <w:sz w:val="24"/>
          <w:szCs w:val="24"/>
        </w:rPr>
        <w:t>dabisku Gaujas grīvas ekosistēmu daļu</w:t>
      </w:r>
      <w:r w:rsidRPr="00051335">
        <w:rPr>
          <w:rFonts w:ascii="Times New Roman" w:hAnsi="Times New Roman"/>
          <w:sz w:val="24"/>
          <w:szCs w:val="24"/>
        </w:rPr>
        <w:t xml:space="preserve"> </w:t>
      </w:r>
      <w:r w:rsidR="00102AEB">
        <w:rPr>
          <w:rFonts w:ascii="Times New Roman" w:hAnsi="Times New Roman"/>
          <w:sz w:val="24"/>
          <w:szCs w:val="24"/>
        </w:rPr>
        <w:t>pievienot dabas parkam</w:t>
      </w:r>
      <w:r w:rsidRPr="00051335">
        <w:rPr>
          <w:rFonts w:ascii="Times New Roman" w:hAnsi="Times New Roman"/>
          <w:sz w:val="24"/>
          <w:szCs w:val="24"/>
        </w:rPr>
        <w:t>, veidot to daļā neliela mēroga dabas tūrisma infrastruktūru (piemēram, putnu vērošanas torni un taku uz to).</w:t>
      </w:r>
    </w:p>
    <w:p w14:paraId="56C90F8A"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lastRenderedPageBreak/>
        <w:t xml:space="preserve">Gaujas grīvas apkaimē tūrisma infrastruktūru (piemēram, ceļu, pa kuru tūrisma pakalpojumu sniedzēji varētu piebraukt laivu un SUP dēļu savākšanai) ieteicams plānot Gaujas labajā krastā, samazinot apmeklētāju plūsmu uz kreiso krastu. </w:t>
      </w:r>
    </w:p>
    <w:p w14:paraId="7A6616F4"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Ligzdojošo bridējputnu aizsardzībai Gaujas kreisā krasta pludmalē ligzdošanas sezonā (no maija sākuma līdz jūlija beigām) izvietojamas informatīvi izglītojošas zīmes, ko ieteicams papildināt ar simbolisku putniem nozīmīgās teritorijas iežogojumu (piemēram, viegliem mietiem ar apvilktu auklu), informatīvās zīmes izvietojamas arī laivotājiem pa Gauju redzamā vietā (ar aicinājumu izkāpt Gaujas labajā krastā).</w:t>
      </w:r>
    </w:p>
    <w:p w14:paraId="398B93DD"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 xml:space="preserve">Plānojot Gaujas izmantošanu par transporta koridoru starp pašvaldībām upes krastos, kā arī savienojumam ar Rīgas centru, transporta attīstības intereses salāgot ar pret traucējumiem jutīgo ligzdojošo putnu aizsardzību Gaujas grīvā, izvērtēt transportlīdzekļu ietekmi uz krastu eroziju. </w:t>
      </w:r>
    </w:p>
    <w:p w14:paraId="3AB45DA0" w14:textId="74DA49C9"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Koncentrēt atkritumu konteinerus apmeklētākajās vietās un atteikties no t</w:t>
      </w:r>
      <w:r w:rsidR="00E9475D">
        <w:rPr>
          <w:rFonts w:ascii="Times New Roman" w:hAnsi="Times New Roman"/>
          <w:sz w:val="24"/>
          <w:szCs w:val="24"/>
        </w:rPr>
        <w:t>ie</w:t>
      </w:r>
      <w:r w:rsidRPr="00051335">
        <w:rPr>
          <w:rFonts w:ascii="Times New Roman" w:hAnsi="Times New Roman"/>
          <w:sz w:val="24"/>
          <w:szCs w:val="24"/>
        </w:rPr>
        <w:t>m attālāk no infrastruktūras esošaj</w:t>
      </w:r>
      <w:r w:rsidR="00E9475D">
        <w:rPr>
          <w:rFonts w:ascii="Times New Roman" w:hAnsi="Times New Roman"/>
          <w:sz w:val="24"/>
          <w:szCs w:val="24"/>
        </w:rPr>
        <w:t>ā</w:t>
      </w:r>
      <w:r w:rsidRPr="00051335">
        <w:rPr>
          <w:rFonts w:ascii="Times New Roman" w:hAnsi="Times New Roman"/>
          <w:sz w:val="24"/>
          <w:szCs w:val="24"/>
        </w:rPr>
        <w:t>s</w:t>
      </w:r>
      <w:r w:rsidR="00E9475D">
        <w:rPr>
          <w:rFonts w:ascii="Times New Roman" w:hAnsi="Times New Roman"/>
          <w:sz w:val="24"/>
          <w:szCs w:val="24"/>
        </w:rPr>
        <w:t xml:space="preserve"> vietās</w:t>
      </w:r>
      <w:r w:rsidRPr="00051335">
        <w:rPr>
          <w:rFonts w:ascii="Times New Roman" w:hAnsi="Times New Roman"/>
          <w:sz w:val="24"/>
          <w:szCs w:val="24"/>
        </w:rPr>
        <w:t>, piemēram, atkritumu konteinera atrašanās Gaujas upes kreisajā krastā pie grīvas nav vēlama, jo rada regulāru traucējumu ligzdojošajiem putniem, kvadraciklam braucot to iztukšot. Šādās vietās ieteicams pāriet uz “Dabā ejot, ko atnesi, to aiznes!” kampaņas principu</w:t>
      </w:r>
      <w:r w:rsidR="00102AEB">
        <w:rPr>
          <w:rStyle w:val="Vresatsauce"/>
          <w:rFonts w:ascii="Times New Roman" w:hAnsi="Times New Roman"/>
          <w:sz w:val="24"/>
          <w:szCs w:val="24"/>
        </w:rPr>
        <w:footnoteReference w:id="6"/>
      </w:r>
      <w:r w:rsidRPr="00051335">
        <w:rPr>
          <w:rFonts w:ascii="Times New Roman" w:hAnsi="Times New Roman"/>
          <w:sz w:val="24"/>
          <w:szCs w:val="24"/>
        </w:rPr>
        <w:t>.</w:t>
      </w:r>
    </w:p>
    <w:p w14:paraId="3478A2E2"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Piekrasti iepretī Garezeriem (starp Gauju un Lilasti) saglabāt kā vienu no klusākajiem un dabiskākajiem piekrastes posmiem dabas parkā, neplānojot tajā apmeklētāju infrastruktūr</w:t>
      </w:r>
      <w:r w:rsidR="00E9475D">
        <w:rPr>
          <w:rFonts w:ascii="Times New Roman" w:hAnsi="Times New Roman"/>
          <w:sz w:val="24"/>
          <w:szCs w:val="24"/>
        </w:rPr>
        <w:t>as attīstīšanu</w:t>
      </w:r>
      <w:r w:rsidRPr="00051335">
        <w:rPr>
          <w:rFonts w:ascii="Times New Roman" w:hAnsi="Times New Roman"/>
          <w:sz w:val="24"/>
          <w:szCs w:val="24"/>
        </w:rPr>
        <w:t xml:space="preserve">. </w:t>
      </w:r>
    </w:p>
    <w:p w14:paraId="130D9730"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Ieteicama autostāvvietas ierīkošana pie Lilastes stacijas.</w:t>
      </w:r>
    </w:p>
    <w:p w14:paraId="0B6DD32C" w14:textId="77777777"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Attīstīt Lilastes pludmali, kas jau tagad ir antropogēni ietekmētākā teritorija, atbilstoši Zilā karoga pludmales prasībām, veidojot to par nozīmīgu apmeklētāju koncentrēšanās vietu.</w:t>
      </w:r>
    </w:p>
    <w:p w14:paraId="0F4B0472" w14:textId="754D91B6" w:rsidR="00D555A6" w:rsidRPr="00051335" w:rsidRDefault="00D555A6" w:rsidP="00ED668E">
      <w:pPr>
        <w:numPr>
          <w:ilvl w:val="0"/>
          <w:numId w:val="6"/>
        </w:numPr>
        <w:contextualSpacing/>
        <w:jc w:val="both"/>
        <w:rPr>
          <w:rFonts w:ascii="Times New Roman" w:hAnsi="Times New Roman"/>
          <w:sz w:val="24"/>
          <w:szCs w:val="24"/>
        </w:rPr>
      </w:pPr>
      <w:r w:rsidRPr="00051335">
        <w:rPr>
          <w:rFonts w:ascii="Times New Roman" w:hAnsi="Times New Roman"/>
          <w:sz w:val="24"/>
          <w:szCs w:val="24"/>
        </w:rPr>
        <w:t>Informāciju par sezonālo peldēšanās aizliegumu Ummja ezerā izvietot ne tikai pie paša ezera, bet pie lielajiem autoceļiem (vietās, kur atzarojas ceļi uz ezeru) – pie autoceļa A1</w:t>
      </w:r>
      <w:r w:rsidR="00102AEB">
        <w:rPr>
          <w:rFonts w:ascii="Times New Roman" w:hAnsi="Times New Roman"/>
          <w:sz w:val="24"/>
          <w:szCs w:val="24"/>
        </w:rPr>
        <w:t xml:space="preserve"> </w:t>
      </w:r>
      <w:r w:rsidRPr="00051335">
        <w:rPr>
          <w:rFonts w:ascii="Times New Roman" w:hAnsi="Times New Roman"/>
          <w:sz w:val="24"/>
          <w:szCs w:val="24"/>
        </w:rPr>
        <w:t>un ceļa, ka savieno A1 un Lilasti, lai peldētgribētāji ceļu līdz ezeram nemērotu veltīgi. Tas zināmā mērā varētu mazināt negatīvo attieksmi pret peldēšanās aizliegumu un tā ignoranci. Ieteicams izvietot arī informāciju par alternatīvu peldēšanas vietu/vietām tuvākajā apkaimē. Informācijas zīmes jāizvieto vandāļiem iespējami grūtāk piekļūstamās, tomēr labi redzamās vietās, piemēram, zīmes varētu atrasties arī pašā ezerā, piestiprinātas pie mietiem (ar tālu redz</w:t>
      </w:r>
      <w:r>
        <w:rPr>
          <w:rFonts w:ascii="Times New Roman" w:hAnsi="Times New Roman"/>
          <w:sz w:val="24"/>
          <w:szCs w:val="24"/>
        </w:rPr>
        <w:t>a</w:t>
      </w:r>
      <w:r w:rsidRPr="00051335">
        <w:rPr>
          <w:rFonts w:ascii="Times New Roman" w:hAnsi="Times New Roman"/>
          <w:sz w:val="24"/>
          <w:szCs w:val="24"/>
        </w:rPr>
        <w:t>mām vienkāršām ikonām un aizlieguma periodu).</w:t>
      </w:r>
    </w:p>
    <w:p w14:paraId="4BF64B80" w14:textId="77777777" w:rsidR="00D555A6" w:rsidRPr="00051335" w:rsidRDefault="00D555A6" w:rsidP="00E127AE">
      <w:pPr>
        <w:ind w:left="720"/>
        <w:contextualSpacing/>
        <w:jc w:val="both"/>
        <w:rPr>
          <w:rFonts w:ascii="Times New Roman" w:hAnsi="Times New Roman"/>
          <w:sz w:val="24"/>
          <w:szCs w:val="24"/>
        </w:rPr>
      </w:pPr>
    </w:p>
    <w:p w14:paraId="42BB4F48" w14:textId="77777777" w:rsidR="00D555A6" w:rsidRPr="00D7008A" w:rsidRDefault="00D555A6" w:rsidP="00E127AE">
      <w:pPr>
        <w:keepNext/>
        <w:jc w:val="both"/>
        <w:rPr>
          <w:rFonts w:ascii="Times New Roman" w:hAnsi="Times New Roman"/>
          <w:i/>
          <w:sz w:val="24"/>
          <w:szCs w:val="24"/>
        </w:rPr>
      </w:pPr>
      <w:bookmarkStart w:id="36" w:name="_Toc531538313"/>
      <w:r w:rsidRPr="00D7008A">
        <w:rPr>
          <w:rFonts w:ascii="Times New Roman" w:hAnsi="Times New Roman"/>
          <w:i/>
          <w:sz w:val="24"/>
          <w:szCs w:val="24"/>
        </w:rPr>
        <w:t>Saulkrastu novads</w:t>
      </w:r>
      <w:bookmarkEnd w:id="36"/>
    </w:p>
    <w:p w14:paraId="26DD5892" w14:textId="7F9F67B5" w:rsidR="00C3240E" w:rsidRDefault="00D555A6" w:rsidP="00E127AE">
      <w:pPr>
        <w:jc w:val="both"/>
        <w:rPr>
          <w:rFonts w:ascii="Times New Roman" w:hAnsi="Times New Roman"/>
          <w:sz w:val="24"/>
          <w:szCs w:val="24"/>
        </w:rPr>
      </w:pPr>
      <w:r w:rsidRPr="00051335">
        <w:rPr>
          <w:rFonts w:ascii="Times New Roman" w:hAnsi="Times New Roman"/>
          <w:sz w:val="24"/>
          <w:szCs w:val="24"/>
        </w:rPr>
        <w:t xml:space="preserve">Apmeklētāju noslogotākā piekraste Saulkrastu novadā ir ārpus dabas parka </w:t>
      </w:r>
      <w:r w:rsidRPr="00051335">
        <w:rPr>
          <w:rFonts w:ascii="Times New Roman" w:hAnsi="Times New Roman"/>
          <w:iCs/>
          <w:sz w:val="24"/>
          <w:szCs w:val="24"/>
        </w:rPr>
        <w:t xml:space="preserve">– </w:t>
      </w:r>
      <w:r w:rsidRPr="00051335">
        <w:rPr>
          <w:rFonts w:ascii="Times New Roman" w:hAnsi="Times New Roman"/>
          <w:sz w:val="24"/>
          <w:szCs w:val="24"/>
        </w:rPr>
        <w:t xml:space="preserve">Saulkrastu centrālajā daļā. </w:t>
      </w:r>
      <w:r w:rsidR="00C3240E" w:rsidRPr="00051335">
        <w:rPr>
          <w:rFonts w:ascii="Times New Roman" w:hAnsi="Times New Roman"/>
          <w:sz w:val="24"/>
          <w:szCs w:val="24"/>
        </w:rPr>
        <w:t xml:space="preserve">Apmeklētības intensitāte dabas parkā ietilpstošajā novada posmā vērtēta kā nenozīmīga, atsevišķās vietās – mazapmeklēta </w:t>
      </w:r>
      <w:r w:rsidR="00C3240E">
        <w:rPr>
          <w:rFonts w:ascii="Times New Roman" w:hAnsi="Times New Roman"/>
          <w:sz w:val="24"/>
          <w:szCs w:val="24"/>
        </w:rPr>
        <w:t>(1.3.</w:t>
      </w:r>
      <w:r w:rsidR="00085927">
        <w:rPr>
          <w:rFonts w:ascii="Times New Roman" w:hAnsi="Times New Roman"/>
          <w:sz w:val="24"/>
          <w:szCs w:val="24"/>
        </w:rPr>
        <w:t>3</w:t>
      </w:r>
      <w:r w:rsidR="00C3240E">
        <w:rPr>
          <w:rFonts w:ascii="Times New Roman" w:hAnsi="Times New Roman"/>
          <w:sz w:val="24"/>
          <w:szCs w:val="24"/>
        </w:rPr>
        <w:t>.</w:t>
      </w:r>
      <w:r w:rsidR="00E20664">
        <w:rPr>
          <w:rFonts w:ascii="Times New Roman" w:hAnsi="Times New Roman"/>
          <w:sz w:val="24"/>
          <w:szCs w:val="24"/>
        </w:rPr>
        <w:t>11</w:t>
      </w:r>
      <w:r w:rsidR="00102AEB">
        <w:rPr>
          <w:rFonts w:ascii="Times New Roman" w:hAnsi="Times New Roman"/>
          <w:sz w:val="24"/>
          <w:szCs w:val="24"/>
        </w:rPr>
        <w:t>. </w:t>
      </w:r>
      <w:r w:rsidR="00C3240E" w:rsidRPr="00051335">
        <w:rPr>
          <w:rFonts w:ascii="Times New Roman" w:hAnsi="Times New Roman"/>
          <w:sz w:val="24"/>
          <w:szCs w:val="24"/>
        </w:rPr>
        <w:t>att.).</w:t>
      </w:r>
    </w:p>
    <w:p w14:paraId="149BA398" w14:textId="77777777" w:rsidR="00C3240E" w:rsidRPr="00051335" w:rsidRDefault="00AF1F6C" w:rsidP="00C3240E">
      <w:pPr>
        <w:rPr>
          <w:rFonts w:ascii="Times New Roman" w:hAnsi="Times New Roman"/>
          <w:b/>
          <w:sz w:val="24"/>
          <w:szCs w:val="24"/>
        </w:rPr>
      </w:pPr>
      <w:r>
        <w:rPr>
          <w:rFonts w:ascii="Times New Roman" w:hAnsi="Times New Roman"/>
          <w:b/>
          <w:noProof/>
          <w:sz w:val="24"/>
          <w:szCs w:val="24"/>
          <w:lang w:eastAsia="lv-LV"/>
        </w:rPr>
        <w:lastRenderedPageBreak/>
        <w:drawing>
          <wp:inline distT="0" distB="0" distL="0" distR="0" wp14:anchorId="2D128D3A" wp14:editId="3BC0AE41">
            <wp:extent cx="3838575" cy="3267075"/>
            <wp:effectExtent l="0" t="0" r="0" b="0"/>
            <wp:docPr id="65"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8"/>
                    <pic:cNvPicPr>
                      <a:picLocks noChangeAspect="1" noChangeArrowheads="1"/>
                    </pic:cNvPicPr>
                  </pic:nvPicPr>
                  <pic:blipFill>
                    <a:blip r:embed="rId71" cstate="email">
                      <a:extLst>
                        <a:ext uri="{28A0092B-C50C-407E-A947-70E740481C1C}">
                          <a14:useLocalDpi xmlns:a14="http://schemas.microsoft.com/office/drawing/2010/main"/>
                        </a:ext>
                      </a:extLst>
                    </a:blip>
                    <a:srcRect t="44241"/>
                    <a:stretch>
                      <a:fillRect/>
                    </a:stretch>
                  </pic:blipFill>
                  <pic:spPr bwMode="auto">
                    <a:xfrm>
                      <a:off x="0" y="0"/>
                      <a:ext cx="3838575" cy="3267075"/>
                    </a:xfrm>
                    <a:prstGeom prst="rect">
                      <a:avLst/>
                    </a:prstGeom>
                    <a:noFill/>
                    <a:ln>
                      <a:noFill/>
                    </a:ln>
                  </pic:spPr>
                </pic:pic>
              </a:graphicData>
            </a:graphic>
          </wp:inline>
        </w:drawing>
      </w:r>
    </w:p>
    <w:p w14:paraId="31DFCDCB" w14:textId="77777777" w:rsidR="00C3240E" w:rsidRPr="00051335" w:rsidRDefault="00AF1F6C" w:rsidP="00C3240E">
      <w:pPr>
        <w:rPr>
          <w:rFonts w:ascii="Times New Roman" w:hAnsi="Times New Roman"/>
          <w:b/>
          <w:sz w:val="24"/>
          <w:szCs w:val="24"/>
        </w:rPr>
      </w:pPr>
      <w:r>
        <w:rPr>
          <w:rFonts w:ascii="Times New Roman" w:hAnsi="Times New Roman"/>
          <w:b/>
          <w:noProof/>
          <w:sz w:val="24"/>
          <w:szCs w:val="24"/>
          <w:lang w:eastAsia="lv-LV"/>
        </w:rPr>
        <w:drawing>
          <wp:inline distT="0" distB="0" distL="0" distR="0" wp14:anchorId="69E9D8B0" wp14:editId="4B2AD96A">
            <wp:extent cx="2314575" cy="1476375"/>
            <wp:effectExtent l="0" t="0" r="0" b="0"/>
            <wp:docPr id="66"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9"/>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2314575" cy="1476375"/>
                    </a:xfrm>
                    <a:prstGeom prst="rect">
                      <a:avLst/>
                    </a:prstGeom>
                    <a:noFill/>
                    <a:ln>
                      <a:noFill/>
                    </a:ln>
                  </pic:spPr>
                </pic:pic>
              </a:graphicData>
            </a:graphic>
          </wp:inline>
        </w:drawing>
      </w:r>
      <w:r>
        <w:rPr>
          <w:rFonts w:ascii="Times New Roman" w:hAnsi="Times New Roman"/>
          <w:b/>
          <w:noProof/>
          <w:sz w:val="24"/>
          <w:szCs w:val="24"/>
          <w:lang w:eastAsia="lv-LV"/>
        </w:rPr>
        <w:drawing>
          <wp:inline distT="0" distB="0" distL="0" distR="0" wp14:anchorId="45E38C8D" wp14:editId="4593DD48">
            <wp:extent cx="2362200" cy="2038350"/>
            <wp:effectExtent l="0" t="0" r="0" b="0"/>
            <wp:docPr id="67"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0"/>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2362200" cy="2038350"/>
                    </a:xfrm>
                    <a:prstGeom prst="rect">
                      <a:avLst/>
                    </a:prstGeom>
                    <a:noFill/>
                    <a:ln>
                      <a:noFill/>
                    </a:ln>
                  </pic:spPr>
                </pic:pic>
              </a:graphicData>
            </a:graphic>
          </wp:inline>
        </w:drawing>
      </w:r>
    </w:p>
    <w:p w14:paraId="71E6BAD6" w14:textId="2680EE22" w:rsidR="00C3240E" w:rsidRPr="00051335" w:rsidRDefault="00C3240E" w:rsidP="009060DE">
      <w:pPr>
        <w:spacing w:after="0" w:line="240" w:lineRule="auto"/>
        <w:jc w:val="both"/>
        <w:rPr>
          <w:rFonts w:ascii="Times New Roman" w:hAnsi="Times New Roman"/>
          <w:sz w:val="24"/>
          <w:szCs w:val="24"/>
        </w:rPr>
      </w:pPr>
      <w:r>
        <w:rPr>
          <w:rFonts w:ascii="Times New Roman" w:hAnsi="Times New Roman"/>
          <w:sz w:val="24"/>
          <w:szCs w:val="24"/>
        </w:rPr>
        <w:t>1.3.</w:t>
      </w:r>
      <w:r w:rsidR="002F0195">
        <w:rPr>
          <w:rFonts w:ascii="Times New Roman" w:hAnsi="Times New Roman"/>
          <w:sz w:val="24"/>
          <w:szCs w:val="24"/>
        </w:rPr>
        <w:t>3</w:t>
      </w:r>
      <w:r>
        <w:rPr>
          <w:rFonts w:ascii="Times New Roman" w:hAnsi="Times New Roman"/>
          <w:sz w:val="24"/>
          <w:szCs w:val="24"/>
        </w:rPr>
        <w:t>.</w:t>
      </w:r>
      <w:r w:rsidR="00E20664">
        <w:rPr>
          <w:rFonts w:ascii="Times New Roman" w:hAnsi="Times New Roman"/>
          <w:sz w:val="24"/>
          <w:szCs w:val="24"/>
        </w:rPr>
        <w:t>11</w:t>
      </w:r>
      <w:r w:rsidR="00102AEB">
        <w:rPr>
          <w:rFonts w:ascii="Times New Roman" w:hAnsi="Times New Roman"/>
          <w:sz w:val="24"/>
          <w:szCs w:val="24"/>
        </w:rPr>
        <w:t>. </w:t>
      </w:r>
      <w:r w:rsidRPr="00051335">
        <w:rPr>
          <w:rFonts w:ascii="Times New Roman" w:hAnsi="Times New Roman"/>
          <w:sz w:val="24"/>
          <w:szCs w:val="24"/>
        </w:rPr>
        <w:t>att. Apmeklētības intensitāte (</w:t>
      </w:r>
      <w:r w:rsidRPr="00051335">
        <w:rPr>
          <w:rFonts w:ascii="Times New Roman" w:hAnsi="Times New Roman"/>
          <w:iCs/>
          <w:sz w:val="24"/>
          <w:szCs w:val="24"/>
        </w:rPr>
        <w:t>līnija jūras pusē</w:t>
      </w:r>
      <w:r w:rsidRPr="00051335">
        <w:rPr>
          <w:rFonts w:ascii="Times New Roman" w:hAnsi="Times New Roman"/>
          <w:sz w:val="24"/>
          <w:szCs w:val="24"/>
        </w:rPr>
        <w:t>) un antropogēnā slodze uz piekrastes veģetāciju (</w:t>
      </w:r>
      <w:r w:rsidRPr="00051335">
        <w:rPr>
          <w:rFonts w:ascii="Times New Roman" w:hAnsi="Times New Roman"/>
          <w:iCs/>
          <w:sz w:val="24"/>
          <w:szCs w:val="24"/>
        </w:rPr>
        <w:t>līnija sauszemes pusē)</w:t>
      </w:r>
      <w:r w:rsidRPr="00051335">
        <w:rPr>
          <w:rFonts w:ascii="Times New Roman" w:hAnsi="Times New Roman"/>
          <w:sz w:val="24"/>
          <w:szCs w:val="24"/>
        </w:rPr>
        <w:t xml:space="preserve"> Saulkrastu novadā (“Grupa 93” 2015).</w:t>
      </w:r>
    </w:p>
    <w:p w14:paraId="6F0D597B" w14:textId="77777777" w:rsidR="009060DE" w:rsidRDefault="009060DE" w:rsidP="009060DE">
      <w:pPr>
        <w:spacing w:after="0" w:line="240" w:lineRule="auto"/>
        <w:jc w:val="both"/>
        <w:rPr>
          <w:rFonts w:ascii="Times New Roman" w:hAnsi="Times New Roman"/>
          <w:sz w:val="24"/>
          <w:szCs w:val="24"/>
        </w:rPr>
      </w:pPr>
    </w:p>
    <w:p w14:paraId="3B9A98A2" w14:textId="0F5B4864" w:rsidR="00204355" w:rsidRDefault="00D555A6" w:rsidP="00E127AE">
      <w:pPr>
        <w:jc w:val="both"/>
        <w:rPr>
          <w:rFonts w:ascii="Times New Roman" w:hAnsi="Times New Roman"/>
          <w:sz w:val="24"/>
          <w:szCs w:val="24"/>
        </w:rPr>
      </w:pPr>
      <w:r w:rsidRPr="00051335">
        <w:rPr>
          <w:rFonts w:ascii="Times New Roman" w:hAnsi="Times New Roman"/>
          <w:sz w:val="24"/>
          <w:szCs w:val="24"/>
        </w:rPr>
        <w:t>Apmēram piektā daļa (21</w:t>
      </w:r>
      <w:r w:rsidR="00102AEB">
        <w:rPr>
          <w:rFonts w:ascii="Times New Roman" w:hAnsi="Times New Roman"/>
          <w:sz w:val="24"/>
          <w:szCs w:val="24"/>
        </w:rPr>
        <w:t> </w:t>
      </w:r>
      <w:r w:rsidRPr="00051335">
        <w:rPr>
          <w:rFonts w:ascii="Times New Roman" w:hAnsi="Times New Roman"/>
          <w:sz w:val="24"/>
          <w:szCs w:val="24"/>
        </w:rPr>
        <w:t>%) no Saulkrastu novada piekrastes veģetācijas ir novērtēta kā vāji ietekmēta (t. sk. pludmales, kāpu un m</w:t>
      </w:r>
      <w:r w:rsidR="00102AEB">
        <w:rPr>
          <w:rFonts w:ascii="Times New Roman" w:hAnsi="Times New Roman"/>
          <w:sz w:val="24"/>
          <w:szCs w:val="24"/>
        </w:rPr>
        <w:t>eža joslas dabas parkā</w:t>
      </w:r>
      <w:r w:rsidRPr="00051335">
        <w:rPr>
          <w:rFonts w:ascii="Times New Roman" w:hAnsi="Times New Roman"/>
          <w:sz w:val="24"/>
          <w:szCs w:val="24"/>
        </w:rPr>
        <w:t xml:space="preserve"> un Saulkrastu ziemeļu daļā). </w:t>
      </w:r>
    </w:p>
    <w:p w14:paraId="34DE401D" w14:textId="3BF4DB1A" w:rsidR="00204355" w:rsidRDefault="00D555A6" w:rsidP="00E127AE">
      <w:pPr>
        <w:jc w:val="both"/>
        <w:rPr>
          <w:rFonts w:ascii="Times New Roman" w:hAnsi="Times New Roman"/>
          <w:sz w:val="24"/>
          <w:szCs w:val="24"/>
        </w:rPr>
      </w:pPr>
      <w:r w:rsidRPr="00051335">
        <w:rPr>
          <w:rFonts w:ascii="Times New Roman" w:hAnsi="Times New Roman"/>
          <w:sz w:val="24"/>
          <w:szCs w:val="24"/>
        </w:rPr>
        <w:t>Lielākā daļa novada piekrastes (67</w:t>
      </w:r>
      <w:r w:rsidR="00102AEB">
        <w:rPr>
          <w:rFonts w:ascii="Times New Roman" w:hAnsi="Times New Roman"/>
          <w:sz w:val="24"/>
          <w:szCs w:val="24"/>
        </w:rPr>
        <w:t> </w:t>
      </w:r>
      <w:r w:rsidRPr="00051335">
        <w:rPr>
          <w:rFonts w:ascii="Times New Roman" w:hAnsi="Times New Roman"/>
          <w:sz w:val="24"/>
          <w:szCs w:val="24"/>
        </w:rPr>
        <w:t xml:space="preserve">%) ir vidēji vai stipri ietekmēta – šādi posmi raksturīgi ārpus dabas parka esošajām teritorijām, piemēram, Saulkrastiem un Zvejniekciemam. </w:t>
      </w:r>
    </w:p>
    <w:p w14:paraId="4D4E7A64" w14:textId="293146CF" w:rsidR="00D555A6" w:rsidRPr="00051335" w:rsidRDefault="00D555A6" w:rsidP="00E127AE">
      <w:pPr>
        <w:jc w:val="both"/>
        <w:rPr>
          <w:rFonts w:ascii="Times New Roman" w:hAnsi="Times New Roman"/>
          <w:sz w:val="24"/>
          <w:szCs w:val="24"/>
        </w:rPr>
      </w:pPr>
      <w:r w:rsidRPr="00051335">
        <w:rPr>
          <w:rFonts w:ascii="Times New Roman" w:hAnsi="Times New Roman"/>
          <w:sz w:val="24"/>
          <w:szCs w:val="24"/>
        </w:rPr>
        <w:t>Kā ļoti</w:t>
      </w:r>
      <w:r w:rsidR="00102AEB">
        <w:rPr>
          <w:rFonts w:ascii="Times New Roman" w:hAnsi="Times New Roman"/>
          <w:sz w:val="24"/>
          <w:szCs w:val="24"/>
        </w:rPr>
        <w:t xml:space="preserve"> stipri ietekmēti novērtēti 0,9 </w:t>
      </w:r>
      <w:r w:rsidRPr="00051335">
        <w:rPr>
          <w:rFonts w:ascii="Times New Roman" w:hAnsi="Times New Roman"/>
          <w:sz w:val="24"/>
          <w:szCs w:val="24"/>
        </w:rPr>
        <w:t>km piekrastes apmeklētāju koncentrācijas vietās, t.sk. Inčupes kreisajā krastā.</w:t>
      </w:r>
    </w:p>
    <w:p w14:paraId="56BA30B5" w14:textId="77777777" w:rsidR="00D555A6" w:rsidRPr="00D7008A" w:rsidRDefault="00D555A6" w:rsidP="00E127AE">
      <w:pPr>
        <w:jc w:val="both"/>
        <w:rPr>
          <w:rFonts w:ascii="Times New Roman" w:hAnsi="Times New Roman"/>
          <w:i/>
          <w:sz w:val="24"/>
          <w:szCs w:val="24"/>
        </w:rPr>
      </w:pPr>
      <w:bookmarkStart w:id="37" w:name="_Toc531538316"/>
      <w:r w:rsidRPr="00D7008A">
        <w:rPr>
          <w:rFonts w:ascii="Times New Roman" w:hAnsi="Times New Roman"/>
          <w:i/>
          <w:sz w:val="24"/>
          <w:szCs w:val="24"/>
        </w:rPr>
        <w:t>Rekomendācijas</w:t>
      </w:r>
      <w:bookmarkEnd w:id="37"/>
    </w:p>
    <w:p w14:paraId="3FEB7C8D" w14:textId="77777777" w:rsidR="00D555A6" w:rsidRDefault="00204355" w:rsidP="00ED668E">
      <w:pPr>
        <w:numPr>
          <w:ilvl w:val="0"/>
          <w:numId w:val="7"/>
        </w:numPr>
        <w:contextualSpacing/>
        <w:jc w:val="both"/>
        <w:rPr>
          <w:rFonts w:ascii="Times New Roman" w:hAnsi="Times New Roman"/>
          <w:sz w:val="24"/>
          <w:szCs w:val="24"/>
        </w:rPr>
      </w:pPr>
      <w:r>
        <w:rPr>
          <w:rFonts w:ascii="Times New Roman" w:hAnsi="Times New Roman"/>
          <w:sz w:val="24"/>
          <w:szCs w:val="24"/>
        </w:rPr>
        <w:t>I</w:t>
      </w:r>
      <w:r w:rsidR="00D555A6" w:rsidRPr="00051335">
        <w:rPr>
          <w:rFonts w:ascii="Times New Roman" w:hAnsi="Times New Roman"/>
          <w:sz w:val="24"/>
          <w:szCs w:val="24"/>
        </w:rPr>
        <w:t xml:space="preserve">eteicams izveidot </w:t>
      </w:r>
      <w:r>
        <w:rPr>
          <w:rFonts w:ascii="Times New Roman" w:hAnsi="Times New Roman"/>
          <w:sz w:val="24"/>
          <w:szCs w:val="24"/>
        </w:rPr>
        <w:t xml:space="preserve">autostāvvietas </w:t>
      </w:r>
      <w:r w:rsidR="00D555A6" w:rsidRPr="00051335">
        <w:rPr>
          <w:rFonts w:ascii="Times New Roman" w:hAnsi="Times New Roman"/>
          <w:sz w:val="24"/>
          <w:szCs w:val="24"/>
        </w:rPr>
        <w:t xml:space="preserve">divās vietās gar šoseju V101 – Lilastes tuvumā un pie benzīntanka pirms Inčupes caurtekas (otrajā vietā izvērtējot iespējamo interešu sadursmi ar nūdistiem). Posmā starp šīm vietām ieteicams infrastruktūru neveidot, lai saglabātu </w:t>
      </w:r>
      <w:r w:rsidR="001D5712">
        <w:rPr>
          <w:rFonts w:ascii="Times New Roman" w:hAnsi="Times New Roman"/>
          <w:sz w:val="24"/>
          <w:szCs w:val="24"/>
        </w:rPr>
        <w:t>šo dabas parka daļu</w:t>
      </w:r>
      <w:r w:rsidR="00D555A6" w:rsidRPr="00051335">
        <w:rPr>
          <w:rFonts w:ascii="Times New Roman" w:hAnsi="Times New Roman"/>
          <w:sz w:val="24"/>
          <w:szCs w:val="24"/>
        </w:rPr>
        <w:t xml:space="preserve"> mazāk ietekmētu.</w:t>
      </w:r>
    </w:p>
    <w:p w14:paraId="4815FD2C" w14:textId="77777777" w:rsidR="00D555A6" w:rsidRPr="00051335" w:rsidRDefault="00D555A6" w:rsidP="00ED668E">
      <w:pPr>
        <w:numPr>
          <w:ilvl w:val="0"/>
          <w:numId w:val="7"/>
        </w:numPr>
        <w:contextualSpacing/>
        <w:jc w:val="both"/>
        <w:rPr>
          <w:rFonts w:ascii="Times New Roman" w:hAnsi="Times New Roman"/>
          <w:sz w:val="24"/>
          <w:szCs w:val="24"/>
        </w:rPr>
      </w:pPr>
      <w:r w:rsidRPr="00051335">
        <w:rPr>
          <w:rFonts w:ascii="Times New Roman" w:hAnsi="Times New Roman"/>
          <w:sz w:val="24"/>
          <w:szCs w:val="24"/>
        </w:rPr>
        <w:t>Tūrisma piedāvājums dabas parka Saulkrastu novada daļā jāskata kontekstā ar Balto kāpu un Saulkrastu pilsētu</w:t>
      </w:r>
      <w:r>
        <w:rPr>
          <w:rFonts w:ascii="Times New Roman" w:hAnsi="Times New Roman"/>
          <w:sz w:val="24"/>
          <w:szCs w:val="24"/>
        </w:rPr>
        <w:t>.</w:t>
      </w:r>
    </w:p>
    <w:p w14:paraId="0E9E538F" w14:textId="77777777" w:rsidR="00D555A6" w:rsidRDefault="00D555A6" w:rsidP="00E127AE">
      <w:pPr>
        <w:jc w:val="both"/>
        <w:rPr>
          <w:rFonts w:ascii="Times New Roman" w:hAnsi="Times New Roman"/>
          <w:sz w:val="24"/>
          <w:szCs w:val="24"/>
        </w:rPr>
      </w:pPr>
    </w:p>
    <w:p w14:paraId="6AF84EDE" w14:textId="77777777" w:rsidR="00D952D2" w:rsidRPr="0001062B" w:rsidRDefault="00D952D2" w:rsidP="00E127AE">
      <w:pPr>
        <w:jc w:val="both"/>
        <w:rPr>
          <w:rFonts w:ascii="Times New Roman" w:hAnsi="Times New Roman"/>
          <w:sz w:val="24"/>
          <w:szCs w:val="24"/>
          <w:lang w:eastAsia="lv-LV"/>
        </w:rPr>
      </w:pPr>
      <w:r w:rsidRPr="00D952D2">
        <w:rPr>
          <w:rFonts w:ascii="Times New Roman" w:hAnsi="Times New Roman"/>
          <w:b/>
          <w:i/>
          <w:sz w:val="24"/>
          <w:szCs w:val="24"/>
          <w:lang w:eastAsia="lv-LV"/>
        </w:rPr>
        <w:t>Mežsaimniecības</w:t>
      </w:r>
      <w:r>
        <w:rPr>
          <w:rFonts w:ascii="Times New Roman" w:hAnsi="Times New Roman"/>
          <w:sz w:val="24"/>
          <w:szCs w:val="24"/>
          <w:lang w:eastAsia="lv-LV"/>
        </w:rPr>
        <w:t xml:space="preserve"> ietekme dabas parkā kopumā nav liela. </w:t>
      </w:r>
      <w:r w:rsidRPr="0001062B">
        <w:rPr>
          <w:rFonts w:ascii="Times New Roman" w:hAnsi="Times New Roman"/>
          <w:sz w:val="24"/>
          <w:szCs w:val="24"/>
          <w:lang w:eastAsia="lv-LV"/>
        </w:rPr>
        <w:t xml:space="preserve">Tomēr būtiska problēma </w:t>
      </w:r>
      <w:r>
        <w:rPr>
          <w:rFonts w:ascii="Times New Roman" w:hAnsi="Times New Roman"/>
          <w:sz w:val="24"/>
          <w:szCs w:val="24"/>
          <w:lang w:eastAsia="lv-LV"/>
        </w:rPr>
        <w:t xml:space="preserve">meža biotopu aizsardzībā </w:t>
      </w:r>
      <w:r w:rsidRPr="0001062B">
        <w:rPr>
          <w:rFonts w:ascii="Times New Roman" w:hAnsi="Times New Roman"/>
          <w:sz w:val="24"/>
          <w:szCs w:val="24"/>
          <w:lang w:eastAsia="lv-LV"/>
        </w:rPr>
        <w:t>ir mirušās koksnes izvākšana, it sevišķi cilvēku intensīvi apmeklētās vietās. Domājams, ka sausie koki tiek izmantoti gan ugunskuru kurināšanai, gan malkas ieguvei. Teritorijas dabas parka zonā konstatēta negatīva izlases ciršu ietekme – atsevišķas mežaudzes pēc mežizstrādes kļuvušas par vienveidīgām, vizuāli nepievilcīgām audzēm, piemēram, Ummja ezera apkārtnē.</w:t>
      </w:r>
    </w:p>
    <w:p w14:paraId="52F68426" w14:textId="77777777" w:rsidR="00D952D2" w:rsidRDefault="00D952D2" w:rsidP="00E127AE">
      <w:pPr>
        <w:jc w:val="both"/>
        <w:rPr>
          <w:rFonts w:ascii="Times New Roman" w:hAnsi="Times New Roman"/>
          <w:sz w:val="24"/>
          <w:szCs w:val="24"/>
          <w:lang w:eastAsia="lv-LV"/>
        </w:rPr>
      </w:pPr>
      <w:r w:rsidRPr="00D952D2">
        <w:rPr>
          <w:rFonts w:ascii="Times New Roman" w:hAnsi="Times New Roman"/>
          <w:b/>
          <w:i/>
          <w:sz w:val="24"/>
          <w:szCs w:val="24"/>
          <w:lang w:eastAsia="lv-LV"/>
        </w:rPr>
        <w:t xml:space="preserve">Zvejas un medību </w:t>
      </w:r>
      <w:r w:rsidRPr="00D952D2">
        <w:rPr>
          <w:rFonts w:ascii="Times New Roman" w:hAnsi="Times New Roman"/>
          <w:sz w:val="24"/>
          <w:szCs w:val="24"/>
          <w:lang w:eastAsia="lv-LV"/>
        </w:rPr>
        <w:t xml:space="preserve">slodze, </w:t>
      </w:r>
      <w:r>
        <w:rPr>
          <w:rFonts w:ascii="Times New Roman" w:hAnsi="Times New Roman"/>
          <w:sz w:val="24"/>
          <w:szCs w:val="24"/>
          <w:lang w:eastAsia="lv-LV"/>
        </w:rPr>
        <w:t xml:space="preserve">kas būtiski ietekmētu dabas parka </w:t>
      </w:r>
      <w:r w:rsidRPr="003A431A">
        <w:rPr>
          <w:rFonts w:ascii="Times New Roman" w:hAnsi="Times New Roman"/>
          <w:sz w:val="24"/>
          <w:szCs w:val="24"/>
          <w:lang w:eastAsia="lv-LV"/>
        </w:rPr>
        <w:t xml:space="preserve">faunu, nav </w:t>
      </w:r>
      <w:r w:rsidR="003A431A" w:rsidRPr="003A431A">
        <w:rPr>
          <w:rFonts w:ascii="Times New Roman" w:hAnsi="Times New Roman"/>
          <w:sz w:val="24"/>
          <w:szCs w:val="24"/>
          <w:lang w:eastAsia="lv-LV"/>
        </w:rPr>
        <w:t>konstatēta</w:t>
      </w:r>
      <w:r w:rsidRPr="003A431A">
        <w:rPr>
          <w:rFonts w:ascii="Times New Roman" w:hAnsi="Times New Roman"/>
          <w:sz w:val="24"/>
          <w:szCs w:val="24"/>
          <w:lang w:eastAsia="lv-LV"/>
        </w:rPr>
        <w:t>.</w:t>
      </w:r>
    </w:p>
    <w:p w14:paraId="5638760D" w14:textId="4CA92363" w:rsidR="00BB619D" w:rsidRPr="00D952D2" w:rsidRDefault="00BB619D" w:rsidP="00E127AE">
      <w:pPr>
        <w:jc w:val="both"/>
        <w:rPr>
          <w:rFonts w:ascii="Times New Roman" w:hAnsi="Times New Roman"/>
          <w:sz w:val="24"/>
          <w:szCs w:val="24"/>
          <w:lang w:eastAsia="lv-LV"/>
        </w:rPr>
      </w:pPr>
      <w:r>
        <w:rPr>
          <w:rFonts w:ascii="Times New Roman" w:hAnsi="Times New Roman"/>
          <w:sz w:val="24"/>
          <w:szCs w:val="24"/>
          <w:lang w:eastAsia="lv-LV"/>
        </w:rPr>
        <w:t xml:space="preserve">Detalizēts pārskats </w:t>
      </w:r>
      <w:r w:rsidRPr="00BB619D">
        <w:rPr>
          <w:rFonts w:ascii="Times New Roman" w:hAnsi="Times New Roman"/>
          <w:sz w:val="24"/>
          <w:szCs w:val="24"/>
          <w:lang w:eastAsia="lv-LV"/>
        </w:rPr>
        <w:t>par apdraudējumiem, slodzēm un darbībām,</w:t>
      </w:r>
      <w:r w:rsidR="00102AEB">
        <w:rPr>
          <w:rFonts w:ascii="Times New Roman" w:hAnsi="Times New Roman"/>
          <w:sz w:val="24"/>
          <w:szCs w:val="24"/>
          <w:lang w:eastAsia="lv-LV"/>
        </w:rPr>
        <w:t xml:space="preserve"> kas ietekmē dabas parku</w:t>
      </w:r>
      <w:r>
        <w:rPr>
          <w:rFonts w:ascii="Times New Roman" w:hAnsi="Times New Roman"/>
          <w:sz w:val="24"/>
          <w:szCs w:val="24"/>
          <w:lang w:eastAsia="lv-LV"/>
        </w:rPr>
        <w:t xml:space="preserve"> atbilstoši Eiropas Komisijas ietekmju un draudu klasifikatoram</w:t>
      </w:r>
      <w:r w:rsidR="00102AEB">
        <w:rPr>
          <w:rStyle w:val="Vresatsauce"/>
          <w:rFonts w:ascii="Times New Roman" w:hAnsi="Times New Roman"/>
          <w:sz w:val="24"/>
          <w:szCs w:val="24"/>
          <w:lang w:eastAsia="lv-LV"/>
        </w:rPr>
        <w:footnoteReference w:id="7"/>
      </w:r>
      <w:r w:rsidRPr="00BB619D">
        <w:rPr>
          <w:rFonts w:ascii="Times New Roman" w:hAnsi="Times New Roman"/>
          <w:sz w:val="24"/>
          <w:szCs w:val="24"/>
          <w:lang w:eastAsia="lv-LV"/>
        </w:rPr>
        <w:t xml:space="preserve"> </w:t>
      </w:r>
      <w:r w:rsidR="00102AEB">
        <w:rPr>
          <w:rFonts w:ascii="Times New Roman" w:hAnsi="Times New Roman"/>
          <w:sz w:val="24"/>
          <w:szCs w:val="24"/>
          <w:lang w:eastAsia="lv-LV"/>
        </w:rPr>
        <w:t>pievienots 2.12. </w:t>
      </w:r>
      <w:r>
        <w:rPr>
          <w:rFonts w:ascii="Times New Roman" w:hAnsi="Times New Roman"/>
          <w:sz w:val="24"/>
          <w:szCs w:val="24"/>
          <w:lang w:eastAsia="lv-LV"/>
        </w:rPr>
        <w:t>pielikumā.</w:t>
      </w:r>
    </w:p>
    <w:p w14:paraId="4F15BF2B" w14:textId="77777777" w:rsidR="00D555A6" w:rsidRPr="00621731" w:rsidRDefault="00D555A6" w:rsidP="00943752">
      <w:pPr>
        <w:rPr>
          <w:rFonts w:ascii="Times New Roman" w:hAnsi="Times New Roman"/>
          <w:sz w:val="24"/>
          <w:szCs w:val="24"/>
        </w:rPr>
      </w:pPr>
    </w:p>
    <w:p w14:paraId="1053A46C" w14:textId="77777777" w:rsidR="00D555A6" w:rsidRPr="009F3D81" w:rsidRDefault="00D555A6" w:rsidP="00504C71">
      <w:pPr>
        <w:pStyle w:val="Virsraksts1"/>
      </w:pPr>
      <w:bookmarkStart w:id="38" w:name="_Toc32249692"/>
      <w:r w:rsidRPr="009F3D81">
        <w:t>II Teritorijas novērtējums</w:t>
      </w:r>
      <w:bookmarkEnd w:id="38"/>
    </w:p>
    <w:p w14:paraId="73D787DE" w14:textId="77777777" w:rsidR="00D555A6" w:rsidRDefault="00D555A6" w:rsidP="00504C71">
      <w:pPr>
        <w:pStyle w:val="Virsraksts2"/>
      </w:pPr>
      <w:bookmarkStart w:id="39" w:name="_Toc32249693"/>
      <w:r w:rsidRPr="00494201">
        <w:t>2.1. Aizsargājamā teritorija kā vienota dabas aizsardzības vērtība un faktori, kas to ietekmē, tai skaitā iespējamo draudu izvērtējums</w:t>
      </w:r>
      <w:bookmarkEnd w:id="39"/>
    </w:p>
    <w:p w14:paraId="2E84382D" w14:textId="77777777" w:rsidR="00D555A6" w:rsidRDefault="00D555A6" w:rsidP="005F6D3A">
      <w:pPr>
        <w:rPr>
          <w:rFonts w:ascii="Times New Roman" w:hAnsi="Times New Roman"/>
          <w:sz w:val="24"/>
          <w:szCs w:val="24"/>
        </w:rPr>
      </w:pPr>
    </w:p>
    <w:p w14:paraId="216BD8D0" w14:textId="77777777" w:rsidR="00D555A6" w:rsidRDefault="00D555A6" w:rsidP="00E127AE">
      <w:pPr>
        <w:jc w:val="both"/>
        <w:rPr>
          <w:rFonts w:ascii="Times New Roman" w:hAnsi="Times New Roman"/>
          <w:sz w:val="24"/>
          <w:szCs w:val="24"/>
        </w:rPr>
      </w:pPr>
      <w:r w:rsidRPr="641A6960">
        <w:rPr>
          <w:rFonts w:ascii="Times New Roman" w:hAnsi="Times New Roman"/>
          <w:sz w:val="24"/>
          <w:szCs w:val="24"/>
        </w:rPr>
        <w:t xml:space="preserve">Dabas parks ietver bioloģiski un ainaviski vērtīgu piekrastes teritoriju ar Rīgas līča dienviddaļai raksturīgajām dabas īpatnībām. Šī ir Piejūras zemienei tipiska teritorija ar kāpu un priežu mežu ainavām, piejūras pļavām, upju grīvām, kā arī tikai piekrastei raksturīgām augu un dzīvnieku sugām. Dabas parkam ir būtiska nozīme jūras piekrastes dabas un atpūtas resursu saglabāšanā. </w:t>
      </w:r>
    </w:p>
    <w:p w14:paraId="41695B76" w14:textId="77777777" w:rsidR="00D555A6" w:rsidRDefault="00D555A6" w:rsidP="00E127AE">
      <w:pPr>
        <w:jc w:val="both"/>
        <w:rPr>
          <w:rFonts w:ascii="Times New Roman" w:hAnsi="Times New Roman"/>
          <w:sz w:val="24"/>
          <w:szCs w:val="24"/>
        </w:rPr>
      </w:pPr>
      <w:r w:rsidRPr="005D3D7B">
        <w:rPr>
          <w:rFonts w:ascii="Times New Roman" w:hAnsi="Times New Roman"/>
          <w:sz w:val="24"/>
          <w:szCs w:val="24"/>
        </w:rPr>
        <w:t>Teritor</w:t>
      </w:r>
      <w:r>
        <w:rPr>
          <w:rFonts w:ascii="Times New Roman" w:hAnsi="Times New Roman"/>
          <w:sz w:val="24"/>
          <w:szCs w:val="24"/>
        </w:rPr>
        <w:t>ijai ir liela ainaviskā vērtība</w:t>
      </w:r>
      <w:r w:rsidRPr="005D3D7B">
        <w:rPr>
          <w:rFonts w:ascii="Times New Roman" w:hAnsi="Times New Roman"/>
          <w:sz w:val="24"/>
          <w:szCs w:val="24"/>
        </w:rPr>
        <w:t>, ko nosaka galvenokārt kāpu reljefs, nesadrumstalotais meža klājums ar īpaši vecu priežu klātbūtni un salīdzinoši mazpārveidotā piekraste.</w:t>
      </w:r>
    </w:p>
    <w:p w14:paraId="01E684AE" w14:textId="6790C377" w:rsidR="00D555A6" w:rsidRPr="00F04DC1" w:rsidRDefault="00D555A6" w:rsidP="00E127AE">
      <w:pPr>
        <w:jc w:val="both"/>
        <w:rPr>
          <w:rFonts w:ascii="Times New Roman" w:hAnsi="Times New Roman"/>
          <w:sz w:val="24"/>
          <w:szCs w:val="24"/>
        </w:rPr>
      </w:pPr>
      <w:r>
        <w:rPr>
          <w:rFonts w:ascii="Times New Roman" w:hAnsi="Times New Roman"/>
          <w:sz w:val="24"/>
          <w:szCs w:val="24"/>
        </w:rPr>
        <w:t xml:space="preserve">Dabas parkā </w:t>
      </w:r>
      <w:r w:rsidRPr="00871EBC">
        <w:rPr>
          <w:rFonts w:ascii="Times New Roman" w:hAnsi="Times New Roman"/>
          <w:sz w:val="24"/>
          <w:szCs w:val="24"/>
        </w:rPr>
        <w:t>sastopami piejūras apstākļiem raksturīgi kāpu, mežu, pļavu un ūdeņu biotopi un ar tiem saistītas augu un dzīvnieku sugas</w:t>
      </w:r>
      <w:r>
        <w:rPr>
          <w:rFonts w:ascii="Times New Roman" w:hAnsi="Times New Roman"/>
          <w:sz w:val="24"/>
          <w:szCs w:val="24"/>
        </w:rPr>
        <w:t>, tostarp retas un apdraudētas</w:t>
      </w:r>
      <w:r w:rsidRPr="00871EBC">
        <w:rPr>
          <w:rFonts w:ascii="Times New Roman" w:hAnsi="Times New Roman"/>
          <w:sz w:val="24"/>
          <w:szCs w:val="24"/>
        </w:rPr>
        <w:t>.</w:t>
      </w:r>
      <w:r>
        <w:rPr>
          <w:rFonts w:ascii="Times New Roman" w:hAnsi="Times New Roman"/>
          <w:sz w:val="24"/>
          <w:szCs w:val="24"/>
        </w:rPr>
        <w:t xml:space="preserve"> Teritorijā konstatēti 24 ES nozīmes biotopi, no kuriem visplašāk pārstāvēti 2180 </w:t>
      </w:r>
      <w:r w:rsidRPr="005B565F">
        <w:rPr>
          <w:rFonts w:ascii="Times New Roman" w:hAnsi="Times New Roman"/>
          <w:i/>
          <w:sz w:val="24"/>
          <w:szCs w:val="24"/>
        </w:rPr>
        <w:t>Mežainas piejūras kāpas</w:t>
      </w:r>
      <w:r w:rsidRPr="005B565F">
        <w:rPr>
          <w:rFonts w:ascii="Times New Roman" w:hAnsi="Times New Roman"/>
          <w:sz w:val="24"/>
          <w:szCs w:val="24"/>
        </w:rPr>
        <w:t xml:space="preserve"> </w:t>
      </w:r>
      <w:r w:rsidR="00B21B11">
        <w:rPr>
          <w:rFonts w:ascii="Times New Roman" w:hAnsi="Times New Roman"/>
          <w:sz w:val="24"/>
          <w:szCs w:val="24"/>
        </w:rPr>
        <w:t>(</w:t>
      </w:r>
      <w:r>
        <w:rPr>
          <w:rFonts w:ascii="Times New Roman" w:hAnsi="Times New Roman"/>
          <w:sz w:val="24"/>
          <w:szCs w:val="24"/>
        </w:rPr>
        <w:t>276</w:t>
      </w:r>
      <w:r w:rsidR="00C11595">
        <w:rPr>
          <w:rFonts w:ascii="Times New Roman" w:hAnsi="Times New Roman"/>
          <w:sz w:val="24"/>
          <w:szCs w:val="24"/>
        </w:rPr>
        <w:t>9</w:t>
      </w:r>
      <w:r w:rsidR="00102AEB">
        <w:rPr>
          <w:rFonts w:ascii="Times New Roman" w:hAnsi="Times New Roman"/>
          <w:sz w:val="24"/>
          <w:szCs w:val="24"/>
        </w:rPr>
        <w:t> </w:t>
      </w:r>
      <w:r>
        <w:rPr>
          <w:rFonts w:ascii="Times New Roman" w:hAnsi="Times New Roman"/>
          <w:sz w:val="24"/>
          <w:szCs w:val="24"/>
        </w:rPr>
        <w:t xml:space="preserve">ha) un </w:t>
      </w:r>
      <w:r w:rsidRPr="005B565F">
        <w:rPr>
          <w:rFonts w:ascii="Times New Roman" w:hAnsi="Times New Roman"/>
          <w:sz w:val="24"/>
          <w:szCs w:val="24"/>
        </w:rPr>
        <w:t xml:space="preserve">2130* </w:t>
      </w:r>
      <w:r w:rsidRPr="005B565F">
        <w:rPr>
          <w:rFonts w:ascii="Times New Roman" w:hAnsi="Times New Roman"/>
          <w:i/>
          <w:sz w:val="24"/>
          <w:szCs w:val="24"/>
        </w:rPr>
        <w:t>Ar lakstaugiem klātas pelēkās kāpas</w:t>
      </w:r>
      <w:r w:rsidRPr="005B565F">
        <w:rPr>
          <w:rFonts w:ascii="Times New Roman" w:hAnsi="Times New Roman"/>
          <w:sz w:val="24"/>
          <w:szCs w:val="24"/>
        </w:rPr>
        <w:t xml:space="preserve"> (</w:t>
      </w:r>
      <w:r>
        <w:rPr>
          <w:rFonts w:ascii="Times New Roman" w:hAnsi="Times New Roman"/>
          <w:sz w:val="24"/>
          <w:szCs w:val="24"/>
        </w:rPr>
        <w:t>27</w:t>
      </w:r>
      <w:r w:rsidR="00523459">
        <w:rPr>
          <w:rFonts w:ascii="Times New Roman" w:hAnsi="Times New Roman"/>
          <w:sz w:val="24"/>
          <w:szCs w:val="24"/>
        </w:rPr>
        <w:t>9,7</w:t>
      </w:r>
      <w:r w:rsidR="00102AEB">
        <w:rPr>
          <w:rFonts w:ascii="Times New Roman" w:hAnsi="Times New Roman"/>
          <w:sz w:val="24"/>
          <w:szCs w:val="24"/>
        </w:rPr>
        <w:t> </w:t>
      </w:r>
      <w:r>
        <w:rPr>
          <w:rFonts w:ascii="Times New Roman" w:hAnsi="Times New Roman"/>
          <w:sz w:val="24"/>
          <w:szCs w:val="24"/>
        </w:rPr>
        <w:t>ha</w:t>
      </w:r>
      <w:r w:rsidRPr="005B565F">
        <w:rPr>
          <w:rFonts w:ascii="Times New Roman" w:hAnsi="Times New Roman"/>
          <w:sz w:val="24"/>
          <w:szCs w:val="24"/>
        </w:rPr>
        <w:t>).</w:t>
      </w:r>
      <w:r>
        <w:rPr>
          <w:rFonts w:ascii="Times New Roman" w:hAnsi="Times New Roman"/>
          <w:sz w:val="24"/>
          <w:szCs w:val="24"/>
        </w:rPr>
        <w:t xml:space="preserve"> Šie un citi piekrastei raksturīgie</w:t>
      </w:r>
      <w:r w:rsidRPr="00F04DC1">
        <w:rPr>
          <w:rFonts w:ascii="Times New Roman" w:hAnsi="Times New Roman"/>
          <w:sz w:val="24"/>
          <w:szCs w:val="24"/>
        </w:rPr>
        <w:t xml:space="preserve"> biotopi dabas </w:t>
      </w:r>
      <w:r>
        <w:rPr>
          <w:rFonts w:ascii="Times New Roman" w:hAnsi="Times New Roman"/>
          <w:sz w:val="24"/>
          <w:szCs w:val="24"/>
        </w:rPr>
        <w:t>parkā</w:t>
      </w:r>
      <w:r w:rsidRPr="00F04DC1">
        <w:rPr>
          <w:rFonts w:ascii="Times New Roman" w:hAnsi="Times New Roman"/>
          <w:sz w:val="24"/>
          <w:szCs w:val="24"/>
        </w:rPr>
        <w:t xml:space="preserve"> funkcionē kā vienota sistēma un ir nozīmīgi bioloģiskās daudzveidības saglabāšanai </w:t>
      </w:r>
      <w:r>
        <w:rPr>
          <w:rFonts w:ascii="Times New Roman" w:hAnsi="Times New Roman"/>
          <w:sz w:val="24"/>
          <w:szCs w:val="24"/>
        </w:rPr>
        <w:t xml:space="preserve">gan </w:t>
      </w:r>
      <w:r w:rsidRPr="00F04DC1">
        <w:rPr>
          <w:rFonts w:ascii="Times New Roman" w:hAnsi="Times New Roman"/>
          <w:sz w:val="24"/>
          <w:szCs w:val="24"/>
        </w:rPr>
        <w:t xml:space="preserve">vietējā, </w:t>
      </w:r>
      <w:r>
        <w:rPr>
          <w:rFonts w:ascii="Times New Roman" w:hAnsi="Times New Roman"/>
          <w:sz w:val="24"/>
          <w:szCs w:val="24"/>
        </w:rPr>
        <w:t xml:space="preserve">gan </w:t>
      </w:r>
      <w:r w:rsidRPr="00F04DC1">
        <w:rPr>
          <w:rFonts w:ascii="Times New Roman" w:hAnsi="Times New Roman"/>
          <w:sz w:val="24"/>
          <w:szCs w:val="24"/>
        </w:rPr>
        <w:t>Latvijas un Eiropas mērogā.</w:t>
      </w:r>
    </w:p>
    <w:p w14:paraId="037CAD47" w14:textId="5EC6D2E8" w:rsidR="00D555A6" w:rsidRDefault="00D555A6" w:rsidP="00E127AE">
      <w:pPr>
        <w:jc w:val="both"/>
        <w:rPr>
          <w:rFonts w:ascii="Times New Roman" w:hAnsi="Times New Roman"/>
          <w:sz w:val="24"/>
          <w:szCs w:val="24"/>
        </w:rPr>
      </w:pPr>
      <w:r w:rsidRPr="00F04DC1">
        <w:rPr>
          <w:rFonts w:ascii="Times New Roman" w:hAnsi="Times New Roman"/>
          <w:sz w:val="24"/>
          <w:szCs w:val="24"/>
        </w:rPr>
        <w:t xml:space="preserve">Dabas </w:t>
      </w:r>
      <w:r>
        <w:rPr>
          <w:rFonts w:ascii="Times New Roman" w:hAnsi="Times New Roman"/>
          <w:sz w:val="24"/>
          <w:szCs w:val="24"/>
        </w:rPr>
        <w:t>parkā konstatētas</w:t>
      </w:r>
      <w:r w:rsidRPr="00F04DC1">
        <w:rPr>
          <w:rFonts w:ascii="Times New Roman" w:hAnsi="Times New Roman"/>
          <w:sz w:val="24"/>
          <w:szCs w:val="24"/>
        </w:rPr>
        <w:t xml:space="preserve"> </w:t>
      </w:r>
      <w:r>
        <w:rPr>
          <w:rFonts w:ascii="Times New Roman" w:hAnsi="Times New Roman"/>
          <w:sz w:val="24"/>
          <w:szCs w:val="24"/>
        </w:rPr>
        <w:t>12</w:t>
      </w:r>
      <w:r w:rsidR="00474357">
        <w:rPr>
          <w:rFonts w:ascii="Times New Roman" w:hAnsi="Times New Roman"/>
          <w:sz w:val="24"/>
          <w:szCs w:val="24"/>
        </w:rPr>
        <w:t>9</w:t>
      </w:r>
      <w:r>
        <w:rPr>
          <w:rFonts w:ascii="Times New Roman" w:hAnsi="Times New Roman"/>
          <w:sz w:val="24"/>
          <w:szCs w:val="24"/>
        </w:rPr>
        <w:t xml:space="preserve"> Latvijā un </w:t>
      </w:r>
      <w:r w:rsidR="00847CF6" w:rsidRPr="00847CF6">
        <w:rPr>
          <w:rFonts w:ascii="Times New Roman" w:hAnsi="Times New Roman"/>
          <w:sz w:val="24"/>
          <w:szCs w:val="24"/>
        </w:rPr>
        <w:t>5</w:t>
      </w:r>
      <w:r w:rsidRPr="00847CF6">
        <w:rPr>
          <w:rFonts w:ascii="Times New Roman" w:hAnsi="Times New Roman"/>
          <w:sz w:val="24"/>
          <w:szCs w:val="24"/>
        </w:rPr>
        <w:t>9</w:t>
      </w:r>
      <w:r w:rsidR="00102AEB">
        <w:rPr>
          <w:rFonts w:ascii="Times New Roman" w:hAnsi="Times New Roman"/>
          <w:sz w:val="24"/>
          <w:szCs w:val="24"/>
        </w:rPr>
        <w:t xml:space="preserve"> ES</w:t>
      </w:r>
      <w:r w:rsidRPr="00F04DC1">
        <w:rPr>
          <w:rFonts w:ascii="Times New Roman" w:hAnsi="Times New Roman"/>
          <w:sz w:val="24"/>
          <w:szCs w:val="24"/>
        </w:rPr>
        <w:t xml:space="preserve"> īpaši aizsargājamas</w:t>
      </w:r>
      <w:r>
        <w:rPr>
          <w:rFonts w:ascii="Times New Roman" w:hAnsi="Times New Roman"/>
          <w:sz w:val="24"/>
          <w:szCs w:val="24"/>
        </w:rPr>
        <w:t xml:space="preserve"> (</w:t>
      </w:r>
      <w:r w:rsidRPr="0070203B">
        <w:rPr>
          <w:rFonts w:ascii="Times New Roman" w:hAnsi="Times New Roman"/>
          <w:sz w:val="24"/>
          <w:szCs w:val="24"/>
        </w:rPr>
        <w:t>B</w:t>
      </w:r>
      <w:r w:rsidR="0070203B" w:rsidRPr="0070203B">
        <w:rPr>
          <w:rFonts w:ascii="Times New Roman" w:hAnsi="Times New Roman"/>
          <w:sz w:val="24"/>
          <w:szCs w:val="24"/>
        </w:rPr>
        <w:t>iotopu direktīvas</w:t>
      </w:r>
      <w:r w:rsidRPr="0070203B">
        <w:rPr>
          <w:rFonts w:ascii="Times New Roman" w:hAnsi="Times New Roman"/>
          <w:sz w:val="24"/>
          <w:szCs w:val="24"/>
        </w:rPr>
        <w:t xml:space="preserve"> II pielikumā un P</w:t>
      </w:r>
      <w:r w:rsidR="0070203B" w:rsidRPr="0070203B">
        <w:rPr>
          <w:rFonts w:ascii="Times New Roman" w:hAnsi="Times New Roman"/>
          <w:sz w:val="24"/>
          <w:szCs w:val="24"/>
        </w:rPr>
        <w:t>utnu direktīvas</w:t>
      </w:r>
      <w:r w:rsidRPr="0070203B">
        <w:rPr>
          <w:rFonts w:ascii="Times New Roman" w:hAnsi="Times New Roman"/>
          <w:sz w:val="24"/>
          <w:szCs w:val="24"/>
        </w:rPr>
        <w:t xml:space="preserve"> I pielikumā i</w:t>
      </w:r>
      <w:r>
        <w:rPr>
          <w:rFonts w:ascii="Times New Roman" w:hAnsi="Times New Roman"/>
          <w:sz w:val="24"/>
          <w:szCs w:val="24"/>
        </w:rPr>
        <w:t>etvertas)</w:t>
      </w:r>
      <w:r w:rsidRPr="00F04DC1">
        <w:rPr>
          <w:rFonts w:ascii="Times New Roman" w:hAnsi="Times New Roman"/>
          <w:sz w:val="24"/>
          <w:szCs w:val="24"/>
        </w:rPr>
        <w:t xml:space="preserve"> suga</w:t>
      </w:r>
      <w:r>
        <w:rPr>
          <w:rFonts w:ascii="Times New Roman" w:hAnsi="Times New Roman"/>
          <w:sz w:val="24"/>
          <w:szCs w:val="24"/>
        </w:rPr>
        <w:t>s</w:t>
      </w:r>
      <w:r w:rsidRPr="00F04DC1">
        <w:rPr>
          <w:rFonts w:ascii="Times New Roman" w:hAnsi="Times New Roman"/>
          <w:sz w:val="24"/>
          <w:szCs w:val="24"/>
        </w:rPr>
        <w:t xml:space="preserve">, kā arī citas </w:t>
      </w:r>
      <w:r>
        <w:rPr>
          <w:rFonts w:ascii="Times New Roman" w:hAnsi="Times New Roman"/>
          <w:sz w:val="24"/>
          <w:szCs w:val="24"/>
        </w:rPr>
        <w:t>piekrastei tipiskas un retas sugas</w:t>
      </w:r>
      <w:r w:rsidRPr="00F04DC1">
        <w:rPr>
          <w:rFonts w:ascii="Times New Roman" w:hAnsi="Times New Roman"/>
          <w:sz w:val="24"/>
          <w:szCs w:val="24"/>
        </w:rPr>
        <w:t>. Starp nozīmīgākajām</w:t>
      </w:r>
      <w:r>
        <w:rPr>
          <w:rFonts w:ascii="Times New Roman" w:hAnsi="Times New Roman"/>
          <w:sz w:val="24"/>
          <w:szCs w:val="24"/>
        </w:rPr>
        <w:t xml:space="preserve"> un teritorijai raksturīgākajām</w:t>
      </w:r>
      <w:r w:rsidRPr="00F04DC1">
        <w:rPr>
          <w:rFonts w:ascii="Times New Roman" w:hAnsi="Times New Roman"/>
          <w:sz w:val="24"/>
          <w:szCs w:val="24"/>
        </w:rPr>
        <w:t xml:space="preserve"> </w:t>
      </w:r>
      <w:r w:rsidRPr="0007634F">
        <w:rPr>
          <w:rFonts w:ascii="Times New Roman" w:hAnsi="Times New Roman"/>
          <w:sz w:val="24"/>
          <w:szCs w:val="24"/>
        </w:rPr>
        <w:t>jāmin</w:t>
      </w:r>
      <w:r w:rsidRPr="00F04DC1">
        <w:rPr>
          <w:rFonts w:ascii="Times New Roman" w:hAnsi="Times New Roman"/>
          <w:sz w:val="24"/>
          <w:szCs w:val="24"/>
        </w:rPr>
        <w:t xml:space="preserve"> </w:t>
      </w:r>
      <w:r>
        <w:rPr>
          <w:rFonts w:ascii="Times New Roman" w:hAnsi="Times New Roman"/>
          <w:sz w:val="24"/>
          <w:szCs w:val="24"/>
        </w:rPr>
        <w:t xml:space="preserve">purva mātsakne </w:t>
      </w:r>
      <w:r w:rsidRPr="00B86949">
        <w:rPr>
          <w:rFonts w:ascii="Times New Roman" w:hAnsi="Times New Roman"/>
          <w:i/>
          <w:sz w:val="24"/>
          <w:szCs w:val="24"/>
        </w:rPr>
        <w:t>Angelica palustris</w:t>
      </w:r>
      <w:r>
        <w:rPr>
          <w:rFonts w:ascii="Times New Roman" w:hAnsi="Times New Roman"/>
          <w:sz w:val="24"/>
          <w:szCs w:val="24"/>
        </w:rPr>
        <w:t xml:space="preserve">, Jūrmalas armērija </w:t>
      </w:r>
      <w:r w:rsidRPr="00C30E6F">
        <w:rPr>
          <w:rFonts w:ascii="Times New Roman" w:hAnsi="Times New Roman"/>
          <w:i/>
          <w:sz w:val="24"/>
          <w:szCs w:val="24"/>
        </w:rPr>
        <w:t>Armeria maritima</w:t>
      </w:r>
      <w:r>
        <w:rPr>
          <w:rFonts w:ascii="Times New Roman" w:hAnsi="Times New Roman"/>
          <w:sz w:val="24"/>
          <w:szCs w:val="24"/>
        </w:rPr>
        <w:t xml:space="preserve">, jumstiņu gladiola </w:t>
      </w:r>
      <w:r w:rsidRPr="00C30E6F">
        <w:rPr>
          <w:rFonts w:ascii="Times New Roman" w:hAnsi="Times New Roman"/>
          <w:i/>
          <w:sz w:val="24"/>
          <w:szCs w:val="24"/>
        </w:rPr>
        <w:t>Gladiolus imbricatus</w:t>
      </w:r>
      <w:r>
        <w:rPr>
          <w:rFonts w:ascii="Times New Roman" w:hAnsi="Times New Roman"/>
          <w:sz w:val="24"/>
          <w:szCs w:val="24"/>
        </w:rPr>
        <w:t xml:space="preserve">, Dortmaņa lobēlija </w:t>
      </w:r>
      <w:r w:rsidRPr="00C30E6F">
        <w:rPr>
          <w:rFonts w:ascii="Times New Roman" w:hAnsi="Times New Roman"/>
          <w:i/>
          <w:sz w:val="24"/>
          <w:szCs w:val="24"/>
        </w:rPr>
        <w:t>Lobelia dortmanna</w:t>
      </w:r>
      <w:r>
        <w:rPr>
          <w:rFonts w:ascii="Times New Roman" w:hAnsi="Times New Roman"/>
          <w:sz w:val="24"/>
          <w:szCs w:val="24"/>
        </w:rPr>
        <w:t xml:space="preserve">, jūrmalas āžloks </w:t>
      </w:r>
      <w:r w:rsidRPr="00D810FE">
        <w:rPr>
          <w:rFonts w:ascii="Times New Roman" w:hAnsi="Times New Roman"/>
          <w:i/>
          <w:sz w:val="24"/>
          <w:szCs w:val="24"/>
        </w:rPr>
        <w:t>Triglochin maritimum</w:t>
      </w:r>
      <w:r>
        <w:rPr>
          <w:rFonts w:ascii="Times New Roman" w:hAnsi="Times New Roman"/>
          <w:sz w:val="24"/>
          <w:szCs w:val="24"/>
        </w:rPr>
        <w:t xml:space="preserve">, priežu sveķotājkoksngrauzis </w:t>
      </w:r>
      <w:r w:rsidRPr="00D810FE">
        <w:rPr>
          <w:rFonts w:ascii="Times New Roman" w:hAnsi="Times New Roman"/>
          <w:i/>
          <w:sz w:val="24"/>
          <w:szCs w:val="24"/>
        </w:rPr>
        <w:t>Nothorhina muricata</w:t>
      </w:r>
      <w:r>
        <w:rPr>
          <w:rFonts w:ascii="Times New Roman" w:hAnsi="Times New Roman"/>
          <w:sz w:val="24"/>
          <w:szCs w:val="24"/>
        </w:rPr>
        <w:t>, stepes čipste. D</w:t>
      </w:r>
      <w:r w:rsidRPr="00DA28A8">
        <w:rPr>
          <w:rFonts w:ascii="Times New Roman" w:hAnsi="Times New Roman"/>
          <w:sz w:val="24"/>
          <w:szCs w:val="24"/>
        </w:rPr>
        <w:t xml:space="preserve">abas parks ir nozīmīgākā </w:t>
      </w:r>
      <w:r w:rsidRPr="00F45FD1">
        <w:rPr>
          <w:rFonts w:ascii="Times New Roman" w:hAnsi="Times New Roman"/>
          <w:i/>
          <w:sz w:val="24"/>
          <w:szCs w:val="24"/>
        </w:rPr>
        <w:t>Natura 2000</w:t>
      </w:r>
      <w:r w:rsidRPr="00DA28A8">
        <w:rPr>
          <w:rFonts w:ascii="Times New Roman" w:hAnsi="Times New Roman"/>
          <w:sz w:val="24"/>
          <w:szCs w:val="24"/>
        </w:rPr>
        <w:t xml:space="preserve"> teritorija dabisko zālāju sugu un piejūras biotopu savienotības nodrošināšanai kā nozīmīga daļa no Austrumbaltijas sugu izplatīšanās ekoloģiskā koridora gar Baltijas jūras </w:t>
      </w:r>
      <w:r w:rsidRPr="00DA28A8">
        <w:rPr>
          <w:rFonts w:ascii="Times New Roman" w:hAnsi="Times New Roman"/>
          <w:sz w:val="24"/>
          <w:szCs w:val="24"/>
        </w:rPr>
        <w:lastRenderedPageBreak/>
        <w:t>piekrasti (Anon. 2017</w:t>
      </w:r>
      <w:r w:rsidR="004611C2">
        <w:rPr>
          <w:rFonts w:ascii="Times New Roman" w:hAnsi="Times New Roman"/>
          <w:sz w:val="24"/>
          <w:szCs w:val="24"/>
        </w:rPr>
        <w:t>c</w:t>
      </w:r>
      <w:r w:rsidRPr="00DA28A8">
        <w:rPr>
          <w:rFonts w:ascii="Times New Roman" w:hAnsi="Times New Roman"/>
          <w:sz w:val="24"/>
          <w:szCs w:val="24"/>
        </w:rPr>
        <w:t>).</w:t>
      </w:r>
      <w:r>
        <w:rPr>
          <w:rFonts w:ascii="Times New Roman" w:hAnsi="Times New Roman"/>
          <w:sz w:val="24"/>
          <w:szCs w:val="24"/>
        </w:rPr>
        <w:t xml:space="preserve"> Tāpat dabas parks ir atzīts par </w:t>
      </w:r>
      <w:r w:rsidRPr="00914621">
        <w:rPr>
          <w:rFonts w:ascii="Times New Roman" w:hAnsi="Times New Roman"/>
          <w:sz w:val="24"/>
          <w:szCs w:val="24"/>
        </w:rPr>
        <w:t>vien</w:t>
      </w:r>
      <w:r>
        <w:rPr>
          <w:rFonts w:ascii="Times New Roman" w:hAnsi="Times New Roman"/>
          <w:sz w:val="24"/>
          <w:szCs w:val="24"/>
        </w:rPr>
        <w:t xml:space="preserve">u no piecām vissvarīgākajām </w:t>
      </w:r>
      <w:r w:rsidRPr="00914621">
        <w:rPr>
          <w:rFonts w:ascii="Times New Roman" w:hAnsi="Times New Roman"/>
          <w:sz w:val="24"/>
          <w:szCs w:val="24"/>
        </w:rPr>
        <w:t>vietām Eiropas reģionā maza</w:t>
      </w:r>
      <w:r>
        <w:rPr>
          <w:rFonts w:ascii="Times New Roman" w:hAnsi="Times New Roman"/>
          <w:sz w:val="24"/>
          <w:szCs w:val="24"/>
        </w:rPr>
        <w:t>jam</w:t>
      </w:r>
      <w:r w:rsidRPr="00914621">
        <w:rPr>
          <w:rFonts w:ascii="Times New Roman" w:hAnsi="Times New Roman"/>
          <w:sz w:val="24"/>
          <w:szCs w:val="24"/>
        </w:rPr>
        <w:t xml:space="preserve"> zīriņ</w:t>
      </w:r>
      <w:r>
        <w:rPr>
          <w:rFonts w:ascii="Times New Roman" w:hAnsi="Times New Roman"/>
          <w:sz w:val="24"/>
          <w:szCs w:val="24"/>
        </w:rPr>
        <w:t>am</w:t>
      </w:r>
      <w:r w:rsidRPr="00914621">
        <w:rPr>
          <w:rFonts w:ascii="Times New Roman" w:hAnsi="Times New Roman"/>
          <w:sz w:val="24"/>
          <w:szCs w:val="24"/>
        </w:rPr>
        <w:t xml:space="preserve"> un stepes čipste</w:t>
      </w:r>
      <w:r>
        <w:rPr>
          <w:rFonts w:ascii="Times New Roman" w:hAnsi="Times New Roman"/>
          <w:sz w:val="24"/>
          <w:szCs w:val="24"/>
        </w:rPr>
        <w:t>i</w:t>
      </w:r>
      <w:r w:rsidR="00102AEB">
        <w:rPr>
          <w:rStyle w:val="Vresatsauce"/>
          <w:rFonts w:ascii="Times New Roman" w:hAnsi="Times New Roman"/>
          <w:sz w:val="24"/>
          <w:szCs w:val="24"/>
        </w:rPr>
        <w:footnoteReference w:id="8"/>
      </w:r>
      <w:r w:rsidRPr="00914621">
        <w:rPr>
          <w:rFonts w:ascii="Times New Roman" w:hAnsi="Times New Roman"/>
          <w:sz w:val="24"/>
          <w:szCs w:val="24"/>
        </w:rPr>
        <w:t xml:space="preserve">.  </w:t>
      </w:r>
    </w:p>
    <w:p w14:paraId="61103AC2" w14:textId="439BFBC9" w:rsidR="00D555A6" w:rsidRDefault="00D555A6" w:rsidP="00E127AE">
      <w:pPr>
        <w:jc w:val="both"/>
        <w:rPr>
          <w:rFonts w:ascii="Times New Roman" w:hAnsi="Times New Roman"/>
          <w:sz w:val="24"/>
          <w:szCs w:val="24"/>
        </w:rPr>
      </w:pPr>
      <w:r>
        <w:rPr>
          <w:rFonts w:ascii="Times New Roman" w:hAnsi="Times New Roman"/>
          <w:sz w:val="24"/>
          <w:szCs w:val="24"/>
        </w:rPr>
        <w:t>D</w:t>
      </w:r>
      <w:r w:rsidRPr="005F6D3A">
        <w:rPr>
          <w:rFonts w:ascii="Times New Roman" w:hAnsi="Times New Roman"/>
          <w:sz w:val="24"/>
          <w:szCs w:val="24"/>
        </w:rPr>
        <w:t xml:space="preserve">abiskās ekosistēmas </w:t>
      </w:r>
      <w:r>
        <w:rPr>
          <w:rFonts w:ascii="Times New Roman" w:hAnsi="Times New Roman"/>
          <w:sz w:val="24"/>
          <w:szCs w:val="24"/>
        </w:rPr>
        <w:t>dabas parkā</w:t>
      </w:r>
      <w:r w:rsidRPr="005F6D3A">
        <w:rPr>
          <w:rFonts w:ascii="Times New Roman" w:hAnsi="Times New Roman"/>
          <w:sz w:val="24"/>
          <w:szCs w:val="24"/>
        </w:rPr>
        <w:t xml:space="preserve"> dominē pār antropogēnajām teritorijām. </w:t>
      </w:r>
      <w:r w:rsidRPr="00980E1C">
        <w:rPr>
          <w:rFonts w:ascii="Times New Roman" w:hAnsi="Times New Roman"/>
          <w:sz w:val="24"/>
          <w:szCs w:val="24"/>
        </w:rPr>
        <w:t>Līdzšin</w:t>
      </w:r>
      <w:r>
        <w:rPr>
          <w:rFonts w:ascii="Times New Roman" w:hAnsi="Times New Roman"/>
          <w:sz w:val="24"/>
          <w:szCs w:val="24"/>
        </w:rPr>
        <w:t xml:space="preserve">ējie saimnieciskās darbības ierobežojumi, tajā skaitā krasta kāpu aizsargjoslas statuss, </w:t>
      </w:r>
      <w:r w:rsidRPr="00980E1C">
        <w:rPr>
          <w:rFonts w:ascii="Times New Roman" w:hAnsi="Times New Roman"/>
          <w:sz w:val="24"/>
          <w:szCs w:val="24"/>
        </w:rPr>
        <w:t>ir veicināju</w:t>
      </w:r>
      <w:r>
        <w:rPr>
          <w:rFonts w:ascii="Times New Roman" w:hAnsi="Times New Roman"/>
          <w:sz w:val="24"/>
          <w:szCs w:val="24"/>
        </w:rPr>
        <w:t>š</w:t>
      </w:r>
      <w:r w:rsidRPr="00980E1C">
        <w:rPr>
          <w:rFonts w:ascii="Times New Roman" w:hAnsi="Times New Roman"/>
          <w:sz w:val="24"/>
          <w:szCs w:val="24"/>
        </w:rPr>
        <w:t xml:space="preserve">i teritorijas dabas vērtību veidošanos un saglabāšanos. </w:t>
      </w:r>
      <w:r>
        <w:rPr>
          <w:rFonts w:ascii="Times New Roman" w:hAnsi="Times New Roman"/>
          <w:sz w:val="24"/>
          <w:szCs w:val="24"/>
        </w:rPr>
        <w:t>Dabas parka meži ir salīdzinoši cilvēka darbības mazskarti.</w:t>
      </w:r>
      <w:r w:rsidR="004471F0">
        <w:rPr>
          <w:rFonts w:ascii="Times New Roman" w:hAnsi="Times New Roman"/>
          <w:sz w:val="24"/>
          <w:szCs w:val="24"/>
        </w:rPr>
        <w:t xml:space="preserve"> </w:t>
      </w:r>
      <w:r w:rsidR="004471F0" w:rsidRPr="00B40DE5">
        <w:rPr>
          <w:rFonts w:ascii="Times New Roman" w:hAnsi="Times New Roman"/>
          <w:sz w:val="24"/>
          <w:szCs w:val="24"/>
        </w:rPr>
        <w:t>Teritorijas stabilitāti veicina tās salīdzinoši</w:t>
      </w:r>
      <w:r w:rsidR="004471F0">
        <w:rPr>
          <w:rFonts w:ascii="Times New Roman" w:hAnsi="Times New Roman"/>
          <w:sz w:val="24"/>
          <w:szCs w:val="24"/>
        </w:rPr>
        <w:t xml:space="preserve"> lielā platība.</w:t>
      </w:r>
    </w:p>
    <w:p w14:paraId="0194CE07" w14:textId="77777777" w:rsidR="00F856C9" w:rsidRDefault="00F856C9" w:rsidP="00E127AE">
      <w:pPr>
        <w:jc w:val="both"/>
        <w:rPr>
          <w:rFonts w:ascii="Times New Roman" w:hAnsi="Times New Roman"/>
          <w:sz w:val="24"/>
          <w:szCs w:val="24"/>
        </w:rPr>
      </w:pPr>
      <w:r w:rsidRPr="641A6960">
        <w:rPr>
          <w:rFonts w:ascii="Times New Roman" w:hAnsi="Times New Roman"/>
          <w:sz w:val="24"/>
          <w:szCs w:val="24"/>
        </w:rPr>
        <w:t>Dabas parks ir teritorija ar augstvērtīgiem ekosistēmu pakalpojumu resursiem. Šī ir ļoti svarīga teritorija Rīgas pilsētas, Carnikavas un Saulkrastu iedzīvotājiem kā atpūtas vieta pie jūras un piekrastes mežos. Dabas parkam ir liela nozīme Rīgas reģiona vides stabilitātes, gaisa tīrības un dzīves vides kvalitātes nodrošināšanā, sabiedrības izglītošanā.</w:t>
      </w:r>
    </w:p>
    <w:p w14:paraId="2BA019E2" w14:textId="28E869C1" w:rsidR="00F52626" w:rsidRDefault="00B40DE5" w:rsidP="00E127AE">
      <w:pPr>
        <w:jc w:val="both"/>
        <w:rPr>
          <w:rFonts w:ascii="Times New Roman" w:hAnsi="Times New Roman"/>
          <w:sz w:val="24"/>
          <w:szCs w:val="24"/>
        </w:rPr>
      </w:pPr>
      <w:r>
        <w:rPr>
          <w:rFonts w:ascii="Times New Roman" w:hAnsi="Times New Roman"/>
          <w:sz w:val="24"/>
          <w:szCs w:val="24"/>
        </w:rPr>
        <w:t>Dabas parks ir pakļauts</w:t>
      </w:r>
      <w:r w:rsidRPr="00B40DE5">
        <w:rPr>
          <w:rFonts w:ascii="Times New Roman" w:hAnsi="Times New Roman"/>
          <w:sz w:val="24"/>
          <w:szCs w:val="24"/>
        </w:rPr>
        <w:t xml:space="preserve"> dažādām ietekmēm</w:t>
      </w:r>
      <w:r w:rsidR="00D555A6" w:rsidRPr="00B40DE5">
        <w:rPr>
          <w:rFonts w:ascii="Times New Roman" w:hAnsi="Times New Roman"/>
          <w:sz w:val="24"/>
          <w:szCs w:val="24"/>
        </w:rPr>
        <w:t xml:space="preserve">, </w:t>
      </w:r>
      <w:r w:rsidRPr="00B40DE5">
        <w:rPr>
          <w:rFonts w:ascii="Times New Roman" w:hAnsi="Times New Roman"/>
          <w:sz w:val="24"/>
          <w:szCs w:val="24"/>
        </w:rPr>
        <w:t xml:space="preserve">gan dabiskajām, </w:t>
      </w:r>
      <w:r w:rsidR="00D555A6" w:rsidRPr="00B40DE5">
        <w:rPr>
          <w:rFonts w:ascii="Times New Roman" w:hAnsi="Times New Roman"/>
          <w:sz w:val="24"/>
          <w:szCs w:val="24"/>
        </w:rPr>
        <w:t>gan antropogēnajām (vējš, temperatūra, ugunsgrēki, jūra,</w:t>
      </w:r>
      <w:r>
        <w:rPr>
          <w:rFonts w:ascii="Times New Roman" w:hAnsi="Times New Roman"/>
          <w:sz w:val="24"/>
          <w:szCs w:val="24"/>
        </w:rPr>
        <w:t xml:space="preserve"> nomīdīšana u.c.)</w:t>
      </w:r>
      <w:r w:rsidR="00D555A6" w:rsidRPr="00B40DE5">
        <w:rPr>
          <w:rFonts w:ascii="Times New Roman" w:hAnsi="Times New Roman"/>
          <w:sz w:val="24"/>
          <w:szCs w:val="24"/>
        </w:rPr>
        <w:t>.</w:t>
      </w:r>
      <w:r w:rsidR="00F856C9">
        <w:rPr>
          <w:rFonts w:ascii="Times New Roman" w:hAnsi="Times New Roman"/>
          <w:sz w:val="24"/>
          <w:szCs w:val="24"/>
        </w:rPr>
        <w:t xml:space="preserve"> </w:t>
      </w:r>
      <w:r w:rsidR="00326E62">
        <w:rPr>
          <w:rFonts w:ascii="Times New Roman" w:hAnsi="Times New Roman"/>
          <w:sz w:val="24"/>
          <w:szCs w:val="24"/>
        </w:rPr>
        <w:t>Dabas parku</w:t>
      </w:r>
      <w:r w:rsidR="00F856C9">
        <w:rPr>
          <w:rFonts w:ascii="Times New Roman" w:hAnsi="Times New Roman"/>
          <w:sz w:val="24"/>
          <w:szCs w:val="24"/>
        </w:rPr>
        <w:t xml:space="preserve"> apdraudošie f</w:t>
      </w:r>
      <w:r w:rsidR="00102AEB">
        <w:rPr>
          <w:rFonts w:ascii="Times New Roman" w:hAnsi="Times New Roman"/>
          <w:sz w:val="24"/>
          <w:szCs w:val="24"/>
        </w:rPr>
        <w:t>aktori ir apkopoti tabulā 2.12. </w:t>
      </w:r>
      <w:r w:rsidR="00F856C9">
        <w:rPr>
          <w:rFonts w:ascii="Times New Roman" w:hAnsi="Times New Roman"/>
          <w:sz w:val="24"/>
          <w:szCs w:val="24"/>
        </w:rPr>
        <w:t>pielikumā</w:t>
      </w:r>
      <w:r w:rsidR="002E1FEE">
        <w:rPr>
          <w:rFonts w:ascii="Times New Roman" w:hAnsi="Times New Roman"/>
          <w:sz w:val="24"/>
          <w:szCs w:val="24"/>
        </w:rPr>
        <w:t>, kur iekļauts arī to raksturojums</w:t>
      </w:r>
      <w:r w:rsidR="00F856C9">
        <w:rPr>
          <w:rFonts w:ascii="Times New Roman" w:hAnsi="Times New Roman"/>
          <w:sz w:val="24"/>
          <w:szCs w:val="24"/>
        </w:rPr>
        <w:t>.</w:t>
      </w:r>
      <w:r w:rsidR="00D555A6" w:rsidRPr="00B40DE5">
        <w:rPr>
          <w:rFonts w:ascii="Times New Roman" w:hAnsi="Times New Roman"/>
          <w:sz w:val="24"/>
          <w:szCs w:val="24"/>
        </w:rPr>
        <w:t xml:space="preserve"> </w:t>
      </w:r>
    </w:p>
    <w:p w14:paraId="46AB1DA0" w14:textId="37CF21FC" w:rsidR="00D555A6" w:rsidRDefault="004471F0" w:rsidP="00E127AE">
      <w:pPr>
        <w:jc w:val="both"/>
        <w:rPr>
          <w:rFonts w:ascii="Times New Roman" w:hAnsi="Times New Roman"/>
          <w:sz w:val="24"/>
          <w:szCs w:val="24"/>
        </w:rPr>
      </w:pPr>
      <w:r>
        <w:rPr>
          <w:rFonts w:ascii="Times New Roman" w:hAnsi="Times New Roman"/>
          <w:sz w:val="24"/>
          <w:szCs w:val="24"/>
        </w:rPr>
        <w:t>Teritorijā</w:t>
      </w:r>
      <w:r w:rsidR="00D555A6" w:rsidRPr="00980E1C">
        <w:rPr>
          <w:rFonts w:ascii="Times New Roman" w:hAnsi="Times New Roman"/>
          <w:sz w:val="24"/>
          <w:szCs w:val="24"/>
        </w:rPr>
        <w:t xml:space="preserve"> sastopamās dabas vērtības </w:t>
      </w:r>
      <w:r w:rsidR="00D555A6">
        <w:rPr>
          <w:rFonts w:ascii="Times New Roman" w:hAnsi="Times New Roman"/>
          <w:sz w:val="24"/>
          <w:szCs w:val="24"/>
        </w:rPr>
        <w:t xml:space="preserve">visvairāk apdraud </w:t>
      </w:r>
      <w:r w:rsidR="00D555A6" w:rsidRPr="0086372D">
        <w:rPr>
          <w:rFonts w:ascii="Times New Roman" w:hAnsi="Times New Roman"/>
          <w:sz w:val="24"/>
          <w:szCs w:val="24"/>
        </w:rPr>
        <w:t>liela antropogēnā slodze</w:t>
      </w:r>
      <w:r w:rsidR="00102AEB">
        <w:rPr>
          <w:rFonts w:ascii="Times New Roman" w:hAnsi="Times New Roman"/>
          <w:sz w:val="24"/>
          <w:szCs w:val="24"/>
        </w:rPr>
        <w:t xml:space="preserve"> (1.3.3. </w:t>
      </w:r>
      <w:r w:rsidR="00437262">
        <w:rPr>
          <w:rFonts w:ascii="Times New Roman" w:hAnsi="Times New Roman"/>
          <w:sz w:val="24"/>
          <w:szCs w:val="24"/>
        </w:rPr>
        <w:t>nodaļa)</w:t>
      </w:r>
      <w:r w:rsidR="00D555A6" w:rsidRPr="0086372D">
        <w:rPr>
          <w:rFonts w:ascii="Times New Roman" w:hAnsi="Times New Roman"/>
          <w:sz w:val="24"/>
          <w:szCs w:val="24"/>
        </w:rPr>
        <w:t xml:space="preserve">, jo teritorija tiek </w:t>
      </w:r>
      <w:r w:rsidR="00D555A6">
        <w:rPr>
          <w:rFonts w:ascii="Times New Roman" w:hAnsi="Times New Roman"/>
          <w:sz w:val="24"/>
          <w:szCs w:val="24"/>
        </w:rPr>
        <w:t xml:space="preserve">intensīvi </w:t>
      </w:r>
      <w:r w:rsidR="00D555A6" w:rsidRPr="0086372D">
        <w:rPr>
          <w:rFonts w:ascii="Times New Roman" w:hAnsi="Times New Roman"/>
          <w:sz w:val="24"/>
          <w:szCs w:val="24"/>
        </w:rPr>
        <w:t>izmantota rekreācijai</w:t>
      </w:r>
      <w:r w:rsidR="00D555A6">
        <w:rPr>
          <w:rFonts w:ascii="Times New Roman" w:hAnsi="Times New Roman"/>
          <w:sz w:val="24"/>
          <w:szCs w:val="24"/>
        </w:rPr>
        <w:t>.</w:t>
      </w:r>
      <w:r w:rsidR="00D97FB9" w:rsidRPr="00D97FB9">
        <w:rPr>
          <w:rFonts w:ascii="Times New Roman" w:hAnsi="Times New Roman"/>
          <w:sz w:val="24"/>
          <w:szCs w:val="24"/>
        </w:rPr>
        <w:t xml:space="preserve"> </w:t>
      </w:r>
      <w:r w:rsidR="00F52626">
        <w:rPr>
          <w:rFonts w:ascii="Times New Roman" w:hAnsi="Times New Roman"/>
          <w:sz w:val="24"/>
          <w:szCs w:val="24"/>
        </w:rPr>
        <w:t xml:space="preserve">Spēkā esošo aizsardzības prasību dēļ teritoriju kopumā </w:t>
      </w:r>
      <w:r w:rsidR="002E1FEE">
        <w:rPr>
          <w:rFonts w:ascii="Times New Roman" w:hAnsi="Times New Roman"/>
          <w:sz w:val="24"/>
          <w:szCs w:val="24"/>
        </w:rPr>
        <w:t>šobrīd</w:t>
      </w:r>
      <w:r w:rsidR="00F52626">
        <w:rPr>
          <w:rFonts w:ascii="Times New Roman" w:hAnsi="Times New Roman"/>
          <w:sz w:val="24"/>
          <w:szCs w:val="24"/>
        </w:rPr>
        <w:t xml:space="preserve"> būtiski neapdraud mežizstrāde un apbūve. </w:t>
      </w:r>
    </w:p>
    <w:p w14:paraId="7190F1E8" w14:textId="77777777" w:rsidR="008A69D2" w:rsidRDefault="008A69D2" w:rsidP="00997860">
      <w:pPr>
        <w:pStyle w:val="Virsraksts2"/>
        <w:spacing w:after="120"/>
      </w:pPr>
    </w:p>
    <w:p w14:paraId="1FCD7E35" w14:textId="77777777" w:rsidR="00D555A6" w:rsidRDefault="00D555A6" w:rsidP="00997860">
      <w:pPr>
        <w:pStyle w:val="Virsraksts2"/>
        <w:spacing w:after="120"/>
      </w:pPr>
      <w:bookmarkStart w:id="40" w:name="_Toc32249694"/>
      <w:r w:rsidRPr="00B21378">
        <w:t xml:space="preserve">2.2. Dabas </w:t>
      </w:r>
      <w:r>
        <w:t>parka</w:t>
      </w:r>
      <w:r w:rsidRPr="00B21378">
        <w:t xml:space="preserve"> ainaviskais novērtējums</w:t>
      </w:r>
      <w:bookmarkEnd w:id="40"/>
    </w:p>
    <w:p w14:paraId="33EB07C2" w14:textId="77777777" w:rsidR="003A3147" w:rsidRDefault="003A3147" w:rsidP="00E127AE">
      <w:pPr>
        <w:jc w:val="both"/>
        <w:rPr>
          <w:rFonts w:ascii="Times New Roman" w:hAnsi="Times New Roman"/>
          <w:sz w:val="24"/>
          <w:szCs w:val="24"/>
        </w:rPr>
      </w:pPr>
      <w:r w:rsidRPr="00D00157">
        <w:rPr>
          <w:rFonts w:ascii="Times New Roman" w:hAnsi="Times New Roman"/>
          <w:sz w:val="24"/>
          <w:szCs w:val="24"/>
        </w:rPr>
        <w:t>Atbilstoši ainavzemju rajonēšanai dabas parks atrodas Piejūras ainavzemē, Rīgas ūdeņu un silaines ainavapvidū (Nikodemus u.c. 2018).</w:t>
      </w:r>
    </w:p>
    <w:p w14:paraId="5A957D9C" w14:textId="0B79665C" w:rsidR="00D555A6" w:rsidRDefault="00D555A6" w:rsidP="00E127AE">
      <w:pPr>
        <w:jc w:val="both"/>
        <w:rPr>
          <w:rFonts w:ascii="Times New Roman" w:hAnsi="Times New Roman"/>
          <w:sz w:val="24"/>
          <w:szCs w:val="24"/>
        </w:rPr>
      </w:pPr>
      <w:r w:rsidRPr="641A6960">
        <w:rPr>
          <w:rFonts w:ascii="Times New Roman" w:hAnsi="Times New Roman"/>
          <w:sz w:val="24"/>
          <w:szCs w:val="24"/>
        </w:rPr>
        <w:t>Teritorijai ir liela ainaviskā vērtība, ko nosaka galvenokārt kāpu reljefs, nesadrumstalotais meža klājums ar īpaši vecu priežu klātbūtni un salīdzinoši maz pārveidotā piekraste. Ainaviskās vērtības veidošanos veicinājuši ilgstoši mežsaimnieciskās darbības ierobežojumi – padomju laikā piekrastē bi</w:t>
      </w:r>
      <w:r w:rsidR="00CE3B4C">
        <w:rPr>
          <w:rFonts w:ascii="Times New Roman" w:hAnsi="Times New Roman"/>
          <w:sz w:val="24"/>
          <w:szCs w:val="24"/>
        </w:rPr>
        <w:t>ja pierobežas josla, kopš 1962. </w:t>
      </w:r>
      <w:r w:rsidRPr="641A6960">
        <w:rPr>
          <w:rFonts w:ascii="Times New Roman" w:hAnsi="Times New Roman"/>
          <w:sz w:val="24"/>
          <w:szCs w:val="24"/>
        </w:rPr>
        <w:t>gada ĪADT stat</w:t>
      </w:r>
      <w:r w:rsidR="00CE3B4C">
        <w:rPr>
          <w:rFonts w:ascii="Times New Roman" w:hAnsi="Times New Roman"/>
          <w:sz w:val="24"/>
          <w:szCs w:val="24"/>
        </w:rPr>
        <w:t>uss (daļai teritorijas no 1999. </w:t>
      </w:r>
      <w:r w:rsidRPr="641A6960">
        <w:rPr>
          <w:rFonts w:ascii="Times New Roman" w:hAnsi="Times New Roman"/>
          <w:sz w:val="24"/>
          <w:szCs w:val="24"/>
        </w:rPr>
        <w:t>gada), Baltijas jūras un Rīgas līča aizsargjosla.</w:t>
      </w:r>
    </w:p>
    <w:p w14:paraId="3400A53C" w14:textId="77777777" w:rsidR="00D555A6" w:rsidRDefault="00AF1F6C" w:rsidP="006023E8">
      <w:pPr>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549CE7C0" wp14:editId="22738D5D">
            <wp:extent cx="5038725" cy="3771900"/>
            <wp:effectExtent l="0" t="0" r="0" b="0"/>
            <wp:docPr id="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5038725" cy="3771900"/>
                    </a:xfrm>
                    <a:prstGeom prst="rect">
                      <a:avLst/>
                    </a:prstGeom>
                    <a:noFill/>
                    <a:ln>
                      <a:noFill/>
                    </a:ln>
                  </pic:spPr>
                </pic:pic>
              </a:graphicData>
            </a:graphic>
          </wp:inline>
        </w:drawing>
      </w:r>
    </w:p>
    <w:p w14:paraId="17CFC74A" w14:textId="1FF7BE2B" w:rsidR="00D555A6" w:rsidRDefault="00D555A6" w:rsidP="002055A5">
      <w:pPr>
        <w:rPr>
          <w:rFonts w:ascii="Times New Roman" w:hAnsi="Times New Roman"/>
          <w:sz w:val="24"/>
          <w:szCs w:val="24"/>
        </w:rPr>
      </w:pPr>
      <w:r>
        <w:rPr>
          <w:rFonts w:ascii="Times New Roman" w:hAnsi="Times New Roman"/>
          <w:sz w:val="24"/>
          <w:szCs w:val="24"/>
        </w:rPr>
        <w:t>2.2.1.</w:t>
      </w:r>
      <w:r w:rsidR="00CE3B4C">
        <w:rPr>
          <w:rFonts w:ascii="Times New Roman" w:hAnsi="Times New Roman"/>
          <w:sz w:val="24"/>
          <w:szCs w:val="24"/>
        </w:rPr>
        <w:t> </w:t>
      </w:r>
      <w:r>
        <w:rPr>
          <w:rFonts w:ascii="Times New Roman" w:hAnsi="Times New Roman"/>
          <w:sz w:val="24"/>
          <w:szCs w:val="24"/>
        </w:rPr>
        <w:t>att. Mežaino kāpu ainava Garezeru apkārtnē. Foto: Ilze Priedniece</w:t>
      </w:r>
    </w:p>
    <w:p w14:paraId="191D2938" w14:textId="5E21CB4B" w:rsidR="00D555A6" w:rsidRDefault="00D555A6" w:rsidP="00E127AE">
      <w:pPr>
        <w:jc w:val="both"/>
        <w:rPr>
          <w:rFonts w:ascii="Times New Roman" w:hAnsi="Times New Roman"/>
          <w:sz w:val="24"/>
          <w:szCs w:val="24"/>
        </w:rPr>
      </w:pPr>
      <w:r>
        <w:rPr>
          <w:rFonts w:ascii="Times New Roman" w:hAnsi="Times New Roman"/>
          <w:sz w:val="24"/>
          <w:szCs w:val="24"/>
        </w:rPr>
        <w:t xml:space="preserve">Pievilcīgo vizuālo ainavu veido plašie priežu meži ar veciem, zarainiem kokiem uz izteikta kāpu reljefa un daudzveidīgā sauszemes un jūras saskares josla. </w:t>
      </w:r>
      <w:r w:rsidRPr="00F65221">
        <w:rPr>
          <w:rFonts w:ascii="Times New Roman" w:hAnsi="Times New Roman"/>
          <w:sz w:val="24"/>
          <w:szCs w:val="24"/>
        </w:rPr>
        <w:t>Gaujas grīva ar piekrastes kāpu mežiem iekļauta elektroniskajā Latvijas ainavu dārgumu krātuvē</w:t>
      </w:r>
      <w:r w:rsidR="00CE3B4C">
        <w:rPr>
          <w:rStyle w:val="Vresatsauce"/>
          <w:rFonts w:ascii="Times New Roman" w:hAnsi="Times New Roman"/>
          <w:sz w:val="24"/>
          <w:szCs w:val="24"/>
        </w:rPr>
        <w:footnoteReference w:id="9"/>
      </w:r>
      <w:r w:rsidRPr="00F65221">
        <w:rPr>
          <w:rFonts w:ascii="Times New Roman" w:hAnsi="Times New Roman"/>
          <w:sz w:val="24"/>
          <w:szCs w:val="24"/>
        </w:rPr>
        <w:t>.</w:t>
      </w:r>
    </w:p>
    <w:p w14:paraId="0EC2F9D3" w14:textId="4090DCE2" w:rsidR="00D555A6" w:rsidRDefault="00D555A6" w:rsidP="00E127AE">
      <w:pPr>
        <w:jc w:val="both"/>
        <w:rPr>
          <w:rFonts w:ascii="Times New Roman" w:hAnsi="Times New Roman"/>
          <w:sz w:val="24"/>
          <w:szCs w:val="24"/>
        </w:rPr>
      </w:pPr>
      <w:r w:rsidRPr="641A6960">
        <w:rPr>
          <w:rFonts w:ascii="Times New Roman" w:hAnsi="Times New Roman"/>
          <w:sz w:val="24"/>
          <w:szCs w:val="24"/>
        </w:rPr>
        <w:t>LU Ģeogrāfijas un zemes zinātņu fakultātes studentes maģistra darbā veiktā iedzīvotāju aptauja liecina, ka piejūras apmeklētāji d</w:t>
      </w:r>
      <w:r w:rsidR="00CE3B4C">
        <w:rPr>
          <w:rFonts w:ascii="Times New Roman" w:hAnsi="Times New Roman"/>
          <w:sz w:val="24"/>
          <w:szCs w:val="24"/>
        </w:rPr>
        <w:t>od priekšroku dabiskai ainavai.</w:t>
      </w:r>
      <w:r w:rsidRPr="641A6960">
        <w:rPr>
          <w:rFonts w:ascii="Times New Roman" w:hAnsi="Times New Roman"/>
          <w:sz w:val="24"/>
          <w:szCs w:val="24"/>
        </w:rPr>
        <w:t xml:space="preserve"> Respondentiem pēc attēliem bija jāizvēlas, kurā no piedāvātajām vietām viņi labprātāk pavadītu savu brīvo laiku. Vienā no jautājumiem izvēle bija starp diviem dažādiem pludmaļu attēliem un otrā – starp mežu, mežaparku un parku. Abos jautājumos aptaujāto vairākums deva priekšroku dabiskākām teritorijām ar vismazāko pamanāmo cilvēka klātbūtni (pludmali bez labiekārtojuma izvēlējās 82</w:t>
      </w:r>
      <w:r w:rsidR="00CE3B4C">
        <w:rPr>
          <w:rFonts w:ascii="Times New Roman" w:hAnsi="Times New Roman"/>
          <w:sz w:val="24"/>
          <w:szCs w:val="24"/>
        </w:rPr>
        <w:t> </w:t>
      </w:r>
      <w:r w:rsidRPr="641A6960">
        <w:rPr>
          <w:rFonts w:ascii="Times New Roman" w:hAnsi="Times New Roman"/>
          <w:sz w:val="24"/>
          <w:szCs w:val="24"/>
        </w:rPr>
        <w:t>% respondentu, labiekārtotu pludmali 18</w:t>
      </w:r>
      <w:r w:rsidR="00CE3B4C">
        <w:rPr>
          <w:rFonts w:ascii="Times New Roman" w:hAnsi="Times New Roman"/>
          <w:sz w:val="24"/>
          <w:szCs w:val="24"/>
        </w:rPr>
        <w:t> </w:t>
      </w:r>
      <w:r w:rsidRPr="641A6960">
        <w:rPr>
          <w:rFonts w:ascii="Times New Roman" w:hAnsi="Times New Roman"/>
          <w:sz w:val="24"/>
          <w:szCs w:val="24"/>
        </w:rPr>
        <w:t>%; dabisku mežu izvēlējās 70</w:t>
      </w:r>
      <w:r w:rsidR="00CE3B4C">
        <w:rPr>
          <w:rFonts w:ascii="Times New Roman" w:hAnsi="Times New Roman"/>
          <w:sz w:val="24"/>
          <w:szCs w:val="24"/>
        </w:rPr>
        <w:t> </w:t>
      </w:r>
      <w:r w:rsidRPr="641A6960">
        <w:rPr>
          <w:rFonts w:ascii="Times New Roman" w:hAnsi="Times New Roman"/>
          <w:sz w:val="24"/>
          <w:szCs w:val="24"/>
        </w:rPr>
        <w:t>% respondentu, labiekārtotu mežaparka teritoriju 20</w:t>
      </w:r>
      <w:r w:rsidR="00CE3B4C">
        <w:rPr>
          <w:rFonts w:ascii="Times New Roman" w:hAnsi="Times New Roman"/>
          <w:sz w:val="24"/>
          <w:szCs w:val="24"/>
        </w:rPr>
        <w:t> </w:t>
      </w:r>
      <w:r w:rsidRPr="641A6960">
        <w:rPr>
          <w:rFonts w:ascii="Times New Roman" w:hAnsi="Times New Roman"/>
          <w:sz w:val="24"/>
          <w:szCs w:val="24"/>
        </w:rPr>
        <w:t>% un parku 10</w:t>
      </w:r>
      <w:r w:rsidR="00CE3B4C">
        <w:rPr>
          <w:rFonts w:ascii="Times New Roman" w:hAnsi="Times New Roman"/>
          <w:sz w:val="24"/>
          <w:szCs w:val="24"/>
        </w:rPr>
        <w:t> </w:t>
      </w:r>
      <w:r w:rsidRPr="641A6960">
        <w:rPr>
          <w:rFonts w:ascii="Times New Roman" w:hAnsi="Times New Roman"/>
          <w:sz w:val="24"/>
          <w:szCs w:val="24"/>
        </w:rPr>
        <w:t>% respondentu) (Reķe 2018).</w:t>
      </w:r>
    </w:p>
    <w:p w14:paraId="3D1322DE" w14:textId="3F1E63E9" w:rsidR="009060DE" w:rsidRDefault="00D555A6" w:rsidP="00DD77E1">
      <w:pPr>
        <w:jc w:val="both"/>
        <w:rPr>
          <w:rFonts w:ascii="Times New Roman" w:hAnsi="Times New Roman"/>
          <w:sz w:val="24"/>
          <w:szCs w:val="24"/>
        </w:rPr>
      </w:pPr>
      <w:r>
        <w:rPr>
          <w:rFonts w:ascii="Times New Roman" w:hAnsi="Times New Roman"/>
          <w:sz w:val="24"/>
          <w:szCs w:val="24"/>
        </w:rPr>
        <w:t xml:space="preserve">Nelabvēlīgu ietekmi uz dabas parka ainavu rada zālāju aizaugšana to pamestības (pļaušanas un ganīšanas trūkuma) rezultātā, kā arī </w:t>
      </w:r>
      <w:r w:rsidR="003A3147">
        <w:rPr>
          <w:rFonts w:ascii="Times New Roman" w:hAnsi="Times New Roman"/>
          <w:sz w:val="24"/>
          <w:szCs w:val="24"/>
        </w:rPr>
        <w:t>vienmērīga meža izretin</w:t>
      </w:r>
      <w:r w:rsidR="003A3147" w:rsidRPr="003A3147">
        <w:rPr>
          <w:rFonts w:ascii="Times New Roman" w:hAnsi="Times New Roman"/>
          <w:sz w:val="24"/>
          <w:szCs w:val="24"/>
        </w:rPr>
        <w:t xml:space="preserve">āšana izlases cirtēs </w:t>
      </w:r>
      <w:r>
        <w:rPr>
          <w:rFonts w:ascii="Times New Roman" w:hAnsi="Times New Roman"/>
          <w:sz w:val="24"/>
          <w:szCs w:val="24"/>
        </w:rPr>
        <w:t>(piemēram, Ummja ezera apkārtnē), ezeru eitrofikācija un aizaugšana. Negatīva loma ir arī piesārņojumam ar sadzīves atkr</w:t>
      </w:r>
      <w:r w:rsidR="00CE3B4C">
        <w:rPr>
          <w:rFonts w:ascii="Times New Roman" w:hAnsi="Times New Roman"/>
          <w:sz w:val="24"/>
          <w:szCs w:val="24"/>
        </w:rPr>
        <w:t>itumiem un vandālismam (piem.</w:t>
      </w:r>
      <w:r>
        <w:rPr>
          <w:rFonts w:ascii="Times New Roman" w:hAnsi="Times New Roman"/>
          <w:sz w:val="24"/>
          <w:szCs w:val="24"/>
        </w:rPr>
        <w:t>, apzīmētas vēst</w:t>
      </w:r>
      <w:r w:rsidR="00DD77E1">
        <w:rPr>
          <w:rFonts w:ascii="Times New Roman" w:hAnsi="Times New Roman"/>
          <w:sz w:val="24"/>
          <w:szCs w:val="24"/>
        </w:rPr>
        <w:t xml:space="preserve">uriskās militārās būves u.c.). </w:t>
      </w:r>
    </w:p>
    <w:p w14:paraId="4B5B8D62" w14:textId="64F0C086" w:rsidR="00D555A6" w:rsidRDefault="00D555A6" w:rsidP="00504C71">
      <w:pPr>
        <w:pStyle w:val="Virsraksts2"/>
      </w:pPr>
      <w:bookmarkStart w:id="41" w:name="_Toc32249695"/>
      <w:r>
        <w:t>2.3. Biotopi</w:t>
      </w:r>
      <w:bookmarkEnd w:id="41"/>
    </w:p>
    <w:p w14:paraId="00245294" w14:textId="0CB9A8FD" w:rsidR="00D555A6" w:rsidRDefault="00D555A6" w:rsidP="009060DE">
      <w:pPr>
        <w:spacing w:before="120"/>
        <w:jc w:val="both"/>
        <w:rPr>
          <w:rStyle w:val="Hipersaite"/>
          <w:rFonts w:ascii="Times New Roman" w:hAnsi="Times New Roman"/>
          <w:i/>
          <w:color w:val="auto"/>
          <w:sz w:val="24"/>
          <w:szCs w:val="24"/>
          <w:u w:val="none"/>
        </w:rPr>
      </w:pPr>
      <w:r w:rsidRPr="00CD0021">
        <w:rPr>
          <w:rFonts w:ascii="Times New Roman" w:hAnsi="Times New Roman"/>
          <w:i/>
          <w:sz w:val="24"/>
          <w:szCs w:val="24"/>
        </w:rPr>
        <w:t>Plāna izstrādē izmantot</w:t>
      </w:r>
      <w:r>
        <w:rPr>
          <w:rFonts w:ascii="Times New Roman" w:hAnsi="Times New Roman"/>
          <w:i/>
          <w:sz w:val="24"/>
          <w:szCs w:val="24"/>
        </w:rPr>
        <w:t>i</w:t>
      </w:r>
      <w:r w:rsidRPr="00CD0021">
        <w:rPr>
          <w:rFonts w:ascii="Times New Roman" w:hAnsi="Times New Roman"/>
          <w:i/>
          <w:sz w:val="24"/>
          <w:szCs w:val="24"/>
        </w:rPr>
        <w:t xml:space="preserve"> ES Kohēzijas fonda projekt</w:t>
      </w:r>
      <w:r>
        <w:rPr>
          <w:rFonts w:ascii="Times New Roman" w:hAnsi="Times New Roman"/>
          <w:i/>
          <w:sz w:val="24"/>
          <w:szCs w:val="24"/>
        </w:rPr>
        <w:t>ā</w:t>
      </w:r>
      <w:r w:rsidRPr="00CD0021">
        <w:rPr>
          <w:rFonts w:ascii="Times New Roman" w:hAnsi="Times New Roman"/>
          <w:i/>
          <w:sz w:val="24"/>
          <w:szCs w:val="24"/>
        </w:rPr>
        <w:t xml:space="preserve"> “Priekšnosacījumu izveide labākai bioloģiskās daudzveidības saglabāšanai un ekosistēmu aizsardzībai Latvijā” jeb “Dabas skaitīšana” </w:t>
      </w:r>
      <w:r>
        <w:rPr>
          <w:rFonts w:ascii="Times New Roman" w:hAnsi="Times New Roman"/>
          <w:i/>
          <w:sz w:val="24"/>
          <w:szCs w:val="24"/>
        </w:rPr>
        <w:t>īstenotās</w:t>
      </w:r>
      <w:r w:rsidRPr="00CD0021">
        <w:rPr>
          <w:rFonts w:ascii="Times New Roman" w:hAnsi="Times New Roman"/>
          <w:i/>
          <w:sz w:val="24"/>
          <w:szCs w:val="24"/>
        </w:rPr>
        <w:t xml:space="preserve"> biotopu inventarizācijas rezultāti, kas veikta atbilstoši </w:t>
      </w:r>
      <w:r w:rsidRPr="00585A9F">
        <w:rPr>
          <w:rFonts w:ascii="Times New Roman" w:hAnsi="Times New Roman"/>
          <w:i/>
          <w:sz w:val="24"/>
          <w:szCs w:val="24"/>
        </w:rPr>
        <w:t xml:space="preserve">Vides aizsardzības </w:t>
      </w:r>
      <w:r w:rsidRPr="00585A9F">
        <w:rPr>
          <w:rFonts w:ascii="Times New Roman" w:hAnsi="Times New Roman"/>
          <w:i/>
          <w:sz w:val="24"/>
          <w:szCs w:val="24"/>
        </w:rPr>
        <w:lastRenderedPageBreak/>
        <w:t>un reģionālās attīstības ministrijas apstiprināta</w:t>
      </w:r>
      <w:r>
        <w:rPr>
          <w:rFonts w:ascii="Times New Roman" w:hAnsi="Times New Roman"/>
          <w:i/>
          <w:sz w:val="24"/>
          <w:szCs w:val="24"/>
        </w:rPr>
        <w:t>i</w:t>
      </w:r>
      <w:r w:rsidRPr="00585A9F">
        <w:rPr>
          <w:rFonts w:ascii="Times New Roman" w:hAnsi="Times New Roman"/>
          <w:i/>
          <w:sz w:val="24"/>
          <w:szCs w:val="24"/>
        </w:rPr>
        <w:t xml:space="preserve"> </w:t>
      </w:r>
      <w:r>
        <w:rPr>
          <w:rFonts w:ascii="Times New Roman" w:hAnsi="Times New Roman"/>
          <w:i/>
          <w:sz w:val="24"/>
          <w:szCs w:val="24"/>
        </w:rPr>
        <w:t xml:space="preserve">metodikai </w:t>
      </w:r>
      <w:r w:rsidRPr="00585A9F">
        <w:rPr>
          <w:rFonts w:ascii="Times New Roman" w:hAnsi="Times New Roman"/>
          <w:i/>
          <w:sz w:val="24"/>
          <w:szCs w:val="24"/>
        </w:rPr>
        <w:t>“ES nozīmes biotopu izplatības un kvalitātes apzināšanas un darbu organizācijas metodik</w:t>
      </w:r>
      <w:r>
        <w:rPr>
          <w:rFonts w:ascii="Times New Roman" w:hAnsi="Times New Roman"/>
          <w:i/>
          <w:sz w:val="24"/>
          <w:szCs w:val="24"/>
        </w:rPr>
        <w:t>a”</w:t>
      </w:r>
      <w:r w:rsidR="00DD77E1">
        <w:rPr>
          <w:rStyle w:val="Vresatsauce"/>
          <w:rFonts w:ascii="Times New Roman" w:hAnsi="Times New Roman"/>
          <w:i/>
          <w:sz w:val="24"/>
          <w:szCs w:val="24"/>
        </w:rPr>
        <w:footnoteReference w:id="10"/>
      </w:r>
      <w:r w:rsidRPr="00CD0021">
        <w:rPr>
          <w:rStyle w:val="Hipersaite"/>
          <w:rFonts w:ascii="Times New Roman" w:hAnsi="Times New Roman"/>
          <w:i/>
          <w:color w:val="auto"/>
          <w:sz w:val="24"/>
          <w:szCs w:val="24"/>
          <w:u w:val="none"/>
        </w:rPr>
        <w:t>. Plāna izstrādē iesaistītie biotopu eksperti apkopoja kartēšanas rezultātus</w:t>
      </w:r>
      <w:r>
        <w:rPr>
          <w:rStyle w:val="Hipersaite"/>
          <w:rFonts w:ascii="Times New Roman" w:hAnsi="Times New Roman"/>
          <w:i/>
          <w:color w:val="auto"/>
          <w:sz w:val="24"/>
          <w:szCs w:val="24"/>
          <w:u w:val="none"/>
        </w:rPr>
        <w:t>,</w:t>
      </w:r>
      <w:r w:rsidRPr="00CD0021">
        <w:rPr>
          <w:rStyle w:val="Hipersaite"/>
          <w:rFonts w:ascii="Times New Roman" w:hAnsi="Times New Roman"/>
          <w:i/>
          <w:color w:val="auto"/>
          <w:sz w:val="24"/>
          <w:szCs w:val="24"/>
          <w:u w:val="none"/>
        </w:rPr>
        <w:t xml:space="preserve"> kartēja projekt</w:t>
      </w:r>
      <w:r>
        <w:rPr>
          <w:rStyle w:val="Hipersaite"/>
          <w:rFonts w:ascii="Times New Roman" w:hAnsi="Times New Roman"/>
          <w:i/>
          <w:color w:val="auto"/>
          <w:sz w:val="24"/>
          <w:szCs w:val="24"/>
          <w:u w:val="none"/>
        </w:rPr>
        <w:t>ā</w:t>
      </w:r>
      <w:r w:rsidRPr="00CD0021">
        <w:rPr>
          <w:rStyle w:val="Hipersaite"/>
          <w:rFonts w:ascii="Times New Roman" w:hAnsi="Times New Roman"/>
          <w:i/>
          <w:color w:val="auto"/>
          <w:sz w:val="24"/>
          <w:szCs w:val="24"/>
          <w:u w:val="none"/>
        </w:rPr>
        <w:t xml:space="preserve"> “Dabas skaitīšana” neietvertās platības, </w:t>
      </w:r>
      <w:r>
        <w:rPr>
          <w:rStyle w:val="Hipersaite"/>
          <w:rFonts w:ascii="Times New Roman" w:hAnsi="Times New Roman"/>
          <w:i/>
          <w:color w:val="auto"/>
          <w:sz w:val="24"/>
          <w:szCs w:val="24"/>
          <w:u w:val="none"/>
        </w:rPr>
        <w:t xml:space="preserve">kā arī apsekoja dabā un </w:t>
      </w:r>
      <w:r w:rsidRPr="00CD0021">
        <w:rPr>
          <w:rStyle w:val="Hipersaite"/>
          <w:rFonts w:ascii="Times New Roman" w:hAnsi="Times New Roman"/>
          <w:i/>
          <w:color w:val="auto"/>
          <w:sz w:val="24"/>
          <w:szCs w:val="24"/>
          <w:u w:val="none"/>
        </w:rPr>
        <w:t>iz</w:t>
      </w:r>
      <w:r>
        <w:rPr>
          <w:rStyle w:val="Hipersaite"/>
          <w:rFonts w:ascii="Times New Roman" w:hAnsi="Times New Roman"/>
          <w:i/>
          <w:color w:val="auto"/>
          <w:sz w:val="24"/>
          <w:szCs w:val="24"/>
          <w:u w:val="none"/>
        </w:rPr>
        <w:t>vērtēja problemātiskās vietas</w:t>
      </w:r>
      <w:r w:rsidRPr="00CD0021">
        <w:rPr>
          <w:rStyle w:val="Hipersaite"/>
          <w:rFonts w:ascii="Times New Roman" w:hAnsi="Times New Roman"/>
          <w:i/>
          <w:color w:val="auto"/>
          <w:sz w:val="24"/>
          <w:szCs w:val="24"/>
          <w:u w:val="none"/>
        </w:rPr>
        <w:t xml:space="preserve">. </w:t>
      </w:r>
    </w:p>
    <w:p w14:paraId="0C80B3B6" w14:textId="75FB00B0" w:rsidR="00D555A6" w:rsidRDefault="00D555A6" w:rsidP="00E127AE">
      <w:pPr>
        <w:spacing w:after="120"/>
        <w:jc w:val="both"/>
        <w:rPr>
          <w:rFonts w:ascii="Times New Roman" w:hAnsi="Times New Roman"/>
          <w:i/>
          <w:sz w:val="24"/>
          <w:szCs w:val="24"/>
        </w:rPr>
      </w:pPr>
      <w:r>
        <w:rPr>
          <w:rFonts w:ascii="Times New Roman" w:hAnsi="Times New Roman"/>
          <w:i/>
          <w:sz w:val="24"/>
          <w:szCs w:val="24"/>
        </w:rPr>
        <w:t>Projekta “Dabas skaitīšana” ietvaros j</w:t>
      </w:r>
      <w:r w:rsidRPr="00995DF0">
        <w:rPr>
          <w:rFonts w:ascii="Times New Roman" w:hAnsi="Times New Roman"/>
          <w:i/>
          <w:sz w:val="24"/>
          <w:szCs w:val="24"/>
        </w:rPr>
        <w:t>ūras piekrastes</w:t>
      </w:r>
      <w:r w:rsidRPr="00CD0021">
        <w:rPr>
          <w:rFonts w:ascii="Times New Roman" w:hAnsi="Times New Roman"/>
          <w:i/>
          <w:sz w:val="24"/>
          <w:szCs w:val="24"/>
        </w:rPr>
        <w:t xml:space="preserve"> biotopu kartēšanu veikuši eksperti E</w:t>
      </w:r>
      <w:r w:rsidR="00DD77E1">
        <w:rPr>
          <w:rFonts w:ascii="Times New Roman" w:hAnsi="Times New Roman"/>
          <w:i/>
          <w:sz w:val="24"/>
          <w:szCs w:val="24"/>
        </w:rPr>
        <w:t>gita Grolle (2015. gadā</w:t>
      </w:r>
      <w:r>
        <w:rPr>
          <w:rFonts w:ascii="Times New Roman" w:hAnsi="Times New Roman"/>
          <w:i/>
          <w:sz w:val="24"/>
          <w:szCs w:val="24"/>
        </w:rPr>
        <w:t>), Sindra Elksne, Rūta Sniedze-Kretalova, Ieva Mārdega, Uvis</w:t>
      </w:r>
      <w:r w:rsidRPr="00CD0021">
        <w:rPr>
          <w:rFonts w:ascii="Times New Roman" w:hAnsi="Times New Roman"/>
          <w:i/>
          <w:sz w:val="24"/>
          <w:szCs w:val="24"/>
        </w:rPr>
        <w:t xml:space="preserve"> Suško un V</w:t>
      </w:r>
      <w:r>
        <w:rPr>
          <w:rFonts w:ascii="Times New Roman" w:hAnsi="Times New Roman"/>
          <w:i/>
          <w:sz w:val="24"/>
          <w:szCs w:val="24"/>
        </w:rPr>
        <w:t>iesturs</w:t>
      </w:r>
      <w:r w:rsidR="00DD77E1">
        <w:rPr>
          <w:rFonts w:ascii="Times New Roman" w:hAnsi="Times New Roman"/>
          <w:i/>
          <w:sz w:val="24"/>
          <w:szCs w:val="24"/>
        </w:rPr>
        <w:t> Vīgants (visi 2017. gadā</w:t>
      </w:r>
      <w:r w:rsidRPr="00CD0021">
        <w:rPr>
          <w:rFonts w:ascii="Times New Roman" w:hAnsi="Times New Roman"/>
          <w:i/>
          <w:sz w:val="24"/>
          <w:szCs w:val="24"/>
        </w:rPr>
        <w:t xml:space="preserve">). </w:t>
      </w:r>
      <w:r w:rsidRPr="007B4681">
        <w:rPr>
          <w:rFonts w:ascii="Times New Roman" w:hAnsi="Times New Roman"/>
          <w:i/>
          <w:sz w:val="24"/>
          <w:szCs w:val="24"/>
        </w:rPr>
        <w:t>Zālāju bioto</w:t>
      </w:r>
      <w:r w:rsidR="00DD77E1">
        <w:rPr>
          <w:rFonts w:ascii="Times New Roman" w:hAnsi="Times New Roman"/>
          <w:i/>
          <w:sz w:val="24"/>
          <w:szCs w:val="24"/>
        </w:rPr>
        <w:t>pu kartēšanu veica R. </w:t>
      </w:r>
      <w:r>
        <w:rPr>
          <w:rFonts w:ascii="Times New Roman" w:hAnsi="Times New Roman"/>
          <w:i/>
          <w:sz w:val="24"/>
          <w:szCs w:val="24"/>
        </w:rPr>
        <w:t>Sniedze-</w:t>
      </w:r>
      <w:r w:rsidR="00DD77E1">
        <w:rPr>
          <w:rFonts w:ascii="Times New Roman" w:hAnsi="Times New Roman"/>
          <w:i/>
          <w:sz w:val="24"/>
          <w:szCs w:val="24"/>
        </w:rPr>
        <w:t>Kretalova, S. Elksne (2017. gadā</w:t>
      </w:r>
      <w:r w:rsidRPr="007B4681">
        <w:rPr>
          <w:rFonts w:ascii="Times New Roman" w:hAnsi="Times New Roman"/>
          <w:i/>
          <w:sz w:val="24"/>
          <w:szCs w:val="24"/>
        </w:rPr>
        <w:t>), zālāju biotopu platības un veidi precizē</w:t>
      </w:r>
      <w:r w:rsidR="00DD77E1">
        <w:rPr>
          <w:rFonts w:ascii="Times New Roman" w:hAnsi="Times New Roman"/>
          <w:i/>
          <w:sz w:val="24"/>
          <w:szCs w:val="24"/>
        </w:rPr>
        <w:t>ti 2018. gadā</w:t>
      </w:r>
      <w:r>
        <w:rPr>
          <w:rFonts w:ascii="Times New Roman" w:hAnsi="Times New Roman"/>
          <w:i/>
          <w:sz w:val="24"/>
          <w:szCs w:val="24"/>
        </w:rPr>
        <w:t xml:space="preserve"> (precizēšanu veica Daina</w:t>
      </w:r>
      <w:r w:rsidRPr="007B4681">
        <w:rPr>
          <w:rFonts w:ascii="Times New Roman" w:hAnsi="Times New Roman"/>
          <w:i/>
          <w:sz w:val="24"/>
          <w:szCs w:val="24"/>
        </w:rPr>
        <w:t xml:space="preserve"> Bojāre un E</w:t>
      </w:r>
      <w:r>
        <w:rPr>
          <w:rFonts w:ascii="Times New Roman" w:hAnsi="Times New Roman"/>
          <w:i/>
          <w:sz w:val="24"/>
          <w:szCs w:val="24"/>
        </w:rPr>
        <w:t>gija</w:t>
      </w:r>
      <w:r w:rsidRPr="007B4681">
        <w:rPr>
          <w:rFonts w:ascii="Times New Roman" w:hAnsi="Times New Roman"/>
          <w:i/>
          <w:sz w:val="24"/>
          <w:szCs w:val="24"/>
        </w:rPr>
        <w:t xml:space="preserve"> Biseniece).</w:t>
      </w:r>
      <w:r>
        <w:rPr>
          <w:rFonts w:ascii="Times New Roman" w:hAnsi="Times New Roman"/>
          <w:i/>
          <w:sz w:val="24"/>
          <w:szCs w:val="24"/>
        </w:rPr>
        <w:t xml:space="preserve"> Meža biotopu kartēšanu veikusi </w:t>
      </w:r>
      <w:r w:rsidRPr="0002340F">
        <w:rPr>
          <w:rFonts w:ascii="Times New Roman" w:hAnsi="Times New Roman"/>
          <w:i/>
          <w:sz w:val="24"/>
          <w:szCs w:val="24"/>
        </w:rPr>
        <w:t>E</w:t>
      </w:r>
      <w:r>
        <w:rPr>
          <w:rFonts w:ascii="Times New Roman" w:hAnsi="Times New Roman"/>
          <w:i/>
          <w:sz w:val="24"/>
          <w:szCs w:val="24"/>
        </w:rPr>
        <w:t>.</w:t>
      </w:r>
      <w:r w:rsidR="00DD77E1">
        <w:rPr>
          <w:rFonts w:ascii="Times New Roman" w:hAnsi="Times New Roman"/>
          <w:i/>
          <w:sz w:val="24"/>
          <w:szCs w:val="24"/>
        </w:rPr>
        <w:t> </w:t>
      </w:r>
      <w:r w:rsidRPr="0002340F">
        <w:rPr>
          <w:rFonts w:ascii="Times New Roman" w:hAnsi="Times New Roman"/>
          <w:i/>
          <w:sz w:val="24"/>
          <w:szCs w:val="24"/>
        </w:rPr>
        <w:t>Grolle</w:t>
      </w:r>
      <w:r w:rsidR="00DD77E1">
        <w:rPr>
          <w:rFonts w:ascii="Times New Roman" w:hAnsi="Times New Roman"/>
          <w:i/>
          <w:sz w:val="24"/>
          <w:szCs w:val="24"/>
        </w:rPr>
        <w:t>, U. </w:t>
      </w:r>
      <w:r>
        <w:rPr>
          <w:rFonts w:ascii="Times New Roman" w:hAnsi="Times New Roman"/>
          <w:i/>
          <w:sz w:val="24"/>
          <w:szCs w:val="24"/>
        </w:rPr>
        <w:t>Suško</w:t>
      </w:r>
      <w:r w:rsidRPr="0002340F">
        <w:rPr>
          <w:rFonts w:ascii="Times New Roman" w:hAnsi="Times New Roman"/>
          <w:i/>
          <w:sz w:val="24"/>
          <w:szCs w:val="24"/>
        </w:rPr>
        <w:t>, R</w:t>
      </w:r>
      <w:r>
        <w:rPr>
          <w:rFonts w:ascii="Times New Roman" w:hAnsi="Times New Roman"/>
          <w:i/>
          <w:sz w:val="24"/>
          <w:szCs w:val="24"/>
        </w:rPr>
        <w:t>.</w:t>
      </w:r>
      <w:r w:rsidR="00DD77E1">
        <w:rPr>
          <w:rFonts w:ascii="Times New Roman" w:hAnsi="Times New Roman"/>
          <w:i/>
          <w:sz w:val="24"/>
          <w:szCs w:val="24"/>
        </w:rPr>
        <w:t> </w:t>
      </w:r>
      <w:r w:rsidRPr="0002340F">
        <w:rPr>
          <w:rFonts w:ascii="Times New Roman" w:hAnsi="Times New Roman"/>
          <w:i/>
          <w:sz w:val="24"/>
          <w:szCs w:val="24"/>
        </w:rPr>
        <w:t>Sniedze-Kretalova, Anete Pošiva- Bunkovska</w:t>
      </w:r>
      <w:r w:rsidR="00DD77E1">
        <w:rPr>
          <w:rFonts w:ascii="Times New Roman" w:hAnsi="Times New Roman"/>
          <w:i/>
          <w:sz w:val="24"/>
          <w:szCs w:val="24"/>
        </w:rPr>
        <w:t>, S. Elksne, I. </w:t>
      </w:r>
      <w:r>
        <w:rPr>
          <w:rFonts w:ascii="Times New Roman" w:hAnsi="Times New Roman"/>
          <w:i/>
          <w:sz w:val="24"/>
          <w:szCs w:val="24"/>
        </w:rPr>
        <w:t>Mārdega</w:t>
      </w:r>
      <w:r w:rsidRPr="0002340F">
        <w:rPr>
          <w:rFonts w:ascii="Times New Roman" w:hAnsi="Times New Roman"/>
          <w:i/>
          <w:sz w:val="24"/>
          <w:szCs w:val="24"/>
        </w:rPr>
        <w:t>.</w:t>
      </w:r>
      <w:r>
        <w:rPr>
          <w:rFonts w:ascii="Times New Roman" w:hAnsi="Times New Roman"/>
          <w:i/>
          <w:sz w:val="24"/>
          <w:szCs w:val="24"/>
        </w:rPr>
        <w:t xml:space="preserve"> Tekošo saldūdeņu biotopus</w:t>
      </w:r>
      <w:r w:rsidR="00DD77E1">
        <w:rPr>
          <w:rFonts w:ascii="Times New Roman" w:hAnsi="Times New Roman"/>
          <w:i/>
          <w:sz w:val="24"/>
          <w:szCs w:val="24"/>
        </w:rPr>
        <w:t xml:space="preserve"> kartēja Valts Vilnītis (2017. gadā</w:t>
      </w:r>
      <w:r>
        <w:rPr>
          <w:rFonts w:ascii="Times New Roman" w:hAnsi="Times New Roman"/>
          <w:i/>
          <w:sz w:val="24"/>
          <w:szCs w:val="24"/>
        </w:rPr>
        <w:t xml:space="preserve">), </w:t>
      </w:r>
      <w:r w:rsidR="00DD77E1">
        <w:rPr>
          <w:rFonts w:ascii="Times New Roman" w:hAnsi="Times New Roman"/>
          <w:i/>
          <w:sz w:val="24"/>
          <w:szCs w:val="24"/>
        </w:rPr>
        <w:t>stāvošo saldūdeņu biotopus – U. </w:t>
      </w:r>
      <w:r>
        <w:rPr>
          <w:rFonts w:ascii="Times New Roman" w:hAnsi="Times New Roman"/>
          <w:i/>
          <w:sz w:val="24"/>
          <w:szCs w:val="24"/>
        </w:rPr>
        <w:t>Suško, purvu biotopus Maija Fonteina-Kaz</w:t>
      </w:r>
      <w:r w:rsidR="003A3147">
        <w:rPr>
          <w:rFonts w:ascii="Times New Roman" w:hAnsi="Times New Roman"/>
          <w:i/>
          <w:sz w:val="24"/>
          <w:szCs w:val="24"/>
        </w:rPr>
        <w:t>e</w:t>
      </w:r>
      <w:r w:rsidR="00DD77E1">
        <w:rPr>
          <w:rFonts w:ascii="Times New Roman" w:hAnsi="Times New Roman"/>
          <w:i/>
          <w:sz w:val="24"/>
          <w:szCs w:val="24"/>
        </w:rPr>
        <w:t>ka, A. </w:t>
      </w:r>
      <w:r w:rsidRPr="0002340F">
        <w:rPr>
          <w:rFonts w:ascii="Times New Roman" w:hAnsi="Times New Roman"/>
          <w:i/>
          <w:sz w:val="24"/>
          <w:szCs w:val="24"/>
        </w:rPr>
        <w:t>Pošiva- Bunkovska</w:t>
      </w:r>
      <w:r w:rsidR="00DD77E1">
        <w:rPr>
          <w:rFonts w:ascii="Times New Roman" w:hAnsi="Times New Roman"/>
          <w:i/>
          <w:sz w:val="24"/>
          <w:szCs w:val="24"/>
        </w:rPr>
        <w:t>, R. Sniedze-Kretalova un U. </w:t>
      </w:r>
      <w:r>
        <w:rPr>
          <w:rFonts w:ascii="Times New Roman" w:hAnsi="Times New Roman"/>
          <w:i/>
          <w:sz w:val="24"/>
          <w:szCs w:val="24"/>
        </w:rPr>
        <w:t>Suško.</w:t>
      </w:r>
    </w:p>
    <w:p w14:paraId="407B0C95" w14:textId="3D7A4774" w:rsidR="00D555A6" w:rsidRDefault="006C5C7A" w:rsidP="00E127AE">
      <w:pPr>
        <w:spacing w:after="120"/>
        <w:jc w:val="both"/>
        <w:rPr>
          <w:rFonts w:ascii="Times New Roman" w:hAnsi="Times New Roman"/>
          <w:i/>
          <w:sz w:val="24"/>
          <w:szCs w:val="24"/>
        </w:rPr>
      </w:pPr>
      <w:r w:rsidRPr="006C5C7A">
        <w:rPr>
          <w:rFonts w:ascii="Times New Roman" w:hAnsi="Times New Roman"/>
          <w:i/>
          <w:sz w:val="24"/>
          <w:szCs w:val="24"/>
        </w:rPr>
        <w:t>ES nozīmes biotopu sastopamība</w:t>
      </w:r>
      <w:r>
        <w:rPr>
          <w:rFonts w:ascii="Times New Roman" w:hAnsi="Times New Roman"/>
          <w:i/>
          <w:sz w:val="24"/>
          <w:szCs w:val="24"/>
        </w:rPr>
        <w:t xml:space="preserve"> parādīta </w:t>
      </w:r>
      <w:r w:rsidR="00DD77E1">
        <w:rPr>
          <w:rFonts w:ascii="Times New Roman" w:hAnsi="Times New Roman"/>
          <w:i/>
          <w:sz w:val="24"/>
          <w:szCs w:val="24"/>
        </w:rPr>
        <w:t>dabas vērtību kartē 3.3. </w:t>
      </w:r>
      <w:r w:rsidR="00D555A6">
        <w:rPr>
          <w:rFonts w:ascii="Times New Roman" w:hAnsi="Times New Roman"/>
          <w:i/>
          <w:sz w:val="24"/>
          <w:szCs w:val="24"/>
        </w:rPr>
        <w:t>pielikumā.</w:t>
      </w:r>
    </w:p>
    <w:p w14:paraId="4B9E9293" w14:textId="47C2D14C" w:rsidR="00D555A6" w:rsidRDefault="00D555A6" w:rsidP="00E127AE">
      <w:pPr>
        <w:spacing w:after="120"/>
        <w:jc w:val="both"/>
        <w:rPr>
          <w:rFonts w:ascii="Times New Roman" w:hAnsi="Times New Roman"/>
          <w:i/>
          <w:sz w:val="24"/>
          <w:szCs w:val="24"/>
        </w:rPr>
      </w:pPr>
      <w:r w:rsidRPr="00540138">
        <w:rPr>
          <w:rFonts w:ascii="Times New Roman" w:hAnsi="Times New Roman"/>
          <w:i/>
          <w:sz w:val="24"/>
          <w:szCs w:val="24"/>
        </w:rPr>
        <w:t>Lai raksturotu dabas parka biotopu un sugu soci</w:t>
      </w:r>
      <w:r w:rsidR="00DD77E1">
        <w:rPr>
          <w:rFonts w:ascii="Times New Roman" w:hAnsi="Times New Roman"/>
          <w:i/>
          <w:sz w:val="24"/>
          <w:szCs w:val="24"/>
        </w:rPr>
        <w:t>ālekonomisko vērtību, šī p</w:t>
      </w:r>
      <w:r w:rsidRPr="00540138">
        <w:rPr>
          <w:rFonts w:ascii="Times New Roman" w:hAnsi="Times New Roman"/>
          <w:i/>
          <w:sz w:val="24"/>
          <w:szCs w:val="24"/>
        </w:rPr>
        <w:t>lāna ietvaros tiek pielie</w:t>
      </w:r>
      <w:r w:rsidR="00DD77E1">
        <w:rPr>
          <w:rFonts w:ascii="Times New Roman" w:hAnsi="Times New Roman"/>
          <w:i/>
          <w:sz w:val="24"/>
          <w:szCs w:val="24"/>
        </w:rPr>
        <w:t>tota ekosistēmu pakalpojumu</w:t>
      </w:r>
      <w:r w:rsidRPr="00540138">
        <w:rPr>
          <w:rFonts w:ascii="Times New Roman" w:hAnsi="Times New Roman"/>
          <w:i/>
          <w:sz w:val="24"/>
          <w:szCs w:val="24"/>
        </w:rPr>
        <w:t xml:space="preserve"> pieeja (vairāk par ekosistēmu pakalpojumiem un to novērtējuma pielietojumu dabas aizsardzības plānošanā skatīt 2.5.</w:t>
      </w:r>
      <w:r w:rsidR="00DD77E1">
        <w:rPr>
          <w:rFonts w:ascii="Times New Roman" w:hAnsi="Times New Roman"/>
          <w:i/>
          <w:sz w:val="24"/>
          <w:szCs w:val="24"/>
        </w:rPr>
        <w:t> </w:t>
      </w:r>
      <w:r w:rsidRPr="00540138">
        <w:rPr>
          <w:rFonts w:ascii="Times New Roman" w:hAnsi="Times New Roman"/>
          <w:i/>
          <w:sz w:val="24"/>
          <w:szCs w:val="24"/>
        </w:rPr>
        <w:t>nodaļā).</w:t>
      </w:r>
    </w:p>
    <w:p w14:paraId="1D69F5E2" w14:textId="77777777" w:rsidR="00494120" w:rsidRPr="00CD0021" w:rsidRDefault="00494120" w:rsidP="00E127AE">
      <w:pPr>
        <w:spacing w:after="120"/>
        <w:jc w:val="both"/>
        <w:rPr>
          <w:rFonts w:ascii="Times New Roman" w:hAnsi="Times New Roman"/>
          <w:i/>
          <w:sz w:val="24"/>
          <w:szCs w:val="24"/>
        </w:rPr>
      </w:pPr>
      <w:r w:rsidRPr="00494120">
        <w:rPr>
          <w:rFonts w:ascii="Times New Roman" w:hAnsi="Times New Roman"/>
          <w:i/>
          <w:sz w:val="24"/>
          <w:szCs w:val="24"/>
        </w:rPr>
        <w:t>Dabas aizsardzības plāna ietvaros veikta atkārtota zālāju un piekrastes biotopu apsekošana Daugavgrīvā, Mīlestības saliņas teritorijā, kā ar Lilastē, lai novērtētu nepieciešamos biotopu apsaimniekošanas pasākumus.</w:t>
      </w:r>
    </w:p>
    <w:p w14:paraId="04FBC308" w14:textId="77777777" w:rsidR="00D555A6" w:rsidRDefault="00D555A6" w:rsidP="0085065C">
      <w:pPr>
        <w:pStyle w:val="Virsraksts2"/>
        <w:spacing w:after="120"/>
      </w:pPr>
      <w:bookmarkStart w:id="42" w:name="_Toc32249696"/>
      <w:r>
        <w:t xml:space="preserve">2.3.1. </w:t>
      </w:r>
      <w:r w:rsidRPr="00812980">
        <w:t>P</w:t>
      </w:r>
      <w:r>
        <w:t>ludmales biotopi</w:t>
      </w:r>
      <w:bookmarkEnd w:id="42"/>
    </w:p>
    <w:p w14:paraId="4975C09B" w14:textId="33122495" w:rsidR="0029523B" w:rsidRDefault="00DD77E1" w:rsidP="00E127AE">
      <w:pPr>
        <w:jc w:val="both"/>
        <w:rPr>
          <w:rFonts w:ascii="Times New Roman" w:hAnsi="Times New Roman"/>
          <w:sz w:val="24"/>
          <w:szCs w:val="24"/>
        </w:rPr>
      </w:pPr>
      <w:r>
        <w:rPr>
          <w:rFonts w:ascii="Times New Roman" w:hAnsi="Times New Roman"/>
          <w:sz w:val="24"/>
          <w:szCs w:val="24"/>
        </w:rPr>
        <w:t>2017. </w:t>
      </w:r>
      <w:r w:rsidR="00D555A6" w:rsidRPr="641A6960">
        <w:rPr>
          <w:rFonts w:ascii="Times New Roman" w:hAnsi="Times New Roman"/>
          <w:sz w:val="24"/>
          <w:szCs w:val="24"/>
        </w:rPr>
        <w:t xml:space="preserve">gadā Latvijas Botāniķu biedrība veica speciālo monitoringu “Jūras piekrastes biotopi”, kas ietvēra arī 2 monitoringa vietas </w:t>
      </w:r>
      <w:r>
        <w:rPr>
          <w:rFonts w:ascii="Times New Roman" w:hAnsi="Times New Roman"/>
          <w:sz w:val="24"/>
          <w:szCs w:val="24"/>
        </w:rPr>
        <w:t>dabas parka</w:t>
      </w:r>
      <w:r w:rsidR="00D555A6" w:rsidRPr="641A6960">
        <w:rPr>
          <w:rFonts w:ascii="Times New Roman" w:hAnsi="Times New Roman"/>
          <w:sz w:val="24"/>
          <w:szCs w:val="24"/>
        </w:rPr>
        <w:t xml:space="preserve"> teritorijā – Daugavgrīvā (Rīgā, </w:t>
      </w:r>
      <w:r w:rsidR="00D555A6">
        <w:rPr>
          <w:rFonts w:ascii="Times New Roman" w:hAnsi="Times New Roman"/>
          <w:sz w:val="24"/>
          <w:szCs w:val="24"/>
        </w:rPr>
        <w:t>Daugavgrīvas</w:t>
      </w:r>
      <w:r w:rsidR="00D555A6" w:rsidRPr="641A6960">
        <w:rPr>
          <w:rFonts w:ascii="Times New Roman" w:hAnsi="Times New Roman"/>
          <w:sz w:val="24"/>
          <w:szCs w:val="24"/>
        </w:rPr>
        <w:t xml:space="preserve"> salā, netālu no Daugavas grīvas, augstas, aktīvas priekškāpas, pārpūstas pelēkās kāpas, ar krūmu un koku puduriem) un Lilastē (Carnikavas novads, Lilastes ciems. Plaša pludmale ar embrionālo kāpu un platu priekškāpu joslu, kas pāriet pelēkajā kāpā). </w:t>
      </w:r>
      <w:r w:rsidR="0029523B">
        <w:rPr>
          <w:rFonts w:ascii="Times New Roman" w:hAnsi="Times New Roman"/>
          <w:sz w:val="24"/>
          <w:szCs w:val="24"/>
        </w:rPr>
        <w:t>M</w:t>
      </w:r>
      <w:r w:rsidR="0029523B" w:rsidRPr="0029523B">
        <w:rPr>
          <w:rFonts w:ascii="Times New Roman" w:hAnsi="Times New Roman"/>
          <w:sz w:val="24"/>
          <w:szCs w:val="24"/>
        </w:rPr>
        <w:t xml:space="preserve">onitoringa vietas ir atbilstošas jau agrākos gados </w:t>
      </w:r>
      <w:r w:rsidR="0029523B">
        <w:rPr>
          <w:rFonts w:ascii="Times New Roman" w:hAnsi="Times New Roman"/>
          <w:sz w:val="24"/>
          <w:szCs w:val="24"/>
        </w:rPr>
        <w:t>(</w:t>
      </w:r>
      <w:r w:rsidR="0029523B" w:rsidRPr="0029523B">
        <w:rPr>
          <w:rFonts w:ascii="Times New Roman" w:hAnsi="Times New Roman"/>
          <w:sz w:val="24"/>
          <w:szCs w:val="24"/>
        </w:rPr>
        <w:t>kopš 2006.</w:t>
      </w:r>
      <w:r>
        <w:rPr>
          <w:rFonts w:ascii="Times New Roman" w:hAnsi="Times New Roman"/>
          <w:sz w:val="24"/>
          <w:szCs w:val="24"/>
        </w:rPr>
        <w:t> </w:t>
      </w:r>
      <w:r w:rsidR="0029523B">
        <w:rPr>
          <w:rFonts w:ascii="Times New Roman" w:hAnsi="Times New Roman"/>
          <w:sz w:val="24"/>
          <w:szCs w:val="24"/>
        </w:rPr>
        <w:t xml:space="preserve">gada) </w:t>
      </w:r>
      <w:r w:rsidR="0029523B" w:rsidRPr="0029523B">
        <w:rPr>
          <w:rFonts w:ascii="Times New Roman" w:hAnsi="Times New Roman"/>
          <w:sz w:val="24"/>
          <w:szCs w:val="24"/>
        </w:rPr>
        <w:t>veiktajam monitorigam</w:t>
      </w:r>
      <w:r w:rsidR="0029523B">
        <w:rPr>
          <w:rFonts w:ascii="Times New Roman" w:hAnsi="Times New Roman"/>
          <w:sz w:val="24"/>
          <w:szCs w:val="24"/>
        </w:rPr>
        <w:t xml:space="preserve">. </w:t>
      </w:r>
      <w:r w:rsidR="0029523B" w:rsidRPr="0029523B">
        <w:rPr>
          <w:rFonts w:ascii="Times New Roman" w:hAnsi="Times New Roman"/>
          <w:sz w:val="24"/>
          <w:szCs w:val="24"/>
        </w:rPr>
        <w:t xml:space="preserve">Monitoringa ietvaros novērtēta gan veģetācija, gan krasta ģeoloģiskā mainība. </w:t>
      </w:r>
    </w:p>
    <w:p w14:paraId="456AC4B6" w14:textId="3205DB4A" w:rsidR="0029523B" w:rsidRPr="0029523B" w:rsidRDefault="0029523B" w:rsidP="00E127AE">
      <w:pPr>
        <w:jc w:val="both"/>
        <w:rPr>
          <w:rFonts w:ascii="Times New Roman" w:hAnsi="Times New Roman"/>
          <w:sz w:val="24"/>
          <w:szCs w:val="24"/>
        </w:rPr>
      </w:pPr>
      <w:r w:rsidRPr="0029523B">
        <w:rPr>
          <w:rFonts w:ascii="Times New Roman" w:hAnsi="Times New Roman"/>
          <w:sz w:val="24"/>
          <w:szCs w:val="24"/>
        </w:rPr>
        <w:t>Daugavgrīvas monitoringa stacijā novērots, ka izmaiņ</w:t>
      </w:r>
      <w:r w:rsidR="00DD77E1">
        <w:rPr>
          <w:rFonts w:ascii="Times New Roman" w:hAnsi="Times New Roman"/>
          <w:sz w:val="24"/>
          <w:szCs w:val="24"/>
        </w:rPr>
        <w:t>as pludmales joslā pēdējo 10-15 </w:t>
      </w:r>
      <w:r w:rsidRPr="0029523B">
        <w:rPr>
          <w:rFonts w:ascii="Times New Roman" w:hAnsi="Times New Roman"/>
          <w:sz w:val="24"/>
          <w:szCs w:val="24"/>
        </w:rPr>
        <w:t>gadu laikā liecina par pludmales platu</w:t>
      </w:r>
      <w:r w:rsidR="00DD77E1">
        <w:rPr>
          <w:rFonts w:ascii="Times New Roman" w:hAnsi="Times New Roman"/>
          <w:sz w:val="24"/>
          <w:szCs w:val="24"/>
        </w:rPr>
        <w:t>ma samazināšanos līdz vidēji 35 </w:t>
      </w:r>
      <w:r w:rsidRPr="0029523B">
        <w:rPr>
          <w:rFonts w:ascii="Times New Roman" w:hAnsi="Times New Roman"/>
          <w:sz w:val="24"/>
          <w:szCs w:val="24"/>
        </w:rPr>
        <w:t>m</w:t>
      </w:r>
      <w:r>
        <w:rPr>
          <w:rFonts w:ascii="Times New Roman" w:hAnsi="Times New Roman"/>
          <w:sz w:val="24"/>
          <w:szCs w:val="24"/>
        </w:rPr>
        <w:t>. E</w:t>
      </w:r>
      <w:r w:rsidRPr="0029523B">
        <w:rPr>
          <w:rFonts w:ascii="Times New Roman" w:hAnsi="Times New Roman"/>
          <w:sz w:val="24"/>
          <w:szCs w:val="24"/>
        </w:rPr>
        <w:t>mbrionālo eolās akumulācijas formu veidošanās praktiski nenotiek</w:t>
      </w:r>
      <w:r>
        <w:rPr>
          <w:rFonts w:ascii="Times New Roman" w:hAnsi="Times New Roman"/>
          <w:sz w:val="24"/>
          <w:szCs w:val="24"/>
        </w:rPr>
        <w:t>,</w:t>
      </w:r>
      <w:r w:rsidRPr="0029523B">
        <w:rPr>
          <w:rFonts w:ascii="Times New Roman" w:hAnsi="Times New Roman"/>
          <w:sz w:val="24"/>
          <w:szCs w:val="24"/>
        </w:rPr>
        <w:t xml:space="preserve"> jo iecirknī pastāv ļoti nozīmīga antropogēnā (rekreācija</w:t>
      </w:r>
      <w:r>
        <w:rPr>
          <w:rFonts w:ascii="Times New Roman" w:hAnsi="Times New Roman"/>
          <w:sz w:val="24"/>
          <w:szCs w:val="24"/>
        </w:rPr>
        <w:t>s</w:t>
      </w:r>
      <w:r w:rsidRPr="0029523B">
        <w:rPr>
          <w:rFonts w:ascii="Times New Roman" w:hAnsi="Times New Roman"/>
          <w:sz w:val="24"/>
          <w:szCs w:val="24"/>
        </w:rPr>
        <w:t>)</w:t>
      </w:r>
      <w:r>
        <w:rPr>
          <w:rFonts w:ascii="Times New Roman" w:hAnsi="Times New Roman"/>
          <w:sz w:val="24"/>
          <w:szCs w:val="24"/>
        </w:rPr>
        <w:t xml:space="preserve"> </w:t>
      </w:r>
      <w:r w:rsidRPr="0029523B">
        <w:rPr>
          <w:rFonts w:ascii="Times New Roman" w:hAnsi="Times New Roman"/>
          <w:sz w:val="24"/>
          <w:szCs w:val="24"/>
        </w:rPr>
        <w:t xml:space="preserve">slodze. Tas izskaidro, kādēļ ģeoloģiski piemērotā teritorijā tikai atsevišķos posmos un šaurās joslās sastopams biotops 2110 </w:t>
      </w:r>
      <w:r w:rsidRPr="0029523B">
        <w:rPr>
          <w:rFonts w:ascii="Times New Roman" w:hAnsi="Times New Roman"/>
          <w:i/>
          <w:sz w:val="24"/>
          <w:szCs w:val="24"/>
        </w:rPr>
        <w:t>Embrionālās kāpas</w:t>
      </w:r>
      <w:r w:rsidRPr="0029523B">
        <w:rPr>
          <w:rFonts w:ascii="Times New Roman" w:hAnsi="Times New Roman"/>
          <w:sz w:val="24"/>
          <w:szCs w:val="24"/>
        </w:rPr>
        <w:t xml:space="preserve">. Savukārt </w:t>
      </w:r>
      <w:r>
        <w:rPr>
          <w:rFonts w:ascii="Times New Roman" w:hAnsi="Times New Roman"/>
          <w:sz w:val="24"/>
          <w:szCs w:val="24"/>
        </w:rPr>
        <w:t xml:space="preserve">2130* </w:t>
      </w:r>
      <w:r>
        <w:rPr>
          <w:rFonts w:ascii="Times New Roman" w:hAnsi="Times New Roman"/>
          <w:i/>
          <w:sz w:val="24"/>
          <w:szCs w:val="24"/>
        </w:rPr>
        <w:t>Ar lakstaugiem klātas p</w:t>
      </w:r>
      <w:r w:rsidRPr="0029523B">
        <w:rPr>
          <w:rFonts w:ascii="Times New Roman" w:hAnsi="Times New Roman"/>
          <w:i/>
          <w:sz w:val="24"/>
          <w:szCs w:val="24"/>
        </w:rPr>
        <w:t>elēk</w:t>
      </w:r>
      <w:r>
        <w:rPr>
          <w:rFonts w:ascii="Times New Roman" w:hAnsi="Times New Roman"/>
          <w:i/>
          <w:sz w:val="24"/>
          <w:szCs w:val="24"/>
        </w:rPr>
        <w:t>ās</w:t>
      </w:r>
      <w:r w:rsidRPr="0029523B">
        <w:rPr>
          <w:rFonts w:ascii="Times New Roman" w:hAnsi="Times New Roman"/>
          <w:i/>
          <w:sz w:val="24"/>
          <w:szCs w:val="24"/>
        </w:rPr>
        <w:t xml:space="preserve"> kāp</w:t>
      </w:r>
      <w:r>
        <w:rPr>
          <w:rFonts w:ascii="Times New Roman" w:hAnsi="Times New Roman"/>
          <w:i/>
          <w:sz w:val="24"/>
          <w:szCs w:val="24"/>
        </w:rPr>
        <w:t>as</w:t>
      </w:r>
      <w:r w:rsidRPr="0029523B">
        <w:rPr>
          <w:rFonts w:ascii="Times New Roman" w:hAnsi="Times New Roman"/>
          <w:sz w:val="24"/>
          <w:szCs w:val="24"/>
        </w:rPr>
        <w:t xml:space="preserve"> </w:t>
      </w:r>
      <w:r>
        <w:rPr>
          <w:rFonts w:ascii="Times New Roman" w:hAnsi="Times New Roman"/>
          <w:sz w:val="24"/>
          <w:szCs w:val="24"/>
        </w:rPr>
        <w:t>aizaug</w:t>
      </w:r>
      <w:r w:rsidRPr="0029523B">
        <w:rPr>
          <w:rFonts w:ascii="Times New Roman" w:hAnsi="Times New Roman"/>
          <w:sz w:val="24"/>
          <w:szCs w:val="24"/>
        </w:rPr>
        <w:t xml:space="preserve"> ar lapu kokiem un </w:t>
      </w:r>
      <w:r>
        <w:rPr>
          <w:rFonts w:ascii="Times New Roman" w:hAnsi="Times New Roman"/>
          <w:sz w:val="24"/>
          <w:szCs w:val="24"/>
        </w:rPr>
        <w:t xml:space="preserve">tajās pieaug </w:t>
      </w:r>
      <w:r w:rsidRPr="0029523B">
        <w:rPr>
          <w:rFonts w:ascii="Times New Roman" w:hAnsi="Times New Roman"/>
          <w:sz w:val="24"/>
          <w:szCs w:val="24"/>
        </w:rPr>
        <w:t>barības vielu daudzum</w:t>
      </w:r>
      <w:r>
        <w:rPr>
          <w:rFonts w:ascii="Times New Roman" w:hAnsi="Times New Roman"/>
          <w:sz w:val="24"/>
          <w:szCs w:val="24"/>
        </w:rPr>
        <w:t>s</w:t>
      </w:r>
      <w:r w:rsidRPr="0029523B">
        <w:rPr>
          <w:rFonts w:ascii="Times New Roman" w:hAnsi="Times New Roman"/>
          <w:sz w:val="24"/>
          <w:szCs w:val="24"/>
        </w:rPr>
        <w:t xml:space="preserve">, kas būtiski ietekmē atklātu pelēko kāpu saglabāšanos. </w:t>
      </w:r>
    </w:p>
    <w:p w14:paraId="2C09621F" w14:textId="77777777" w:rsidR="0029523B" w:rsidRDefault="0029523B" w:rsidP="00E127AE">
      <w:pPr>
        <w:jc w:val="both"/>
        <w:rPr>
          <w:rFonts w:ascii="Times New Roman" w:hAnsi="Times New Roman"/>
          <w:sz w:val="24"/>
          <w:szCs w:val="24"/>
        </w:rPr>
      </w:pPr>
      <w:r w:rsidRPr="0029523B">
        <w:rPr>
          <w:rFonts w:ascii="Times New Roman" w:hAnsi="Times New Roman"/>
          <w:sz w:val="24"/>
          <w:szCs w:val="24"/>
        </w:rPr>
        <w:t xml:space="preserve">Lilastes monitoringa stacijā ģeoloģisko procesu novērojumi liecina par </w:t>
      </w:r>
      <w:r>
        <w:rPr>
          <w:rFonts w:ascii="Times New Roman" w:hAnsi="Times New Roman"/>
          <w:sz w:val="24"/>
          <w:szCs w:val="24"/>
        </w:rPr>
        <w:t>to, ka antropogēnās slodzes dēļ</w:t>
      </w:r>
      <w:r w:rsidRPr="0029523B">
        <w:rPr>
          <w:rFonts w:ascii="Times New Roman" w:hAnsi="Times New Roman"/>
          <w:sz w:val="24"/>
          <w:szCs w:val="24"/>
        </w:rPr>
        <w:t xml:space="preserve"> teritorijā maz veidojas </w:t>
      </w:r>
      <w:r>
        <w:rPr>
          <w:rFonts w:ascii="Times New Roman" w:hAnsi="Times New Roman"/>
          <w:sz w:val="24"/>
          <w:szCs w:val="24"/>
        </w:rPr>
        <w:t xml:space="preserve">2110 </w:t>
      </w:r>
      <w:r w:rsidRPr="0029523B">
        <w:rPr>
          <w:rFonts w:ascii="Times New Roman" w:hAnsi="Times New Roman"/>
          <w:i/>
          <w:sz w:val="24"/>
          <w:szCs w:val="24"/>
        </w:rPr>
        <w:t>Embrionālās kāpas</w:t>
      </w:r>
      <w:r w:rsidRPr="0029523B">
        <w:rPr>
          <w:rFonts w:ascii="Times New Roman" w:hAnsi="Times New Roman"/>
          <w:sz w:val="24"/>
          <w:szCs w:val="24"/>
        </w:rPr>
        <w:t xml:space="preserve">, taču </w:t>
      </w:r>
      <w:r>
        <w:rPr>
          <w:rFonts w:ascii="Times New Roman" w:hAnsi="Times New Roman"/>
          <w:sz w:val="24"/>
          <w:szCs w:val="24"/>
        </w:rPr>
        <w:t xml:space="preserve">2120 </w:t>
      </w:r>
      <w:r w:rsidRPr="0029523B">
        <w:rPr>
          <w:rFonts w:ascii="Times New Roman" w:hAnsi="Times New Roman"/>
          <w:i/>
          <w:sz w:val="24"/>
          <w:szCs w:val="24"/>
        </w:rPr>
        <w:t>Priekškāpas</w:t>
      </w:r>
      <w:r w:rsidRPr="0029523B">
        <w:rPr>
          <w:rFonts w:ascii="Times New Roman" w:hAnsi="Times New Roman"/>
          <w:sz w:val="24"/>
          <w:szCs w:val="24"/>
        </w:rPr>
        <w:t xml:space="preserve"> ir stabilas, tajās notiek stabila smilšu akumulācija, veidojas jauni priekškāpu vaļņi. </w:t>
      </w:r>
      <w:r>
        <w:rPr>
          <w:rFonts w:ascii="Times New Roman" w:hAnsi="Times New Roman"/>
          <w:sz w:val="24"/>
          <w:szCs w:val="24"/>
        </w:rPr>
        <w:t>S</w:t>
      </w:r>
      <w:r w:rsidRPr="0029523B">
        <w:rPr>
          <w:rFonts w:ascii="Times New Roman" w:hAnsi="Times New Roman"/>
          <w:sz w:val="24"/>
          <w:szCs w:val="24"/>
        </w:rPr>
        <w:t xml:space="preserve">ecināts, ka </w:t>
      </w:r>
      <w:r w:rsidRPr="0029523B">
        <w:rPr>
          <w:rFonts w:ascii="Times New Roman" w:hAnsi="Times New Roman"/>
          <w:i/>
          <w:sz w:val="24"/>
          <w:szCs w:val="24"/>
        </w:rPr>
        <w:t>Priekškāpu</w:t>
      </w:r>
      <w:r w:rsidRPr="0029523B">
        <w:rPr>
          <w:rFonts w:ascii="Times New Roman" w:hAnsi="Times New Roman"/>
          <w:sz w:val="24"/>
          <w:szCs w:val="24"/>
        </w:rPr>
        <w:t xml:space="preserve"> un </w:t>
      </w:r>
      <w:r w:rsidRPr="0029523B">
        <w:rPr>
          <w:rFonts w:ascii="Times New Roman" w:hAnsi="Times New Roman"/>
          <w:i/>
          <w:sz w:val="24"/>
          <w:szCs w:val="24"/>
        </w:rPr>
        <w:t>Pelēko kāpu</w:t>
      </w:r>
      <w:r w:rsidRPr="0029523B">
        <w:rPr>
          <w:rFonts w:ascii="Times New Roman" w:hAnsi="Times New Roman"/>
          <w:sz w:val="24"/>
          <w:szCs w:val="24"/>
        </w:rPr>
        <w:t xml:space="preserve"> augāju negatīvi ietekmē augstā rekreācijas slodze, ir daudz </w:t>
      </w:r>
      <w:r w:rsidRPr="0029523B">
        <w:rPr>
          <w:rFonts w:ascii="Times New Roman" w:hAnsi="Times New Roman"/>
          <w:sz w:val="24"/>
          <w:szCs w:val="24"/>
        </w:rPr>
        <w:lastRenderedPageBreak/>
        <w:t xml:space="preserve">intensīvi izbradātu teritoriju. Tomēr tai pašā laikā ir vietas, kas būtiski aizaug ar priedēm un kārkliem. </w:t>
      </w:r>
    </w:p>
    <w:p w14:paraId="7F05F73B" w14:textId="7BBD70AA" w:rsidR="00D555A6" w:rsidRDefault="00DD77E1" w:rsidP="00E127AE">
      <w:pPr>
        <w:jc w:val="both"/>
        <w:rPr>
          <w:rFonts w:ascii="Times New Roman" w:hAnsi="Times New Roman"/>
          <w:sz w:val="24"/>
          <w:szCs w:val="24"/>
        </w:rPr>
      </w:pPr>
      <w:r>
        <w:rPr>
          <w:rFonts w:ascii="Times New Roman" w:hAnsi="Times New Roman"/>
          <w:sz w:val="24"/>
          <w:szCs w:val="24"/>
        </w:rPr>
        <w:t>Papildus 2017. </w:t>
      </w:r>
      <w:r w:rsidR="00D555A6" w:rsidRPr="641A6960">
        <w:rPr>
          <w:rFonts w:ascii="Times New Roman" w:hAnsi="Times New Roman"/>
          <w:sz w:val="24"/>
          <w:szCs w:val="24"/>
        </w:rPr>
        <w:t>gadā biedrības “Baltijas krasti”, Rīgas pilsētas pašvaldības un Carnikavas novada pašvaldības vides eksperti veikuši</w:t>
      </w:r>
      <w:r w:rsidR="00D555A6">
        <w:rPr>
          <w:rFonts w:ascii="Times New Roman" w:hAnsi="Times New Roman"/>
          <w:sz w:val="24"/>
          <w:szCs w:val="24"/>
        </w:rPr>
        <w:t xml:space="preserve"> apsekojumus projekta LIFE CoHaB</w:t>
      </w:r>
      <w:r w:rsidR="00D555A6" w:rsidRPr="641A6960">
        <w:rPr>
          <w:rFonts w:ascii="Times New Roman" w:hAnsi="Times New Roman"/>
          <w:sz w:val="24"/>
          <w:szCs w:val="24"/>
        </w:rPr>
        <w:t xml:space="preserve">it ietvaros, lai noskaidrotu vietas, kur šobrīd </w:t>
      </w:r>
      <w:r w:rsidR="00D555A6" w:rsidRPr="00991E1A">
        <w:rPr>
          <w:rFonts w:ascii="Times New Roman" w:hAnsi="Times New Roman"/>
          <w:sz w:val="24"/>
          <w:szCs w:val="24"/>
        </w:rPr>
        <w:t>nepieciešami</w:t>
      </w:r>
      <w:r w:rsidR="00991E1A" w:rsidRPr="00991E1A">
        <w:rPr>
          <w:rStyle w:val="Komentraatsauce"/>
          <w:rFonts w:ascii="Times New Roman" w:hAnsi="Times New Roman"/>
          <w:sz w:val="24"/>
          <w:szCs w:val="24"/>
          <w:lang w:eastAsia="lv-LV"/>
        </w:rPr>
        <w:t xml:space="preserve"> ES nozīmes </w:t>
      </w:r>
      <w:r w:rsidR="00D555A6" w:rsidRPr="00991E1A">
        <w:rPr>
          <w:rFonts w:ascii="Times New Roman" w:hAnsi="Times New Roman"/>
          <w:sz w:val="24"/>
          <w:szCs w:val="24"/>
        </w:rPr>
        <w:t>biotopu</w:t>
      </w:r>
      <w:r w:rsidR="00D555A6" w:rsidRPr="641A6960">
        <w:rPr>
          <w:rFonts w:ascii="Times New Roman" w:hAnsi="Times New Roman"/>
          <w:sz w:val="24"/>
          <w:szCs w:val="24"/>
        </w:rPr>
        <w:t xml:space="preserve"> atjaunošanas pasākumi.</w:t>
      </w:r>
    </w:p>
    <w:p w14:paraId="22EA8693" w14:textId="40E4FBAB" w:rsidR="00D555A6" w:rsidRDefault="00DD77E1" w:rsidP="004F6B98">
      <w:pPr>
        <w:spacing w:after="160" w:line="259" w:lineRule="auto"/>
        <w:rPr>
          <w:rFonts w:ascii="Times New Roman" w:hAnsi="Times New Roman"/>
          <w:b/>
          <w:i/>
          <w:sz w:val="24"/>
          <w:szCs w:val="24"/>
        </w:rPr>
      </w:pPr>
      <w:r>
        <w:rPr>
          <w:rFonts w:ascii="Times New Roman" w:hAnsi="Times New Roman"/>
          <w:b/>
          <w:i/>
          <w:sz w:val="24"/>
          <w:szCs w:val="24"/>
        </w:rPr>
        <w:t>ES</w:t>
      </w:r>
      <w:r w:rsidR="00D555A6" w:rsidRPr="003208D0">
        <w:rPr>
          <w:rFonts w:ascii="Times New Roman" w:hAnsi="Times New Roman"/>
          <w:b/>
          <w:i/>
          <w:sz w:val="24"/>
          <w:szCs w:val="24"/>
        </w:rPr>
        <w:t xml:space="preserve"> nozīmes un Latvijas īpaši aizsargājamie </w:t>
      </w:r>
      <w:r w:rsidR="00D555A6">
        <w:rPr>
          <w:rFonts w:ascii="Times New Roman" w:hAnsi="Times New Roman"/>
          <w:b/>
          <w:i/>
          <w:sz w:val="24"/>
          <w:szCs w:val="24"/>
        </w:rPr>
        <w:t>pludmales biotopi</w:t>
      </w:r>
    </w:p>
    <w:p w14:paraId="1A397DDC" w14:textId="4141C210" w:rsidR="00D555A6" w:rsidRDefault="00D555A6" w:rsidP="00E127AE">
      <w:pPr>
        <w:spacing w:after="160" w:line="259" w:lineRule="auto"/>
        <w:jc w:val="both"/>
        <w:rPr>
          <w:rFonts w:ascii="Times New Roman" w:hAnsi="Times New Roman"/>
          <w:sz w:val="24"/>
          <w:szCs w:val="24"/>
        </w:rPr>
      </w:pPr>
      <w:r w:rsidRPr="00F73BA1">
        <w:rPr>
          <w:rFonts w:ascii="Times New Roman" w:hAnsi="Times New Roman"/>
          <w:sz w:val="24"/>
          <w:szCs w:val="24"/>
        </w:rPr>
        <w:t>Dabas parka pl</w:t>
      </w:r>
      <w:r w:rsidR="00DD77E1">
        <w:rPr>
          <w:rFonts w:ascii="Times New Roman" w:hAnsi="Times New Roman"/>
          <w:sz w:val="24"/>
          <w:szCs w:val="24"/>
        </w:rPr>
        <w:t>udmalē konstatēti divi ES</w:t>
      </w:r>
      <w:r>
        <w:rPr>
          <w:rFonts w:ascii="Times New Roman" w:hAnsi="Times New Roman"/>
          <w:sz w:val="24"/>
          <w:szCs w:val="24"/>
        </w:rPr>
        <w:t xml:space="preserve"> nozīmes aizsargājamie </w:t>
      </w:r>
      <w:r w:rsidRPr="00F73BA1">
        <w:rPr>
          <w:rFonts w:ascii="Times New Roman" w:hAnsi="Times New Roman"/>
          <w:sz w:val="24"/>
          <w:szCs w:val="24"/>
        </w:rPr>
        <w:t xml:space="preserve">biotopi </w:t>
      </w:r>
      <w:r>
        <w:rPr>
          <w:rFonts w:ascii="Times New Roman" w:hAnsi="Times New Roman"/>
          <w:sz w:val="24"/>
          <w:szCs w:val="24"/>
        </w:rPr>
        <w:t xml:space="preserve">un Latvijas īpaši aizsargājamie </w:t>
      </w:r>
      <w:r w:rsidRPr="00F73BA1">
        <w:rPr>
          <w:rFonts w:ascii="Times New Roman" w:hAnsi="Times New Roman"/>
          <w:sz w:val="24"/>
          <w:szCs w:val="24"/>
        </w:rPr>
        <w:t xml:space="preserve">biotopi – 1210 </w:t>
      </w:r>
      <w:r>
        <w:rPr>
          <w:rFonts w:ascii="Times New Roman" w:hAnsi="Times New Roman"/>
          <w:i/>
          <w:sz w:val="24"/>
          <w:szCs w:val="24"/>
        </w:rPr>
        <w:t xml:space="preserve">Viengadīgu </w:t>
      </w:r>
      <w:r w:rsidRPr="00F73BA1">
        <w:rPr>
          <w:rFonts w:ascii="Times New Roman" w:hAnsi="Times New Roman"/>
          <w:i/>
          <w:sz w:val="24"/>
          <w:szCs w:val="24"/>
        </w:rPr>
        <w:t>augu sabiedrības uz sanesumu joslām</w:t>
      </w:r>
      <w:r w:rsidRPr="00F73BA1">
        <w:rPr>
          <w:rFonts w:ascii="Times New Roman" w:hAnsi="Times New Roman"/>
          <w:sz w:val="24"/>
          <w:szCs w:val="24"/>
        </w:rPr>
        <w:t xml:space="preserve"> un 1640 </w:t>
      </w:r>
      <w:r w:rsidRPr="00F73BA1">
        <w:rPr>
          <w:rFonts w:ascii="Times New Roman" w:hAnsi="Times New Roman"/>
          <w:i/>
          <w:sz w:val="24"/>
          <w:szCs w:val="24"/>
        </w:rPr>
        <w:t>Smilšainas pludmales ar daudzgadīgu augāju</w:t>
      </w:r>
      <w:r>
        <w:rPr>
          <w:rFonts w:ascii="Times New Roman" w:hAnsi="Times New Roman"/>
          <w:sz w:val="24"/>
          <w:szCs w:val="24"/>
        </w:rPr>
        <w:t xml:space="preserve">, kas atbilst </w:t>
      </w:r>
      <w:r w:rsidRPr="00F73BA1">
        <w:rPr>
          <w:rFonts w:ascii="Times New Roman" w:hAnsi="Times New Roman"/>
          <w:sz w:val="24"/>
          <w:szCs w:val="24"/>
        </w:rPr>
        <w:t xml:space="preserve">Latvijas īpaši aizsargājamiem biotopiem 6.9. </w:t>
      </w:r>
      <w:r w:rsidRPr="00F73BA1">
        <w:rPr>
          <w:rFonts w:ascii="Times New Roman" w:hAnsi="Times New Roman"/>
          <w:i/>
          <w:sz w:val="24"/>
          <w:szCs w:val="24"/>
        </w:rPr>
        <w:t>Viengadīgu augu sabiedrības uz sanesumu joslām</w:t>
      </w:r>
      <w:r w:rsidRPr="00F73BA1">
        <w:rPr>
          <w:rFonts w:ascii="Times New Roman" w:hAnsi="Times New Roman"/>
          <w:sz w:val="24"/>
          <w:szCs w:val="24"/>
        </w:rPr>
        <w:t xml:space="preserve"> un 6.7. </w:t>
      </w:r>
      <w:r w:rsidRPr="00F73BA1">
        <w:rPr>
          <w:rFonts w:ascii="Times New Roman" w:hAnsi="Times New Roman"/>
          <w:i/>
          <w:sz w:val="24"/>
          <w:szCs w:val="24"/>
        </w:rPr>
        <w:t>Smilšainas pludmales ar daudzgadīgu augāju</w:t>
      </w:r>
      <w:r w:rsidR="00DD77E1">
        <w:rPr>
          <w:rFonts w:ascii="Times New Roman" w:hAnsi="Times New Roman"/>
          <w:sz w:val="24"/>
          <w:szCs w:val="24"/>
        </w:rPr>
        <w:t>. Turpmāk p</w:t>
      </w:r>
      <w:r w:rsidRPr="00F73BA1">
        <w:rPr>
          <w:rFonts w:ascii="Times New Roman" w:hAnsi="Times New Roman"/>
          <w:sz w:val="24"/>
          <w:szCs w:val="24"/>
        </w:rPr>
        <w:t>lānā</w:t>
      </w:r>
      <w:r w:rsidR="00DD77E1">
        <w:rPr>
          <w:rFonts w:ascii="Times New Roman" w:hAnsi="Times New Roman"/>
          <w:sz w:val="24"/>
          <w:szCs w:val="24"/>
        </w:rPr>
        <w:t xml:space="preserve"> tiek lietoti ES</w:t>
      </w:r>
      <w:r w:rsidRPr="00F73BA1">
        <w:rPr>
          <w:rFonts w:ascii="Times New Roman" w:hAnsi="Times New Roman"/>
          <w:sz w:val="24"/>
          <w:szCs w:val="24"/>
        </w:rPr>
        <w:t xml:space="preserve"> nozīmes aizsargājamo biotopu kodi un nosaukumi.</w:t>
      </w:r>
    </w:p>
    <w:p w14:paraId="2A9E2D33" w14:textId="77777777" w:rsidR="00D555A6" w:rsidRPr="00812980" w:rsidRDefault="00D555A6" w:rsidP="00E127AE">
      <w:pPr>
        <w:spacing w:after="160" w:line="259" w:lineRule="auto"/>
        <w:jc w:val="both"/>
        <w:rPr>
          <w:rFonts w:ascii="Times New Roman" w:hAnsi="Times New Roman"/>
          <w:b/>
          <w:i/>
          <w:sz w:val="24"/>
          <w:szCs w:val="24"/>
        </w:rPr>
      </w:pPr>
      <w:r>
        <w:rPr>
          <w:rFonts w:ascii="Times New Roman" w:hAnsi="Times New Roman"/>
          <w:b/>
          <w:i/>
          <w:sz w:val="24"/>
          <w:szCs w:val="24"/>
        </w:rPr>
        <w:t xml:space="preserve">1210 </w:t>
      </w:r>
      <w:r w:rsidRPr="00812980">
        <w:rPr>
          <w:rFonts w:ascii="Times New Roman" w:hAnsi="Times New Roman"/>
          <w:b/>
          <w:i/>
          <w:sz w:val="24"/>
          <w:szCs w:val="24"/>
        </w:rPr>
        <w:t>Viengadīg</w:t>
      </w:r>
      <w:r>
        <w:rPr>
          <w:rFonts w:ascii="Times New Roman" w:hAnsi="Times New Roman"/>
          <w:b/>
          <w:i/>
          <w:sz w:val="24"/>
          <w:szCs w:val="24"/>
        </w:rPr>
        <w:t>u</w:t>
      </w:r>
      <w:r w:rsidRPr="00812980">
        <w:rPr>
          <w:rFonts w:ascii="Times New Roman" w:hAnsi="Times New Roman"/>
          <w:b/>
          <w:i/>
          <w:sz w:val="24"/>
          <w:szCs w:val="24"/>
        </w:rPr>
        <w:t xml:space="preserve"> augu sa</w:t>
      </w:r>
      <w:r>
        <w:rPr>
          <w:rFonts w:ascii="Times New Roman" w:hAnsi="Times New Roman"/>
          <w:b/>
          <w:i/>
          <w:sz w:val="24"/>
          <w:szCs w:val="24"/>
        </w:rPr>
        <w:t>biedrības uz sanesumu joslām</w:t>
      </w:r>
    </w:p>
    <w:p w14:paraId="1138D3EC" w14:textId="71C829C2" w:rsidR="00D555A6" w:rsidRPr="00812980" w:rsidRDefault="00D555A6" w:rsidP="00E127AE">
      <w:pPr>
        <w:spacing w:after="160" w:line="259" w:lineRule="auto"/>
        <w:jc w:val="both"/>
        <w:rPr>
          <w:rFonts w:ascii="Times New Roman" w:hAnsi="Times New Roman"/>
          <w:sz w:val="24"/>
          <w:szCs w:val="24"/>
        </w:rPr>
      </w:pPr>
      <w:r w:rsidRPr="004F6B98">
        <w:rPr>
          <w:rFonts w:ascii="Times New Roman" w:hAnsi="Times New Roman"/>
          <w:i/>
          <w:sz w:val="24"/>
          <w:szCs w:val="24"/>
        </w:rPr>
        <w:t>Viengadīg</w:t>
      </w:r>
      <w:r>
        <w:rPr>
          <w:rFonts w:ascii="Times New Roman" w:hAnsi="Times New Roman"/>
          <w:i/>
          <w:sz w:val="24"/>
          <w:szCs w:val="24"/>
        </w:rPr>
        <w:t>u</w:t>
      </w:r>
      <w:r w:rsidRPr="004F6B98">
        <w:rPr>
          <w:rFonts w:ascii="Times New Roman" w:hAnsi="Times New Roman"/>
          <w:i/>
          <w:sz w:val="24"/>
          <w:szCs w:val="24"/>
        </w:rPr>
        <w:t xml:space="preserve"> augu sabiedrības uz sanesumu joslām</w:t>
      </w:r>
      <w:r w:rsidRPr="00812980">
        <w:rPr>
          <w:rFonts w:ascii="Times New Roman" w:hAnsi="Times New Roman"/>
          <w:sz w:val="24"/>
          <w:szCs w:val="24"/>
        </w:rPr>
        <w:t xml:space="preserve"> Latvijā sastopamas ļoti reti, galvenokārt Rīgas līča krastā. Latvijā biotop</w:t>
      </w:r>
      <w:r>
        <w:rPr>
          <w:rFonts w:ascii="Times New Roman" w:hAnsi="Times New Roman"/>
          <w:sz w:val="24"/>
          <w:szCs w:val="24"/>
        </w:rPr>
        <w:t>s aizņem 0,</w:t>
      </w:r>
      <w:r w:rsidR="00DD77E1">
        <w:rPr>
          <w:rFonts w:ascii="Times New Roman" w:hAnsi="Times New Roman"/>
          <w:sz w:val="24"/>
          <w:szCs w:val="24"/>
        </w:rPr>
        <w:t>24-0,26 </w:t>
      </w:r>
      <w:r w:rsidR="008821B3">
        <w:rPr>
          <w:rFonts w:ascii="Times New Roman" w:hAnsi="Times New Roman"/>
          <w:sz w:val="24"/>
          <w:szCs w:val="24"/>
        </w:rPr>
        <w:t>km</w:t>
      </w:r>
      <w:r w:rsidR="008821B3" w:rsidRPr="008821B3">
        <w:rPr>
          <w:rFonts w:ascii="Times New Roman" w:hAnsi="Times New Roman"/>
          <w:sz w:val="24"/>
          <w:szCs w:val="24"/>
          <w:vertAlign w:val="superscript"/>
        </w:rPr>
        <w:t>2</w:t>
      </w:r>
      <w:r>
        <w:rPr>
          <w:rFonts w:ascii="Times New Roman" w:hAnsi="Times New Roman"/>
          <w:sz w:val="24"/>
          <w:szCs w:val="24"/>
        </w:rPr>
        <w:t xml:space="preserve">. </w:t>
      </w:r>
      <w:r w:rsidRPr="00812980">
        <w:rPr>
          <w:rFonts w:ascii="Times New Roman" w:hAnsi="Times New Roman"/>
          <w:sz w:val="24"/>
          <w:szCs w:val="24"/>
        </w:rPr>
        <w:t>Viens no retākajiem un ju</w:t>
      </w:r>
      <w:r>
        <w:rPr>
          <w:rFonts w:ascii="Times New Roman" w:hAnsi="Times New Roman"/>
          <w:sz w:val="24"/>
          <w:szCs w:val="24"/>
        </w:rPr>
        <w:t xml:space="preserve">tīgākajiem piekrastes biotopiem, </w:t>
      </w:r>
      <w:r w:rsidRPr="00812980">
        <w:rPr>
          <w:rFonts w:ascii="Times New Roman" w:hAnsi="Times New Roman"/>
          <w:sz w:val="24"/>
          <w:szCs w:val="24"/>
        </w:rPr>
        <w:t>dabas parkā sastopams pludmalē pie Lielupes ietekas jūrā, Garciemā, aizņem tikai 2</w:t>
      </w:r>
      <w:r>
        <w:rPr>
          <w:rFonts w:ascii="Times New Roman" w:hAnsi="Times New Roman"/>
          <w:sz w:val="24"/>
          <w:szCs w:val="24"/>
        </w:rPr>
        <w:t>,</w:t>
      </w:r>
      <w:r w:rsidR="00DD77E1">
        <w:rPr>
          <w:rFonts w:ascii="Times New Roman" w:hAnsi="Times New Roman"/>
          <w:sz w:val="24"/>
          <w:szCs w:val="24"/>
        </w:rPr>
        <w:t>15 ha</w:t>
      </w:r>
      <w:r w:rsidRPr="00812980">
        <w:rPr>
          <w:rFonts w:ascii="Times New Roman" w:hAnsi="Times New Roman"/>
          <w:sz w:val="24"/>
          <w:szCs w:val="24"/>
        </w:rPr>
        <w:t xml:space="preserve">. </w:t>
      </w:r>
      <w:r w:rsidRPr="004F6B98">
        <w:rPr>
          <w:rFonts w:ascii="Times New Roman" w:hAnsi="Times New Roman"/>
          <w:i/>
          <w:sz w:val="24"/>
          <w:szCs w:val="24"/>
        </w:rPr>
        <w:t>Viengadīg</w:t>
      </w:r>
      <w:r>
        <w:rPr>
          <w:rFonts w:ascii="Times New Roman" w:hAnsi="Times New Roman"/>
          <w:i/>
          <w:sz w:val="24"/>
          <w:szCs w:val="24"/>
        </w:rPr>
        <w:t>u</w:t>
      </w:r>
      <w:r w:rsidRPr="004F6B98">
        <w:rPr>
          <w:rFonts w:ascii="Times New Roman" w:hAnsi="Times New Roman"/>
          <w:i/>
          <w:sz w:val="24"/>
          <w:szCs w:val="24"/>
        </w:rPr>
        <w:t xml:space="preserve"> augu sabiedrības uz sanesumu joslām</w:t>
      </w:r>
      <w:r w:rsidRPr="00812980">
        <w:rPr>
          <w:rFonts w:ascii="Times New Roman" w:hAnsi="Times New Roman"/>
          <w:sz w:val="24"/>
          <w:szCs w:val="24"/>
        </w:rPr>
        <w:t xml:space="preserve"> ir nozīmīga dzīvotne kukaiņiem un barošanās vieta bridējputniem, īpaši migrāciju laikā (Auniņš 2013).</w:t>
      </w:r>
    </w:p>
    <w:p w14:paraId="4C26C8C5" w14:textId="77777777" w:rsidR="00D555A6" w:rsidRPr="00812980" w:rsidRDefault="00D555A6" w:rsidP="00E127AE">
      <w:pPr>
        <w:spacing w:after="160" w:line="259" w:lineRule="auto"/>
        <w:jc w:val="both"/>
        <w:rPr>
          <w:rFonts w:ascii="Times New Roman" w:hAnsi="Times New Roman"/>
          <w:sz w:val="24"/>
          <w:szCs w:val="24"/>
        </w:rPr>
      </w:pPr>
      <w:r w:rsidRPr="641A6960">
        <w:rPr>
          <w:rFonts w:ascii="Times New Roman" w:hAnsi="Times New Roman"/>
          <w:sz w:val="24"/>
          <w:szCs w:val="24"/>
        </w:rPr>
        <w:t xml:space="preserve">Pludmales posmā no Lielupes līdz Daugavai </w:t>
      </w:r>
      <w:r>
        <w:rPr>
          <w:rFonts w:ascii="Times New Roman" w:hAnsi="Times New Roman"/>
          <w:i/>
          <w:iCs/>
          <w:sz w:val="24"/>
          <w:szCs w:val="24"/>
        </w:rPr>
        <w:t>V</w:t>
      </w:r>
      <w:r w:rsidRPr="641A6960">
        <w:rPr>
          <w:rFonts w:ascii="Times New Roman" w:hAnsi="Times New Roman"/>
          <w:i/>
          <w:iCs/>
          <w:sz w:val="24"/>
          <w:szCs w:val="24"/>
        </w:rPr>
        <w:t>iengadīg</w:t>
      </w:r>
      <w:r>
        <w:rPr>
          <w:rFonts w:ascii="Times New Roman" w:hAnsi="Times New Roman"/>
          <w:i/>
          <w:iCs/>
          <w:sz w:val="24"/>
          <w:szCs w:val="24"/>
        </w:rPr>
        <w:t>u</w:t>
      </w:r>
      <w:r w:rsidRPr="641A6960">
        <w:rPr>
          <w:rFonts w:ascii="Times New Roman" w:hAnsi="Times New Roman"/>
          <w:i/>
          <w:iCs/>
          <w:sz w:val="24"/>
          <w:szCs w:val="24"/>
        </w:rPr>
        <w:t xml:space="preserve"> augu sabiedrībās uz sanesumu joslām</w:t>
      </w:r>
      <w:r w:rsidRPr="641A6960">
        <w:rPr>
          <w:rFonts w:ascii="Times New Roman" w:hAnsi="Times New Roman"/>
          <w:sz w:val="24"/>
          <w:szCs w:val="24"/>
        </w:rPr>
        <w:t xml:space="preserve"> konstatēta Latvijas florai sveša augu suga Tatārijas salāts</w:t>
      </w:r>
      <w:r>
        <w:rPr>
          <w:rFonts w:ascii="Times New Roman" w:hAnsi="Times New Roman"/>
          <w:sz w:val="24"/>
          <w:szCs w:val="24"/>
        </w:rPr>
        <w:t xml:space="preserve"> </w:t>
      </w:r>
      <w:r w:rsidRPr="00015848">
        <w:rPr>
          <w:rFonts w:ascii="Times New Roman" w:hAnsi="Times New Roman"/>
          <w:i/>
          <w:sz w:val="24"/>
          <w:szCs w:val="24"/>
        </w:rPr>
        <w:t>Lactuca tatarica</w:t>
      </w:r>
      <w:r w:rsidRPr="641A6960">
        <w:rPr>
          <w:rFonts w:ascii="Times New Roman" w:hAnsi="Times New Roman"/>
          <w:sz w:val="24"/>
          <w:szCs w:val="24"/>
        </w:rPr>
        <w:t>.</w:t>
      </w:r>
    </w:p>
    <w:p w14:paraId="06F104B6" w14:textId="77777777" w:rsidR="00D555A6" w:rsidRPr="00812980" w:rsidRDefault="00D555A6" w:rsidP="00E127AE">
      <w:pPr>
        <w:spacing w:after="160" w:line="259" w:lineRule="auto"/>
        <w:jc w:val="both"/>
        <w:rPr>
          <w:rFonts w:ascii="Times New Roman" w:hAnsi="Times New Roman"/>
          <w:b/>
          <w:i/>
          <w:sz w:val="24"/>
          <w:szCs w:val="24"/>
        </w:rPr>
      </w:pPr>
      <w:r>
        <w:rPr>
          <w:rFonts w:ascii="Times New Roman" w:hAnsi="Times New Roman"/>
          <w:b/>
          <w:i/>
          <w:sz w:val="24"/>
          <w:szCs w:val="24"/>
        </w:rPr>
        <w:t xml:space="preserve">1640 </w:t>
      </w:r>
      <w:r w:rsidRPr="00812980">
        <w:rPr>
          <w:rFonts w:ascii="Times New Roman" w:hAnsi="Times New Roman"/>
          <w:b/>
          <w:i/>
          <w:sz w:val="24"/>
          <w:szCs w:val="24"/>
        </w:rPr>
        <w:t>Smilšainas pludma</w:t>
      </w:r>
      <w:r>
        <w:rPr>
          <w:rFonts w:ascii="Times New Roman" w:hAnsi="Times New Roman"/>
          <w:b/>
          <w:i/>
          <w:sz w:val="24"/>
          <w:szCs w:val="24"/>
        </w:rPr>
        <w:t>les ar daudzgadīgu augāju</w:t>
      </w:r>
    </w:p>
    <w:p w14:paraId="674E771B" w14:textId="6A434EB0" w:rsidR="00D555A6" w:rsidRDefault="00D555A6" w:rsidP="00E127AE">
      <w:pPr>
        <w:spacing w:after="160" w:line="259" w:lineRule="auto"/>
        <w:jc w:val="both"/>
        <w:rPr>
          <w:rFonts w:ascii="Times New Roman" w:hAnsi="Times New Roman"/>
          <w:sz w:val="24"/>
          <w:szCs w:val="24"/>
        </w:rPr>
      </w:pPr>
      <w:r w:rsidRPr="00812980">
        <w:rPr>
          <w:rFonts w:ascii="Times New Roman" w:hAnsi="Times New Roman"/>
          <w:sz w:val="24"/>
          <w:szCs w:val="24"/>
        </w:rPr>
        <w:t xml:space="preserve">Smilšainas pludmales ar daudzgadīgu augāju Latvijā sastopamas ļoti reti, galvenokārt Rīgas līča krastā. Latvijā biotops aizņem </w:t>
      </w:r>
      <w:r w:rsidR="00DD77E1">
        <w:rPr>
          <w:rFonts w:ascii="Times New Roman" w:hAnsi="Times New Roman"/>
          <w:sz w:val="24"/>
          <w:szCs w:val="24"/>
        </w:rPr>
        <w:t>0,63 </w:t>
      </w:r>
      <w:r w:rsidR="00836458">
        <w:rPr>
          <w:rFonts w:ascii="Times New Roman" w:hAnsi="Times New Roman"/>
          <w:sz w:val="24"/>
          <w:szCs w:val="24"/>
        </w:rPr>
        <w:t>km</w:t>
      </w:r>
      <w:r w:rsidR="00836458" w:rsidRPr="00836458">
        <w:rPr>
          <w:rFonts w:ascii="Times New Roman" w:hAnsi="Times New Roman"/>
          <w:sz w:val="24"/>
          <w:szCs w:val="24"/>
          <w:vertAlign w:val="superscript"/>
        </w:rPr>
        <w:t>2</w:t>
      </w:r>
      <w:r w:rsidRPr="00812980">
        <w:rPr>
          <w:rFonts w:ascii="Times New Roman" w:hAnsi="Times New Roman"/>
          <w:sz w:val="24"/>
          <w:szCs w:val="24"/>
        </w:rPr>
        <w:t>. Biotops ir nozīmīga litorālo sugu dzīvotne. Dabas parkā sastopams tikai Vecāķu-Kalngales, Garciema apkārtnē, aizņem niecīgu platību – 1</w:t>
      </w:r>
      <w:r>
        <w:rPr>
          <w:rFonts w:ascii="Times New Roman" w:hAnsi="Times New Roman"/>
          <w:sz w:val="24"/>
          <w:szCs w:val="24"/>
        </w:rPr>
        <w:t>,</w:t>
      </w:r>
      <w:r w:rsidR="00DD77E1">
        <w:rPr>
          <w:rFonts w:ascii="Times New Roman" w:hAnsi="Times New Roman"/>
          <w:sz w:val="24"/>
          <w:szCs w:val="24"/>
        </w:rPr>
        <w:t>67 ha</w:t>
      </w:r>
      <w:r w:rsidRPr="00812980">
        <w:rPr>
          <w:rFonts w:ascii="Times New Roman" w:hAnsi="Times New Roman"/>
          <w:sz w:val="24"/>
          <w:szCs w:val="24"/>
        </w:rPr>
        <w:t>.</w:t>
      </w:r>
    </w:p>
    <w:p w14:paraId="483C4177" w14:textId="21451DCE" w:rsidR="00D555A6" w:rsidRDefault="00D555A6" w:rsidP="00D40BB8">
      <w:pPr>
        <w:keepNext/>
        <w:spacing w:after="160" w:line="259" w:lineRule="auto"/>
        <w:jc w:val="right"/>
        <w:rPr>
          <w:rFonts w:ascii="Times New Roman" w:hAnsi="Times New Roman"/>
          <w:sz w:val="24"/>
          <w:szCs w:val="24"/>
        </w:rPr>
      </w:pPr>
      <w:r>
        <w:rPr>
          <w:rFonts w:ascii="Times New Roman" w:hAnsi="Times New Roman"/>
          <w:sz w:val="24"/>
          <w:szCs w:val="24"/>
        </w:rPr>
        <w:t>2.3.1</w:t>
      </w:r>
      <w:r w:rsidR="00DD77E1">
        <w:rPr>
          <w:rFonts w:ascii="Times New Roman" w:hAnsi="Times New Roman"/>
          <w:sz w:val="24"/>
          <w:szCs w:val="24"/>
        </w:rPr>
        <w:t>.1. </w:t>
      </w:r>
      <w:r w:rsidRPr="004D2A09">
        <w:rPr>
          <w:rFonts w:ascii="Times New Roman" w:hAnsi="Times New Roman"/>
          <w:sz w:val="24"/>
          <w:szCs w:val="24"/>
        </w:rPr>
        <w:t xml:space="preserve">tabula. </w:t>
      </w:r>
      <w:r w:rsidRPr="00135DDC">
        <w:rPr>
          <w:rFonts w:ascii="Times New Roman" w:hAnsi="Times New Roman"/>
          <w:i/>
          <w:sz w:val="24"/>
          <w:szCs w:val="24"/>
        </w:rPr>
        <w:t>Natura 2000</w:t>
      </w:r>
      <w:r>
        <w:rPr>
          <w:rFonts w:ascii="Times New Roman" w:hAnsi="Times New Roman"/>
          <w:sz w:val="24"/>
          <w:szCs w:val="24"/>
        </w:rPr>
        <w:t xml:space="preserve"> standarta datu formas</w:t>
      </w:r>
      <w:r w:rsidRPr="00135DDC">
        <w:rPr>
          <w:rFonts w:ascii="Times New Roman" w:hAnsi="Times New Roman"/>
          <w:sz w:val="24"/>
          <w:szCs w:val="24"/>
        </w:rPr>
        <w:t xml:space="preserve">  </w:t>
      </w:r>
      <w:r>
        <w:rPr>
          <w:rFonts w:ascii="Times New Roman" w:hAnsi="Times New Roman"/>
          <w:sz w:val="24"/>
          <w:szCs w:val="24"/>
        </w:rPr>
        <w:t xml:space="preserve">(SDF) </w:t>
      </w:r>
      <w:r w:rsidRPr="004D2A09">
        <w:rPr>
          <w:rFonts w:ascii="Times New Roman" w:hAnsi="Times New Roman"/>
          <w:sz w:val="24"/>
          <w:szCs w:val="24"/>
        </w:rPr>
        <w:t>salīdzinājums ar “Dabas skaitīšanas” datiem</w:t>
      </w:r>
    </w:p>
    <w:tbl>
      <w:tblPr>
        <w:tblW w:w="86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57"/>
        <w:gridCol w:w="1427"/>
        <w:gridCol w:w="1493"/>
        <w:gridCol w:w="4302"/>
      </w:tblGrid>
      <w:tr w:rsidR="00D555A6" w:rsidRPr="00061FD0" w14:paraId="1ACA8FB5" w14:textId="77777777" w:rsidTr="00E438EF">
        <w:trPr>
          <w:jc w:val="center"/>
        </w:trPr>
        <w:tc>
          <w:tcPr>
            <w:tcW w:w="1328" w:type="dxa"/>
            <w:vAlign w:val="center"/>
          </w:tcPr>
          <w:p w14:paraId="4AA85955" w14:textId="354F9220" w:rsidR="00D555A6" w:rsidRPr="00061FD0" w:rsidRDefault="004431E4" w:rsidP="00E438EF">
            <w:pPr>
              <w:keepNext/>
              <w:spacing w:after="0" w:line="240" w:lineRule="auto"/>
              <w:contextualSpacing/>
              <w:jc w:val="center"/>
              <w:rPr>
                <w:rFonts w:ascii="Times New Roman" w:hAnsi="Times New Roman"/>
                <w:b/>
                <w:sz w:val="24"/>
                <w:szCs w:val="24"/>
                <w:lang w:eastAsia="lv-LV"/>
              </w:rPr>
            </w:pPr>
            <w:r>
              <w:rPr>
                <w:rFonts w:ascii="Times New Roman" w:hAnsi="Times New Roman"/>
                <w:b/>
                <w:sz w:val="24"/>
                <w:szCs w:val="24"/>
                <w:lang w:eastAsia="lv-LV"/>
              </w:rPr>
              <w:t>Biotops</w:t>
            </w:r>
          </w:p>
        </w:tc>
        <w:tc>
          <w:tcPr>
            <w:tcW w:w="1444" w:type="dxa"/>
            <w:vAlign w:val="center"/>
          </w:tcPr>
          <w:p w14:paraId="3777E952" w14:textId="77777777" w:rsidR="00D555A6" w:rsidRPr="00061FD0" w:rsidRDefault="00D555A6" w:rsidP="00E438EF">
            <w:pPr>
              <w:keepNext/>
              <w:spacing w:after="0" w:line="240" w:lineRule="auto"/>
              <w:contextualSpacing/>
              <w:jc w:val="center"/>
              <w:rPr>
                <w:rFonts w:ascii="Times New Roman" w:hAnsi="Times New Roman"/>
                <w:b/>
                <w:sz w:val="24"/>
                <w:szCs w:val="24"/>
                <w:lang w:eastAsia="lv-LV"/>
              </w:rPr>
            </w:pPr>
            <w:r w:rsidRPr="00061FD0">
              <w:rPr>
                <w:rFonts w:ascii="Times New Roman" w:hAnsi="Times New Roman"/>
                <w:b/>
                <w:sz w:val="24"/>
                <w:szCs w:val="24"/>
                <w:lang w:eastAsia="lv-LV"/>
              </w:rPr>
              <w:t>Platība SDF</w:t>
            </w:r>
            <w:r>
              <w:rPr>
                <w:rFonts w:ascii="Times New Roman" w:hAnsi="Times New Roman"/>
                <w:b/>
                <w:sz w:val="24"/>
                <w:szCs w:val="24"/>
                <w:lang w:eastAsia="lv-LV"/>
              </w:rPr>
              <w:t xml:space="preserve"> (ha)</w:t>
            </w:r>
          </w:p>
        </w:tc>
        <w:tc>
          <w:tcPr>
            <w:tcW w:w="1512" w:type="dxa"/>
            <w:vAlign w:val="center"/>
          </w:tcPr>
          <w:p w14:paraId="0E3EC7A8" w14:textId="1DD67D16" w:rsidR="00D555A6" w:rsidRPr="00061FD0" w:rsidRDefault="00D555A6" w:rsidP="00E438EF">
            <w:pPr>
              <w:keepNext/>
              <w:spacing w:after="0" w:line="240" w:lineRule="auto"/>
              <w:contextualSpacing/>
              <w:jc w:val="center"/>
              <w:rPr>
                <w:rFonts w:ascii="Times New Roman" w:hAnsi="Times New Roman"/>
                <w:b/>
                <w:sz w:val="24"/>
                <w:szCs w:val="24"/>
                <w:lang w:eastAsia="lv-LV"/>
              </w:rPr>
            </w:pPr>
            <w:r w:rsidRPr="00061FD0">
              <w:rPr>
                <w:rFonts w:ascii="Times New Roman" w:hAnsi="Times New Roman"/>
                <w:b/>
                <w:sz w:val="24"/>
                <w:szCs w:val="24"/>
                <w:lang w:eastAsia="lv-LV"/>
              </w:rPr>
              <w:t>Platība 20</w:t>
            </w:r>
            <w:r w:rsidR="00E968B1">
              <w:rPr>
                <w:rFonts w:ascii="Times New Roman" w:hAnsi="Times New Roman"/>
                <w:b/>
                <w:sz w:val="24"/>
                <w:szCs w:val="24"/>
                <w:lang w:eastAsia="lv-LV"/>
              </w:rPr>
              <w:t>20</w:t>
            </w:r>
            <w:r w:rsidR="00B7312D">
              <w:rPr>
                <w:rFonts w:ascii="Times New Roman" w:hAnsi="Times New Roman"/>
                <w:b/>
                <w:sz w:val="24"/>
                <w:szCs w:val="24"/>
                <w:lang w:eastAsia="lv-LV"/>
              </w:rPr>
              <w:t>.g.</w:t>
            </w:r>
            <w:r>
              <w:rPr>
                <w:rFonts w:ascii="Times New Roman" w:hAnsi="Times New Roman"/>
                <w:b/>
                <w:sz w:val="24"/>
                <w:szCs w:val="24"/>
                <w:lang w:eastAsia="lv-LV"/>
              </w:rPr>
              <w:t xml:space="preserve"> (ha)</w:t>
            </w:r>
          </w:p>
        </w:tc>
        <w:tc>
          <w:tcPr>
            <w:tcW w:w="4395" w:type="dxa"/>
            <w:vAlign w:val="center"/>
          </w:tcPr>
          <w:p w14:paraId="197E3BD8" w14:textId="77777777" w:rsidR="00D555A6" w:rsidRPr="00061FD0" w:rsidRDefault="00D555A6" w:rsidP="00E438EF">
            <w:pPr>
              <w:keepNext/>
              <w:spacing w:after="0" w:line="240" w:lineRule="auto"/>
              <w:contextualSpacing/>
              <w:jc w:val="center"/>
              <w:rPr>
                <w:rFonts w:ascii="Times New Roman" w:hAnsi="Times New Roman"/>
                <w:b/>
                <w:sz w:val="24"/>
                <w:szCs w:val="24"/>
                <w:lang w:eastAsia="lv-LV"/>
              </w:rPr>
            </w:pPr>
            <w:r w:rsidRPr="00061FD0">
              <w:rPr>
                <w:rFonts w:ascii="Times New Roman" w:hAnsi="Times New Roman"/>
                <w:b/>
                <w:sz w:val="24"/>
                <w:szCs w:val="24"/>
                <w:lang w:eastAsia="lv-LV"/>
              </w:rPr>
              <w:t>Izmaiņu skaidrojums</w:t>
            </w:r>
          </w:p>
        </w:tc>
      </w:tr>
      <w:tr w:rsidR="00D555A6" w:rsidRPr="00061FD0" w14:paraId="2EB4899D" w14:textId="77777777" w:rsidTr="00E438EF">
        <w:trPr>
          <w:jc w:val="center"/>
        </w:trPr>
        <w:tc>
          <w:tcPr>
            <w:tcW w:w="1328" w:type="dxa"/>
          </w:tcPr>
          <w:p w14:paraId="67F7DC1B" w14:textId="349AFFD0" w:rsidR="00D555A6" w:rsidRPr="00061FD0" w:rsidRDefault="00D555A6" w:rsidP="00D40BB8">
            <w:pPr>
              <w:keepNext/>
              <w:spacing w:after="0" w:line="240" w:lineRule="auto"/>
              <w:contextualSpacing/>
              <w:jc w:val="both"/>
              <w:rPr>
                <w:rFonts w:ascii="Times New Roman" w:hAnsi="Times New Roman"/>
                <w:sz w:val="24"/>
                <w:szCs w:val="24"/>
                <w:lang w:eastAsia="lv-LV"/>
              </w:rPr>
            </w:pPr>
            <w:r w:rsidRPr="00061FD0">
              <w:rPr>
                <w:rFonts w:ascii="Times New Roman" w:hAnsi="Times New Roman"/>
                <w:sz w:val="24"/>
                <w:szCs w:val="24"/>
                <w:lang w:eastAsia="lv-LV"/>
              </w:rPr>
              <w:t>1210</w:t>
            </w:r>
            <w:r w:rsidR="00164A6E">
              <w:rPr>
                <w:rFonts w:ascii="Times New Roman" w:hAnsi="Times New Roman"/>
                <w:sz w:val="24"/>
                <w:szCs w:val="24"/>
                <w:lang w:eastAsia="lv-LV"/>
              </w:rPr>
              <w:t xml:space="preserve"> </w:t>
            </w:r>
            <w:r w:rsidR="00164A6E" w:rsidRPr="00164A6E">
              <w:rPr>
                <w:rFonts w:ascii="Times New Roman" w:hAnsi="Times New Roman"/>
                <w:i/>
                <w:sz w:val="24"/>
                <w:szCs w:val="24"/>
                <w:lang w:eastAsia="lv-LV"/>
              </w:rPr>
              <w:t>Viengadīgu augu sabiedrības uz sanesumu joslām</w:t>
            </w:r>
          </w:p>
        </w:tc>
        <w:tc>
          <w:tcPr>
            <w:tcW w:w="1444" w:type="dxa"/>
          </w:tcPr>
          <w:p w14:paraId="2AC3F158" w14:textId="77777777" w:rsidR="00D555A6" w:rsidRPr="00061FD0" w:rsidRDefault="00D555A6" w:rsidP="00D40BB8">
            <w:pPr>
              <w:keepNext/>
              <w:spacing w:after="0" w:line="240" w:lineRule="auto"/>
              <w:contextualSpacing/>
              <w:jc w:val="both"/>
              <w:rPr>
                <w:rFonts w:ascii="Times New Roman" w:hAnsi="Times New Roman"/>
                <w:sz w:val="24"/>
                <w:szCs w:val="24"/>
                <w:lang w:eastAsia="lv-LV"/>
              </w:rPr>
            </w:pPr>
            <w:r w:rsidRPr="00061FD0">
              <w:rPr>
                <w:rFonts w:ascii="Times New Roman" w:hAnsi="Times New Roman"/>
                <w:sz w:val="24"/>
                <w:szCs w:val="24"/>
                <w:lang w:eastAsia="lv-LV"/>
              </w:rPr>
              <w:t>0,3</w:t>
            </w:r>
          </w:p>
        </w:tc>
        <w:tc>
          <w:tcPr>
            <w:tcW w:w="1512" w:type="dxa"/>
          </w:tcPr>
          <w:p w14:paraId="3A0E8846" w14:textId="77777777" w:rsidR="00D555A6" w:rsidRPr="00061FD0" w:rsidRDefault="00D555A6" w:rsidP="00D40BB8">
            <w:pPr>
              <w:keepNext/>
              <w:spacing w:after="0" w:line="240" w:lineRule="auto"/>
              <w:contextualSpacing/>
              <w:jc w:val="both"/>
              <w:rPr>
                <w:rFonts w:ascii="Times New Roman" w:hAnsi="Times New Roman"/>
                <w:sz w:val="24"/>
                <w:szCs w:val="24"/>
                <w:lang w:eastAsia="lv-LV"/>
              </w:rPr>
            </w:pPr>
            <w:r w:rsidRPr="00061FD0">
              <w:rPr>
                <w:rFonts w:ascii="Times New Roman" w:hAnsi="Times New Roman"/>
                <w:sz w:val="24"/>
                <w:szCs w:val="24"/>
                <w:lang w:eastAsia="lv-LV"/>
              </w:rPr>
              <w:t>2,15</w:t>
            </w:r>
          </w:p>
        </w:tc>
        <w:tc>
          <w:tcPr>
            <w:tcW w:w="4395" w:type="dxa"/>
          </w:tcPr>
          <w:p w14:paraId="5A8EADF5" w14:textId="77777777" w:rsidR="00D555A6" w:rsidRPr="00061FD0" w:rsidRDefault="00D555A6" w:rsidP="00D40BB8">
            <w:pPr>
              <w:keepNext/>
              <w:spacing w:after="0" w:line="240" w:lineRule="auto"/>
              <w:contextualSpacing/>
              <w:jc w:val="both"/>
              <w:rPr>
                <w:rFonts w:ascii="Times New Roman" w:hAnsi="Times New Roman"/>
                <w:sz w:val="24"/>
                <w:szCs w:val="24"/>
                <w:lang w:eastAsia="lv-LV"/>
              </w:rPr>
            </w:pPr>
            <w:r w:rsidRPr="00061FD0">
              <w:rPr>
                <w:rFonts w:ascii="Times New Roman" w:hAnsi="Times New Roman"/>
                <w:sz w:val="24"/>
                <w:szCs w:val="24"/>
                <w:lang w:eastAsia="lv-LV"/>
              </w:rPr>
              <w:t>Būtiskas izmaiņas dabā biotopa platībās nav notikušas. Jaunākā inventarizācija veikta, izmantojot aktualizēto biotopu noteikšanas metodiku, kas varētu izraisīt nelielas nesakritības platībās. Tāpat jāņem vērā, ka šis biotops ir atkarīgs no abiotiskajiem faktoriem, sanesumu izskalošanas intensitātes, tad tā aizņemtās platības dažādos laikos var būt mainīgas.</w:t>
            </w:r>
          </w:p>
        </w:tc>
      </w:tr>
      <w:tr w:rsidR="00D555A6" w:rsidRPr="00061FD0" w14:paraId="4A4B624E" w14:textId="77777777" w:rsidTr="00E438EF">
        <w:trPr>
          <w:jc w:val="center"/>
        </w:trPr>
        <w:tc>
          <w:tcPr>
            <w:tcW w:w="1328" w:type="dxa"/>
          </w:tcPr>
          <w:p w14:paraId="5F101E4E" w14:textId="00A1AB90" w:rsidR="00D555A6" w:rsidRPr="00061FD0" w:rsidRDefault="00D555A6" w:rsidP="00061FD0">
            <w:pPr>
              <w:spacing w:after="0" w:line="240" w:lineRule="auto"/>
              <w:contextualSpacing/>
              <w:jc w:val="both"/>
              <w:rPr>
                <w:rFonts w:ascii="Times New Roman" w:hAnsi="Times New Roman"/>
                <w:sz w:val="24"/>
                <w:szCs w:val="24"/>
                <w:lang w:eastAsia="lv-LV"/>
              </w:rPr>
            </w:pPr>
            <w:r w:rsidRPr="00061FD0">
              <w:rPr>
                <w:rFonts w:ascii="Times New Roman" w:hAnsi="Times New Roman"/>
                <w:sz w:val="24"/>
                <w:szCs w:val="24"/>
                <w:lang w:eastAsia="lv-LV"/>
              </w:rPr>
              <w:t>1640</w:t>
            </w:r>
            <w:r w:rsidR="00164A6E">
              <w:rPr>
                <w:rFonts w:ascii="Times New Roman" w:hAnsi="Times New Roman"/>
                <w:sz w:val="24"/>
                <w:szCs w:val="24"/>
                <w:lang w:eastAsia="lv-LV"/>
              </w:rPr>
              <w:t xml:space="preserve"> </w:t>
            </w:r>
            <w:r w:rsidR="00164A6E" w:rsidRPr="00164A6E">
              <w:rPr>
                <w:rFonts w:ascii="Times New Roman" w:hAnsi="Times New Roman"/>
                <w:i/>
                <w:sz w:val="24"/>
                <w:szCs w:val="24"/>
                <w:lang w:eastAsia="lv-LV"/>
              </w:rPr>
              <w:t>Smilšainas pludmales ar daudzgadīgu augāju</w:t>
            </w:r>
          </w:p>
        </w:tc>
        <w:tc>
          <w:tcPr>
            <w:tcW w:w="1444" w:type="dxa"/>
          </w:tcPr>
          <w:p w14:paraId="0867811D" w14:textId="77777777" w:rsidR="00D555A6" w:rsidRPr="00061FD0" w:rsidRDefault="00D555A6" w:rsidP="00061FD0">
            <w:pPr>
              <w:spacing w:after="0" w:line="240" w:lineRule="auto"/>
              <w:contextualSpacing/>
              <w:jc w:val="both"/>
              <w:rPr>
                <w:rFonts w:ascii="Times New Roman" w:hAnsi="Times New Roman"/>
                <w:sz w:val="24"/>
                <w:szCs w:val="24"/>
                <w:lang w:eastAsia="lv-LV"/>
              </w:rPr>
            </w:pPr>
            <w:r w:rsidRPr="00061FD0">
              <w:rPr>
                <w:rFonts w:ascii="Times New Roman" w:hAnsi="Times New Roman"/>
                <w:sz w:val="24"/>
                <w:szCs w:val="24"/>
                <w:lang w:eastAsia="lv-LV"/>
              </w:rPr>
              <w:t>0</w:t>
            </w:r>
          </w:p>
        </w:tc>
        <w:tc>
          <w:tcPr>
            <w:tcW w:w="1512" w:type="dxa"/>
          </w:tcPr>
          <w:p w14:paraId="05D0E2CC" w14:textId="77777777" w:rsidR="00D555A6" w:rsidRPr="00061FD0" w:rsidRDefault="00D555A6" w:rsidP="00061FD0">
            <w:pPr>
              <w:spacing w:after="0" w:line="240" w:lineRule="auto"/>
              <w:contextualSpacing/>
              <w:jc w:val="both"/>
              <w:rPr>
                <w:rFonts w:ascii="Times New Roman" w:hAnsi="Times New Roman"/>
                <w:sz w:val="24"/>
                <w:szCs w:val="24"/>
                <w:lang w:eastAsia="lv-LV"/>
              </w:rPr>
            </w:pPr>
            <w:r w:rsidRPr="00061FD0">
              <w:rPr>
                <w:rFonts w:ascii="Times New Roman" w:hAnsi="Times New Roman"/>
                <w:sz w:val="24"/>
                <w:szCs w:val="24"/>
                <w:lang w:eastAsia="lv-LV"/>
              </w:rPr>
              <w:t>1,67</w:t>
            </w:r>
          </w:p>
        </w:tc>
        <w:tc>
          <w:tcPr>
            <w:tcW w:w="4395" w:type="dxa"/>
          </w:tcPr>
          <w:p w14:paraId="3999547F" w14:textId="77777777" w:rsidR="00D555A6" w:rsidRPr="00061FD0" w:rsidRDefault="00D555A6" w:rsidP="00061FD0">
            <w:pPr>
              <w:spacing w:after="0" w:line="240" w:lineRule="auto"/>
              <w:contextualSpacing/>
              <w:jc w:val="both"/>
              <w:rPr>
                <w:rFonts w:ascii="Times New Roman" w:hAnsi="Times New Roman"/>
                <w:sz w:val="24"/>
                <w:szCs w:val="24"/>
                <w:lang w:eastAsia="lv-LV"/>
              </w:rPr>
            </w:pPr>
            <w:r w:rsidRPr="00061FD0">
              <w:rPr>
                <w:rFonts w:ascii="Times New Roman" w:hAnsi="Times New Roman"/>
                <w:sz w:val="24"/>
                <w:szCs w:val="24"/>
                <w:lang w:eastAsia="lv-LV"/>
              </w:rPr>
              <w:t>Būtiskas izmaiņas dabā biotopa platībās nav notikušas. Jaunākā inventarizācija veikta, izmantojot aktualizēto biotopu noteikšanas metodiku, kā ietekmē teritorijā konstatēti iepriekš neatrasti biotopi.</w:t>
            </w:r>
          </w:p>
        </w:tc>
      </w:tr>
    </w:tbl>
    <w:p w14:paraId="49071FD4" w14:textId="77777777" w:rsidR="00D555A6" w:rsidRDefault="00D555A6" w:rsidP="004F6B98">
      <w:pPr>
        <w:spacing w:after="160" w:line="259" w:lineRule="auto"/>
        <w:rPr>
          <w:rFonts w:ascii="Times New Roman" w:hAnsi="Times New Roman"/>
          <w:sz w:val="24"/>
          <w:szCs w:val="24"/>
        </w:rPr>
      </w:pPr>
    </w:p>
    <w:p w14:paraId="315CEB86" w14:textId="77777777" w:rsidR="00D555A6" w:rsidRPr="000017C3" w:rsidRDefault="00D555A6" w:rsidP="00E438EF">
      <w:pPr>
        <w:keepNext/>
        <w:spacing w:after="160" w:line="259" w:lineRule="auto"/>
        <w:rPr>
          <w:rFonts w:ascii="Times New Roman" w:hAnsi="Times New Roman"/>
          <w:b/>
          <w:i/>
          <w:sz w:val="24"/>
          <w:szCs w:val="24"/>
        </w:rPr>
      </w:pPr>
      <w:r w:rsidRPr="000017C3">
        <w:rPr>
          <w:rFonts w:ascii="Times New Roman" w:hAnsi="Times New Roman"/>
          <w:b/>
          <w:i/>
          <w:sz w:val="24"/>
          <w:szCs w:val="24"/>
        </w:rPr>
        <w:t>Sociālekonomiskā/ekosistēmu pakalpojumu vērtība</w:t>
      </w:r>
    </w:p>
    <w:p w14:paraId="54C42F8C" w14:textId="29223DEC" w:rsidR="00D555A6" w:rsidRDefault="00D555A6" w:rsidP="00E127AE">
      <w:pPr>
        <w:spacing w:after="160" w:line="259" w:lineRule="auto"/>
        <w:jc w:val="both"/>
        <w:rPr>
          <w:rFonts w:ascii="Times New Roman" w:hAnsi="Times New Roman"/>
          <w:sz w:val="24"/>
          <w:szCs w:val="24"/>
        </w:rPr>
      </w:pPr>
      <w:r w:rsidRPr="000017C3">
        <w:rPr>
          <w:rFonts w:ascii="Times New Roman" w:hAnsi="Times New Roman"/>
          <w:sz w:val="24"/>
          <w:szCs w:val="24"/>
        </w:rPr>
        <w:t xml:space="preserve">Lai arī aizsargājamie pludmales biotopi ir sastopami ļoti nelielās platībās, tomēr pludmalei kā jūras piekrastes ekosistēmas daļai ir liela sociālekonomiskā/ekosistēmu pakalpojumu vērtība – tā ir nevien izcils rekreācijas resurss (dabas parka apmeklētāju galvenais </w:t>
      </w:r>
      <w:r>
        <w:rPr>
          <w:rFonts w:ascii="Times New Roman" w:hAnsi="Times New Roman"/>
          <w:sz w:val="24"/>
          <w:szCs w:val="24"/>
        </w:rPr>
        <w:t>gala</w:t>
      </w:r>
      <w:r w:rsidRPr="000017C3">
        <w:rPr>
          <w:rFonts w:ascii="Times New Roman" w:hAnsi="Times New Roman"/>
          <w:sz w:val="24"/>
          <w:szCs w:val="24"/>
        </w:rPr>
        <w:t>mērķis), bet nodrošina arī pamatkrasta aizsargfunkciju, mazinot viļņu un vēju ietekmi. Tādējādi pludmale nodrošina videi un sabiedrībai nozīmīgus ekosistēmu pakalpojumus ar augstu ekonomisko vērtību. Latvijas piekrastei raksturīgo smilšaino pludmaļu ekonomiskā vērtība kā rekreācija</w:t>
      </w:r>
      <w:r w:rsidR="004431E4">
        <w:rPr>
          <w:rFonts w:ascii="Times New Roman" w:hAnsi="Times New Roman"/>
          <w:sz w:val="24"/>
          <w:szCs w:val="24"/>
        </w:rPr>
        <w:t>s resursam tiek lēsta tuvu 5000 </w:t>
      </w:r>
      <w:r w:rsidRPr="000017C3">
        <w:rPr>
          <w:rFonts w:ascii="Times New Roman" w:hAnsi="Times New Roman"/>
          <w:sz w:val="24"/>
          <w:szCs w:val="24"/>
        </w:rPr>
        <w:t xml:space="preserve">EUR/ha/gadā. Savukārt to vērtība kā </w:t>
      </w:r>
      <w:r>
        <w:rPr>
          <w:rFonts w:ascii="Times New Roman" w:hAnsi="Times New Roman"/>
          <w:sz w:val="24"/>
          <w:szCs w:val="24"/>
        </w:rPr>
        <w:t xml:space="preserve">dabiskos procesus uzturošam un </w:t>
      </w:r>
      <w:r w:rsidRPr="000017C3">
        <w:rPr>
          <w:rFonts w:ascii="Times New Roman" w:hAnsi="Times New Roman"/>
          <w:sz w:val="24"/>
          <w:szCs w:val="24"/>
        </w:rPr>
        <w:t>regulējošam ekosistēmas kompone</w:t>
      </w:r>
      <w:r>
        <w:rPr>
          <w:rFonts w:ascii="Times New Roman" w:hAnsi="Times New Roman"/>
          <w:sz w:val="24"/>
          <w:szCs w:val="24"/>
        </w:rPr>
        <w:t>ntam ir robežās no 20 000-</w:t>
      </w:r>
      <w:r w:rsidR="004431E4">
        <w:rPr>
          <w:rFonts w:ascii="Times New Roman" w:hAnsi="Times New Roman"/>
          <w:sz w:val="24"/>
          <w:szCs w:val="24"/>
        </w:rPr>
        <w:t>25</w:t>
      </w:r>
      <w:r w:rsidR="0070203B">
        <w:rPr>
          <w:rFonts w:ascii="Times New Roman" w:hAnsi="Times New Roman"/>
          <w:sz w:val="24"/>
          <w:szCs w:val="24"/>
        </w:rPr>
        <w:t> 000 </w:t>
      </w:r>
      <w:r w:rsidRPr="000017C3">
        <w:rPr>
          <w:rFonts w:ascii="Times New Roman" w:hAnsi="Times New Roman"/>
          <w:sz w:val="24"/>
          <w:szCs w:val="24"/>
        </w:rPr>
        <w:t>EUR/ha/gadā (2.5.8.</w:t>
      </w:r>
      <w:r w:rsidR="004431E4">
        <w:rPr>
          <w:rFonts w:ascii="Times New Roman" w:hAnsi="Times New Roman"/>
          <w:sz w:val="24"/>
          <w:szCs w:val="24"/>
        </w:rPr>
        <w:t> </w:t>
      </w:r>
      <w:r w:rsidRPr="000017C3">
        <w:rPr>
          <w:rFonts w:ascii="Times New Roman" w:hAnsi="Times New Roman"/>
          <w:sz w:val="24"/>
          <w:szCs w:val="24"/>
        </w:rPr>
        <w:t>att.).</w:t>
      </w:r>
    </w:p>
    <w:p w14:paraId="0560ECB9" w14:textId="77777777" w:rsidR="00D555A6" w:rsidRPr="00812980" w:rsidRDefault="00D555A6" w:rsidP="00E127AE">
      <w:pPr>
        <w:spacing w:after="160" w:line="259" w:lineRule="auto"/>
        <w:jc w:val="both"/>
        <w:rPr>
          <w:rFonts w:ascii="Times New Roman" w:hAnsi="Times New Roman"/>
          <w:sz w:val="24"/>
          <w:szCs w:val="24"/>
        </w:rPr>
      </w:pPr>
    </w:p>
    <w:p w14:paraId="72662708" w14:textId="77777777" w:rsidR="00D555A6" w:rsidRPr="00812980" w:rsidRDefault="00D555A6" w:rsidP="00E127AE">
      <w:pPr>
        <w:spacing w:after="160" w:line="259" w:lineRule="auto"/>
        <w:jc w:val="both"/>
        <w:rPr>
          <w:rFonts w:ascii="Times New Roman" w:hAnsi="Times New Roman"/>
          <w:b/>
          <w:i/>
          <w:sz w:val="24"/>
          <w:szCs w:val="24"/>
        </w:rPr>
      </w:pPr>
      <w:r>
        <w:rPr>
          <w:rFonts w:ascii="Times New Roman" w:hAnsi="Times New Roman"/>
          <w:b/>
          <w:i/>
          <w:sz w:val="24"/>
          <w:szCs w:val="24"/>
        </w:rPr>
        <w:t>Pludmales biotopus i</w:t>
      </w:r>
      <w:r w:rsidRPr="00812980">
        <w:rPr>
          <w:rFonts w:ascii="Times New Roman" w:hAnsi="Times New Roman"/>
          <w:b/>
          <w:i/>
          <w:sz w:val="24"/>
          <w:szCs w:val="24"/>
        </w:rPr>
        <w:t>etekmējošie faktori</w:t>
      </w:r>
    </w:p>
    <w:p w14:paraId="53F45617" w14:textId="77777777" w:rsidR="00D555A6" w:rsidRPr="007F05BC" w:rsidRDefault="00D555A6" w:rsidP="00E127AE">
      <w:pPr>
        <w:spacing w:after="160" w:line="259" w:lineRule="auto"/>
        <w:ind w:firstLine="851"/>
        <w:jc w:val="both"/>
        <w:rPr>
          <w:rFonts w:ascii="Times New Roman" w:hAnsi="Times New Roman"/>
          <w:sz w:val="24"/>
          <w:szCs w:val="24"/>
        </w:rPr>
      </w:pPr>
      <w:r w:rsidRPr="641A6960">
        <w:rPr>
          <w:rFonts w:ascii="Times New Roman" w:hAnsi="Times New Roman"/>
          <w:sz w:val="24"/>
          <w:szCs w:val="24"/>
        </w:rPr>
        <w:t xml:space="preserve">1) Pludmaļu biotopi ir atkarīgi no netraucētas ģeoloģisko procesu norises jūras krasta zonā, tādēļ galvenais to saglabāšanas princips ir </w:t>
      </w:r>
      <w:r w:rsidRPr="007F05BC">
        <w:rPr>
          <w:rFonts w:ascii="Times New Roman" w:hAnsi="Times New Roman"/>
          <w:sz w:val="24"/>
          <w:szCs w:val="24"/>
        </w:rPr>
        <w:t>neiejaukšanās (Laime</w:t>
      </w:r>
      <w:r w:rsidR="007F05BC" w:rsidRPr="007F05BC">
        <w:rPr>
          <w:rFonts w:ascii="Times New Roman" w:hAnsi="Times New Roman"/>
          <w:sz w:val="24"/>
          <w:szCs w:val="24"/>
        </w:rPr>
        <w:t>, Lapinskis</w:t>
      </w:r>
      <w:r w:rsidRPr="007F05BC">
        <w:rPr>
          <w:rFonts w:ascii="Times New Roman" w:hAnsi="Times New Roman"/>
          <w:sz w:val="24"/>
          <w:szCs w:val="24"/>
        </w:rPr>
        <w:t xml:space="preserve"> 2017);</w:t>
      </w:r>
    </w:p>
    <w:p w14:paraId="5F9797AE" w14:textId="77777777" w:rsidR="00D555A6" w:rsidRPr="00F66026" w:rsidRDefault="00D555A6" w:rsidP="00E127AE">
      <w:pPr>
        <w:spacing w:after="160" w:line="259" w:lineRule="auto"/>
        <w:ind w:firstLine="851"/>
        <w:jc w:val="both"/>
        <w:rPr>
          <w:rFonts w:ascii="Times New Roman" w:hAnsi="Times New Roman"/>
          <w:sz w:val="24"/>
          <w:szCs w:val="24"/>
        </w:rPr>
      </w:pPr>
      <w:r w:rsidRPr="007F05BC">
        <w:rPr>
          <w:rFonts w:ascii="Times New Roman" w:hAnsi="Times New Roman"/>
          <w:sz w:val="24"/>
          <w:szCs w:val="24"/>
        </w:rPr>
        <w:t xml:space="preserve">2) Cilvēka saimnieciskā darbība un rekreācija (nomīdīšana, izbraukāšana) var mehāniski iznīcināt biotopus. Nomīdīšanas un intensīvas izstaigāšanas dēļ pastiprinās pludmales virskārtas izžūšana, kas traucē attīstīties pludmaļu biotopus raksturojošam augājam (Laime, </w:t>
      </w:r>
      <w:r w:rsidR="007F05BC" w:rsidRPr="007F05BC">
        <w:rPr>
          <w:rFonts w:ascii="Times New Roman" w:hAnsi="Times New Roman"/>
          <w:sz w:val="24"/>
          <w:szCs w:val="24"/>
        </w:rPr>
        <w:t xml:space="preserve">Lapinskis </w:t>
      </w:r>
      <w:r w:rsidRPr="007F05BC">
        <w:rPr>
          <w:rFonts w:ascii="Times New Roman" w:hAnsi="Times New Roman"/>
          <w:sz w:val="24"/>
          <w:szCs w:val="24"/>
        </w:rPr>
        <w:t>2017);</w:t>
      </w:r>
    </w:p>
    <w:p w14:paraId="55A2DA8E" w14:textId="77777777" w:rsidR="00D555A6" w:rsidRPr="00F66026" w:rsidRDefault="00D555A6" w:rsidP="00E127AE">
      <w:pPr>
        <w:spacing w:after="160" w:line="259" w:lineRule="auto"/>
        <w:ind w:firstLine="851"/>
        <w:jc w:val="both"/>
        <w:rPr>
          <w:rFonts w:ascii="Times New Roman" w:hAnsi="Times New Roman"/>
          <w:sz w:val="24"/>
          <w:szCs w:val="24"/>
        </w:rPr>
      </w:pPr>
      <w:r>
        <w:rPr>
          <w:rFonts w:ascii="Times New Roman" w:hAnsi="Times New Roman"/>
          <w:sz w:val="24"/>
          <w:szCs w:val="24"/>
        </w:rPr>
        <w:t xml:space="preserve">3) </w:t>
      </w:r>
      <w:r w:rsidRPr="00F66026">
        <w:rPr>
          <w:rFonts w:ascii="Times New Roman" w:hAnsi="Times New Roman"/>
          <w:sz w:val="24"/>
          <w:szCs w:val="24"/>
        </w:rPr>
        <w:t>Galvenais biotopa</w:t>
      </w:r>
      <w:r>
        <w:rPr>
          <w:rFonts w:ascii="Times New Roman" w:hAnsi="Times New Roman"/>
          <w:sz w:val="24"/>
          <w:szCs w:val="24"/>
        </w:rPr>
        <w:t xml:space="preserve"> 1210</w:t>
      </w:r>
      <w:r w:rsidRPr="00F66026">
        <w:rPr>
          <w:rFonts w:ascii="Times New Roman" w:hAnsi="Times New Roman"/>
          <w:sz w:val="24"/>
          <w:szCs w:val="24"/>
        </w:rPr>
        <w:t xml:space="preserve"> </w:t>
      </w:r>
      <w:r w:rsidRPr="00F66026">
        <w:rPr>
          <w:rFonts w:ascii="Times New Roman" w:hAnsi="Times New Roman"/>
          <w:i/>
          <w:sz w:val="24"/>
          <w:szCs w:val="24"/>
        </w:rPr>
        <w:t>Viengadīgu augu sabiedrības uz sanesumu joslām</w:t>
      </w:r>
      <w:r w:rsidRPr="00F66026">
        <w:rPr>
          <w:rFonts w:ascii="Times New Roman" w:hAnsi="Times New Roman"/>
          <w:sz w:val="24"/>
          <w:szCs w:val="24"/>
        </w:rPr>
        <w:t xml:space="preserve"> apdraudošais faktors ir atpūtas vietu ierīkošana un aktīva pludmales apsaimniekošana, sanesumu materiālu novākšana, pludmales sablīvēšanās izbraukāšanas ietekmē. Sanesumu joslu veidošanos un to apjomu, nosaka arī dabiskā krast</w:t>
      </w:r>
      <w:r>
        <w:rPr>
          <w:rFonts w:ascii="Times New Roman" w:hAnsi="Times New Roman"/>
          <w:sz w:val="24"/>
          <w:szCs w:val="24"/>
        </w:rPr>
        <w:t>a sanesumu plūsma (Auniņš 2013);</w:t>
      </w:r>
    </w:p>
    <w:p w14:paraId="63A76C73" w14:textId="77777777" w:rsidR="00D555A6" w:rsidRDefault="00D555A6" w:rsidP="00E127AE">
      <w:pPr>
        <w:spacing w:after="160" w:line="259" w:lineRule="auto"/>
        <w:ind w:firstLine="851"/>
        <w:jc w:val="both"/>
        <w:rPr>
          <w:rFonts w:ascii="Times New Roman" w:hAnsi="Times New Roman"/>
          <w:sz w:val="24"/>
          <w:szCs w:val="24"/>
        </w:rPr>
      </w:pPr>
      <w:r w:rsidRPr="641A6960">
        <w:rPr>
          <w:rFonts w:ascii="Times New Roman" w:hAnsi="Times New Roman"/>
          <w:sz w:val="24"/>
          <w:szCs w:val="24"/>
        </w:rPr>
        <w:t xml:space="preserve">4) </w:t>
      </w:r>
      <w:r>
        <w:rPr>
          <w:rFonts w:ascii="Times New Roman" w:hAnsi="Times New Roman"/>
          <w:sz w:val="24"/>
          <w:szCs w:val="24"/>
        </w:rPr>
        <w:t xml:space="preserve">Biotopu 1640 </w:t>
      </w:r>
      <w:r w:rsidRPr="0032591A">
        <w:rPr>
          <w:rFonts w:ascii="Times New Roman" w:hAnsi="Times New Roman"/>
          <w:i/>
          <w:sz w:val="24"/>
          <w:szCs w:val="24"/>
        </w:rPr>
        <w:t>Smilšainas pludmales ar daudzgadīgu augāju</w:t>
      </w:r>
      <w:r w:rsidRPr="641A6960">
        <w:rPr>
          <w:rFonts w:ascii="Times New Roman" w:hAnsi="Times New Roman"/>
          <w:sz w:val="24"/>
          <w:szCs w:val="24"/>
        </w:rPr>
        <w:t xml:space="preserve"> apdraud gan mehāniski traucējumi (pārliek</w:t>
      </w:r>
      <w:r>
        <w:rPr>
          <w:rFonts w:ascii="Times New Roman" w:hAnsi="Times New Roman"/>
          <w:sz w:val="24"/>
          <w:szCs w:val="24"/>
        </w:rPr>
        <w:t>a</w:t>
      </w:r>
      <w:r w:rsidRPr="641A6960">
        <w:rPr>
          <w:rFonts w:ascii="Times New Roman" w:hAnsi="Times New Roman"/>
          <w:sz w:val="24"/>
          <w:szCs w:val="24"/>
        </w:rPr>
        <w:t xml:space="preserve"> izstaigāšana vai </w:t>
      </w:r>
      <w:r>
        <w:rPr>
          <w:rFonts w:ascii="Times New Roman" w:hAnsi="Times New Roman"/>
          <w:sz w:val="24"/>
          <w:szCs w:val="24"/>
        </w:rPr>
        <w:t>izbraukāšana</w:t>
      </w:r>
      <w:r w:rsidRPr="641A6960">
        <w:rPr>
          <w:rFonts w:ascii="Times New Roman" w:hAnsi="Times New Roman"/>
          <w:sz w:val="24"/>
          <w:szCs w:val="24"/>
        </w:rPr>
        <w:t xml:space="preserve">), gan dabiski krasta procesi (pārskalošana spēcīgās vētrās). </w:t>
      </w:r>
      <w:r>
        <w:rPr>
          <w:rFonts w:ascii="Times New Roman" w:hAnsi="Times New Roman"/>
          <w:sz w:val="24"/>
          <w:szCs w:val="24"/>
        </w:rPr>
        <w:t>Biotopa</w:t>
      </w:r>
      <w:r w:rsidRPr="00575767">
        <w:rPr>
          <w:rFonts w:ascii="Times New Roman" w:hAnsi="Times New Roman"/>
          <w:sz w:val="24"/>
          <w:szCs w:val="24"/>
        </w:rPr>
        <w:t xml:space="preserve"> platības pēdējā desmitgadē palielinās</w:t>
      </w:r>
      <w:r>
        <w:rPr>
          <w:rFonts w:ascii="Times New Roman" w:hAnsi="Times New Roman"/>
          <w:sz w:val="24"/>
          <w:szCs w:val="24"/>
        </w:rPr>
        <w:t xml:space="preserve"> </w:t>
      </w:r>
      <w:r w:rsidRPr="641A6960">
        <w:rPr>
          <w:rFonts w:ascii="Times New Roman" w:hAnsi="Times New Roman"/>
          <w:sz w:val="24"/>
          <w:szCs w:val="24"/>
        </w:rPr>
        <w:t>piekrastē dominējošo procesu ietekmē, nereti veidojas vietās, kur noskalotas kāpas (Auniņš 2013).</w:t>
      </w:r>
    </w:p>
    <w:p w14:paraId="28F86314" w14:textId="77777777" w:rsidR="00D555A6" w:rsidRDefault="00D555A6" w:rsidP="00E127AE">
      <w:pPr>
        <w:spacing w:after="160" w:line="259" w:lineRule="auto"/>
        <w:jc w:val="both"/>
        <w:rPr>
          <w:rFonts w:ascii="Times New Roman" w:hAnsi="Times New Roman"/>
          <w:b/>
          <w:i/>
          <w:sz w:val="24"/>
          <w:szCs w:val="24"/>
        </w:rPr>
      </w:pPr>
      <w:r w:rsidRPr="00722776">
        <w:rPr>
          <w:rFonts w:ascii="Times New Roman" w:hAnsi="Times New Roman"/>
          <w:b/>
          <w:i/>
          <w:sz w:val="24"/>
          <w:szCs w:val="24"/>
        </w:rPr>
        <w:t>Ieteikumi apsaimniekošanai</w:t>
      </w:r>
    </w:p>
    <w:p w14:paraId="5BFDADF0" w14:textId="77777777" w:rsidR="00D555A6" w:rsidRPr="00722776" w:rsidRDefault="00D555A6" w:rsidP="00E127AE">
      <w:pPr>
        <w:spacing w:after="160" w:line="259" w:lineRule="auto"/>
        <w:jc w:val="both"/>
        <w:rPr>
          <w:rFonts w:ascii="Times New Roman" w:hAnsi="Times New Roman"/>
          <w:sz w:val="24"/>
          <w:szCs w:val="24"/>
        </w:rPr>
      </w:pPr>
      <w:r w:rsidRPr="641A6960">
        <w:rPr>
          <w:rFonts w:ascii="Times New Roman" w:hAnsi="Times New Roman"/>
          <w:sz w:val="24"/>
          <w:szCs w:val="24"/>
        </w:rPr>
        <w:t>Biotopa</w:t>
      </w:r>
      <w:r>
        <w:rPr>
          <w:rFonts w:ascii="Times New Roman" w:hAnsi="Times New Roman"/>
          <w:sz w:val="24"/>
          <w:szCs w:val="24"/>
        </w:rPr>
        <w:t xml:space="preserve"> 1210</w:t>
      </w:r>
      <w:r w:rsidRPr="641A6960">
        <w:rPr>
          <w:rFonts w:ascii="Times New Roman" w:hAnsi="Times New Roman"/>
          <w:sz w:val="24"/>
          <w:szCs w:val="24"/>
        </w:rPr>
        <w:t xml:space="preserve"> </w:t>
      </w:r>
      <w:r w:rsidRPr="641A6960">
        <w:rPr>
          <w:rFonts w:ascii="Times New Roman" w:hAnsi="Times New Roman"/>
          <w:i/>
          <w:iCs/>
          <w:sz w:val="24"/>
          <w:szCs w:val="24"/>
        </w:rPr>
        <w:t>Viengadīg</w:t>
      </w:r>
      <w:r>
        <w:rPr>
          <w:rFonts w:ascii="Times New Roman" w:hAnsi="Times New Roman"/>
          <w:i/>
          <w:iCs/>
          <w:sz w:val="24"/>
          <w:szCs w:val="24"/>
        </w:rPr>
        <w:t>u</w:t>
      </w:r>
      <w:r w:rsidRPr="641A6960">
        <w:rPr>
          <w:rFonts w:ascii="Times New Roman" w:hAnsi="Times New Roman"/>
          <w:i/>
          <w:iCs/>
          <w:sz w:val="24"/>
          <w:szCs w:val="24"/>
        </w:rPr>
        <w:t xml:space="preserve"> augu sabiedrības uz sanesumu j</w:t>
      </w:r>
      <w:r>
        <w:rPr>
          <w:rFonts w:ascii="Times New Roman" w:hAnsi="Times New Roman"/>
          <w:i/>
          <w:iCs/>
          <w:sz w:val="24"/>
          <w:szCs w:val="24"/>
        </w:rPr>
        <w:t>oslām</w:t>
      </w:r>
      <w:r w:rsidRPr="641A6960">
        <w:rPr>
          <w:rFonts w:ascii="Times New Roman" w:hAnsi="Times New Roman"/>
          <w:i/>
          <w:iCs/>
          <w:sz w:val="24"/>
          <w:szCs w:val="24"/>
        </w:rPr>
        <w:t xml:space="preserve"> </w:t>
      </w:r>
      <w:r w:rsidRPr="641A6960">
        <w:rPr>
          <w:rFonts w:ascii="Times New Roman" w:hAnsi="Times New Roman"/>
          <w:sz w:val="24"/>
          <w:szCs w:val="24"/>
        </w:rPr>
        <w:t>pastāvēšanai nepieciešams nodrošināt</w:t>
      </w:r>
      <w:r>
        <w:rPr>
          <w:rFonts w:ascii="Times New Roman" w:hAnsi="Times New Roman"/>
          <w:sz w:val="24"/>
          <w:szCs w:val="24"/>
        </w:rPr>
        <w:t xml:space="preserve"> piekrastes</w:t>
      </w:r>
      <w:r w:rsidRPr="641A6960">
        <w:rPr>
          <w:rFonts w:ascii="Times New Roman" w:hAnsi="Times New Roman"/>
          <w:sz w:val="24"/>
          <w:szCs w:val="24"/>
        </w:rPr>
        <w:t xml:space="preserve"> dabisk</w:t>
      </w:r>
      <w:r>
        <w:rPr>
          <w:rFonts w:ascii="Times New Roman" w:hAnsi="Times New Roman"/>
          <w:sz w:val="24"/>
          <w:szCs w:val="24"/>
        </w:rPr>
        <w:t>o</w:t>
      </w:r>
      <w:r w:rsidRPr="641A6960">
        <w:rPr>
          <w:rFonts w:ascii="Times New Roman" w:hAnsi="Times New Roman"/>
          <w:sz w:val="24"/>
          <w:szCs w:val="24"/>
        </w:rPr>
        <w:t xml:space="preserve"> procesu</w:t>
      </w:r>
      <w:r>
        <w:rPr>
          <w:rFonts w:ascii="Times New Roman" w:hAnsi="Times New Roman"/>
          <w:sz w:val="24"/>
          <w:szCs w:val="24"/>
        </w:rPr>
        <w:t xml:space="preserve"> ilglaicību</w:t>
      </w:r>
      <w:r w:rsidRPr="641A6960">
        <w:rPr>
          <w:rFonts w:ascii="Times New Roman" w:hAnsi="Times New Roman"/>
          <w:sz w:val="24"/>
          <w:szCs w:val="24"/>
        </w:rPr>
        <w:t xml:space="preserve"> un novērst biotopu apdraudošo faktoru – sanesumu novākšanu pludmalē.</w:t>
      </w:r>
    </w:p>
    <w:p w14:paraId="2E06A874" w14:textId="77777777" w:rsidR="00D555A6" w:rsidRDefault="00D555A6" w:rsidP="00E127AE">
      <w:pPr>
        <w:spacing w:after="160" w:line="259" w:lineRule="auto"/>
        <w:jc w:val="both"/>
        <w:rPr>
          <w:rFonts w:ascii="Times New Roman" w:hAnsi="Times New Roman"/>
          <w:sz w:val="24"/>
          <w:szCs w:val="24"/>
        </w:rPr>
      </w:pPr>
      <w:r w:rsidRPr="00850916">
        <w:rPr>
          <w:rFonts w:ascii="Times New Roman" w:hAnsi="Times New Roman"/>
          <w:sz w:val="24"/>
          <w:szCs w:val="24"/>
        </w:rPr>
        <w:t>Biotopa 1640</w:t>
      </w:r>
      <w:r>
        <w:rPr>
          <w:rFonts w:ascii="Times New Roman" w:hAnsi="Times New Roman"/>
          <w:i/>
          <w:sz w:val="24"/>
          <w:szCs w:val="24"/>
        </w:rPr>
        <w:t xml:space="preserve"> </w:t>
      </w:r>
      <w:r w:rsidRPr="00A66F89">
        <w:rPr>
          <w:rFonts w:ascii="Times New Roman" w:hAnsi="Times New Roman"/>
          <w:i/>
          <w:sz w:val="24"/>
          <w:szCs w:val="24"/>
        </w:rPr>
        <w:t>Smilšainas pludma</w:t>
      </w:r>
      <w:r>
        <w:rPr>
          <w:rFonts w:ascii="Times New Roman" w:hAnsi="Times New Roman"/>
          <w:i/>
          <w:sz w:val="24"/>
          <w:szCs w:val="24"/>
        </w:rPr>
        <w:t>les ar daudzgadīgu augāju</w:t>
      </w:r>
      <w:r w:rsidRPr="00A66F89">
        <w:rPr>
          <w:rFonts w:ascii="Times New Roman" w:hAnsi="Times New Roman"/>
          <w:sz w:val="24"/>
          <w:szCs w:val="24"/>
        </w:rPr>
        <w:t xml:space="preserve"> </w:t>
      </w:r>
      <w:r w:rsidRPr="00722776">
        <w:rPr>
          <w:rFonts w:ascii="Times New Roman" w:hAnsi="Times New Roman"/>
          <w:sz w:val="24"/>
          <w:szCs w:val="24"/>
        </w:rPr>
        <w:t>pastāvēšanai nepieciešams nodrošināt</w:t>
      </w:r>
      <w:r>
        <w:rPr>
          <w:rFonts w:ascii="Times New Roman" w:hAnsi="Times New Roman"/>
          <w:sz w:val="24"/>
          <w:szCs w:val="24"/>
        </w:rPr>
        <w:t xml:space="preserve"> piekrastes</w:t>
      </w:r>
      <w:r w:rsidRPr="00722776">
        <w:rPr>
          <w:rFonts w:ascii="Times New Roman" w:hAnsi="Times New Roman"/>
          <w:sz w:val="24"/>
          <w:szCs w:val="24"/>
        </w:rPr>
        <w:t xml:space="preserve"> dabisk</w:t>
      </w:r>
      <w:r>
        <w:rPr>
          <w:rFonts w:ascii="Times New Roman" w:hAnsi="Times New Roman"/>
          <w:sz w:val="24"/>
          <w:szCs w:val="24"/>
        </w:rPr>
        <w:t>o</w:t>
      </w:r>
      <w:r w:rsidRPr="00722776">
        <w:rPr>
          <w:rFonts w:ascii="Times New Roman" w:hAnsi="Times New Roman"/>
          <w:sz w:val="24"/>
          <w:szCs w:val="24"/>
        </w:rPr>
        <w:t xml:space="preserve"> procesu</w:t>
      </w:r>
      <w:r>
        <w:rPr>
          <w:rFonts w:ascii="Times New Roman" w:hAnsi="Times New Roman"/>
          <w:sz w:val="24"/>
          <w:szCs w:val="24"/>
        </w:rPr>
        <w:t xml:space="preserve"> ilglaicību</w:t>
      </w:r>
      <w:r w:rsidRPr="00722776">
        <w:rPr>
          <w:rFonts w:ascii="Times New Roman" w:hAnsi="Times New Roman"/>
          <w:sz w:val="24"/>
          <w:szCs w:val="24"/>
        </w:rPr>
        <w:t xml:space="preserve"> un </w:t>
      </w:r>
      <w:r>
        <w:rPr>
          <w:rFonts w:ascii="Times New Roman" w:hAnsi="Times New Roman"/>
          <w:sz w:val="24"/>
          <w:szCs w:val="24"/>
        </w:rPr>
        <w:t xml:space="preserve">novērst apdraudošo faktoru </w:t>
      </w:r>
      <w:r w:rsidRPr="00722776">
        <w:rPr>
          <w:rFonts w:ascii="Times New Roman" w:hAnsi="Times New Roman"/>
          <w:sz w:val="24"/>
          <w:szCs w:val="24"/>
        </w:rPr>
        <w:t>–</w:t>
      </w:r>
      <w:r>
        <w:rPr>
          <w:rFonts w:ascii="Times New Roman" w:hAnsi="Times New Roman"/>
          <w:sz w:val="24"/>
          <w:szCs w:val="24"/>
        </w:rPr>
        <w:t xml:space="preserve"> pludmaļu </w:t>
      </w:r>
      <w:r w:rsidRPr="00722776">
        <w:rPr>
          <w:rFonts w:ascii="Times New Roman" w:hAnsi="Times New Roman"/>
          <w:sz w:val="24"/>
          <w:szCs w:val="24"/>
        </w:rPr>
        <w:t>mehānisk</w:t>
      </w:r>
      <w:r>
        <w:rPr>
          <w:rFonts w:ascii="Times New Roman" w:hAnsi="Times New Roman"/>
          <w:sz w:val="24"/>
          <w:szCs w:val="24"/>
        </w:rPr>
        <w:t>u</w:t>
      </w:r>
      <w:r w:rsidRPr="00722776">
        <w:rPr>
          <w:rFonts w:ascii="Times New Roman" w:hAnsi="Times New Roman"/>
          <w:sz w:val="24"/>
          <w:szCs w:val="24"/>
        </w:rPr>
        <w:t xml:space="preserve"> </w:t>
      </w:r>
      <w:r>
        <w:rPr>
          <w:rFonts w:ascii="Times New Roman" w:hAnsi="Times New Roman"/>
          <w:sz w:val="24"/>
          <w:szCs w:val="24"/>
        </w:rPr>
        <w:t>līdzināšanu.</w:t>
      </w:r>
    </w:p>
    <w:p w14:paraId="507942EE" w14:textId="77777777" w:rsidR="00D555A6" w:rsidRDefault="00D555A6" w:rsidP="004F6B98">
      <w:pPr>
        <w:spacing w:after="160" w:line="259" w:lineRule="auto"/>
        <w:rPr>
          <w:rFonts w:ascii="Times New Roman" w:hAnsi="Times New Roman"/>
          <w:sz w:val="24"/>
          <w:szCs w:val="24"/>
        </w:rPr>
      </w:pPr>
    </w:p>
    <w:p w14:paraId="570987AA" w14:textId="77777777" w:rsidR="00D555A6" w:rsidRDefault="00D555A6" w:rsidP="005E2AB3">
      <w:pPr>
        <w:pStyle w:val="Virsraksts2"/>
        <w:spacing w:after="120"/>
      </w:pPr>
      <w:bookmarkStart w:id="43" w:name="_Toc32249697"/>
      <w:r>
        <w:t>2.3.2. Kāpu biotopi</w:t>
      </w:r>
      <w:bookmarkEnd w:id="43"/>
    </w:p>
    <w:p w14:paraId="435C44AA" w14:textId="69B8E55A" w:rsidR="00D555A6" w:rsidRDefault="004431E4" w:rsidP="004F6B98">
      <w:pPr>
        <w:spacing w:after="160" w:line="259" w:lineRule="auto"/>
        <w:rPr>
          <w:rFonts w:ascii="Times New Roman" w:hAnsi="Times New Roman"/>
          <w:b/>
          <w:i/>
          <w:sz w:val="24"/>
          <w:szCs w:val="24"/>
        </w:rPr>
      </w:pPr>
      <w:r>
        <w:rPr>
          <w:rFonts w:ascii="Times New Roman" w:hAnsi="Times New Roman"/>
          <w:b/>
          <w:i/>
          <w:sz w:val="24"/>
          <w:szCs w:val="24"/>
        </w:rPr>
        <w:t>ES</w:t>
      </w:r>
      <w:r w:rsidR="00D555A6" w:rsidRPr="003208D0">
        <w:rPr>
          <w:rFonts w:ascii="Times New Roman" w:hAnsi="Times New Roman"/>
          <w:b/>
          <w:i/>
          <w:sz w:val="24"/>
          <w:szCs w:val="24"/>
        </w:rPr>
        <w:t xml:space="preserve"> nozīmes un Latvijas īpaši aizsargājamie </w:t>
      </w:r>
      <w:r w:rsidR="00D555A6">
        <w:rPr>
          <w:rFonts w:ascii="Times New Roman" w:hAnsi="Times New Roman"/>
          <w:b/>
          <w:i/>
          <w:sz w:val="24"/>
          <w:szCs w:val="24"/>
        </w:rPr>
        <w:t>kāpu biotopi</w:t>
      </w:r>
    </w:p>
    <w:p w14:paraId="45C30473" w14:textId="37A7F100" w:rsidR="00D555A6" w:rsidRDefault="00D555A6" w:rsidP="00E127AE">
      <w:pPr>
        <w:spacing w:after="160" w:line="259" w:lineRule="auto"/>
        <w:jc w:val="both"/>
        <w:rPr>
          <w:rFonts w:ascii="Times New Roman" w:hAnsi="Times New Roman"/>
          <w:sz w:val="24"/>
          <w:szCs w:val="24"/>
        </w:rPr>
      </w:pPr>
      <w:r w:rsidRPr="00497625">
        <w:rPr>
          <w:rFonts w:ascii="Times New Roman" w:hAnsi="Times New Roman"/>
          <w:sz w:val="24"/>
          <w:szCs w:val="24"/>
        </w:rPr>
        <w:t>Dabas parkā s</w:t>
      </w:r>
      <w:r w:rsidR="004431E4">
        <w:rPr>
          <w:rFonts w:ascii="Times New Roman" w:hAnsi="Times New Roman"/>
          <w:sz w:val="24"/>
          <w:szCs w:val="24"/>
        </w:rPr>
        <w:t>astopami trīs ES</w:t>
      </w:r>
      <w:r w:rsidRPr="00497625">
        <w:rPr>
          <w:rFonts w:ascii="Times New Roman" w:hAnsi="Times New Roman"/>
          <w:sz w:val="24"/>
          <w:szCs w:val="24"/>
        </w:rPr>
        <w:t xml:space="preserve"> nozīmes aizsargājamie biotopi – 2110 </w:t>
      </w:r>
      <w:r w:rsidRPr="00497625">
        <w:rPr>
          <w:rFonts w:ascii="Times New Roman" w:hAnsi="Times New Roman"/>
          <w:i/>
          <w:sz w:val="24"/>
          <w:szCs w:val="24"/>
        </w:rPr>
        <w:t>Embrionālās kāpas</w:t>
      </w:r>
      <w:r w:rsidRPr="00497625">
        <w:rPr>
          <w:rFonts w:ascii="Times New Roman" w:hAnsi="Times New Roman"/>
          <w:sz w:val="24"/>
          <w:szCs w:val="24"/>
        </w:rPr>
        <w:t xml:space="preserve">, 2120 </w:t>
      </w:r>
      <w:r w:rsidRPr="00497625">
        <w:rPr>
          <w:rFonts w:ascii="Times New Roman" w:hAnsi="Times New Roman"/>
          <w:i/>
          <w:sz w:val="24"/>
          <w:szCs w:val="24"/>
        </w:rPr>
        <w:t>Priekškāpas</w:t>
      </w:r>
      <w:r w:rsidRPr="00497625">
        <w:rPr>
          <w:rFonts w:ascii="Times New Roman" w:hAnsi="Times New Roman"/>
          <w:sz w:val="24"/>
          <w:szCs w:val="24"/>
        </w:rPr>
        <w:t xml:space="preserve"> un 2130* </w:t>
      </w:r>
      <w:r w:rsidRPr="00497625">
        <w:rPr>
          <w:rFonts w:ascii="Times New Roman" w:hAnsi="Times New Roman"/>
          <w:i/>
          <w:sz w:val="24"/>
          <w:szCs w:val="24"/>
        </w:rPr>
        <w:t>Ar lakstaugiem klātas pelēkās kāpas</w:t>
      </w:r>
      <w:r w:rsidRPr="00497625">
        <w:rPr>
          <w:rFonts w:ascii="Times New Roman" w:hAnsi="Times New Roman"/>
          <w:sz w:val="24"/>
          <w:szCs w:val="24"/>
        </w:rPr>
        <w:t xml:space="preserve">, no kuriem pēdējais ir arī Latvijas </w:t>
      </w:r>
      <w:r w:rsidRPr="00497625">
        <w:rPr>
          <w:rFonts w:ascii="Times New Roman" w:hAnsi="Times New Roman"/>
          <w:sz w:val="24"/>
          <w:szCs w:val="24"/>
        </w:rPr>
        <w:lastRenderedPageBreak/>
        <w:t>īpaši aizsargājam</w:t>
      </w:r>
      <w:r>
        <w:rPr>
          <w:rFonts w:ascii="Times New Roman" w:hAnsi="Times New Roman"/>
          <w:sz w:val="24"/>
          <w:szCs w:val="24"/>
        </w:rPr>
        <w:t>ai</w:t>
      </w:r>
      <w:r w:rsidRPr="00497625">
        <w:rPr>
          <w:rFonts w:ascii="Times New Roman" w:hAnsi="Times New Roman"/>
          <w:sz w:val="24"/>
          <w:szCs w:val="24"/>
        </w:rPr>
        <w:t xml:space="preserve">s biotops 6.2. </w:t>
      </w:r>
      <w:r w:rsidRPr="00497625">
        <w:rPr>
          <w:rFonts w:ascii="Times New Roman" w:hAnsi="Times New Roman"/>
          <w:i/>
          <w:sz w:val="24"/>
          <w:szCs w:val="24"/>
        </w:rPr>
        <w:t>Ar lakstaugiem klātas pelēkās kāpas</w:t>
      </w:r>
      <w:r w:rsidR="0070203B">
        <w:rPr>
          <w:rFonts w:ascii="Times New Roman" w:hAnsi="Times New Roman"/>
          <w:sz w:val="24"/>
          <w:szCs w:val="24"/>
        </w:rPr>
        <w:t>. Turpmāk p</w:t>
      </w:r>
      <w:r w:rsidRPr="00497625">
        <w:rPr>
          <w:rFonts w:ascii="Times New Roman" w:hAnsi="Times New Roman"/>
          <w:sz w:val="24"/>
          <w:szCs w:val="24"/>
        </w:rPr>
        <w:t>lānā</w:t>
      </w:r>
      <w:r w:rsidR="004431E4">
        <w:rPr>
          <w:rFonts w:ascii="Times New Roman" w:hAnsi="Times New Roman"/>
          <w:sz w:val="24"/>
          <w:szCs w:val="24"/>
        </w:rPr>
        <w:t xml:space="preserve"> tiek lietoti ES</w:t>
      </w:r>
      <w:r w:rsidRPr="00497625">
        <w:rPr>
          <w:rFonts w:ascii="Times New Roman" w:hAnsi="Times New Roman"/>
          <w:sz w:val="24"/>
          <w:szCs w:val="24"/>
        </w:rPr>
        <w:t xml:space="preserve"> nozīmes aizsargājamo biotopu kodi un nosaukumi.</w:t>
      </w:r>
    </w:p>
    <w:p w14:paraId="658E8FAF" w14:textId="77777777" w:rsidR="00D555A6" w:rsidRPr="00812980" w:rsidRDefault="00D555A6" w:rsidP="00E127AE">
      <w:pPr>
        <w:spacing w:after="160" w:line="259" w:lineRule="auto"/>
        <w:jc w:val="both"/>
        <w:rPr>
          <w:rFonts w:ascii="Times New Roman" w:hAnsi="Times New Roman"/>
          <w:b/>
          <w:i/>
          <w:sz w:val="24"/>
          <w:szCs w:val="24"/>
        </w:rPr>
      </w:pPr>
      <w:r>
        <w:rPr>
          <w:rFonts w:ascii="Times New Roman" w:hAnsi="Times New Roman"/>
          <w:b/>
          <w:i/>
          <w:sz w:val="24"/>
          <w:szCs w:val="24"/>
        </w:rPr>
        <w:t>2110 Embrionālās kāpas</w:t>
      </w:r>
    </w:p>
    <w:p w14:paraId="292B1999" w14:textId="70649571" w:rsidR="00D555A6" w:rsidRPr="00E61886" w:rsidRDefault="00D555A6" w:rsidP="00E127AE">
      <w:pPr>
        <w:spacing w:after="160" w:line="259" w:lineRule="auto"/>
        <w:jc w:val="both"/>
        <w:rPr>
          <w:rFonts w:ascii="Times New Roman" w:hAnsi="Times New Roman"/>
          <w:sz w:val="24"/>
          <w:szCs w:val="24"/>
        </w:rPr>
      </w:pPr>
      <w:r w:rsidRPr="00965F96">
        <w:rPr>
          <w:rFonts w:ascii="Times New Roman" w:hAnsi="Times New Roman"/>
          <w:i/>
          <w:sz w:val="24"/>
          <w:szCs w:val="24"/>
        </w:rPr>
        <w:t>Embrionālās kāpas</w:t>
      </w:r>
      <w:r w:rsidRPr="00812980">
        <w:rPr>
          <w:rFonts w:ascii="Times New Roman" w:hAnsi="Times New Roman"/>
          <w:sz w:val="24"/>
          <w:szCs w:val="24"/>
        </w:rPr>
        <w:t xml:space="preserve"> Latvijas piekrastē sastopamas reti, to izplatība ir saistīta ar ekstensīvāk izmantotajām smilšainajām pludmalēm. Latvijā </w:t>
      </w:r>
      <w:r>
        <w:rPr>
          <w:rFonts w:ascii="Times New Roman" w:hAnsi="Times New Roman"/>
          <w:i/>
          <w:sz w:val="24"/>
          <w:szCs w:val="24"/>
        </w:rPr>
        <w:t>E</w:t>
      </w:r>
      <w:r w:rsidRPr="00C019A4">
        <w:rPr>
          <w:rFonts w:ascii="Times New Roman" w:hAnsi="Times New Roman"/>
          <w:i/>
          <w:sz w:val="24"/>
          <w:szCs w:val="24"/>
        </w:rPr>
        <w:t>mbrionālās kāpas</w:t>
      </w:r>
      <w:r w:rsidRPr="00812980">
        <w:rPr>
          <w:rFonts w:ascii="Times New Roman" w:hAnsi="Times New Roman"/>
          <w:sz w:val="24"/>
          <w:szCs w:val="24"/>
        </w:rPr>
        <w:t xml:space="preserve"> aizņem </w:t>
      </w:r>
      <w:r w:rsidR="004431E4">
        <w:rPr>
          <w:rFonts w:ascii="Times New Roman" w:hAnsi="Times New Roman"/>
          <w:sz w:val="24"/>
          <w:szCs w:val="24"/>
        </w:rPr>
        <w:t>2,26 </w:t>
      </w:r>
      <w:r w:rsidR="00273868">
        <w:rPr>
          <w:rFonts w:ascii="Times New Roman" w:hAnsi="Times New Roman"/>
          <w:sz w:val="24"/>
          <w:szCs w:val="24"/>
        </w:rPr>
        <w:t>km</w:t>
      </w:r>
      <w:r w:rsidR="00273868" w:rsidRPr="00273868">
        <w:rPr>
          <w:rFonts w:ascii="Times New Roman" w:hAnsi="Times New Roman"/>
          <w:sz w:val="24"/>
          <w:szCs w:val="24"/>
          <w:vertAlign w:val="superscript"/>
        </w:rPr>
        <w:t>2</w:t>
      </w:r>
      <w:r w:rsidRPr="00812980">
        <w:rPr>
          <w:rFonts w:ascii="Times New Roman" w:hAnsi="Times New Roman"/>
          <w:sz w:val="24"/>
          <w:szCs w:val="24"/>
        </w:rPr>
        <w:t xml:space="preserve">. </w:t>
      </w:r>
      <w:r w:rsidRPr="00E61886">
        <w:rPr>
          <w:rFonts w:ascii="Times New Roman" w:hAnsi="Times New Roman"/>
          <w:sz w:val="24"/>
          <w:szCs w:val="24"/>
        </w:rPr>
        <w:t xml:space="preserve">Bioloģiski daudzveidīgu </w:t>
      </w:r>
      <w:r>
        <w:rPr>
          <w:rFonts w:ascii="Times New Roman" w:hAnsi="Times New Roman"/>
          <w:i/>
          <w:sz w:val="24"/>
          <w:szCs w:val="24"/>
        </w:rPr>
        <w:t>E</w:t>
      </w:r>
      <w:r w:rsidRPr="00C019A4">
        <w:rPr>
          <w:rFonts w:ascii="Times New Roman" w:hAnsi="Times New Roman"/>
          <w:i/>
          <w:sz w:val="24"/>
          <w:szCs w:val="24"/>
        </w:rPr>
        <w:t>mbrionālo kāpu</w:t>
      </w:r>
      <w:r w:rsidRPr="00E61886">
        <w:rPr>
          <w:rFonts w:ascii="Times New Roman" w:hAnsi="Times New Roman"/>
          <w:sz w:val="24"/>
          <w:szCs w:val="24"/>
        </w:rPr>
        <w:t xml:space="preserve"> veidošanos nodrošina liels pludmalē sapludināto smilšu daudzums un periodiski spēcīgs vējš, kas nodrošina</w:t>
      </w:r>
      <w:r>
        <w:rPr>
          <w:rFonts w:ascii="Times New Roman" w:hAnsi="Times New Roman"/>
          <w:sz w:val="24"/>
          <w:szCs w:val="24"/>
        </w:rPr>
        <w:t xml:space="preserve"> aktīvu smilšu </w:t>
      </w:r>
      <w:r w:rsidRPr="007F05BC">
        <w:rPr>
          <w:rFonts w:ascii="Times New Roman" w:hAnsi="Times New Roman"/>
          <w:sz w:val="24"/>
          <w:szCs w:val="24"/>
        </w:rPr>
        <w:t>pārpūšanu (Laime</w:t>
      </w:r>
      <w:r w:rsidR="007F05BC" w:rsidRPr="007F05BC">
        <w:rPr>
          <w:rFonts w:ascii="Times New Roman" w:hAnsi="Times New Roman"/>
          <w:sz w:val="24"/>
          <w:szCs w:val="24"/>
        </w:rPr>
        <w:t>, Lapinskis</w:t>
      </w:r>
      <w:r w:rsidRPr="007F05BC">
        <w:rPr>
          <w:rFonts w:ascii="Times New Roman" w:hAnsi="Times New Roman"/>
          <w:sz w:val="24"/>
          <w:szCs w:val="24"/>
        </w:rPr>
        <w:t xml:space="preserve"> 2017).</w:t>
      </w:r>
    </w:p>
    <w:p w14:paraId="7581C112" w14:textId="04007991" w:rsidR="00D555A6" w:rsidRPr="00E61886" w:rsidRDefault="00D555A6" w:rsidP="00E127AE">
      <w:pPr>
        <w:spacing w:after="160" w:line="259" w:lineRule="auto"/>
        <w:jc w:val="both"/>
        <w:rPr>
          <w:rFonts w:ascii="Times New Roman" w:hAnsi="Times New Roman"/>
          <w:sz w:val="24"/>
          <w:szCs w:val="24"/>
        </w:rPr>
      </w:pPr>
      <w:r w:rsidRPr="00591687">
        <w:rPr>
          <w:rFonts w:ascii="Times New Roman" w:hAnsi="Times New Roman"/>
          <w:i/>
          <w:sz w:val="24"/>
          <w:szCs w:val="24"/>
        </w:rPr>
        <w:t>Embrionālās kāpas</w:t>
      </w:r>
      <w:r w:rsidRPr="00E61886">
        <w:rPr>
          <w:rFonts w:ascii="Times New Roman" w:hAnsi="Times New Roman"/>
          <w:sz w:val="24"/>
          <w:szCs w:val="24"/>
        </w:rPr>
        <w:t xml:space="preserve"> dabas parkā sastopamas Rītabuļļos, Mangaļsalā, Kalngalē, Garciemā, Carnikavā, aizņem 18</w:t>
      </w:r>
      <w:r>
        <w:rPr>
          <w:rFonts w:ascii="Times New Roman" w:hAnsi="Times New Roman"/>
          <w:sz w:val="24"/>
          <w:szCs w:val="24"/>
        </w:rPr>
        <w:t>,</w:t>
      </w:r>
      <w:r w:rsidR="00BF6F10">
        <w:rPr>
          <w:rFonts w:ascii="Times New Roman" w:hAnsi="Times New Roman"/>
          <w:sz w:val="24"/>
          <w:szCs w:val="24"/>
        </w:rPr>
        <w:t>1</w:t>
      </w:r>
      <w:r w:rsidR="004431E4">
        <w:rPr>
          <w:rFonts w:ascii="Times New Roman" w:hAnsi="Times New Roman"/>
          <w:sz w:val="24"/>
          <w:szCs w:val="24"/>
        </w:rPr>
        <w:t> </w:t>
      </w:r>
      <w:r w:rsidRPr="00E61886">
        <w:rPr>
          <w:rFonts w:ascii="Times New Roman" w:hAnsi="Times New Roman"/>
          <w:sz w:val="24"/>
          <w:szCs w:val="24"/>
        </w:rPr>
        <w:t xml:space="preserve">ha platību. Pārsvarā </w:t>
      </w:r>
      <w:r>
        <w:rPr>
          <w:rFonts w:ascii="Times New Roman" w:hAnsi="Times New Roman"/>
          <w:sz w:val="24"/>
          <w:szCs w:val="24"/>
        </w:rPr>
        <w:t>dabas parka</w:t>
      </w:r>
      <w:r w:rsidRPr="00E61886">
        <w:rPr>
          <w:rFonts w:ascii="Times New Roman" w:hAnsi="Times New Roman"/>
          <w:sz w:val="24"/>
          <w:szCs w:val="24"/>
        </w:rPr>
        <w:t xml:space="preserve"> teritorijā sastopams biotopa 1.</w:t>
      </w:r>
      <w:r w:rsidR="004431E4">
        <w:rPr>
          <w:rFonts w:ascii="Times New Roman" w:hAnsi="Times New Roman"/>
          <w:sz w:val="24"/>
          <w:szCs w:val="24"/>
        </w:rPr>
        <w:t> </w:t>
      </w:r>
      <w:r w:rsidRPr="00E61886">
        <w:rPr>
          <w:rFonts w:ascii="Times New Roman" w:hAnsi="Times New Roman"/>
          <w:sz w:val="24"/>
          <w:szCs w:val="24"/>
        </w:rPr>
        <w:t xml:space="preserve">variants ar biezlapainās sālsvirzas </w:t>
      </w:r>
      <w:r w:rsidRPr="00E61886">
        <w:rPr>
          <w:rFonts w:ascii="Times New Roman" w:hAnsi="Times New Roman"/>
          <w:i/>
          <w:sz w:val="24"/>
          <w:szCs w:val="24"/>
        </w:rPr>
        <w:t>Honckenia peploides</w:t>
      </w:r>
      <w:r w:rsidRPr="00E61886">
        <w:rPr>
          <w:rFonts w:ascii="Times New Roman" w:hAnsi="Times New Roman"/>
          <w:sz w:val="24"/>
          <w:szCs w:val="24"/>
        </w:rPr>
        <w:t xml:space="preserve"> dominanci. </w:t>
      </w:r>
    </w:p>
    <w:p w14:paraId="0DD8BC1D" w14:textId="77777777" w:rsidR="00D555A6" w:rsidRPr="00812980" w:rsidRDefault="00D555A6" w:rsidP="00E127AE">
      <w:pPr>
        <w:spacing w:after="160" w:line="259" w:lineRule="auto"/>
        <w:jc w:val="both"/>
        <w:rPr>
          <w:rFonts w:ascii="Times New Roman" w:hAnsi="Times New Roman"/>
          <w:sz w:val="24"/>
          <w:szCs w:val="24"/>
        </w:rPr>
      </w:pPr>
      <w:r w:rsidRPr="00E61886">
        <w:rPr>
          <w:rFonts w:ascii="Times New Roman" w:hAnsi="Times New Roman"/>
          <w:sz w:val="24"/>
          <w:szCs w:val="24"/>
        </w:rPr>
        <w:t>Embrionālās kāpas negatīvi ietekmējošie faktori ir mehāniska to iznīcināšana, kas galvenokārt notiek intensīvi uzturētās, atpūtai labiekārtotās pludmalēs, kur tiek veikta pludmaļu līdzināšana, ecēšana, smilšu uzirdināšana,</w:t>
      </w:r>
      <w:r>
        <w:rPr>
          <w:rFonts w:ascii="Times New Roman" w:hAnsi="Times New Roman"/>
          <w:sz w:val="24"/>
          <w:szCs w:val="24"/>
        </w:rPr>
        <w:t xml:space="preserve"> sanesumu un augāja novākšana. Dabas parka </w:t>
      </w:r>
      <w:r w:rsidRPr="00E61886">
        <w:rPr>
          <w:rFonts w:ascii="Times New Roman" w:hAnsi="Times New Roman"/>
          <w:sz w:val="24"/>
          <w:szCs w:val="24"/>
        </w:rPr>
        <w:t xml:space="preserve">teritorijā šādas pludmales ir </w:t>
      </w:r>
      <w:r w:rsidR="003F6C15">
        <w:rPr>
          <w:rFonts w:ascii="Times New Roman" w:hAnsi="Times New Roman"/>
          <w:sz w:val="24"/>
          <w:szCs w:val="24"/>
        </w:rPr>
        <w:t>Vakarbuļļu</w:t>
      </w:r>
      <w:r w:rsidRPr="00E61886">
        <w:rPr>
          <w:rFonts w:ascii="Times New Roman" w:hAnsi="Times New Roman"/>
          <w:sz w:val="24"/>
          <w:szCs w:val="24"/>
        </w:rPr>
        <w:t xml:space="preserve"> </w:t>
      </w:r>
      <w:r>
        <w:rPr>
          <w:rFonts w:ascii="Times New Roman" w:hAnsi="Times New Roman"/>
          <w:sz w:val="24"/>
          <w:szCs w:val="24"/>
        </w:rPr>
        <w:t>peldvietas</w:t>
      </w:r>
      <w:r w:rsidRPr="00E61886">
        <w:rPr>
          <w:rFonts w:ascii="Times New Roman" w:hAnsi="Times New Roman"/>
          <w:sz w:val="24"/>
          <w:szCs w:val="24"/>
        </w:rPr>
        <w:t xml:space="preserve"> zona, </w:t>
      </w:r>
      <w:r>
        <w:rPr>
          <w:rFonts w:ascii="Times New Roman" w:hAnsi="Times New Roman"/>
          <w:sz w:val="24"/>
          <w:szCs w:val="24"/>
        </w:rPr>
        <w:t xml:space="preserve">Daugavgrīvas un </w:t>
      </w:r>
      <w:r w:rsidRPr="00E61886">
        <w:rPr>
          <w:rFonts w:ascii="Times New Roman" w:hAnsi="Times New Roman"/>
          <w:sz w:val="24"/>
          <w:szCs w:val="24"/>
        </w:rPr>
        <w:t xml:space="preserve">Vecāķu </w:t>
      </w:r>
      <w:r>
        <w:rPr>
          <w:rFonts w:ascii="Times New Roman" w:hAnsi="Times New Roman"/>
          <w:sz w:val="24"/>
          <w:szCs w:val="24"/>
        </w:rPr>
        <w:t>peldvietas</w:t>
      </w:r>
      <w:r w:rsidRPr="00E61886">
        <w:rPr>
          <w:rFonts w:ascii="Times New Roman" w:hAnsi="Times New Roman"/>
          <w:sz w:val="24"/>
          <w:szCs w:val="24"/>
        </w:rPr>
        <w:t>.</w:t>
      </w:r>
    </w:p>
    <w:p w14:paraId="4EB55FA7" w14:textId="77777777" w:rsidR="00D555A6" w:rsidRPr="00812980" w:rsidRDefault="00D555A6" w:rsidP="00E127AE">
      <w:pPr>
        <w:keepNext/>
        <w:spacing w:after="160" w:line="259" w:lineRule="auto"/>
        <w:jc w:val="both"/>
        <w:rPr>
          <w:rFonts w:ascii="Times New Roman" w:hAnsi="Times New Roman"/>
          <w:b/>
          <w:i/>
          <w:sz w:val="24"/>
          <w:szCs w:val="24"/>
        </w:rPr>
      </w:pPr>
      <w:r>
        <w:rPr>
          <w:rFonts w:ascii="Times New Roman" w:hAnsi="Times New Roman"/>
          <w:b/>
          <w:i/>
          <w:sz w:val="24"/>
          <w:szCs w:val="24"/>
        </w:rPr>
        <w:t>2120 Priekškāpas</w:t>
      </w:r>
    </w:p>
    <w:p w14:paraId="1F236F93" w14:textId="02E43BB3" w:rsidR="00D555A6" w:rsidRDefault="00D555A6" w:rsidP="00E127AE">
      <w:pPr>
        <w:spacing w:after="160" w:line="259" w:lineRule="auto"/>
        <w:jc w:val="both"/>
        <w:rPr>
          <w:rFonts w:ascii="Times New Roman" w:hAnsi="Times New Roman"/>
          <w:sz w:val="24"/>
          <w:szCs w:val="24"/>
        </w:rPr>
      </w:pPr>
      <w:r w:rsidRPr="00812980">
        <w:rPr>
          <w:rFonts w:ascii="Times New Roman" w:hAnsi="Times New Roman"/>
          <w:i/>
          <w:sz w:val="24"/>
          <w:szCs w:val="24"/>
        </w:rPr>
        <w:t>Priekškāpas</w:t>
      </w:r>
      <w:r w:rsidRPr="00812980">
        <w:rPr>
          <w:rFonts w:ascii="Times New Roman" w:hAnsi="Times New Roman"/>
          <w:sz w:val="24"/>
          <w:szCs w:val="24"/>
        </w:rPr>
        <w:t xml:space="preserve"> Latvijā izplatītas reti, tās var veidoties apmēram pusē no Latvijas piekrastes kopgaruma. Latvijā </w:t>
      </w:r>
      <w:r w:rsidRPr="00902B9B">
        <w:rPr>
          <w:rFonts w:ascii="Times New Roman" w:hAnsi="Times New Roman"/>
          <w:i/>
          <w:sz w:val="24"/>
          <w:szCs w:val="24"/>
        </w:rPr>
        <w:t>P</w:t>
      </w:r>
      <w:r w:rsidRPr="00812980">
        <w:rPr>
          <w:rFonts w:ascii="Times New Roman" w:hAnsi="Times New Roman"/>
          <w:i/>
          <w:sz w:val="24"/>
          <w:szCs w:val="24"/>
        </w:rPr>
        <w:t>riekškāpas</w:t>
      </w:r>
      <w:r w:rsidRPr="00812980">
        <w:rPr>
          <w:rFonts w:ascii="Times New Roman" w:hAnsi="Times New Roman"/>
          <w:sz w:val="24"/>
          <w:szCs w:val="24"/>
        </w:rPr>
        <w:t xml:space="preserve"> aizņem </w:t>
      </w:r>
      <w:r w:rsidR="004431E4">
        <w:rPr>
          <w:rFonts w:ascii="Times New Roman" w:hAnsi="Times New Roman"/>
          <w:sz w:val="24"/>
          <w:szCs w:val="24"/>
        </w:rPr>
        <w:t>5,02 </w:t>
      </w:r>
      <w:r w:rsidR="00273868">
        <w:rPr>
          <w:rFonts w:ascii="Times New Roman" w:hAnsi="Times New Roman"/>
          <w:sz w:val="24"/>
          <w:szCs w:val="24"/>
        </w:rPr>
        <w:t>km</w:t>
      </w:r>
      <w:r w:rsidR="00273868" w:rsidRPr="00273868">
        <w:rPr>
          <w:rFonts w:ascii="Times New Roman" w:hAnsi="Times New Roman"/>
          <w:sz w:val="24"/>
          <w:szCs w:val="24"/>
          <w:vertAlign w:val="superscript"/>
        </w:rPr>
        <w:t>2</w:t>
      </w:r>
      <w:r w:rsidRPr="00812980">
        <w:rPr>
          <w:rFonts w:ascii="Times New Roman" w:hAnsi="Times New Roman"/>
          <w:sz w:val="24"/>
          <w:szCs w:val="24"/>
        </w:rPr>
        <w:t xml:space="preserve">. </w:t>
      </w:r>
      <w:r w:rsidRPr="00812980">
        <w:rPr>
          <w:rFonts w:ascii="Times New Roman" w:hAnsi="Times New Roman"/>
          <w:i/>
          <w:sz w:val="24"/>
          <w:szCs w:val="24"/>
        </w:rPr>
        <w:t>Priekškāpas</w:t>
      </w:r>
      <w:r w:rsidRPr="00812980">
        <w:rPr>
          <w:rFonts w:ascii="Times New Roman" w:hAnsi="Times New Roman"/>
          <w:sz w:val="24"/>
          <w:szCs w:val="24"/>
        </w:rPr>
        <w:t xml:space="preserve"> dabas parkā </w:t>
      </w:r>
      <w:r>
        <w:rPr>
          <w:rFonts w:ascii="Times New Roman" w:hAnsi="Times New Roman"/>
          <w:sz w:val="24"/>
          <w:szCs w:val="24"/>
        </w:rPr>
        <w:t xml:space="preserve">ir </w:t>
      </w:r>
      <w:r w:rsidRPr="00812980">
        <w:rPr>
          <w:rFonts w:ascii="Times New Roman" w:hAnsi="Times New Roman"/>
          <w:sz w:val="24"/>
          <w:szCs w:val="24"/>
        </w:rPr>
        <w:t xml:space="preserve">plaši izplatītas – sastopamas Rītabuļļos, Daugavgrīvā, Mangaļsalā, Vecāķos, Kalngalē, Garciemā, Carnikavā, </w:t>
      </w:r>
      <w:r>
        <w:rPr>
          <w:rFonts w:ascii="Times New Roman" w:hAnsi="Times New Roman"/>
          <w:sz w:val="24"/>
          <w:szCs w:val="24"/>
        </w:rPr>
        <w:t>aizņem 52,</w:t>
      </w:r>
      <w:r w:rsidR="00BF6F10">
        <w:rPr>
          <w:rFonts w:ascii="Times New Roman" w:hAnsi="Times New Roman"/>
          <w:sz w:val="24"/>
          <w:szCs w:val="24"/>
        </w:rPr>
        <w:t>8</w:t>
      </w:r>
      <w:r w:rsidR="004431E4">
        <w:rPr>
          <w:rFonts w:ascii="Times New Roman" w:hAnsi="Times New Roman"/>
          <w:sz w:val="24"/>
          <w:szCs w:val="24"/>
        </w:rPr>
        <w:t> </w:t>
      </w:r>
      <w:r w:rsidRPr="00812980">
        <w:rPr>
          <w:rFonts w:ascii="Times New Roman" w:hAnsi="Times New Roman"/>
          <w:sz w:val="24"/>
          <w:szCs w:val="24"/>
        </w:rPr>
        <w:t xml:space="preserve">ha platību. </w:t>
      </w:r>
      <w:r w:rsidRPr="00812980">
        <w:rPr>
          <w:rFonts w:ascii="Times New Roman" w:hAnsi="Times New Roman"/>
          <w:i/>
          <w:sz w:val="24"/>
          <w:szCs w:val="24"/>
        </w:rPr>
        <w:t xml:space="preserve">Priekškāpas </w:t>
      </w:r>
      <w:r w:rsidRPr="00812980">
        <w:rPr>
          <w:rFonts w:ascii="Times New Roman" w:hAnsi="Times New Roman"/>
          <w:sz w:val="24"/>
          <w:szCs w:val="24"/>
        </w:rPr>
        <w:t>ir galvenā litorālo un psam</w:t>
      </w:r>
      <w:r>
        <w:rPr>
          <w:rFonts w:ascii="Times New Roman" w:hAnsi="Times New Roman"/>
          <w:sz w:val="24"/>
          <w:szCs w:val="24"/>
        </w:rPr>
        <w:t>mofītisko augu sugu dzīvotnes (</w:t>
      </w:r>
      <w:r w:rsidRPr="00812980">
        <w:rPr>
          <w:rFonts w:ascii="Times New Roman" w:hAnsi="Times New Roman"/>
          <w:sz w:val="24"/>
          <w:szCs w:val="24"/>
        </w:rPr>
        <w:t xml:space="preserve">arī dabas parkā sastopamo sugu pūkainā plostbārža </w:t>
      </w:r>
      <w:r w:rsidRPr="00812980">
        <w:rPr>
          <w:rFonts w:ascii="Times New Roman" w:hAnsi="Times New Roman"/>
          <w:i/>
          <w:sz w:val="24"/>
          <w:szCs w:val="24"/>
        </w:rPr>
        <w:t>Tragopogon heterospermus</w:t>
      </w:r>
      <w:r w:rsidRPr="00812980">
        <w:rPr>
          <w:rFonts w:ascii="Times New Roman" w:hAnsi="Times New Roman"/>
          <w:sz w:val="24"/>
          <w:szCs w:val="24"/>
        </w:rPr>
        <w:t xml:space="preserve"> un jūrmalas pērkonamoliņa </w:t>
      </w:r>
      <w:r w:rsidRPr="00812980">
        <w:rPr>
          <w:rFonts w:ascii="Times New Roman" w:hAnsi="Times New Roman"/>
          <w:i/>
          <w:sz w:val="24"/>
          <w:szCs w:val="24"/>
        </w:rPr>
        <w:t>Anthyllis maritima</w:t>
      </w:r>
      <w:r w:rsidRPr="00812980">
        <w:rPr>
          <w:rFonts w:ascii="Times New Roman" w:hAnsi="Times New Roman"/>
          <w:sz w:val="24"/>
          <w:szCs w:val="24"/>
        </w:rPr>
        <w:t xml:space="preserve"> dzīvotne).</w:t>
      </w:r>
    </w:p>
    <w:p w14:paraId="2D7C0F14" w14:textId="1DEDC0E3" w:rsidR="00D555A6" w:rsidRPr="00B13CCC" w:rsidRDefault="00D555A6" w:rsidP="00E127AE">
      <w:pPr>
        <w:spacing w:after="0" w:line="240" w:lineRule="auto"/>
        <w:jc w:val="both"/>
        <w:rPr>
          <w:rFonts w:ascii="Times New Roman" w:hAnsi="Times New Roman"/>
          <w:sz w:val="24"/>
          <w:szCs w:val="24"/>
        </w:rPr>
      </w:pPr>
      <w:r>
        <w:rPr>
          <w:rFonts w:ascii="Times New Roman" w:hAnsi="Times New Roman"/>
          <w:sz w:val="24"/>
          <w:szCs w:val="24"/>
        </w:rPr>
        <w:t xml:space="preserve">Priekškāpas </w:t>
      </w:r>
      <w:r w:rsidRPr="00B13CCC">
        <w:rPr>
          <w:rFonts w:ascii="Times New Roman" w:hAnsi="Times New Roman"/>
          <w:sz w:val="24"/>
          <w:szCs w:val="24"/>
        </w:rPr>
        <w:t>negatīvi ietekmē nepārdomāti krasta stiprināšanas pasākumi, veidojot kārk</w:t>
      </w:r>
      <w:r w:rsidR="004431E4">
        <w:rPr>
          <w:rFonts w:ascii="Times New Roman" w:hAnsi="Times New Roman"/>
          <w:sz w:val="24"/>
          <w:szCs w:val="24"/>
        </w:rPr>
        <w:t>lu stādījumus, taču dabas parka</w:t>
      </w:r>
      <w:r w:rsidRPr="00B13CCC">
        <w:rPr>
          <w:rFonts w:ascii="Times New Roman" w:hAnsi="Times New Roman"/>
          <w:sz w:val="24"/>
          <w:szCs w:val="24"/>
        </w:rPr>
        <w:t xml:space="preserve"> teritorijā nav novērojamas šādas darbības.</w:t>
      </w:r>
    </w:p>
    <w:p w14:paraId="0B5B4058" w14:textId="77777777" w:rsidR="00D555A6" w:rsidRPr="00B13CCC" w:rsidRDefault="00D555A6" w:rsidP="00E127AE">
      <w:pPr>
        <w:spacing w:after="160" w:line="259" w:lineRule="auto"/>
        <w:jc w:val="both"/>
        <w:rPr>
          <w:rFonts w:ascii="Times New Roman" w:hAnsi="Times New Roman"/>
          <w:sz w:val="24"/>
          <w:szCs w:val="24"/>
        </w:rPr>
      </w:pPr>
    </w:p>
    <w:p w14:paraId="46C02DC9" w14:textId="0DE9F64C" w:rsidR="00D555A6" w:rsidRPr="00812980" w:rsidRDefault="00D555A6" w:rsidP="00E127AE">
      <w:pPr>
        <w:spacing w:after="160" w:line="259" w:lineRule="auto"/>
        <w:jc w:val="both"/>
        <w:rPr>
          <w:rFonts w:ascii="Times New Roman" w:hAnsi="Times New Roman"/>
          <w:b/>
          <w:i/>
          <w:sz w:val="24"/>
          <w:szCs w:val="24"/>
        </w:rPr>
      </w:pPr>
      <w:r w:rsidRPr="00812980">
        <w:rPr>
          <w:rFonts w:ascii="Times New Roman" w:hAnsi="Times New Roman"/>
          <w:b/>
          <w:i/>
          <w:sz w:val="24"/>
          <w:szCs w:val="24"/>
        </w:rPr>
        <w:t>2130*</w:t>
      </w:r>
      <w:r>
        <w:rPr>
          <w:rFonts w:ascii="Times New Roman" w:hAnsi="Times New Roman"/>
          <w:b/>
          <w:i/>
          <w:sz w:val="24"/>
          <w:szCs w:val="24"/>
        </w:rPr>
        <w:t xml:space="preserve"> </w:t>
      </w:r>
      <w:r w:rsidRPr="00812980">
        <w:rPr>
          <w:rFonts w:ascii="Times New Roman" w:hAnsi="Times New Roman"/>
          <w:b/>
          <w:i/>
          <w:sz w:val="24"/>
          <w:szCs w:val="24"/>
        </w:rPr>
        <w:t>Ar la</w:t>
      </w:r>
      <w:r>
        <w:rPr>
          <w:rFonts w:ascii="Times New Roman" w:hAnsi="Times New Roman"/>
          <w:b/>
          <w:i/>
          <w:sz w:val="24"/>
          <w:szCs w:val="24"/>
        </w:rPr>
        <w:t>kstaugiem klātas pelēkās kāpas</w:t>
      </w:r>
    </w:p>
    <w:p w14:paraId="55A94C3D" w14:textId="674421CB" w:rsidR="00D555A6" w:rsidRDefault="00D555A6" w:rsidP="00E127AE">
      <w:pPr>
        <w:spacing w:after="160" w:line="259" w:lineRule="auto"/>
        <w:jc w:val="both"/>
        <w:rPr>
          <w:rFonts w:ascii="Times New Roman" w:hAnsi="Times New Roman"/>
          <w:sz w:val="24"/>
          <w:szCs w:val="24"/>
        </w:rPr>
      </w:pPr>
      <w:r w:rsidRPr="00812980">
        <w:rPr>
          <w:rFonts w:ascii="Times New Roman" w:hAnsi="Times New Roman"/>
          <w:i/>
          <w:sz w:val="24"/>
          <w:szCs w:val="24"/>
        </w:rPr>
        <w:t>Ar lakstaugiem klātas pelēkās kāpas</w:t>
      </w:r>
      <w:r w:rsidRPr="00812980">
        <w:rPr>
          <w:rFonts w:ascii="Times New Roman" w:hAnsi="Times New Roman"/>
          <w:sz w:val="24"/>
          <w:szCs w:val="24"/>
        </w:rPr>
        <w:t xml:space="preserve"> Latvijā sastopamas reti, platākos un garākos posmos Baltijas jūras piekrastē, Rīgas līča piekrastē sastopamas īsākos un šaurākos posmos. Latvijā </w:t>
      </w:r>
      <w:r w:rsidRPr="00812980">
        <w:rPr>
          <w:rFonts w:ascii="Times New Roman" w:hAnsi="Times New Roman"/>
          <w:i/>
          <w:sz w:val="24"/>
          <w:szCs w:val="24"/>
        </w:rPr>
        <w:t>Ar lakstaugiem klātas pelēkās kāpas</w:t>
      </w:r>
      <w:r w:rsidRPr="00812980">
        <w:rPr>
          <w:rFonts w:ascii="Times New Roman" w:hAnsi="Times New Roman"/>
          <w:sz w:val="24"/>
          <w:szCs w:val="24"/>
        </w:rPr>
        <w:t xml:space="preserve"> sastopamas </w:t>
      </w:r>
      <w:r w:rsidR="00DC505F" w:rsidRPr="00DC505F">
        <w:rPr>
          <w:rFonts w:ascii="Times New Roman" w:hAnsi="Times New Roman"/>
          <w:sz w:val="24"/>
          <w:szCs w:val="24"/>
        </w:rPr>
        <w:t>20</w:t>
      </w:r>
      <w:r w:rsidR="00DC505F">
        <w:rPr>
          <w:rFonts w:ascii="Times New Roman" w:hAnsi="Times New Roman"/>
          <w:sz w:val="24"/>
          <w:szCs w:val="24"/>
        </w:rPr>
        <w:t>,</w:t>
      </w:r>
      <w:r w:rsidR="00DC505F" w:rsidRPr="00DC505F">
        <w:rPr>
          <w:rFonts w:ascii="Times New Roman" w:hAnsi="Times New Roman"/>
          <w:sz w:val="24"/>
          <w:szCs w:val="24"/>
        </w:rPr>
        <w:t>25</w:t>
      </w:r>
      <w:r w:rsidR="00E127AE">
        <w:rPr>
          <w:rFonts w:ascii="Times New Roman" w:hAnsi="Times New Roman"/>
          <w:sz w:val="24"/>
          <w:szCs w:val="24"/>
        </w:rPr>
        <w:t>-</w:t>
      </w:r>
      <w:r w:rsidR="00DC505F" w:rsidRPr="00DC505F">
        <w:rPr>
          <w:rFonts w:ascii="Times New Roman" w:hAnsi="Times New Roman"/>
          <w:sz w:val="24"/>
          <w:szCs w:val="24"/>
        </w:rPr>
        <w:t>21</w:t>
      </w:r>
      <w:r w:rsidR="004431E4">
        <w:rPr>
          <w:rFonts w:ascii="Times New Roman" w:hAnsi="Times New Roman"/>
          <w:sz w:val="24"/>
          <w:szCs w:val="24"/>
        </w:rPr>
        <w:t> </w:t>
      </w:r>
      <w:r w:rsidR="00DC505F">
        <w:rPr>
          <w:rFonts w:ascii="Times New Roman" w:hAnsi="Times New Roman"/>
          <w:sz w:val="24"/>
          <w:szCs w:val="24"/>
        </w:rPr>
        <w:t>km</w:t>
      </w:r>
      <w:r w:rsidR="00DC505F" w:rsidRPr="00DC505F">
        <w:rPr>
          <w:rFonts w:ascii="Times New Roman" w:hAnsi="Times New Roman"/>
          <w:sz w:val="24"/>
          <w:szCs w:val="24"/>
          <w:vertAlign w:val="superscript"/>
        </w:rPr>
        <w:t>2</w:t>
      </w:r>
      <w:r w:rsidR="00DC505F">
        <w:rPr>
          <w:rFonts w:ascii="Times New Roman" w:hAnsi="Times New Roman"/>
          <w:sz w:val="24"/>
          <w:szCs w:val="24"/>
        </w:rPr>
        <w:t xml:space="preserve"> platībā.</w:t>
      </w:r>
      <w:r w:rsidRPr="00812980">
        <w:rPr>
          <w:rFonts w:ascii="Times New Roman" w:hAnsi="Times New Roman"/>
          <w:sz w:val="24"/>
          <w:szCs w:val="24"/>
        </w:rPr>
        <w:t xml:space="preserve"> </w:t>
      </w:r>
      <w:r w:rsidRPr="00DC505F">
        <w:rPr>
          <w:rFonts w:ascii="Times New Roman" w:hAnsi="Times New Roman"/>
          <w:i/>
          <w:iCs/>
          <w:sz w:val="24"/>
          <w:szCs w:val="24"/>
        </w:rPr>
        <w:t>Ar lakstaugiem klātas pelēkās kāpas</w:t>
      </w:r>
      <w:r w:rsidRPr="00812980">
        <w:rPr>
          <w:rFonts w:ascii="Times New Roman" w:hAnsi="Times New Roman"/>
          <w:sz w:val="24"/>
          <w:szCs w:val="24"/>
        </w:rPr>
        <w:t xml:space="preserve"> dabas parkā </w:t>
      </w:r>
      <w:r>
        <w:rPr>
          <w:rFonts w:ascii="Times New Roman" w:hAnsi="Times New Roman"/>
          <w:sz w:val="24"/>
          <w:szCs w:val="24"/>
        </w:rPr>
        <w:t xml:space="preserve">ir </w:t>
      </w:r>
      <w:r w:rsidRPr="00812980">
        <w:rPr>
          <w:rFonts w:ascii="Times New Roman" w:hAnsi="Times New Roman"/>
          <w:sz w:val="24"/>
          <w:szCs w:val="24"/>
        </w:rPr>
        <w:t>plaši pārstāvētas –</w:t>
      </w:r>
      <w:r>
        <w:rPr>
          <w:rFonts w:ascii="Times New Roman" w:hAnsi="Times New Roman"/>
          <w:sz w:val="24"/>
          <w:szCs w:val="24"/>
        </w:rPr>
        <w:t xml:space="preserve"> </w:t>
      </w:r>
      <w:r w:rsidRPr="00812980">
        <w:rPr>
          <w:rFonts w:ascii="Times New Roman" w:hAnsi="Times New Roman"/>
          <w:sz w:val="24"/>
          <w:szCs w:val="24"/>
        </w:rPr>
        <w:t>sastopamas Buļļupes un Lielupes robežjoslā ar mežu, Rītabuļļos, Daugavgrīvā, Mangaļsalā, Vecāķos, Kalngalē, Garciemā, Carnikavā, tās aizņem 27</w:t>
      </w:r>
      <w:r w:rsidR="00DC7399">
        <w:rPr>
          <w:rFonts w:ascii="Times New Roman" w:hAnsi="Times New Roman"/>
          <w:sz w:val="24"/>
          <w:szCs w:val="24"/>
        </w:rPr>
        <w:t>9</w:t>
      </w:r>
      <w:r>
        <w:rPr>
          <w:rFonts w:ascii="Times New Roman" w:hAnsi="Times New Roman"/>
          <w:sz w:val="24"/>
          <w:szCs w:val="24"/>
        </w:rPr>
        <w:t>,</w:t>
      </w:r>
      <w:r w:rsidR="00DC7399">
        <w:rPr>
          <w:rFonts w:ascii="Times New Roman" w:hAnsi="Times New Roman"/>
          <w:sz w:val="24"/>
          <w:szCs w:val="24"/>
        </w:rPr>
        <w:t>7</w:t>
      </w:r>
      <w:r w:rsidR="004431E4">
        <w:rPr>
          <w:rFonts w:ascii="Times New Roman" w:hAnsi="Times New Roman"/>
          <w:sz w:val="24"/>
          <w:szCs w:val="24"/>
        </w:rPr>
        <w:t> ha</w:t>
      </w:r>
      <w:r w:rsidRPr="00812980">
        <w:rPr>
          <w:rFonts w:ascii="Times New Roman" w:hAnsi="Times New Roman"/>
          <w:sz w:val="24"/>
          <w:szCs w:val="24"/>
        </w:rPr>
        <w:t xml:space="preserve"> platību. Salīdzinot ar iepriekš veikto biotopu kartējumu</w:t>
      </w:r>
      <w:r>
        <w:rPr>
          <w:rFonts w:ascii="Times New Roman" w:hAnsi="Times New Roman"/>
          <w:sz w:val="24"/>
          <w:szCs w:val="24"/>
        </w:rPr>
        <w:t>,</w:t>
      </w:r>
      <w:r w:rsidRPr="00812980">
        <w:rPr>
          <w:rFonts w:ascii="Times New Roman" w:hAnsi="Times New Roman"/>
          <w:sz w:val="24"/>
          <w:szCs w:val="24"/>
        </w:rPr>
        <w:t xml:space="preserve"> būtiski pieau</w:t>
      </w:r>
      <w:r>
        <w:rPr>
          <w:rFonts w:ascii="Times New Roman" w:hAnsi="Times New Roman"/>
          <w:sz w:val="24"/>
          <w:szCs w:val="24"/>
        </w:rPr>
        <w:t>gušas</w:t>
      </w:r>
      <w:r w:rsidRPr="00812980">
        <w:rPr>
          <w:rFonts w:ascii="Times New Roman" w:hAnsi="Times New Roman"/>
          <w:sz w:val="24"/>
          <w:szCs w:val="24"/>
        </w:rPr>
        <w:t xml:space="preserve"> biotopa</w:t>
      </w:r>
      <w:r>
        <w:rPr>
          <w:rFonts w:ascii="Times New Roman" w:hAnsi="Times New Roman"/>
          <w:sz w:val="24"/>
          <w:szCs w:val="24"/>
        </w:rPr>
        <w:t xml:space="preserve"> 2130*</w:t>
      </w:r>
      <w:r w:rsidRPr="00812980">
        <w:rPr>
          <w:rFonts w:ascii="Times New Roman" w:hAnsi="Times New Roman"/>
          <w:sz w:val="24"/>
          <w:szCs w:val="24"/>
        </w:rPr>
        <w:t xml:space="preserve"> </w:t>
      </w:r>
      <w:r w:rsidRPr="00812980">
        <w:rPr>
          <w:rFonts w:ascii="Times New Roman" w:hAnsi="Times New Roman"/>
          <w:i/>
          <w:sz w:val="24"/>
          <w:szCs w:val="24"/>
        </w:rPr>
        <w:t>Ar lakstaugiem klātas pelēkās kāpas</w:t>
      </w:r>
      <w:r w:rsidRPr="00812980">
        <w:rPr>
          <w:rFonts w:ascii="Times New Roman" w:hAnsi="Times New Roman"/>
          <w:sz w:val="24"/>
          <w:szCs w:val="24"/>
        </w:rPr>
        <w:t xml:space="preserve"> aizņemtās platības. Tas izskaidrojams ar dinamisku krasta attīstības ciklu, pēdējā desmitgadē nav bijušas spēcīgas vētras, kas būtiski ietekmētu kāpu attīstību. Biotopam raksturīga liela augu sugu un sabiedrību daudzveidība, </w:t>
      </w:r>
      <w:r>
        <w:rPr>
          <w:rFonts w:ascii="Times New Roman" w:hAnsi="Times New Roman"/>
          <w:sz w:val="24"/>
          <w:szCs w:val="24"/>
        </w:rPr>
        <w:t xml:space="preserve">tas ir </w:t>
      </w:r>
      <w:r w:rsidRPr="00812980">
        <w:rPr>
          <w:rFonts w:ascii="Times New Roman" w:hAnsi="Times New Roman"/>
          <w:sz w:val="24"/>
          <w:szCs w:val="24"/>
        </w:rPr>
        <w:t xml:space="preserve">galvenā dzīvotne virknei retu sugu, kuras pārstāvētas arī dabas parkā – smiltāja neļķei </w:t>
      </w:r>
      <w:r w:rsidRPr="00812980">
        <w:rPr>
          <w:rFonts w:ascii="Times New Roman" w:hAnsi="Times New Roman"/>
          <w:i/>
          <w:sz w:val="24"/>
          <w:szCs w:val="24"/>
        </w:rPr>
        <w:t>Dianthus arenarius s.l.</w:t>
      </w:r>
      <w:r w:rsidRPr="00812980">
        <w:rPr>
          <w:rFonts w:ascii="Times New Roman" w:hAnsi="Times New Roman"/>
          <w:sz w:val="24"/>
          <w:szCs w:val="24"/>
        </w:rPr>
        <w:t xml:space="preserve">, Gmelina alisei </w:t>
      </w:r>
      <w:r w:rsidRPr="00812980">
        <w:rPr>
          <w:rFonts w:ascii="Times New Roman" w:hAnsi="Times New Roman"/>
          <w:i/>
          <w:sz w:val="24"/>
          <w:szCs w:val="24"/>
        </w:rPr>
        <w:t>Alyssum gmelinii</w:t>
      </w:r>
      <w:r w:rsidRPr="00812980">
        <w:rPr>
          <w:rFonts w:ascii="Times New Roman" w:hAnsi="Times New Roman"/>
          <w:sz w:val="24"/>
          <w:szCs w:val="24"/>
        </w:rPr>
        <w:t xml:space="preserve">, pļavas silpurenei </w:t>
      </w:r>
      <w:r w:rsidRPr="00812980">
        <w:rPr>
          <w:rFonts w:ascii="Times New Roman" w:hAnsi="Times New Roman"/>
          <w:i/>
          <w:sz w:val="24"/>
          <w:szCs w:val="24"/>
        </w:rPr>
        <w:t>Pulsatilla pratensis</w:t>
      </w:r>
      <w:r w:rsidRPr="00812980">
        <w:rPr>
          <w:rFonts w:ascii="Times New Roman" w:hAnsi="Times New Roman"/>
          <w:sz w:val="24"/>
          <w:szCs w:val="24"/>
        </w:rPr>
        <w:t xml:space="preserve"> u.c. </w:t>
      </w:r>
      <w:r w:rsidRPr="00787CEF">
        <w:rPr>
          <w:rFonts w:ascii="Times New Roman" w:hAnsi="Times New Roman"/>
          <w:sz w:val="24"/>
          <w:szCs w:val="24"/>
        </w:rPr>
        <w:t xml:space="preserve">Dominējošais </w:t>
      </w:r>
      <w:r>
        <w:rPr>
          <w:rFonts w:ascii="Times New Roman" w:hAnsi="Times New Roman"/>
          <w:sz w:val="24"/>
          <w:szCs w:val="24"/>
        </w:rPr>
        <w:t>dabas</w:t>
      </w:r>
      <w:r w:rsidR="004431E4">
        <w:rPr>
          <w:rFonts w:ascii="Times New Roman" w:hAnsi="Times New Roman"/>
          <w:sz w:val="24"/>
          <w:szCs w:val="24"/>
        </w:rPr>
        <w:t xml:space="preserve"> parka teritorijā ir biotopa 3. </w:t>
      </w:r>
      <w:r>
        <w:rPr>
          <w:rFonts w:ascii="Times New Roman" w:hAnsi="Times New Roman"/>
          <w:sz w:val="24"/>
          <w:szCs w:val="24"/>
        </w:rPr>
        <w:t>variants</w:t>
      </w:r>
      <w:r w:rsidRPr="00787CEF">
        <w:rPr>
          <w:rFonts w:ascii="Times New Roman" w:hAnsi="Times New Roman"/>
          <w:sz w:val="24"/>
          <w:szCs w:val="24"/>
        </w:rPr>
        <w:t xml:space="preserve"> </w:t>
      </w:r>
      <w:r w:rsidRPr="00812980">
        <w:rPr>
          <w:rFonts w:ascii="Times New Roman" w:hAnsi="Times New Roman"/>
          <w:sz w:val="24"/>
          <w:szCs w:val="24"/>
        </w:rPr>
        <w:t>–</w:t>
      </w:r>
      <w:r w:rsidRPr="00787CEF">
        <w:rPr>
          <w:rFonts w:ascii="Times New Roman" w:hAnsi="Times New Roman"/>
          <w:sz w:val="24"/>
          <w:szCs w:val="24"/>
        </w:rPr>
        <w:t xml:space="preserve"> izteikti kserofītiskas pelēkās kāpas.</w:t>
      </w:r>
    </w:p>
    <w:p w14:paraId="5ADEA04B" w14:textId="77777777" w:rsidR="00D555A6" w:rsidRDefault="00D555A6" w:rsidP="00E127AE">
      <w:pPr>
        <w:spacing w:after="160" w:line="259" w:lineRule="auto"/>
        <w:jc w:val="both"/>
        <w:rPr>
          <w:rFonts w:ascii="Times New Roman" w:hAnsi="Times New Roman"/>
          <w:sz w:val="24"/>
          <w:szCs w:val="24"/>
        </w:rPr>
      </w:pPr>
    </w:p>
    <w:p w14:paraId="29B838CF" w14:textId="66811FD3" w:rsidR="00D555A6" w:rsidRDefault="00D555A6" w:rsidP="009060DE">
      <w:pPr>
        <w:keepNext/>
        <w:spacing w:after="160" w:line="259" w:lineRule="auto"/>
        <w:jc w:val="right"/>
        <w:rPr>
          <w:rFonts w:ascii="Times New Roman" w:hAnsi="Times New Roman"/>
          <w:sz w:val="24"/>
          <w:szCs w:val="24"/>
        </w:rPr>
      </w:pPr>
      <w:r>
        <w:rPr>
          <w:rFonts w:ascii="Times New Roman" w:hAnsi="Times New Roman"/>
          <w:sz w:val="24"/>
          <w:szCs w:val="24"/>
        </w:rPr>
        <w:lastRenderedPageBreak/>
        <w:t>2.3.2</w:t>
      </w:r>
      <w:r w:rsidR="004431E4">
        <w:rPr>
          <w:rFonts w:ascii="Times New Roman" w:hAnsi="Times New Roman"/>
          <w:sz w:val="24"/>
          <w:szCs w:val="24"/>
        </w:rPr>
        <w:t>.1. </w:t>
      </w:r>
      <w:r w:rsidRPr="004D2A09">
        <w:rPr>
          <w:rFonts w:ascii="Times New Roman" w:hAnsi="Times New Roman"/>
          <w:sz w:val="24"/>
          <w:szCs w:val="24"/>
        </w:rPr>
        <w:t xml:space="preserve">tabula. </w:t>
      </w:r>
      <w:r w:rsidRPr="00975B5A">
        <w:rPr>
          <w:rFonts w:ascii="Times New Roman" w:hAnsi="Times New Roman"/>
          <w:i/>
          <w:sz w:val="24"/>
          <w:szCs w:val="24"/>
        </w:rPr>
        <w:t>Natura 2000</w:t>
      </w:r>
      <w:r w:rsidRPr="00975B5A">
        <w:rPr>
          <w:rFonts w:ascii="Times New Roman" w:hAnsi="Times New Roman"/>
          <w:sz w:val="24"/>
          <w:szCs w:val="24"/>
        </w:rPr>
        <w:t xml:space="preserve"> standarta datu formas </w:t>
      </w:r>
      <w:r>
        <w:rPr>
          <w:rFonts w:ascii="Times New Roman" w:hAnsi="Times New Roman"/>
          <w:sz w:val="24"/>
          <w:szCs w:val="24"/>
        </w:rPr>
        <w:t xml:space="preserve">(SDF) </w:t>
      </w:r>
      <w:r w:rsidRPr="004D2A09">
        <w:rPr>
          <w:rFonts w:ascii="Times New Roman" w:hAnsi="Times New Roman"/>
          <w:sz w:val="24"/>
          <w:szCs w:val="24"/>
        </w:rPr>
        <w:t>salīdzinājums ar “Dabas skaitīšanas” datiem</w:t>
      </w: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7"/>
        <w:gridCol w:w="1430"/>
        <w:gridCol w:w="1495"/>
        <w:gridCol w:w="4864"/>
      </w:tblGrid>
      <w:tr w:rsidR="00D555A6" w:rsidRPr="00061FD0" w14:paraId="4D7F1F38" w14:textId="77777777" w:rsidTr="00E438EF">
        <w:trPr>
          <w:jc w:val="center"/>
        </w:trPr>
        <w:tc>
          <w:tcPr>
            <w:tcW w:w="1327" w:type="dxa"/>
            <w:vAlign w:val="center"/>
          </w:tcPr>
          <w:p w14:paraId="1B6835B1" w14:textId="1E83A749" w:rsidR="00D555A6" w:rsidRPr="00061FD0" w:rsidRDefault="004431E4" w:rsidP="00E438EF">
            <w:pPr>
              <w:pStyle w:val="Sarakstarindkopa"/>
              <w:keepNext/>
              <w:spacing w:after="0" w:line="240" w:lineRule="auto"/>
              <w:ind w:left="0"/>
              <w:jc w:val="center"/>
              <w:rPr>
                <w:rFonts w:ascii="Times New Roman" w:hAnsi="Times New Roman"/>
                <w:b/>
                <w:sz w:val="24"/>
                <w:szCs w:val="24"/>
              </w:rPr>
            </w:pPr>
            <w:r>
              <w:rPr>
                <w:rFonts w:ascii="Times New Roman" w:hAnsi="Times New Roman"/>
                <w:b/>
                <w:sz w:val="24"/>
                <w:szCs w:val="24"/>
              </w:rPr>
              <w:t>Biotops</w:t>
            </w:r>
          </w:p>
        </w:tc>
        <w:tc>
          <w:tcPr>
            <w:tcW w:w="1445" w:type="dxa"/>
            <w:vAlign w:val="center"/>
          </w:tcPr>
          <w:p w14:paraId="07E08EA3" w14:textId="77777777" w:rsidR="00D555A6" w:rsidRPr="00061FD0" w:rsidRDefault="00D555A6" w:rsidP="00E438EF">
            <w:pPr>
              <w:pStyle w:val="Sarakstarindkopa"/>
              <w:keepNext/>
              <w:spacing w:after="0" w:line="240" w:lineRule="auto"/>
              <w:ind w:left="0"/>
              <w:jc w:val="center"/>
              <w:rPr>
                <w:rFonts w:ascii="Times New Roman" w:hAnsi="Times New Roman"/>
                <w:b/>
                <w:sz w:val="24"/>
                <w:szCs w:val="24"/>
              </w:rPr>
            </w:pPr>
            <w:r w:rsidRPr="00061FD0">
              <w:rPr>
                <w:rFonts w:ascii="Times New Roman" w:hAnsi="Times New Roman"/>
                <w:b/>
                <w:sz w:val="24"/>
                <w:szCs w:val="24"/>
              </w:rPr>
              <w:t>Platība SDF</w:t>
            </w:r>
            <w:r>
              <w:rPr>
                <w:rFonts w:ascii="Times New Roman" w:hAnsi="Times New Roman"/>
                <w:b/>
                <w:sz w:val="24"/>
                <w:szCs w:val="24"/>
              </w:rPr>
              <w:t xml:space="preserve"> (ha)</w:t>
            </w:r>
          </w:p>
        </w:tc>
        <w:tc>
          <w:tcPr>
            <w:tcW w:w="1512" w:type="dxa"/>
            <w:vAlign w:val="center"/>
          </w:tcPr>
          <w:p w14:paraId="4CCCB3B1" w14:textId="593B012E" w:rsidR="00D555A6" w:rsidRPr="00061FD0" w:rsidRDefault="00D555A6" w:rsidP="00E438EF">
            <w:pPr>
              <w:pStyle w:val="Sarakstarindkopa"/>
              <w:keepNext/>
              <w:spacing w:after="0" w:line="240" w:lineRule="auto"/>
              <w:ind w:left="0"/>
              <w:jc w:val="center"/>
              <w:rPr>
                <w:rFonts w:ascii="Times New Roman" w:hAnsi="Times New Roman"/>
                <w:b/>
                <w:sz w:val="24"/>
                <w:szCs w:val="24"/>
              </w:rPr>
            </w:pPr>
            <w:r w:rsidRPr="00061FD0">
              <w:rPr>
                <w:rFonts w:ascii="Times New Roman" w:hAnsi="Times New Roman"/>
                <w:b/>
                <w:sz w:val="24"/>
                <w:szCs w:val="24"/>
              </w:rPr>
              <w:t xml:space="preserve">Platība </w:t>
            </w:r>
            <w:r w:rsidR="00B7312D">
              <w:rPr>
                <w:rFonts w:ascii="Times New Roman" w:hAnsi="Times New Roman"/>
                <w:b/>
                <w:sz w:val="24"/>
                <w:szCs w:val="24"/>
              </w:rPr>
              <w:t>2020.g.</w:t>
            </w:r>
            <w:r w:rsidRPr="00061FD0">
              <w:rPr>
                <w:rFonts w:ascii="Times New Roman" w:hAnsi="Times New Roman"/>
                <w:b/>
                <w:sz w:val="24"/>
                <w:szCs w:val="24"/>
              </w:rPr>
              <w:t xml:space="preserve"> </w:t>
            </w:r>
            <w:r>
              <w:rPr>
                <w:rFonts w:ascii="Times New Roman" w:hAnsi="Times New Roman"/>
                <w:b/>
                <w:sz w:val="24"/>
                <w:szCs w:val="24"/>
              </w:rPr>
              <w:t>(ha)</w:t>
            </w:r>
          </w:p>
        </w:tc>
        <w:tc>
          <w:tcPr>
            <w:tcW w:w="4962" w:type="dxa"/>
            <w:vAlign w:val="center"/>
          </w:tcPr>
          <w:p w14:paraId="64167B25" w14:textId="77777777" w:rsidR="00D555A6" w:rsidRPr="00061FD0" w:rsidRDefault="00D555A6" w:rsidP="00E438EF">
            <w:pPr>
              <w:pStyle w:val="Sarakstarindkopa"/>
              <w:keepNext/>
              <w:spacing w:after="0" w:line="240" w:lineRule="auto"/>
              <w:ind w:left="0"/>
              <w:jc w:val="center"/>
              <w:rPr>
                <w:rFonts w:ascii="Times New Roman" w:hAnsi="Times New Roman"/>
                <w:b/>
                <w:sz w:val="24"/>
                <w:szCs w:val="24"/>
              </w:rPr>
            </w:pPr>
            <w:r w:rsidRPr="00061FD0">
              <w:rPr>
                <w:rFonts w:ascii="Times New Roman" w:hAnsi="Times New Roman"/>
                <w:b/>
                <w:sz w:val="24"/>
                <w:szCs w:val="24"/>
              </w:rPr>
              <w:t>Izmaiņu skaidrojums</w:t>
            </w:r>
          </w:p>
        </w:tc>
      </w:tr>
      <w:tr w:rsidR="00D555A6" w:rsidRPr="00061FD0" w14:paraId="4A2E83BE" w14:textId="77777777" w:rsidTr="00E438EF">
        <w:trPr>
          <w:jc w:val="center"/>
        </w:trPr>
        <w:tc>
          <w:tcPr>
            <w:tcW w:w="1327" w:type="dxa"/>
          </w:tcPr>
          <w:p w14:paraId="20DD8CF3" w14:textId="648EF98A" w:rsidR="00D555A6" w:rsidRPr="00061FD0" w:rsidRDefault="00D555A6" w:rsidP="009060DE">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2110</w:t>
            </w:r>
            <w:r w:rsidR="00164A6E">
              <w:rPr>
                <w:rFonts w:ascii="Times New Roman" w:hAnsi="Times New Roman"/>
                <w:sz w:val="24"/>
                <w:szCs w:val="24"/>
              </w:rPr>
              <w:t xml:space="preserve"> </w:t>
            </w:r>
            <w:r w:rsidR="00164A6E" w:rsidRPr="00164A6E">
              <w:rPr>
                <w:rFonts w:ascii="Times New Roman" w:hAnsi="Times New Roman"/>
                <w:i/>
                <w:sz w:val="24"/>
                <w:szCs w:val="24"/>
              </w:rPr>
              <w:t>Embrionālās kāpas</w:t>
            </w:r>
          </w:p>
        </w:tc>
        <w:tc>
          <w:tcPr>
            <w:tcW w:w="1445" w:type="dxa"/>
          </w:tcPr>
          <w:p w14:paraId="6E750570" w14:textId="77777777" w:rsidR="00D555A6" w:rsidRPr="00061FD0" w:rsidRDefault="00D555A6" w:rsidP="009060DE">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42</w:t>
            </w:r>
          </w:p>
        </w:tc>
        <w:tc>
          <w:tcPr>
            <w:tcW w:w="1512" w:type="dxa"/>
          </w:tcPr>
          <w:p w14:paraId="1A5E9E9D" w14:textId="40B08CA9" w:rsidR="00D555A6" w:rsidRPr="00061FD0" w:rsidRDefault="00D555A6" w:rsidP="009060DE">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18,</w:t>
            </w:r>
            <w:r w:rsidR="00FF425D">
              <w:rPr>
                <w:rFonts w:ascii="Times New Roman" w:hAnsi="Times New Roman"/>
                <w:sz w:val="24"/>
                <w:szCs w:val="24"/>
              </w:rPr>
              <w:t>1</w:t>
            </w:r>
          </w:p>
        </w:tc>
        <w:tc>
          <w:tcPr>
            <w:tcW w:w="4962" w:type="dxa"/>
          </w:tcPr>
          <w:p w14:paraId="3AF7A981" w14:textId="77777777" w:rsidR="00D555A6" w:rsidRPr="00061FD0" w:rsidRDefault="0056468B" w:rsidP="009060DE">
            <w:pPr>
              <w:pStyle w:val="Sarakstarindkopa"/>
              <w:keepNext/>
              <w:spacing w:after="0" w:line="240" w:lineRule="auto"/>
              <w:ind w:left="0"/>
              <w:rPr>
                <w:rFonts w:ascii="Times New Roman" w:hAnsi="Times New Roman"/>
                <w:sz w:val="24"/>
                <w:szCs w:val="24"/>
              </w:rPr>
            </w:pPr>
            <w:r w:rsidRPr="0056468B">
              <w:rPr>
                <w:rFonts w:ascii="Times New Roman" w:hAnsi="Times New Roman"/>
                <w:sz w:val="24"/>
                <w:szCs w:val="24"/>
              </w:rPr>
              <w:t xml:space="preserve">Biotopa aizņemtā platība samazinājusies par vairāk </w:t>
            </w:r>
            <w:r>
              <w:rPr>
                <w:rFonts w:ascii="Times New Roman" w:hAnsi="Times New Roman"/>
                <w:sz w:val="24"/>
                <w:szCs w:val="24"/>
              </w:rPr>
              <w:t>ne</w:t>
            </w:r>
            <w:r w:rsidRPr="0056468B">
              <w:rPr>
                <w:rFonts w:ascii="Times New Roman" w:hAnsi="Times New Roman"/>
                <w:sz w:val="24"/>
                <w:szCs w:val="24"/>
              </w:rPr>
              <w:t xml:space="preserve">kā pusi. </w:t>
            </w:r>
            <w:r w:rsidR="00D555A6" w:rsidRPr="00061FD0">
              <w:rPr>
                <w:rFonts w:ascii="Times New Roman" w:hAnsi="Times New Roman"/>
                <w:sz w:val="24"/>
                <w:szCs w:val="24"/>
              </w:rPr>
              <w:t>Jaunākā inventarizācija veikta, izmantojot aktualizēto biotopu noteikšanas metodiku, kas varētu izraisīt nelielas nesakritības platībās. Tāpat jāņem vērā, ka šis biotops ir atkarīgs no abiotiskajiem faktoriem, noskalošanas intensitātes. Atsevišķās vietās biotops iespējams bijis, bet pārāk intensīvas pludmaļu labiekārtošanas ietekmē platība samazinājusies.</w:t>
            </w:r>
            <w:r>
              <w:rPr>
                <w:rFonts w:ascii="Times New Roman" w:hAnsi="Times New Roman"/>
                <w:sz w:val="24"/>
                <w:szCs w:val="24"/>
              </w:rPr>
              <w:t xml:space="preserve"> </w:t>
            </w:r>
            <w:r w:rsidRPr="0056468B">
              <w:rPr>
                <w:rFonts w:ascii="Times New Roman" w:hAnsi="Times New Roman"/>
                <w:sz w:val="24"/>
                <w:szCs w:val="24"/>
              </w:rPr>
              <w:t>Daudzviet dabas parka teritorijās pludmalēs intensīvas izbradāšanas un augstas rekreācijas slodzes dēļ šis biotops neveidojas, kaut gan krasta procesi un pludmalēs esošais smilšu daudzums liecina par to, ka būtu jānotiek aktīvai embrionālo kāpu attīstībai.</w:t>
            </w:r>
          </w:p>
        </w:tc>
      </w:tr>
      <w:tr w:rsidR="00D555A6" w:rsidRPr="00061FD0" w14:paraId="1A381772" w14:textId="77777777" w:rsidTr="00E438EF">
        <w:trPr>
          <w:jc w:val="center"/>
        </w:trPr>
        <w:tc>
          <w:tcPr>
            <w:tcW w:w="1327" w:type="dxa"/>
          </w:tcPr>
          <w:p w14:paraId="7580ED9B" w14:textId="374F0628" w:rsidR="00D555A6" w:rsidRPr="00061FD0" w:rsidRDefault="00D555A6" w:rsidP="00061FD0">
            <w:pPr>
              <w:pStyle w:val="Sarakstarindkopa"/>
              <w:spacing w:after="0" w:line="240" w:lineRule="auto"/>
              <w:ind w:left="0"/>
              <w:jc w:val="both"/>
              <w:rPr>
                <w:rFonts w:ascii="Times New Roman" w:hAnsi="Times New Roman"/>
                <w:sz w:val="24"/>
                <w:szCs w:val="24"/>
              </w:rPr>
            </w:pPr>
            <w:r w:rsidRPr="00061FD0">
              <w:rPr>
                <w:rFonts w:ascii="Times New Roman" w:hAnsi="Times New Roman"/>
                <w:sz w:val="24"/>
                <w:szCs w:val="24"/>
              </w:rPr>
              <w:t>2120</w:t>
            </w:r>
            <w:r w:rsidR="00164A6E">
              <w:rPr>
                <w:rFonts w:ascii="Times New Roman" w:hAnsi="Times New Roman"/>
                <w:sz w:val="24"/>
                <w:szCs w:val="24"/>
              </w:rPr>
              <w:t xml:space="preserve"> </w:t>
            </w:r>
            <w:r w:rsidR="00164A6E" w:rsidRPr="00164A6E">
              <w:rPr>
                <w:rFonts w:ascii="Times New Roman" w:hAnsi="Times New Roman"/>
                <w:i/>
                <w:sz w:val="24"/>
                <w:szCs w:val="24"/>
              </w:rPr>
              <w:t>Priekškāpas</w:t>
            </w:r>
          </w:p>
        </w:tc>
        <w:tc>
          <w:tcPr>
            <w:tcW w:w="1445" w:type="dxa"/>
          </w:tcPr>
          <w:p w14:paraId="6E284E7D" w14:textId="77777777" w:rsidR="00D555A6" w:rsidRPr="00061FD0" w:rsidRDefault="00D555A6" w:rsidP="00061FD0">
            <w:pPr>
              <w:pStyle w:val="Sarakstarindkopa"/>
              <w:spacing w:after="0" w:line="240" w:lineRule="auto"/>
              <w:ind w:left="0"/>
              <w:jc w:val="both"/>
              <w:rPr>
                <w:rFonts w:ascii="Times New Roman" w:hAnsi="Times New Roman"/>
                <w:sz w:val="24"/>
                <w:szCs w:val="24"/>
              </w:rPr>
            </w:pPr>
            <w:r w:rsidRPr="00061FD0">
              <w:rPr>
                <w:rFonts w:ascii="Times New Roman" w:hAnsi="Times New Roman"/>
                <w:sz w:val="24"/>
                <w:szCs w:val="24"/>
              </w:rPr>
              <w:t>193</w:t>
            </w:r>
          </w:p>
        </w:tc>
        <w:tc>
          <w:tcPr>
            <w:tcW w:w="1512" w:type="dxa"/>
          </w:tcPr>
          <w:p w14:paraId="1B5802EE" w14:textId="374EA379" w:rsidR="00D555A6" w:rsidRPr="00061FD0" w:rsidRDefault="00D555A6" w:rsidP="00FF425D">
            <w:pPr>
              <w:pStyle w:val="Sarakstarindkopa"/>
              <w:spacing w:after="0" w:line="240" w:lineRule="auto"/>
              <w:ind w:left="0"/>
              <w:jc w:val="both"/>
              <w:rPr>
                <w:rFonts w:ascii="Times New Roman" w:hAnsi="Times New Roman"/>
                <w:sz w:val="24"/>
                <w:szCs w:val="24"/>
              </w:rPr>
            </w:pPr>
            <w:r w:rsidRPr="00061FD0">
              <w:rPr>
                <w:rFonts w:ascii="Times New Roman" w:hAnsi="Times New Roman"/>
                <w:sz w:val="24"/>
                <w:szCs w:val="24"/>
              </w:rPr>
              <w:t>52,</w:t>
            </w:r>
            <w:r w:rsidR="00FF425D">
              <w:rPr>
                <w:rFonts w:ascii="Times New Roman" w:hAnsi="Times New Roman"/>
                <w:sz w:val="24"/>
                <w:szCs w:val="24"/>
              </w:rPr>
              <w:t>8</w:t>
            </w:r>
          </w:p>
        </w:tc>
        <w:tc>
          <w:tcPr>
            <w:tcW w:w="4962" w:type="dxa"/>
          </w:tcPr>
          <w:p w14:paraId="1A751F22" w14:textId="47950D8C" w:rsidR="00D555A6" w:rsidRPr="00061FD0" w:rsidRDefault="00D555A6" w:rsidP="00DE51F8">
            <w:pPr>
              <w:pStyle w:val="Sarakstarindkopa"/>
              <w:spacing w:after="0" w:line="240" w:lineRule="auto"/>
              <w:ind w:left="0"/>
              <w:rPr>
                <w:rFonts w:ascii="Times New Roman" w:hAnsi="Times New Roman"/>
                <w:sz w:val="24"/>
                <w:szCs w:val="24"/>
              </w:rPr>
            </w:pPr>
            <w:r w:rsidRPr="00061FD0">
              <w:rPr>
                <w:rFonts w:ascii="Times New Roman" w:hAnsi="Times New Roman"/>
                <w:sz w:val="24"/>
                <w:szCs w:val="24"/>
              </w:rPr>
              <w:t xml:space="preserve">Biotopa aizņemtā platība būtiski samazinājusies, jo daļa no agrāk sastopamajām priekškāpām </w:t>
            </w:r>
            <w:r w:rsidR="0056468B">
              <w:rPr>
                <w:rFonts w:ascii="Times New Roman" w:hAnsi="Times New Roman"/>
                <w:sz w:val="24"/>
                <w:szCs w:val="24"/>
              </w:rPr>
              <w:t xml:space="preserve">daļēji </w:t>
            </w:r>
            <w:r w:rsidRPr="00061FD0">
              <w:rPr>
                <w:rFonts w:ascii="Times New Roman" w:hAnsi="Times New Roman"/>
                <w:sz w:val="24"/>
                <w:szCs w:val="24"/>
              </w:rPr>
              <w:t>pārveidojušās par pelēkajām kāpām</w:t>
            </w:r>
            <w:r w:rsidR="0056468B">
              <w:rPr>
                <w:rFonts w:ascii="Times New Roman" w:hAnsi="Times New Roman"/>
                <w:sz w:val="24"/>
                <w:szCs w:val="24"/>
              </w:rPr>
              <w:t xml:space="preserve">, </w:t>
            </w:r>
            <w:r w:rsidR="0056468B" w:rsidRPr="0056468B">
              <w:rPr>
                <w:rFonts w:ascii="Times New Roman" w:hAnsi="Times New Roman"/>
                <w:sz w:val="24"/>
                <w:szCs w:val="24"/>
              </w:rPr>
              <w:t xml:space="preserve">kā arī </w:t>
            </w:r>
            <w:r w:rsidR="0056468B">
              <w:rPr>
                <w:rFonts w:ascii="Times New Roman" w:hAnsi="Times New Roman"/>
                <w:sz w:val="24"/>
                <w:szCs w:val="24"/>
              </w:rPr>
              <w:t>atbilstoši nedaudz precizētai metodikai</w:t>
            </w:r>
            <w:r w:rsidR="0056468B" w:rsidRPr="0056468B">
              <w:rPr>
                <w:rFonts w:ascii="Times New Roman" w:hAnsi="Times New Roman"/>
                <w:sz w:val="24"/>
                <w:szCs w:val="24"/>
              </w:rPr>
              <w:t xml:space="preserve"> </w:t>
            </w:r>
            <w:r w:rsidR="0056468B">
              <w:rPr>
                <w:rFonts w:ascii="Times New Roman" w:hAnsi="Times New Roman"/>
                <w:sz w:val="24"/>
                <w:szCs w:val="24"/>
              </w:rPr>
              <w:t xml:space="preserve">daļa no tām </w:t>
            </w:r>
            <w:r w:rsidR="0056468B" w:rsidRPr="0056468B">
              <w:rPr>
                <w:rFonts w:ascii="Times New Roman" w:hAnsi="Times New Roman"/>
                <w:sz w:val="24"/>
                <w:szCs w:val="24"/>
              </w:rPr>
              <w:t>ti</w:t>
            </w:r>
            <w:r w:rsidR="0056468B">
              <w:rPr>
                <w:rFonts w:ascii="Times New Roman" w:hAnsi="Times New Roman"/>
                <w:sz w:val="24"/>
                <w:szCs w:val="24"/>
              </w:rPr>
              <w:t>ek pieskaitītas pelēkajām kāpām</w:t>
            </w:r>
            <w:r w:rsidRPr="00061FD0">
              <w:rPr>
                <w:rFonts w:ascii="Times New Roman" w:hAnsi="Times New Roman"/>
                <w:sz w:val="24"/>
                <w:szCs w:val="24"/>
              </w:rPr>
              <w:t xml:space="preserve">. </w:t>
            </w:r>
            <w:r w:rsidR="00DE51F8">
              <w:rPr>
                <w:rFonts w:ascii="Times New Roman" w:hAnsi="Times New Roman"/>
                <w:sz w:val="24"/>
                <w:szCs w:val="24"/>
              </w:rPr>
              <w:t>Pateicoties</w:t>
            </w:r>
            <w:r w:rsidRPr="00061FD0">
              <w:rPr>
                <w:rFonts w:ascii="Times New Roman" w:hAnsi="Times New Roman"/>
                <w:sz w:val="24"/>
                <w:szCs w:val="24"/>
              </w:rPr>
              <w:t xml:space="preserve"> precīzākiem digitālajiem datiem</w:t>
            </w:r>
            <w:r w:rsidR="00DE51F8">
              <w:rPr>
                <w:rFonts w:ascii="Times New Roman" w:hAnsi="Times New Roman"/>
                <w:sz w:val="24"/>
                <w:szCs w:val="24"/>
              </w:rPr>
              <w:t>,</w:t>
            </w:r>
            <w:r w:rsidRPr="00061FD0">
              <w:rPr>
                <w:rFonts w:ascii="Times New Roman" w:hAnsi="Times New Roman"/>
                <w:sz w:val="24"/>
                <w:szCs w:val="24"/>
              </w:rPr>
              <w:t xml:space="preserve"> biotopu platības ir noteiktas daudz detalizētāk.</w:t>
            </w:r>
            <w:r w:rsidR="0004643D">
              <w:rPr>
                <w:rFonts w:ascii="Times New Roman" w:hAnsi="Times New Roman"/>
                <w:sz w:val="24"/>
                <w:szCs w:val="24"/>
              </w:rPr>
              <w:t xml:space="preserve"> </w:t>
            </w:r>
            <w:r w:rsidR="0004643D" w:rsidRPr="0004643D">
              <w:rPr>
                <w:rFonts w:ascii="Times New Roman" w:hAnsi="Times New Roman"/>
                <w:sz w:val="24"/>
                <w:szCs w:val="24"/>
              </w:rPr>
              <w:t>Analizējot saistību priekškāpu platības izmaiņās un krasta ģeoloģiskajos procesos (informācija un dati no 2017.</w:t>
            </w:r>
            <w:r w:rsidR="004431E4">
              <w:rPr>
                <w:rFonts w:ascii="Times New Roman" w:hAnsi="Times New Roman"/>
                <w:sz w:val="24"/>
                <w:szCs w:val="24"/>
              </w:rPr>
              <w:t> gada</w:t>
            </w:r>
            <w:r w:rsidR="0004643D" w:rsidRPr="0004643D">
              <w:rPr>
                <w:rFonts w:ascii="Times New Roman" w:hAnsi="Times New Roman"/>
                <w:sz w:val="24"/>
                <w:szCs w:val="24"/>
              </w:rPr>
              <w:t xml:space="preserve"> speciālā monitoringa “Jūras piekrastes biotopi</w:t>
            </w:r>
            <w:r w:rsidR="0004643D">
              <w:rPr>
                <w:rFonts w:ascii="Times New Roman" w:hAnsi="Times New Roman"/>
                <w:sz w:val="24"/>
                <w:szCs w:val="24"/>
              </w:rPr>
              <w:t>”</w:t>
            </w:r>
            <w:r w:rsidR="0004643D" w:rsidRPr="0004643D">
              <w:rPr>
                <w:rFonts w:ascii="Times New Roman" w:hAnsi="Times New Roman"/>
                <w:sz w:val="24"/>
                <w:szCs w:val="24"/>
              </w:rPr>
              <w:t>), var secināt, ka posmā no Lielupes līdz Daugavai pludmalēs jaunas priekškāpas neveidojas, iespējama krasta līnijas atkāpšanās, kas varētu sama</w:t>
            </w:r>
            <w:r w:rsidR="004431E4">
              <w:rPr>
                <w:rFonts w:ascii="Times New Roman" w:hAnsi="Times New Roman"/>
                <w:sz w:val="24"/>
                <w:szCs w:val="24"/>
              </w:rPr>
              <w:t>zināt arī priekškāpu platības.</w:t>
            </w:r>
            <w:r w:rsidR="0004643D">
              <w:rPr>
                <w:rFonts w:ascii="Times New Roman" w:hAnsi="Times New Roman"/>
                <w:sz w:val="24"/>
                <w:szCs w:val="24"/>
              </w:rPr>
              <w:t xml:space="preserve"> </w:t>
            </w:r>
            <w:r w:rsidR="0004643D" w:rsidRPr="0004643D">
              <w:rPr>
                <w:rFonts w:ascii="Times New Roman" w:hAnsi="Times New Roman"/>
                <w:sz w:val="24"/>
                <w:szCs w:val="24"/>
              </w:rPr>
              <w:t>Savukārt pie Lilastes notiek aktīva jaunu priekškāpu veidošanās. Tā kā jaunu priekškāpu veidošanās notiek retāk, tad kopējās platības izmaiņas ir negatīvas.</w:t>
            </w:r>
          </w:p>
        </w:tc>
      </w:tr>
      <w:tr w:rsidR="00D555A6" w:rsidRPr="00061FD0" w14:paraId="3C2D6D83" w14:textId="77777777" w:rsidTr="00E438EF">
        <w:trPr>
          <w:jc w:val="center"/>
        </w:trPr>
        <w:tc>
          <w:tcPr>
            <w:tcW w:w="1327" w:type="dxa"/>
          </w:tcPr>
          <w:p w14:paraId="74E83DD0" w14:textId="770A8848" w:rsidR="00D555A6" w:rsidRPr="00061FD0" w:rsidRDefault="00D555A6" w:rsidP="00061FD0">
            <w:pPr>
              <w:pStyle w:val="Sarakstarindkopa"/>
              <w:spacing w:after="0" w:line="240" w:lineRule="auto"/>
              <w:ind w:left="0"/>
              <w:jc w:val="both"/>
              <w:rPr>
                <w:rFonts w:ascii="Times New Roman" w:hAnsi="Times New Roman"/>
                <w:sz w:val="24"/>
                <w:szCs w:val="24"/>
              </w:rPr>
            </w:pPr>
            <w:r w:rsidRPr="00061FD0">
              <w:rPr>
                <w:rFonts w:ascii="Times New Roman" w:hAnsi="Times New Roman"/>
                <w:sz w:val="24"/>
                <w:szCs w:val="24"/>
              </w:rPr>
              <w:t>2130*</w:t>
            </w:r>
            <w:r w:rsidR="00164A6E">
              <w:rPr>
                <w:rFonts w:ascii="Times New Roman" w:hAnsi="Times New Roman"/>
                <w:sz w:val="24"/>
                <w:szCs w:val="24"/>
              </w:rPr>
              <w:t xml:space="preserve"> </w:t>
            </w:r>
            <w:r w:rsidR="00164A6E" w:rsidRPr="00164A6E">
              <w:rPr>
                <w:rFonts w:ascii="Times New Roman" w:hAnsi="Times New Roman"/>
                <w:i/>
                <w:sz w:val="24"/>
                <w:szCs w:val="24"/>
              </w:rPr>
              <w:t>Ar lakstaugiem klātas pelēkās kāpas</w:t>
            </w:r>
          </w:p>
        </w:tc>
        <w:tc>
          <w:tcPr>
            <w:tcW w:w="1445" w:type="dxa"/>
          </w:tcPr>
          <w:p w14:paraId="0C9846C2" w14:textId="77777777" w:rsidR="00D555A6" w:rsidRPr="00061FD0" w:rsidRDefault="00D555A6" w:rsidP="00061FD0">
            <w:pPr>
              <w:pStyle w:val="Sarakstarindkopa"/>
              <w:spacing w:after="0" w:line="240" w:lineRule="auto"/>
              <w:ind w:left="0"/>
              <w:jc w:val="both"/>
              <w:rPr>
                <w:rFonts w:ascii="Times New Roman" w:hAnsi="Times New Roman"/>
                <w:sz w:val="24"/>
                <w:szCs w:val="24"/>
              </w:rPr>
            </w:pPr>
            <w:r w:rsidRPr="00061FD0">
              <w:rPr>
                <w:rFonts w:ascii="Times New Roman" w:hAnsi="Times New Roman"/>
                <w:sz w:val="24"/>
                <w:szCs w:val="24"/>
              </w:rPr>
              <w:t>153</w:t>
            </w:r>
          </w:p>
        </w:tc>
        <w:tc>
          <w:tcPr>
            <w:tcW w:w="1512" w:type="dxa"/>
          </w:tcPr>
          <w:p w14:paraId="48DF2D0F" w14:textId="345B4068" w:rsidR="00D555A6" w:rsidRPr="00061FD0" w:rsidRDefault="00D555A6" w:rsidP="00FF425D">
            <w:pPr>
              <w:pStyle w:val="Sarakstarindkopa"/>
              <w:spacing w:after="0" w:line="240" w:lineRule="auto"/>
              <w:ind w:left="0"/>
              <w:jc w:val="both"/>
              <w:rPr>
                <w:rFonts w:ascii="Times New Roman" w:hAnsi="Times New Roman"/>
                <w:sz w:val="24"/>
                <w:szCs w:val="24"/>
              </w:rPr>
            </w:pPr>
            <w:r w:rsidRPr="00061FD0">
              <w:rPr>
                <w:rFonts w:ascii="Times New Roman" w:hAnsi="Times New Roman"/>
                <w:sz w:val="24"/>
                <w:szCs w:val="24"/>
              </w:rPr>
              <w:t>27</w:t>
            </w:r>
            <w:r w:rsidR="00FF425D">
              <w:rPr>
                <w:rFonts w:ascii="Times New Roman" w:hAnsi="Times New Roman"/>
                <w:sz w:val="24"/>
                <w:szCs w:val="24"/>
              </w:rPr>
              <w:t>9</w:t>
            </w:r>
            <w:r w:rsidRPr="00061FD0">
              <w:rPr>
                <w:rFonts w:ascii="Times New Roman" w:hAnsi="Times New Roman"/>
                <w:sz w:val="24"/>
                <w:szCs w:val="24"/>
              </w:rPr>
              <w:t>,</w:t>
            </w:r>
            <w:r w:rsidR="00FF425D">
              <w:rPr>
                <w:rFonts w:ascii="Times New Roman" w:hAnsi="Times New Roman"/>
                <w:sz w:val="24"/>
                <w:szCs w:val="24"/>
              </w:rPr>
              <w:t>7</w:t>
            </w:r>
          </w:p>
        </w:tc>
        <w:tc>
          <w:tcPr>
            <w:tcW w:w="4962" w:type="dxa"/>
          </w:tcPr>
          <w:p w14:paraId="34D07536" w14:textId="77777777" w:rsidR="00D555A6" w:rsidRPr="00061FD0" w:rsidRDefault="00D555A6" w:rsidP="00945B6A">
            <w:pPr>
              <w:pStyle w:val="Sarakstarindkopa"/>
              <w:spacing w:after="0" w:line="240" w:lineRule="auto"/>
              <w:ind w:left="0"/>
              <w:rPr>
                <w:rFonts w:ascii="Times New Roman" w:hAnsi="Times New Roman"/>
                <w:sz w:val="24"/>
                <w:szCs w:val="24"/>
              </w:rPr>
            </w:pPr>
            <w:r w:rsidRPr="00061FD0">
              <w:rPr>
                <w:rFonts w:ascii="Times New Roman" w:hAnsi="Times New Roman"/>
                <w:sz w:val="24"/>
                <w:szCs w:val="24"/>
              </w:rPr>
              <w:t>Biotopa aizņemtā platība būtiski palielinājusies. Tas skaidrojams ar to, ka kopš iepriekšējās inventarizācijas daļa no priekškāpām kļuvušas par pelēkajām kāpām. Jaunākā inventarizācija veikta, izmantojot aktualizēto biotopu noteikšanas metodiku, kas var atšķirties no iepriekš pielietotās.</w:t>
            </w:r>
            <w:r w:rsidR="00945B6A">
              <w:rPr>
                <w:rFonts w:ascii="Times New Roman" w:hAnsi="Times New Roman"/>
                <w:sz w:val="24"/>
                <w:szCs w:val="24"/>
              </w:rPr>
              <w:t xml:space="preserve"> </w:t>
            </w:r>
            <w:r w:rsidR="00945B6A" w:rsidRPr="00945B6A">
              <w:rPr>
                <w:rFonts w:ascii="Times New Roman" w:hAnsi="Times New Roman"/>
                <w:sz w:val="24"/>
                <w:szCs w:val="24"/>
              </w:rPr>
              <w:t xml:space="preserve">Būtiski atzīmēt, ka jaunākās inventarizācijas ietvaros kā 2130* ir kartētas </w:t>
            </w:r>
            <w:r w:rsidR="00945B6A">
              <w:rPr>
                <w:rFonts w:ascii="Times New Roman" w:hAnsi="Times New Roman"/>
                <w:sz w:val="24"/>
                <w:szCs w:val="24"/>
              </w:rPr>
              <w:t xml:space="preserve">arī </w:t>
            </w:r>
            <w:r w:rsidR="00945B6A" w:rsidRPr="00945B6A">
              <w:rPr>
                <w:rFonts w:ascii="Times New Roman" w:hAnsi="Times New Roman"/>
                <w:sz w:val="24"/>
                <w:szCs w:val="24"/>
              </w:rPr>
              <w:t>atklātās kāpu teritorijas</w:t>
            </w:r>
            <w:r w:rsidR="00945B6A">
              <w:rPr>
                <w:rFonts w:ascii="Times New Roman" w:hAnsi="Times New Roman"/>
                <w:sz w:val="24"/>
                <w:szCs w:val="24"/>
              </w:rPr>
              <w:t>,</w:t>
            </w:r>
            <w:r w:rsidR="00945B6A" w:rsidRPr="00945B6A">
              <w:rPr>
                <w:rFonts w:ascii="Times New Roman" w:hAnsi="Times New Roman"/>
                <w:sz w:val="24"/>
                <w:szCs w:val="24"/>
              </w:rPr>
              <w:t xml:space="preserve"> kas atrodas starp mežainajām kāpām, piemēram posmā no Lielupes līdz Daugavgrīvai, kā arī ap Lilasti.</w:t>
            </w:r>
          </w:p>
        </w:tc>
      </w:tr>
    </w:tbl>
    <w:p w14:paraId="35CF0CB6" w14:textId="77777777" w:rsidR="00D555A6" w:rsidRDefault="00D555A6" w:rsidP="004F6B98">
      <w:pPr>
        <w:spacing w:after="160" w:line="259" w:lineRule="auto"/>
        <w:rPr>
          <w:rFonts w:ascii="Times New Roman" w:hAnsi="Times New Roman"/>
          <w:sz w:val="24"/>
          <w:szCs w:val="24"/>
        </w:rPr>
      </w:pPr>
    </w:p>
    <w:p w14:paraId="63277EF4" w14:textId="77777777" w:rsidR="00D555A6" w:rsidRPr="00383E14" w:rsidRDefault="00D555A6" w:rsidP="00E438EF">
      <w:pPr>
        <w:keepNext/>
        <w:spacing w:after="160" w:line="259" w:lineRule="auto"/>
        <w:rPr>
          <w:rFonts w:ascii="Times New Roman" w:hAnsi="Times New Roman"/>
          <w:b/>
          <w:i/>
          <w:sz w:val="24"/>
          <w:szCs w:val="24"/>
        </w:rPr>
      </w:pPr>
      <w:r w:rsidRPr="00383E14">
        <w:rPr>
          <w:rFonts w:ascii="Times New Roman" w:hAnsi="Times New Roman"/>
          <w:b/>
          <w:i/>
          <w:sz w:val="24"/>
          <w:szCs w:val="24"/>
        </w:rPr>
        <w:lastRenderedPageBreak/>
        <w:t>Sociālekonomiskā/ekosistēmu pakalpojumu vērtība</w:t>
      </w:r>
    </w:p>
    <w:p w14:paraId="7D3E3280" w14:textId="5FC33E07" w:rsidR="00D555A6" w:rsidRPr="00383E14" w:rsidRDefault="00D555A6" w:rsidP="00E127AE">
      <w:pPr>
        <w:spacing w:after="160" w:line="259" w:lineRule="auto"/>
        <w:jc w:val="both"/>
        <w:rPr>
          <w:rFonts w:ascii="Times New Roman" w:hAnsi="Times New Roman"/>
          <w:sz w:val="24"/>
          <w:szCs w:val="24"/>
        </w:rPr>
      </w:pPr>
      <w:r w:rsidRPr="00383E14">
        <w:rPr>
          <w:rFonts w:ascii="Times New Roman" w:hAnsi="Times New Roman"/>
          <w:sz w:val="24"/>
          <w:szCs w:val="24"/>
        </w:rPr>
        <w:t>Atklāto kāpu biotopi nodrošina gan vides, gan sociāli nozīmīgus ekosistēmu pakalpojumus. Piejūras kāpu bioto</w:t>
      </w:r>
      <w:r>
        <w:rPr>
          <w:rFonts w:ascii="Times New Roman" w:hAnsi="Times New Roman"/>
          <w:sz w:val="24"/>
          <w:szCs w:val="24"/>
        </w:rPr>
        <w:t xml:space="preserve">pi ir augstvērtīgi rekreācijas, </w:t>
      </w:r>
      <w:r w:rsidRPr="00383E14">
        <w:rPr>
          <w:rFonts w:ascii="Times New Roman" w:hAnsi="Times New Roman"/>
          <w:sz w:val="24"/>
          <w:szCs w:val="24"/>
        </w:rPr>
        <w:t>sporta, tūrisma un ārstniecības resursi un veido Latvijas piekrastei raksturīgas ain</w:t>
      </w:r>
      <w:r w:rsidR="004431E4">
        <w:rPr>
          <w:rFonts w:ascii="Times New Roman" w:hAnsi="Times New Roman"/>
          <w:sz w:val="24"/>
          <w:szCs w:val="24"/>
        </w:rPr>
        <w:t>avas (Auniņš 2013). Dabas parka</w:t>
      </w:r>
      <w:r w:rsidRPr="00383E14">
        <w:rPr>
          <w:rFonts w:ascii="Times New Roman" w:hAnsi="Times New Roman"/>
          <w:sz w:val="24"/>
          <w:szCs w:val="24"/>
        </w:rPr>
        <w:t xml:space="preserve"> piekrastes un tai piegulošo mežu josla ir nozīmīgs aktīvās atpūtas resurss visa gada garumā. Ņemot vērā, ka dabas parka teritorija pieguļ visblīvāk apdzīvotajām vietām Latvijā, piekrastes apmeklētāju skaits ir liels arī ārpus aktīvās peldsezonas. Sabiedrības pieprasījums ietekmē kāpu kā rekreācijas resursa augsto ekonomisko vērtīb</w:t>
      </w:r>
      <w:r w:rsidR="004431E4">
        <w:rPr>
          <w:rFonts w:ascii="Times New Roman" w:hAnsi="Times New Roman"/>
          <w:sz w:val="24"/>
          <w:szCs w:val="24"/>
        </w:rPr>
        <w:t>u dabas parkā, kas ir tuva 5000 </w:t>
      </w:r>
      <w:r w:rsidRPr="00383E14">
        <w:rPr>
          <w:rFonts w:ascii="Times New Roman" w:hAnsi="Times New Roman"/>
          <w:sz w:val="24"/>
          <w:szCs w:val="24"/>
        </w:rPr>
        <w:t>EUR/ha/gadā (2.5.8.</w:t>
      </w:r>
      <w:r w:rsidR="004431E4">
        <w:rPr>
          <w:rFonts w:ascii="Times New Roman" w:hAnsi="Times New Roman"/>
          <w:sz w:val="24"/>
          <w:szCs w:val="24"/>
        </w:rPr>
        <w:t> </w:t>
      </w:r>
      <w:r w:rsidRPr="00383E14">
        <w:rPr>
          <w:rFonts w:ascii="Times New Roman" w:hAnsi="Times New Roman"/>
          <w:sz w:val="24"/>
          <w:szCs w:val="24"/>
        </w:rPr>
        <w:t>att.).</w:t>
      </w:r>
    </w:p>
    <w:p w14:paraId="56244CDD" w14:textId="75F14E2C" w:rsidR="00D555A6" w:rsidRPr="00383E14" w:rsidRDefault="00D555A6" w:rsidP="00E127AE">
      <w:pPr>
        <w:spacing w:after="160" w:line="259" w:lineRule="auto"/>
        <w:jc w:val="both"/>
        <w:rPr>
          <w:rFonts w:ascii="Times New Roman" w:hAnsi="Times New Roman"/>
          <w:sz w:val="24"/>
          <w:szCs w:val="24"/>
        </w:rPr>
      </w:pPr>
      <w:r w:rsidRPr="00383E14">
        <w:rPr>
          <w:rFonts w:ascii="Times New Roman" w:hAnsi="Times New Roman"/>
          <w:sz w:val="24"/>
          <w:szCs w:val="24"/>
        </w:rPr>
        <w:t>Veidojot vienotu kompleksu ar pludmales zonu, kāp</w:t>
      </w:r>
      <w:r w:rsidR="004431E4">
        <w:rPr>
          <w:rFonts w:ascii="Times New Roman" w:hAnsi="Times New Roman"/>
          <w:sz w:val="24"/>
          <w:szCs w:val="24"/>
        </w:rPr>
        <w:t>u biotopiem piemīt augsta spēja</w:t>
      </w:r>
      <w:r w:rsidRPr="00383E14">
        <w:rPr>
          <w:rFonts w:ascii="Times New Roman" w:hAnsi="Times New Roman"/>
          <w:sz w:val="24"/>
          <w:szCs w:val="24"/>
        </w:rPr>
        <w:t xml:space="preserve"> nodrošināt barjeras funkciju pret tiešu jūras ietekmi</w:t>
      </w:r>
      <w:r w:rsidR="004431E4">
        <w:rPr>
          <w:rFonts w:ascii="Times New Roman" w:hAnsi="Times New Roman"/>
          <w:sz w:val="24"/>
          <w:szCs w:val="24"/>
        </w:rPr>
        <w:t xml:space="preserve"> uz iekšzemes teritorijām (2.4. </w:t>
      </w:r>
      <w:r w:rsidRPr="00383E14">
        <w:rPr>
          <w:rFonts w:ascii="Times New Roman" w:hAnsi="Times New Roman"/>
          <w:sz w:val="24"/>
          <w:szCs w:val="24"/>
        </w:rPr>
        <w:t>pielikums). Ņemot vērā, ka krasta eroziju regulējošā funkcija, kas piemīt kāpām, ir saistāma ar ļoti būtisku sabiedrības labklājības komponenti – drošību, tad kāpu ekonomisk</w:t>
      </w:r>
      <w:r w:rsidR="004431E4">
        <w:rPr>
          <w:rFonts w:ascii="Times New Roman" w:hAnsi="Times New Roman"/>
          <w:sz w:val="24"/>
          <w:szCs w:val="24"/>
        </w:rPr>
        <w:t>ā vērtība ir augsta – no 17 000 </w:t>
      </w:r>
      <w:r w:rsidRPr="00383E14">
        <w:rPr>
          <w:rFonts w:ascii="Times New Roman" w:hAnsi="Times New Roman"/>
          <w:sz w:val="24"/>
          <w:szCs w:val="24"/>
        </w:rPr>
        <w:t xml:space="preserve">EUR/ha/gadā </w:t>
      </w:r>
      <w:r>
        <w:rPr>
          <w:rFonts w:ascii="Times New Roman" w:hAnsi="Times New Roman"/>
          <w:i/>
          <w:sz w:val="24"/>
          <w:szCs w:val="24"/>
        </w:rPr>
        <w:t>E</w:t>
      </w:r>
      <w:r w:rsidRPr="00383E14">
        <w:rPr>
          <w:rFonts w:ascii="Times New Roman" w:hAnsi="Times New Roman"/>
          <w:i/>
          <w:sz w:val="24"/>
          <w:szCs w:val="24"/>
        </w:rPr>
        <w:t xml:space="preserve">mbrionālajām </w:t>
      </w:r>
      <w:r w:rsidR="000846A1" w:rsidRPr="00383E14">
        <w:rPr>
          <w:rFonts w:ascii="Times New Roman" w:hAnsi="Times New Roman"/>
          <w:i/>
          <w:sz w:val="24"/>
          <w:szCs w:val="24"/>
        </w:rPr>
        <w:t>kāpām</w:t>
      </w:r>
      <w:r w:rsidR="004431E4">
        <w:rPr>
          <w:rFonts w:ascii="Times New Roman" w:hAnsi="Times New Roman"/>
          <w:sz w:val="24"/>
          <w:szCs w:val="24"/>
        </w:rPr>
        <w:t xml:space="preserve"> līdz 24 000 </w:t>
      </w:r>
      <w:r w:rsidRPr="00383E14">
        <w:rPr>
          <w:rFonts w:ascii="Times New Roman" w:hAnsi="Times New Roman"/>
          <w:sz w:val="24"/>
          <w:szCs w:val="24"/>
        </w:rPr>
        <w:t xml:space="preserve">EUR/ha/gadā </w:t>
      </w:r>
      <w:r>
        <w:rPr>
          <w:rFonts w:ascii="Times New Roman" w:hAnsi="Times New Roman"/>
          <w:sz w:val="24"/>
          <w:szCs w:val="24"/>
        </w:rPr>
        <w:t>P</w:t>
      </w:r>
      <w:r w:rsidRPr="00383E14">
        <w:rPr>
          <w:rFonts w:ascii="Times New Roman" w:hAnsi="Times New Roman"/>
          <w:i/>
          <w:sz w:val="24"/>
          <w:szCs w:val="24"/>
        </w:rPr>
        <w:t xml:space="preserve">riekškāpām </w:t>
      </w:r>
      <w:r w:rsidRPr="00383E14">
        <w:rPr>
          <w:rFonts w:ascii="Times New Roman" w:hAnsi="Times New Roman"/>
          <w:sz w:val="24"/>
          <w:szCs w:val="24"/>
        </w:rPr>
        <w:t>(2.5.8.</w:t>
      </w:r>
      <w:r w:rsidR="004431E4">
        <w:rPr>
          <w:rFonts w:ascii="Times New Roman" w:hAnsi="Times New Roman"/>
          <w:sz w:val="24"/>
          <w:szCs w:val="24"/>
        </w:rPr>
        <w:t> </w:t>
      </w:r>
      <w:r w:rsidRPr="00383E14">
        <w:rPr>
          <w:rFonts w:ascii="Times New Roman" w:hAnsi="Times New Roman"/>
          <w:sz w:val="24"/>
          <w:szCs w:val="24"/>
        </w:rPr>
        <w:t>att.).</w:t>
      </w:r>
    </w:p>
    <w:p w14:paraId="49A59792" w14:textId="4B7E2864" w:rsidR="00D555A6" w:rsidRPr="00383E14" w:rsidRDefault="00D555A6" w:rsidP="00E127AE">
      <w:pPr>
        <w:spacing w:after="160" w:line="259" w:lineRule="auto"/>
        <w:jc w:val="both"/>
        <w:rPr>
          <w:rFonts w:ascii="Times New Roman" w:hAnsi="Times New Roman"/>
          <w:sz w:val="24"/>
          <w:szCs w:val="24"/>
        </w:rPr>
      </w:pPr>
      <w:r w:rsidRPr="00383E14">
        <w:rPr>
          <w:rFonts w:ascii="Times New Roman" w:hAnsi="Times New Roman"/>
          <w:sz w:val="24"/>
          <w:szCs w:val="24"/>
        </w:rPr>
        <w:t>Plaš</w:t>
      </w:r>
      <w:r>
        <w:rPr>
          <w:rFonts w:ascii="Times New Roman" w:hAnsi="Times New Roman"/>
          <w:sz w:val="24"/>
          <w:szCs w:val="24"/>
        </w:rPr>
        <w:t>ā</w:t>
      </w:r>
      <w:r w:rsidRPr="00383E14">
        <w:rPr>
          <w:rFonts w:ascii="Times New Roman" w:hAnsi="Times New Roman"/>
          <w:sz w:val="24"/>
          <w:szCs w:val="24"/>
        </w:rPr>
        <w:t>k skatīt 2.5.</w:t>
      </w:r>
      <w:r w:rsidR="004431E4">
        <w:rPr>
          <w:rFonts w:ascii="Times New Roman" w:hAnsi="Times New Roman"/>
          <w:sz w:val="24"/>
          <w:szCs w:val="24"/>
        </w:rPr>
        <w:t> </w:t>
      </w:r>
      <w:r w:rsidRPr="00383E14">
        <w:rPr>
          <w:rFonts w:ascii="Times New Roman" w:hAnsi="Times New Roman"/>
          <w:sz w:val="24"/>
          <w:szCs w:val="24"/>
        </w:rPr>
        <w:t xml:space="preserve">nodaļā. </w:t>
      </w:r>
    </w:p>
    <w:p w14:paraId="70B49B58" w14:textId="77777777" w:rsidR="00D555A6" w:rsidRPr="00812980" w:rsidRDefault="00D555A6" w:rsidP="004F6B98">
      <w:pPr>
        <w:spacing w:after="160" w:line="259" w:lineRule="auto"/>
        <w:rPr>
          <w:rFonts w:ascii="Times New Roman" w:hAnsi="Times New Roman"/>
          <w:sz w:val="24"/>
          <w:szCs w:val="24"/>
        </w:rPr>
      </w:pPr>
    </w:p>
    <w:p w14:paraId="5BB880F8" w14:textId="77777777" w:rsidR="00D555A6" w:rsidRPr="00902B9B" w:rsidRDefault="00D555A6" w:rsidP="004F6B98">
      <w:pPr>
        <w:spacing w:after="160" w:line="259" w:lineRule="auto"/>
        <w:rPr>
          <w:rFonts w:ascii="Times New Roman" w:hAnsi="Times New Roman"/>
          <w:b/>
          <w:i/>
          <w:sz w:val="24"/>
          <w:szCs w:val="24"/>
        </w:rPr>
      </w:pPr>
      <w:r>
        <w:rPr>
          <w:rFonts w:ascii="Times New Roman" w:hAnsi="Times New Roman"/>
          <w:b/>
          <w:i/>
          <w:sz w:val="24"/>
          <w:szCs w:val="24"/>
        </w:rPr>
        <w:t>Kāpu biotopus i</w:t>
      </w:r>
      <w:r w:rsidRPr="00902B9B">
        <w:rPr>
          <w:rFonts w:ascii="Times New Roman" w:hAnsi="Times New Roman"/>
          <w:b/>
          <w:i/>
          <w:sz w:val="24"/>
          <w:szCs w:val="24"/>
        </w:rPr>
        <w:t>etekmējošie faktori</w:t>
      </w:r>
    </w:p>
    <w:p w14:paraId="503889A0" w14:textId="77777777" w:rsidR="00D555A6" w:rsidRPr="00F55BE4" w:rsidRDefault="00D555A6" w:rsidP="00E127AE">
      <w:pPr>
        <w:spacing w:after="160" w:line="259" w:lineRule="auto"/>
        <w:jc w:val="both"/>
        <w:rPr>
          <w:rFonts w:ascii="Times New Roman" w:hAnsi="Times New Roman"/>
          <w:sz w:val="24"/>
          <w:szCs w:val="24"/>
        </w:rPr>
      </w:pPr>
      <w:r w:rsidRPr="00F55BE4">
        <w:rPr>
          <w:rFonts w:ascii="Times New Roman" w:hAnsi="Times New Roman"/>
          <w:sz w:val="24"/>
          <w:szCs w:val="24"/>
        </w:rPr>
        <w:t xml:space="preserve">Piejūras kāpu biotopi vienlaikus ir gan ekoloģiski izturīgi, gan jutīgi pret dažādām ietekmēm: </w:t>
      </w:r>
    </w:p>
    <w:p w14:paraId="2404AFAB" w14:textId="77777777" w:rsidR="00D555A6" w:rsidRPr="00F55BE4" w:rsidRDefault="00D555A6" w:rsidP="00ED668E">
      <w:pPr>
        <w:numPr>
          <w:ilvl w:val="0"/>
          <w:numId w:val="16"/>
        </w:numPr>
        <w:spacing w:after="160" w:line="259" w:lineRule="auto"/>
        <w:jc w:val="both"/>
        <w:rPr>
          <w:rFonts w:ascii="Times New Roman" w:hAnsi="Times New Roman"/>
          <w:sz w:val="24"/>
          <w:szCs w:val="24"/>
        </w:rPr>
      </w:pPr>
      <w:r w:rsidRPr="00F55BE4">
        <w:rPr>
          <w:rFonts w:ascii="Times New Roman" w:hAnsi="Times New Roman"/>
          <w:sz w:val="24"/>
          <w:szCs w:val="24"/>
        </w:rPr>
        <w:t>Primāro kāpu biotopus apdraud mehāniski bojājumi – izbraukāšana, nobradāšana, piemēslošana, noskalošana, vētras, kāpu vaļņa pārraušana, smilšu deficīta palielināšanās, smilšu plūsmas traucējumi krastā un jūrā esošo būvju dēļ (Auniņš 2013);</w:t>
      </w:r>
    </w:p>
    <w:p w14:paraId="62D40637" w14:textId="77777777" w:rsidR="00D555A6" w:rsidRPr="00F55BE4" w:rsidRDefault="00D555A6" w:rsidP="00ED668E">
      <w:pPr>
        <w:numPr>
          <w:ilvl w:val="0"/>
          <w:numId w:val="16"/>
        </w:numPr>
        <w:spacing w:after="160" w:line="259" w:lineRule="auto"/>
        <w:jc w:val="both"/>
        <w:rPr>
          <w:rFonts w:ascii="Times New Roman" w:hAnsi="Times New Roman"/>
          <w:sz w:val="24"/>
          <w:szCs w:val="24"/>
        </w:rPr>
      </w:pPr>
      <w:r w:rsidRPr="00F55BE4">
        <w:rPr>
          <w:rFonts w:ascii="Times New Roman" w:hAnsi="Times New Roman"/>
          <w:sz w:val="24"/>
          <w:szCs w:val="24"/>
        </w:rPr>
        <w:t>Dabisko augu sabiedrību struktūru izmaina invazīvo un ekspansīvo sugu aizņemtās platības palielināšanās un to populāciju blīvuma pieaugums, kas samazina dzīves telpu vietējām sugām;</w:t>
      </w:r>
    </w:p>
    <w:p w14:paraId="7AFF56AD" w14:textId="77777777" w:rsidR="00D555A6" w:rsidRPr="00F55BE4" w:rsidRDefault="00D555A6" w:rsidP="00ED668E">
      <w:pPr>
        <w:numPr>
          <w:ilvl w:val="0"/>
          <w:numId w:val="16"/>
        </w:numPr>
        <w:spacing w:after="160" w:line="259" w:lineRule="auto"/>
        <w:jc w:val="both"/>
        <w:rPr>
          <w:rFonts w:ascii="Times New Roman" w:hAnsi="Times New Roman"/>
          <w:sz w:val="24"/>
          <w:szCs w:val="24"/>
        </w:rPr>
      </w:pPr>
      <w:r w:rsidRPr="00F55BE4">
        <w:rPr>
          <w:rFonts w:ascii="Times New Roman" w:hAnsi="Times New Roman"/>
          <w:sz w:val="24"/>
          <w:szCs w:val="24"/>
        </w:rPr>
        <w:t xml:space="preserve">Kāpu biotopus ietekmē slāpekļa nosēdumu un virszemes noteces radītā vispārējā vides eitrofikācija. Lokālu eitrofikāciju izraisa nepietiekama sanitārā infrastruktūra un rekreācija. It īpaši kāpu biotopos dabas parka teritorijā ir sastopama invazīvā suga Tatārijas salāts, kas veido vienlaidus dominantas audzes gan </w:t>
      </w:r>
      <w:r>
        <w:rPr>
          <w:rFonts w:ascii="Times New Roman" w:hAnsi="Times New Roman"/>
          <w:i/>
          <w:sz w:val="24"/>
          <w:szCs w:val="24"/>
        </w:rPr>
        <w:t>E</w:t>
      </w:r>
      <w:r w:rsidRPr="00F55BE4">
        <w:rPr>
          <w:rFonts w:ascii="Times New Roman" w:hAnsi="Times New Roman"/>
          <w:i/>
          <w:sz w:val="24"/>
          <w:szCs w:val="24"/>
        </w:rPr>
        <w:t>mbrionālajās kāpās</w:t>
      </w:r>
      <w:r w:rsidRPr="00F55BE4">
        <w:rPr>
          <w:rFonts w:ascii="Times New Roman" w:hAnsi="Times New Roman"/>
          <w:sz w:val="24"/>
          <w:szCs w:val="24"/>
        </w:rPr>
        <w:t xml:space="preserve">, gan </w:t>
      </w:r>
      <w:r w:rsidRPr="000846A1">
        <w:rPr>
          <w:rFonts w:ascii="Times New Roman" w:hAnsi="Times New Roman"/>
          <w:i/>
          <w:sz w:val="24"/>
          <w:szCs w:val="24"/>
        </w:rPr>
        <w:t>P</w:t>
      </w:r>
      <w:r w:rsidRPr="00F55BE4">
        <w:rPr>
          <w:rFonts w:ascii="Times New Roman" w:hAnsi="Times New Roman"/>
          <w:i/>
          <w:sz w:val="24"/>
          <w:szCs w:val="24"/>
        </w:rPr>
        <w:t>riekškāpās</w:t>
      </w:r>
      <w:r w:rsidRPr="00F55BE4">
        <w:rPr>
          <w:rFonts w:ascii="Times New Roman" w:hAnsi="Times New Roman"/>
          <w:sz w:val="24"/>
          <w:szCs w:val="24"/>
        </w:rPr>
        <w:t>;</w:t>
      </w:r>
    </w:p>
    <w:p w14:paraId="30AD1DDD" w14:textId="77777777" w:rsidR="00D555A6" w:rsidRDefault="00D555A6" w:rsidP="00ED668E">
      <w:pPr>
        <w:numPr>
          <w:ilvl w:val="0"/>
          <w:numId w:val="16"/>
        </w:numPr>
        <w:spacing w:after="160" w:line="259" w:lineRule="auto"/>
        <w:jc w:val="both"/>
        <w:rPr>
          <w:rFonts w:ascii="Times New Roman" w:hAnsi="Times New Roman"/>
          <w:sz w:val="24"/>
          <w:szCs w:val="24"/>
        </w:rPr>
      </w:pPr>
      <w:r w:rsidRPr="00F55BE4">
        <w:rPr>
          <w:rFonts w:ascii="Times New Roman" w:hAnsi="Times New Roman"/>
          <w:sz w:val="24"/>
          <w:szCs w:val="24"/>
        </w:rPr>
        <w:t xml:space="preserve">Pelēkās kāpas periodisks mērens traucējums var ietekmēt pozitīvi, bet pārmērīgs traucējums var degradēt augāja struktūru un reljefu. Pelēko kāpu nozīmīgākais apdraudējums ir to aizaugšana. Pakāpeniski aizaugot, </w:t>
      </w:r>
      <w:r w:rsidRPr="00F55BE4">
        <w:rPr>
          <w:rFonts w:ascii="Times New Roman" w:hAnsi="Times New Roman"/>
          <w:i/>
          <w:sz w:val="24"/>
          <w:szCs w:val="24"/>
        </w:rPr>
        <w:t>Ar lakstaugiem klātas pelēkās kāpas</w:t>
      </w:r>
      <w:r w:rsidRPr="00F55BE4">
        <w:rPr>
          <w:rFonts w:ascii="Times New Roman" w:hAnsi="Times New Roman"/>
          <w:sz w:val="24"/>
          <w:szCs w:val="24"/>
        </w:rPr>
        <w:t xml:space="preserve"> attīstās par brūnajām kāpām </w:t>
      </w:r>
      <w:r w:rsidR="003C6C7C">
        <w:rPr>
          <w:rFonts w:ascii="Times New Roman" w:hAnsi="Times New Roman"/>
          <w:sz w:val="24"/>
          <w:szCs w:val="24"/>
        </w:rPr>
        <w:t xml:space="preserve">jeb </w:t>
      </w:r>
      <w:r w:rsidRPr="00F55BE4">
        <w:rPr>
          <w:rFonts w:ascii="Times New Roman" w:hAnsi="Times New Roman"/>
          <w:sz w:val="24"/>
          <w:szCs w:val="24"/>
        </w:rPr>
        <w:t>mežainajām kāpām.</w:t>
      </w:r>
    </w:p>
    <w:p w14:paraId="7C5F7A3A" w14:textId="77777777" w:rsidR="00D555A6" w:rsidRPr="00F55BE4" w:rsidRDefault="00D555A6" w:rsidP="00F55BE4">
      <w:pPr>
        <w:spacing w:after="160" w:line="259" w:lineRule="auto"/>
        <w:rPr>
          <w:rFonts w:ascii="Times New Roman" w:hAnsi="Times New Roman"/>
          <w:sz w:val="24"/>
          <w:szCs w:val="24"/>
        </w:rPr>
      </w:pPr>
    </w:p>
    <w:p w14:paraId="75E10631" w14:textId="77777777" w:rsidR="00D555A6" w:rsidRPr="000B5B2A" w:rsidRDefault="00D555A6" w:rsidP="004F6B98">
      <w:pPr>
        <w:spacing w:after="160" w:line="259" w:lineRule="auto"/>
        <w:rPr>
          <w:rFonts w:ascii="Times New Roman" w:hAnsi="Times New Roman"/>
          <w:b/>
          <w:i/>
          <w:sz w:val="24"/>
          <w:szCs w:val="24"/>
        </w:rPr>
      </w:pPr>
      <w:r w:rsidRPr="000B5B2A">
        <w:rPr>
          <w:rFonts w:ascii="Times New Roman" w:hAnsi="Times New Roman"/>
          <w:b/>
          <w:i/>
          <w:sz w:val="24"/>
          <w:szCs w:val="24"/>
        </w:rPr>
        <w:t>Ieteikumi kāpu biotopu apsaimniekošanai</w:t>
      </w:r>
    </w:p>
    <w:p w14:paraId="54B78135" w14:textId="77777777" w:rsidR="00D555A6" w:rsidRDefault="00D555A6" w:rsidP="00E127AE">
      <w:pPr>
        <w:spacing w:after="160" w:line="259" w:lineRule="auto"/>
        <w:jc w:val="both"/>
        <w:rPr>
          <w:rFonts w:ascii="Times New Roman" w:hAnsi="Times New Roman"/>
          <w:sz w:val="24"/>
          <w:szCs w:val="24"/>
        </w:rPr>
      </w:pPr>
      <w:r w:rsidRPr="000B5B2A">
        <w:rPr>
          <w:rFonts w:ascii="Times New Roman" w:hAnsi="Times New Roman"/>
          <w:i/>
          <w:sz w:val="24"/>
          <w:szCs w:val="24"/>
        </w:rPr>
        <w:t>Embrionālo kāpu</w:t>
      </w:r>
      <w:r w:rsidRPr="00A66F89">
        <w:rPr>
          <w:rFonts w:ascii="Times New Roman" w:hAnsi="Times New Roman"/>
          <w:sz w:val="24"/>
          <w:szCs w:val="24"/>
        </w:rPr>
        <w:t xml:space="preserve"> ilgtspējīgai</w:t>
      </w:r>
      <w:r w:rsidRPr="00722776">
        <w:rPr>
          <w:rFonts w:ascii="Times New Roman" w:hAnsi="Times New Roman"/>
          <w:sz w:val="24"/>
          <w:szCs w:val="24"/>
        </w:rPr>
        <w:t xml:space="preserve"> pastāvēšanai nepieciešams nodrošināt dabiskus procesus un </w:t>
      </w:r>
      <w:r>
        <w:rPr>
          <w:rFonts w:ascii="Times New Roman" w:hAnsi="Times New Roman"/>
          <w:sz w:val="24"/>
          <w:szCs w:val="24"/>
        </w:rPr>
        <w:t xml:space="preserve">novērst apdraudošo faktoru </w:t>
      </w:r>
      <w:r w:rsidRPr="00722776">
        <w:rPr>
          <w:rFonts w:ascii="Times New Roman" w:hAnsi="Times New Roman"/>
          <w:sz w:val="24"/>
          <w:szCs w:val="24"/>
        </w:rPr>
        <w:t>–</w:t>
      </w:r>
      <w:r>
        <w:rPr>
          <w:rFonts w:ascii="Times New Roman" w:hAnsi="Times New Roman"/>
          <w:sz w:val="24"/>
          <w:szCs w:val="24"/>
        </w:rPr>
        <w:t xml:space="preserve"> pludmales zonas </w:t>
      </w:r>
      <w:r w:rsidRPr="00722776">
        <w:rPr>
          <w:rFonts w:ascii="Times New Roman" w:hAnsi="Times New Roman"/>
          <w:sz w:val="24"/>
          <w:szCs w:val="24"/>
        </w:rPr>
        <w:t>mehānisk</w:t>
      </w:r>
      <w:r>
        <w:rPr>
          <w:rFonts w:ascii="Times New Roman" w:hAnsi="Times New Roman"/>
          <w:sz w:val="24"/>
          <w:szCs w:val="24"/>
        </w:rPr>
        <w:t>u</w:t>
      </w:r>
      <w:r w:rsidRPr="00722776">
        <w:rPr>
          <w:rFonts w:ascii="Times New Roman" w:hAnsi="Times New Roman"/>
          <w:sz w:val="24"/>
          <w:szCs w:val="24"/>
        </w:rPr>
        <w:t xml:space="preserve"> </w:t>
      </w:r>
      <w:r>
        <w:rPr>
          <w:rFonts w:ascii="Times New Roman" w:hAnsi="Times New Roman"/>
          <w:sz w:val="24"/>
          <w:szCs w:val="24"/>
        </w:rPr>
        <w:t>līdzināšanu.</w:t>
      </w:r>
    </w:p>
    <w:p w14:paraId="1EE4AE64" w14:textId="41E05B18" w:rsidR="00D555A6" w:rsidRPr="00722776" w:rsidRDefault="00D555A6" w:rsidP="00E127AE">
      <w:pPr>
        <w:spacing w:after="160" w:line="259" w:lineRule="auto"/>
        <w:jc w:val="both"/>
        <w:rPr>
          <w:rFonts w:ascii="Times New Roman" w:hAnsi="Times New Roman"/>
          <w:sz w:val="24"/>
          <w:szCs w:val="24"/>
        </w:rPr>
      </w:pPr>
      <w:r w:rsidRPr="000F16E4">
        <w:rPr>
          <w:rFonts w:ascii="Times New Roman" w:hAnsi="Times New Roman"/>
          <w:i/>
          <w:sz w:val="24"/>
          <w:szCs w:val="24"/>
        </w:rPr>
        <w:t xml:space="preserve">Priekškāpu </w:t>
      </w:r>
      <w:r w:rsidRPr="000F16E4">
        <w:rPr>
          <w:rFonts w:ascii="Times New Roman" w:hAnsi="Times New Roman"/>
          <w:sz w:val="24"/>
          <w:szCs w:val="24"/>
        </w:rPr>
        <w:t xml:space="preserve">biotopu apsaimniekošanā ir būtiski nodrošināt dabisko krasta procesu (smilšu pārpūšana, akumulācija) netraucētu norisi. </w:t>
      </w:r>
      <w:r w:rsidRPr="000F16E4">
        <w:rPr>
          <w:rFonts w:ascii="Times New Roman" w:hAnsi="Times New Roman"/>
          <w:i/>
          <w:sz w:val="24"/>
          <w:szCs w:val="24"/>
        </w:rPr>
        <w:t>Priekškāpu</w:t>
      </w:r>
      <w:r w:rsidRPr="000F16E4">
        <w:rPr>
          <w:rFonts w:ascii="Times New Roman" w:hAnsi="Times New Roman"/>
          <w:sz w:val="24"/>
          <w:szCs w:val="24"/>
        </w:rPr>
        <w:t xml:space="preserve"> kā pamatkrasta aizsargbarjeras </w:t>
      </w:r>
      <w:r w:rsidRPr="000F16E4">
        <w:rPr>
          <w:rFonts w:ascii="Times New Roman" w:hAnsi="Times New Roman"/>
          <w:sz w:val="24"/>
          <w:szCs w:val="24"/>
        </w:rPr>
        <w:lastRenderedPageBreak/>
        <w:t>stabilizēšanai (smilšu akumulācijas veicināšana, pārrāvumu mazināšana) antropogēni stipri ietekmētās vietās ir veicami mērķtiecīgi biotopu apsaimniekošanas/saglabāšanas pasākumi, ierīkojot kāpu graudzāļu stādījumus, kārklu pinumu nožogojumus, veidojot zaru klājumus.</w:t>
      </w:r>
    </w:p>
    <w:p w14:paraId="4602E787" w14:textId="77777777" w:rsidR="00D555A6" w:rsidRDefault="00D555A6" w:rsidP="00E127AE">
      <w:pPr>
        <w:spacing w:after="160" w:line="259" w:lineRule="auto"/>
        <w:jc w:val="both"/>
        <w:rPr>
          <w:rFonts w:ascii="Times New Roman" w:hAnsi="Times New Roman"/>
          <w:sz w:val="24"/>
          <w:szCs w:val="24"/>
        </w:rPr>
      </w:pPr>
      <w:r w:rsidRPr="000B5B2A">
        <w:rPr>
          <w:rFonts w:ascii="Times New Roman" w:hAnsi="Times New Roman"/>
          <w:i/>
          <w:sz w:val="24"/>
          <w:szCs w:val="24"/>
        </w:rPr>
        <w:t>Priekškāpu</w:t>
      </w:r>
      <w:r>
        <w:rPr>
          <w:rFonts w:ascii="Times New Roman" w:hAnsi="Times New Roman"/>
          <w:i/>
          <w:sz w:val="24"/>
          <w:szCs w:val="24"/>
        </w:rPr>
        <w:t xml:space="preserve"> </w:t>
      </w:r>
      <w:r w:rsidRPr="000B5B2A">
        <w:rPr>
          <w:rFonts w:ascii="Times New Roman" w:hAnsi="Times New Roman"/>
          <w:sz w:val="24"/>
          <w:szCs w:val="24"/>
        </w:rPr>
        <w:t xml:space="preserve">biotopu aizsardzībai nav pieļaujama </w:t>
      </w:r>
      <w:r>
        <w:rPr>
          <w:rFonts w:ascii="Times New Roman" w:hAnsi="Times New Roman"/>
          <w:sz w:val="24"/>
          <w:szCs w:val="24"/>
        </w:rPr>
        <w:t>to</w:t>
      </w:r>
      <w:r w:rsidRPr="000B5B2A">
        <w:rPr>
          <w:rFonts w:ascii="Times New Roman" w:hAnsi="Times New Roman"/>
          <w:sz w:val="24"/>
          <w:szCs w:val="24"/>
        </w:rPr>
        <w:t xml:space="preserve"> apstādīšana ar kārkliem, jo tie, veidojot blīvas audzes, rada noēnojumu un eitrofikāciju, kas rada nelabvēlīgus apstākļus raksturīgajām kāpu sugām</w:t>
      </w:r>
      <w:r>
        <w:rPr>
          <w:rFonts w:ascii="Times New Roman" w:hAnsi="Times New Roman"/>
          <w:sz w:val="24"/>
          <w:szCs w:val="24"/>
        </w:rPr>
        <w:t>.</w:t>
      </w:r>
    </w:p>
    <w:p w14:paraId="7878FE88" w14:textId="77777777" w:rsidR="00D555A6" w:rsidRDefault="00D555A6" w:rsidP="00E127AE">
      <w:pPr>
        <w:spacing w:after="160" w:line="259" w:lineRule="auto"/>
        <w:jc w:val="both"/>
        <w:rPr>
          <w:rFonts w:ascii="Times New Roman" w:hAnsi="Times New Roman"/>
          <w:sz w:val="24"/>
          <w:szCs w:val="24"/>
        </w:rPr>
      </w:pPr>
      <w:r>
        <w:rPr>
          <w:rFonts w:ascii="Times New Roman" w:hAnsi="Times New Roman"/>
          <w:sz w:val="24"/>
          <w:szCs w:val="24"/>
        </w:rPr>
        <w:t xml:space="preserve">Biotopa </w:t>
      </w:r>
      <w:r w:rsidRPr="000B5B2A">
        <w:rPr>
          <w:rFonts w:ascii="Times New Roman" w:hAnsi="Times New Roman"/>
          <w:sz w:val="24"/>
          <w:szCs w:val="24"/>
        </w:rPr>
        <w:t>2130*</w:t>
      </w:r>
      <w:r>
        <w:rPr>
          <w:rFonts w:ascii="Times New Roman" w:hAnsi="Times New Roman"/>
          <w:sz w:val="24"/>
          <w:szCs w:val="24"/>
        </w:rPr>
        <w:t xml:space="preserve"> </w:t>
      </w:r>
      <w:r w:rsidRPr="00604913">
        <w:rPr>
          <w:rFonts w:ascii="Times New Roman" w:hAnsi="Times New Roman"/>
          <w:i/>
          <w:sz w:val="24"/>
          <w:szCs w:val="24"/>
        </w:rPr>
        <w:t>Ar lakstaugiem klātas pelēkās kāpas</w:t>
      </w:r>
      <w:r>
        <w:rPr>
          <w:rFonts w:ascii="Times New Roman" w:hAnsi="Times New Roman"/>
          <w:sz w:val="24"/>
          <w:szCs w:val="24"/>
        </w:rPr>
        <w:t xml:space="preserve"> aizsardzībai ieteicams veikt d</w:t>
      </w:r>
      <w:r w:rsidRPr="00604913">
        <w:rPr>
          <w:rFonts w:ascii="Times New Roman" w:hAnsi="Times New Roman"/>
          <w:sz w:val="24"/>
          <w:szCs w:val="24"/>
        </w:rPr>
        <w:t>abiskā koku/krū</w:t>
      </w:r>
      <w:r>
        <w:rPr>
          <w:rFonts w:ascii="Times New Roman" w:hAnsi="Times New Roman"/>
          <w:sz w:val="24"/>
          <w:szCs w:val="24"/>
        </w:rPr>
        <w:t>mu apauguma novākšanu/retināšanu, r</w:t>
      </w:r>
      <w:r w:rsidRPr="00604913">
        <w:rPr>
          <w:rFonts w:ascii="Times New Roman" w:hAnsi="Times New Roman"/>
          <w:sz w:val="24"/>
          <w:szCs w:val="24"/>
        </w:rPr>
        <w:t>egulāra atkritumu savākšan</w:t>
      </w:r>
      <w:r>
        <w:rPr>
          <w:rFonts w:ascii="Times New Roman" w:hAnsi="Times New Roman"/>
          <w:sz w:val="24"/>
          <w:szCs w:val="24"/>
        </w:rPr>
        <w:t>u</w:t>
      </w:r>
      <w:r w:rsidRPr="00604913">
        <w:rPr>
          <w:rFonts w:ascii="Times New Roman" w:hAnsi="Times New Roman"/>
          <w:sz w:val="24"/>
          <w:szCs w:val="24"/>
        </w:rPr>
        <w:t>, stihiski un neplānoti ierīkotu atpūtas vietu un to seku likvidēšan</w:t>
      </w:r>
      <w:r>
        <w:rPr>
          <w:rFonts w:ascii="Times New Roman" w:hAnsi="Times New Roman"/>
          <w:sz w:val="24"/>
          <w:szCs w:val="24"/>
        </w:rPr>
        <w:t>u, kā arī biotopa atjaunošanu, izcērtot stādītos mežus.</w:t>
      </w:r>
    </w:p>
    <w:p w14:paraId="54C9951A" w14:textId="77777777" w:rsidR="00D555A6" w:rsidRPr="0073037A" w:rsidRDefault="00D555A6" w:rsidP="00E438EF">
      <w:pPr>
        <w:spacing w:after="160" w:line="259" w:lineRule="auto"/>
        <w:jc w:val="both"/>
        <w:rPr>
          <w:rFonts w:ascii="Times New Roman" w:hAnsi="Times New Roman"/>
          <w:sz w:val="24"/>
          <w:szCs w:val="24"/>
        </w:rPr>
      </w:pPr>
    </w:p>
    <w:p w14:paraId="5469DD49" w14:textId="77777777" w:rsidR="00D555A6" w:rsidRPr="0073037A" w:rsidRDefault="00D555A6" w:rsidP="00E127AE">
      <w:pPr>
        <w:pStyle w:val="Virsraksts3"/>
        <w:jc w:val="both"/>
        <w:rPr>
          <w:rFonts w:ascii="Times New Roman" w:hAnsi="Times New Roman"/>
          <w:sz w:val="24"/>
          <w:szCs w:val="24"/>
        </w:rPr>
      </w:pPr>
      <w:bookmarkStart w:id="44" w:name="_Toc32249698"/>
      <w:r w:rsidRPr="0073037A">
        <w:rPr>
          <w:rFonts w:ascii="Times New Roman" w:hAnsi="Times New Roman"/>
          <w:sz w:val="24"/>
          <w:szCs w:val="24"/>
        </w:rPr>
        <w:t>2.3.3. Zālāji</w:t>
      </w:r>
      <w:bookmarkEnd w:id="44"/>
    </w:p>
    <w:p w14:paraId="7C5B275C" w14:textId="2452461F" w:rsidR="00976BD8" w:rsidRPr="00976BD8" w:rsidRDefault="00976BD8" w:rsidP="00E438EF">
      <w:pPr>
        <w:widowControl w:val="0"/>
        <w:autoSpaceDE w:val="0"/>
        <w:autoSpaceDN w:val="0"/>
        <w:adjustRightInd w:val="0"/>
        <w:spacing w:before="120"/>
        <w:jc w:val="both"/>
        <w:rPr>
          <w:rFonts w:ascii="Times New Roman" w:hAnsi="Times New Roman"/>
          <w:sz w:val="24"/>
          <w:szCs w:val="24"/>
        </w:rPr>
      </w:pPr>
      <w:r w:rsidRPr="00976BD8">
        <w:rPr>
          <w:rFonts w:ascii="Times New Roman" w:hAnsi="Times New Roman"/>
          <w:sz w:val="24"/>
          <w:szCs w:val="24"/>
        </w:rPr>
        <w:t>Ilgtermiņa veģetācijas monitorings zālājos dabas parka ter</w:t>
      </w:r>
      <w:r w:rsidR="004431E4">
        <w:rPr>
          <w:rFonts w:ascii="Times New Roman" w:hAnsi="Times New Roman"/>
          <w:sz w:val="24"/>
          <w:szCs w:val="24"/>
        </w:rPr>
        <w:t>itorijā nav veikts. 2004.-2006. </w:t>
      </w:r>
      <w:r>
        <w:rPr>
          <w:rFonts w:ascii="Times New Roman" w:hAnsi="Times New Roman"/>
          <w:sz w:val="24"/>
          <w:szCs w:val="24"/>
        </w:rPr>
        <w:t>g</w:t>
      </w:r>
      <w:r w:rsidRPr="00976BD8">
        <w:rPr>
          <w:rFonts w:ascii="Times New Roman" w:hAnsi="Times New Roman"/>
          <w:sz w:val="24"/>
          <w:szCs w:val="24"/>
        </w:rPr>
        <w:t>adā</w:t>
      </w:r>
      <w:r>
        <w:rPr>
          <w:rFonts w:ascii="Times New Roman" w:hAnsi="Times New Roman"/>
          <w:sz w:val="24"/>
          <w:szCs w:val="24"/>
        </w:rPr>
        <w:t>,</w:t>
      </w:r>
      <w:r w:rsidRPr="00976BD8">
        <w:rPr>
          <w:rFonts w:ascii="Times New Roman" w:hAnsi="Times New Roman"/>
          <w:sz w:val="24"/>
          <w:szCs w:val="24"/>
        </w:rPr>
        <w:t xml:space="preserve"> īstenojot </w:t>
      </w:r>
      <w:r>
        <w:rPr>
          <w:rFonts w:ascii="Times New Roman" w:hAnsi="Times New Roman"/>
          <w:sz w:val="24"/>
          <w:szCs w:val="24"/>
        </w:rPr>
        <w:t xml:space="preserve">Piekrastes </w:t>
      </w:r>
      <w:r w:rsidRPr="00976BD8">
        <w:rPr>
          <w:rFonts w:ascii="Times New Roman" w:hAnsi="Times New Roman"/>
          <w:sz w:val="24"/>
          <w:szCs w:val="24"/>
        </w:rPr>
        <w:t>LIFE projekta pasākumus</w:t>
      </w:r>
      <w:r>
        <w:rPr>
          <w:rFonts w:ascii="Times New Roman" w:hAnsi="Times New Roman"/>
          <w:sz w:val="24"/>
          <w:szCs w:val="24"/>
        </w:rPr>
        <w:t>,</w:t>
      </w:r>
      <w:r w:rsidRPr="00976BD8">
        <w:rPr>
          <w:rFonts w:ascii="Times New Roman" w:hAnsi="Times New Roman"/>
          <w:sz w:val="24"/>
          <w:szCs w:val="24"/>
        </w:rPr>
        <w:t xml:space="preserve"> tika veikts apsaimniekošanas pasākumu efektivitātes novērtēšanas monitorings, taču tas notika neilgu laiku</w:t>
      </w:r>
      <w:r>
        <w:rPr>
          <w:rFonts w:ascii="Times New Roman" w:hAnsi="Times New Roman"/>
          <w:sz w:val="24"/>
          <w:szCs w:val="24"/>
        </w:rPr>
        <w:t xml:space="preserve"> un</w:t>
      </w:r>
      <w:r w:rsidRPr="00976BD8">
        <w:rPr>
          <w:rFonts w:ascii="Times New Roman" w:hAnsi="Times New Roman"/>
          <w:sz w:val="24"/>
          <w:szCs w:val="24"/>
        </w:rPr>
        <w:t xml:space="preserve"> būtiski izmaiņas atspoguļojoši rezultāti netika iegūti.</w:t>
      </w:r>
    </w:p>
    <w:p w14:paraId="5001FF90" w14:textId="7313FFA5" w:rsidR="00D555A6" w:rsidRPr="00965F96" w:rsidRDefault="004431E4" w:rsidP="00E127AE">
      <w:pPr>
        <w:widowControl w:val="0"/>
        <w:autoSpaceDE w:val="0"/>
        <w:autoSpaceDN w:val="0"/>
        <w:adjustRightInd w:val="0"/>
        <w:jc w:val="both"/>
        <w:rPr>
          <w:rFonts w:ascii="Times New Roman" w:hAnsi="Times New Roman"/>
          <w:b/>
          <w:i/>
          <w:sz w:val="24"/>
          <w:szCs w:val="24"/>
        </w:rPr>
      </w:pPr>
      <w:r>
        <w:rPr>
          <w:rFonts w:ascii="Times New Roman" w:hAnsi="Times New Roman"/>
          <w:b/>
          <w:i/>
          <w:sz w:val="24"/>
          <w:szCs w:val="24"/>
        </w:rPr>
        <w:t>ES</w:t>
      </w:r>
      <w:r w:rsidR="00D555A6" w:rsidRPr="003208D0">
        <w:rPr>
          <w:rFonts w:ascii="Times New Roman" w:hAnsi="Times New Roman"/>
          <w:b/>
          <w:i/>
          <w:sz w:val="24"/>
          <w:szCs w:val="24"/>
        </w:rPr>
        <w:t xml:space="preserve"> nozīmes un Latvijas īpaši aizsargājamie </w:t>
      </w:r>
      <w:r w:rsidR="00D555A6">
        <w:rPr>
          <w:rFonts w:ascii="Times New Roman" w:hAnsi="Times New Roman"/>
          <w:b/>
          <w:i/>
          <w:sz w:val="24"/>
          <w:szCs w:val="24"/>
        </w:rPr>
        <w:t>zālāju biotopi</w:t>
      </w:r>
    </w:p>
    <w:p w14:paraId="77B61CFD" w14:textId="6CE2A613" w:rsidR="00D555A6" w:rsidRPr="001C3B9A" w:rsidRDefault="00D555A6" w:rsidP="00E127AE">
      <w:pPr>
        <w:spacing w:after="160" w:line="259" w:lineRule="auto"/>
        <w:jc w:val="both"/>
        <w:rPr>
          <w:rFonts w:ascii="Times New Roman" w:hAnsi="Times New Roman"/>
          <w:sz w:val="24"/>
          <w:szCs w:val="24"/>
        </w:rPr>
      </w:pPr>
      <w:r w:rsidRPr="641A6960">
        <w:rPr>
          <w:rFonts w:ascii="Times New Roman" w:hAnsi="Times New Roman"/>
          <w:sz w:val="24"/>
          <w:szCs w:val="24"/>
        </w:rPr>
        <w:t>Dabas parkā sa</w:t>
      </w:r>
      <w:r w:rsidR="004431E4">
        <w:rPr>
          <w:rFonts w:ascii="Times New Roman" w:hAnsi="Times New Roman"/>
          <w:sz w:val="24"/>
          <w:szCs w:val="24"/>
        </w:rPr>
        <w:t>stopami pieci ES</w:t>
      </w:r>
      <w:r w:rsidRPr="641A6960">
        <w:rPr>
          <w:rFonts w:ascii="Times New Roman" w:hAnsi="Times New Roman"/>
          <w:sz w:val="24"/>
          <w:szCs w:val="24"/>
        </w:rPr>
        <w:t xml:space="preserve"> </w:t>
      </w:r>
      <w:r>
        <w:rPr>
          <w:rFonts w:ascii="Times New Roman" w:hAnsi="Times New Roman"/>
          <w:sz w:val="24"/>
          <w:szCs w:val="24"/>
        </w:rPr>
        <w:t>nozīmes</w:t>
      </w:r>
      <w:r w:rsidRPr="641A6960">
        <w:rPr>
          <w:rFonts w:ascii="Times New Roman" w:hAnsi="Times New Roman"/>
          <w:sz w:val="24"/>
          <w:szCs w:val="24"/>
        </w:rPr>
        <w:t xml:space="preserve"> aizsargājamie zālāju biotopi – </w:t>
      </w:r>
      <w:r>
        <w:rPr>
          <w:rFonts w:ascii="Times New Roman" w:hAnsi="Times New Roman"/>
          <w:sz w:val="24"/>
          <w:szCs w:val="24"/>
        </w:rPr>
        <w:t xml:space="preserve">6120* </w:t>
      </w:r>
      <w:r w:rsidRPr="641A6960">
        <w:rPr>
          <w:rFonts w:ascii="Times New Roman" w:hAnsi="Times New Roman"/>
          <w:i/>
          <w:iCs/>
          <w:sz w:val="24"/>
          <w:szCs w:val="24"/>
        </w:rPr>
        <w:t>Smiltāju zālāji</w:t>
      </w:r>
      <w:r w:rsidRPr="641A6960">
        <w:rPr>
          <w:rFonts w:ascii="Times New Roman" w:hAnsi="Times New Roman"/>
          <w:sz w:val="24"/>
          <w:szCs w:val="24"/>
        </w:rPr>
        <w:t xml:space="preserve">, </w:t>
      </w:r>
      <w:r>
        <w:rPr>
          <w:rFonts w:ascii="Times New Roman" w:hAnsi="Times New Roman"/>
          <w:sz w:val="24"/>
          <w:szCs w:val="24"/>
        </w:rPr>
        <w:t xml:space="preserve">6270* </w:t>
      </w:r>
      <w:r w:rsidRPr="641A6960">
        <w:rPr>
          <w:rFonts w:ascii="Times New Roman" w:hAnsi="Times New Roman"/>
          <w:i/>
          <w:iCs/>
          <w:sz w:val="24"/>
          <w:szCs w:val="24"/>
        </w:rPr>
        <w:t>Sugām bagātas ganības un ganītas pļavas</w:t>
      </w:r>
      <w:r w:rsidRPr="641A6960">
        <w:rPr>
          <w:rFonts w:ascii="Times New Roman" w:hAnsi="Times New Roman"/>
          <w:sz w:val="24"/>
          <w:szCs w:val="24"/>
        </w:rPr>
        <w:t xml:space="preserve">, </w:t>
      </w:r>
      <w:r>
        <w:rPr>
          <w:rFonts w:ascii="Times New Roman" w:hAnsi="Times New Roman"/>
          <w:sz w:val="24"/>
          <w:szCs w:val="24"/>
        </w:rPr>
        <w:t xml:space="preserve">6430 </w:t>
      </w:r>
      <w:r w:rsidRPr="641A6960">
        <w:rPr>
          <w:rFonts w:ascii="Times New Roman" w:hAnsi="Times New Roman"/>
          <w:i/>
          <w:iCs/>
          <w:sz w:val="24"/>
          <w:szCs w:val="24"/>
        </w:rPr>
        <w:t>Eitrofas augsto lakstaugu audzes</w:t>
      </w:r>
      <w:r w:rsidRPr="641A6960">
        <w:rPr>
          <w:rFonts w:ascii="Times New Roman" w:hAnsi="Times New Roman"/>
          <w:sz w:val="24"/>
          <w:szCs w:val="24"/>
        </w:rPr>
        <w:t xml:space="preserve">, </w:t>
      </w:r>
      <w:r>
        <w:rPr>
          <w:rFonts w:ascii="Times New Roman" w:hAnsi="Times New Roman"/>
          <w:sz w:val="24"/>
          <w:szCs w:val="24"/>
        </w:rPr>
        <w:t xml:space="preserve">6450 </w:t>
      </w:r>
      <w:r w:rsidRPr="641A6960">
        <w:rPr>
          <w:rFonts w:ascii="Times New Roman" w:hAnsi="Times New Roman"/>
          <w:i/>
          <w:iCs/>
          <w:sz w:val="24"/>
          <w:szCs w:val="24"/>
        </w:rPr>
        <w:t>Palieņu zālāji</w:t>
      </w:r>
      <w:r w:rsidRPr="641A6960">
        <w:rPr>
          <w:rFonts w:ascii="Times New Roman" w:hAnsi="Times New Roman"/>
          <w:sz w:val="24"/>
          <w:szCs w:val="24"/>
        </w:rPr>
        <w:t xml:space="preserve">, </w:t>
      </w:r>
      <w:r>
        <w:rPr>
          <w:rFonts w:ascii="Times New Roman" w:hAnsi="Times New Roman"/>
          <w:sz w:val="24"/>
          <w:szCs w:val="24"/>
        </w:rPr>
        <w:t xml:space="preserve">6510 </w:t>
      </w:r>
      <w:r w:rsidRPr="641A6960">
        <w:rPr>
          <w:rFonts w:ascii="Times New Roman" w:hAnsi="Times New Roman"/>
          <w:i/>
          <w:iCs/>
          <w:sz w:val="24"/>
          <w:szCs w:val="24"/>
        </w:rPr>
        <w:t xml:space="preserve">Mēreni mitras pļavas </w:t>
      </w:r>
      <w:r w:rsidRPr="641A6960">
        <w:rPr>
          <w:rFonts w:ascii="Times New Roman" w:hAnsi="Times New Roman"/>
          <w:sz w:val="24"/>
          <w:szCs w:val="24"/>
        </w:rPr>
        <w:t xml:space="preserve">un iesāļūdeņu biotops </w:t>
      </w:r>
      <w:r>
        <w:rPr>
          <w:rFonts w:ascii="Times New Roman" w:hAnsi="Times New Roman"/>
          <w:sz w:val="24"/>
          <w:szCs w:val="24"/>
        </w:rPr>
        <w:t xml:space="preserve">1630* </w:t>
      </w:r>
      <w:r w:rsidRPr="641A6960">
        <w:rPr>
          <w:rFonts w:ascii="Times New Roman" w:hAnsi="Times New Roman"/>
          <w:i/>
          <w:iCs/>
          <w:sz w:val="24"/>
          <w:szCs w:val="24"/>
        </w:rPr>
        <w:t>Piejūras zālāji</w:t>
      </w:r>
      <w:r w:rsidRPr="641A6960">
        <w:rPr>
          <w:rFonts w:ascii="Times New Roman" w:hAnsi="Times New Roman"/>
          <w:sz w:val="24"/>
          <w:szCs w:val="24"/>
        </w:rPr>
        <w:t>, kurš turpmāk aplūkots šajā nodaļā, jo funkcionālie procesi, ietekmes un apdraudējumi ir kopīgi ar citiem zālāju biotopiem.</w:t>
      </w:r>
      <w:r>
        <w:rPr>
          <w:rFonts w:ascii="Times New Roman" w:hAnsi="Times New Roman"/>
          <w:sz w:val="24"/>
          <w:szCs w:val="24"/>
        </w:rPr>
        <w:t xml:space="preserve"> </w:t>
      </w:r>
      <w:r w:rsidR="004431E4">
        <w:rPr>
          <w:rFonts w:ascii="Times New Roman" w:hAnsi="Times New Roman"/>
          <w:sz w:val="24"/>
          <w:szCs w:val="24"/>
        </w:rPr>
        <w:t>Minētie ES</w:t>
      </w:r>
      <w:r w:rsidRPr="001C3B9A">
        <w:rPr>
          <w:rFonts w:ascii="Times New Roman" w:hAnsi="Times New Roman"/>
          <w:sz w:val="24"/>
          <w:szCs w:val="24"/>
        </w:rPr>
        <w:t xml:space="preserve"> nozīmes aizsargājamie biotopi atbilst Latvijas īpaši aizsargājamiem biotopiem 3.2. </w:t>
      </w:r>
      <w:r w:rsidRPr="001C3B9A">
        <w:rPr>
          <w:rFonts w:ascii="Times New Roman" w:hAnsi="Times New Roman"/>
          <w:i/>
          <w:iCs/>
          <w:sz w:val="24"/>
          <w:szCs w:val="24"/>
        </w:rPr>
        <w:t>Smiltāju zālāji</w:t>
      </w:r>
      <w:r w:rsidRPr="001C3B9A">
        <w:rPr>
          <w:rFonts w:ascii="Times New Roman" w:hAnsi="Times New Roman"/>
          <w:iCs/>
          <w:sz w:val="24"/>
          <w:szCs w:val="24"/>
        </w:rPr>
        <w:t xml:space="preserve">, 3.9 </w:t>
      </w:r>
      <w:r w:rsidRPr="001C3B9A">
        <w:rPr>
          <w:rFonts w:ascii="Times New Roman" w:hAnsi="Times New Roman"/>
          <w:i/>
          <w:iCs/>
          <w:sz w:val="24"/>
          <w:szCs w:val="24"/>
        </w:rPr>
        <w:t>Sugām bagātas ganības un ganītas pļavas</w:t>
      </w:r>
      <w:r w:rsidRPr="001C3B9A">
        <w:rPr>
          <w:rFonts w:ascii="Times New Roman" w:hAnsi="Times New Roman"/>
          <w:sz w:val="24"/>
          <w:szCs w:val="24"/>
        </w:rPr>
        <w:t xml:space="preserve">, 3.10. </w:t>
      </w:r>
      <w:r w:rsidRPr="001C3B9A">
        <w:rPr>
          <w:rFonts w:ascii="Times New Roman" w:hAnsi="Times New Roman"/>
          <w:i/>
          <w:iCs/>
          <w:sz w:val="24"/>
          <w:szCs w:val="24"/>
        </w:rPr>
        <w:t>Eitrofas augsto lakstaugu audzes</w:t>
      </w:r>
      <w:r w:rsidRPr="001C3B9A">
        <w:rPr>
          <w:rFonts w:ascii="Times New Roman" w:hAnsi="Times New Roman"/>
          <w:sz w:val="24"/>
          <w:szCs w:val="24"/>
        </w:rPr>
        <w:t xml:space="preserve">, 3.11. </w:t>
      </w:r>
      <w:r w:rsidRPr="001C3B9A">
        <w:rPr>
          <w:rFonts w:ascii="Times New Roman" w:hAnsi="Times New Roman"/>
          <w:i/>
          <w:iCs/>
          <w:sz w:val="24"/>
          <w:szCs w:val="24"/>
        </w:rPr>
        <w:t>Palieņu zālāji</w:t>
      </w:r>
      <w:r w:rsidRPr="001C3B9A">
        <w:rPr>
          <w:rFonts w:ascii="Times New Roman" w:hAnsi="Times New Roman"/>
          <w:sz w:val="24"/>
          <w:szCs w:val="24"/>
        </w:rPr>
        <w:t xml:space="preserve">, 3.12. </w:t>
      </w:r>
      <w:r w:rsidRPr="001C3B9A">
        <w:rPr>
          <w:rFonts w:ascii="Times New Roman" w:hAnsi="Times New Roman"/>
          <w:i/>
          <w:iCs/>
          <w:sz w:val="24"/>
          <w:szCs w:val="24"/>
        </w:rPr>
        <w:t>Mēreni mitras pļavas</w:t>
      </w:r>
      <w:r w:rsidRPr="001C3B9A">
        <w:rPr>
          <w:rFonts w:ascii="Times New Roman" w:hAnsi="Times New Roman"/>
          <w:iCs/>
          <w:sz w:val="24"/>
          <w:szCs w:val="24"/>
        </w:rPr>
        <w:t xml:space="preserve"> un 3.1. </w:t>
      </w:r>
      <w:r w:rsidRPr="001C3B9A">
        <w:rPr>
          <w:rFonts w:ascii="Times New Roman" w:hAnsi="Times New Roman"/>
          <w:i/>
          <w:iCs/>
          <w:sz w:val="24"/>
          <w:szCs w:val="24"/>
        </w:rPr>
        <w:t>Piejūras zālāji</w:t>
      </w:r>
      <w:r w:rsidRPr="001C3B9A">
        <w:rPr>
          <w:rFonts w:ascii="Times New Roman" w:hAnsi="Times New Roman"/>
          <w:iCs/>
          <w:sz w:val="24"/>
          <w:szCs w:val="24"/>
        </w:rPr>
        <w:t>.</w:t>
      </w:r>
      <w:r w:rsidR="004431E4">
        <w:rPr>
          <w:rFonts w:ascii="Times New Roman" w:hAnsi="Times New Roman"/>
          <w:sz w:val="24"/>
          <w:szCs w:val="24"/>
        </w:rPr>
        <w:t xml:space="preserve"> Turpmāk p</w:t>
      </w:r>
      <w:r w:rsidRPr="001C3B9A">
        <w:rPr>
          <w:rFonts w:ascii="Times New Roman" w:hAnsi="Times New Roman"/>
          <w:sz w:val="24"/>
          <w:szCs w:val="24"/>
        </w:rPr>
        <w:t>lānā</w:t>
      </w:r>
      <w:r w:rsidR="004431E4">
        <w:rPr>
          <w:rFonts w:ascii="Times New Roman" w:hAnsi="Times New Roman"/>
          <w:sz w:val="24"/>
          <w:szCs w:val="24"/>
        </w:rPr>
        <w:t xml:space="preserve"> tiek lietoti ES</w:t>
      </w:r>
      <w:r w:rsidRPr="001C3B9A">
        <w:rPr>
          <w:rFonts w:ascii="Times New Roman" w:hAnsi="Times New Roman"/>
          <w:sz w:val="24"/>
          <w:szCs w:val="24"/>
        </w:rPr>
        <w:t xml:space="preserve"> nozīmes aizsargājamo biotopu kodi un nosaukumi.</w:t>
      </w:r>
    </w:p>
    <w:p w14:paraId="20830269" w14:textId="77777777" w:rsidR="00D555A6" w:rsidRPr="000D507A" w:rsidRDefault="00D555A6" w:rsidP="00E127AE">
      <w:pPr>
        <w:spacing w:after="160" w:line="259" w:lineRule="auto"/>
        <w:jc w:val="both"/>
        <w:rPr>
          <w:rFonts w:ascii="Times New Roman" w:hAnsi="Times New Roman"/>
          <w:sz w:val="24"/>
          <w:szCs w:val="24"/>
        </w:rPr>
      </w:pPr>
      <w:r w:rsidRPr="000D507A">
        <w:rPr>
          <w:rFonts w:ascii="Times New Roman" w:hAnsi="Times New Roman"/>
          <w:sz w:val="24"/>
          <w:szCs w:val="24"/>
        </w:rPr>
        <w:t xml:space="preserve">Dabiskie zālāji ir biotopi, kuros augu segu veido daudzgadīgi lakstaugi un kuru pastāvēšanas nosacījums ir </w:t>
      </w:r>
      <w:r>
        <w:rPr>
          <w:rFonts w:ascii="Times New Roman" w:hAnsi="Times New Roman"/>
          <w:sz w:val="24"/>
          <w:szCs w:val="24"/>
        </w:rPr>
        <w:t xml:space="preserve">apsaimniekošanas veikšana </w:t>
      </w:r>
      <w:r w:rsidRPr="641A6960">
        <w:rPr>
          <w:rFonts w:ascii="Times New Roman" w:hAnsi="Times New Roman"/>
          <w:sz w:val="24"/>
          <w:szCs w:val="24"/>
        </w:rPr>
        <w:t>–</w:t>
      </w:r>
      <w:r>
        <w:rPr>
          <w:rFonts w:ascii="Times New Roman" w:hAnsi="Times New Roman"/>
          <w:sz w:val="24"/>
          <w:szCs w:val="24"/>
        </w:rPr>
        <w:t xml:space="preserve"> </w:t>
      </w:r>
      <w:r w:rsidRPr="000D507A">
        <w:rPr>
          <w:rFonts w:ascii="Times New Roman" w:hAnsi="Times New Roman"/>
          <w:sz w:val="24"/>
          <w:szCs w:val="24"/>
        </w:rPr>
        <w:t>pļaušana vai ganīšana. Dabiskie zālāji ir vieni no augu sugām piesātinātākajiem biotopiem pasaulē, tie ir nozīmīga dzīvotne daudzām kukaiņu un putnu sugām, dzīvotne vismaz trešdaļai Latvijas reto augu sugu (Auniņš 2013).</w:t>
      </w:r>
    </w:p>
    <w:p w14:paraId="5D002A38" w14:textId="77777777" w:rsidR="00D555A6" w:rsidRPr="00965F96" w:rsidRDefault="00D555A6" w:rsidP="00E127AE">
      <w:pPr>
        <w:spacing w:after="160" w:line="259" w:lineRule="auto"/>
        <w:jc w:val="both"/>
        <w:rPr>
          <w:rFonts w:ascii="Times New Roman" w:hAnsi="Times New Roman"/>
          <w:b/>
          <w:i/>
          <w:sz w:val="24"/>
          <w:szCs w:val="24"/>
        </w:rPr>
      </w:pPr>
      <w:r>
        <w:rPr>
          <w:rFonts w:ascii="Times New Roman" w:hAnsi="Times New Roman"/>
          <w:b/>
          <w:i/>
          <w:sz w:val="24"/>
          <w:szCs w:val="24"/>
        </w:rPr>
        <w:t>1630* Piejūras zālāji</w:t>
      </w:r>
    </w:p>
    <w:p w14:paraId="6A608966" w14:textId="628D1746" w:rsidR="00D555A6" w:rsidRDefault="00D555A6" w:rsidP="00E127AE">
      <w:pPr>
        <w:spacing w:after="160" w:line="259" w:lineRule="auto"/>
        <w:jc w:val="both"/>
        <w:rPr>
          <w:rFonts w:ascii="Times New Roman" w:hAnsi="Times New Roman"/>
          <w:sz w:val="24"/>
          <w:szCs w:val="24"/>
        </w:rPr>
      </w:pPr>
      <w:r w:rsidRPr="006C78E5">
        <w:rPr>
          <w:rFonts w:ascii="Times New Roman" w:hAnsi="Times New Roman"/>
          <w:i/>
          <w:iCs/>
          <w:sz w:val="24"/>
          <w:szCs w:val="24"/>
        </w:rPr>
        <w:t>Piejūras zālāji</w:t>
      </w:r>
      <w:r w:rsidRPr="000D507A">
        <w:rPr>
          <w:rFonts w:ascii="Times New Roman" w:hAnsi="Times New Roman"/>
          <w:sz w:val="24"/>
          <w:szCs w:val="24"/>
        </w:rPr>
        <w:t xml:space="preserve"> ir dabiski zālāji Baltijas jūras piekrastē, jūrā ietekošo upju lejtecēs, kur tie applūst ar iesāļu ūdeni. Biotopam raksturīgs</w:t>
      </w:r>
      <w:r>
        <w:rPr>
          <w:rFonts w:ascii="Times New Roman" w:hAnsi="Times New Roman"/>
          <w:sz w:val="24"/>
          <w:szCs w:val="24"/>
        </w:rPr>
        <w:t xml:space="preserve"> augāja</w:t>
      </w:r>
      <w:r w:rsidRPr="000D507A">
        <w:rPr>
          <w:rFonts w:ascii="Times New Roman" w:hAnsi="Times New Roman"/>
          <w:sz w:val="24"/>
          <w:szCs w:val="24"/>
        </w:rPr>
        <w:t xml:space="preserve"> izvieto</w:t>
      </w:r>
      <w:r>
        <w:rPr>
          <w:rFonts w:ascii="Times New Roman" w:hAnsi="Times New Roman"/>
          <w:sz w:val="24"/>
          <w:szCs w:val="24"/>
        </w:rPr>
        <w:t>jums</w:t>
      </w:r>
      <w:r w:rsidRPr="000D507A">
        <w:rPr>
          <w:rFonts w:ascii="Times New Roman" w:hAnsi="Times New Roman"/>
          <w:sz w:val="24"/>
          <w:szCs w:val="24"/>
        </w:rPr>
        <w:t xml:space="preserve"> vairākās zonās. Raksturīgi, ka zemes virsma ir nelīdzena ar paaugstinājumiem un ieplakām. Latvijā biotops sastopams ļoti reti, tikai Piejūras zemienē. </w:t>
      </w:r>
      <w:r>
        <w:rPr>
          <w:rFonts w:ascii="Times New Roman" w:hAnsi="Times New Roman"/>
          <w:sz w:val="24"/>
          <w:szCs w:val="24"/>
        </w:rPr>
        <w:t>Šis ir v</w:t>
      </w:r>
      <w:r w:rsidRPr="000D507A">
        <w:rPr>
          <w:rFonts w:ascii="Times New Roman" w:hAnsi="Times New Roman"/>
          <w:sz w:val="24"/>
          <w:szCs w:val="24"/>
        </w:rPr>
        <w:t xml:space="preserve">iens no retākajiem zālāju biotopiem, kurš pēdējos gadu desmitos strauji sarūk (Auniņš 2013). Latvijā Piejūras zālāji aizņem </w:t>
      </w:r>
      <w:r w:rsidR="004431E4">
        <w:rPr>
          <w:rFonts w:ascii="Times New Roman" w:hAnsi="Times New Roman"/>
          <w:sz w:val="24"/>
          <w:szCs w:val="24"/>
        </w:rPr>
        <w:t>2,7 </w:t>
      </w:r>
      <w:r w:rsidR="00591204">
        <w:rPr>
          <w:rFonts w:ascii="Times New Roman" w:hAnsi="Times New Roman"/>
          <w:sz w:val="24"/>
          <w:szCs w:val="24"/>
        </w:rPr>
        <w:t>km</w:t>
      </w:r>
      <w:r w:rsidR="00591204" w:rsidRPr="00591204">
        <w:rPr>
          <w:rFonts w:ascii="Times New Roman" w:hAnsi="Times New Roman"/>
          <w:sz w:val="24"/>
          <w:szCs w:val="24"/>
          <w:vertAlign w:val="superscript"/>
        </w:rPr>
        <w:t>2</w:t>
      </w:r>
      <w:r w:rsidRPr="000D507A">
        <w:rPr>
          <w:rFonts w:ascii="Times New Roman" w:hAnsi="Times New Roman"/>
          <w:sz w:val="24"/>
          <w:szCs w:val="24"/>
        </w:rPr>
        <w:t xml:space="preserve">. Dabas parkā </w:t>
      </w:r>
      <w:r w:rsidRPr="006C78E5">
        <w:rPr>
          <w:rFonts w:ascii="Times New Roman" w:hAnsi="Times New Roman"/>
          <w:i/>
          <w:iCs/>
          <w:sz w:val="24"/>
          <w:szCs w:val="24"/>
        </w:rPr>
        <w:t>Piejūras zālāji</w:t>
      </w:r>
      <w:r w:rsidRPr="000D507A">
        <w:rPr>
          <w:rFonts w:ascii="Times New Roman" w:hAnsi="Times New Roman"/>
          <w:sz w:val="24"/>
          <w:szCs w:val="24"/>
        </w:rPr>
        <w:t xml:space="preserve"> sastopami Vakarabuļļos Buļļupes un Lielupes krastos, Daugavgrīvā, tie aizņem 28</w:t>
      </w:r>
      <w:r>
        <w:rPr>
          <w:rFonts w:ascii="Times New Roman" w:hAnsi="Times New Roman"/>
          <w:sz w:val="24"/>
          <w:szCs w:val="24"/>
        </w:rPr>
        <w:t>,0</w:t>
      </w:r>
      <w:r w:rsidR="008C0EA9">
        <w:rPr>
          <w:rFonts w:ascii="Times New Roman" w:hAnsi="Times New Roman"/>
          <w:sz w:val="24"/>
          <w:szCs w:val="24"/>
        </w:rPr>
        <w:t>6</w:t>
      </w:r>
      <w:r w:rsidR="004431E4">
        <w:rPr>
          <w:rFonts w:ascii="Times New Roman" w:hAnsi="Times New Roman"/>
          <w:sz w:val="24"/>
          <w:szCs w:val="24"/>
        </w:rPr>
        <w:t> ha</w:t>
      </w:r>
      <w:r w:rsidRPr="000D507A">
        <w:rPr>
          <w:rFonts w:ascii="Times New Roman" w:hAnsi="Times New Roman"/>
          <w:sz w:val="24"/>
          <w:szCs w:val="24"/>
        </w:rPr>
        <w:t xml:space="preserve">, kas </w:t>
      </w:r>
      <w:r>
        <w:rPr>
          <w:rFonts w:ascii="Times New Roman" w:hAnsi="Times New Roman"/>
          <w:sz w:val="24"/>
          <w:szCs w:val="24"/>
        </w:rPr>
        <w:t>veido</w:t>
      </w:r>
      <w:r w:rsidRPr="000D507A">
        <w:rPr>
          <w:rFonts w:ascii="Times New Roman" w:hAnsi="Times New Roman"/>
          <w:sz w:val="24"/>
          <w:szCs w:val="24"/>
        </w:rPr>
        <w:t xml:space="preserve"> sesto daļu no biotopa kopplatība</w:t>
      </w:r>
      <w:r w:rsidR="004431E4">
        <w:rPr>
          <w:rFonts w:ascii="Times New Roman" w:hAnsi="Times New Roman"/>
          <w:sz w:val="24"/>
          <w:szCs w:val="24"/>
        </w:rPr>
        <w:t>s Latvijā. Dabas parks</w:t>
      </w:r>
      <w:r w:rsidRPr="000D507A">
        <w:rPr>
          <w:rFonts w:ascii="Times New Roman" w:hAnsi="Times New Roman"/>
          <w:sz w:val="24"/>
          <w:szCs w:val="24"/>
        </w:rPr>
        <w:t xml:space="preserve"> ir trešā nozīmīgākā </w:t>
      </w:r>
      <w:r w:rsidRPr="00AC4E48">
        <w:rPr>
          <w:rFonts w:ascii="Times New Roman" w:hAnsi="Times New Roman"/>
          <w:i/>
          <w:sz w:val="24"/>
          <w:szCs w:val="24"/>
        </w:rPr>
        <w:t>Natura 2000</w:t>
      </w:r>
      <w:r w:rsidRPr="000D507A">
        <w:rPr>
          <w:rFonts w:ascii="Times New Roman" w:hAnsi="Times New Roman"/>
          <w:sz w:val="24"/>
          <w:szCs w:val="24"/>
        </w:rPr>
        <w:t xml:space="preserve"> teritorija Latvijā </w:t>
      </w:r>
      <w:r w:rsidRPr="006C78E5">
        <w:rPr>
          <w:rFonts w:ascii="Times New Roman" w:hAnsi="Times New Roman"/>
          <w:i/>
          <w:iCs/>
          <w:sz w:val="24"/>
          <w:szCs w:val="24"/>
        </w:rPr>
        <w:t>Piejūras zālāju</w:t>
      </w:r>
      <w:r w:rsidRPr="000D507A">
        <w:rPr>
          <w:rFonts w:ascii="Times New Roman" w:hAnsi="Times New Roman"/>
          <w:sz w:val="24"/>
          <w:szCs w:val="24"/>
        </w:rPr>
        <w:t xml:space="preserve"> saglabāšanai. </w:t>
      </w:r>
    </w:p>
    <w:p w14:paraId="1483ECD8" w14:textId="77777777" w:rsidR="00D555A6" w:rsidRPr="00E4137E" w:rsidRDefault="00D555A6" w:rsidP="00E127AE">
      <w:pPr>
        <w:spacing w:after="160" w:line="259" w:lineRule="auto"/>
        <w:jc w:val="both"/>
        <w:rPr>
          <w:rFonts w:ascii="Times New Roman" w:hAnsi="Times New Roman"/>
          <w:sz w:val="24"/>
          <w:szCs w:val="24"/>
        </w:rPr>
      </w:pPr>
      <w:r w:rsidRPr="641A6960">
        <w:rPr>
          <w:rFonts w:ascii="Times New Roman" w:hAnsi="Times New Roman"/>
          <w:i/>
          <w:iCs/>
          <w:sz w:val="24"/>
          <w:szCs w:val="24"/>
        </w:rPr>
        <w:t>Piejūras zālāju</w:t>
      </w:r>
      <w:r w:rsidRPr="641A6960">
        <w:rPr>
          <w:rFonts w:ascii="Times New Roman" w:hAnsi="Times New Roman"/>
          <w:sz w:val="24"/>
          <w:szCs w:val="24"/>
        </w:rPr>
        <w:t xml:space="preserve"> kvalitāte dabas parkā ļoti variē, atsevišķas to platības tiek aktīvi apsaimniekotas, saglabājušās tām tipiskās, raksturīgās un retās augu sugas, savukārt liela daļa no platībām epizodiski vai ilgstoši bijušas pamestas. Bioloģiski daudzveidīgākās </w:t>
      </w:r>
      <w:r w:rsidRPr="641A6960">
        <w:rPr>
          <w:rFonts w:ascii="Times New Roman" w:hAnsi="Times New Roman"/>
          <w:i/>
          <w:iCs/>
          <w:sz w:val="24"/>
          <w:szCs w:val="24"/>
        </w:rPr>
        <w:t xml:space="preserve">Piejūras </w:t>
      </w:r>
      <w:r w:rsidRPr="641A6960">
        <w:rPr>
          <w:rFonts w:ascii="Times New Roman" w:hAnsi="Times New Roman"/>
          <w:i/>
          <w:iCs/>
          <w:sz w:val="24"/>
          <w:szCs w:val="24"/>
        </w:rPr>
        <w:lastRenderedPageBreak/>
        <w:t>zālāju</w:t>
      </w:r>
      <w:r w:rsidRPr="641A6960">
        <w:rPr>
          <w:rFonts w:ascii="Times New Roman" w:hAnsi="Times New Roman"/>
          <w:sz w:val="24"/>
          <w:szCs w:val="24"/>
        </w:rPr>
        <w:t xml:space="preserve"> platības atrodas Vakarbuļļos Buļļupes un Lielupes krastos. Šeit saglabājies </w:t>
      </w:r>
      <w:r w:rsidRPr="641A6960">
        <w:rPr>
          <w:rFonts w:ascii="Times New Roman" w:hAnsi="Times New Roman"/>
          <w:i/>
          <w:iCs/>
          <w:sz w:val="24"/>
          <w:szCs w:val="24"/>
        </w:rPr>
        <w:t>Piejūras zālājiem</w:t>
      </w:r>
      <w:r w:rsidRPr="641A6960">
        <w:rPr>
          <w:rFonts w:ascii="Times New Roman" w:hAnsi="Times New Roman"/>
          <w:sz w:val="24"/>
          <w:szCs w:val="24"/>
        </w:rPr>
        <w:t xml:space="preserve"> raksturīgais mikroreljefs ar paaugstinājumiem un ieplakām, vērojamas secīgas augāja zonas – no sausiem līdz slapjiem augšanas apstākļiem. </w:t>
      </w:r>
      <w:r w:rsidRPr="00E4137E">
        <w:rPr>
          <w:rFonts w:ascii="Times New Roman" w:hAnsi="Times New Roman"/>
          <w:sz w:val="24"/>
          <w:szCs w:val="24"/>
        </w:rPr>
        <w:t xml:space="preserve">Teritorijā konstatēts liels halofītu skaits – jūrmalas armērija, Žerāra donis </w:t>
      </w:r>
      <w:r w:rsidRPr="00E4137E">
        <w:rPr>
          <w:rFonts w:ascii="Times New Roman" w:hAnsi="Times New Roman"/>
          <w:i/>
          <w:iCs/>
          <w:sz w:val="24"/>
          <w:szCs w:val="24"/>
        </w:rPr>
        <w:t>Juncus gerardii</w:t>
      </w:r>
      <w:r w:rsidRPr="00E4137E">
        <w:rPr>
          <w:rFonts w:ascii="Times New Roman" w:hAnsi="Times New Roman"/>
          <w:sz w:val="24"/>
          <w:szCs w:val="24"/>
        </w:rPr>
        <w:t xml:space="preserve">, jūrmalas augstiņš </w:t>
      </w:r>
      <w:r w:rsidRPr="00E4137E">
        <w:rPr>
          <w:rFonts w:ascii="Times New Roman" w:hAnsi="Times New Roman"/>
          <w:i/>
          <w:iCs/>
          <w:sz w:val="24"/>
          <w:szCs w:val="24"/>
        </w:rPr>
        <w:t>Centaurium littorale</w:t>
      </w:r>
      <w:r w:rsidRPr="00E4137E">
        <w:rPr>
          <w:rFonts w:ascii="Times New Roman" w:hAnsi="Times New Roman"/>
          <w:sz w:val="24"/>
          <w:szCs w:val="24"/>
        </w:rPr>
        <w:t xml:space="preserve">, skaistais augstiņš </w:t>
      </w:r>
      <w:r w:rsidRPr="00E4137E">
        <w:rPr>
          <w:rFonts w:ascii="Times New Roman" w:hAnsi="Times New Roman"/>
          <w:i/>
          <w:iCs/>
          <w:sz w:val="24"/>
          <w:szCs w:val="24"/>
        </w:rPr>
        <w:t>Centaurium pulchellum</w:t>
      </w:r>
      <w:r w:rsidRPr="00E4137E">
        <w:rPr>
          <w:rFonts w:ascii="Times New Roman" w:hAnsi="Times New Roman"/>
          <w:sz w:val="24"/>
          <w:szCs w:val="24"/>
        </w:rPr>
        <w:t>, purva mātsakne, jūrmalas āžloks</w:t>
      </w:r>
      <w:r w:rsidRPr="00E4137E">
        <w:rPr>
          <w:rFonts w:ascii="Times New Roman" w:hAnsi="Times New Roman"/>
          <w:i/>
          <w:iCs/>
          <w:sz w:val="24"/>
          <w:szCs w:val="24"/>
        </w:rPr>
        <w:t>,</w:t>
      </w:r>
      <w:r w:rsidRPr="00E4137E">
        <w:rPr>
          <w:rFonts w:ascii="Times New Roman" w:hAnsi="Times New Roman"/>
          <w:sz w:val="24"/>
          <w:szCs w:val="24"/>
        </w:rPr>
        <w:t xml:space="preserve"> zemeņu āboliņš </w:t>
      </w:r>
      <w:r w:rsidRPr="00E4137E">
        <w:rPr>
          <w:rFonts w:ascii="Times New Roman" w:hAnsi="Times New Roman"/>
          <w:i/>
          <w:iCs/>
          <w:sz w:val="24"/>
          <w:szCs w:val="24"/>
        </w:rPr>
        <w:t>Trifolium fragiferum</w:t>
      </w:r>
      <w:r w:rsidRPr="00E4137E">
        <w:rPr>
          <w:rFonts w:ascii="Times New Roman" w:hAnsi="Times New Roman"/>
          <w:sz w:val="24"/>
          <w:szCs w:val="24"/>
        </w:rPr>
        <w:t xml:space="preserve">, jūrmalas pienzāle </w:t>
      </w:r>
      <w:r w:rsidRPr="00E4137E">
        <w:rPr>
          <w:rFonts w:ascii="Times New Roman" w:hAnsi="Times New Roman"/>
          <w:i/>
          <w:iCs/>
          <w:sz w:val="24"/>
          <w:szCs w:val="24"/>
        </w:rPr>
        <w:t>Glaux maritima</w:t>
      </w:r>
      <w:r w:rsidRPr="00E4137E">
        <w:rPr>
          <w:rFonts w:ascii="Times New Roman" w:hAnsi="Times New Roman"/>
          <w:sz w:val="24"/>
          <w:szCs w:val="24"/>
        </w:rPr>
        <w:t xml:space="preserve"> u.c. </w:t>
      </w:r>
    </w:p>
    <w:p w14:paraId="2421C554" w14:textId="2EF79B63" w:rsidR="00D555A6" w:rsidRPr="000D507A" w:rsidRDefault="00D555A6" w:rsidP="00E127AE">
      <w:pPr>
        <w:spacing w:after="160" w:line="259" w:lineRule="auto"/>
        <w:jc w:val="both"/>
        <w:rPr>
          <w:rFonts w:ascii="Times New Roman" w:hAnsi="Times New Roman"/>
          <w:sz w:val="24"/>
          <w:szCs w:val="24"/>
        </w:rPr>
      </w:pPr>
      <w:r w:rsidRPr="000D507A">
        <w:rPr>
          <w:rFonts w:ascii="Times New Roman" w:hAnsi="Times New Roman"/>
          <w:sz w:val="24"/>
          <w:szCs w:val="24"/>
        </w:rPr>
        <w:t>Analizējot vēsturiskās karte</w:t>
      </w:r>
      <w:r>
        <w:rPr>
          <w:rFonts w:ascii="Times New Roman" w:hAnsi="Times New Roman"/>
          <w:sz w:val="24"/>
          <w:szCs w:val="24"/>
        </w:rPr>
        <w:t xml:space="preserve">s un </w:t>
      </w:r>
      <w:r w:rsidRPr="000D507A">
        <w:rPr>
          <w:rFonts w:ascii="Times New Roman" w:hAnsi="Times New Roman"/>
          <w:sz w:val="24"/>
          <w:szCs w:val="24"/>
        </w:rPr>
        <w:t xml:space="preserve">augu sugu atradnes, secināts, ka </w:t>
      </w:r>
      <w:r w:rsidRPr="006C78E5">
        <w:rPr>
          <w:rFonts w:ascii="Times New Roman" w:hAnsi="Times New Roman"/>
          <w:i/>
          <w:iCs/>
          <w:sz w:val="24"/>
          <w:szCs w:val="24"/>
        </w:rPr>
        <w:t>Piejūras zālāji</w:t>
      </w:r>
      <w:r w:rsidRPr="000D507A">
        <w:rPr>
          <w:rFonts w:ascii="Times New Roman" w:hAnsi="Times New Roman"/>
          <w:sz w:val="24"/>
          <w:szCs w:val="24"/>
        </w:rPr>
        <w:t xml:space="preserve"> bijuši plašāk izplat</w:t>
      </w:r>
      <w:r>
        <w:rPr>
          <w:rFonts w:ascii="Times New Roman" w:hAnsi="Times New Roman"/>
          <w:sz w:val="24"/>
          <w:szCs w:val="24"/>
        </w:rPr>
        <w:t xml:space="preserve">īti – Vakarbuļļos, Daugavgrīvā, pie </w:t>
      </w:r>
      <w:r w:rsidRPr="000D507A">
        <w:rPr>
          <w:rFonts w:ascii="Times New Roman" w:hAnsi="Times New Roman"/>
          <w:sz w:val="24"/>
          <w:szCs w:val="24"/>
        </w:rPr>
        <w:t>Vecdaugav</w:t>
      </w:r>
      <w:r>
        <w:rPr>
          <w:rFonts w:ascii="Times New Roman" w:hAnsi="Times New Roman"/>
          <w:sz w:val="24"/>
          <w:szCs w:val="24"/>
        </w:rPr>
        <w:t xml:space="preserve">as (Daugavas vecupes) </w:t>
      </w:r>
      <w:r w:rsidRPr="000D507A">
        <w:rPr>
          <w:rFonts w:ascii="Times New Roman" w:hAnsi="Times New Roman"/>
          <w:sz w:val="24"/>
          <w:szCs w:val="24"/>
        </w:rPr>
        <w:t>un Jūraslej</w:t>
      </w:r>
      <w:r w:rsidR="00625852">
        <w:rPr>
          <w:rFonts w:ascii="Times New Roman" w:hAnsi="Times New Roman"/>
          <w:sz w:val="24"/>
          <w:szCs w:val="24"/>
        </w:rPr>
        <w:t>as</w:t>
      </w:r>
      <w:r w:rsidRPr="000D507A">
        <w:rPr>
          <w:rFonts w:ascii="Times New Roman" w:hAnsi="Times New Roman"/>
          <w:sz w:val="24"/>
          <w:szCs w:val="24"/>
        </w:rPr>
        <w:t xml:space="preserve"> pļavās. </w:t>
      </w:r>
      <w:r w:rsidRPr="00773F42">
        <w:rPr>
          <w:rFonts w:ascii="Times New Roman" w:hAnsi="Times New Roman"/>
          <w:sz w:val="24"/>
          <w:szCs w:val="24"/>
        </w:rPr>
        <w:t xml:space="preserve">Neliela daļa no </w:t>
      </w:r>
      <w:r w:rsidRPr="00773F42">
        <w:rPr>
          <w:rFonts w:ascii="Times New Roman" w:hAnsi="Times New Roman"/>
          <w:i/>
          <w:sz w:val="24"/>
          <w:szCs w:val="24"/>
        </w:rPr>
        <w:t>Piejūras zālāju</w:t>
      </w:r>
      <w:r w:rsidRPr="00773F42">
        <w:rPr>
          <w:rFonts w:ascii="Times New Roman" w:hAnsi="Times New Roman"/>
          <w:sz w:val="24"/>
          <w:szCs w:val="24"/>
        </w:rPr>
        <w:t xml:space="preserve"> platībām dabas parkā </w:t>
      </w:r>
      <w:r>
        <w:rPr>
          <w:rFonts w:ascii="Times New Roman" w:hAnsi="Times New Roman"/>
          <w:sz w:val="24"/>
          <w:szCs w:val="24"/>
        </w:rPr>
        <w:t>tiek atbilstoši apsaimniekotas. Vēl 1980</w:t>
      </w:r>
      <w:r w:rsidRPr="000D507A">
        <w:rPr>
          <w:rFonts w:ascii="Times New Roman" w:hAnsi="Times New Roman"/>
          <w:sz w:val="24"/>
          <w:szCs w:val="24"/>
        </w:rPr>
        <w:t xml:space="preserve">os gados Daugavgrīvas zālājos tika ganītas govis, bet šobrīd ganīšana tiek veikta tikai </w:t>
      </w:r>
      <w:r>
        <w:rPr>
          <w:rFonts w:ascii="Times New Roman" w:hAnsi="Times New Roman"/>
          <w:sz w:val="24"/>
          <w:szCs w:val="24"/>
        </w:rPr>
        <w:t>vienā nelielā iežogotā platībā</w:t>
      </w:r>
      <w:r w:rsidRPr="000D507A">
        <w:rPr>
          <w:rFonts w:ascii="Times New Roman" w:hAnsi="Times New Roman"/>
          <w:sz w:val="24"/>
          <w:szCs w:val="24"/>
        </w:rPr>
        <w:t xml:space="preserve">. </w:t>
      </w:r>
      <w:r w:rsidRPr="006C78E5">
        <w:rPr>
          <w:rFonts w:ascii="Times New Roman" w:hAnsi="Times New Roman"/>
          <w:i/>
          <w:iCs/>
          <w:sz w:val="24"/>
          <w:szCs w:val="24"/>
        </w:rPr>
        <w:t>Piejūras zālāju</w:t>
      </w:r>
      <w:r w:rsidRPr="000D507A">
        <w:rPr>
          <w:rFonts w:ascii="Times New Roman" w:hAnsi="Times New Roman"/>
          <w:sz w:val="24"/>
          <w:szCs w:val="24"/>
        </w:rPr>
        <w:t xml:space="preserve"> pļaušana </w:t>
      </w:r>
      <w:r>
        <w:rPr>
          <w:rFonts w:ascii="Times New Roman" w:hAnsi="Times New Roman"/>
          <w:sz w:val="24"/>
          <w:szCs w:val="24"/>
        </w:rPr>
        <w:t xml:space="preserve">dabas </w:t>
      </w:r>
      <w:r w:rsidR="004431E4">
        <w:rPr>
          <w:rFonts w:ascii="Times New Roman" w:hAnsi="Times New Roman"/>
          <w:sz w:val="24"/>
          <w:szCs w:val="24"/>
        </w:rPr>
        <w:t>parkā līdz 2014. </w:t>
      </w:r>
      <w:r>
        <w:rPr>
          <w:rFonts w:ascii="Times New Roman" w:hAnsi="Times New Roman"/>
          <w:sz w:val="24"/>
          <w:szCs w:val="24"/>
        </w:rPr>
        <w:t>gadam tika veikta</w:t>
      </w:r>
      <w:r w:rsidRPr="00EB0ABC">
        <w:rPr>
          <w:rFonts w:ascii="Times New Roman" w:hAnsi="Times New Roman"/>
          <w:sz w:val="24"/>
          <w:szCs w:val="24"/>
        </w:rPr>
        <w:t xml:space="preserve"> epizodiski</w:t>
      </w:r>
      <w:r>
        <w:rPr>
          <w:rFonts w:ascii="Times New Roman" w:hAnsi="Times New Roman"/>
          <w:sz w:val="24"/>
          <w:szCs w:val="24"/>
        </w:rPr>
        <w:t xml:space="preserve">. Kopš </w:t>
      </w:r>
      <w:r w:rsidRPr="00EB0ABC">
        <w:rPr>
          <w:rFonts w:ascii="Times New Roman" w:hAnsi="Times New Roman"/>
          <w:sz w:val="24"/>
          <w:szCs w:val="24"/>
        </w:rPr>
        <w:t>2014.</w:t>
      </w:r>
      <w:r w:rsidR="004431E4">
        <w:rPr>
          <w:rFonts w:ascii="Times New Roman" w:hAnsi="Times New Roman"/>
          <w:sz w:val="24"/>
          <w:szCs w:val="24"/>
        </w:rPr>
        <w:t> </w:t>
      </w:r>
      <w:r w:rsidRPr="00EB0ABC">
        <w:rPr>
          <w:rFonts w:ascii="Times New Roman" w:hAnsi="Times New Roman"/>
          <w:sz w:val="24"/>
          <w:szCs w:val="24"/>
        </w:rPr>
        <w:t>gada</w:t>
      </w:r>
      <w:r>
        <w:rPr>
          <w:rFonts w:ascii="Times New Roman" w:hAnsi="Times New Roman"/>
          <w:sz w:val="24"/>
          <w:szCs w:val="24"/>
        </w:rPr>
        <w:t xml:space="preserve"> Rīgas domes M</w:t>
      </w:r>
      <w:r w:rsidR="00AA1C65">
        <w:rPr>
          <w:rFonts w:ascii="Times New Roman" w:hAnsi="Times New Roman"/>
          <w:sz w:val="24"/>
          <w:szCs w:val="24"/>
        </w:rPr>
        <w:t>ājokļu un vides departaments</w:t>
      </w:r>
      <w:r w:rsidRPr="00EB0ABC">
        <w:rPr>
          <w:rFonts w:ascii="Times New Roman" w:hAnsi="Times New Roman"/>
          <w:sz w:val="24"/>
          <w:szCs w:val="24"/>
        </w:rPr>
        <w:t xml:space="preserve"> </w:t>
      </w:r>
      <w:r>
        <w:rPr>
          <w:rFonts w:ascii="Times New Roman" w:hAnsi="Times New Roman"/>
          <w:sz w:val="24"/>
          <w:szCs w:val="24"/>
        </w:rPr>
        <w:t>nodrošina Daugavgrīvas pļavu ikgadēju pļaušanu pakāpeniski arvien lielākās platībās</w:t>
      </w:r>
      <w:r w:rsidRPr="00EB0ABC">
        <w:rPr>
          <w:rFonts w:ascii="Times New Roman" w:hAnsi="Times New Roman"/>
          <w:sz w:val="24"/>
          <w:szCs w:val="24"/>
        </w:rPr>
        <w:t xml:space="preserve">. </w:t>
      </w:r>
      <w:r>
        <w:rPr>
          <w:rFonts w:ascii="Times New Roman" w:hAnsi="Times New Roman"/>
          <w:sz w:val="24"/>
          <w:szCs w:val="24"/>
        </w:rPr>
        <w:t>P</w:t>
      </w:r>
      <w:r w:rsidRPr="000D507A">
        <w:rPr>
          <w:rFonts w:ascii="Times New Roman" w:hAnsi="Times New Roman"/>
          <w:sz w:val="24"/>
          <w:szCs w:val="24"/>
        </w:rPr>
        <w:t xml:space="preserve">ēdējos gados </w:t>
      </w:r>
      <w:r>
        <w:rPr>
          <w:rFonts w:ascii="Times New Roman" w:hAnsi="Times New Roman"/>
          <w:sz w:val="24"/>
          <w:szCs w:val="24"/>
        </w:rPr>
        <w:t xml:space="preserve">arī </w:t>
      </w:r>
      <w:r w:rsidRPr="000D507A">
        <w:rPr>
          <w:rFonts w:ascii="Times New Roman" w:hAnsi="Times New Roman"/>
          <w:sz w:val="24"/>
          <w:szCs w:val="24"/>
        </w:rPr>
        <w:t xml:space="preserve">Vakarbuļļu </w:t>
      </w:r>
      <w:r w:rsidRPr="006C78E5">
        <w:rPr>
          <w:rFonts w:ascii="Times New Roman" w:hAnsi="Times New Roman"/>
          <w:i/>
          <w:iCs/>
          <w:sz w:val="24"/>
          <w:szCs w:val="24"/>
        </w:rPr>
        <w:t>Piejūras zālājos</w:t>
      </w:r>
      <w:r w:rsidRPr="000D507A">
        <w:rPr>
          <w:rFonts w:ascii="Times New Roman" w:hAnsi="Times New Roman"/>
          <w:sz w:val="24"/>
          <w:szCs w:val="24"/>
        </w:rPr>
        <w:t xml:space="preserve"> pļaušana veikta ar zināmu regularitāti, uzsākta arī ar parasto niedri aizaugušo zālāju atjaunošana Buļļupes krastos.</w:t>
      </w:r>
    </w:p>
    <w:p w14:paraId="3E9BFD75" w14:textId="77777777" w:rsidR="00D555A6" w:rsidRDefault="00D555A6" w:rsidP="00E127AE">
      <w:pPr>
        <w:spacing w:after="160" w:line="259" w:lineRule="auto"/>
        <w:jc w:val="both"/>
        <w:rPr>
          <w:rFonts w:ascii="Times New Roman" w:hAnsi="Times New Roman"/>
          <w:sz w:val="24"/>
          <w:szCs w:val="24"/>
        </w:rPr>
      </w:pPr>
      <w:r w:rsidRPr="006C78E5">
        <w:rPr>
          <w:rFonts w:ascii="Times New Roman" w:hAnsi="Times New Roman"/>
          <w:i/>
          <w:iCs/>
          <w:sz w:val="24"/>
          <w:szCs w:val="24"/>
        </w:rPr>
        <w:t>Piejūras zālāji</w:t>
      </w:r>
      <w:r w:rsidRPr="000D507A">
        <w:rPr>
          <w:rFonts w:ascii="Times New Roman" w:hAnsi="Times New Roman"/>
          <w:sz w:val="24"/>
          <w:szCs w:val="24"/>
        </w:rPr>
        <w:t xml:space="preserve"> ir ļoti nozīmīg</w:t>
      </w:r>
      <w:r>
        <w:rPr>
          <w:rFonts w:ascii="Times New Roman" w:hAnsi="Times New Roman"/>
          <w:sz w:val="24"/>
          <w:szCs w:val="24"/>
        </w:rPr>
        <w:t>i</w:t>
      </w:r>
      <w:r w:rsidRPr="000D507A">
        <w:rPr>
          <w:rFonts w:ascii="Times New Roman" w:hAnsi="Times New Roman"/>
          <w:sz w:val="24"/>
          <w:szCs w:val="24"/>
        </w:rPr>
        <w:t xml:space="preserve"> dabas daudzveidībai – </w:t>
      </w:r>
      <w:r>
        <w:rPr>
          <w:rFonts w:ascii="Times New Roman" w:hAnsi="Times New Roman"/>
          <w:sz w:val="24"/>
          <w:szCs w:val="24"/>
        </w:rPr>
        <w:t xml:space="preserve">tās ir </w:t>
      </w:r>
      <w:r w:rsidRPr="000D507A">
        <w:rPr>
          <w:rFonts w:ascii="Times New Roman" w:hAnsi="Times New Roman"/>
          <w:sz w:val="24"/>
          <w:szCs w:val="24"/>
        </w:rPr>
        <w:t>putnu atpūtas un ligzdošanas vietas, tajos konstatēta ceturtdaļa no Latvijas vaskulārajiem augiem, daudzām retām iesāļo augteņu sugām vienīgā dzīvotne, piemēram, jūrmalas armērijai</w:t>
      </w:r>
      <w:r>
        <w:rPr>
          <w:rFonts w:ascii="Times New Roman" w:hAnsi="Times New Roman"/>
          <w:sz w:val="24"/>
          <w:szCs w:val="24"/>
        </w:rPr>
        <w:t xml:space="preserve">, </w:t>
      </w:r>
      <w:r w:rsidRPr="000D507A">
        <w:rPr>
          <w:rFonts w:ascii="Times New Roman" w:hAnsi="Times New Roman"/>
          <w:sz w:val="24"/>
          <w:szCs w:val="24"/>
        </w:rPr>
        <w:t>Žerāra donim, purva mātsaknei, jūrmalas āžlokam, rūsganai blizmei</w:t>
      </w:r>
      <w:r w:rsidRPr="006C78E5">
        <w:rPr>
          <w:rFonts w:ascii="Times New Roman" w:hAnsi="Times New Roman"/>
          <w:i/>
          <w:iCs/>
          <w:sz w:val="24"/>
          <w:szCs w:val="24"/>
        </w:rPr>
        <w:t xml:space="preserve"> Blysmus rufus</w:t>
      </w:r>
      <w:r>
        <w:rPr>
          <w:rFonts w:ascii="Times New Roman" w:hAnsi="Times New Roman"/>
          <w:sz w:val="24"/>
          <w:szCs w:val="24"/>
        </w:rPr>
        <w:t xml:space="preserve"> u.c.</w:t>
      </w:r>
    </w:p>
    <w:p w14:paraId="01575876" w14:textId="77777777" w:rsidR="00D555A6" w:rsidRDefault="00D555A6" w:rsidP="00E127AE">
      <w:pPr>
        <w:spacing w:after="160" w:line="259" w:lineRule="auto"/>
        <w:jc w:val="both"/>
        <w:rPr>
          <w:rFonts w:ascii="Times New Roman" w:hAnsi="Times New Roman"/>
          <w:sz w:val="24"/>
          <w:szCs w:val="24"/>
        </w:rPr>
      </w:pPr>
      <w:r w:rsidRPr="00ED4EBE">
        <w:rPr>
          <w:rFonts w:ascii="Times New Roman" w:hAnsi="Times New Roman"/>
          <w:i/>
          <w:sz w:val="24"/>
          <w:szCs w:val="24"/>
        </w:rPr>
        <w:t>Piejūras zālājiem</w:t>
      </w:r>
      <w:r w:rsidRPr="009B299F">
        <w:rPr>
          <w:rFonts w:ascii="Times New Roman" w:hAnsi="Times New Roman"/>
          <w:sz w:val="24"/>
          <w:szCs w:val="24"/>
        </w:rPr>
        <w:t xml:space="preserve"> būtiskākais vides faktors ir iesāļā jūras ūdens ietekme. Nozīmīgākā loma ir vēja darbībai, kurš epizodiski appludina zālājus ar iesāļo jūras ūdeni. Aizaugot piejūras zālājiem</w:t>
      </w:r>
      <w:r>
        <w:rPr>
          <w:rFonts w:ascii="Times New Roman" w:hAnsi="Times New Roman"/>
          <w:sz w:val="24"/>
          <w:szCs w:val="24"/>
        </w:rPr>
        <w:t>,</w:t>
      </w:r>
      <w:r w:rsidRPr="009B299F">
        <w:rPr>
          <w:rFonts w:ascii="Times New Roman" w:hAnsi="Times New Roman"/>
          <w:sz w:val="24"/>
          <w:szCs w:val="24"/>
        </w:rPr>
        <w:t xml:space="preserve"> ieviešas parastā niedre </w:t>
      </w:r>
      <w:r w:rsidRPr="0096063D">
        <w:rPr>
          <w:rFonts w:ascii="Times New Roman" w:hAnsi="Times New Roman"/>
          <w:i/>
          <w:iCs/>
          <w:sz w:val="24"/>
          <w:szCs w:val="24"/>
        </w:rPr>
        <w:t>Phragmites australis</w:t>
      </w:r>
      <w:r w:rsidRPr="009B299F">
        <w:rPr>
          <w:rFonts w:ascii="Times New Roman" w:hAnsi="Times New Roman"/>
          <w:sz w:val="24"/>
          <w:szCs w:val="24"/>
        </w:rPr>
        <w:t xml:space="preserve"> un citas augstās graudzāļu sugas, kuras izspiež neliela auguma sugas, tai skaitā halofītus. Daugavgrīvā zālāju teritorijās, kur</w:t>
      </w:r>
      <w:r>
        <w:rPr>
          <w:rFonts w:ascii="Times New Roman" w:hAnsi="Times New Roman"/>
          <w:sz w:val="24"/>
          <w:szCs w:val="24"/>
        </w:rPr>
        <w:t>ā</w:t>
      </w:r>
      <w:r w:rsidRPr="009B299F">
        <w:rPr>
          <w:rFonts w:ascii="Times New Roman" w:hAnsi="Times New Roman"/>
          <w:sz w:val="24"/>
          <w:szCs w:val="24"/>
        </w:rPr>
        <w:t>s vēsturiski ir bijuši sastopami halofīti, šobrīd dominē parastā niedre, smiltāju ciesa, izspiežot halofītus no to dzīvotnēm.</w:t>
      </w:r>
    </w:p>
    <w:p w14:paraId="0EE94A03" w14:textId="77777777" w:rsidR="00D555A6" w:rsidRPr="0086500B" w:rsidRDefault="00D555A6" w:rsidP="00E127AE">
      <w:pPr>
        <w:keepNext/>
        <w:tabs>
          <w:tab w:val="left" w:pos="2535"/>
        </w:tabs>
        <w:spacing w:after="160" w:line="259" w:lineRule="auto"/>
        <w:jc w:val="both"/>
        <w:rPr>
          <w:rFonts w:ascii="Times New Roman" w:hAnsi="Times New Roman"/>
          <w:b/>
          <w:i/>
          <w:sz w:val="24"/>
          <w:szCs w:val="24"/>
        </w:rPr>
      </w:pPr>
      <w:r>
        <w:rPr>
          <w:rFonts w:ascii="Times New Roman" w:hAnsi="Times New Roman"/>
          <w:b/>
          <w:i/>
          <w:sz w:val="24"/>
          <w:szCs w:val="24"/>
        </w:rPr>
        <w:t>6120* Smiltāju zālāji</w:t>
      </w:r>
      <w:r w:rsidRPr="0086500B">
        <w:rPr>
          <w:rFonts w:ascii="Times New Roman" w:hAnsi="Times New Roman"/>
          <w:b/>
          <w:i/>
          <w:sz w:val="24"/>
          <w:szCs w:val="24"/>
        </w:rPr>
        <w:tab/>
      </w:r>
    </w:p>
    <w:p w14:paraId="26C90FD6" w14:textId="5ADEDEF9" w:rsidR="00D555A6" w:rsidRDefault="00D555A6" w:rsidP="00E127AE">
      <w:pPr>
        <w:spacing w:after="160" w:line="259" w:lineRule="auto"/>
        <w:jc w:val="both"/>
        <w:rPr>
          <w:rFonts w:ascii="Times New Roman" w:hAnsi="Times New Roman"/>
          <w:sz w:val="24"/>
          <w:szCs w:val="24"/>
        </w:rPr>
      </w:pPr>
      <w:r w:rsidRPr="006C78E5">
        <w:rPr>
          <w:rFonts w:ascii="Times New Roman" w:hAnsi="Times New Roman"/>
          <w:i/>
          <w:iCs/>
          <w:sz w:val="24"/>
          <w:szCs w:val="24"/>
        </w:rPr>
        <w:t>Smiltāju zālāji</w:t>
      </w:r>
      <w:r w:rsidRPr="0086500B">
        <w:rPr>
          <w:rFonts w:ascii="Times New Roman" w:hAnsi="Times New Roman"/>
          <w:sz w:val="24"/>
          <w:szCs w:val="24"/>
        </w:rPr>
        <w:t xml:space="preserve"> Latvijā sastopami ļoti reti, galvenokārt upju ielejās, smilšainos līdzenumos. Latvijā izzū</w:t>
      </w:r>
      <w:r>
        <w:rPr>
          <w:rFonts w:ascii="Times New Roman" w:hAnsi="Times New Roman"/>
          <w:sz w:val="24"/>
          <w:szCs w:val="24"/>
        </w:rPr>
        <w:t xml:space="preserve">došs biotops, aizņem </w:t>
      </w:r>
      <w:r w:rsidR="0069536D" w:rsidRPr="0069536D">
        <w:rPr>
          <w:rFonts w:ascii="Times New Roman" w:hAnsi="Times New Roman"/>
          <w:sz w:val="24"/>
          <w:szCs w:val="24"/>
        </w:rPr>
        <w:t>5</w:t>
      </w:r>
      <w:r w:rsidR="0069536D">
        <w:rPr>
          <w:rFonts w:ascii="Times New Roman" w:hAnsi="Times New Roman"/>
          <w:sz w:val="24"/>
          <w:szCs w:val="24"/>
        </w:rPr>
        <w:t>,</w:t>
      </w:r>
      <w:r w:rsidR="0069536D" w:rsidRPr="0069536D">
        <w:rPr>
          <w:rFonts w:ascii="Times New Roman" w:hAnsi="Times New Roman"/>
          <w:sz w:val="24"/>
          <w:szCs w:val="24"/>
        </w:rPr>
        <w:t>8</w:t>
      </w:r>
      <w:r w:rsidR="00F257A5">
        <w:rPr>
          <w:rFonts w:ascii="Times New Roman" w:hAnsi="Times New Roman"/>
          <w:sz w:val="24"/>
          <w:szCs w:val="24"/>
        </w:rPr>
        <w:t>-</w:t>
      </w:r>
      <w:r w:rsidR="0069536D" w:rsidRPr="0069536D">
        <w:rPr>
          <w:rFonts w:ascii="Times New Roman" w:hAnsi="Times New Roman"/>
          <w:sz w:val="24"/>
          <w:szCs w:val="24"/>
        </w:rPr>
        <w:t>7</w:t>
      </w:r>
      <w:r w:rsidR="0069536D">
        <w:rPr>
          <w:rFonts w:ascii="Times New Roman" w:hAnsi="Times New Roman"/>
          <w:sz w:val="24"/>
          <w:szCs w:val="24"/>
        </w:rPr>
        <w:t>,</w:t>
      </w:r>
      <w:r w:rsidR="0069536D" w:rsidRPr="0069536D">
        <w:rPr>
          <w:rFonts w:ascii="Times New Roman" w:hAnsi="Times New Roman"/>
          <w:sz w:val="24"/>
          <w:szCs w:val="24"/>
        </w:rPr>
        <w:t>7</w:t>
      </w:r>
      <w:r w:rsidR="004431E4">
        <w:rPr>
          <w:rFonts w:ascii="Times New Roman" w:hAnsi="Times New Roman"/>
          <w:sz w:val="24"/>
          <w:szCs w:val="24"/>
        </w:rPr>
        <w:t> </w:t>
      </w:r>
      <w:r w:rsidR="0069536D">
        <w:rPr>
          <w:rFonts w:ascii="Times New Roman" w:hAnsi="Times New Roman"/>
          <w:sz w:val="24"/>
          <w:szCs w:val="24"/>
        </w:rPr>
        <w:t>km</w:t>
      </w:r>
      <w:r w:rsidR="0069536D" w:rsidRPr="0069536D">
        <w:rPr>
          <w:rFonts w:ascii="Times New Roman" w:hAnsi="Times New Roman"/>
          <w:sz w:val="24"/>
          <w:szCs w:val="24"/>
          <w:vertAlign w:val="superscript"/>
        </w:rPr>
        <w:t>2</w:t>
      </w:r>
      <w:r w:rsidRPr="0086500B">
        <w:rPr>
          <w:rFonts w:ascii="Times New Roman" w:hAnsi="Times New Roman"/>
          <w:sz w:val="24"/>
          <w:szCs w:val="24"/>
        </w:rPr>
        <w:t xml:space="preserve">. Dabas parkā </w:t>
      </w:r>
      <w:r w:rsidRPr="006C78E5">
        <w:rPr>
          <w:rFonts w:ascii="Times New Roman" w:hAnsi="Times New Roman"/>
          <w:i/>
          <w:iCs/>
          <w:sz w:val="24"/>
          <w:szCs w:val="24"/>
        </w:rPr>
        <w:t>Smiltāju zālāji</w:t>
      </w:r>
      <w:r w:rsidRPr="0086500B">
        <w:rPr>
          <w:rFonts w:ascii="Times New Roman" w:hAnsi="Times New Roman"/>
          <w:sz w:val="24"/>
          <w:szCs w:val="24"/>
        </w:rPr>
        <w:t xml:space="preserve"> sastopami tikai </w:t>
      </w:r>
      <w:r>
        <w:rPr>
          <w:rFonts w:ascii="Times New Roman" w:hAnsi="Times New Roman"/>
          <w:sz w:val="24"/>
          <w:szCs w:val="24"/>
        </w:rPr>
        <w:t xml:space="preserve">pie </w:t>
      </w:r>
      <w:r w:rsidRPr="0086500B">
        <w:rPr>
          <w:rFonts w:ascii="Times New Roman" w:hAnsi="Times New Roman"/>
          <w:sz w:val="24"/>
          <w:szCs w:val="24"/>
        </w:rPr>
        <w:t>Vecdaugav</w:t>
      </w:r>
      <w:r>
        <w:rPr>
          <w:rFonts w:ascii="Times New Roman" w:hAnsi="Times New Roman"/>
          <w:sz w:val="24"/>
          <w:szCs w:val="24"/>
        </w:rPr>
        <w:t>as attekas</w:t>
      </w:r>
      <w:r w:rsidRPr="0086500B">
        <w:rPr>
          <w:rFonts w:ascii="Times New Roman" w:hAnsi="Times New Roman"/>
          <w:sz w:val="24"/>
          <w:szCs w:val="24"/>
        </w:rPr>
        <w:t xml:space="preserve">, tie aizņem nelielu platību </w:t>
      </w:r>
      <w:r w:rsidRPr="000D507A">
        <w:rPr>
          <w:rFonts w:ascii="Times New Roman" w:hAnsi="Times New Roman"/>
          <w:sz w:val="24"/>
          <w:szCs w:val="24"/>
        </w:rPr>
        <w:t>–</w:t>
      </w:r>
      <w:r>
        <w:rPr>
          <w:rFonts w:ascii="Times New Roman" w:hAnsi="Times New Roman"/>
          <w:sz w:val="24"/>
          <w:szCs w:val="24"/>
        </w:rPr>
        <w:t xml:space="preserve"> </w:t>
      </w:r>
      <w:r w:rsidRPr="0086500B">
        <w:rPr>
          <w:rFonts w:ascii="Times New Roman" w:hAnsi="Times New Roman"/>
          <w:sz w:val="24"/>
          <w:szCs w:val="24"/>
        </w:rPr>
        <w:t>tikai 0</w:t>
      </w:r>
      <w:r>
        <w:rPr>
          <w:rFonts w:ascii="Times New Roman" w:hAnsi="Times New Roman"/>
          <w:sz w:val="24"/>
          <w:szCs w:val="24"/>
        </w:rPr>
        <w:t>,</w:t>
      </w:r>
      <w:r w:rsidR="004431E4">
        <w:rPr>
          <w:rFonts w:ascii="Times New Roman" w:hAnsi="Times New Roman"/>
          <w:sz w:val="24"/>
          <w:szCs w:val="24"/>
        </w:rPr>
        <w:t>61 ha</w:t>
      </w:r>
      <w:r w:rsidRPr="0086500B">
        <w:rPr>
          <w:rFonts w:ascii="Times New Roman" w:hAnsi="Times New Roman"/>
          <w:sz w:val="24"/>
          <w:szCs w:val="24"/>
        </w:rPr>
        <w:t>. Līdzīgas augu sabiedrības sa</w:t>
      </w:r>
      <w:r w:rsidR="004431E4">
        <w:rPr>
          <w:rFonts w:ascii="Times New Roman" w:hAnsi="Times New Roman"/>
          <w:sz w:val="24"/>
          <w:szCs w:val="24"/>
        </w:rPr>
        <w:t>s</w:t>
      </w:r>
      <w:r w:rsidRPr="0086500B">
        <w:rPr>
          <w:rFonts w:ascii="Times New Roman" w:hAnsi="Times New Roman"/>
          <w:sz w:val="24"/>
          <w:szCs w:val="24"/>
        </w:rPr>
        <w:t xml:space="preserve">topamas Vakarbuļļos, tās iekļautas </w:t>
      </w:r>
      <w:r>
        <w:rPr>
          <w:rFonts w:ascii="Times New Roman" w:hAnsi="Times New Roman"/>
          <w:sz w:val="24"/>
          <w:szCs w:val="24"/>
        </w:rPr>
        <w:t xml:space="preserve">1630* </w:t>
      </w:r>
      <w:r w:rsidRPr="006C78E5">
        <w:rPr>
          <w:rFonts w:ascii="Times New Roman" w:hAnsi="Times New Roman"/>
          <w:i/>
          <w:iCs/>
          <w:sz w:val="24"/>
          <w:szCs w:val="24"/>
        </w:rPr>
        <w:t>Piejūras zālāju</w:t>
      </w:r>
      <w:r w:rsidRPr="0086500B">
        <w:rPr>
          <w:rFonts w:ascii="Times New Roman" w:hAnsi="Times New Roman"/>
          <w:sz w:val="24"/>
          <w:szCs w:val="24"/>
        </w:rPr>
        <w:t xml:space="preserve"> kompleksā. Analizējot vēsturisko zālāju izplatību, vēsturiskās augu sugu atradnes, secināms, ka šie zālāji </w:t>
      </w:r>
      <w:r>
        <w:rPr>
          <w:rFonts w:ascii="Times New Roman" w:hAnsi="Times New Roman"/>
          <w:sz w:val="24"/>
          <w:szCs w:val="24"/>
        </w:rPr>
        <w:t xml:space="preserve">Vecdaugavas krastā </w:t>
      </w:r>
      <w:r w:rsidRPr="0086500B">
        <w:rPr>
          <w:rFonts w:ascii="Times New Roman" w:hAnsi="Times New Roman"/>
          <w:sz w:val="24"/>
          <w:szCs w:val="24"/>
        </w:rPr>
        <w:t xml:space="preserve">vēsturiski arī bijuši zālāji ar halofītu klātbūtni. </w:t>
      </w:r>
    </w:p>
    <w:p w14:paraId="0A71534F" w14:textId="77777777" w:rsidR="00D555A6" w:rsidRPr="0086500B" w:rsidRDefault="00D555A6" w:rsidP="00E127AE">
      <w:pPr>
        <w:spacing w:after="160" w:line="259" w:lineRule="auto"/>
        <w:jc w:val="both"/>
        <w:rPr>
          <w:rFonts w:ascii="Times New Roman" w:hAnsi="Times New Roman"/>
          <w:b/>
          <w:i/>
          <w:sz w:val="24"/>
          <w:szCs w:val="24"/>
        </w:rPr>
      </w:pPr>
      <w:r>
        <w:rPr>
          <w:rFonts w:ascii="Times New Roman" w:hAnsi="Times New Roman"/>
          <w:b/>
          <w:i/>
          <w:sz w:val="24"/>
          <w:szCs w:val="24"/>
        </w:rPr>
        <w:t xml:space="preserve">6270* </w:t>
      </w:r>
      <w:r w:rsidRPr="0086500B">
        <w:rPr>
          <w:rFonts w:ascii="Times New Roman" w:hAnsi="Times New Roman"/>
          <w:b/>
          <w:i/>
          <w:sz w:val="24"/>
          <w:szCs w:val="24"/>
        </w:rPr>
        <w:t>Sugām bagātas ganības un ganītas pļavas</w:t>
      </w:r>
    </w:p>
    <w:p w14:paraId="3895AF44" w14:textId="5223DF7B" w:rsidR="00D555A6" w:rsidRPr="0086500B" w:rsidRDefault="00D555A6" w:rsidP="003B4E33">
      <w:pPr>
        <w:spacing w:after="160" w:line="259" w:lineRule="auto"/>
        <w:jc w:val="both"/>
        <w:rPr>
          <w:rFonts w:ascii="Times New Roman" w:hAnsi="Times New Roman"/>
          <w:sz w:val="24"/>
          <w:szCs w:val="24"/>
        </w:rPr>
      </w:pPr>
      <w:r w:rsidRPr="00F02211">
        <w:rPr>
          <w:rFonts w:ascii="Times New Roman" w:hAnsi="Times New Roman"/>
          <w:i/>
          <w:sz w:val="24"/>
          <w:szCs w:val="24"/>
        </w:rPr>
        <w:t>Sugām bagātas ganības un ganītas pļavas</w:t>
      </w:r>
      <w:r w:rsidRPr="0086500B">
        <w:rPr>
          <w:rFonts w:ascii="Times New Roman" w:hAnsi="Times New Roman"/>
          <w:sz w:val="24"/>
          <w:szCs w:val="24"/>
        </w:rPr>
        <w:t xml:space="preserve"> Latvijā sastopamas samērā reti. No Latvijā </w:t>
      </w:r>
      <w:r>
        <w:rPr>
          <w:rFonts w:ascii="Times New Roman" w:hAnsi="Times New Roman"/>
          <w:sz w:val="24"/>
          <w:szCs w:val="24"/>
        </w:rPr>
        <w:t xml:space="preserve">sastopamajiem zālāju biotopiem </w:t>
      </w:r>
      <w:r w:rsidRPr="0086500B">
        <w:rPr>
          <w:rFonts w:ascii="Times New Roman" w:hAnsi="Times New Roman"/>
          <w:sz w:val="24"/>
          <w:szCs w:val="24"/>
        </w:rPr>
        <w:t xml:space="preserve">visplašāk, bet ar sarūkošu tendenci. </w:t>
      </w:r>
      <w:r w:rsidR="0045613A">
        <w:rPr>
          <w:rFonts w:ascii="Times New Roman" w:hAnsi="Times New Roman"/>
          <w:sz w:val="24"/>
          <w:szCs w:val="24"/>
        </w:rPr>
        <w:t>Latvijā š</w:t>
      </w:r>
      <w:r w:rsidRPr="0086500B">
        <w:rPr>
          <w:rFonts w:ascii="Times New Roman" w:hAnsi="Times New Roman"/>
          <w:sz w:val="24"/>
          <w:szCs w:val="24"/>
        </w:rPr>
        <w:t xml:space="preserve">obrīd aizņem </w:t>
      </w:r>
      <w:r w:rsidR="0045613A" w:rsidRPr="0045613A">
        <w:rPr>
          <w:rFonts w:ascii="Times New Roman" w:hAnsi="Times New Roman"/>
          <w:sz w:val="24"/>
          <w:szCs w:val="24"/>
        </w:rPr>
        <w:t>154</w:t>
      </w:r>
      <w:r w:rsidR="0045613A">
        <w:rPr>
          <w:rFonts w:ascii="Times New Roman" w:hAnsi="Times New Roman"/>
          <w:sz w:val="24"/>
          <w:szCs w:val="24"/>
        </w:rPr>
        <w:t>,7</w:t>
      </w:r>
      <w:r w:rsidR="00F257A5">
        <w:rPr>
          <w:rFonts w:ascii="Times New Roman" w:hAnsi="Times New Roman"/>
          <w:sz w:val="24"/>
          <w:szCs w:val="24"/>
        </w:rPr>
        <w:t>-</w:t>
      </w:r>
      <w:r w:rsidR="0045613A" w:rsidRPr="0045613A">
        <w:rPr>
          <w:rFonts w:ascii="Times New Roman" w:hAnsi="Times New Roman"/>
          <w:sz w:val="24"/>
          <w:szCs w:val="24"/>
        </w:rPr>
        <w:t>201</w:t>
      </w:r>
      <w:r w:rsidR="004431E4">
        <w:rPr>
          <w:rFonts w:ascii="Times New Roman" w:hAnsi="Times New Roman"/>
          <w:sz w:val="24"/>
          <w:szCs w:val="24"/>
        </w:rPr>
        <w:t> </w:t>
      </w:r>
      <w:r w:rsidR="0045613A">
        <w:rPr>
          <w:rFonts w:ascii="Times New Roman" w:hAnsi="Times New Roman"/>
          <w:sz w:val="24"/>
          <w:szCs w:val="24"/>
        </w:rPr>
        <w:t>km</w:t>
      </w:r>
      <w:r w:rsidR="0045613A" w:rsidRPr="0045613A">
        <w:rPr>
          <w:rFonts w:ascii="Times New Roman" w:hAnsi="Times New Roman"/>
          <w:sz w:val="24"/>
          <w:szCs w:val="24"/>
          <w:vertAlign w:val="superscript"/>
        </w:rPr>
        <w:t>2</w:t>
      </w:r>
      <w:r w:rsidR="0045613A">
        <w:rPr>
          <w:rFonts w:ascii="Times New Roman" w:hAnsi="Times New Roman"/>
          <w:sz w:val="24"/>
          <w:szCs w:val="24"/>
        </w:rPr>
        <w:t>.</w:t>
      </w:r>
      <w:r w:rsidRPr="0086500B">
        <w:rPr>
          <w:rFonts w:ascii="Times New Roman" w:hAnsi="Times New Roman"/>
          <w:sz w:val="24"/>
          <w:szCs w:val="24"/>
        </w:rPr>
        <w:t xml:space="preserve"> Dabas parkā </w:t>
      </w:r>
      <w:r w:rsidRPr="000E2C10">
        <w:rPr>
          <w:rFonts w:ascii="Times New Roman" w:hAnsi="Times New Roman"/>
          <w:i/>
          <w:sz w:val="24"/>
          <w:szCs w:val="24"/>
        </w:rPr>
        <w:t>Sugām bagātas ganības un ganītas pļavas</w:t>
      </w:r>
      <w:r w:rsidRPr="0086500B">
        <w:rPr>
          <w:rFonts w:ascii="Times New Roman" w:hAnsi="Times New Roman"/>
          <w:sz w:val="24"/>
          <w:szCs w:val="24"/>
        </w:rPr>
        <w:t xml:space="preserve"> atrodas Daugavgrīvā, t</w:t>
      </w:r>
      <w:r>
        <w:rPr>
          <w:rFonts w:ascii="Times New Roman" w:hAnsi="Times New Roman"/>
          <w:sz w:val="24"/>
          <w:szCs w:val="24"/>
        </w:rPr>
        <w:t>ās</w:t>
      </w:r>
      <w:r w:rsidRPr="0086500B">
        <w:rPr>
          <w:rFonts w:ascii="Times New Roman" w:hAnsi="Times New Roman"/>
          <w:sz w:val="24"/>
          <w:szCs w:val="24"/>
        </w:rPr>
        <w:t xml:space="preserve"> aizņem 7</w:t>
      </w:r>
      <w:r>
        <w:rPr>
          <w:rFonts w:ascii="Times New Roman" w:hAnsi="Times New Roman"/>
          <w:sz w:val="24"/>
          <w:szCs w:val="24"/>
        </w:rPr>
        <w:t>,</w:t>
      </w:r>
      <w:r w:rsidR="004431E4">
        <w:rPr>
          <w:rFonts w:ascii="Times New Roman" w:hAnsi="Times New Roman"/>
          <w:sz w:val="24"/>
          <w:szCs w:val="24"/>
        </w:rPr>
        <w:t>42 ha</w:t>
      </w:r>
      <w:r w:rsidRPr="0086500B">
        <w:rPr>
          <w:rFonts w:ascii="Times New Roman" w:hAnsi="Times New Roman"/>
          <w:sz w:val="24"/>
          <w:szCs w:val="24"/>
        </w:rPr>
        <w:t xml:space="preserve"> lielu platību. Vēsturiski Daugavgrīvā </w:t>
      </w:r>
      <w:r w:rsidRPr="000E2C10">
        <w:rPr>
          <w:rFonts w:ascii="Times New Roman" w:hAnsi="Times New Roman"/>
          <w:i/>
          <w:sz w:val="24"/>
          <w:szCs w:val="24"/>
        </w:rPr>
        <w:t>Piejūras zālāju</w:t>
      </w:r>
      <w:r w:rsidRPr="0086500B">
        <w:rPr>
          <w:rFonts w:ascii="Times New Roman" w:hAnsi="Times New Roman"/>
          <w:sz w:val="24"/>
          <w:szCs w:val="24"/>
        </w:rPr>
        <w:t xml:space="preserve"> izplatība bijusi plašāka, bet</w:t>
      </w:r>
      <w:r>
        <w:rPr>
          <w:rFonts w:ascii="Times New Roman" w:hAnsi="Times New Roman"/>
          <w:sz w:val="24"/>
          <w:szCs w:val="24"/>
        </w:rPr>
        <w:t xml:space="preserve">, </w:t>
      </w:r>
      <w:r w:rsidRPr="0086500B">
        <w:rPr>
          <w:rFonts w:ascii="Times New Roman" w:hAnsi="Times New Roman"/>
          <w:sz w:val="24"/>
          <w:szCs w:val="24"/>
        </w:rPr>
        <w:t>ilgstoši neapsaimniekojot</w:t>
      </w:r>
      <w:r>
        <w:rPr>
          <w:rFonts w:ascii="Times New Roman" w:hAnsi="Times New Roman"/>
          <w:sz w:val="24"/>
          <w:szCs w:val="24"/>
        </w:rPr>
        <w:t>, tās</w:t>
      </w:r>
      <w:r w:rsidRPr="0086500B">
        <w:rPr>
          <w:rFonts w:ascii="Times New Roman" w:hAnsi="Times New Roman"/>
          <w:sz w:val="24"/>
          <w:szCs w:val="24"/>
        </w:rPr>
        <w:t xml:space="preserve"> sarukušas, izzudušas iesāļo augteņu sugas, kuras ir galvenais biotopa nodalīšanas nosacījums. </w:t>
      </w:r>
      <w:r>
        <w:rPr>
          <w:rFonts w:ascii="Times New Roman" w:hAnsi="Times New Roman"/>
          <w:sz w:val="24"/>
          <w:szCs w:val="24"/>
        </w:rPr>
        <w:t>Līdz ar to d</w:t>
      </w:r>
      <w:r w:rsidRPr="0086500B">
        <w:rPr>
          <w:rFonts w:ascii="Times New Roman" w:hAnsi="Times New Roman"/>
          <w:sz w:val="24"/>
          <w:szCs w:val="24"/>
        </w:rPr>
        <w:t xml:space="preserve">aļa Daugavgrīvas zālāju šobrīd tiek iekļauti biotopā </w:t>
      </w:r>
      <w:r w:rsidRPr="000E2C10">
        <w:rPr>
          <w:rFonts w:ascii="Times New Roman" w:hAnsi="Times New Roman"/>
          <w:i/>
          <w:sz w:val="24"/>
          <w:szCs w:val="24"/>
        </w:rPr>
        <w:t>Sugām bagātas ganības un ganītas pļavas</w:t>
      </w:r>
      <w:r w:rsidRPr="0086500B">
        <w:rPr>
          <w:rFonts w:ascii="Times New Roman" w:hAnsi="Times New Roman"/>
          <w:sz w:val="24"/>
          <w:szCs w:val="24"/>
        </w:rPr>
        <w:t xml:space="preserve">, </w:t>
      </w:r>
      <w:r>
        <w:rPr>
          <w:rFonts w:ascii="Times New Roman" w:hAnsi="Times New Roman"/>
          <w:sz w:val="24"/>
          <w:szCs w:val="24"/>
        </w:rPr>
        <w:t xml:space="preserve">bet </w:t>
      </w:r>
      <w:r w:rsidRPr="0086500B">
        <w:rPr>
          <w:rFonts w:ascii="Times New Roman" w:hAnsi="Times New Roman"/>
          <w:sz w:val="24"/>
          <w:szCs w:val="24"/>
        </w:rPr>
        <w:t xml:space="preserve">pie atbilstošiem apstākļiem (iesāļūdeņu ieplūšana un aktīvas zālāju atjaunošanas un apsaimniekošanas) iespējama biotopa </w:t>
      </w:r>
      <w:r w:rsidRPr="000E2C10">
        <w:rPr>
          <w:rFonts w:ascii="Times New Roman" w:hAnsi="Times New Roman"/>
          <w:i/>
          <w:sz w:val="24"/>
          <w:szCs w:val="24"/>
        </w:rPr>
        <w:t>Piejūras zālāji</w:t>
      </w:r>
      <w:r w:rsidRPr="0086500B">
        <w:rPr>
          <w:rFonts w:ascii="Times New Roman" w:hAnsi="Times New Roman"/>
          <w:sz w:val="24"/>
          <w:szCs w:val="24"/>
        </w:rPr>
        <w:t xml:space="preserve"> platības palielināšanās.</w:t>
      </w:r>
    </w:p>
    <w:p w14:paraId="61719051" w14:textId="77777777" w:rsidR="00D555A6" w:rsidRDefault="00D555A6" w:rsidP="003B4E33">
      <w:pPr>
        <w:spacing w:after="160" w:line="259" w:lineRule="auto"/>
        <w:jc w:val="both"/>
        <w:rPr>
          <w:rFonts w:ascii="Times New Roman" w:hAnsi="Times New Roman"/>
          <w:sz w:val="24"/>
          <w:szCs w:val="24"/>
        </w:rPr>
      </w:pPr>
      <w:r w:rsidRPr="0086500B">
        <w:rPr>
          <w:rFonts w:ascii="Times New Roman" w:hAnsi="Times New Roman"/>
          <w:sz w:val="24"/>
          <w:szCs w:val="24"/>
        </w:rPr>
        <w:t xml:space="preserve">Daugavgrīvā konstatēti </w:t>
      </w:r>
      <w:r w:rsidRPr="000E2C10">
        <w:rPr>
          <w:rFonts w:ascii="Times New Roman" w:hAnsi="Times New Roman"/>
          <w:i/>
          <w:sz w:val="24"/>
          <w:szCs w:val="24"/>
        </w:rPr>
        <w:t>Sugām bagātas ganības un ganītas pļavas</w:t>
      </w:r>
      <w:r w:rsidRPr="0086500B">
        <w:rPr>
          <w:rFonts w:ascii="Times New Roman" w:hAnsi="Times New Roman"/>
          <w:sz w:val="24"/>
          <w:szCs w:val="24"/>
        </w:rPr>
        <w:t xml:space="preserve"> biotopa visi trīs nodalītie varianti. Kā bioloģiskai daudzveidībai nozīmīgākais vērtējam 6270_1 tipiskais variants, kurš </w:t>
      </w:r>
      <w:r w:rsidRPr="0086500B">
        <w:rPr>
          <w:rFonts w:ascii="Times New Roman" w:hAnsi="Times New Roman"/>
          <w:sz w:val="24"/>
          <w:szCs w:val="24"/>
        </w:rPr>
        <w:lastRenderedPageBreak/>
        <w:t xml:space="preserve">veidojies ilgstošās ganībās pastāvīgā aplokā. Zālājam raksturīga tipiska ganību struktūra – izganītas vietas, dzīvnieku takas, dažāds zelmeņa augstums un raksturīgās sugas. </w:t>
      </w:r>
    </w:p>
    <w:p w14:paraId="5CBA5608" w14:textId="77777777" w:rsidR="00D555A6" w:rsidRPr="000E2C10" w:rsidRDefault="00D555A6" w:rsidP="003B4E33">
      <w:pPr>
        <w:spacing w:after="160" w:line="259" w:lineRule="auto"/>
        <w:jc w:val="both"/>
        <w:rPr>
          <w:rFonts w:ascii="Times New Roman" w:hAnsi="Times New Roman"/>
          <w:b/>
          <w:i/>
          <w:sz w:val="24"/>
          <w:szCs w:val="24"/>
        </w:rPr>
      </w:pPr>
      <w:r>
        <w:rPr>
          <w:rFonts w:ascii="Times New Roman" w:hAnsi="Times New Roman"/>
          <w:b/>
          <w:i/>
          <w:sz w:val="24"/>
          <w:szCs w:val="24"/>
        </w:rPr>
        <w:t xml:space="preserve">6430 </w:t>
      </w:r>
      <w:r w:rsidRPr="000E2C10">
        <w:rPr>
          <w:rFonts w:ascii="Times New Roman" w:hAnsi="Times New Roman"/>
          <w:b/>
          <w:i/>
          <w:sz w:val="24"/>
          <w:szCs w:val="24"/>
        </w:rPr>
        <w:t>E</w:t>
      </w:r>
      <w:r>
        <w:rPr>
          <w:rFonts w:ascii="Times New Roman" w:hAnsi="Times New Roman"/>
          <w:b/>
          <w:i/>
          <w:sz w:val="24"/>
          <w:szCs w:val="24"/>
        </w:rPr>
        <w:t>itrofas augsto lakstaugu audzes</w:t>
      </w:r>
    </w:p>
    <w:p w14:paraId="73834C3E" w14:textId="5311CDCA" w:rsidR="00D555A6" w:rsidRDefault="00D555A6" w:rsidP="003B4E33">
      <w:pPr>
        <w:spacing w:after="160" w:line="259" w:lineRule="auto"/>
        <w:jc w:val="both"/>
        <w:rPr>
          <w:rFonts w:ascii="Times New Roman" w:hAnsi="Times New Roman"/>
          <w:sz w:val="24"/>
          <w:szCs w:val="24"/>
        </w:rPr>
      </w:pPr>
      <w:r w:rsidRPr="00F02211">
        <w:rPr>
          <w:rFonts w:ascii="Times New Roman" w:hAnsi="Times New Roman"/>
          <w:i/>
          <w:sz w:val="24"/>
          <w:szCs w:val="24"/>
        </w:rPr>
        <w:t>Eitrofas augsto lakstaugu audzes</w:t>
      </w:r>
      <w:r w:rsidRPr="0086500B">
        <w:rPr>
          <w:rFonts w:ascii="Times New Roman" w:hAnsi="Times New Roman"/>
          <w:sz w:val="24"/>
          <w:szCs w:val="24"/>
        </w:rPr>
        <w:t xml:space="preserve"> Latvijā izplatītas samērā reti, </w:t>
      </w:r>
      <w:r>
        <w:rPr>
          <w:rFonts w:ascii="Times New Roman" w:hAnsi="Times New Roman"/>
          <w:sz w:val="24"/>
          <w:szCs w:val="24"/>
        </w:rPr>
        <w:t xml:space="preserve">tas ir </w:t>
      </w:r>
      <w:r w:rsidRPr="0086500B">
        <w:rPr>
          <w:rFonts w:ascii="Times New Roman" w:hAnsi="Times New Roman"/>
          <w:sz w:val="24"/>
          <w:szCs w:val="24"/>
        </w:rPr>
        <w:t>Latvijā sarūkošs biotops</w:t>
      </w:r>
      <w:r w:rsidR="006E11EE">
        <w:rPr>
          <w:rFonts w:ascii="Times New Roman" w:hAnsi="Times New Roman"/>
          <w:sz w:val="24"/>
          <w:szCs w:val="24"/>
        </w:rPr>
        <w:t>, kas</w:t>
      </w:r>
      <w:r w:rsidRPr="0086500B">
        <w:rPr>
          <w:rFonts w:ascii="Times New Roman" w:hAnsi="Times New Roman"/>
          <w:sz w:val="24"/>
          <w:szCs w:val="24"/>
        </w:rPr>
        <w:t xml:space="preserve"> aizņem </w:t>
      </w:r>
      <w:r w:rsidR="004431E4">
        <w:rPr>
          <w:rFonts w:ascii="Times New Roman" w:hAnsi="Times New Roman"/>
          <w:sz w:val="24"/>
          <w:szCs w:val="24"/>
        </w:rPr>
        <w:t>5,1-6,7 </w:t>
      </w:r>
      <w:r w:rsidR="006E11EE">
        <w:rPr>
          <w:rFonts w:ascii="Times New Roman" w:hAnsi="Times New Roman"/>
          <w:sz w:val="24"/>
          <w:szCs w:val="24"/>
        </w:rPr>
        <w:t>km</w:t>
      </w:r>
      <w:r w:rsidR="006E11EE" w:rsidRPr="006E11EE">
        <w:rPr>
          <w:rFonts w:ascii="Times New Roman" w:hAnsi="Times New Roman"/>
          <w:sz w:val="24"/>
          <w:szCs w:val="24"/>
          <w:vertAlign w:val="superscript"/>
        </w:rPr>
        <w:t>2</w:t>
      </w:r>
      <w:r w:rsidRPr="0086500B">
        <w:rPr>
          <w:rFonts w:ascii="Times New Roman" w:hAnsi="Times New Roman"/>
          <w:sz w:val="24"/>
          <w:szCs w:val="24"/>
        </w:rPr>
        <w:t xml:space="preserve">. Dabas parkā </w:t>
      </w:r>
      <w:r w:rsidRPr="000E2C10">
        <w:rPr>
          <w:rFonts w:ascii="Times New Roman" w:hAnsi="Times New Roman"/>
          <w:i/>
          <w:sz w:val="24"/>
          <w:szCs w:val="24"/>
        </w:rPr>
        <w:t>Eitrofas augsto lakstaugu audzes</w:t>
      </w:r>
      <w:r w:rsidRPr="0086500B">
        <w:rPr>
          <w:rFonts w:ascii="Times New Roman" w:hAnsi="Times New Roman"/>
          <w:sz w:val="24"/>
          <w:szCs w:val="24"/>
        </w:rPr>
        <w:t xml:space="preserve"> konstatētas Vakarbuļļos, nelielā posmā Buļļupes krastos, aizņem 0</w:t>
      </w:r>
      <w:r>
        <w:rPr>
          <w:rFonts w:ascii="Times New Roman" w:hAnsi="Times New Roman"/>
          <w:sz w:val="24"/>
          <w:szCs w:val="24"/>
        </w:rPr>
        <w:t>,</w:t>
      </w:r>
      <w:r w:rsidR="006A7875">
        <w:rPr>
          <w:rFonts w:ascii="Times New Roman" w:hAnsi="Times New Roman"/>
          <w:sz w:val="24"/>
          <w:szCs w:val="24"/>
        </w:rPr>
        <w:t>63</w:t>
      </w:r>
      <w:r w:rsidR="004431E4">
        <w:rPr>
          <w:rFonts w:ascii="Times New Roman" w:hAnsi="Times New Roman"/>
          <w:sz w:val="24"/>
          <w:szCs w:val="24"/>
        </w:rPr>
        <w:t> ha</w:t>
      </w:r>
      <w:r w:rsidRPr="0086500B">
        <w:rPr>
          <w:rFonts w:ascii="Times New Roman" w:hAnsi="Times New Roman"/>
          <w:sz w:val="24"/>
          <w:szCs w:val="24"/>
        </w:rPr>
        <w:t xml:space="preserve"> platību. Biotopa stāvoklis labs, tā aizņemtā platība stabila. Eitrofām augsto lakstaugu audzēm nav nepieciešama specifiska apsaimniekošana.</w:t>
      </w:r>
    </w:p>
    <w:p w14:paraId="0F10D07A" w14:textId="77777777" w:rsidR="00D555A6" w:rsidRPr="000E2C10" w:rsidRDefault="00D555A6" w:rsidP="003B4E33">
      <w:pPr>
        <w:spacing w:after="160" w:line="259" w:lineRule="auto"/>
        <w:jc w:val="both"/>
        <w:rPr>
          <w:rFonts w:ascii="Times New Roman" w:hAnsi="Times New Roman"/>
          <w:b/>
          <w:i/>
          <w:sz w:val="24"/>
          <w:szCs w:val="24"/>
        </w:rPr>
      </w:pPr>
      <w:r>
        <w:rPr>
          <w:rFonts w:ascii="Times New Roman" w:hAnsi="Times New Roman"/>
          <w:b/>
          <w:i/>
          <w:sz w:val="24"/>
          <w:szCs w:val="24"/>
        </w:rPr>
        <w:t xml:space="preserve">6450 </w:t>
      </w:r>
      <w:r w:rsidRPr="000E2C10">
        <w:rPr>
          <w:rFonts w:ascii="Times New Roman" w:hAnsi="Times New Roman"/>
          <w:b/>
          <w:i/>
          <w:sz w:val="24"/>
          <w:szCs w:val="24"/>
        </w:rPr>
        <w:t>Palieņu zālāji</w:t>
      </w:r>
    </w:p>
    <w:p w14:paraId="131A85CE" w14:textId="35B20ED1" w:rsidR="00D555A6" w:rsidRDefault="00D555A6" w:rsidP="003B4E33">
      <w:pPr>
        <w:spacing w:after="160" w:line="259" w:lineRule="auto"/>
        <w:jc w:val="both"/>
        <w:rPr>
          <w:rFonts w:ascii="Times New Roman" w:hAnsi="Times New Roman"/>
          <w:sz w:val="24"/>
          <w:szCs w:val="24"/>
        </w:rPr>
      </w:pPr>
      <w:r w:rsidRPr="00F02211">
        <w:rPr>
          <w:rFonts w:ascii="Times New Roman" w:hAnsi="Times New Roman"/>
          <w:i/>
          <w:sz w:val="24"/>
          <w:szCs w:val="24"/>
        </w:rPr>
        <w:t>Palieņu zālāji</w:t>
      </w:r>
      <w:r w:rsidRPr="0086500B">
        <w:rPr>
          <w:rFonts w:ascii="Times New Roman" w:hAnsi="Times New Roman"/>
          <w:sz w:val="24"/>
          <w:szCs w:val="24"/>
        </w:rPr>
        <w:t xml:space="preserve"> Latvijā izplatīti samērā reti, strauji sarūkošs biotops. Palieņu zālāji aizņem </w:t>
      </w:r>
      <w:r w:rsidR="00155CA4" w:rsidRPr="00155CA4">
        <w:rPr>
          <w:rFonts w:ascii="Times New Roman" w:hAnsi="Times New Roman"/>
          <w:sz w:val="24"/>
          <w:szCs w:val="24"/>
        </w:rPr>
        <w:t>138</w:t>
      </w:r>
      <w:r w:rsidR="00155CA4">
        <w:rPr>
          <w:rFonts w:ascii="Times New Roman" w:hAnsi="Times New Roman"/>
          <w:sz w:val="24"/>
          <w:szCs w:val="24"/>
        </w:rPr>
        <w:t>,</w:t>
      </w:r>
      <w:r w:rsidR="00155CA4" w:rsidRPr="00155CA4">
        <w:rPr>
          <w:rFonts w:ascii="Times New Roman" w:hAnsi="Times New Roman"/>
          <w:sz w:val="24"/>
          <w:szCs w:val="24"/>
        </w:rPr>
        <w:t>3</w:t>
      </w:r>
      <w:r w:rsidR="00155CA4">
        <w:rPr>
          <w:rFonts w:ascii="Times New Roman" w:hAnsi="Times New Roman"/>
          <w:sz w:val="24"/>
          <w:szCs w:val="24"/>
        </w:rPr>
        <w:t>-</w:t>
      </w:r>
      <w:r w:rsidR="00155CA4" w:rsidRPr="00155CA4">
        <w:rPr>
          <w:rFonts w:ascii="Times New Roman" w:hAnsi="Times New Roman"/>
          <w:sz w:val="24"/>
          <w:szCs w:val="24"/>
        </w:rPr>
        <w:t>179</w:t>
      </w:r>
      <w:r w:rsidR="004431E4">
        <w:rPr>
          <w:rFonts w:ascii="Times New Roman" w:hAnsi="Times New Roman"/>
          <w:sz w:val="24"/>
          <w:szCs w:val="24"/>
        </w:rPr>
        <w:t>,8 </w:t>
      </w:r>
      <w:r w:rsidR="00155CA4">
        <w:rPr>
          <w:rFonts w:ascii="Times New Roman" w:hAnsi="Times New Roman"/>
          <w:sz w:val="24"/>
          <w:szCs w:val="24"/>
        </w:rPr>
        <w:t>km</w:t>
      </w:r>
      <w:r w:rsidR="00155CA4" w:rsidRPr="00155CA4">
        <w:rPr>
          <w:rFonts w:ascii="Times New Roman" w:hAnsi="Times New Roman"/>
          <w:sz w:val="24"/>
          <w:szCs w:val="24"/>
          <w:vertAlign w:val="superscript"/>
        </w:rPr>
        <w:t>2</w:t>
      </w:r>
      <w:r w:rsidRPr="0086500B">
        <w:rPr>
          <w:rFonts w:ascii="Times New Roman" w:hAnsi="Times New Roman"/>
          <w:sz w:val="24"/>
          <w:szCs w:val="24"/>
        </w:rPr>
        <w:t xml:space="preserve">. Dabas parkā </w:t>
      </w:r>
      <w:r w:rsidRPr="000E2C10">
        <w:rPr>
          <w:rFonts w:ascii="Times New Roman" w:hAnsi="Times New Roman"/>
          <w:i/>
          <w:sz w:val="24"/>
          <w:szCs w:val="24"/>
        </w:rPr>
        <w:t>Palieņu zālāji</w:t>
      </w:r>
      <w:r w:rsidRPr="0086500B">
        <w:rPr>
          <w:rFonts w:ascii="Times New Roman" w:hAnsi="Times New Roman"/>
          <w:sz w:val="24"/>
          <w:szCs w:val="24"/>
        </w:rPr>
        <w:t xml:space="preserve"> konstatēti </w:t>
      </w:r>
      <w:r w:rsidR="004431E4">
        <w:rPr>
          <w:rFonts w:ascii="Times New Roman" w:hAnsi="Times New Roman"/>
          <w:sz w:val="24"/>
          <w:szCs w:val="24"/>
        </w:rPr>
        <w:t>0,47 ha</w:t>
      </w:r>
      <w:r>
        <w:rPr>
          <w:rFonts w:ascii="Times New Roman" w:hAnsi="Times New Roman"/>
          <w:sz w:val="24"/>
          <w:szCs w:val="24"/>
        </w:rPr>
        <w:t xml:space="preserve"> lielā platībā</w:t>
      </w:r>
      <w:r w:rsidRPr="0086500B">
        <w:rPr>
          <w:rFonts w:ascii="Times New Roman" w:hAnsi="Times New Roman"/>
          <w:sz w:val="24"/>
          <w:szCs w:val="24"/>
        </w:rPr>
        <w:t xml:space="preserve">. Arī šie zālāji </w:t>
      </w:r>
      <w:r>
        <w:rPr>
          <w:rFonts w:ascii="Times New Roman" w:hAnsi="Times New Roman"/>
          <w:sz w:val="24"/>
          <w:szCs w:val="24"/>
        </w:rPr>
        <w:t xml:space="preserve">dabas parkā </w:t>
      </w:r>
      <w:r w:rsidRPr="0086500B">
        <w:rPr>
          <w:rFonts w:ascii="Times New Roman" w:hAnsi="Times New Roman"/>
          <w:sz w:val="24"/>
          <w:szCs w:val="24"/>
        </w:rPr>
        <w:t>vēsturiski pieskaitāmi pie zālājiem ar halofītu klātbūtni. Piemērotos apstākļos (iesāļūdeņu ieplūšana Vecdaugavā) un atbilstoš</w:t>
      </w:r>
      <w:r>
        <w:rPr>
          <w:rFonts w:ascii="Times New Roman" w:hAnsi="Times New Roman"/>
          <w:sz w:val="24"/>
          <w:szCs w:val="24"/>
        </w:rPr>
        <w:t>i</w:t>
      </w:r>
      <w:r w:rsidRPr="0086500B">
        <w:rPr>
          <w:rFonts w:ascii="Times New Roman" w:hAnsi="Times New Roman"/>
          <w:sz w:val="24"/>
          <w:szCs w:val="24"/>
        </w:rPr>
        <w:t xml:space="preserve"> apsaimnieko</w:t>
      </w:r>
      <w:r>
        <w:rPr>
          <w:rFonts w:ascii="Times New Roman" w:hAnsi="Times New Roman"/>
          <w:sz w:val="24"/>
          <w:szCs w:val="24"/>
        </w:rPr>
        <w:t>jot</w:t>
      </w:r>
      <w:r w:rsidRPr="0086500B">
        <w:rPr>
          <w:rFonts w:ascii="Times New Roman" w:hAnsi="Times New Roman"/>
          <w:sz w:val="24"/>
          <w:szCs w:val="24"/>
        </w:rPr>
        <w:t xml:space="preserve">, šos zālāju kompleksu iespējams atjaunot par </w:t>
      </w:r>
      <w:r>
        <w:rPr>
          <w:rFonts w:ascii="Times New Roman" w:hAnsi="Times New Roman"/>
          <w:sz w:val="24"/>
          <w:szCs w:val="24"/>
        </w:rPr>
        <w:t xml:space="preserve">1630* </w:t>
      </w:r>
      <w:r w:rsidRPr="000E2C10">
        <w:rPr>
          <w:rFonts w:ascii="Times New Roman" w:hAnsi="Times New Roman"/>
          <w:i/>
          <w:sz w:val="24"/>
          <w:szCs w:val="24"/>
        </w:rPr>
        <w:t>Piejūras zālājiem</w:t>
      </w:r>
      <w:r w:rsidRPr="0086500B">
        <w:rPr>
          <w:rFonts w:ascii="Times New Roman" w:hAnsi="Times New Roman"/>
          <w:sz w:val="24"/>
          <w:szCs w:val="24"/>
        </w:rPr>
        <w:t>.</w:t>
      </w:r>
    </w:p>
    <w:p w14:paraId="7B8BED20" w14:textId="77777777" w:rsidR="00D555A6" w:rsidRPr="000E2C10" w:rsidRDefault="00D555A6" w:rsidP="003B4E33">
      <w:pPr>
        <w:spacing w:after="160" w:line="259" w:lineRule="auto"/>
        <w:jc w:val="both"/>
        <w:rPr>
          <w:rFonts w:ascii="Times New Roman" w:hAnsi="Times New Roman"/>
          <w:b/>
          <w:i/>
          <w:sz w:val="24"/>
          <w:szCs w:val="24"/>
        </w:rPr>
      </w:pPr>
      <w:r>
        <w:rPr>
          <w:rFonts w:ascii="Times New Roman" w:hAnsi="Times New Roman"/>
          <w:b/>
          <w:i/>
          <w:sz w:val="24"/>
          <w:szCs w:val="24"/>
        </w:rPr>
        <w:t>6510 Mēreni mitras pļavas</w:t>
      </w:r>
    </w:p>
    <w:p w14:paraId="4214D4CB" w14:textId="054EF6AA" w:rsidR="00D555A6" w:rsidRDefault="00D555A6" w:rsidP="003B4E33">
      <w:pPr>
        <w:spacing w:after="160" w:line="259" w:lineRule="auto"/>
        <w:jc w:val="both"/>
        <w:rPr>
          <w:rFonts w:ascii="Times New Roman" w:hAnsi="Times New Roman"/>
          <w:sz w:val="24"/>
          <w:szCs w:val="24"/>
        </w:rPr>
      </w:pPr>
      <w:r w:rsidRPr="000E2C10">
        <w:rPr>
          <w:rFonts w:ascii="Times New Roman" w:hAnsi="Times New Roman"/>
          <w:i/>
          <w:sz w:val="24"/>
          <w:szCs w:val="24"/>
        </w:rPr>
        <w:t>Mēreni mitras pļavas</w:t>
      </w:r>
      <w:r w:rsidRPr="0086500B">
        <w:rPr>
          <w:rFonts w:ascii="Times New Roman" w:hAnsi="Times New Roman"/>
          <w:sz w:val="24"/>
          <w:szCs w:val="24"/>
        </w:rPr>
        <w:t xml:space="preserve"> Latvijā izplatītas reti, parasti saglabājušās nelielās platībās. </w:t>
      </w:r>
      <w:r w:rsidRPr="000E2C10">
        <w:rPr>
          <w:rFonts w:ascii="Times New Roman" w:hAnsi="Times New Roman"/>
          <w:i/>
          <w:sz w:val="24"/>
          <w:szCs w:val="24"/>
        </w:rPr>
        <w:t>Mēreni mitras pļavas</w:t>
      </w:r>
      <w:r>
        <w:rPr>
          <w:rFonts w:ascii="Times New Roman" w:hAnsi="Times New Roman"/>
          <w:sz w:val="24"/>
          <w:szCs w:val="24"/>
        </w:rPr>
        <w:t xml:space="preserve"> Latvijā aizņem </w:t>
      </w:r>
      <w:r w:rsidR="002078F6" w:rsidRPr="002078F6">
        <w:rPr>
          <w:rFonts w:ascii="Times New Roman" w:hAnsi="Times New Roman"/>
          <w:sz w:val="24"/>
          <w:szCs w:val="24"/>
        </w:rPr>
        <w:t>43</w:t>
      </w:r>
      <w:r w:rsidR="002078F6">
        <w:rPr>
          <w:rFonts w:ascii="Times New Roman" w:hAnsi="Times New Roman"/>
          <w:sz w:val="24"/>
          <w:szCs w:val="24"/>
        </w:rPr>
        <w:t>,4</w:t>
      </w:r>
      <w:r w:rsidR="00F257A5">
        <w:rPr>
          <w:rFonts w:ascii="Times New Roman" w:hAnsi="Times New Roman"/>
          <w:sz w:val="24"/>
          <w:szCs w:val="24"/>
        </w:rPr>
        <w:t>-</w:t>
      </w:r>
      <w:r w:rsidR="002078F6" w:rsidRPr="002078F6">
        <w:rPr>
          <w:rFonts w:ascii="Times New Roman" w:hAnsi="Times New Roman"/>
          <w:sz w:val="24"/>
          <w:szCs w:val="24"/>
        </w:rPr>
        <w:t>56</w:t>
      </w:r>
      <w:r w:rsidR="002078F6">
        <w:rPr>
          <w:rFonts w:ascii="Times New Roman" w:hAnsi="Times New Roman"/>
          <w:sz w:val="24"/>
          <w:szCs w:val="24"/>
        </w:rPr>
        <w:t>,</w:t>
      </w:r>
      <w:r w:rsidR="002078F6" w:rsidRPr="002078F6">
        <w:rPr>
          <w:rFonts w:ascii="Times New Roman" w:hAnsi="Times New Roman"/>
          <w:sz w:val="24"/>
          <w:szCs w:val="24"/>
        </w:rPr>
        <w:t>4</w:t>
      </w:r>
      <w:r w:rsidR="004431E4">
        <w:rPr>
          <w:rFonts w:ascii="Times New Roman" w:hAnsi="Times New Roman"/>
          <w:sz w:val="24"/>
          <w:szCs w:val="24"/>
        </w:rPr>
        <w:t> </w:t>
      </w:r>
      <w:r w:rsidR="002078F6">
        <w:rPr>
          <w:rFonts w:ascii="Times New Roman" w:hAnsi="Times New Roman"/>
          <w:sz w:val="24"/>
          <w:szCs w:val="24"/>
        </w:rPr>
        <w:t>km</w:t>
      </w:r>
      <w:r w:rsidR="002078F6" w:rsidRPr="002078F6">
        <w:rPr>
          <w:rFonts w:ascii="Times New Roman" w:hAnsi="Times New Roman"/>
          <w:sz w:val="24"/>
          <w:szCs w:val="24"/>
          <w:vertAlign w:val="superscript"/>
        </w:rPr>
        <w:t>2</w:t>
      </w:r>
      <w:r w:rsidRPr="0086500B">
        <w:rPr>
          <w:rFonts w:ascii="Times New Roman" w:hAnsi="Times New Roman"/>
          <w:sz w:val="24"/>
          <w:szCs w:val="24"/>
        </w:rPr>
        <w:t xml:space="preserve">. Dabas </w:t>
      </w:r>
      <w:r>
        <w:rPr>
          <w:rFonts w:ascii="Times New Roman" w:hAnsi="Times New Roman"/>
          <w:sz w:val="24"/>
          <w:szCs w:val="24"/>
        </w:rPr>
        <w:t>parkā</w:t>
      </w:r>
      <w:r w:rsidRPr="0086500B">
        <w:rPr>
          <w:rFonts w:ascii="Times New Roman" w:hAnsi="Times New Roman"/>
          <w:sz w:val="24"/>
          <w:szCs w:val="24"/>
        </w:rPr>
        <w:t xml:space="preserve"> konstatētas tikai Daugavgrīvā, aizņem nelielu platību –</w:t>
      </w:r>
      <w:r>
        <w:rPr>
          <w:rFonts w:ascii="Times New Roman" w:hAnsi="Times New Roman"/>
          <w:sz w:val="24"/>
          <w:szCs w:val="24"/>
        </w:rPr>
        <w:t xml:space="preserve"> </w:t>
      </w:r>
      <w:r w:rsidRPr="0086500B">
        <w:rPr>
          <w:rFonts w:ascii="Times New Roman" w:hAnsi="Times New Roman"/>
          <w:sz w:val="24"/>
          <w:szCs w:val="24"/>
        </w:rPr>
        <w:t>0</w:t>
      </w:r>
      <w:r>
        <w:rPr>
          <w:rFonts w:ascii="Times New Roman" w:hAnsi="Times New Roman"/>
          <w:sz w:val="24"/>
          <w:szCs w:val="24"/>
        </w:rPr>
        <w:t>,</w:t>
      </w:r>
      <w:r w:rsidR="004431E4">
        <w:rPr>
          <w:rFonts w:ascii="Times New Roman" w:hAnsi="Times New Roman"/>
          <w:sz w:val="24"/>
          <w:szCs w:val="24"/>
        </w:rPr>
        <w:t>63 ha.</w:t>
      </w:r>
      <w:r w:rsidRPr="0086500B">
        <w:rPr>
          <w:rFonts w:ascii="Times New Roman" w:hAnsi="Times New Roman"/>
          <w:sz w:val="24"/>
          <w:szCs w:val="24"/>
        </w:rPr>
        <w:t xml:space="preserve"> Zālāju platība ietilpst Daugavgrīvas vēsturiskajā piejūras zālāju kompleksā, </w:t>
      </w:r>
      <w:r>
        <w:rPr>
          <w:rFonts w:ascii="Times New Roman" w:hAnsi="Times New Roman"/>
          <w:sz w:val="24"/>
          <w:szCs w:val="24"/>
        </w:rPr>
        <w:t xml:space="preserve">līdz ar to </w:t>
      </w:r>
      <w:r w:rsidRPr="0086500B">
        <w:rPr>
          <w:rFonts w:ascii="Times New Roman" w:hAnsi="Times New Roman"/>
          <w:sz w:val="24"/>
          <w:szCs w:val="24"/>
        </w:rPr>
        <w:t xml:space="preserve">prioritāri atjaunojami kā </w:t>
      </w:r>
      <w:r w:rsidRPr="000E2C10">
        <w:rPr>
          <w:rFonts w:ascii="Times New Roman" w:hAnsi="Times New Roman"/>
          <w:i/>
          <w:sz w:val="24"/>
          <w:szCs w:val="24"/>
        </w:rPr>
        <w:t>Piejūras zālāji</w:t>
      </w:r>
      <w:r w:rsidRPr="0086500B">
        <w:rPr>
          <w:rFonts w:ascii="Times New Roman" w:hAnsi="Times New Roman"/>
          <w:sz w:val="24"/>
          <w:szCs w:val="24"/>
        </w:rPr>
        <w:t>.</w:t>
      </w:r>
    </w:p>
    <w:p w14:paraId="7CDA14BA" w14:textId="6DE69E4A" w:rsidR="00F257A5" w:rsidRDefault="00F257A5">
      <w:pPr>
        <w:spacing w:after="0" w:line="240" w:lineRule="auto"/>
        <w:rPr>
          <w:rFonts w:ascii="Times New Roman" w:hAnsi="Times New Roman"/>
          <w:sz w:val="24"/>
          <w:szCs w:val="24"/>
        </w:rPr>
      </w:pPr>
    </w:p>
    <w:p w14:paraId="34344670" w14:textId="23AC898E" w:rsidR="00D555A6" w:rsidRDefault="00D555A6" w:rsidP="00E438EF">
      <w:pPr>
        <w:keepNext/>
        <w:spacing w:after="160" w:line="259" w:lineRule="auto"/>
        <w:jc w:val="both"/>
        <w:rPr>
          <w:rFonts w:ascii="Times New Roman" w:hAnsi="Times New Roman"/>
          <w:sz w:val="24"/>
          <w:szCs w:val="24"/>
        </w:rPr>
      </w:pPr>
      <w:r>
        <w:rPr>
          <w:rFonts w:ascii="Times New Roman" w:hAnsi="Times New Roman"/>
          <w:sz w:val="24"/>
          <w:szCs w:val="24"/>
        </w:rPr>
        <w:lastRenderedPageBreak/>
        <w:t>2.3.3</w:t>
      </w:r>
      <w:r w:rsidR="004431E4">
        <w:rPr>
          <w:rFonts w:ascii="Times New Roman" w:hAnsi="Times New Roman"/>
          <w:sz w:val="24"/>
          <w:szCs w:val="24"/>
        </w:rPr>
        <w:t>.1. </w:t>
      </w:r>
      <w:r w:rsidRPr="004D2A09">
        <w:rPr>
          <w:rFonts w:ascii="Times New Roman" w:hAnsi="Times New Roman"/>
          <w:sz w:val="24"/>
          <w:szCs w:val="24"/>
        </w:rPr>
        <w:t xml:space="preserve">tabula. </w:t>
      </w:r>
      <w:r w:rsidRPr="00AC4E48">
        <w:rPr>
          <w:rFonts w:ascii="Times New Roman" w:hAnsi="Times New Roman"/>
          <w:i/>
          <w:sz w:val="24"/>
          <w:szCs w:val="24"/>
        </w:rPr>
        <w:t>Natura 2000</w:t>
      </w:r>
      <w:r>
        <w:rPr>
          <w:rFonts w:ascii="Times New Roman" w:hAnsi="Times New Roman"/>
          <w:sz w:val="24"/>
          <w:szCs w:val="24"/>
        </w:rPr>
        <w:t xml:space="preserve"> standarta datu formas (SDF) </w:t>
      </w:r>
      <w:r w:rsidRPr="004D2A09">
        <w:rPr>
          <w:rFonts w:ascii="Times New Roman" w:hAnsi="Times New Roman"/>
          <w:sz w:val="24"/>
          <w:szCs w:val="24"/>
        </w:rPr>
        <w:t>salīdzinājums ar “Dabas skaitīšanas” datiem</w:t>
      </w: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7"/>
        <w:gridCol w:w="1445"/>
        <w:gridCol w:w="1512"/>
        <w:gridCol w:w="5103"/>
      </w:tblGrid>
      <w:tr w:rsidR="00D555A6" w:rsidRPr="00061FD0" w14:paraId="50FB42CD" w14:textId="77777777" w:rsidTr="00E438EF">
        <w:trPr>
          <w:jc w:val="center"/>
        </w:trPr>
        <w:tc>
          <w:tcPr>
            <w:tcW w:w="1327" w:type="dxa"/>
            <w:vAlign w:val="center"/>
          </w:tcPr>
          <w:p w14:paraId="547F1698" w14:textId="77777777" w:rsidR="00D555A6" w:rsidRPr="00061FD0" w:rsidRDefault="00D555A6" w:rsidP="00E438EF">
            <w:pPr>
              <w:pStyle w:val="Sarakstarindkopa"/>
              <w:keepNext/>
              <w:spacing w:after="0" w:line="240" w:lineRule="auto"/>
              <w:ind w:left="0"/>
              <w:jc w:val="center"/>
              <w:rPr>
                <w:rFonts w:ascii="Times New Roman" w:hAnsi="Times New Roman"/>
                <w:b/>
                <w:sz w:val="24"/>
                <w:szCs w:val="24"/>
              </w:rPr>
            </w:pPr>
            <w:r w:rsidRPr="00061FD0">
              <w:rPr>
                <w:rFonts w:ascii="Times New Roman" w:hAnsi="Times New Roman"/>
                <w:b/>
                <w:sz w:val="24"/>
                <w:szCs w:val="24"/>
              </w:rPr>
              <w:t>Biotops</w:t>
            </w:r>
          </w:p>
        </w:tc>
        <w:tc>
          <w:tcPr>
            <w:tcW w:w="1445" w:type="dxa"/>
            <w:vAlign w:val="center"/>
          </w:tcPr>
          <w:p w14:paraId="2A92B23E" w14:textId="77777777" w:rsidR="00D555A6" w:rsidRPr="00061FD0" w:rsidRDefault="00D555A6" w:rsidP="00E438EF">
            <w:pPr>
              <w:pStyle w:val="Sarakstarindkopa"/>
              <w:keepNext/>
              <w:spacing w:after="0" w:line="240" w:lineRule="auto"/>
              <w:ind w:left="0"/>
              <w:jc w:val="center"/>
              <w:rPr>
                <w:rFonts w:ascii="Times New Roman" w:hAnsi="Times New Roman"/>
                <w:b/>
                <w:sz w:val="24"/>
                <w:szCs w:val="24"/>
              </w:rPr>
            </w:pPr>
            <w:r w:rsidRPr="00061FD0">
              <w:rPr>
                <w:rFonts w:ascii="Times New Roman" w:hAnsi="Times New Roman"/>
                <w:b/>
                <w:sz w:val="24"/>
                <w:szCs w:val="24"/>
              </w:rPr>
              <w:t>Platība SDF</w:t>
            </w:r>
            <w:r>
              <w:rPr>
                <w:rFonts w:ascii="Times New Roman" w:hAnsi="Times New Roman"/>
                <w:b/>
                <w:sz w:val="24"/>
                <w:szCs w:val="24"/>
              </w:rPr>
              <w:t xml:space="preserve"> (ha)</w:t>
            </w:r>
          </w:p>
        </w:tc>
        <w:tc>
          <w:tcPr>
            <w:tcW w:w="1512" w:type="dxa"/>
            <w:vAlign w:val="center"/>
          </w:tcPr>
          <w:p w14:paraId="58CCB303" w14:textId="59C38D4C" w:rsidR="00D555A6" w:rsidRPr="00061FD0" w:rsidRDefault="00D555A6" w:rsidP="00E438EF">
            <w:pPr>
              <w:pStyle w:val="Sarakstarindkopa"/>
              <w:keepNext/>
              <w:spacing w:after="0" w:line="240" w:lineRule="auto"/>
              <w:ind w:left="0"/>
              <w:jc w:val="center"/>
              <w:rPr>
                <w:rFonts w:ascii="Times New Roman" w:hAnsi="Times New Roman"/>
                <w:b/>
                <w:sz w:val="24"/>
                <w:szCs w:val="24"/>
              </w:rPr>
            </w:pPr>
            <w:r w:rsidRPr="00061FD0">
              <w:rPr>
                <w:rFonts w:ascii="Times New Roman" w:hAnsi="Times New Roman"/>
                <w:b/>
                <w:sz w:val="24"/>
                <w:szCs w:val="24"/>
              </w:rPr>
              <w:t>Platība 20</w:t>
            </w:r>
            <w:r w:rsidR="00703246">
              <w:rPr>
                <w:rFonts w:ascii="Times New Roman" w:hAnsi="Times New Roman"/>
                <w:b/>
                <w:sz w:val="24"/>
                <w:szCs w:val="24"/>
              </w:rPr>
              <w:t>20</w:t>
            </w:r>
            <w:r w:rsidR="00B7312D">
              <w:rPr>
                <w:rFonts w:ascii="Times New Roman" w:hAnsi="Times New Roman"/>
                <w:b/>
                <w:sz w:val="24"/>
                <w:szCs w:val="24"/>
              </w:rPr>
              <w:t>.g.</w:t>
            </w:r>
            <w:r>
              <w:rPr>
                <w:rFonts w:ascii="Times New Roman" w:hAnsi="Times New Roman"/>
                <w:b/>
                <w:sz w:val="24"/>
                <w:szCs w:val="24"/>
              </w:rPr>
              <w:t xml:space="preserve"> (ha)</w:t>
            </w:r>
          </w:p>
        </w:tc>
        <w:tc>
          <w:tcPr>
            <w:tcW w:w="5103" w:type="dxa"/>
            <w:vAlign w:val="center"/>
          </w:tcPr>
          <w:p w14:paraId="3FFC66A9" w14:textId="77777777" w:rsidR="00D555A6" w:rsidRPr="00061FD0" w:rsidRDefault="00D555A6" w:rsidP="00E438EF">
            <w:pPr>
              <w:pStyle w:val="Sarakstarindkopa"/>
              <w:keepNext/>
              <w:spacing w:after="0" w:line="240" w:lineRule="auto"/>
              <w:ind w:left="0"/>
              <w:jc w:val="center"/>
              <w:rPr>
                <w:rFonts w:ascii="Times New Roman" w:hAnsi="Times New Roman"/>
                <w:b/>
                <w:sz w:val="24"/>
                <w:szCs w:val="24"/>
              </w:rPr>
            </w:pPr>
            <w:r w:rsidRPr="00061FD0">
              <w:rPr>
                <w:rFonts w:ascii="Times New Roman" w:hAnsi="Times New Roman"/>
                <w:b/>
                <w:sz w:val="24"/>
                <w:szCs w:val="24"/>
              </w:rPr>
              <w:t>Izmaiņu skaidrojums</w:t>
            </w:r>
          </w:p>
        </w:tc>
      </w:tr>
      <w:tr w:rsidR="00D555A6" w:rsidRPr="00061FD0" w14:paraId="6492411A" w14:textId="77777777" w:rsidTr="00E438EF">
        <w:trPr>
          <w:jc w:val="center"/>
        </w:trPr>
        <w:tc>
          <w:tcPr>
            <w:tcW w:w="1327" w:type="dxa"/>
          </w:tcPr>
          <w:p w14:paraId="523E9168" w14:textId="35D46F56"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1630*</w:t>
            </w:r>
            <w:r w:rsidR="00164A6E">
              <w:rPr>
                <w:rFonts w:ascii="Times New Roman" w:hAnsi="Times New Roman"/>
                <w:sz w:val="24"/>
                <w:szCs w:val="24"/>
              </w:rPr>
              <w:t xml:space="preserve"> </w:t>
            </w:r>
            <w:r w:rsidR="00164A6E" w:rsidRPr="00164A6E">
              <w:rPr>
                <w:rFonts w:ascii="Times New Roman" w:hAnsi="Times New Roman"/>
                <w:i/>
                <w:sz w:val="24"/>
                <w:szCs w:val="24"/>
              </w:rPr>
              <w:t>Piejūras zālāji</w:t>
            </w:r>
          </w:p>
        </w:tc>
        <w:tc>
          <w:tcPr>
            <w:tcW w:w="1445" w:type="dxa"/>
          </w:tcPr>
          <w:p w14:paraId="455D21F1" w14:textId="77777777"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27</w:t>
            </w:r>
          </w:p>
        </w:tc>
        <w:tc>
          <w:tcPr>
            <w:tcW w:w="1512" w:type="dxa"/>
          </w:tcPr>
          <w:p w14:paraId="20EBE841" w14:textId="2CD076BD"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28,0</w:t>
            </w:r>
            <w:r w:rsidR="008C0EA9">
              <w:rPr>
                <w:rFonts w:ascii="Times New Roman" w:hAnsi="Times New Roman"/>
                <w:sz w:val="24"/>
                <w:szCs w:val="24"/>
              </w:rPr>
              <w:t>6</w:t>
            </w:r>
          </w:p>
        </w:tc>
        <w:tc>
          <w:tcPr>
            <w:tcW w:w="5103" w:type="dxa"/>
          </w:tcPr>
          <w:p w14:paraId="1539C6F4" w14:textId="77777777" w:rsidR="00D555A6" w:rsidRPr="00061FD0" w:rsidRDefault="00D555A6" w:rsidP="00E438EF">
            <w:pPr>
              <w:pStyle w:val="Sarakstarindkopa"/>
              <w:keepNext/>
              <w:spacing w:after="0" w:line="240" w:lineRule="auto"/>
              <w:ind w:left="0"/>
              <w:rPr>
                <w:rFonts w:ascii="Times New Roman" w:hAnsi="Times New Roman"/>
                <w:sz w:val="24"/>
                <w:szCs w:val="24"/>
              </w:rPr>
            </w:pPr>
            <w:r w:rsidRPr="00061FD0">
              <w:rPr>
                <w:rFonts w:ascii="Times New Roman" w:hAnsi="Times New Roman"/>
                <w:sz w:val="24"/>
                <w:szCs w:val="24"/>
              </w:rPr>
              <w:t>Būtiskas izmaiņas dabā biotopa platībās nav notikušas.</w:t>
            </w:r>
          </w:p>
        </w:tc>
      </w:tr>
      <w:tr w:rsidR="00D555A6" w:rsidRPr="00061FD0" w14:paraId="13CAA812" w14:textId="77777777" w:rsidTr="00E438EF">
        <w:trPr>
          <w:jc w:val="center"/>
        </w:trPr>
        <w:tc>
          <w:tcPr>
            <w:tcW w:w="1327" w:type="dxa"/>
          </w:tcPr>
          <w:p w14:paraId="59D860B4" w14:textId="516EBEE0"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6120*</w:t>
            </w:r>
            <w:r w:rsidR="00164A6E">
              <w:rPr>
                <w:rFonts w:ascii="Times New Roman" w:hAnsi="Times New Roman"/>
                <w:sz w:val="24"/>
                <w:szCs w:val="24"/>
              </w:rPr>
              <w:t xml:space="preserve"> </w:t>
            </w:r>
            <w:r w:rsidR="00164A6E" w:rsidRPr="00164A6E">
              <w:rPr>
                <w:rFonts w:ascii="Times New Roman" w:hAnsi="Times New Roman"/>
                <w:i/>
                <w:sz w:val="24"/>
                <w:szCs w:val="24"/>
              </w:rPr>
              <w:t>Smiltāju zālāji</w:t>
            </w:r>
          </w:p>
        </w:tc>
        <w:tc>
          <w:tcPr>
            <w:tcW w:w="1445" w:type="dxa"/>
          </w:tcPr>
          <w:p w14:paraId="5D02C68F" w14:textId="77777777"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0</w:t>
            </w:r>
          </w:p>
        </w:tc>
        <w:tc>
          <w:tcPr>
            <w:tcW w:w="1512" w:type="dxa"/>
          </w:tcPr>
          <w:p w14:paraId="4E884EBD" w14:textId="77777777"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0,61</w:t>
            </w:r>
          </w:p>
        </w:tc>
        <w:tc>
          <w:tcPr>
            <w:tcW w:w="5103" w:type="dxa"/>
          </w:tcPr>
          <w:p w14:paraId="5E418CFD" w14:textId="77777777" w:rsidR="00D555A6" w:rsidRPr="00061FD0" w:rsidRDefault="00D555A6" w:rsidP="00E438EF">
            <w:pPr>
              <w:pStyle w:val="Sarakstarindkopa"/>
              <w:keepNext/>
              <w:spacing w:after="0" w:line="240" w:lineRule="auto"/>
              <w:ind w:left="0"/>
              <w:rPr>
                <w:rFonts w:ascii="Times New Roman" w:hAnsi="Times New Roman"/>
                <w:sz w:val="24"/>
                <w:szCs w:val="24"/>
              </w:rPr>
            </w:pPr>
            <w:r w:rsidRPr="00061FD0">
              <w:rPr>
                <w:rFonts w:ascii="Times New Roman" w:hAnsi="Times New Roman"/>
                <w:sz w:val="24"/>
                <w:szCs w:val="24"/>
              </w:rPr>
              <w:t>Būtiskas izmaiņas dabā biotopa platībās nav notikušas. Jaunākā inventarizācija veikta, izmantojot aktualizēto biotopu noteikšanas metodiku, kā ietekmē teritorijā konstatēti iepriekš neatrasti biotopi.</w:t>
            </w:r>
          </w:p>
        </w:tc>
      </w:tr>
      <w:tr w:rsidR="00D555A6" w:rsidRPr="00061FD0" w14:paraId="3619DC5F" w14:textId="77777777" w:rsidTr="00E438EF">
        <w:trPr>
          <w:jc w:val="center"/>
        </w:trPr>
        <w:tc>
          <w:tcPr>
            <w:tcW w:w="1327" w:type="dxa"/>
          </w:tcPr>
          <w:p w14:paraId="609E6C11" w14:textId="24108FED"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6270*</w:t>
            </w:r>
            <w:r w:rsidR="00164A6E" w:rsidRPr="00164A6E">
              <w:rPr>
                <w:rFonts w:ascii="Times New Roman" w:hAnsi="Times New Roman"/>
                <w:b/>
                <w:i/>
                <w:sz w:val="24"/>
                <w:szCs w:val="24"/>
              </w:rPr>
              <w:t xml:space="preserve"> </w:t>
            </w:r>
            <w:r w:rsidR="00164A6E" w:rsidRPr="00164A6E">
              <w:rPr>
                <w:rFonts w:ascii="Times New Roman" w:hAnsi="Times New Roman"/>
                <w:i/>
                <w:sz w:val="24"/>
                <w:szCs w:val="24"/>
              </w:rPr>
              <w:t>Sugām bagātas ganības un ganītas pļavas</w:t>
            </w:r>
            <w:r w:rsidR="00164A6E" w:rsidRPr="00164A6E">
              <w:rPr>
                <w:rFonts w:ascii="Times New Roman" w:hAnsi="Times New Roman"/>
                <w:sz w:val="24"/>
                <w:szCs w:val="24"/>
              </w:rPr>
              <w:t xml:space="preserve"> </w:t>
            </w:r>
          </w:p>
        </w:tc>
        <w:tc>
          <w:tcPr>
            <w:tcW w:w="1445" w:type="dxa"/>
          </w:tcPr>
          <w:p w14:paraId="38A4A47D" w14:textId="77777777"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0</w:t>
            </w:r>
          </w:p>
        </w:tc>
        <w:tc>
          <w:tcPr>
            <w:tcW w:w="1512" w:type="dxa"/>
          </w:tcPr>
          <w:p w14:paraId="1F4720DC" w14:textId="77777777"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7,42</w:t>
            </w:r>
          </w:p>
        </w:tc>
        <w:tc>
          <w:tcPr>
            <w:tcW w:w="5103" w:type="dxa"/>
          </w:tcPr>
          <w:p w14:paraId="06C45C69" w14:textId="762CC943" w:rsidR="00D555A6" w:rsidRPr="00061FD0" w:rsidRDefault="0025016F" w:rsidP="00E438EF">
            <w:pPr>
              <w:pStyle w:val="Sarakstarindkopa"/>
              <w:keepNext/>
              <w:spacing w:after="0" w:line="240" w:lineRule="auto"/>
              <w:ind w:left="0"/>
              <w:rPr>
                <w:rFonts w:ascii="Times New Roman" w:hAnsi="Times New Roman"/>
                <w:sz w:val="24"/>
                <w:szCs w:val="24"/>
              </w:rPr>
            </w:pPr>
            <w:r w:rsidRPr="0025016F">
              <w:rPr>
                <w:rFonts w:ascii="Times New Roman" w:hAnsi="Times New Roman"/>
                <w:sz w:val="24"/>
                <w:szCs w:val="24"/>
              </w:rPr>
              <w:t xml:space="preserve">Iepriekš šāds biotops </w:t>
            </w:r>
            <w:r>
              <w:rPr>
                <w:rFonts w:ascii="Times New Roman" w:hAnsi="Times New Roman"/>
                <w:sz w:val="24"/>
                <w:szCs w:val="24"/>
              </w:rPr>
              <w:t>dabas parkā</w:t>
            </w:r>
            <w:r w:rsidRPr="0025016F">
              <w:rPr>
                <w:rFonts w:ascii="Times New Roman" w:hAnsi="Times New Roman"/>
                <w:sz w:val="24"/>
                <w:szCs w:val="24"/>
              </w:rPr>
              <w:t xml:space="preserve"> nebija konstatēts, taču</w:t>
            </w:r>
            <w:r>
              <w:rPr>
                <w:rFonts w:ascii="Times New Roman" w:hAnsi="Times New Roman"/>
                <w:sz w:val="24"/>
                <w:szCs w:val="24"/>
              </w:rPr>
              <w:t xml:space="preserve">, tā kā Daugavgrīvas apkārtnē </w:t>
            </w:r>
            <w:r w:rsidRPr="0025016F">
              <w:rPr>
                <w:rFonts w:ascii="Times New Roman" w:hAnsi="Times New Roman"/>
                <w:sz w:val="24"/>
                <w:szCs w:val="24"/>
              </w:rPr>
              <w:t>daļa no zālājiem tiek apsaimniekoti ganot, pakāpeniski daļ</w:t>
            </w:r>
            <w:r>
              <w:rPr>
                <w:rFonts w:ascii="Times New Roman" w:hAnsi="Times New Roman"/>
                <w:sz w:val="24"/>
                <w:szCs w:val="24"/>
              </w:rPr>
              <w:t>ā</w:t>
            </w:r>
            <w:r w:rsidRPr="0025016F">
              <w:rPr>
                <w:rFonts w:ascii="Times New Roman" w:hAnsi="Times New Roman"/>
                <w:sz w:val="24"/>
                <w:szCs w:val="24"/>
              </w:rPr>
              <w:t xml:space="preserve"> no </w:t>
            </w:r>
            <w:r>
              <w:rPr>
                <w:rFonts w:ascii="Times New Roman" w:hAnsi="Times New Roman"/>
                <w:sz w:val="24"/>
                <w:szCs w:val="24"/>
              </w:rPr>
              <w:t>platībām</w:t>
            </w:r>
            <w:r w:rsidRPr="0025016F">
              <w:rPr>
                <w:rFonts w:ascii="Times New Roman" w:hAnsi="Times New Roman"/>
                <w:sz w:val="24"/>
                <w:szCs w:val="24"/>
              </w:rPr>
              <w:t xml:space="preserve"> </w:t>
            </w:r>
            <w:r w:rsidR="00702B7C" w:rsidRPr="0025016F">
              <w:rPr>
                <w:rFonts w:ascii="Times New Roman" w:hAnsi="Times New Roman"/>
                <w:sz w:val="24"/>
                <w:szCs w:val="24"/>
              </w:rPr>
              <w:t>izveidojies</w:t>
            </w:r>
            <w:r w:rsidRPr="0025016F">
              <w:rPr>
                <w:rFonts w:ascii="Times New Roman" w:hAnsi="Times New Roman"/>
                <w:sz w:val="24"/>
                <w:szCs w:val="24"/>
              </w:rPr>
              <w:t xml:space="preserve"> un atjaunojies </w:t>
            </w:r>
            <w:r>
              <w:rPr>
                <w:rFonts w:ascii="Times New Roman" w:hAnsi="Times New Roman"/>
                <w:sz w:val="24"/>
                <w:szCs w:val="24"/>
              </w:rPr>
              <w:t>šis biotops.</w:t>
            </w:r>
          </w:p>
        </w:tc>
      </w:tr>
      <w:tr w:rsidR="00D555A6" w:rsidRPr="00061FD0" w14:paraId="69A5A844" w14:textId="77777777" w:rsidTr="00E438EF">
        <w:trPr>
          <w:jc w:val="center"/>
        </w:trPr>
        <w:tc>
          <w:tcPr>
            <w:tcW w:w="1327" w:type="dxa"/>
          </w:tcPr>
          <w:p w14:paraId="1927F325" w14:textId="5741EE7F"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6430</w:t>
            </w:r>
            <w:r w:rsidR="00164A6E">
              <w:rPr>
                <w:rFonts w:ascii="Times New Roman" w:hAnsi="Times New Roman"/>
                <w:sz w:val="24"/>
                <w:szCs w:val="24"/>
              </w:rPr>
              <w:t xml:space="preserve"> </w:t>
            </w:r>
            <w:r w:rsidR="00164A6E" w:rsidRPr="00164A6E">
              <w:rPr>
                <w:rFonts w:ascii="Times New Roman" w:hAnsi="Times New Roman"/>
                <w:i/>
                <w:sz w:val="24"/>
                <w:szCs w:val="24"/>
              </w:rPr>
              <w:t>Eitrofas augsto lakstaugu audzes</w:t>
            </w:r>
          </w:p>
        </w:tc>
        <w:tc>
          <w:tcPr>
            <w:tcW w:w="1445" w:type="dxa"/>
          </w:tcPr>
          <w:p w14:paraId="2CA7829F" w14:textId="77777777"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13</w:t>
            </w:r>
          </w:p>
        </w:tc>
        <w:tc>
          <w:tcPr>
            <w:tcW w:w="1512" w:type="dxa"/>
          </w:tcPr>
          <w:p w14:paraId="314ADFBC" w14:textId="410D83A8"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0,</w:t>
            </w:r>
            <w:r w:rsidR="006A7875">
              <w:rPr>
                <w:rFonts w:ascii="Times New Roman" w:hAnsi="Times New Roman"/>
                <w:sz w:val="24"/>
                <w:szCs w:val="24"/>
              </w:rPr>
              <w:t>63</w:t>
            </w:r>
          </w:p>
        </w:tc>
        <w:tc>
          <w:tcPr>
            <w:tcW w:w="5103" w:type="dxa"/>
          </w:tcPr>
          <w:p w14:paraId="2075FE33" w14:textId="15F30563" w:rsidR="00D555A6" w:rsidRPr="00061FD0" w:rsidRDefault="00EB2701" w:rsidP="00E438EF">
            <w:pPr>
              <w:pStyle w:val="Sarakstarindkopa"/>
              <w:keepNext/>
              <w:spacing w:after="0" w:line="240" w:lineRule="auto"/>
              <w:ind w:left="0"/>
              <w:rPr>
                <w:rFonts w:ascii="Times New Roman" w:hAnsi="Times New Roman"/>
                <w:sz w:val="24"/>
                <w:szCs w:val="24"/>
              </w:rPr>
            </w:pPr>
            <w:r w:rsidRPr="00EB2701">
              <w:rPr>
                <w:rFonts w:ascii="Times New Roman" w:hAnsi="Times New Roman"/>
                <w:sz w:val="24"/>
                <w:szCs w:val="24"/>
              </w:rPr>
              <w:t xml:space="preserve">Nav pieejama pamatota informācija, </w:t>
            </w:r>
            <w:r w:rsidR="00C55410">
              <w:rPr>
                <w:rFonts w:ascii="Times New Roman" w:hAnsi="Times New Roman"/>
                <w:sz w:val="24"/>
                <w:szCs w:val="24"/>
              </w:rPr>
              <w:t xml:space="preserve">kādēļ standarta datu formā platība ir tik liela, iespējams, ka tā ir kļūda, vai arī platība noteikta atbilstoši atšķirīgai metodikai. </w:t>
            </w:r>
            <w:r w:rsidR="00141581" w:rsidRPr="00141581">
              <w:rPr>
                <w:rFonts w:ascii="Times New Roman" w:hAnsi="Times New Roman"/>
                <w:sz w:val="24"/>
                <w:szCs w:val="24"/>
              </w:rPr>
              <w:t xml:space="preserve">Biotopa platība </w:t>
            </w:r>
            <w:r w:rsidR="00C55410">
              <w:rPr>
                <w:rFonts w:ascii="Times New Roman" w:hAnsi="Times New Roman"/>
                <w:sz w:val="24"/>
                <w:szCs w:val="24"/>
              </w:rPr>
              <w:t>varētu būt</w:t>
            </w:r>
            <w:r w:rsidR="00141581" w:rsidRPr="00141581">
              <w:rPr>
                <w:rFonts w:ascii="Times New Roman" w:hAnsi="Times New Roman"/>
                <w:sz w:val="24"/>
                <w:szCs w:val="24"/>
              </w:rPr>
              <w:t xml:space="preserve"> samazinājusies</w:t>
            </w:r>
            <w:r w:rsidR="00C55410">
              <w:rPr>
                <w:rFonts w:ascii="Times New Roman" w:hAnsi="Times New Roman"/>
                <w:sz w:val="24"/>
                <w:szCs w:val="24"/>
              </w:rPr>
              <w:t xml:space="preserve"> arī tādēļ, ka tas</w:t>
            </w:r>
            <w:r w:rsidR="00141581" w:rsidRPr="00141581">
              <w:rPr>
                <w:rFonts w:ascii="Times New Roman" w:hAnsi="Times New Roman"/>
                <w:sz w:val="24"/>
                <w:szCs w:val="24"/>
              </w:rPr>
              <w:t xml:space="preserve"> aizaug ar niedri</w:t>
            </w:r>
            <w:r w:rsidR="00C55410">
              <w:rPr>
                <w:rFonts w:ascii="Times New Roman" w:hAnsi="Times New Roman"/>
                <w:sz w:val="24"/>
                <w:szCs w:val="24"/>
              </w:rPr>
              <w:t xml:space="preserve">. </w:t>
            </w:r>
            <w:r w:rsidR="00141581" w:rsidRPr="00141581">
              <w:rPr>
                <w:rFonts w:ascii="Times New Roman" w:hAnsi="Times New Roman"/>
                <w:sz w:val="24"/>
                <w:szCs w:val="24"/>
              </w:rPr>
              <w:t xml:space="preserve">Biotopa </w:t>
            </w:r>
            <w:r w:rsidR="00141581">
              <w:rPr>
                <w:rFonts w:ascii="Times New Roman" w:hAnsi="Times New Roman"/>
                <w:sz w:val="24"/>
                <w:szCs w:val="24"/>
              </w:rPr>
              <w:t xml:space="preserve">izplatības </w:t>
            </w:r>
            <w:r w:rsidR="00141581" w:rsidRPr="00141581">
              <w:rPr>
                <w:rFonts w:ascii="Times New Roman" w:hAnsi="Times New Roman"/>
                <w:sz w:val="24"/>
                <w:szCs w:val="24"/>
              </w:rPr>
              <w:t>samazinājumu veicina arī pārmērīga krastu sakopšana, atpūtas vietu un makšķerēšanas vietu iekārtošana (piemēram, Buļļupes krastos, kur iepriekš atradās šis biotops).</w:t>
            </w:r>
          </w:p>
        </w:tc>
      </w:tr>
      <w:tr w:rsidR="00D555A6" w:rsidRPr="00061FD0" w14:paraId="3022A5FC" w14:textId="77777777" w:rsidTr="00E438EF">
        <w:trPr>
          <w:jc w:val="center"/>
        </w:trPr>
        <w:tc>
          <w:tcPr>
            <w:tcW w:w="1327" w:type="dxa"/>
          </w:tcPr>
          <w:p w14:paraId="13352C52" w14:textId="371EA32C"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6450</w:t>
            </w:r>
            <w:r w:rsidR="00164A6E">
              <w:rPr>
                <w:rFonts w:ascii="Times New Roman" w:hAnsi="Times New Roman"/>
                <w:sz w:val="24"/>
                <w:szCs w:val="24"/>
              </w:rPr>
              <w:t xml:space="preserve"> </w:t>
            </w:r>
            <w:r w:rsidR="00164A6E" w:rsidRPr="00164A6E">
              <w:rPr>
                <w:rFonts w:ascii="Times New Roman" w:hAnsi="Times New Roman"/>
                <w:i/>
                <w:sz w:val="24"/>
                <w:szCs w:val="24"/>
              </w:rPr>
              <w:t>Palieņu zālāji</w:t>
            </w:r>
          </w:p>
        </w:tc>
        <w:tc>
          <w:tcPr>
            <w:tcW w:w="1445" w:type="dxa"/>
          </w:tcPr>
          <w:p w14:paraId="79F203AD" w14:textId="77777777"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51</w:t>
            </w:r>
          </w:p>
        </w:tc>
        <w:tc>
          <w:tcPr>
            <w:tcW w:w="1512" w:type="dxa"/>
          </w:tcPr>
          <w:p w14:paraId="54840566" w14:textId="77777777" w:rsidR="00D555A6" w:rsidRPr="00061FD0" w:rsidRDefault="00D555A6" w:rsidP="00E438EF">
            <w:pPr>
              <w:pStyle w:val="Sarakstarindkopa"/>
              <w:keepNext/>
              <w:spacing w:after="0" w:line="240" w:lineRule="auto"/>
              <w:ind w:left="0"/>
              <w:jc w:val="both"/>
              <w:rPr>
                <w:rFonts w:ascii="Times New Roman" w:hAnsi="Times New Roman"/>
                <w:sz w:val="24"/>
                <w:szCs w:val="24"/>
              </w:rPr>
            </w:pPr>
            <w:r w:rsidRPr="00061FD0">
              <w:rPr>
                <w:rFonts w:ascii="Times New Roman" w:hAnsi="Times New Roman"/>
                <w:sz w:val="24"/>
                <w:szCs w:val="24"/>
              </w:rPr>
              <w:t>0,47</w:t>
            </w:r>
          </w:p>
        </w:tc>
        <w:tc>
          <w:tcPr>
            <w:tcW w:w="5103" w:type="dxa"/>
          </w:tcPr>
          <w:p w14:paraId="67CFF624" w14:textId="217BBB7B" w:rsidR="00D555A6" w:rsidRPr="00061FD0" w:rsidRDefault="002A6364" w:rsidP="00E438EF">
            <w:pPr>
              <w:pStyle w:val="Sarakstarindkopa"/>
              <w:keepNext/>
              <w:spacing w:after="0" w:line="240" w:lineRule="auto"/>
              <w:ind w:left="0"/>
              <w:rPr>
                <w:rFonts w:ascii="Times New Roman" w:hAnsi="Times New Roman"/>
                <w:sz w:val="24"/>
                <w:szCs w:val="24"/>
              </w:rPr>
            </w:pPr>
            <w:r w:rsidRPr="002A6364">
              <w:rPr>
                <w:rFonts w:ascii="Times New Roman" w:hAnsi="Times New Roman"/>
                <w:sz w:val="24"/>
                <w:szCs w:val="24"/>
              </w:rPr>
              <w:t xml:space="preserve">Biotopa platība būtiski samazinājusies, jo iepriekš šim biotopam </w:t>
            </w:r>
            <w:r>
              <w:rPr>
                <w:rFonts w:ascii="Times New Roman" w:hAnsi="Times New Roman"/>
                <w:sz w:val="24"/>
                <w:szCs w:val="24"/>
              </w:rPr>
              <w:t xml:space="preserve">bija </w:t>
            </w:r>
            <w:r w:rsidRPr="002A6364">
              <w:rPr>
                <w:rFonts w:ascii="Times New Roman" w:hAnsi="Times New Roman"/>
                <w:sz w:val="24"/>
                <w:szCs w:val="24"/>
              </w:rPr>
              <w:t>pieskaitītas plašas niedrāju teritorijas Buļļupes krastos</w:t>
            </w:r>
            <w:r>
              <w:rPr>
                <w:rFonts w:ascii="Times New Roman" w:hAnsi="Times New Roman"/>
                <w:sz w:val="24"/>
                <w:szCs w:val="24"/>
              </w:rPr>
              <w:t xml:space="preserve"> (</w:t>
            </w:r>
            <w:r w:rsidRPr="002A6364">
              <w:rPr>
                <w:rFonts w:ascii="Times New Roman" w:hAnsi="Times New Roman"/>
                <w:sz w:val="24"/>
                <w:szCs w:val="24"/>
              </w:rPr>
              <w:t>aktuāl</w:t>
            </w:r>
            <w:r w:rsidR="004431E4">
              <w:rPr>
                <w:rFonts w:ascii="Times New Roman" w:hAnsi="Times New Roman"/>
                <w:sz w:val="24"/>
                <w:szCs w:val="24"/>
              </w:rPr>
              <w:t>ajā</w:t>
            </w:r>
            <w:r w:rsidRPr="002A6364">
              <w:rPr>
                <w:rFonts w:ascii="Times New Roman" w:hAnsi="Times New Roman"/>
                <w:sz w:val="24"/>
                <w:szCs w:val="24"/>
              </w:rPr>
              <w:t xml:space="preserve"> zālāju biotopu noteikšanas metodik</w:t>
            </w:r>
            <w:r>
              <w:rPr>
                <w:rFonts w:ascii="Times New Roman" w:hAnsi="Times New Roman"/>
                <w:sz w:val="24"/>
                <w:szCs w:val="24"/>
              </w:rPr>
              <w:t>ā</w:t>
            </w:r>
            <w:r w:rsidRPr="002A6364">
              <w:rPr>
                <w:rFonts w:ascii="Times New Roman" w:hAnsi="Times New Roman"/>
                <w:sz w:val="24"/>
                <w:szCs w:val="24"/>
              </w:rPr>
              <w:t xml:space="preserve"> </w:t>
            </w:r>
            <w:r>
              <w:rPr>
                <w:rFonts w:ascii="Times New Roman" w:hAnsi="Times New Roman"/>
                <w:sz w:val="24"/>
                <w:szCs w:val="24"/>
              </w:rPr>
              <w:t>ir</w:t>
            </w:r>
            <w:r w:rsidRPr="002A6364">
              <w:rPr>
                <w:rFonts w:ascii="Times New Roman" w:hAnsi="Times New Roman"/>
                <w:sz w:val="24"/>
                <w:szCs w:val="24"/>
              </w:rPr>
              <w:t xml:space="preserve"> daudz stingrāk</w:t>
            </w:r>
            <w:r>
              <w:rPr>
                <w:rFonts w:ascii="Times New Roman" w:hAnsi="Times New Roman"/>
                <w:sz w:val="24"/>
                <w:szCs w:val="24"/>
              </w:rPr>
              <w:t>i</w:t>
            </w:r>
            <w:r w:rsidRPr="002A6364">
              <w:rPr>
                <w:rFonts w:ascii="Times New Roman" w:hAnsi="Times New Roman"/>
                <w:sz w:val="24"/>
                <w:szCs w:val="24"/>
              </w:rPr>
              <w:t xml:space="preserve"> kritērij</w:t>
            </w:r>
            <w:r>
              <w:rPr>
                <w:rFonts w:ascii="Times New Roman" w:hAnsi="Times New Roman"/>
                <w:sz w:val="24"/>
                <w:szCs w:val="24"/>
              </w:rPr>
              <w:t>i</w:t>
            </w:r>
            <w:r w:rsidRPr="002A6364">
              <w:rPr>
                <w:rFonts w:ascii="Times New Roman" w:hAnsi="Times New Roman"/>
                <w:sz w:val="24"/>
                <w:szCs w:val="24"/>
              </w:rPr>
              <w:t xml:space="preserve"> biotopu noteikšanas minimālajām prasībām.) Tāpat biotopam bija pieskaitītas arī piekrastes teritorijas Mangaļsalas apkārtnē Daugavas vecupju krastos, kas arī va</w:t>
            </w:r>
            <w:r>
              <w:rPr>
                <w:rFonts w:ascii="Times New Roman" w:hAnsi="Times New Roman"/>
                <w:sz w:val="24"/>
                <w:szCs w:val="24"/>
              </w:rPr>
              <w:t xml:space="preserve">irs neklasificējas minimālajiem </w:t>
            </w:r>
            <w:r w:rsidRPr="002A6364">
              <w:rPr>
                <w:rFonts w:ascii="Times New Roman" w:hAnsi="Times New Roman"/>
                <w:sz w:val="24"/>
                <w:szCs w:val="24"/>
              </w:rPr>
              <w:t xml:space="preserve">biotopa kritērijiem.  </w:t>
            </w:r>
          </w:p>
        </w:tc>
      </w:tr>
      <w:tr w:rsidR="00D555A6" w:rsidRPr="00061FD0" w14:paraId="63B64E1D" w14:textId="77777777" w:rsidTr="00E438EF">
        <w:trPr>
          <w:jc w:val="center"/>
        </w:trPr>
        <w:tc>
          <w:tcPr>
            <w:tcW w:w="1327" w:type="dxa"/>
          </w:tcPr>
          <w:p w14:paraId="3C468565" w14:textId="5E801796" w:rsidR="00D555A6" w:rsidRPr="00061FD0" w:rsidRDefault="00D555A6" w:rsidP="00061FD0">
            <w:pPr>
              <w:pStyle w:val="Sarakstarindkopa"/>
              <w:spacing w:after="0" w:line="240" w:lineRule="auto"/>
              <w:ind w:left="0"/>
              <w:jc w:val="both"/>
              <w:rPr>
                <w:rFonts w:ascii="Times New Roman" w:hAnsi="Times New Roman"/>
                <w:sz w:val="24"/>
                <w:szCs w:val="24"/>
              </w:rPr>
            </w:pPr>
            <w:r w:rsidRPr="00061FD0">
              <w:rPr>
                <w:rFonts w:ascii="Times New Roman" w:hAnsi="Times New Roman"/>
                <w:sz w:val="24"/>
                <w:szCs w:val="24"/>
              </w:rPr>
              <w:t>6510</w:t>
            </w:r>
            <w:r w:rsidR="00164A6E">
              <w:rPr>
                <w:rFonts w:ascii="Times New Roman" w:hAnsi="Times New Roman"/>
                <w:sz w:val="24"/>
                <w:szCs w:val="24"/>
              </w:rPr>
              <w:t xml:space="preserve"> </w:t>
            </w:r>
            <w:r w:rsidR="00164A6E" w:rsidRPr="00164A6E">
              <w:rPr>
                <w:rFonts w:ascii="Times New Roman" w:hAnsi="Times New Roman"/>
                <w:i/>
                <w:sz w:val="24"/>
                <w:szCs w:val="24"/>
              </w:rPr>
              <w:t>Mēreni mitras pļavas</w:t>
            </w:r>
          </w:p>
        </w:tc>
        <w:tc>
          <w:tcPr>
            <w:tcW w:w="1445" w:type="dxa"/>
          </w:tcPr>
          <w:p w14:paraId="78784D27" w14:textId="77777777" w:rsidR="00D555A6" w:rsidRPr="00061FD0" w:rsidRDefault="00D555A6" w:rsidP="00061FD0">
            <w:pPr>
              <w:pStyle w:val="Sarakstarindkopa"/>
              <w:spacing w:after="0" w:line="240" w:lineRule="auto"/>
              <w:ind w:left="0"/>
              <w:jc w:val="both"/>
              <w:rPr>
                <w:rFonts w:ascii="Times New Roman" w:hAnsi="Times New Roman"/>
                <w:sz w:val="24"/>
                <w:szCs w:val="24"/>
              </w:rPr>
            </w:pPr>
            <w:r w:rsidRPr="00061FD0">
              <w:rPr>
                <w:rFonts w:ascii="Times New Roman" w:hAnsi="Times New Roman"/>
                <w:sz w:val="24"/>
                <w:szCs w:val="24"/>
              </w:rPr>
              <w:t>nav norādīta</w:t>
            </w:r>
          </w:p>
        </w:tc>
        <w:tc>
          <w:tcPr>
            <w:tcW w:w="1512" w:type="dxa"/>
          </w:tcPr>
          <w:p w14:paraId="3A34CCBA" w14:textId="77777777" w:rsidR="00D555A6" w:rsidRPr="00061FD0" w:rsidRDefault="00D555A6" w:rsidP="00061FD0">
            <w:pPr>
              <w:pStyle w:val="Sarakstarindkopa"/>
              <w:spacing w:after="0" w:line="240" w:lineRule="auto"/>
              <w:ind w:left="0"/>
              <w:jc w:val="both"/>
              <w:rPr>
                <w:rFonts w:ascii="Times New Roman" w:hAnsi="Times New Roman"/>
                <w:sz w:val="24"/>
                <w:szCs w:val="24"/>
              </w:rPr>
            </w:pPr>
            <w:r w:rsidRPr="00061FD0">
              <w:rPr>
                <w:rFonts w:ascii="Times New Roman" w:hAnsi="Times New Roman"/>
                <w:sz w:val="24"/>
                <w:szCs w:val="24"/>
              </w:rPr>
              <w:t>0,63</w:t>
            </w:r>
          </w:p>
        </w:tc>
        <w:tc>
          <w:tcPr>
            <w:tcW w:w="5103" w:type="dxa"/>
          </w:tcPr>
          <w:p w14:paraId="169EC348" w14:textId="77777777" w:rsidR="00D555A6" w:rsidRPr="00061FD0" w:rsidRDefault="00D555A6" w:rsidP="002A6364">
            <w:pPr>
              <w:pStyle w:val="Sarakstarindkopa"/>
              <w:spacing w:after="0" w:line="240" w:lineRule="auto"/>
              <w:ind w:left="0"/>
              <w:rPr>
                <w:rFonts w:ascii="Times New Roman" w:hAnsi="Times New Roman"/>
                <w:sz w:val="24"/>
                <w:szCs w:val="24"/>
              </w:rPr>
            </w:pPr>
            <w:r w:rsidRPr="00061FD0">
              <w:rPr>
                <w:rFonts w:ascii="Times New Roman" w:hAnsi="Times New Roman"/>
                <w:sz w:val="24"/>
                <w:szCs w:val="24"/>
              </w:rPr>
              <w:t>Būtiskas izmaiņas dabā biotopa platībās nav notikušas. Jaunākā inventarizācija veikta, izmantojot aktualizēto biotopu noteikšanas metodiku, kā ietekmē teritorijā konstatēti iepriekš neatrasti biotopi, kas iepriekš ieskaitīti citā biotopu veidā.</w:t>
            </w:r>
          </w:p>
        </w:tc>
      </w:tr>
    </w:tbl>
    <w:p w14:paraId="63DF87C6" w14:textId="77777777" w:rsidR="00D555A6" w:rsidRDefault="00D555A6" w:rsidP="004D2A09">
      <w:pPr>
        <w:spacing w:after="160" w:line="259" w:lineRule="auto"/>
        <w:jc w:val="right"/>
        <w:rPr>
          <w:rFonts w:ascii="Times New Roman" w:hAnsi="Times New Roman"/>
          <w:sz w:val="24"/>
          <w:szCs w:val="24"/>
        </w:rPr>
      </w:pPr>
    </w:p>
    <w:p w14:paraId="11689D96" w14:textId="77777777" w:rsidR="00D555A6" w:rsidRDefault="00D555A6" w:rsidP="003B4E33">
      <w:pPr>
        <w:spacing w:after="160" w:line="259" w:lineRule="auto"/>
        <w:jc w:val="both"/>
        <w:rPr>
          <w:rFonts w:ascii="Times New Roman" w:hAnsi="Times New Roman"/>
          <w:b/>
          <w:i/>
          <w:sz w:val="24"/>
          <w:szCs w:val="24"/>
        </w:rPr>
      </w:pPr>
      <w:r>
        <w:rPr>
          <w:rFonts w:ascii="Times New Roman" w:hAnsi="Times New Roman"/>
          <w:b/>
          <w:i/>
          <w:sz w:val="24"/>
          <w:szCs w:val="24"/>
        </w:rPr>
        <w:t>Sociālekonomiskā/ekosistēmu pakalpojumu vērtība</w:t>
      </w:r>
    </w:p>
    <w:p w14:paraId="7572311F" w14:textId="77777777" w:rsidR="00D555A6" w:rsidRDefault="00D555A6" w:rsidP="003B4E33">
      <w:pPr>
        <w:spacing w:after="160" w:line="259" w:lineRule="auto"/>
        <w:jc w:val="both"/>
        <w:rPr>
          <w:rFonts w:ascii="Times New Roman" w:hAnsi="Times New Roman"/>
          <w:sz w:val="24"/>
          <w:szCs w:val="24"/>
        </w:rPr>
      </w:pPr>
      <w:r w:rsidRPr="001A7272">
        <w:rPr>
          <w:rFonts w:ascii="Times New Roman" w:hAnsi="Times New Roman"/>
          <w:sz w:val="24"/>
          <w:szCs w:val="24"/>
        </w:rPr>
        <w:t>Dabiskajiem zālājiem ir izcila kultūrvēst</w:t>
      </w:r>
      <w:r>
        <w:rPr>
          <w:rFonts w:ascii="Times New Roman" w:hAnsi="Times New Roman"/>
          <w:sz w:val="24"/>
          <w:szCs w:val="24"/>
        </w:rPr>
        <w:t>uriska un estētiska vērtība, t</w:t>
      </w:r>
      <w:r w:rsidRPr="001A7272">
        <w:rPr>
          <w:rFonts w:ascii="Times New Roman" w:hAnsi="Times New Roman"/>
          <w:sz w:val="24"/>
          <w:szCs w:val="24"/>
        </w:rPr>
        <w:t xml:space="preserve">ie ir nozīmīgs </w:t>
      </w:r>
      <w:r>
        <w:rPr>
          <w:rFonts w:ascii="Times New Roman" w:hAnsi="Times New Roman"/>
          <w:sz w:val="24"/>
          <w:szCs w:val="24"/>
        </w:rPr>
        <w:t>lauku ainavas elements. Dabisk</w:t>
      </w:r>
      <w:r w:rsidRPr="001A7272">
        <w:rPr>
          <w:rFonts w:ascii="Times New Roman" w:hAnsi="Times New Roman"/>
          <w:sz w:val="24"/>
          <w:szCs w:val="24"/>
        </w:rPr>
        <w:t xml:space="preserve">ajiem zālājiem ir liela ekosistēmu pakalpojumu vērtība – tā ir dzīvotne lauksaimniecības kultūru apputeksnētājiem, nodrošina virszemes noteces piesārņojuma attīrīšanu un palu regulēšanu (īpaši </w:t>
      </w:r>
      <w:r w:rsidRPr="006C78E5">
        <w:rPr>
          <w:rFonts w:ascii="Times New Roman" w:hAnsi="Times New Roman"/>
          <w:i/>
          <w:iCs/>
          <w:sz w:val="24"/>
          <w:szCs w:val="24"/>
        </w:rPr>
        <w:t>Piejūras zālāji</w:t>
      </w:r>
      <w:r w:rsidRPr="001A7272">
        <w:rPr>
          <w:rFonts w:ascii="Times New Roman" w:hAnsi="Times New Roman"/>
          <w:sz w:val="24"/>
          <w:szCs w:val="24"/>
        </w:rPr>
        <w:t xml:space="preserve">, </w:t>
      </w:r>
      <w:r w:rsidRPr="006C78E5">
        <w:rPr>
          <w:rFonts w:ascii="Times New Roman" w:hAnsi="Times New Roman"/>
          <w:i/>
          <w:iCs/>
          <w:sz w:val="24"/>
          <w:szCs w:val="24"/>
        </w:rPr>
        <w:t>Palieņu zālāji</w:t>
      </w:r>
      <w:r w:rsidRPr="001A7272">
        <w:rPr>
          <w:rFonts w:ascii="Times New Roman" w:hAnsi="Times New Roman"/>
          <w:sz w:val="24"/>
          <w:szCs w:val="24"/>
        </w:rPr>
        <w:t>). Dabiskie zālāji nodrošina arī ekosistēmu uzturēšanas funkcijas – augsnes veidošanos, erozijas ierobežošanu</w:t>
      </w:r>
      <w:r>
        <w:rPr>
          <w:rFonts w:ascii="Times New Roman" w:hAnsi="Times New Roman"/>
          <w:sz w:val="24"/>
          <w:szCs w:val="24"/>
        </w:rPr>
        <w:t>, oglekļa fiksācij</w:t>
      </w:r>
      <w:r w:rsidRPr="001A7272">
        <w:rPr>
          <w:rFonts w:ascii="Times New Roman" w:hAnsi="Times New Roman"/>
          <w:sz w:val="24"/>
          <w:szCs w:val="24"/>
        </w:rPr>
        <w:t>u, barības vielu apriti u.c.</w:t>
      </w:r>
    </w:p>
    <w:p w14:paraId="38D363DB" w14:textId="77777777" w:rsidR="00D555A6" w:rsidRDefault="00D555A6" w:rsidP="003B4E33">
      <w:pPr>
        <w:spacing w:after="160" w:line="259" w:lineRule="auto"/>
        <w:jc w:val="both"/>
        <w:rPr>
          <w:rFonts w:ascii="Times New Roman" w:hAnsi="Times New Roman"/>
          <w:sz w:val="24"/>
          <w:szCs w:val="24"/>
        </w:rPr>
      </w:pPr>
      <w:r w:rsidRPr="00ED4EBE">
        <w:rPr>
          <w:rFonts w:ascii="Times New Roman" w:hAnsi="Times New Roman"/>
          <w:sz w:val="24"/>
          <w:szCs w:val="24"/>
        </w:rPr>
        <w:lastRenderedPageBreak/>
        <w:t>Potenciāli, labiekārtojot atsevišķas dabas parka teritorijas, zālājus var izmantot kā pastaigu vietas. Tās ir izmantojamas vides izglītībā, kā mācību ekskursiju objekts</w:t>
      </w:r>
      <w:r w:rsidRPr="000E7949">
        <w:rPr>
          <w:rFonts w:ascii="Times New Roman" w:hAnsi="Times New Roman"/>
          <w:sz w:val="24"/>
          <w:szCs w:val="24"/>
        </w:rPr>
        <w:t xml:space="preserve"> un ekotūrisma resurss, </w:t>
      </w:r>
      <w:r>
        <w:rPr>
          <w:rFonts w:ascii="Times New Roman" w:hAnsi="Times New Roman"/>
          <w:sz w:val="24"/>
          <w:szCs w:val="24"/>
        </w:rPr>
        <w:t xml:space="preserve">tajā skaitā </w:t>
      </w:r>
      <w:r w:rsidRPr="000E7949">
        <w:rPr>
          <w:rFonts w:ascii="Times New Roman" w:hAnsi="Times New Roman"/>
          <w:sz w:val="24"/>
          <w:szCs w:val="24"/>
        </w:rPr>
        <w:t>putnu vērošanas aktivitātēm</w:t>
      </w:r>
      <w:r>
        <w:rPr>
          <w:rFonts w:ascii="Times New Roman" w:hAnsi="Times New Roman"/>
          <w:sz w:val="24"/>
          <w:szCs w:val="24"/>
        </w:rPr>
        <w:t>.</w:t>
      </w:r>
      <w:r w:rsidRPr="000E7949">
        <w:rPr>
          <w:rFonts w:ascii="Times New Roman" w:hAnsi="Times New Roman"/>
          <w:sz w:val="24"/>
          <w:szCs w:val="24"/>
        </w:rPr>
        <w:t xml:space="preserve"> Tāpat zālāji ir saistāmi ar Latvijai raksturīgo tradīciju uzturēšanu (</w:t>
      </w:r>
      <w:r>
        <w:rPr>
          <w:rFonts w:ascii="Times New Roman" w:hAnsi="Times New Roman"/>
          <w:sz w:val="24"/>
          <w:szCs w:val="24"/>
        </w:rPr>
        <w:t>Jāņu</w:t>
      </w:r>
      <w:r w:rsidRPr="000E7949">
        <w:rPr>
          <w:rFonts w:ascii="Times New Roman" w:hAnsi="Times New Roman"/>
          <w:sz w:val="24"/>
          <w:szCs w:val="24"/>
        </w:rPr>
        <w:t xml:space="preserve"> tradīcijas, ārstniecības augu ievākšana). </w:t>
      </w:r>
    </w:p>
    <w:p w14:paraId="30B74CBD" w14:textId="6D10F26D" w:rsidR="00853DCB" w:rsidRPr="000E7949" w:rsidRDefault="00853DCB" w:rsidP="003B4E33">
      <w:pPr>
        <w:spacing w:after="160" w:line="259" w:lineRule="auto"/>
        <w:jc w:val="both"/>
        <w:rPr>
          <w:rFonts w:ascii="Times New Roman" w:hAnsi="Times New Roman"/>
          <w:sz w:val="24"/>
          <w:szCs w:val="24"/>
        </w:rPr>
      </w:pPr>
      <w:r>
        <w:rPr>
          <w:rFonts w:ascii="Times New Roman" w:hAnsi="Times New Roman"/>
          <w:sz w:val="24"/>
          <w:szCs w:val="24"/>
        </w:rPr>
        <w:t>Dabas parka zālāji ir nozīmīgi kā palu un plūdu ūdeņus uzkrājošas teritorijas.</w:t>
      </w:r>
    </w:p>
    <w:p w14:paraId="20AA8A20" w14:textId="7CCB0BD3" w:rsidR="00D555A6" w:rsidRPr="000E7949" w:rsidRDefault="00D555A6" w:rsidP="003B4E33">
      <w:pPr>
        <w:spacing w:after="160" w:line="259" w:lineRule="auto"/>
        <w:jc w:val="both"/>
        <w:rPr>
          <w:rFonts w:ascii="Times New Roman" w:hAnsi="Times New Roman"/>
          <w:sz w:val="24"/>
          <w:szCs w:val="24"/>
        </w:rPr>
      </w:pPr>
      <w:r w:rsidRPr="000E7949">
        <w:rPr>
          <w:rFonts w:ascii="Times New Roman" w:hAnsi="Times New Roman"/>
          <w:sz w:val="24"/>
          <w:szCs w:val="24"/>
        </w:rPr>
        <w:t>Dabas parkā nav veikti pētījumi, kas ļautu aprēķināt zālāju sniegto ekosistēmas pakalpojumu monetāro vērtību. Šobrīd tikai ganītās Daugavgrīvas zālāju platības sniedz tiešu</w:t>
      </w:r>
      <w:r>
        <w:rPr>
          <w:rFonts w:ascii="Times New Roman" w:hAnsi="Times New Roman"/>
          <w:sz w:val="24"/>
          <w:szCs w:val="24"/>
        </w:rPr>
        <w:t>s</w:t>
      </w:r>
      <w:r w:rsidRPr="000E7949">
        <w:rPr>
          <w:rFonts w:ascii="Times New Roman" w:hAnsi="Times New Roman"/>
          <w:sz w:val="24"/>
          <w:szCs w:val="24"/>
        </w:rPr>
        <w:t xml:space="preserve"> ekonomisku</w:t>
      </w:r>
      <w:r>
        <w:rPr>
          <w:rFonts w:ascii="Times New Roman" w:hAnsi="Times New Roman"/>
          <w:sz w:val="24"/>
          <w:szCs w:val="24"/>
        </w:rPr>
        <w:t>s</w:t>
      </w:r>
      <w:r w:rsidRPr="000E7949">
        <w:rPr>
          <w:rFonts w:ascii="Times New Roman" w:hAnsi="Times New Roman"/>
          <w:sz w:val="24"/>
          <w:szCs w:val="24"/>
        </w:rPr>
        <w:t xml:space="preserve"> ieguvum</w:t>
      </w:r>
      <w:r>
        <w:rPr>
          <w:rFonts w:ascii="Times New Roman" w:hAnsi="Times New Roman"/>
          <w:sz w:val="24"/>
          <w:szCs w:val="24"/>
        </w:rPr>
        <w:t>us</w:t>
      </w:r>
      <w:r w:rsidRPr="000E7949">
        <w:rPr>
          <w:rFonts w:ascii="Times New Roman" w:hAnsi="Times New Roman"/>
          <w:sz w:val="24"/>
          <w:szCs w:val="24"/>
        </w:rPr>
        <w:t xml:space="preserve"> – barības bāz</w:t>
      </w:r>
      <w:r>
        <w:rPr>
          <w:rFonts w:ascii="Times New Roman" w:hAnsi="Times New Roman"/>
          <w:sz w:val="24"/>
          <w:szCs w:val="24"/>
        </w:rPr>
        <w:t>i</w:t>
      </w:r>
      <w:r w:rsidRPr="000E7949">
        <w:rPr>
          <w:rFonts w:ascii="Times New Roman" w:hAnsi="Times New Roman"/>
          <w:sz w:val="24"/>
          <w:szCs w:val="24"/>
        </w:rPr>
        <w:t xml:space="preserve"> lopiem, ieguvum</w:t>
      </w:r>
      <w:r>
        <w:rPr>
          <w:rFonts w:ascii="Times New Roman" w:hAnsi="Times New Roman"/>
          <w:sz w:val="24"/>
          <w:szCs w:val="24"/>
        </w:rPr>
        <w:t>us</w:t>
      </w:r>
      <w:r w:rsidRPr="000E7949">
        <w:rPr>
          <w:rFonts w:ascii="Times New Roman" w:hAnsi="Times New Roman"/>
          <w:sz w:val="24"/>
          <w:szCs w:val="24"/>
        </w:rPr>
        <w:t xml:space="preserve"> no lopkopības produkcijas patēriņa un realizācijas. </w:t>
      </w:r>
      <w:r>
        <w:rPr>
          <w:rFonts w:ascii="Times New Roman" w:hAnsi="Times New Roman"/>
          <w:sz w:val="24"/>
          <w:szCs w:val="24"/>
        </w:rPr>
        <w:t>Taču</w:t>
      </w:r>
      <w:r w:rsidRPr="000E7949">
        <w:rPr>
          <w:rFonts w:ascii="Times New Roman" w:hAnsi="Times New Roman"/>
          <w:sz w:val="24"/>
          <w:szCs w:val="24"/>
        </w:rPr>
        <w:t xml:space="preserve"> kompensēti tiek izdevumi par zālāju uzturēšanu platībās, kas tiek pieteiktas </w:t>
      </w:r>
      <w:r w:rsidR="005C448C" w:rsidRPr="005C448C">
        <w:rPr>
          <w:rFonts w:ascii="Times New Roman" w:hAnsi="Times New Roman"/>
          <w:sz w:val="24"/>
          <w:szCs w:val="24"/>
        </w:rPr>
        <w:t>Lauku attīstības</w:t>
      </w:r>
      <w:r w:rsidR="005C448C">
        <w:rPr>
          <w:rFonts w:ascii="Times New Roman" w:hAnsi="Times New Roman"/>
          <w:sz w:val="24"/>
          <w:szCs w:val="24"/>
        </w:rPr>
        <w:t xml:space="preserve"> programmas</w:t>
      </w:r>
      <w:r w:rsidRPr="000E7949">
        <w:rPr>
          <w:rFonts w:ascii="Times New Roman" w:hAnsi="Times New Roman"/>
          <w:sz w:val="24"/>
          <w:szCs w:val="24"/>
        </w:rPr>
        <w:t xml:space="preserve"> atbalsta un vienoto platību maksājumu saņemšanai (zālāji Vakarbuļļos un Daugavgrīvā). Potenciāls atbalsta maksājumu saņemšanai ir visiem dabas parka zālājiem, ja tajos tiek veikta </w:t>
      </w:r>
      <w:r>
        <w:rPr>
          <w:rFonts w:ascii="Times New Roman" w:hAnsi="Times New Roman"/>
          <w:sz w:val="24"/>
          <w:szCs w:val="24"/>
        </w:rPr>
        <w:t xml:space="preserve">atbilstoša </w:t>
      </w:r>
      <w:r w:rsidR="004431E4">
        <w:rPr>
          <w:rFonts w:ascii="Times New Roman" w:hAnsi="Times New Roman"/>
          <w:sz w:val="24"/>
          <w:szCs w:val="24"/>
        </w:rPr>
        <w:t>apsaimniekošana.</w:t>
      </w:r>
    </w:p>
    <w:p w14:paraId="49819EA1" w14:textId="58B74B09" w:rsidR="00D555A6" w:rsidRPr="000E7949" w:rsidRDefault="00D555A6" w:rsidP="003B4E33">
      <w:pPr>
        <w:spacing w:after="160" w:line="259" w:lineRule="auto"/>
        <w:jc w:val="both"/>
        <w:rPr>
          <w:rFonts w:ascii="Times New Roman" w:hAnsi="Times New Roman"/>
          <w:sz w:val="24"/>
          <w:szCs w:val="24"/>
        </w:rPr>
      </w:pPr>
      <w:r w:rsidRPr="000E7949">
        <w:rPr>
          <w:rFonts w:ascii="Times New Roman" w:hAnsi="Times New Roman"/>
          <w:sz w:val="24"/>
          <w:szCs w:val="24"/>
        </w:rPr>
        <w:t>Detalizēts dabas parka zālāju ekosistēmu pakalpojumu nodrošinājuma vērtējums ir sniegts 2.5.</w:t>
      </w:r>
      <w:r w:rsidR="004431E4">
        <w:rPr>
          <w:rFonts w:ascii="Times New Roman" w:hAnsi="Times New Roman"/>
          <w:sz w:val="24"/>
          <w:szCs w:val="24"/>
        </w:rPr>
        <w:t> </w:t>
      </w:r>
      <w:r w:rsidRPr="000E7949">
        <w:rPr>
          <w:rFonts w:ascii="Times New Roman" w:hAnsi="Times New Roman"/>
          <w:sz w:val="24"/>
          <w:szCs w:val="24"/>
        </w:rPr>
        <w:t xml:space="preserve">nodaļā. </w:t>
      </w:r>
    </w:p>
    <w:p w14:paraId="0CAF5863" w14:textId="77777777" w:rsidR="00D555A6" w:rsidRPr="00A57051" w:rsidRDefault="00D555A6" w:rsidP="003B4E33">
      <w:pPr>
        <w:spacing w:after="160" w:line="259" w:lineRule="auto"/>
        <w:jc w:val="both"/>
        <w:rPr>
          <w:rFonts w:ascii="Times New Roman" w:hAnsi="Times New Roman"/>
          <w:b/>
          <w:i/>
          <w:sz w:val="24"/>
          <w:szCs w:val="24"/>
        </w:rPr>
      </w:pPr>
      <w:r>
        <w:rPr>
          <w:rFonts w:ascii="Times New Roman" w:hAnsi="Times New Roman"/>
          <w:b/>
          <w:i/>
          <w:sz w:val="24"/>
          <w:szCs w:val="24"/>
        </w:rPr>
        <w:t>Zālāju biotopus i</w:t>
      </w:r>
      <w:r w:rsidRPr="00A57051">
        <w:rPr>
          <w:rFonts w:ascii="Times New Roman" w:hAnsi="Times New Roman"/>
          <w:b/>
          <w:i/>
          <w:sz w:val="24"/>
          <w:szCs w:val="24"/>
        </w:rPr>
        <w:t>etekmējošie faktori</w:t>
      </w:r>
    </w:p>
    <w:p w14:paraId="3DDE95E5" w14:textId="77777777" w:rsidR="00D555A6" w:rsidRDefault="00D555A6" w:rsidP="003B4E33">
      <w:pPr>
        <w:spacing w:after="160" w:line="259" w:lineRule="auto"/>
        <w:jc w:val="both"/>
        <w:rPr>
          <w:rFonts w:ascii="Times New Roman" w:hAnsi="Times New Roman"/>
          <w:sz w:val="24"/>
          <w:szCs w:val="24"/>
        </w:rPr>
      </w:pPr>
      <w:r w:rsidRPr="00A57051">
        <w:rPr>
          <w:rFonts w:ascii="Times New Roman" w:hAnsi="Times New Roman"/>
          <w:sz w:val="24"/>
          <w:szCs w:val="24"/>
        </w:rPr>
        <w:t>Zālāju tipus un to izplatību galvenokārt nosaka augsnes apstākļi, tomēr vislielākā nozīme to pastāvēšan</w:t>
      </w:r>
      <w:r w:rsidR="003C6C7C">
        <w:rPr>
          <w:rFonts w:ascii="Times New Roman" w:hAnsi="Times New Roman"/>
          <w:sz w:val="24"/>
          <w:szCs w:val="24"/>
        </w:rPr>
        <w:t>ā</w:t>
      </w:r>
      <w:r w:rsidRPr="00A57051">
        <w:rPr>
          <w:rFonts w:ascii="Times New Roman" w:hAnsi="Times New Roman"/>
          <w:sz w:val="24"/>
          <w:szCs w:val="24"/>
        </w:rPr>
        <w:t xml:space="preserve"> ir </w:t>
      </w:r>
      <w:r w:rsidR="003C6C7C">
        <w:rPr>
          <w:rFonts w:ascii="Times New Roman" w:hAnsi="Times New Roman"/>
          <w:sz w:val="24"/>
          <w:szCs w:val="24"/>
        </w:rPr>
        <w:t>apsaimniekošanai</w:t>
      </w:r>
      <w:r w:rsidRPr="00A57051">
        <w:rPr>
          <w:rFonts w:ascii="Times New Roman" w:hAnsi="Times New Roman"/>
          <w:sz w:val="24"/>
          <w:szCs w:val="24"/>
        </w:rPr>
        <w:t xml:space="preserve">, jo Latvijas apstākļos bez zālāju pļaušanas vai ganīšanas tie ilgstoši nevar pastāvēt. Šobrīd nozīmīgākais dabiskos zālājus ietekmējošais faktors ir zemes izmantošanas un zālāju apsaimniekošanas veida </w:t>
      </w:r>
      <w:r>
        <w:rPr>
          <w:rFonts w:ascii="Times New Roman" w:hAnsi="Times New Roman"/>
          <w:sz w:val="24"/>
          <w:szCs w:val="24"/>
        </w:rPr>
        <w:t>izvēle</w:t>
      </w:r>
      <w:r w:rsidRPr="00A57051">
        <w:rPr>
          <w:rFonts w:ascii="Times New Roman" w:hAnsi="Times New Roman"/>
          <w:sz w:val="24"/>
          <w:szCs w:val="24"/>
        </w:rPr>
        <w:t xml:space="preserve">. </w:t>
      </w:r>
    </w:p>
    <w:p w14:paraId="1F295A6B" w14:textId="77777777" w:rsidR="00D555A6" w:rsidRDefault="00D555A6" w:rsidP="003B4E33">
      <w:pPr>
        <w:spacing w:after="160" w:line="259" w:lineRule="auto"/>
        <w:jc w:val="both"/>
        <w:rPr>
          <w:rFonts w:ascii="Times New Roman" w:hAnsi="Times New Roman"/>
          <w:b/>
          <w:i/>
          <w:sz w:val="24"/>
          <w:szCs w:val="24"/>
        </w:rPr>
      </w:pPr>
      <w:r w:rsidRPr="007334EF">
        <w:rPr>
          <w:rFonts w:ascii="Times New Roman" w:hAnsi="Times New Roman"/>
          <w:b/>
          <w:i/>
          <w:sz w:val="24"/>
          <w:szCs w:val="24"/>
        </w:rPr>
        <w:t xml:space="preserve">Ieteicamie </w:t>
      </w:r>
      <w:r>
        <w:rPr>
          <w:rFonts w:ascii="Times New Roman" w:hAnsi="Times New Roman"/>
          <w:b/>
          <w:i/>
          <w:sz w:val="24"/>
          <w:szCs w:val="24"/>
        </w:rPr>
        <w:t xml:space="preserve">zālāju </w:t>
      </w:r>
      <w:r w:rsidRPr="007334EF">
        <w:rPr>
          <w:rFonts w:ascii="Times New Roman" w:hAnsi="Times New Roman"/>
          <w:b/>
          <w:i/>
          <w:sz w:val="24"/>
          <w:szCs w:val="24"/>
        </w:rPr>
        <w:t>apsaimniekošanas pasākumi</w:t>
      </w:r>
    </w:p>
    <w:p w14:paraId="107E87C0" w14:textId="7EA93913" w:rsidR="00D555A6" w:rsidRDefault="00D555A6" w:rsidP="003B4E33">
      <w:pPr>
        <w:spacing w:after="160" w:line="259" w:lineRule="auto"/>
        <w:jc w:val="both"/>
        <w:rPr>
          <w:rFonts w:ascii="Times New Roman" w:hAnsi="Times New Roman"/>
          <w:sz w:val="24"/>
          <w:szCs w:val="24"/>
        </w:rPr>
      </w:pPr>
      <w:r w:rsidRPr="00F66F48">
        <w:rPr>
          <w:rFonts w:ascii="Times New Roman" w:hAnsi="Times New Roman"/>
          <w:sz w:val="24"/>
          <w:szCs w:val="24"/>
        </w:rPr>
        <w:t>Dabas parkā visiem zālāju biotopiem nepieciešama regulāra apsaimniekošana (pļaušana vai ganīšana). Ieteicams atjaunot, uzsākt apsaimniekošanu vēsturiskajās zālāju platības, kas pieguļ esošajiem zālājiem. Detalizēt</w:t>
      </w:r>
      <w:r w:rsidR="004431E4">
        <w:rPr>
          <w:rFonts w:ascii="Times New Roman" w:hAnsi="Times New Roman"/>
          <w:sz w:val="24"/>
          <w:szCs w:val="24"/>
        </w:rPr>
        <w:t>s pasākumu apraksts dots 4.1.1. </w:t>
      </w:r>
      <w:r w:rsidRPr="00F66F48">
        <w:rPr>
          <w:rFonts w:ascii="Times New Roman" w:hAnsi="Times New Roman"/>
          <w:sz w:val="24"/>
          <w:szCs w:val="24"/>
        </w:rPr>
        <w:t>nodaļā.</w:t>
      </w:r>
    </w:p>
    <w:p w14:paraId="612A9229" w14:textId="77777777" w:rsidR="00D555A6" w:rsidRPr="00F66F48" w:rsidRDefault="00D555A6" w:rsidP="003B4E33">
      <w:pPr>
        <w:spacing w:after="0" w:line="240" w:lineRule="auto"/>
        <w:jc w:val="both"/>
        <w:rPr>
          <w:rFonts w:ascii="Times New Roman" w:hAnsi="Times New Roman"/>
          <w:sz w:val="24"/>
          <w:szCs w:val="24"/>
        </w:rPr>
      </w:pPr>
    </w:p>
    <w:p w14:paraId="39361EB0" w14:textId="77777777" w:rsidR="00D555A6" w:rsidRPr="0073037A" w:rsidRDefault="00D555A6" w:rsidP="003B4E33">
      <w:pPr>
        <w:pStyle w:val="Virsraksts3"/>
        <w:jc w:val="both"/>
        <w:rPr>
          <w:rFonts w:ascii="Times New Roman" w:hAnsi="Times New Roman"/>
          <w:sz w:val="24"/>
          <w:szCs w:val="24"/>
        </w:rPr>
      </w:pPr>
      <w:bookmarkStart w:id="45" w:name="_Toc32249699"/>
      <w:r w:rsidRPr="0073037A">
        <w:rPr>
          <w:rFonts w:ascii="Times New Roman" w:hAnsi="Times New Roman"/>
          <w:sz w:val="24"/>
          <w:szCs w:val="24"/>
        </w:rPr>
        <w:t>2.3.4. Iesāļūdeņi (lagūnas)</w:t>
      </w:r>
      <w:bookmarkEnd w:id="45"/>
    </w:p>
    <w:p w14:paraId="6C442013" w14:textId="0F2934A6" w:rsidR="00631466" w:rsidRPr="00D30D48" w:rsidRDefault="004431E4" w:rsidP="003B4E33">
      <w:pPr>
        <w:jc w:val="both"/>
        <w:rPr>
          <w:rFonts w:ascii="Times New Roman" w:hAnsi="Times New Roman"/>
          <w:sz w:val="24"/>
          <w:szCs w:val="24"/>
        </w:rPr>
      </w:pPr>
      <w:r>
        <w:rPr>
          <w:rFonts w:ascii="Times New Roman" w:hAnsi="Times New Roman"/>
          <w:sz w:val="24"/>
          <w:szCs w:val="24"/>
        </w:rPr>
        <w:t>2015. </w:t>
      </w:r>
      <w:r w:rsidR="00D555A6" w:rsidRPr="00D30D48">
        <w:rPr>
          <w:rFonts w:ascii="Times New Roman" w:hAnsi="Times New Roman"/>
          <w:sz w:val="24"/>
          <w:szCs w:val="24"/>
        </w:rPr>
        <w:t xml:space="preserve">gadā </w:t>
      </w:r>
      <w:r w:rsidR="00D555A6">
        <w:rPr>
          <w:rFonts w:ascii="Times New Roman" w:hAnsi="Times New Roman"/>
          <w:sz w:val="24"/>
          <w:szCs w:val="24"/>
        </w:rPr>
        <w:t>maģistra darbu “Indikatori piekrastes lagūnu biotopu struktūras un funkciju novērtēšanai”, kurā ietverta arī Daugavgrīvas lagūnu analīze, LU Bioloģijas fakultātē izstrādāja Laura Ločmele</w:t>
      </w:r>
      <w:r w:rsidR="00294721">
        <w:rPr>
          <w:rFonts w:ascii="Times New Roman" w:hAnsi="Times New Roman"/>
          <w:sz w:val="24"/>
          <w:szCs w:val="24"/>
        </w:rPr>
        <w:t xml:space="preserve"> (Ločmele 2015)</w:t>
      </w:r>
      <w:r>
        <w:rPr>
          <w:rFonts w:ascii="Times New Roman" w:hAnsi="Times New Roman"/>
          <w:sz w:val="24"/>
          <w:szCs w:val="24"/>
        </w:rPr>
        <w:t>. Šī darba ietvaros 2014. </w:t>
      </w:r>
      <w:r w:rsidR="00D555A6">
        <w:rPr>
          <w:rFonts w:ascii="Times New Roman" w:hAnsi="Times New Roman"/>
          <w:sz w:val="24"/>
          <w:szCs w:val="24"/>
        </w:rPr>
        <w:t>gada septembrī lagūnās tika mērīti ūdens fizikāli-ķīmiskie parametri, veikta</w:t>
      </w:r>
      <w:r w:rsidR="00631466">
        <w:rPr>
          <w:rFonts w:ascii="Times New Roman" w:hAnsi="Times New Roman"/>
          <w:sz w:val="24"/>
          <w:szCs w:val="24"/>
        </w:rPr>
        <w:t xml:space="preserve"> floras un veģetācijas analīze.</w:t>
      </w:r>
      <w:r w:rsidR="008A419B">
        <w:rPr>
          <w:rFonts w:ascii="Times New Roman" w:hAnsi="Times New Roman"/>
          <w:sz w:val="24"/>
          <w:szCs w:val="24"/>
        </w:rPr>
        <w:t xml:space="preserve"> </w:t>
      </w:r>
      <w:r w:rsidR="00631466">
        <w:rPr>
          <w:rFonts w:ascii="Times New Roman" w:hAnsi="Times New Roman"/>
          <w:sz w:val="24"/>
          <w:szCs w:val="24"/>
        </w:rPr>
        <w:t>N</w:t>
      </w:r>
      <w:r w:rsidR="00631466" w:rsidRPr="00631466">
        <w:rPr>
          <w:rFonts w:ascii="Times New Roman" w:hAnsi="Times New Roman"/>
          <w:sz w:val="24"/>
          <w:szCs w:val="24"/>
        </w:rPr>
        <w:t>etika konstatēta neviena ar iesāļiem</w:t>
      </w:r>
      <w:r w:rsidR="00631466">
        <w:rPr>
          <w:rFonts w:ascii="Times New Roman" w:hAnsi="Times New Roman"/>
          <w:sz w:val="24"/>
          <w:szCs w:val="24"/>
        </w:rPr>
        <w:t xml:space="preserve"> </w:t>
      </w:r>
      <w:r w:rsidR="00631466" w:rsidRPr="00631466">
        <w:rPr>
          <w:rFonts w:ascii="Times New Roman" w:hAnsi="Times New Roman"/>
          <w:sz w:val="24"/>
          <w:szCs w:val="24"/>
        </w:rPr>
        <w:t>ūde</w:t>
      </w:r>
      <w:r w:rsidR="00631466">
        <w:rPr>
          <w:rFonts w:ascii="Times New Roman" w:hAnsi="Times New Roman"/>
          <w:sz w:val="24"/>
          <w:szCs w:val="24"/>
        </w:rPr>
        <w:t>ņ</w:t>
      </w:r>
      <w:r w:rsidR="00631466" w:rsidRPr="00631466">
        <w:rPr>
          <w:rFonts w:ascii="Times New Roman" w:hAnsi="Times New Roman"/>
          <w:sz w:val="24"/>
          <w:szCs w:val="24"/>
        </w:rPr>
        <w:t>iem</w:t>
      </w:r>
      <w:r w:rsidR="00631466">
        <w:rPr>
          <w:rFonts w:ascii="Times New Roman" w:hAnsi="Times New Roman"/>
          <w:sz w:val="24"/>
          <w:szCs w:val="24"/>
        </w:rPr>
        <w:t xml:space="preserve"> vai to krastiem saistīta īpaši </w:t>
      </w:r>
      <w:r w:rsidR="00631466" w:rsidRPr="00631466">
        <w:rPr>
          <w:rFonts w:ascii="Times New Roman" w:hAnsi="Times New Roman"/>
          <w:sz w:val="24"/>
          <w:szCs w:val="24"/>
        </w:rPr>
        <w:t>aizsargājama augu suga</w:t>
      </w:r>
      <w:r w:rsidR="00631466">
        <w:rPr>
          <w:rFonts w:ascii="Times New Roman" w:hAnsi="Times New Roman"/>
          <w:sz w:val="24"/>
          <w:szCs w:val="24"/>
        </w:rPr>
        <w:t>, līdz ar to lagūnu kvalitāte vērtējama kā slikta.</w:t>
      </w:r>
      <w:r w:rsidR="00631466" w:rsidRPr="00631466">
        <w:rPr>
          <w:rFonts w:ascii="Times New Roman" w:hAnsi="Times New Roman"/>
          <w:sz w:val="24"/>
          <w:szCs w:val="24"/>
        </w:rPr>
        <w:t xml:space="preserve"> </w:t>
      </w:r>
      <w:r w:rsidR="00631466">
        <w:rPr>
          <w:rFonts w:ascii="Times New Roman" w:hAnsi="Times New Roman"/>
          <w:sz w:val="24"/>
          <w:szCs w:val="24"/>
        </w:rPr>
        <w:t xml:space="preserve">Tika atrasta tikai viena </w:t>
      </w:r>
      <w:r w:rsidR="008932A9">
        <w:rPr>
          <w:rFonts w:ascii="Times New Roman" w:hAnsi="Times New Roman"/>
          <w:sz w:val="24"/>
          <w:szCs w:val="24"/>
        </w:rPr>
        <w:t>iesāļūdeņiem tipiska</w:t>
      </w:r>
      <w:r w:rsidR="00631466">
        <w:rPr>
          <w:rFonts w:ascii="Times New Roman" w:hAnsi="Times New Roman"/>
          <w:sz w:val="24"/>
          <w:szCs w:val="24"/>
        </w:rPr>
        <w:t xml:space="preserve"> suga</w:t>
      </w:r>
      <w:r w:rsidR="008A419B">
        <w:rPr>
          <w:rFonts w:ascii="Times New Roman" w:hAnsi="Times New Roman"/>
          <w:sz w:val="24"/>
          <w:szCs w:val="24"/>
        </w:rPr>
        <w:t>.</w:t>
      </w:r>
    </w:p>
    <w:p w14:paraId="0C8F6673" w14:textId="3968ADCE" w:rsidR="00D555A6" w:rsidRPr="0096063D" w:rsidRDefault="00D555A6" w:rsidP="003B4E33">
      <w:pPr>
        <w:jc w:val="both"/>
        <w:rPr>
          <w:rFonts w:ascii="Times New Roman" w:hAnsi="Times New Roman"/>
          <w:b/>
          <w:i/>
          <w:sz w:val="24"/>
          <w:szCs w:val="24"/>
        </w:rPr>
      </w:pPr>
      <w:r w:rsidRPr="0096063D">
        <w:rPr>
          <w:rFonts w:ascii="Times New Roman" w:hAnsi="Times New Roman"/>
          <w:b/>
          <w:i/>
          <w:sz w:val="24"/>
          <w:szCs w:val="24"/>
        </w:rPr>
        <w:t xml:space="preserve">Lagūnu </w:t>
      </w:r>
      <w:r w:rsidR="00E04AC9">
        <w:rPr>
          <w:rFonts w:ascii="Times New Roman" w:hAnsi="Times New Roman"/>
          <w:b/>
          <w:i/>
          <w:sz w:val="24"/>
          <w:szCs w:val="24"/>
        </w:rPr>
        <w:t xml:space="preserve">veģetācijas </w:t>
      </w:r>
      <w:r w:rsidRPr="0096063D">
        <w:rPr>
          <w:rFonts w:ascii="Times New Roman" w:hAnsi="Times New Roman"/>
          <w:b/>
          <w:i/>
          <w:sz w:val="24"/>
          <w:szCs w:val="24"/>
        </w:rPr>
        <w:t>raksturojums</w:t>
      </w:r>
    </w:p>
    <w:p w14:paraId="745A12D4" w14:textId="2B0A9DB3" w:rsidR="00D555A6" w:rsidRPr="00A65228" w:rsidRDefault="00D555A6" w:rsidP="003B4E33">
      <w:pPr>
        <w:jc w:val="both"/>
        <w:rPr>
          <w:rFonts w:ascii="Times New Roman" w:hAnsi="Times New Roman"/>
          <w:sz w:val="24"/>
          <w:szCs w:val="24"/>
        </w:rPr>
      </w:pPr>
      <w:r>
        <w:rPr>
          <w:rFonts w:ascii="Times New Roman" w:hAnsi="Times New Roman"/>
          <w:sz w:val="24"/>
          <w:szCs w:val="24"/>
        </w:rPr>
        <w:t xml:space="preserve">Lagūnas dabas parkā sastopamas Rīgas pilsētas daļā </w:t>
      </w:r>
      <w:r w:rsidRPr="00812980">
        <w:rPr>
          <w:rFonts w:ascii="Times New Roman" w:hAnsi="Times New Roman"/>
          <w:sz w:val="24"/>
          <w:szCs w:val="24"/>
        </w:rPr>
        <w:t>–</w:t>
      </w:r>
      <w:r>
        <w:rPr>
          <w:rFonts w:ascii="Times New Roman" w:hAnsi="Times New Roman"/>
          <w:sz w:val="24"/>
          <w:szCs w:val="24"/>
        </w:rPr>
        <w:t xml:space="preserve"> Daugavgrīvā un </w:t>
      </w:r>
      <w:r w:rsidRPr="00A65228">
        <w:rPr>
          <w:rFonts w:ascii="Times New Roman" w:hAnsi="Times New Roman"/>
          <w:sz w:val="24"/>
          <w:szCs w:val="24"/>
        </w:rPr>
        <w:t>Mangaļsalā (1.2.3.18., 1.2.3.19.</w:t>
      </w:r>
      <w:r w:rsidR="004431E4">
        <w:rPr>
          <w:rFonts w:ascii="Times New Roman" w:hAnsi="Times New Roman"/>
          <w:sz w:val="24"/>
          <w:szCs w:val="24"/>
        </w:rPr>
        <w:t> </w:t>
      </w:r>
      <w:r w:rsidRPr="00A65228">
        <w:rPr>
          <w:rFonts w:ascii="Times New Roman" w:hAnsi="Times New Roman"/>
          <w:sz w:val="24"/>
          <w:szCs w:val="24"/>
        </w:rPr>
        <w:t>att.).</w:t>
      </w:r>
    </w:p>
    <w:p w14:paraId="3E91530A" w14:textId="54AE83E4" w:rsidR="00D555A6" w:rsidRPr="00D46AD1" w:rsidRDefault="004431E4" w:rsidP="003B4E33">
      <w:pPr>
        <w:jc w:val="both"/>
        <w:rPr>
          <w:rFonts w:ascii="Times New Roman" w:hAnsi="Times New Roman"/>
          <w:sz w:val="24"/>
          <w:szCs w:val="24"/>
        </w:rPr>
      </w:pPr>
      <w:r>
        <w:rPr>
          <w:rFonts w:ascii="Times New Roman" w:hAnsi="Times New Roman"/>
          <w:sz w:val="24"/>
          <w:szCs w:val="24"/>
        </w:rPr>
        <w:t>Daugavgrīvas 1. </w:t>
      </w:r>
      <w:r w:rsidR="00D555A6" w:rsidRPr="00D46AD1">
        <w:rPr>
          <w:rFonts w:ascii="Times New Roman" w:hAnsi="Times New Roman"/>
          <w:sz w:val="24"/>
          <w:szCs w:val="24"/>
        </w:rPr>
        <w:t xml:space="preserve">lagūnas </w:t>
      </w:r>
      <w:r>
        <w:rPr>
          <w:rFonts w:ascii="Times New Roman" w:hAnsi="Times New Roman"/>
          <w:sz w:val="24"/>
          <w:szCs w:val="24"/>
        </w:rPr>
        <w:t>(2.3.4.1., 2.3.4.2. </w:t>
      </w:r>
      <w:r w:rsidR="00D555A6">
        <w:rPr>
          <w:rFonts w:ascii="Times New Roman" w:hAnsi="Times New Roman"/>
          <w:sz w:val="24"/>
          <w:szCs w:val="24"/>
        </w:rPr>
        <w:t xml:space="preserve">att.) </w:t>
      </w:r>
      <w:r w:rsidR="00D555A6" w:rsidRPr="00D46AD1">
        <w:rPr>
          <w:rFonts w:ascii="Times New Roman" w:hAnsi="Times New Roman"/>
          <w:sz w:val="24"/>
          <w:szCs w:val="24"/>
        </w:rPr>
        <w:t xml:space="preserve">grunts ir dūņaina, tās krastos dominē parastās niedres audzes, vietām sastopamas arī šaurlapu vilkvālītes </w:t>
      </w:r>
      <w:r w:rsidR="00D555A6" w:rsidRPr="00137751">
        <w:rPr>
          <w:rFonts w:ascii="Times New Roman" w:hAnsi="Times New Roman"/>
          <w:i/>
          <w:sz w:val="24"/>
          <w:szCs w:val="24"/>
        </w:rPr>
        <w:t>Typha angustifolia</w:t>
      </w:r>
      <w:r w:rsidR="00D555A6" w:rsidRPr="00D46AD1">
        <w:rPr>
          <w:rFonts w:ascii="Times New Roman" w:hAnsi="Times New Roman"/>
          <w:sz w:val="24"/>
          <w:szCs w:val="24"/>
        </w:rPr>
        <w:t xml:space="preserve"> audzes, kā arī platlapu vilkvālītes </w:t>
      </w:r>
      <w:r w:rsidR="00D555A6" w:rsidRPr="00137751">
        <w:rPr>
          <w:rFonts w:ascii="Times New Roman" w:hAnsi="Times New Roman"/>
          <w:i/>
          <w:sz w:val="24"/>
          <w:szCs w:val="24"/>
        </w:rPr>
        <w:t>Typha latifolia</w:t>
      </w:r>
      <w:r w:rsidR="00D555A6" w:rsidRPr="00D46AD1">
        <w:rPr>
          <w:rFonts w:ascii="Times New Roman" w:hAnsi="Times New Roman"/>
          <w:sz w:val="24"/>
          <w:szCs w:val="24"/>
        </w:rPr>
        <w:t xml:space="preserve"> grupas. Gar krastmalu ūdenī aug arī čemurainais puķumeldrs </w:t>
      </w:r>
      <w:r w:rsidR="00D555A6" w:rsidRPr="00137751">
        <w:rPr>
          <w:rFonts w:ascii="Times New Roman" w:hAnsi="Times New Roman"/>
          <w:i/>
          <w:sz w:val="24"/>
          <w:szCs w:val="24"/>
        </w:rPr>
        <w:t>Butomus umbellatus</w:t>
      </w:r>
      <w:r w:rsidR="00D555A6" w:rsidRPr="00D46AD1">
        <w:rPr>
          <w:rFonts w:ascii="Times New Roman" w:hAnsi="Times New Roman"/>
          <w:sz w:val="24"/>
          <w:szCs w:val="24"/>
        </w:rPr>
        <w:t xml:space="preserve">. Iegremdēto augu joslā dominē iegrimusī raglape </w:t>
      </w:r>
      <w:r w:rsidR="00D555A6" w:rsidRPr="00137751">
        <w:rPr>
          <w:rFonts w:ascii="Times New Roman" w:hAnsi="Times New Roman"/>
          <w:i/>
          <w:sz w:val="24"/>
          <w:szCs w:val="24"/>
        </w:rPr>
        <w:t>Ceratophyllum demersum</w:t>
      </w:r>
      <w:r w:rsidR="00D555A6" w:rsidRPr="00D46AD1">
        <w:rPr>
          <w:rFonts w:ascii="Times New Roman" w:hAnsi="Times New Roman"/>
          <w:sz w:val="24"/>
          <w:szCs w:val="24"/>
        </w:rPr>
        <w:t xml:space="preserve">, vietām sastopama arī apaļlapu ūdensgundega </w:t>
      </w:r>
      <w:r w:rsidR="00D555A6" w:rsidRPr="00137751">
        <w:rPr>
          <w:rFonts w:ascii="Times New Roman" w:hAnsi="Times New Roman"/>
          <w:i/>
          <w:sz w:val="24"/>
          <w:szCs w:val="24"/>
        </w:rPr>
        <w:t>Batrachium circinatum</w:t>
      </w:r>
      <w:r w:rsidR="00D555A6" w:rsidRPr="00D46AD1">
        <w:rPr>
          <w:rFonts w:ascii="Times New Roman" w:hAnsi="Times New Roman"/>
          <w:sz w:val="24"/>
          <w:szCs w:val="24"/>
        </w:rPr>
        <w:t xml:space="preserve"> un ķemmveida glīvene </w:t>
      </w:r>
      <w:r w:rsidR="00D555A6" w:rsidRPr="00137751">
        <w:rPr>
          <w:rFonts w:ascii="Times New Roman" w:hAnsi="Times New Roman"/>
          <w:i/>
          <w:sz w:val="24"/>
          <w:szCs w:val="24"/>
        </w:rPr>
        <w:t>Potamogeton pectinatus</w:t>
      </w:r>
      <w:r w:rsidR="00D555A6" w:rsidRPr="00D46AD1">
        <w:rPr>
          <w:rFonts w:ascii="Times New Roman" w:hAnsi="Times New Roman"/>
          <w:sz w:val="24"/>
          <w:szCs w:val="24"/>
        </w:rPr>
        <w:t xml:space="preserve">. Virsūdens augu mozaīka lagūnā ir </w:t>
      </w:r>
      <w:r w:rsidR="00D555A6" w:rsidRPr="00D46AD1">
        <w:rPr>
          <w:rFonts w:ascii="Times New Roman" w:hAnsi="Times New Roman"/>
          <w:sz w:val="24"/>
          <w:szCs w:val="24"/>
        </w:rPr>
        <w:lastRenderedPageBreak/>
        <w:t>maz izteikta, atklāts ūdens aizņem 10-40</w:t>
      </w:r>
      <w:r>
        <w:rPr>
          <w:rFonts w:ascii="Times New Roman" w:hAnsi="Times New Roman"/>
          <w:sz w:val="24"/>
          <w:szCs w:val="24"/>
        </w:rPr>
        <w:t> </w:t>
      </w:r>
      <w:r w:rsidR="00D555A6" w:rsidRPr="00D46AD1">
        <w:rPr>
          <w:rFonts w:ascii="Times New Roman" w:hAnsi="Times New Roman"/>
          <w:sz w:val="24"/>
          <w:szCs w:val="24"/>
        </w:rPr>
        <w:t>% lagūnas platības un tipiskās lagūnu sugas nav sastopamas.</w:t>
      </w:r>
    </w:p>
    <w:p w14:paraId="682B8291" w14:textId="60DCF8F9" w:rsidR="00D555A6" w:rsidRPr="00D46AD1" w:rsidRDefault="00D555A6" w:rsidP="003B4E33">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 xml:space="preserve">Daugavgrīvas </w:t>
      </w:r>
      <w:r w:rsidR="004431E4">
        <w:rPr>
          <w:rFonts w:ascii="Times New Roman" w:hAnsi="Times New Roman"/>
          <w:sz w:val="24"/>
          <w:szCs w:val="24"/>
        </w:rPr>
        <w:t>2. </w:t>
      </w:r>
      <w:r w:rsidRPr="00D46AD1">
        <w:rPr>
          <w:rFonts w:ascii="Times New Roman" w:hAnsi="Times New Roman"/>
          <w:sz w:val="24"/>
          <w:szCs w:val="24"/>
        </w:rPr>
        <w:t xml:space="preserve">lagūnas </w:t>
      </w:r>
      <w:r w:rsidR="004431E4">
        <w:rPr>
          <w:rFonts w:ascii="Times New Roman" w:hAnsi="Times New Roman"/>
          <w:sz w:val="24"/>
          <w:szCs w:val="24"/>
        </w:rPr>
        <w:t>(2.3.4.3., 2.3.4.4., 2.3.4.5. </w:t>
      </w:r>
      <w:r>
        <w:rPr>
          <w:rFonts w:ascii="Times New Roman" w:hAnsi="Times New Roman"/>
          <w:sz w:val="24"/>
          <w:szCs w:val="24"/>
        </w:rPr>
        <w:t xml:space="preserve">att.) </w:t>
      </w:r>
      <w:r w:rsidRPr="00D46AD1">
        <w:rPr>
          <w:rFonts w:ascii="Times New Roman" w:hAnsi="Times New Roman"/>
          <w:sz w:val="24"/>
          <w:szCs w:val="24"/>
        </w:rPr>
        <w:t xml:space="preserve">grunts ir pārsvarā dūņaina, bet vietām austrumu daļā gar aizbērto daļu – smilšaina. Lagūnas seklūdens daļā gar krastmalu sastopamas parastās niedres audzes, vietām arī šaurlapu </w:t>
      </w:r>
      <w:r>
        <w:rPr>
          <w:rFonts w:ascii="Times New Roman" w:hAnsi="Times New Roman"/>
          <w:sz w:val="24"/>
          <w:szCs w:val="24"/>
        </w:rPr>
        <w:t>u</w:t>
      </w:r>
      <w:r w:rsidRPr="00D46AD1">
        <w:rPr>
          <w:rFonts w:ascii="Times New Roman" w:hAnsi="Times New Roman"/>
          <w:sz w:val="24"/>
          <w:szCs w:val="24"/>
        </w:rPr>
        <w:t xml:space="preserve">n platlapu vilkvālītes, kā arī jūrmalas gumumeldra </w:t>
      </w:r>
      <w:r w:rsidRPr="00D46AD1">
        <w:rPr>
          <w:rFonts w:ascii="Times New Roman" w:hAnsi="Times New Roman"/>
          <w:i/>
          <w:sz w:val="24"/>
          <w:szCs w:val="24"/>
        </w:rPr>
        <w:t>Bolboschoenus maritimus</w:t>
      </w:r>
      <w:r w:rsidRPr="00D46AD1">
        <w:rPr>
          <w:rFonts w:ascii="Times New Roman" w:hAnsi="Times New Roman"/>
          <w:sz w:val="24"/>
          <w:szCs w:val="24"/>
        </w:rPr>
        <w:t xml:space="preserve"> un čemurainā puķumeldra grupas. Iegremdēto augu joslā dominē iegrimusī raglape, Kanādas elodeja </w:t>
      </w:r>
      <w:r w:rsidRPr="003B47D1">
        <w:rPr>
          <w:rFonts w:ascii="Times New Roman" w:hAnsi="Times New Roman"/>
          <w:i/>
          <w:sz w:val="24"/>
          <w:szCs w:val="24"/>
        </w:rPr>
        <w:t>Elodea canadensis</w:t>
      </w:r>
      <w:r w:rsidRPr="00D46AD1">
        <w:rPr>
          <w:rFonts w:ascii="Times New Roman" w:hAnsi="Times New Roman"/>
          <w:sz w:val="24"/>
          <w:szCs w:val="24"/>
        </w:rPr>
        <w:t xml:space="preserve"> un ķemmveida glīvene, vietām sastopama arī mieturu daudzlape </w:t>
      </w:r>
      <w:r w:rsidRPr="00D46AD1">
        <w:rPr>
          <w:rFonts w:ascii="Times New Roman" w:hAnsi="Times New Roman"/>
          <w:i/>
          <w:sz w:val="24"/>
          <w:szCs w:val="24"/>
        </w:rPr>
        <w:t>Myriophyllum verticillatum</w:t>
      </w:r>
      <w:r w:rsidRPr="00D46AD1">
        <w:rPr>
          <w:rFonts w:ascii="Times New Roman" w:hAnsi="Times New Roman"/>
          <w:sz w:val="24"/>
          <w:szCs w:val="24"/>
        </w:rPr>
        <w:t xml:space="preserve">, skaujošā glīvene </w:t>
      </w:r>
      <w:r w:rsidRPr="00D46AD1">
        <w:rPr>
          <w:rFonts w:ascii="Times New Roman" w:hAnsi="Times New Roman"/>
          <w:i/>
          <w:sz w:val="24"/>
          <w:szCs w:val="24"/>
        </w:rPr>
        <w:t>Potamogeton perfoliatus</w:t>
      </w:r>
      <w:r w:rsidRPr="00D46AD1">
        <w:rPr>
          <w:rFonts w:ascii="Times New Roman" w:hAnsi="Times New Roman"/>
          <w:sz w:val="24"/>
          <w:szCs w:val="24"/>
        </w:rPr>
        <w:t xml:space="preserve"> un pūslene </w:t>
      </w:r>
      <w:r w:rsidRPr="00D46AD1">
        <w:rPr>
          <w:rFonts w:ascii="Times New Roman" w:hAnsi="Times New Roman"/>
          <w:i/>
          <w:sz w:val="24"/>
          <w:szCs w:val="24"/>
        </w:rPr>
        <w:t>Utricularia spp</w:t>
      </w:r>
      <w:r w:rsidRPr="00D46AD1">
        <w:rPr>
          <w:rFonts w:ascii="Times New Roman" w:hAnsi="Times New Roman"/>
          <w:sz w:val="24"/>
          <w:szCs w:val="24"/>
        </w:rPr>
        <w:t>. Virsūdens augu mozaīka lagūnā ir maz izteikta, atklāts ūdens aizņem 10-40</w:t>
      </w:r>
      <w:r w:rsidR="004431E4">
        <w:rPr>
          <w:rFonts w:ascii="Times New Roman" w:hAnsi="Times New Roman"/>
          <w:sz w:val="24"/>
          <w:szCs w:val="24"/>
        </w:rPr>
        <w:t> </w:t>
      </w:r>
      <w:r w:rsidRPr="00D46AD1">
        <w:rPr>
          <w:rFonts w:ascii="Times New Roman" w:hAnsi="Times New Roman"/>
          <w:sz w:val="24"/>
          <w:szCs w:val="24"/>
        </w:rPr>
        <w:t>% lagūnas platības un tipiskās lagūnu sugas nav sastopamas.</w:t>
      </w:r>
    </w:p>
    <w:tbl>
      <w:tblPr>
        <w:tblW w:w="9402" w:type="dxa"/>
        <w:tblLook w:val="01E0" w:firstRow="1" w:lastRow="1" w:firstColumn="1" w:lastColumn="1" w:noHBand="0" w:noVBand="0"/>
      </w:tblPr>
      <w:tblGrid>
        <w:gridCol w:w="4656"/>
        <w:gridCol w:w="4746"/>
      </w:tblGrid>
      <w:tr w:rsidR="00D555A6" w:rsidRPr="00061FD0" w14:paraId="47790BA4" w14:textId="77777777" w:rsidTr="4B801089">
        <w:tc>
          <w:tcPr>
            <w:tcW w:w="4656" w:type="dxa"/>
          </w:tcPr>
          <w:p w14:paraId="683CF001" w14:textId="77777777" w:rsidR="00D555A6" w:rsidRPr="00061FD0" w:rsidRDefault="00AF1F6C" w:rsidP="00BD0C4C">
            <w:pPr>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4602EFBE" wp14:editId="79B42662">
                  <wp:extent cx="2771775" cy="2028825"/>
                  <wp:effectExtent l="0" t="0" r="0" b="0"/>
                  <wp:docPr id="69" name="Picture 7173" descr="1_RIMG6839_Daugavgrivas_1_lagun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3" descr="1_RIMG6839_Daugavgrivas_1_laguna_30"/>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771775" cy="2028825"/>
                          </a:xfrm>
                          <a:prstGeom prst="rect">
                            <a:avLst/>
                          </a:prstGeom>
                          <a:noFill/>
                          <a:ln>
                            <a:noFill/>
                          </a:ln>
                        </pic:spPr>
                      </pic:pic>
                    </a:graphicData>
                  </a:graphic>
                </wp:inline>
              </w:drawing>
            </w:r>
          </w:p>
        </w:tc>
        <w:tc>
          <w:tcPr>
            <w:tcW w:w="4746" w:type="dxa"/>
          </w:tcPr>
          <w:p w14:paraId="04D055D2" w14:textId="77777777" w:rsidR="00D555A6" w:rsidRPr="00061FD0" w:rsidRDefault="00AF1F6C" w:rsidP="00BD0C4C">
            <w:pPr>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0F31800E" wp14:editId="790A55B3">
                  <wp:extent cx="2838450" cy="2047875"/>
                  <wp:effectExtent l="0" t="0" r="0" b="0"/>
                  <wp:docPr id="70" name="Picture 7174" descr="3_IMG_1237_Daugavgrivas_1_lagun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4" descr="3_IMG_1237_Daugavgrivas_1_laguna_30"/>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2838450" cy="2047875"/>
                          </a:xfrm>
                          <a:prstGeom prst="rect">
                            <a:avLst/>
                          </a:prstGeom>
                          <a:noFill/>
                          <a:ln>
                            <a:noFill/>
                          </a:ln>
                        </pic:spPr>
                      </pic:pic>
                    </a:graphicData>
                  </a:graphic>
                </wp:inline>
              </w:drawing>
            </w:r>
          </w:p>
        </w:tc>
      </w:tr>
      <w:tr w:rsidR="00D555A6" w:rsidRPr="00061FD0" w14:paraId="5196E863" w14:textId="77777777" w:rsidTr="4B801089">
        <w:tc>
          <w:tcPr>
            <w:tcW w:w="4656" w:type="dxa"/>
          </w:tcPr>
          <w:p w14:paraId="09C06ED2" w14:textId="7038C087" w:rsidR="00D555A6" w:rsidRPr="00061FD0" w:rsidRDefault="004431E4" w:rsidP="001D4B68">
            <w:pPr>
              <w:spacing w:after="0" w:line="240" w:lineRule="auto"/>
              <w:rPr>
                <w:rFonts w:ascii="Times New Roman" w:hAnsi="Times New Roman"/>
                <w:sz w:val="24"/>
                <w:szCs w:val="24"/>
              </w:rPr>
            </w:pPr>
            <w:r>
              <w:rPr>
                <w:rFonts w:ascii="Times New Roman" w:hAnsi="Times New Roman"/>
                <w:sz w:val="24"/>
                <w:szCs w:val="24"/>
              </w:rPr>
              <w:t>2.3.4.1. att. Daugavgrīvas 1. l</w:t>
            </w:r>
            <w:r w:rsidR="00D555A6" w:rsidRPr="00061FD0">
              <w:rPr>
                <w:rFonts w:ascii="Times New Roman" w:hAnsi="Times New Roman"/>
                <w:sz w:val="24"/>
                <w:szCs w:val="24"/>
              </w:rPr>
              <w:t xml:space="preserve">agūna – skats no </w:t>
            </w:r>
            <w:r w:rsidR="001D4B68">
              <w:rPr>
                <w:rFonts w:ascii="Times New Roman" w:hAnsi="Times New Roman"/>
                <w:sz w:val="24"/>
                <w:szCs w:val="24"/>
              </w:rPr>
              <w:t>dienvidu</w:t>
            </w:r>
            <w:r w:rsidR="00D555A6" w:rsidRPr="00061FD0">
              <w:rPr>
                <w:rFonts w:ascii="Times New Roman" w:hAnsi="Times New Roman"/>
                <w:sz w:val="24"/>
                <w:szCs w:val="24"/>
              </w:rPr>
              <w:t xml:space="preserve"> krasta uz </w:t>
            </w:r>
            <w:r w:rsidR="001D4B68">
              <w:rPr>
                <w:rFonts w:ascii="Times New Roman" w:hAnsi="Times New Roman"/>
                <w:sz w:val="24"/>
                <w:szCs w:val="24"/>
              </w:rPr>
              <w:t>ziemeļaustrumiem 30.08.2018. Foto:</w:t>
            </w:r>
            <w:r w:rsidR="00D555A6" w:rsidRPr="00061FD0">
              <w:rPr>
                <w:rFonts w:ascii="Times New Roman" w:hAnsi="Times New Roman"/>
                <w:sz w:val="24"/>
                <w:szCs w:val="24"/>
              </w:rPr>
              <w:t xml:space="preserve"> U.Suško </w:t>
            </w:r>
          </w:p>
        </w:tc>
        <w:tc>
          <w:tcPr>
            <w:tcW w:w="4746" w:type="dxa"/>
          </w:tcPr>
          <w:p w14:paraId="36681268" w14:textId="5B3D8B66" w:rsidR="00D555A6" w:rsidRPr="00061FD0" w:rsidRDefault="004431E4" w:rsidP="001D4B68">
            <w:pPr>
              <w:spacing w:after="0" w:line="240" w:lineRule="auto"/>
              <w:rPr>
                <w:rFonts w:ascii="Times New Roman" w:hAnsi="Times New Roman"/>
                <w:sz w:val="24"/>
                <w:szCs w:val="24"/>
              </w:rPr>
            </w:pPr>
            <w:r>
              <w:rPr>
                <w:rFonts w:ascii="Times New Roman" w:hAnsi="Times New Roman"/>
                <w:sz w:val="24"/>
                <w:szCs w:val="24"/>
              </w:rPr>
              <w:t>2.3.4.2. att. Daugavgrīvas 1. </w:t>
            </w:r>
            <w:r w:rsidR="00D555A6" w:rsidRPr="00061FD0">
              <w:rPr>
                <w:rFonts w:ascii="Times New Roman" w:hAnsi="Times New Roman"/>
                <w:sz w:val="24"/>
                <w:szCs w:val="24"/>
              </w:rPr>
              <w:t xml:space="preserve">lagūna – skats no </w:t>
            </w:r>
            <w:r w:rsidR="001D4B68">
              <w:rPr>
                <w:rFonts w:ascii="Times New Roman" w:hAnsi="Times New Roman"/>
                <w:sz w:val="24"/>
                <w:szCs w:val="24"/>
              </w:rPr>
              <w:t>ziemeļu</w:t>
            </w:r>
            <w:r w:rsidR="00D555A6" w:rsidRPr="00061FD0">
              <w:rPr>
                <w:rFonts w:ascii="Times New Roman" w:hAnsi="Times New Roman"/>
                <w:sz w:val="24"/>
                <w:szCs w:val="24"/>
              </w:rPr>
              <w:t xml:space="preserve"> krasta uz </w:t>
            </w:r>
            <w:r w:rsidR="001D4B68">
              <w:rPr>
                <w:rFonts w:ascii="Times New Roman" w:hAnsi="Times New Roman"/>
                <w:sz w:val="24"/>
                <w:szCs w:val="24"/>
              </w:rPr>
              <w:t>dienvidrietumiem-dienvidiem 30.08.2018. Foto:</w:t>
            </w:r>
            <w:r w:rsidR="00D555A6" w:rsidRPr="00061FD0">
              <w:rPr>
                <w:rFonts w:ascii="Times New Roman" w:hAnsi="Times New Roman"/>
                <w:sz w:val="24"/>
                <w:szCs w:val="24"/>
              </w:rPr>
              <w:t xml:space="preserve"> I. Priedniece </w:t>
            </w:r>
          </w:p>
        </w:tc>
      </w:tr>
      <w:tr w:rsidR="00D555A6" w:rsidRPr="00061FD0" w14:paraId="1CA14512" w14:textId="77777777" w:rsidTr="4B801089">
        <w:tc>
          <w:tcPr>
            <w:tcW w:w="4656" w:type="dxa"/>
          </w:tcPr>
          <w:p w14:paraId="255DF82E" w14:textId="77777777" w:rsidR="00D555A6" w:rsidRPr="00061FD0" w:rsidRDefault="00AF1F6C" w:rsidP="00BD0C4C">
            <w:pPr>
              <w:spacing w:after="0" w:line="240" w:lineRule="auto"/>
              <w:jc w:val="center"/>
              <w:rPr>
                <w:rFonts w:ascii="Times New Roman" w:hAnsi="Times New Roman"/>
                <w:i/>
                <w:sz w:val="24"/>
                <w:szCs w:val="24"/>
              </w:rPr>
            </w:pPr>
            <w:r>
              <w:rPr>
                <w:rFonts w:ascii="Times New Roman" w:hAnsi="Times New Roman"/>
                <w:noProof/>
                <w:sz w:val="24"/>
                <w:szCs w:val="24"/>
                <w:lang w:eastAsia="lv-LV"/>
              </w:rPr>
              <w:drawing>
                <wp:inline distT="0" distB="0" distL="0" distR="0" wp14:anchorId="1C86B236" wp14:editId="766F7098">
                  <wp:extent cx="2705100" cy="1876425"/>
                  <wp:effectExtent l="0" t="0" r="0" b="0"/>
                  <wp:docPr id="71" name="Picture 7175" descr="5_IMG_1246_Daugavgrivas_2_lagun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5" descr="5_IMG_1246_Daugavgrivas_2_laguna_30"/>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2705100" cy="1876425"/>
                          </a:xfrm>
                          <a:prstGeom prst="rect">
                            <a:avLst/>
                          </a:prstGeom>
                          <a:noFill/>
                          <a:ln>
                            <a:noFill/>
                          </a:ln>
                        </pic:spPr>
                      </pic:pic>
                    </a:graphicData>
                  </a:graphic>
                </wp:inline>
              </w:drawing>
            </w:r>
          </w:p>
        </w:tc>
        <w:tc>
          <w:tcPr>
            <w:tcW w:w="4746" w:type="dxa"/>
          </w:tcPr>
          <w:p w14:paraId="2106CADD" w14:textId="77777777" w:rsidR="00D555A6" w:rsidRPr="00061FD0" w:rsidRDefault="00AF1F6C" w:rsidP="00BD0C4C">
            <w:pPr>
              <w:spacing w:after="0" w:line="240" w:lineRule="auto"/>
              <w:jc w:val="center"/>
              <w:rPr>
                <w:rFonts w:ascii="Times New Roman" w:hAnsi="Times New Roman"/>
                <w:sz w:val="24"/>
                <w:szCs w:val="24"/>
              </w:rPr>
            </w:pPr>
            <w:r>
              <w:rPr>
                <w:rFonts w:ascii="Times New Roman" w:hAnsi="Times New Roman"/>
                <w:i/>
                <w:noProof/>
                <w:sz w:val="24"/>
                <w:szCs w:val="24"/>
                <w:lang w:eastAsia="lv-LV"/>
              </w:rPr>
              <w:drawing>
                <wp:inline distT="0" distB="0" distL="0" distR="0" wp14:anchorId="2C3F7327" wp14:editId="1931636E">
                  <wp:extent cx="2743200" cy="1895475"/>
                  <wp:effectExtent l="0" t="0" r="0" b="0"/>
                  <wp:docPr id="72" name="Picture 7176" descr="6_RIMG6843_Daugavgrivas_2_lagun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6" descr="6_RIMG6843_Daugavgrivas_2_laguna_30"/>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2743200" cy="1895475"/>
                          </a:xfrm>
                          <a:prstGeom prst="rect">
                            <a:avLst/>
                          </a:prstGeom>
                          <a:noFill/>
                          <a:ln>
                            <a:noFill/>
                          </a:ln>
                        </pic:spPr>
                      </pic:pic>
                    </a:graphicData>
                  </a:graphic>
                </wp:inline>
              </w:drawing>
            </w:r>
          </w:p>
        </w:tc>
      </w:tr>
      <w:tr w:rsidR="00D555A6" w:rsidRPr="00061FD0" w14:paraId="1D58F540" w14:textId="77777777" w:rsidTr="4B801089">
        <w:tc>
          <w:tcPr>
            <w:tcW w:w="4656" w:type="dxa"/>
          </w:tcPr>
          <w:p w14:paraId="71E393A2" w14:textId="753B34C6" w:rsidR="00D555A6" w:rsidRPr="00061FD0" w:rsidRDefault="004431E4" w:rsidP="001D4B68">
            <w:pPr>
              <w:spacing w:after="0" w:line="240" w:lineRule="auto"/>
              <w:rPr>
                <w:rFonts w:ascii="Times New Roman" w:hAnsi="Times New Roman"/>
                <w:sz w:val="24"/>
                <w:szCs w:val="24"/>
              </w:rPr>
            </w:pPr>
            <w:r>
              <w:rPr>
                <w:rFonts w:ascii="Times New Roman" w:hAnsi="Times New Roman"/>
                <w:sz w:val="24"/>
                <w:szCs w:val="24"/>
              </w:rPr>
              <w:t>2.3.4.3. att. Daugavgrīvas 2. </w:t>
            </w:r>
            <w:r w:rsidR="00D555A6" w:rsidRPr="00061FD0">
              <w:rPr>
                <w:rFonts w:ascii="Times New Roman" w:hAnsi="Times New Roman"/>
                <w:sz w:val="24"/>
                <w:szCs w:val="24"/>
              </w:rPr>
              <w:t xml:space="preserve">lagūna – skats no </w:t>
            </w:r>
            <w:r w:rsidR="001D4B68">
              <w:rPr>
                <w:rFonts w:ascii="Times New Roman" w:hAnsi="Times New Roman"/>
                <w:sz w:val="24"/>
                <w:szCs w:val="24"/>
              </w:rPr>
              <w:t>ziemeļu</w:t>
            </w:r>
            <w:r w:rsidR="00D555A6" w:rsidRPr="00061FD0">
              <w:rPr>
                <w:rFonts w:ascii="Times New Roman" w:hAnsi="Times New Roman"/>
                <w:sz w:val="24"/>
                <w:szCs w:val="24"/>
              </w:rPr>
              <w:t xml:space="preserve"> krasta uz </w:t>
            </w:r>
            <w:r w:rsidR="001D4B68">
              <w:rPr>
                <w:rFonts w:ascii="Times New Roman" w:hAnsi="Times New Roman"/>
                <w:sz w:val="24"/>
                <w:szCs w:val="24"/>
              </w:rPr>
              <w:t>dienvidiem 30.08.2018. Foto:</w:t>
            </w:r>
            <w:r w:rsidR="001D4B68" w:rsidRPr="00061FD0">
              <w:rPr>
                <w:rFonts w:ascii="Times New Roman" w:hAnsi="Times New Roman"/>
                <w:sz w:val="24"/>
                <w:szCs w:val="24"/>
              </w:rPr>
              <w:t xml:space="preserve"> I. Priedniece</w:t>
            </w:r>
          </w:p>
        </w:tc>
        <w:tc>
          <w:tcPr>
            <w:tcW w:w="4746" w:type="dxa"/>
          </w:tcPr>
          <w:p w14:paraId="42A3B4B9" w14:textId="161D1508" w:rsidR="00D555A6" w:rsidRPr="00061FD0" w:rsidRDefault="004431E4" w:rsidP="001D4B68">
            <w:pPr>
              <w:spacing w:after="0" w:line="240" w:lineRule="auto"/>
              <w:rPr>
                <w:rFonts w:ascii="Times New Roman" w:hAnsi="Times New Roman"/>
                <w:sz w:val="24"/>
                <w:szCs w:val="24"/>
              </w:rPr>
            </w:pPr>
            <w:r>
              <w:rPr>
                <w:rFonts w:ascii="Times New Roman" w:hAnsi="Times New Roman"/>
                <w:sz w:val="24"/>
                <w:szCs w:val="24"/>
              </w:rPr>
              <w:t>2.3.4.4. att. Daugavgrīvas 2. </w:t>
            </w:r>
            <w:r w:rsidR="00D555A6" w:rsidRPr="00061FD0">
              <w:rPr>
                <w:rFonts w:ascii="Times New Roman" w:hAnsi="Times New Roman"/>
                <w:sz w:val="24"/>
                <w:szCs w:val="24"/>
              </w:rPr>
              <w:t xml:space="preserve">lagūna – skats no </w:t>
            </w:r>
            <w:r w:rsidR="001D4B68">
              <w:rPr>
                <w:rFonts w:ascii="Times New Roman" w:hAnsi="Times New Roman"/>
                <w:sz w:val="24"/>
                <w:szCs w:val="24"/>
              </w:rPr>
              <w:t>dienvidu</w:t>
            </w:r>
            <w:r w:rsidR="00D555A6" w:rsidRPr="00061FD0">
              <w:rPr>
                <w:rFonts w:ascii="Times New Roman" w:hAnsi="Times New Roman"/>
                <w:sz w:val="24"/>
                <w:szCs w:val="24"/>
              </w:rPr>
              <w:t xml:space="preserve"> krasta uz </w:t>
            </w:r>
            <w:r w:rsidR="001D4B68">
              <w:rPr>
                <w:rFonts w:ascii="Times New Roman" w:hAnsi="Times New Roman"/>
                <w:sz w:val="24"/>
                <w:szCs w:val="24"/>
              </w:rPr>
              <w:t>ziemeļiem 30.08.2018. Foto:</w:t>
            </w:r>
            <w:r w:rsidR="001D4B68" w:rsidRPr="00061FD0">
              <w:rPr>
                <w:rFonts w:ascii="Times New Roman" w:hAnsi="Times New Roman"/>
                <w:sz w:val="24"/>
                <w:szCs w:val="24"/>
              </w:rPr>
              <w:t xml:space="preserve"> U.Suško</w:t>
            </w:r>
          </w:p>
        </w:tc>
      </w:tr>
    </w:tbl>
    <w:p w14:paraId="78C55C22" w14:textId="77777777" w:rsidR="00D555A6" w:rsidRPr="00D46AD1" w:rsidRDefault="00D555A6" w:rsidP="00C65F66">
      <w:pPr>
        <w:rPr>
          <w:rFonts w:ascii="Times New Roman" w:hAnsi="Times New Roman"/>
          <w:sz w:val="24"/>
          <w:szCs w:val="24"/>
        </w:rPr>
      </w:pPr>
    </w:p>
    <w:p w14:paraId="466C73EB" w14:textId="02B20A08" w:rsidR="00D555A6" w:rsidRPr="00D46AD1" w:rsidRDefault="00D555A6"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 xml:space="preserve">Daugavgrīvas </w:t>
      </w:r>
      <w:r w:rsidR="004431E4">
        <w:rPr>
          <w:rFonts w:ascii="Times New Roman" w:hAnsi="Times New Roman"/>
          <w:sz w:val="24"/>
          <w:szCs w:val="24"/>
        </w:rPr>
        <w:t>3. </w:t>
      </w:r>
      <w:r w:rsidRPr="00D46AD1">
        <w:rPr>
          <w:rFonts w:ascii="Times New Roman" w:hAnsi="Times New Roman"/>
          <w:sz w:val="24"/>
          <w:szCs w:val="24"/>
        </w:rPr>
        <w:t>lagūna</w:t>
      </w:r>
      <w:r>
        <w:rPr>
          <w:rFonts w:ascii="Times New Roman" w:hAnsi="Times New Roman"/>
          <w:sz w:val="24"/>
          <w:szCs w:val="24"/>
        </w:rPr>
        <w:t>s</w:t>
      </w:r>
      <w:r w:rsidRPr="00D46AD1">
        <w:rPr>
          <w:rFonts w:ascii="Times New Roman" w:hAnsi="Times New Roman"/>
          <w:sz w:val="24"/>
          <w:szCs w:val="24"/>
        </w:rPr>
        <w:t xml:space="preserve"> </w:t>
      </w:r>
      <w:r w:rsidR="004431E4">
        <w:rPr>
          <w:rFonts w:ascii="Times New Roman" w:hAnsi="Times New Roman"/>
          <w:sz w:val="24"/>
          <w:szCs w:val="24"/>
        </w:rPr>
        <w:t>(2.3.4.6., 2.3.4.7., 2.3.4.8. </w:t>
      </w:r>
      <w:r>
        <w:rPr>
          <w:rFonts w:ascii="Times New Roman" w:hAnsi="Times New Roman"/>
          <w:sz w:val="24"/>
          <w:szCs w:val="24"/>
        </w:rPr>
        <w:t xml:space="preserve">att.) </w:t>
      </w:r>
      <w:r w:rsidRPr="00D46AD1">
        <w:rPr>
          <w:rFonts w:ascii="Times New Roman" w:hAnsi="Times New Roman"/>
          <w:sz w:val="24"/>
          <w:szCs w:val="24"/>
        </w:rPr>
        <w:t xml:space="preserve">grunts ir pārsvarā dūņaina, bet vietām austrumu daļā gar aizbērto daļu – smilšaina. Lagūnas seklūdens daļā gar krastmalu sastopamas parastās niedres audzes, vietām arī platlapu vilkvālīte (maz), purva pameldrs </w:t>
      </w:r>
      <w:r w:rsidRPr="00D46AD1">
        <w:rPr>
          <w:rFonts w:ascii="Times New Roman" w:hAnsi="Times New Roman"/>
          <w:i/>
          <w:sz w:val="24"/>
          <w:szCs w:val="24"/>
        </w:rPr>
        <w:t>Eleocharis palustris</w:t>
      </w:r>
      <w:r w:rsidRPr="00D46AD1">
        <w:rPr>
          <w:rFonts w:ascii="Times New Roman" w:hAnsi="Times New Roman"/>
          <w:sz w:val="24"/>
          <w:szCs w:val="24"/>
        </w:rPr>
        <w:t xml:space="preserve"> (maz) un čemurainais puķumeldrs. Iegremdēto augu joslā dominē parastais elsis </w:t>
      </w:r>
      <w:r w:rsidRPr="00D46AD1">
        <w:rPr>
          <w:rFonts w:ascii="Times New Roman" w:hAnsi="Times New Roman"/>
          <w:i/>
          <w:sz w:val="24"/>
          <w:szCs w:val="24"/>
        </w:rPr>
        <w:t>Stratiotes aloides</w:t>
      </w:r>
      <w:r w:rsidRPr="00D46AD1">
        <w:rPr>
          <w:rFonts w:ascii="Times New Roman" w:hAnsi="Times New Roman"/>
          <w:sz w:val="24"/>
          <w:szCs w:val="24"/>
        </w:rPr>
        <w:t xml:space="preserve"> un parastā mazlēpe </w:t>
      </w:r>
      <w:r w:rsidRPr="00D46AD1">
        <w:rPr>
          <w:rFonts w:ascii="Times New Roman" w:hAnsi="Times New Roman"/>
          <w:i/>
          <w:sz w:val="24"/>
          <w:szCs w:val="24"/>
        </w:rPr>
        <w:t>Hydrocharis morsus-ranae</w:t>
      </w:r>
      <w:r w:rsidRPr="00D46AD1">
        <w:rPr>
          <w:rFonts w:ascii="Times New Roman" w:hAnsi="Times New Roman"/>
          <w:sz w:val="24"/>
          <w:szCs w:val="24"/>
        </w:rPr>
        <w:t xml:space="preserve">, retāk sastopams arī mazais ūdenszieds </w:t>
      </w:r>
      <w:r w:rsidRPr="00D46AD1">
        <w:rPr>
          <w:rFonts w:ascii="Times New Roman" w:hAnsi="Times New Roman"/>
          <w:i/>
          <w:sz w:val="24"/>
          <w:szCs w:val="24"/>
        </w:rPr>
        <w:t>Lemna minor</w:t>
      </w:r>
      <w:r w:rsidRPr="00D46AD1">
        <w:rPr>
          <w:rFonts w:ascii="Times New Roman" w:hAnsi="Times New Roman"/>
          <w:sz w:val="24"/>
          <w:szCs w:val="24"/>
        </w:rPr>
        <w:t xml:space="preserve">, trejdaivu ūdenszieds </w:t>
      </w:r>
      <w:r w:rsidRPr="00D46AD1">
        <w:rPr>
          <w:rFonts w:ascii="Times New Roman" w:hAnsi="Times New Roman"/>
          <w:i/>
          <w:sz w:val="24"/>
          <w:szCs w:val="24"/>
        </w:rPr>
        <w:t>L. trisulca</w:t>
      </w:r>
      <w:r w:rsidRPr="00D46AD1">
        <w:rPr>
          <w:rFonts w:ascii="Times New Roman" w:hAnsi="Times New Roman"/>
          <w:sz w:val="24"/>
          <w:szCs w:val="24"/>
        </w:rPr>
        <w:t xml:space="preserve">, mieturu daudzlape un </w:t>
      </w:r>
      <w:r>
        <w:rPr>
          <w:rFonts w:ascii="Times New Roman" w:hAnsi="Times New Roman"/>
          <w:sz w:val="24"/>
          <w:szCs w:val="24"/>
        </w:rPr>
        <w:t xml:space="preserve">dienvidu </w:t>
      </w:r>
      <w:r w:rsidRPr="00D46AD1">
        <w:rPr>
          <w:rFonts w:ascii="Times New Roman" w:hAnsi="Times New Roman"/>
          <w:sz w:val="24"/>
          <w:szCs w:val="24"/>
        </w:rPr>
        <w:t xml:space="preserve">pūslene </w:t>
      </w:r>
      <w:r w:rsidRPr="00D46AD1">
        <w:rPr>
          <w:rFonts w:ascii="Times New Roman" w:hAnsi="Times New Roman"/>
          <w:i/>
          <w:sz w:val="24"/>
          <w:szCs w:val="24"/>
        </w:rPr>
        <w:t xml:space="preserve">Utricularia </w:t>
      </w:r>
      <w:r>
        <w:rPr>
          <w:rFonts w:ascii="Times New Roman" w:hAnsi="Times New Roman"/>
          <w:i/>
          <w:sz w:val="24"/>
          <w:szCs w:val="24"/>
        </w:rPr>
        <w:t>australis</w:t>
      </w:r>
      <w:r w:rsidRPr="00D46AD1">
        <w:rPr>
          <w:rFonts w:ascii="Times New Roman" w:hAnsi="Times New Roman"/>
          <w:sz w:val="24"/>
          <w:szCs w:val="24"/>
        </w:rPr>
        <w:t xml:space="preserve">. Virsūdens augu mozaīka lagūnā ir maz izteikta, atklāts ūdens </w:t>
      </w:r>
      <w:r w:rsidRPr="00D46AD1">
        <w:rPr>
          <w:rFonts w:ascii="Times New Roman" w:hAnsi="Times New Roman"/>
          <w:sz w:val="24"/>
          <w:szCs w:val="24"/>
        </w:rPr>
        <w:lastRenderedPageBreak/>
        <w:t>aizņem līdz 10</w:t>
      </w:r>
      <w:r w:rsidR="004431E4">
        <w:rPr>
          <w:rFonts w:ascii="Times New Roman" w:hAnsi="Times New Roman"/>
          <w:sz w:val="24"/>
          <w:szCs w:val="24"/>
        </w:rPr>
        <w:t> </w:t>
      </w:r>
      <w:r w:rsidRPr="00D46AD1">
        <w:rPr>
          <w:rFonts w:ascii="Times New Roman" w:hAnsi="Times New Roman"/>
          <w:sz w:val="24"/>
          <w:szCs w:val="24"/>
        </w:rPr>
        <w:t>% lagūnas platības</w:t>
      </w:r>
      <w:r>
        <w:rPr>
          <w:rFonts w:ascii="Times New Roman" w:hAnsi="Times New Roman"/>
          <w:sz w:val="24"/>
          <w:szCs w:val="24"/>
        </w:rPr>
        <w:t>,</w:t>
      </w:r>
      <w:r w:rsidRPr="00D46AD1">
        <w:rPr>
          <w:rFonts w:ascii="Times New Roman" w:hAnsi="Times New Roman"/>
          <w:sz w:val="24"/>
          <w:szCs w:val="24"/>
        </w:rPr>
        <w:t xml:space="preserve"> un tipiskās lagūnu sugas nav sastopamas.</w:t>
      </w:r>
      <w:r w:rsidR="0013437C">
        <w:rPr>
          <w:rFonts w:ascii="Times New Roman" w:hAnsi="Times New Roman"/>
          <w:sz w:val="24"/>
          <w:szCs w:val="24"/>
        </w:rPr>
        <w:t xml:space="preserve"> Šajā </w:t>
      </w:r>
      <w:r w:rsidR="0013437C" w:rsidRPr="0013437C">
        <w:rPr>
          <w:rFonts w:ascii="Times New Roman" w:hAnsi="Times New Roman"/>
          <w:sz w:val="24"/>
          <w:szCs w:val="24"/>
        </w:rPr>
        <w:t>lagūnā</w:t>
      </w:r>
      <w:r w:rsidR="0013437C">
        <w:rPr>
          <w:rFonts w:ascii="Times New Roman" w:hAnsi="Times New Roman"/>
          <w:sz w:val="24"/>
          <w:szCs w:val="24"/>
        </w:rPr>
        <w:t xml:space="preserve"> </w:t>
      </w:r>
      <w:r w:rsidR="004431E4">
        <w:rPr>
          <w:rFonts w:ascii="Times New Roman" w:hAnsi="Times New Roman"/>
          <w:sz w:val="24"/>
          <w:szCs w:val="24"/>
        </w:rPr>
        <w:t>2019. </w:t>
      </w:r>
      <w:r w:rsidR="0013437C" w:rsidRPr="0013437C">
        <w:rPr>
          <w:rFonts w:ascii="Times New Roman" w:hAnsi="Times New Roman"/>
          <w:sz w:val="24"/>
          <w:szCs w:val="24"/>
        </w:rPr>
        <w:t xml:space="preserve">gadā atrasta </w:t>
      </w:r>
      <w:r w:rsidR="0013437C" w:rsidRPr="008D6E71">
        <w:rPr>
          <w:rFonts w:ascii="Times New Roman" w:hAnsi="Times New Roman"/>
          <w:b/>
          <w:sz w:val="24"/>
          <w:szCs w:val="24"/>
        </w:rPr>
        <w:t xml:space="preserve">peldošā ričijvācelīte </w:t>
      </w:r>
      <w:r w:rsidR="0013437C" w:rsidRPr="008D6E71">
        <w:rPr>
          <w:rFonts w:ascii="Times New Roman" w:hAnsi="Times New Roman"/>
          <w:b/>
          <w:i/>
          <w:sz w:val="24"/>
          <w:szCs w:val="24"/>
        </w:rPr>
        <w:t>Ricciocarpos natans</w:t>
      </w:r>
      <w:r w:rsidR="0013437C" w:rsidRPr="0013437C">
        <w:rPr>
          <w:rFonts w:ascii="Times New Roman" w:hAnsi="Times New Roman"/>
          <w:sz w:val="24"/>
          <w:szCs w:val="24"/>
        </w:rPr>
        <w:t xml:space="preserve"> (</w:t>
      </w:r>
      <w:r w:rsidR="004431E4">
        <w:rPr>
          <w:rFonts w:ascii="Times New Roman" w:hAnsi="Times New Roman"/>
          <w:sz w:val="24"/>
          <w:szCs w:val="24"/>
        </w:rPr>
        <w:t>U. </w:t>
      </w:r>
      <w:r w:rsidR="0013437C">
        <w:rPr>
          <w:rFonts w:ascii="Times New Roman" w:hAnsi="Times New Roman"/>
          <w:sz w:val="24"/>
          <w:szCs w:val="24"/>
        </w:rPr>
        <w:t xml:space="preserve">Suško; </w:t>
      </w:r>
      <w:r w:rsidR="0013437C" w:rsidRPr="0013437C">
        <w:rPr>
          <w:rFonts w:ascii="Times New Roman" w:hAnsi="Times New Roman"/>
          <w:sz w:val="24"/>
          <w:szCs w:val="24"/>
        </w:rPr>
        <w:t>reta un īpaši aizsargājama mikroliegumu suga, kas iekļaut</w:t>
      </w:r>
      <w:r w:rsidR="004431E4">
        <w:rPr>
          <w:rFonts w:ascii="Times New Roman" w:hAnsi="Times New Roman"/>
          <w:sz w:val="24"/>
          <w:szCs w:val="24"/>
        </w:rPr>
        <w:t xml:space="preserve">a </w:t>
      </w:r>
      <w:r w:rsidR="004431E4" w:rsidRPr="0070203B">
        <w:rPr>
          <w:rFonts w:ascii="Times New Roman" w:hAnsi="Times New Roman"/>
          <w:sz w:val="24"/>
          <w:szCs w:val="24"/>
        </w:rPr>
        <w:t>L</w:t>
      </w:r>
      <w:r w:rsidR="0070203B" w:rsidRPr="0070203B">
        <w:rPr>
          <w:rFonts w:ascii="Times New Roman" w:hAnsi="Times New Roman"/>
          <w:sz w:val="24"/>
          <w:szCs w:val="24"/>
        </w:rPr>
        <w:t>atvijas sarkanā grāmatā</w:t>
      </w:r>
      <w:r w:rsidR="004431E4">
        <w:rPr>
          <w:rFonts w:ascii="Times New Roman" w:hAnsi="Times New Roman"/>
          <w:sz w:val="24"/>
          <w:szCs w:val="24"/>
        </w:rPr>
        <w:t xml:space="preserve"> 0. </w:t>
      </w:r>
      <w:r w:rsidR="0013437C" w:rsidRPr="0013437C">
        <w:rPr>
          <w:rFonts w:ascii="Times New Roman" w:hAnsi="Times New Roman"/>
          <w:sz w:val="24"/>
          <w:szCs w:val="24"/>
        </w:rPr>
        <w:t>kategorijā)</w:t>
      </w:r>
      <w:r w:rsidR="0013437C">
        <w:rPr>
          <w:rFonts w:ascii="Times New Roman" w:hAnsi="Times New Roman"/>
          <w:sz w:val="24"/>
          <w:szCs w:val="24"/>
        </w:rPr>
        <w:t>. Šī suga</w:t>
      </w:r>
      <w:r w:rsidR="0013437C" w:rsidRPr="0013437C">
        <w:rPr>
          <w:rFonts w:ascii="Times New Roman" w:hAnsi="Times New Roman"/>
          <w:sz w:val="24"/>
          <w:szCs w:val="24"/>
        </w:rPr>
        <w:t xml:space="preserve"> Latvijā sastopama reti dažādos biotopos, biežāk ezeros, grāvjos un nelielās upēs. </w:t>
      </w:r>
    </w:p>
    <w:tbl>
      <w:tblPr>
        <w:tblW w:w="9322" w:type="dxa"/>
        <w:tblLayout w:type="fixed"/>
        <w:tblLook w:val="01E0" w:firstRow="1" w:lastRow="1" w:firstColumn="1" w:lastColumn="1" w:noHBand="0" w:noVBand="0"/>
      </w:tblPr>
      <w:tblGrid>
        <w:gridCol w:w="4786"/>
        <w:gridCol w:w="4536"/>
      </w:tblGrid>
      <w:tr w:rsidR="00D555A6" w:rsidRPr="00061FD0" w14:paraId="78FD9F3F" w14:textId="77777777" w:rsidTr="4B801089">
        <w:tc>
          <w:tcPr>
            <w:tcW w:w="4786" w:type="dxa"/>
          </w:tcPr>
          <w:p w14:paraId="49A7EA0B" w14:textId="77777777" w:rsidR="00D555A6" w:rsidRPr="00061FD0" w:rsidRDefault="00AF1F6C" w:rsidP="00BD0C4C">
            <w:pPr>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16C038A6" wp14:editId="6749E8EE">
                  <wp:extent cx="2762250" cy="2085975"/>
                  <wp:effectExtent l="0" t="0" r="0" b="0"/>
                  <wp:docPr id="73" name="Picture 7177" descr="7_RIMG6844_Daugavgrivas_2_lagun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7" descr="7_RIMG6844_Daugavgrivas_2_laguna_30"/>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2762250" cy="2085975"/>
                          </a:xfrm>
                          <a:prstGeom prst="rect">
                            <a:avLst/>
                          </a:prstGeom>
                          <a:noFill/>
                          <a:ln>
                            <a:noFill/>
                          </a:ln>
                        </pic:spPr>
                      </pic:pic>
                    </a:graphicData>
                  </a:graphic>
                </wp:inline>
              </w:drawing>
            </w:r>
          </w:p>
        </w:tc>
        <w:tc>
          <w:tcPr>
            <w:tcW w:w="4536" w:type="dxa"/>
          </w:tcPr>
          <w:p w14:paraId="49CA8282" w14:textId="77777777" w:rsidR="00D555A6" w:rsidRPr="00061FD0" w:rsidRDefault="00AF1F6C" w:rsidP="00BD0C4C">
            <w:pPr>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1979EE3F" wp14:editId="75B59D0F">
                  <wp:extent cx="2657475" cy="2038350"/>
                  <wp:effectExtent l="0" t="0" r="0" b="0"/>
                  <wp:docPr id="74" name="Picture 7180" descr="9_RIMG6847_Daugavgrivas_3_lagun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0" descr="9_RIMG6847_Daugavgrivas_3_laguna_30"/>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2657475" cy="2038350"/>
                          </a:xfrm>
                          <a:prstGeom prst="rect">
                            <a:avLst/>
                          </a:prstGeom>
                          <a:noFill/>
                          <a:ln>
                            <a:noFill/>
                          </a:ln>
                        </pic:spPr>
                      </pic:pic>
                    </a:graphicData>
                  </a:graphic>
                </wp:inline>
              </w:drawing>
            </w:r>
          </w:p>
        </w:tc>
      </w:tr>
      <w:tr w:rsidR="00D555A6" w:rsidRPr="00061FD0" w14:paraId="4A52BA79" w14:textId="77777777" w:rsidTr="4B801089">
        <w:tc>
          <w:tcPr>
            <w:tcW w:w="4786" w:type="dxa"/>
          </w:tcPr>
          <w:p w14:paraId="34D334EA" w14:textId="29E340CC" w:rsidR="00D555A6" w:rsidRPr="00061FD0" w:rsidRDefault="004431E4" w:rsidP="00C65F66">
            <w:pPr>
              <w:spacing w:after="0" w:line="240" w:lineRule="auto"/>
              <w:rPr>
                <w:rFonts w:ascii="Times New Roman" w:hAnsi="Times New Roman"/>
                <w:sz w:val="24"/>
                <w:szCs w:val="24"/>
              </w:rPr>
            </w:pPr>
            <w:r>
              <w:rPr>
                <w:rFonts w:ascii="Times New Roman" w:hAnsi="Times New Roman"/>
                <w:sz w:val="24"/>
                <w:szCs w:val="24"/>
              </w:rPr>
              <w:t>2.3.4.5. </w:t>
            </w:r>
            <w:r w:rsidR="00D555A6" w:rsidRPr="00061FD0">
              <w:rPr>
                <w:rFonts w:ascii="Times New Roman" w:hAnsi="Times New Roman"/>
                <w:sz w:val="24"/>
                <w:szCs w:val="24"/>
              </w:rPr>
              <w:t>att. D</w:t>
            </w:r>
            <w:r>
              <w:rPr>
                <w:rFonts w:ascii="Times New Roman" w:hAnsi="Times New Roman"/>
                <w:sz w:val="24"/>
                <w:szCs w:val="24"/>
              </w:rPr>
              <w:t>augavgrīvas 2. </w:t>
            </w:r>
            <w:r w:rsidR="00D555A6" w:rsidRPr="00061FD0">
              <w:rPr>
                <w:rFonts w:ascii="Times New Roman" w:hAnsi="Times New Roman"/>
                <w:sz w:val="24"/>
                <w:szCs w:val="24"/>
              </w:rPr>
              <w:t>lagūnas pakrastes augājs ar čemuraino puķumeldru un Kanādas elodeju</w:t>
            </w:r>
            <w:r w:rsidR="00170818">
              <w:rPr>
                <w:rFonts w:ascii="Times New Roman" w:hAnsi="Times New Roman"/>
                <w:sz w:val="24"/>
                <w:szCs w:val="24"/>
              </w:rPr>
              <w:t xml:space="preserve"> 30.08.2018. Foto:</w:t>
            </w:r>
            <w:r w:rsidR="00170818" w:rsidRPr="00061FD0">
              <w:rPr>
                <w:rFonts w:ascii="Times New Roman" w:hAnsi="Times New Roman"/>
                <w:sz w:val="24"/>
                <w:szCs w:val="24"/>
              </w:rPr>
              <w:t xml:space="preserve"> U.Suško</w:t>
            </w:r>
          </w:p>
        </w:tc>
        <w:tc>
          <w:tcPr>
            <w:tcW w:w="4536" w:type="dxa"/>
          </w:tcPr>
          <w:p w14:paraId="25A1C6C2" w14:textId="7176DB03" w:rsidR="00D555A6" w:rsidRPr="00061FD0" w:rsidRDefault="004431E4" w:rsidP="00170818">
            <w:pPr>
              <w:spacing w:after="0" w:line="240" w:lineRule="auto"/>
              <w:rPr>
                <w:rFonts w:ascii="Times New Roman" w:hAnsi="Times New Roman"/>
                <w:sz w:val="24"/>
                <w:szCs w:val="24"/>
              </w:rPr>
            </w:pPr>
            <w:r>
              <w:rPr>
                <w:rFonts w:ascii="Times New Roman" w:hAnsi="Times New Roman"/>
                <w:sz w:val="24"/>
                <w:szCs w:val="24"/>
              </w:rPr>
              <w:t>2.3.4.6. att. Daugavgrīvas 3. </w:t>
            </w:r>
            <w:r w:rsidR="00D555A6" w:rsidRPr="00061FD0">
              <w:rPr>
                <w:rFonts w:ascii="Times New Roman" w:hAnsi="Times New Roman"/>
                <w:sz w:val="24"/>
                <w:szCs w:val="24"/>
              </w:rPr>
              <w:t xml:space="preserve">lagūna – skats no </w:t>
            </w:r>
            <w:r w:rsidR="00170818">
              <w:rPr>
                <w:rFonts w:ascii="Times New Roman" w:hAnsi="Times New Roman"/>
                <w:sz w:val="24"/>
                <w:szCs w:val="24"/>
              </w:rPr>
              <w:t>ziemeļaustrumu-austrumu</w:t>
            </w:r>
            <w:r w:rsidR="00D555A6" w:rsidRPr="00061FD0">
              <w:rPr>
                <w:rFonts w:ascii="Times New Roman" w:hAnsi="Times New Roman"/>
                <w:sz w:val="24"/>
                <w:szCs w:val="24"/>
              </w:rPr>
              <w:t xml:space="preserve"> krasta uz </w:t>
            </w:r>
            <w:r w:rsidR="00170818">
              <w:rPr>
                <w:rFonts w:ascii="Times New Roman" w:hAnsi="Times New Roman"/>
                <w:sz w:val="24"/>
                <w:szCs w:val="24"/>
              </w:rPr>
              <w:t>ziemeļrietumiem-rietumiem 30.08.2018. Foto:</w:t>
            </w:r>
            <w:r w:rsidR="00170818" w:rsidRPr="00061FD0">
              <w:rPr>
                <w:rFonts w:ascii="Times New Roman" w:hAnsi="Times New Roman"/>
                <w:sz w:val="24"/>
                <w:szCs w:val="24"/>
              </w:rPr>
              <w:t xml:space="preserve"> U.Suško</w:t>
            </w:r>
          </w:p>
        </w:tc>
      </w:tr>
      <w:tr w:rsidR="00D555A6" w:rsidRPr="00061FD0" w14:paraId="476CA102" w14:textId="77777777" w:rsidTr="4B801089">
        <w:tc>
          <w:tcPr>
            <w:tcW w:w="4786" w:type="dxa"/>
          </w:tcPr>
          <w:p w14:paraId="62C87E0F" w14:textId="77777777" w:rsidR="00D555A6" w:rsidRPr="00061FD0" w:rsidRDefault="00AF1F6C" w:rsidP="00BD0C4C">
            <w:pPr>
              <w:spacing w:after="0" w:line="240" w:lineRule="auto"/>
              <w:jc w:val="center"/>
              <w:rPr>
                <w:rFonts w:ascii="Times New Roman" w:hAnsi="Times New Roman"/>
                <w:i/>
                <w:sz w:val="24"/>
                <w:szCs w:val="24"/>
              </w:rPr>
            </w:pPr>
            <w:r>
              <w:rPr>
                <w:rFonts w:ascii="Times New Roman" w:hAnsi="Times New Roman"/>
                <w:noProof/>
                <w:sz w:val="24"/>
                <w:szCs w:val="24"/>
                <w:lang w:eastAsia="lv-LV"/>
              </w:rPr>
              <w:drawing>
                <wp:inline distT="0" distB="0" distL="0" distR="0" wp14:anchorId="53572ECD" wp14:editId="52AB4D1B">
                  <wp:extent cx="2676525" cy="2028825"/>
                  <wp:effectExtent l="0" t="0" r="0" b="0"/>
                  <wp:docPr id="75" name="Picture 7182" descr="11_RIMG6856_Daugavgrivas_3_lagun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2" descr="11_RIMG6856_Daugavgrivas_3_laguna_30"/>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2676525" cy="2028825"/>
                          </a:xfrm>
                          <a:prstGeom prst="rect">
                            <a:avLst/>
                          </a:prstGeom>
                          <a:noFill/>
                          <a:ln>
                            <a:noFill/>
                          </a:ln>
                        </pic:spPr>
                      </pic:pic>
                    </a:graphicData>
                  </a:graphic>
                </wp:inline>
              </w:drawing>
            </w:r>
          </w:p>
        </w:tc>
        <w:tc>
          <w:tcPr>
            <w:tcW w:w="4536" w:type="dxa"/>
          </w:tcPr>
          <w:p w14:paraId="4098F7F1" w14:textId="77777777" w:rsidR="00D555A6" w:rsidRPr="00061FD0" w:rsidRDefault="00AF1F6C" w:rsidP="00BD0C4C">
            <w:pPr>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10B9EE76" wp14:editId="47FDDCB0">
                  <wp:extent cx="2762250" cy="2028825"/>
                  <wp:effectExtent l="0" t="0" r="0" b="0"/>
                  <wp:docPr id="76" name="Picture 7183" descr="14_IMG_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3" descr="14_IMG_1265"/>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2762250" cy="2028825"/>
                          </a:xfrm>
                          <a:prstGeom prst="rect">
                            <a:avLst/>
                          </a:prstGeom>
                          <a:noFill/>
                          <a:ln>
                            <a:noFill/>
                          </a:ln>
                        </pic:spPr>
                      </pic:pic>
                    </a:graphicData>
                  </a:graphic>
                </wp:inline>
              </w:drawing>
            </w:r>
          </w:p>
        </w:tc>
      </w:tr>
      <w:tr w:rsidR="00D555A6" w:rsidRPr="00061FD0" w14:paraId="61EE2882" w14:textId="77777777" w:rsidTr="4B801089">
        <w:tc>
          <w:tcPr>
            <w:tcW w:w="4786" w:type="dxa"/>
          </w:tcPr>
          <w:p w14:paraId="2D699601" w14:textId="572E3C37" w:rsidR="00D555A6" w:rsidRPr="00061FD0" w:rsidRDefault="00D555A6" w:rsidP="00170818">
            <w:pPr>
              <w:spacing w:after="0" w:line="240" w:lineRule="auto"/>
              <w:rPr>
                <w:rFonts w:ascii="Times New Roman" w:hAnsi="Times New Roman"/>
                <w:sz w:val="24"/>
                <w:szCs w:val="24"/>
              </w:rPr>
            </w:pPr>
            <w:r w:rsidRPr="00061FD0">
              <w:rPr>
                <w:rFonts w:ascii="Times New Roman" w:hAnsi="Times New Roman"/>
                <w:sz w:val="24"/>
                <w:szCs w:val="24"/>
              </w:rPr>
              <w:t>2.3.4.7</w:t>
            </w:r>
            <w:r w:rsidR="004431E4">
              <w:rPr>
                <w:rFonts w:ascii="Times New Roman" w:hAnsi="Times New Roman"/>
                <w:sz w:val="24"/>
                <w:szCs w:val="24"/>
              </w:rPr>
              <w:t>. att. Daugavgrīvas 3. </w:t>
            </w:r>
            <w:r w:rsidRPr="00061FD0">
              <w:rPr>
                <w:rFonts w:ascii="Times New Roman" w:hAnsi="Times New Roman"/>
                <w:sz w:val="24"/>
                <w:szCs w:val="24"/>
              </w:rPr>
              <w:t xml:space="preserve">lagūna – skats no </w:t>
            </w:r>
            <w:r w:rsidR="00170818">
              <w:rPr>
                <w:rFonts w:ascii="Times New Roman" w:hAnsi="Times New Roman"/>
                <w:sz w:val="24"/>
                <w:szCs w:val="24"/>
              </w:rPr>
              <w:t>dienvidu</w:t>
            </w:r>
            <w:r w:rsidRPr="00061FD0">
              <w:rPr>
                <w:rFonts w:ascii="Times New Roman" w:hAnsi="Times New Roman"/>
                <w:sz w:val="24"/>
                <w:szCs w:val="24"/>
              </w:rPr>
              <w:t xml:space="preserve"> krasta uz </w:t>
            </w:r>
            <w:r w:rsidR="00170818">
              <w:rPr>
                <w:rFonts w:ascii="Times New Roman" w:hAnsi="Times New Roman"/>
                <w:sz w:val="24"/>
                <w:szCs w:val="24"/>
              </w:rPr>
              <w:t>ziemeļaustrumiem-ziemeļiem 30.08.2018. Foto:</w:t>
            </w:r>
            <w:r w:rsidR="00170818" w:rsidRPr="00061FD0">
              <w:rPr>
                <w:rFonts w:ascii="Times New Roman" w:hAnsi="Times New Roman"/>
                <w:sz w:val="24"/>
                <w:szCs w:val="24"/>
              </w:rPr>
              <w:t xml:space="preserve"> U.Suško</w:t>
            </w:r>
          </w:p>
        </w:tc>
        <w:tc>
          <w:tcPr>
            <w:tcW w:w="4536" w:type="dxa"/>
          </w:tcPr>
          <w:p w14:paraId="46AC7AC1" w14:textId="6AA8EA9C" w:rsidR="00D555A6" w:rsidRPr="00061FD0" w:rsidRDefault="004431E4" w:rsidP="00170818">
            <w:pPr>
              <w:spacing w:after="0" w:line="240" w:lineRule="auto"/>
              <w:rPr>
                <w:rFonts w:ascii="Times New Roman" w:hAnsi="Times New Roman"/>
                <w:sz w:val="24"/>
                <w:szCs w:val="24"/>
              </w:rPr>
            </w:pPr>
            <w:r>
              <w:rPr>
                <w:rFonts w:ascii="Times New Roman" w:hAnsi="Times New Roman"/>
                <w:sz w:val="24"/>
                <w:szCs w:val="24"/>
              </w:rPr>
              <w:t>2.3.4.8. att. Daugavgrīvas 3. </w:t>
            </w:r>
            <w:r w:rsidR="00D555A6" w:rsidRPr="00061FD0">
              <w:rPr>
                <w:rFonts w:ascii="Times New Roman" w:hAnsi="Times New Roman"/>
                <w:sz w:val="24"/>
                <w:szCs w:val="24"/>
              </w:rPr>
              <w:t>lagūnas pakrastes augājs ar parasto elsi, parasto mazlēpi, mazo ūdensziedu, trejdaivu ūdensziedu un pūsleni</w:t>
            </w:r>
            <w:r w:rsidR="00170818">
              <w:rPr>
                <w:rFonts w:ascii="Times New Roman" w:hAnsi="Times New Roman"/>
                <w:sz w:val="24"/>
                <w:szCs w:val="24"/>
              </w:rPr>
              <w:t>. Foto: I. Priedniece</w:t>
            </w:r>
          </w:p>
        </w:tc>
      </w:tr>
    </w:tbl>
    <w:p w14:paraId="089500BC" w14:textId="77777777" w:rsidR="00D555A6" w:rsidRPr="00D46AD1" w:rsidRDefault="00D555A6" w:rsidP="00C65F66">
      <w:pPr>
        <w:widowControl w:val="0"/>
        <w:autoSpaceDE w:val="0"/>
        <w:autoSpaceDN w:val="0"/>
        <w:adjustRightInd w:val="0"/>
        <w:spacing w:after="0" w:line="240" w:lineRule="auto"/>
        <w:ind w:right="26"/>
        <w:rPr>
          <w:rFonts w:ascii="Times New Roman" w:hAnsi="Times New Roman"/>
          <w:i/>
          <w:sz w:val="24"/>
          <w:szCs w:val="24"/>
        </w:rPr>
      </w:pPr>
    </w:p>
    <w:tbl>
      <w:tblPr>
        <w:tblW w:w="9464" w:type="dxa"/>
        <w:tblLook w:val="01E0" w:firstRow="1" w:lastRow="1" w:firstColumn="1" w:lastColumn="1" w:noHBand="0" w:noVBand="0"/>
      </w:tblPr>
      <w:tblGrid>
        <w:gridCol w:w="4778"/>
        <w:gridCol w:w="4686"/>
      </w:tblGrid>
      <w:tr w:rsidR="00D555A6" w:rsidRPr="00061FD0" w14:paraId="70B2F572" w14:textId="77777777" w:rsidTr="4B801089">
        <w:tc>
          <w:tcPr>
            <w:tcW w:w="4778" w:type="dxa"/>
          </w:tcPr>
          <w:p w14:paraId="5749E94A" w14:textId="77777777" w:rsidR="00D555A6" w:rsidRPr="00061FD0" w:rsidRDefault="00AF1F6C" w:rsidP="00BD0C4C">
            <w:pPr>
              <w:spacing w:after="0" w:line="240" w:lineRule="auto"/>
              <w:jc w:val="center"/>
              <w:rPr>
                <w:rFonts w:ascii="Times New Roman" w:hAnsi="Times New Roman"/>
                <w:i/>
                <w:sz w:val="24"/>
                <w:szCs w:val="24"/>
              </w:rPr>
            </w:pPr>
            <w:r>
              <w:rPr>
                <w:rFonts w:ascii="Times New Roman" w:hAnsi="Times New Roman"/>
                <w:noProof/>
                <w:sz w:val="24"/>
                <w:szCs w:val="24"/>
                <w:lang w:eastAsia="lv-LV"/>
              </w:rPr>
              <w:drawing>
                <wp:inline distT="0" distB="0" distL="0" distR="0" wp14:anchorId="71083223" wp14:editId="62785FA0">
                  <wp:extent cx="2800350" cy="2085975"/>
                  <wp:effectExtent l="0" t="0" r="0" b="0"/>
                  <wp:docPr id="77" name="Picture 7184" descr="15_RIMG6854_Daugavgrivas_4_lagun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4" descr="15_RIMG6854_Daugavgrivas_4_laguna_30"/>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800350" cy="2085975"/>
                          </a:xfrm>
                          <a:prstGeom prst="rect">
                            <a:avLst/>
                          </a:prstGeom>
                          <a:noFill/>
                          <a:ln>
                            <a:noFill/>
                          </a:ln>
                        </pic:spPr>
                      </pic:pic>
                    </a:graphicData>
                  </a:graphic>
                </wp:inline>
              </w:drawing>
            </w:r>
          </w:p>
        </w:tc>
        <w:tc>
          <w:tcPr>
            <w:tcW w:w="4686" w:type="dxa"/>
          </w:tcPr>
          <w:p w14:paraId="4987902D" w14:textId="77777777" w:rsidR="00D555A6" w:rsidRPr="00061FD0" w:rsidRDefault="00AF1F6C" w:rsidP="00BD0C4C">
            <w:pPr>
              <w:spacing w:after="0" w:line="240" w:lineRule="auto"/>
              <w:jc w:val="center"/>
              <w:rPr>
                <w:rFonts w:ascii="Times New Roman" w:hAnsi="Times New Roman"/>
                <w:sz w:val="24"/>
                <w:szCs w:val="24"/>
              </w:rPr>
            </w:pPr>
            <w:r>
              <w:rPr>
                <w:rFonts w:ascii="Times New Roman" w:hAnsi="Times New Roman"/>
                <w:i/>
                <w:noProof/>
                <w:sz w:val="24"/>
                <w:szCs w:val="24"/>
                <w:lang w:eastAsia="lv-LV"/>
              </w:rPr>
              <w:drawing>
                <wp:inline distT="0" distB="0" distL="0" distR="0" wp14:anchorId="3EF96128" wp14:editId="001101D1">
                  <wp:extent cx="2809875" cy="2105025"/>
                  <wp:effectExtent l="0" t="0" r="0" b="0"/>
                  <wp:docPr id="78" name="Picture 7185" descr="16_RIMG6855_Daugavgrivas_11_lagun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5" descr="16_RIMG6855_Daugavgrivas_11_laguna_30"/>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809875" cy="2105025"/>
                          </a:xfrm>
                          <a:prstGeom prst="rect">
                            <a:avLst/>
                          </a:prstGeom>
                          <a:noFill/>
                          <a:ln>
                            <a:noFill/>
                          </a:ln>
                        </pic:spPr>
                      </pic:pic>
                    </a:graphicData>
                  </a:graphic>
                </wp:inline>
              </w:drawing>
            </w:r>
          </w:p>
        </w:tc>
      </w:tr>
      <w:tr w:rsidR="00D555A6" w:rsidRPr="00061FD0" w14:paraId="3667984D" w14:textId="77777777" w:rsidTr="4B801089">
        <w:tc>
          <w:tcPr>
            <w:tcW w:w="4778" w:type="dxa"/>
          </w:tcPr>
          <w:p w14:paraId="1C7F1439" w14:textId="05923431" w:rsidR="00D555A6" w:rsidRPr="00061FD0" w:rsidRDefault="004431E4" w:rsidP="002C443F">
            <w:pPr>
              <w:spacing w:after="0" w:line="240" w:lineRule="auto"/>
              <w:rPr>
                <w:rFonts w:ascii="Times New Roman" w:hAnsi="Times New Roman"/>
                <w:sz w:val="24"/>
                <w:szCs w:val="24"/>
              </w:rPr>
            </w:pPr>
            <w:r>
              <w:rPr>
                <w:rFonts w:ascii="Times New Roman" w:hAnsi="Times New Roman"/>
                <w:sz w:val="24"/>
                <w:szCs w:val="24"/>
              </w:rPr>
              <w:t>2.3.4.9. att. Daugavgrīvas 4. </w:t>
            </w:r>
            <w:r w:rsidR="00D555A6" w:rsidRPr="00061FD0">
              <w:rPr>
                <w:rFonts w:ascii="Times New Roman" w:hAnsi="Times New Roman"/>
                <w:sz w:val="24"/>
                <w:szCs w:val="24"/>
              </w:rPr>
              <w:t xml:space="preserve">lagūna – skats no </w:t>
            </w:r>
            <w:r w:rsidR="002C443F">
              <w:rPr>
                <w:rFonts w:ascii="Times New Roman" w:hAnsi="Times New Roman"/>
                <w:sz w:val="24"/>
                <w:szCs w:val="24"/>
              </w:rPr>
              <w:t>dienvidu</w:t>
            </w:r>
            <w:r w:rsidR="00D555A6" w:rsidRPr="00061FD0">
              <w:rPr>
                <w:rFonts w:ascii="Times New Roman" w:hAnsi="Times New Roman"/>
                <w:sz w:val="24"/>
                <w:szCs w:val="24"/>
              </w:rPr>
              <w:t xml:space="preserve"> krasta uz </w:t>
            </w:r>
            <w:r w:rsidR="002C443F">
              <w:rPr>
                <w:rFonts w:ascii="Times New Roman" w:hAnsi="Times New Roman"/>
                <w:sz w:val="24"/>
                <w:szCs w:val="24"/>
              </w:rPr>
              <w:t>ziemeļaustrumiem 30.08.2018. Foto:</w:t>
            </w:r>
            <w:r w:rsidR="002C443F" w:rsidRPr="00061FD0">
              <w:rPr>
                <w:rFonts w:ascii="Times New Roman" w:hAnsi="Times New Roman"/>
                <w:sz w:val="24"/>
                <w:szCs w:val="24"/>
              </w:rPr>
              <w:t xml:space="preserve"> U.Suško</w:t>
            </w:r>
          </w:p>
        </w:tc>
        <w:tc>
          <w:tcPr>
            <w:tcW w:w="4686" w:type="dxa"/>
          </w:tcPr>
          <w:p w14:paraId="52378148" w14:textId="3A1E9BE5" w:rsidR="00D555A6" w:rsidRPr="00061FD0" w:rsidRDefault="004431E4" w:rsidP="002C443F">
            <w:pPr>
              <w:spacing w:after="0" w:line="240" w:lineRule="auto"/>
              <w:rPr>
                <w:rFonts w:ascii="Times New Roman" w:hAnsi="Times New Roman"/>
                <w:sz w:val="24"/>
                <w:szCs w:val="24"/>
              </w:rPr>
            </w:pPr>
            <w:r>
              <w:rPr>
                <w:rFonts w:ascii="Times New Roman" w:hAnsi="Times New Roman"/>
                <w:sz w:val="24"/>
                <w:szCs w:val="24"/>
              </w:rPr>
              <w:t>2.3.4.10. att. Daugavgrīvas 10. </w:t>
            </w:r>
            <w:r w:rsidR="00D555A6" w:rsidRPr="00061FD0">
              <w:rPr>
                <w:rFonts w:ascii="Times New Roman" w:hAnsi="Times New Roman"/>
                <w:sz w:val="24"/>
                <w:szCs w:val="24"/>
              </w:rPr>
              <w:t xml:space="preserve">lagūna – skats no </w:t>
            </w:r>
            <w:r w:rsidR="002C443F">
              <w:rPr>
                <w:rFonts w:ascii="Times New Roman" w:hAnsi="Times New Roman"/>
                <w:sz w:val="24"/>
                <w:szCs w:val="24"/>
              </w:rPr>
              <w:t>ziemeļu</w:t>
            </w:r>
            <w:r w:rsidR="00D555A6" w:rsidRPr="00061FD0">
              <w:rPr>
                <w:rFonts w:ascii="Times New Roman" w:hAnsi="Times New Roman"/>
                <w:sz w:val="24"/>
                <w:szCs w:val="24"/>
              </w:rPr>
              <w:t xml:space="preserve"> krasta uz </w:t>
            </w:r>
            <w:r w:rsidR="002C443F">
              <w:rPr>
                <w:rFonts w:ascii="Times New Roman" w:hAnsi="Times New Roman"/>
                <w:sz w:val="24"/>
                <w:szCs w:val="24"/>
              </w:rPr>
              <w:t>dienvidaustrumiem 30.08.2018. Foto:</w:t>
            </w:r>
            <w:r w:rsidR="002C443F" w:rsidRPr="00061FD0">
              <w:rPr>
                <w:rFonts w:ascii="Times New Roman" w:hAnsi="Times New Roman"/>
                <w:sz w:val="24"/>
                <w:szCs w:val="24"/>
              </w:rPr>
              <w:t xml:space="preserve"> U.Suško</w:t>
            </w:r>
          </w:p>
        </w:tc>
      </w:tr>
      <w:tr w:rsidR="00D555A6" w:rsidRPr="00061FD0" w14:paraId="0ADC67A5" w14:textId="77777777" w:rsidTr="4B801089">
        <w:tc>
          <w:tcPr>
            <w:tcW w:w="4778" w:type="dxa"/>
          </w:tcPr>
          <w:p w14:paraId="3F4A8017" w14:textId="77777777" w:rsidR="00D555A6" w:rsidRPr="00061FD0" w:rsidRDefault="00AF1F6C" w:rsidP="00BD0C4C">
            <w:pPr>
              <w:spacing w:after="0" w:line="240" w:lineRule="auto"/>
              <w:jc w:val="center"/>
              <w:rPr>
                <w:rFonts w:ascii="Times New Roman" w:hAnsi="Times New Roman"/>
                <w:i/>
                <w:sz w:val="24"/>
                <w:szCs w:val="24"/>
              </w:rPr>
            </w:pPr>
            <w:r>
              <w:rPr>
                <w:rFonts w:ascii="Times New Roman" w:hAnsi="Times New Roman"/>
                <w:noProof/>
                <w:sz w:val="24"/>
                <w:szCs w:val="24"/>
                <w:lang w:eastAsia="lv-LV"/>
              </w:rPr>
              <w:lastRenderedPageBreak/>
              <w:drawing>
                <wp:inline distT="0" distB="0" distL="0" distR="0" wp14:anchorId="277F70F0" wp14:editId="5F1C8200">
                  <wp:extent cx="2790825" cy="2095500"/>
                  <wp:effectExtent l="0" t="0" r="0" b="0"/>
                  <wp:docPr id="79" name="Picture 7186" descr="RIMG6207_Mangalsala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6" descr="RIMG6207_Mangalsala_6"/>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2790825" cy="2095500"/>
                          </a:xfrm>
                          <a:prstGeom prst="rect">
                            <a:avLst/>
                          </a:prstGeom>
                          <a:noFill/>
                          <a:ln>
                            <a:noFill/>
                          </a:ln>
                        </pic:spPr>
                      </pic:pic>
                    </a:graphicData>
                  </a:graphic>
                </wp:inline>
              </w:drawing>
            </w:r>
          </w:p>
        </w:tc>
        <w:tc>
          <w:tcPr>
            <w:tcW w:w="4686" w:type="dxa"/>
          </w:tcPr>
          <w:p w14:paraId="2820BC16" w14:textId="77777777" w:rsidR="00D555A6" w:rsidRPr="00061FD0" w:rsidRDefault="00AF1F6C" w:rsidP="00BD0C4C">
            <w:pPr>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63B4272B" wp14:editId="114F8F6A">
                  <wp:extent cx="2819400" cy="2105025"/>
                  <wp:effectExtent l="0" t="0" r="0" b="0"/>
                  <wp:docPr id="80" name="Picture 7187" descr="RIMG6208_Mangalsala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7" descr="RIMG6208_Mangalsala_6"/>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819400" cy="2105025"/>
                          </a:xfrm>
                          <a:prstGeom prst="rect">
                            <a:avLst/>
                          </a:prstGeom>
                          <a:noFill/>
                          <a:ln>
                            <a:noFill/>
                          </a:ln>
                        </pic:spPr>
                      </pic:pic>
                    </a:graphicData>
                  </a:graphic>
                </wp:inline>
              </w:drawing>
            </w:r>
          </w:p>
        </w:tc>
      </w:tr>
      <w:tr w:rsidR="00D555A6" w:rsidRPr="00061FD0" w14:paraId="536E412F" w14:textId="77777777" w:rsidTr="4B801089">
        <w:tc>
          <w:tcPr>
            <w:tcW w:w="4778" w:type="dxa"/>
          </w:tcPr>
          <w:p w14:paraId="4480DBA4" w14:textId="047C7AEC" w:rsidR="00D555A6" w:rsidRPr="00061FD0" w:rsidRDefault="00D555A6" w:rsidP="002C443F">
            <w:pPr>
              <w:spacing w:after="0" w:line="240" w:lineRule="auto"/>
              <w:rPr>
                <w:rFonts w:ascii="Times New Roman" w:hAnsi="Times New Roman"/>
                <w:sz w:val="24"/>
                <w:szCs w:val="24"/>
              </w:rPr>
            </w:pPr>
            <w:r w:rsidRPr="00061FD0">
              <w:rPr>
                <w:rFonts w:ascii="Times New Roman" w:hAnsi="Times New Roman"/>
                <w:sz w:val="24"/>
                <w:szCs w:val="24"/>
              </w:rPr>
              <w:t>2.3.4</w:t>
            </w:r>
            <w:r w:rsidR="004431E4">
              <w:rPr>
                <w:rFonts w:ascii="Times New Roman" w:hAnsi="Times New Roman"/>
                <w:sz w:val="24"/>
                <w:szCs w:val="24"/>
              </w:rPr>
              <w:t>.11. att. Mangaļsalas 2. </w:t>
            </w:r>
            <w:r w:rsidRPr="00061FD0">
              <w:rPr>
                <w:rFonts w:ascii="Times New Roman" w:hAnsi="Times New Roman"/>
                <w:sz w:val="24"/>
                <w:szCs w:val="24"/>
              </w:rPr>
              <w:t xml:space="preserve">lagūna – skats no </w:t>
            </w:r>
            <w:r w:rsidR="002C443F">
              <w:rPr>
                <w:rFonts w:ascii="Times New Roman" w:hAnsi="Times New Roman"/>
                <w:sz w:val="24"/>
                <w:szCs w:val="24"/>
              </w:rPr>
              <w:t>rietumu</w:t>
            </w:r>
            <w:r w:rsidRPr="00061FD0">
              <w:rPr>
                <w:rFonts w:ascii="Times New Roman" w:hAnsi="Times New Roman"/>
                <w:sz w:val="24"/>
                <w:szCs w:val="24"/>
              </w:rPr>
              <w:t xml:space="preserve"> krasta uz </w:t>
            </w:r>
            <w:r w:rsidR="002C443F">
              <w:rPr>
                <w:rFonts w:ascii="Times New Roman" w:hAnsi="Times New Roman"/>
                <w:sz w:val="24"/>
                <w:szCs w:val="24"/>
              </w:rPr>
              <w:t>austrumiem 06.08.2018. Foto:</w:t>
            </w:r>
            <w:r w:rsidR="002C443F" w:rsidRPr="00061FD0">
              <w:rPr>
                <w:rFonts w:ascii="Times New Roman" w:hAnsi="Times New Roman"/>
                <w:sz w:val="24"/>
                <w:szCs w:val="24"/>
              </w:rPr>
              <w:t xml:space="preserve"> U.</w:t>
            </w:r>
            <w:r w:rsidR="002C443F">
              <w:rPr>
                <w:rFonts w:ascii="Times New Roman" w:hAnsi="Times New Roman"/>
                <w:sz w:val="24"/>
                <w:szCs w:val="24"/>
              </w:rPr>
              <w:t xml:space="preserve"> </w:t>
            </w:r>
            <w:r w:rsidR="002C443F" w:rsidRPr="00061FD0">
              <w:rPr>
                <w:rFonts w:ascii="Times New Roman" w:hAnsi="Times New Roman"/>
                <w:sz w:val="24"/>
                <w:szCs w:val="24"/>
              </w:rPr>
              <w:t>Suško</w:t>
            </w:r>
          </w:p>
        </w:tc>
        <w:tc>
          <w:tcPr>
            <w:tcW w:w="4686" w:type="dxa"/>
          </w:tcPr>
          <w:p w14:paraId="1E76ECFC" w14:textId="17423324" w:rsidR="00D555A6" w:rsidRPr="00061FD0" w:rsidRDefault="004431E4" w:rsidP="002C443F">
            <w:pPr>
              <w:spacing w:after="0" w:line="240" w:lineRule="auto"/>
              <w:rPr>
                <w:rFonts w:ascii="Times New Roman" w:hAnsi="Times New Roman"/>
                <w:sz w:val="24"/>
                <w:szCs w:val="24"/>
              </w:rPr>
            </w:pPr>
            <w:r>
              <w:rPr>
                <w:rFonts w:ascii="Times New Roman" w:hAnsi="Times New Roman"/>
                <w:sz w:val="24"/>
                <w:szCs w:val="24"/>
              </w:rPr>
              <w:t>2.3.4.12. att. Mangaļsalas 2. </w:t>
            </w:r>
            <w:r w:rsidR="00D555A6" w:rsidRPr="00061FD0">
              <w:rPr>
                <w:rFonts w:ascii="Times New Roman" w:hAnsi="Times New Roman"/>
                <w:sz w:val="24"/>
                <w:szCs w:val="24"/>
              </w:rPr>
              <w:t xml:space="preserve">lagūna – skats no </w:t>
            </w:r>
            <w:r w:rsidR="002C443F">
              <w:rPr>
                <w:rFonts w:ascii="Times New Roman" w:hAnsi="Times New Roman"/>
                <w:sz w:val="24"/>
                <w:szCs w:val="24"/>
              </w:rPr>
              <w:t>ziemeļrietumu-rietumu</w:t>
            </w:r>
            <w:r w:rsidR="00D555A6" w:rsidRPr="00061FD0">
              <w:rPr>
                <w:rFonts w:ascii="Times New Roman" w:hAnsi="Times New Roman"/>
                <w:sz w:val="24"/>
                <w:szCs w:val="24"/>
              </w:rPr>
              <w:t xml:space="preserve"> krasta uz </w:t>
            </w:r>
            <w:r w:rsidR="002C443F">
              <w:rPr>
                <w:rFonts w:ascii="Times New Roman" w:hAnsi="Times New Roman"/>
                <w:sz w:val="24"/>
                <w:szCs w:val="24"/>
              </w:rPr>
              <w:t>dienvidaustrumiem-austrumiem 06.08.2018. Foto:</w:t>
            </w:r>
            <w:r w:rsidR="002C443F" w:rsidRPr="00061FD0">
              <w:rPr>
                <w:rFonts w:ascii="Times New Roman" w:hAnsi="Times New Roman"/>
                <w:sz w:val="24"/>
                <w:szCs w:val="24"/>
              </w:rPr>
              <w:t xml:space="preserve"> U.</w:t>
            </w:r>
            <w:r w:rsidR="002C443F">
              <w:rPr>
                <w:rFonts w:ascii="Times New Roman" w:hAnsi="Times New Roman"/>
                <w:sz w:val="24"/>
                <w:szCs w:val="24"/>
              </w:rPr>
              <w:t xml:space="preserve"> </w:t>
            </w:r>
            <w:r w:rsidR="002C443F" w:rsidRPr="00061FD0">
              <w:rPr>
                <w:rFonts w:ascii="Times New Roman" w:hAnsi="Times New Roman"/>
                <w:sz w:val="24"/>
                <w:szCs w:val="24"/>
              </w:rPr>
              <w:t>Suško</w:t>
            </w:r>
          </w:p>
        </w:tc>
      </w:tr>
    </w:tbl>
    <w:p w14:paraId="47C78669" w14:textId="77777777" w:rsidR="00D555A6" w:rsidRPr="00AF0DE4" w:rsidRDefault="00D555A6" w:rsidP="00C65F66">
      <w:pPr>
        <w:widowControl w:val="0"/>
        <w:autoSpaceDE w:val="0"/>
        <w:autoSpaceDN w:val="0"/>
        <w:adjustRightInd w:val="0"/>
        <w:spacing w:after="0" w:line="240" w:lineRule="auto"/>
        <w:ind w:right="26"/>
        <w:jc w:val="both"/>
        <w:rPr>
          <w:rFonts w:ascii="Times New Roman" w:hAnsi="Times New Roman"/>
          <w:sz w:val="24"/>
          <w:szCs w:val="24"/>
        </w:rPr>
      </w:pPr>
    </w:p>
    <w:p w14:paraId="4C7C37EB" w14:textId="534C77A8" w:rsidR="00D555A6" w:rsidRDefault="004431E4"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Daugavgrīvas 4. </w:t>
      </w:r>
      <w:r w:rsidR="00D555A6">
        <w:rPr>
          <w:rFonts w:ascii="Times New Roman" w:hAnsi="Times New Roman"/>
          <w:sz w:val="24"/>
          <w:szCs w:val="24"/>
        </w:rPr>
        <w:t>l</w:t>
      </w:r>
      <w:r w:rsidR="00D555A6" w:rsidRPr="00D46AD1">
        <w:rPr>
          <w:rFonts w:ascii="Times New Roman" w:hAnsi="Times New Roman"/>
          <w:sz w:val="24"/>
          <w:szCs w:val="24"/>
        </w:rPr>
        <w:t xml:space="preserve">agūnas </w:t>
      </w:r>
      <w:r>
        <w:rPr>
          <w:rFonts w:ascii="Times New Roman" w:hAnsi="Times New Roman"/>
          <w:sz w:val="24"/>
          <w:szCs w:val="24"/>
        </w:rPr>
        <w:t>(2.3.4.9. </w:t>
      </w:r>
      <w:r w:rsidR="00D555A6">
        <w:rPr>
          <w:rFonts w:ascii="Times New Roman" w:hAnsi="Times New Roman"/>
          <w:sz w:val="24"/>
          <w:szCs w:val="24"/>
        </w:rPr>
        <w:t xml:space="preserve">att.) </w:t>
      </w:r>
      <w:r w:rsidR="00D555A6" w:rsidRPr="00D46AD1">
        <w:rPr>
          <w:rFonts w:ascii="Times New Roman" w:hAnsi="Times New Roman"/>
          <w:sz w:val="24"/>
          <w:szCs w:val="24"/>
        </w:rPr>
        <w:t>grunts ir dūņaina. Tās krastos dominē blīvas niedru audzes un tipiskas ūdensaugu sugas netika konstatētas. Virsūdens augu mozaīka lagūnā ir maz izteikta, atklāts ūdens aizņem līdz 10</w:t>
      </w:r>
      <w:r>
        <w:rPr>
          <w:rFonts w:ascii="Times New Roman" w:hAnsi="Times New Roman"/>
          <w:sz w:val="24"/>
          <w:szCs w:val="24"/>
        </w:rPr>
        <w:t> </w:t>
      </w:r>
      <w:r w:rsidR="00D555A6" w:rsidRPr="00D46AD1">
        <w:rPr>
          <w:rFonts w:ascii="Times New Roman" w:hAnsi="Times New Roman"/>
          <w:sz w:val="24"/>
          <w:szCs w:val="24"/>
        </w:rPr>
        <w:t>% lagūnas platības</w:t>
      </w:r>
      <w:r w:rsidR="00D555A6">
        <w:rPr>
          <w:rFonts w:ascii="Times New Roman" w:hAnsi="Times New Roman"/>
          <w:sz w:val="24"/>
          <w:szCs w:val="24"/>
        </w:rPr>
        <w:t>,</w:t>
      </w:r>
      <w:r w:rsidR="00D555A6" w:rsidRPr="00D46AD1">
        <w:rPr>
          <w:rFonts w:ascii="Times New Roman" w:hAnsi="Times New Roman"/>
          <w:sz w:val="24"/>
          <w:szCs w:val="24"/>
        </w:rPr>
        <w:t xml:space="preserve"> un tipiskās lagūnu sugas nav sastopamas.</w:t>
      </w:r>
      <w:r w:rsidR="00D555A6">
        <w:rPr>
          <w:rFonts w:ascii="Times New Roman" w:hAnsi="Times New Roman"/>
          <w:sz w:val="24"/>
          <w:szCs w:val="24"/>
        </w:rPr>
        <w:t xml:space="preserve"> Arī </w:t>
      </w:r>
      <w:r>
        <w:rPr>
          <w:rFonts w:ascii="Times New Roman" w:hAnsi="Times New Roman"/>
          <w:sz w:val="24"/>
          <w:szCs w:val="24"/>
        </w:rPr>
        <w:t>8. </w:t>
      </w:r>
      <w:r w:rsidR="00D555A6" w:rsidRPr="00D46AD1">
        <w:rPr>
          <w:rFonts w:ascii="Times New Roman" w:hAnsi="Times New Roman"/>
          <w:sz w:val="24"/>
          <w:szCs w:val="24"/>
        </w:rPr>
        <w:t>lagūna</w:t>
      </w:r>
      <w:r w:rsidR="00D555A6">
        <w:rPr>
          <w:rFonts w:ascii="Times New Roman" w:hAnsi="Times New Roman"/>
          <w:sz w:val="24"/>
          <w:szCs w:val="24"/>
        </w:rPr>
        <w:t>s</w:t>
      </w:r>
      <w:r w:rsidR="00D555A6" w:rsidRPr="00D46AD1">
        <w:rPr>
          <w:rFonts w:ascii="Times New Roman" w:hAnsi="Times New Roman"/>
          <w:sz w:val="24"/>
          <w:szCs w:val="24"/>
        </w:rPr>
        <w:t xml:space="preserve"> grunts ir dūņaina. To krastos dominē blīvas niedru audzes un tipiskas ūdensaugu sugas. </w:t>
      </w:r>
    </w:p>
    <w:p w14:paraId="547A210A" w14:textId="6B353977" w:rsidR="00D555A6" w:rsidRPr="00D46AD1" w:rsidRDefault="00D555A6" w:rsidP="005430EA">
      <w:pPr>
        <w:widowControl w:val="0"/>
        <w:autoSpaceDE w:val="0"/>
        <w:autoSpaceDN w:val="0"/>
        <w:adjustRightInd w:val="0"/>
        <w:ind w:right="26"/>
        <w:jc w:val="both"/>
        <w:rPr>
          <w:rFonts w:ascii="Times New Roman" w:hAnsi="Times New Roman"/>
          <w:sz w:val="24"/>
          <w:szCs w:val="24"/>
        </w:rPr>
      </w:pPr>
      <w:r w:rsidRPr="00D46AD1">
        <w:rPr>
          <w:rFonts w:ascii="Times New Roman" w:hAnsi="Times New Roman"/>
          <w:sz w:val="24"/>
          <w:szCs w:val="24"/>
        </w:rPr>
        <w:t>Mangaļ</w:t>
      </w:r>
      <w:r>
        <w:rPr>
          <w:rFonts w:ascii="Times New Roman" w:hAnsi="Times New Roman"/>
          <w:sz w:val="24"/>
          <w:szCs w:val="24"/>
        </w:rPr>
        <w:t>salas</w:t>
      </w:r>
      <w:r w:rsidR="004431E4">
        <w:rPr>
          <w:rFonts w:ascii="Times New Roman" w:hAnsi="Times New Roman"/>
          <w:sz w:val="24"/>
          <w:szCs w:val="24"/>
        </w:rPr>
        <w:t xml:space="preserve"> 2. </w:t>
      </w:r>
      <w:r>
        <w:rPr>
          <w:rFonts w:ascii="Times New Roman" w:hAnsi="Times New Roman"/>
          <w:sz w:val="24"/>
          <w:szCs w:val="24"/>
        </w:rPr>
        <w:t>l</w:t>
      </w:r>
      <w:r w:rsidRPr="00D46AD1">
        <w:rPr>
          <w:rFonts w:ascii="Times New Roman" w:hAnsi="Times New Roman"/>
          <w:sz w:val="24"/>
          <w:szCs w:val="24"/>
        </w:rPr>
        <w:t xml:space="preserve">agūnas grunts ir pārsvarā dūņaina, bet vietām rietumu daļā gar kāpas valni – smilšaina. Lagūnas seklūdens daļā gar krastmalu dominē parastās niedres audzes, vietām sastopamas arī nelielas šaurlapu vilkvālītes audzes, kā arī sīkaugļu ežgalvītes </w:t>
      </w:r>
      <w:r w:rsidRPr="00D46AD1">
        <w:rPr>
          <w:rFonts w:ascii="Times New Roman" w:hAnsi="Times New Roman"/>
          <w:i/>
          <w:sz w:val="24"/>
          <w:szCs w:val="24"/>
        </w:rPr>
        <w:t>Sparganium microcarpum</w:t>
      </w:r>
      <w:r w:rsidRPr="00D46AD1">
        <w:rPr>
          <w:rFonts w:ascii="Times New Roman" w:hAnsi="Times New Roman"/>
          <w:sz w:val="24"/>
          <w:szCs w:val="24"/>
        </w:rPr>
        <w:t xml:space="preserve"> grupas. Iegremdēto augu joslā dominē parastais elsis, kā audzes aizņem 85</w:t>
      </w:r>
      <w:r w:rsidR="004431E4">
        <w:rPr>
          <w:rFonts w:ascii="Times New Roman" w:hAnsi="Times New Roman"/>
          <w:sz w:val="24"/>
          <w:szCs w:val="24"/>
        </w:rPr>
        <w:t> </w:t>
      </w:r>
      <w:r w:rsidRPr="00D46AD1">
        <w:rPr>
          <w:rFonts w:ascii="Times New Roman" w:hAnsi="Times New Roman"/>
          <w:sz w:val="24"/>
          <w:szCs w:val="24"/>
        </w:rPr>
        <w:t xml:space="preserve">% lagūnas platības. To vietām pavada mieturu daudzlape, ķemmveida glīvene, dienvidu pūslene, reti sastopams arī trejdaivu ūdenszieds un Frīza glīvene </w:t>
      </w:r>
      <w:r w:rsidRPr="00D46AD1">
        <w:rPr>
          <w:rFonts w:ascii="Times New Roman" w:hAnsi="Times New Roman"/>
          <w:i/>
          <w:sz w:val="24"/>
          <w:szCs w:val="24"/>
        </w:rPr>
        <w:t>Potamogeton friesii</w:t>
      </w:r>
      <w:r w:rsidRPr="00D46AD1">
        <w:rPr>
          <w:rFonts w:ascii="Times New Roman" w:hAnsi="Times New Roman"/>
          <w:sz w:val="24"/>
          <w:szCs w:val="24"/>
        </w:rPr>
        <w:t>. Virsūdens augu mozaīka lagūnā ir maz izteikta, atklāts ūdens aizņem līdz 10</w:t>
      </w:r>
      <w:r w:rsidR="004431E4">
        <w:rPr>
          <w:rFonts w:ascii="Times New Roman" w:hAnsi="Times New Roman"/>
          <w:sz w:val="24"/>
          <w:szCs w:val="24"/>
        </w:rPr>
        <w:t> </w:t>
      </w:r>
      <w:r w:rsidRPr="00D46AD1">
        <w:rPr>
          <w:rFonts w:ascii="Times New Roman" w:hAnsi="Times New Roman"/>
          <w:sz w:val="24"/>
          <w:szCs w:val="24"/>
        </w:rPr>
        <w:t>% lagūnas platības</w:t>
      </w:r>
      <w:r>
        <w:rPr>
          <w:rFonts w:ascii="Times New Roman" w:hAnsi="Times New Roman"/>
          <w:sz w:val="24"/>
          <w:szCs w:val="24"/>
        </w:rPr>
        <w:t>,</w:t>
      </w:r>
      <w:r w:rsidRPr="00D46AD1">
        <w:rPr>
          <w:rFonts w:ascii="Times New Roman" w:hAnsi="Times New Roman"/>
          <w:sz w:val="24"/>
          <w:szCs w:val="24"/>
        </w:rPr>
        <w:t xml:space="preserve"> un tipiskās lagūnu sugas nav sastop</w:t>
      </w:r>
      <w:r w:rsidR="004431E4">
        <w:rPr>
          <w:rFonts w:ascii="Times New Roman" w:hAnsi="Times New Roman"/>
          <w:sz w:val="24"/>
          <w:szCs w:val="24"/>
        </w:rPr>
        <w:t>amas.</w:t>
      </w:r>
    </w:p>
    <w:p w14:paraId="6C526156" w14:textId="0515F55F" w:rsidR="00D555A6" w:rsidRPr="00965F96" w:rsidRDefault="004431E4" w:rsidP="005430EA">
      <w:pPr>
        <w:widowControl w:val="0"/>
        <w:autoSpaceDE w:val="0"/>
        <w:autoSpaceDN w:val="0"/>
        <w:adjustRightInd w:val="0"/>
        <w:jc w:val="both"/>
        <w:rPr>
          <w:rFonts w:ascii="Times New Roman" w:hAnsi="Times New Roman"/>
          <w:b/>
          <w:i/>
          <w:sz w:val="24"/>
          <w:szCs w:val="24"/>
        </w:rPr>
      </w:pPr>
      <w:r>
        <w:rPr>
          <w:rFonts w:ascii="Times New Roman" w:hAnsi="Times New Roman"/>
          <w:b/>
          <w:i/>
          <w:sz w:val="24"/>
          <w:szCs w:val="24"/>
        </w:rPr>
        <w:t>ES</w:t>
      </w:r>
      <w:r w:rsidR="00D555A6" w:rsidRPr="003208D0">
        <w:rPr>
          <w:rFonts w:ascii="Times New Roman" w:hAnsi="Times New Roman"/>
          <w:b/>
          <w:i/>
          <w:sz w:val="24"/>
          <w:szCs w:val="24"/>
        </w:rPr>
        <w:t xml:space="preserve"> nozīmes un Latvijas īpaši aizsargājamie </w:t>
      </w:r>
      <w:r w:rsidR="00D555A6">
        <w:rPr>
          <w:rFonts w:ascii="Times New Roman" w:hAnsi="Times New Roman"/>
          <w:b/>
          <w:i/>
          <w:sz w:val="24"/>
          <w:szCs w:val="24"/>
        </w:rPr>
        <w:t>iesāļūdeņu biotopi</w:t>
      </w:r>
    </w:p>
    <w:p w14:paraId="2F6CFEE1" w14:textId="0A3A4110" w:rsidR="00D555A6" w:rsidRDefault="00D555A6" w:rsidP="005430EA">
      <w:pPr>
        <w:jc w:val="both"/>
        <w:rPr>
          <w:rFonts w:ascii="Times New Roman" w:hAnsi="Times New Roman"/>
          <w:sz w:val="24"/>
          <w:szCs w:val="24"/>
        </w:rPr>
      </w:pPr>
      <w:r>
        <w:rPr>
          <w:rFonts w:ascii="Times New Roman" w:hAnsi="Times New Roman"/>
          <w:sz w:val="24"/>
          <w:szCs w:val="24"/>
        </w:rPr>
        <w:t>Piejūras dabas parka Daugavgrīvas salas un Mangaļsalas la</w:t>
      </w:r>
      <w:r w:rsidR="004431E4">
        <w:rPr>
          <w:rFonts w:ascii="Times New Roman" w:hAnsi="Times New Roman"/>
          <w:sz w:val="24"/>
          <w:szCs w:val="24"/>
        </w:rPr>
        <w:t>gūnas atbilst ES</w:t>
      </w:r>
      <w:r>
        <w:rPr>
          <w:rFonts w:ascii="Times New Roman" w:hAnsi="Times New Roman"/>
          <w:sz w:val="24"/>
          <w:szCs w:val="24"/>
        </w:rPr>
        <w:t xml:space="preserve"> prioritāras nozīmes aizsargājamajam biotopam 1150* </w:t>
      </w:r>
      <w:r w:rsidRPr="007500BD">
        <w:rPr>
          <w:rFonts w:ascii="Times New Roman" w:hAnsi="Times New Roman"/>
          <w:i/>
          <w:sz w:val="24"/>
          <w:szCs w:val="24"/>
        </w:rPr>
        <w:t>Lagūnas</w:t>
      </w:r>
      <w:r>
        <w:rPr>
          <w:rFonts w:ascii="Times New Roman" w:hAnsi="Times New Roman"/>
          <w:sz w:val="24"/>
          <w:szCs w:val="24"/>
        </w:rPr>
        <w:t xml:space="preserve"> un tam pilnībā atbilstošajam Latvijas īpaši aizsargājamajam biotopam 7.9. </w:t>
      </w:r>
      <w:r w:rsidRPr="007500BD">
        <w:rPr>
          <w:rFonts w:ascii="Times New Roman" w:hAnsi="Times New Roman"/>
          <w:i/>
          <w:sz w:val="24"/>
          <w:szCs w:val="24"/>
        </w:rPr>
        <w:t>Lagūnas</w:t>
      </w:r>
      <w:r>
        <w:rPr>
          <w:rFonts w:ascii="Times New Roman" w:hAnsi="Times New Roman"/>
          <w:sz w:val="24"/>
          <w:szCs w:val="24"/>
        </w:rPr>
        <w:t xml:space="preserve"> (Auniņš 2013). Lagūnu kopējā platība ir 4,</w:t>
      </w:r>
      <w:r w:rsidR="009170E4">
        <w:rPr>
          <w:rFonts w:ascii="Times New Roman" w:hAnsi="Times New Roman"/>
          <w:sz w:val="24"/>
          <w:szCs w:val="24"/>
        </w:rPr>
        <w:t>0</w:t>
      </w:r>
      <w:r w:rsidR="004431E4">
        <w:rPr>
          <w:rFonts w:ascii="Times New Roman" w:hAnsi="Times New Roman"/>
          <w:sz w:val="24"/>
          <w:szCs w:val="24"/>
        </w:rPr>
        <w:t> </w:t>
      </w:r>
      <w:r>
        <w:rPr>
          <w:rFonts w:ascii="Times New Roman" w:hAnsi="Times New Roman"/>
          <w:sz w:val="24"/>
          <w:szCs w:val="24"/>
        </w:rPr>
        <w:t xml:space="preserve">ha un tās aizņem tikai </w:t>
      </w:r>
      <w:r w:rsidR="00956643">
        <w:rPr>
          <w:rFonts w:ascii="Times New Roman" w:hAnsi="Times New Roman"/>
          <w:sz w:val="24"/>
          <w:szCs w:val="24"/>
        </w:rPr>
        <w:t xml:space="preserve">ap </w:t>
      </w:r>
      <w:r w:rsidRPr="00956643">
        <w:rPr>
          <w:rFonts w:ascii="Times New Roman" w:hAnsi="Times New Roman"/>
          <w:sz w:val="24"/>
          <w:szCs w:val="24"/>
        </w:rPr>
        <w:t>0,1</w:t>
      </w:r>
      <w:r w:rsidR="004431E4">
        <w:rPr>
          <w:rFonts w:ascii="Times New Roman" w:hAnsi="Times New Roman"/>
          <w:sz w:val="24"/>
          <w:szCs w:val="24"/>
        </w:rPr>
        <w:t> </w:t>
      </w:r>
      <w:r w:rsidRPr="00956643">
        <w:rPr>
          <w:rFonts w:ascii="Times New Roman" w:hAnsi="Times New Roman"/>
          <w:sz w:val="24"/>
          <w:szCs w:val="24"/>
        </w:rPr>
        <w:t>% no</w:t>
      </w:r>
      <w:r>
        <w:rPr>
          <w:rFonts w:ascii="Times New Roman" w:hAnsi="Times New Roman"/>
          <w:sz w:val="24"/>
          <w:szCs w:val="24"/>
        </w:rPr>
        <w:t xml:space="preserve"> Piejūras dabas parka teritorijas. </w:t>
      </w:r>
      <w:r w:rsidR="004431E4">
        <w:rPr>
          <w:rFonts w:ascii="Times New Roman" w:hAnsi="Times New Roman"/>
          <w:sz w:val="24"/>
          <w:szCs w:val="24"/>
        </w:rPr>
        <w:t>Turpmāk p</w:t>
      </w:r>
      <w:r w:rsidRPr="00667E4F">
        <w:rPr>
          <w:rFonts w:ascii="Times New Roman" w:hAnsi="Times New Roman"/>
          <w:sz w:val="24"/>
          <w:szCs w:val="24"/>
        </w:rPr>
        <w:t>lānā</w:t>
      </w:r>
      <w:r w:rsidR="004431E4">
        <w:rPr>
          <w:rFonts w:ascii="Times New Roman" w:hAnsi="Times New Roman"/>
          <w:sz w:val="24"/>
          <w:szCs w:val="24"/>
        </w:rPr>
        <w:t xml:space="preserve"> tiek lietots ES</w:t>
      </w:r>
      <w:r w:rsidRPr="00667E4F">
        <w:rPr>
          <w:rFonts w:ascii="Times New Roman" w:hAnsi="Times New Roman"/>
          <w:sz w:val="24"/>
          <w:szCs w:val="24"/>
        </w:rPr>
        <w:t xml:space="preserve"> nozīmes aizsargājamā biotopa kods un nosaukums.</w:t>
      </w:r>
    </w:p>
    <w:p w14:paraId="037AC11A" w14:textId="63CE6EDB" w:rsidR="00D555A6" w:rsidRDefault="00D555A6" w:rsidP="005430EA">
      <w:pPr>
        <w:jc w:val="both"/>
        <w:rPr>
          <w:rFonts w:ascii="Times New Roman" w:hAnsi="Times New Roman"/>
          <w:sz w:val="24"/>
          <w:szCs w:val="24"/>
        </w:rPr>
      </w:pPr>
      <w:r>
        <w:rPr>
          <w:rFonts w:ascii="Times New Roman" w:hAnsi="Times New Roman"/>
          <w:sz w:val="24"/>
          <w:szCs w:val="24"/>
        </w:rPr>
        <w:t xml:space="preserve">Biotops 1150* </w:t>
      </w:r>
      <w:r w:rsidRPr="007500BD">
        <w:rPr>
          <w:rFonts w:ascii="Times New Roman" w:hAnsi="Times New Roman"/>
          <w:i/>
          <w:sz w:val="24"/>
          <w:szCs w:val="24"/>
        </w:rPr>
        <w:t>Lagūnas</w:t>
      </w:r>
      <w:r>
        <w:rPr>
          <w:rFonts w:ascii="Times New Roman" w:hAnsi="Times New Roman"/>
          <w:sz w:val="24"/>
          <w:szCs w:val="24"/>
        </w:rPr>
        <w:t xml:space="preserve"> Latvijā ir sastopams ļoti reti un </w:t>
      </w:r>
      <w:r w:rsidRPr="00C144D2">
        <w:rPr>
          <w:rFonts w:ascii="Times New Roman" w:hAnsi="Times New Roman"/>
          <w:sz w:val="24"/>
          <w:szCs w:val="24"/>
        </w:rPr>
        <w:t xml:space="preserve">aizņem tikai aptuveni </w:t>
      </w:r>
      <w:r w:rsidR="00C144D2" w:rsidRPr="00C144D2">
        <w:rPr>
          <w:rFonts w:ascii="Times New Roman" w:hAnsi="Times New Roman"/>
          <w:sz w:val="24"/>
          <w:szCs w:val="24"/>
        </w:rPr>
        <w:t>69</w:t>
      </w:r>
      <w:r w:rsidR="004431E4">
        <w:rPr>
          <w:rFonts w:ascii="Times New Roman" w:hAnsi="Times New Roman"/>
          <w:sz w:val="24"/>
          <w:szCs w:val="24"/>
        </w:rPr>
        <w:t> </w:t>
      </w:r>
      <w:r w:rsidRPr="00C144D2">
        <w:rPr>
          <w:rFonts w:ascii="Times New Roman" w:hAnsi="Times New Roman"/>
          <w:sz w:val="24"/>
          <w:szCs w:val="24"/>
        </w:rPr>
        <w:t>ha lielu platību. Piejūras dabas parka lagūnu kvalitāte šobrīd kopumā</w:t>
      </w:r>
      <w:r>
        <w:rPr>
          <w:rFonts w:ascii="Times New Roman" w:hAnsi="Times New Roman"/>
          <w:sz w:val="24"/>
          <w:szCs w:val="24"/>
        </w:rPr>
        <w:t xml:space="preserve"> vērtējama kā diezgan zema, jo tām kā slēgta tipa lagūnām nav savienojuma ar jūru un jūras sālsūdens ieplūst tikai ļoti reti </w:t>
      </w:r>
      <w:r w:rsidR="00C806C3">
        <w:rPr>
          <w:rFonts w:ascii="Times New Roman" w:hAnsi="Times New Roman"/>
          <w:sz w:val="24"/>
          <w:szCs w:val="24"/>
        </w:rPr>
        <w:t>– spēcīgu</w:t>
      </w:r>
      <w:r>
        <w:rPr>
          <w:rFonts w:ascii="Times New Roman" w:hAnsi="Times New Roman"/>
          <w:sz w:val="24"/>
          <w:szCs w:val="24"/>
        </w:rPr>
        <w:t xml:space="preserve"> vētru laikā. Lagūnu krasti ir stipri aizauguši ar parasto niedri, un tām nav vai arī ir ļoti maz izteikta veģetācijas mozaīkveida struktūra. Līdz ar to šajās lagūnās, kas ir ar skābekli nabadzīgas un kopumā stipri eitrofas, netika konstatētas arī specifiskās lagūnu halofītiskās makrofītu sugas (jūras ūdensgundega </w:t>
      </w:r>
      <w:r w:rsidRPr="00A24310">
        <w:rPr>
          <w:rFonts w:ascii="Times New Roman" w:hAnsi="Times New Roman"/>
          <w:i/>
          <w:sz w:val="24"/>
          <w:szCs w:val="24"/>
        </w:rPr>
        <w:t>Batrachium baudotii</w:t>
      </w:r>
      <w:r>
        <w:rPr>
          <w:rFonts w:ascii="Times New Roman" w:hAnsi="Times New Roman"/>
          <w:sz w:val="24"/>
          <w:szCs w:val="24"/>
        </w:rPr>
        <w:t xml:space="preserve">, jūras rupija </w:t>
      </w:r>
      <w:r w:rsidRPr="00A24310">
        <w:rPr>
          <w:rFonts w:ascii="Times New Roman" w:hAnsi="Times New Roman"/>
          <w:i/>
          <w:sz w:val="24"/>
          <w:szCs w:val="24"/>
        </w:rPr>
        <w:t>Ruppia maritima</w:t>
      </w:r>
      <w:r>
        <w:rPr>
          <w:rFonts w:ascii="Times New Roman" w:hAnsi="Times New Roman"/>
          <w:sz w:val="24"/>
          <w:szCs w:val="24"/>
        </w:rPr>
        <w:t xml:space="preserve">, purva diedzene </w:t>
      </w:r>
      <w:r w:rsidRPr="00B767FD">
        <w:rPr>
          <w:rFonts w:ascii="Times New Roman" w:hAnsi="Times New Roman"/>
          <w:i/>
          <w:sz w:val="24"/>
          <w:szCs w:val="24"/>
        </w:rPr>
        <w:t>Zannichellia palustris</w:t>
      </w:r>
      <w:r>
        <w:rPr>
          <w:rFonts w:ascii="Times New Roman" w:hAnsi="Times New Roman"/>
          <w:sz w:val="24"/>
          <w:szCs w:val="24"/>
        </w:rPr>
        <w:t xml:space="preserve">). Tikai dažās lagūnās tika konstatētas biežāk sastopamās </w:t>
      </w:r>
      <w:r>
        <w:rPr>
          <w:rFonts w:ascii="Times New Roman" w:hAnsi="Times New Roman"/>
          <w:sz w:val="24"/>
          <w:szCs w:val="24"/>
        </w:rPr>
        <w:lastRenderedPageBreak/>
        <w:t>šī biotopa raksturojošās un lietussargsugas – jūrma</w:t>
      </w:r>
      <w:r w:rsidR="004431E4">
        <w:rPr>
          <w:rFonts w:ascii="Times New Roman" w:hAnsi="Times New Roman"/>
          <w:sz w:val="24"/>
          <w:szCs w:val="24"/>
        </w:rPr>
        <w:t>las gumumeldrs (Daugavgrīvas 2. </w:t>
      </w:r>
      <w:r>
        <w:rPr>
          <w:rFonts w:ascii="Times New Roman" w:hAnsi="Times New Roman"/>
          <w:sz w:val="24"/>
          <w:szCs w:val="24"/>
        </w:rPr>
        <w:t>lagūna) un ķemmveida</w:t>
      </w:r>
      <w:r w:rsidR="004431E4">
        <w:rPr>
          <w:rFonts w:ascii="Times New Roman" w:hAnsi="Times New Roman"/>
          <w:sz w:val="24"/>
          <w:szCs w:val="24"/>
        </w:rPr>
        <w:t xml:space="preserve"> glīvene (Daugavgrīvas 1. un 2. lagūna, Mangaļsalas 2. </w:t>
      </w:r>
      <w:r>
        <w:rPr>
          <w:rFonts w:ascii="Times New Roman" w:hAnsi="Times New Roman"/>
          <w:sz w:val="24"/>
          <w:szCs w:val="24"/>
        </w:rPr>
        <w:t xml:space="preserve">lagūna). </w:t>
      </w:r>
    </w:p>
    <w:p w14:paraId="174EC13D" w14:textId="77777777" w:rsidR="00D555A6" w:rsidRDefault="00D555A6" w:rsidP="005430E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Neskatoties uz šā brīža zemo vērtējumu, dabas parka lagūnas un to krastu veģetācija ir putniem nozīmīgas teritorijas. Zināms, ka putniem vislabvēlīgākie apstākļi ir tādos lagūnu biotopos, </w:t>
      </w:r>
      <w:r w:rsidRPr="00323B61">
        <w:rPr>
          <w:rFonts w:ascii="Times New Roman" w:hAnsi="Times New Roman"/>
          <w:sz w:val="24"/>
          <w:szCs w:val="24"/>
        </w:rPr>
        <w:t xml:space="preserve">kam raksturīga liela augāja daudzveidība, atklāta ūdens laukumi un dabisko traucējumu režīms (Laime u.c. </w:t>
      </w:r>
      <w:r w:rsidRPr="00DA2B30">
        <w:rPr>
          <w:rFonts w:ascii="Times New Roman" w:hAnsi="Times New Roman"/>
          <w:sz w:val="24"/>
          <w:szCs w:val="24"/>
        </w:rPr>
        <w:t>201</w:t>
      </w:r>
      <w:r w:rsidR="00DA2B30">
        <w:rPr>
          <w:rFonts w:ascii="Times New Roman" w:hAnsi="Times New Roman"/>
          <w:sz w:val="24"/>
          <w:szCs w:val="24"/>
        </w:rPr>
        <w:t>7</w:t>
      </w:r>
      <w:r w:rsidRPr="00323B61">
        <w:rPr>
          <w:rFonts w:ascii="Times New Roman" w:hAnsi="Times New Roman"/>
          <w:sz w:val="24"/>
          <w:szCs w:val="24"/>
        </w:rPr>
        <w:t>). Lai</w:t>
      </w:r>
      <w:r>
        <w:rPr>
          <w:rFonts w:ascii="Times New Roman" w:hAnsi="Times New Roman"/>
          <w:sz w:val="24"/>
          <w:szCs w:val="24"/>
        </w:rPr>
        <w:t xml:space="preserve"> gan vienlaidus niedru audžu masīvu veidošanās lagūnu krastos nav vēlama, jo kopumā samazina putnu daudzveidību, tomēr arī veci, ilgstoši nepļauti niedrāji īpaši vietās, kur tie pieguļ atklātam ūdenim, ir nozīmīgi vairākām putnu sugām (piem., niedru strazdam </w:t>
      </w:r>
      <w:r w:rsidRPr="006C78E5">
        <w:rPr>
          <w:rFonts w:ascii="Times New Roman" w:hAnsi="Times New Roman"/>
          <w:i/>
          <w:iCs/>
          <w:sz w:val="24"/>
          <w:szCs w:val="24"/>
        </w:rPr>
        <w:t>Acrocephalus arundinaceus</w:t>
      </w:r>
      <w:r>
        <w:rPr>
          <w:rFonts w:ascii="Times New Roman" w:hAnsi="Times New Roman"/>
          <w:sz w:val="24"/>
          <w:szCs w:val="24"/>
        </w:rPr>
        <w:t xml:space="preserve">, bārdzīlītei </w:t>
      </w:r>
      <w:r w:rsidRPr="006C78E5">
        <w:rPr>
          <w:rFonts w:ascii="Times New Roman" w:hAnsi="Times New Roman"/>
          <w:i/>
          <w:iCs/>
          <w:sz w:val="24"/>
          <w:szCs w:val="24"/>
        </w:rPr>
        <w:t>Panurus biarmicus</w:t>
      </w:r>
      <w:r>
        <w:rPr>
          <w:rFonts w:ascii="Times New Roman" w:hAnsi="Times New Roman"/>
          <w:sz w:val="24"/>
          <w:szCs w:val="24"/>
        </w:rPr>
        <w:t xml:space="preserve">, Seivi ķauķim </w:t>
      </w:r>
      <w:r w:rsidRPr="006C78E5">
        <w:rPr>
          <w:rFonts w:ascii="Times New Roman" w:hAnsi="Times New Roman"/>
          <w:i/>
          <w:iCs/>
          <w:sz w:val="24"/>
          <w:szCs w:val="24"/>
        </w:rPr>
        <w:t>Locustella luscinioides</w:t>
      </w:r>
      <w:r>
        <w:rPr>
          <w:rFonts w:ascii="Times New Roman" w:hAnsi="Times New Roman"/>
          <w:sz w:val="24"/>
          <w:szCs w:val="24"/>
        </w:rPr>
        <w:t xml:space="preserve">, lielajam dumpim </w:t>
      </w:r>
      <w:r w:rsidRPr="006C78E5">
        <w:rPr>
          <w:rFonts w:ascii="Times New Roman" w:hAnsi="Times New Roman"/>
          <w:i/>
          <w:iCs/>
          <w:sz w:val="24"/>
          <w:szCs w:val="24"/>
        </w:rPr>
        <w:t>Botaurus stellaris</w:t>
      </w:r>
      <w:r>
        <w:rPr>
          <w:rFonts w:ascii="Times New Roman" w:hAnsi="Times New Roman"/>
          <w:sz w:val="24"/>
          <w:szCs w:val="24"/>
        </w:rPr>
        <w:t xml:space="preserve">, mazajam dumpim </w:t>
      </w:r>
      <w:r w:rsidRPr="006C78E5">
        <w:rPr>
          <w:rFonts w:ascii="Times New Roman" w:hAnsi="Times New Roman"/>
          <w:i/>
          <w:iCs/>
          <w:sz w:val="24"/>
          <w:szCs w:val="24"/>
        </w:rPr>
        <w:t>Ixobrychus minutus</w:t>
      </w:r>
      <w:r>
        <w:rPr>
          <w:rFonts w:ascii="Times New Roman" w:hAnsi="Times New Roman"/>
          <w:sz w:val="24"/>
          <w:szCs w:val="24"/>
        </w:rPr>
        <w:t xml:space="preserve">). Veicot </w:t>
      </w:r>
      <w:r w:rsidR="00CF1297">
        <w:rPr>
          <w:rFonts w:ascii="Times New Roman" w:hAnsi="Times New Roman"/>
          <w:sz w:val="24"/>
          <w:szCs w:val="24"/>
        </w:rPr>
        <w:t>niedru pļaušanu izvēlētos</w:t>
      </w:r>
      <w:r w:rsidR="008932A9">
        <w:rPr>
          <w:rFonts w:ascii="Times New Roman" w:hAnsi="Times New Roman"/>
          <w:sz w:val="24"/>
          <w:szCs w:val="24"/>
        </w:rPr>
        <w:t xml:space="preserve"> lagūnu </w:t>
      </w:r>
      <w:r w:rsidR="00CF1297">
        <w:rPr>
          <w:rFonts w:ascii="Times New Roman" w:hAnsi="Times New Roman"/>
          <w:sz w:val="24"/>
          <w:szCs w:val="24"/>
        </w:rPr>
        <w:t>krasta posmos</w:t>
      </w:r>
      <w:r>
        <w:rPr>
          <w:rFonts w:ascii="Times New Roman" w:hAnsi="Times New Roman"/>
          <w:sz w:val="24"/>
          <w:szCs w:val="24"/>
        </w:rPr>
        <w:t>, nākotnē iespējams paaugstināt Daugavgrīvas un Mangaļsalas lagūnu bioloģiskās daudzveidības vērtību.</w:t>
      </w:r>
    </w:p>
    <w:p w14:paraId="4357FCE1" w14:textId="0BA95059" w:rsidR="00D555A6" w:rsidRPr="00667E4F" w:rsidRDefault="004431E4" w:rsidP="00667E4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2.3.4.1. </w:t>
      </w:r>
      <w:r w:rsidR="00D555A6" w:rsidRPr="00667E4F">
        <w:rPr>
          <w:rFonts w:ascii="Times New Roman" w:hAnsi="Times New Roman"/>
          <w:sz w:val="24"/>
          <w:szCs w:val="24"/>
        </w:rPr>
        <w:t xml:space="preserve">tabula. </w:t>
      </w:r>
      <w:r w:rsidR="00D555A6" w:rsidRPr="00667E4F">
        <w:rPr>
          <w:rFonts w:ascii="Times New Roman" w:hAnsi="Times New Roman"/>
          <w:i/>
          <w:sz w:val="24"/>
          <w:szCs w:val="24"/>
        </w:rPr>
        <w:t>Natura 2000</w:t>
      </w:r>
      <w:r w:rsidR="00D555A6" w:rsidRPr="00667E4F">
        <w:rPr>
          <w:rFonts w:ascii="Times New Roman" w:hAnsi="Times New Roman"/>
          <w:sz w:val="24"/>
          <w:szCs w:val="24"/>
        </w:rPr>
        <w:t xml:space="preserve"> standarta datu</w:t>
      </w:r>
      <w:r>
        <w:rPr>
          <w:rFonts w:ascii="Times New Roman" w:hAnsi="Times New Roman"/>
          <w:sz w:val="24"/>
          <w:szCs w:val="24"/>
        </w:rPr>
        <w:t xml:space="preserve"> formas (SDF) salīdzinājums ar p</w:t>
      </w:r>
      <w:r w:rsidR="00D555A6" w:rsidRPr="00667E4F">
        <w:rPr>
          <w:rFonts w:ascii="Times New Roman" w:hAnsi="Times New Roman"/>
          <w:sz w:val="24"/>
          <w:szCs w:val="24"/>
        </w:rPr>
        <w:t>lāna izstrādes ietvaros aktualizētajiem datiem</w:t>
      </w: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7"/>
        <w:gridCol w:w="1445"/>
        <w:gridCol w:w="1604"/>
        <w:gridCol w:w="5011"/>
      </w:tblGrid>
      <w:tr w:rsidR="00D555A6" w:rsidRPr="00E438EF" w14:paraId="132BE39E" w14:textId="77777777" w:rsidTr="00E438EF">
        <w:trPr>
          <w:jc w:val="center"/>
        </w:trPr>
        <w:tc>
          <w:tcPr>
            <w:tcW w:w="1327" w:type="dxa"/>
            <w:vAlign w:val="center"/>
          </w:tcPr>
          <w:p w14:paraId="218D14AA" w14:textId="77777777" w:rsidR="00D555A6" w:rsidRPr="00667E4F" w:rsidRDefault="00D555A6" w:rsidP="00E438EF">
            <w:pPr>
              <w:widowControl w:val="0"/>
              <w:autoSpaceDE w:val="0"/>
              <w:autoSpaceDN w:val="0"/>
              <w:adjustRightInd w:val="0"/>
              <w:jc w:val="center"/>
              <w:rPr>
                <w:rFonts w:ascii="Times New Roman" w:hAnsi="Times New Roman"/>
                <w:b/>
                <w:sz w:val="24"/>
                <w:szCs w:val="24"/>
              </w:rPr>
            </w:pPr>
            <w:r w:rsidRPr="00667E4F">
              <w:rPr>
                <w:rFonts w:ascii="Times New Roman" w:hAnsi="Times New Roman"/>
                <w:b/>
                <w:sz w:val="24"/>
                <w:szCs w:val="24"/>
              </w:rPr>
              <w:t>Biotops</w:t>
            </w:r>
          </w:p>
        </w:tc>
        <w:tc>
          <w:tcPr>
            <w:tcW w:w="1445" w:type="dxa"/>
            <w:vAlign w:val="center"/>
          </w:tcPr>
          <w:p w14:paraId="3C5E77D4" w14:textId="77777777" w:rsidR="00D555A6" w:rsidRPr="00667E4F" w:rsidRDefault="00D555A6" w:rsidP="00E438EF">
            <w:pPr>
              <w:widowControl w:val="0"/>
              <w:autoSpaceDE w:val="0"/>
              <w:autoSpaceDN w:val="0"/>
              <w:adjustRightInd w:val="0"/>
              <w:jc w:val="center"/>
              <w:rPr>
                <w:rFonts w:ascii="Times New Roman" w:hAnsi="Times New Roman"/>
                <w:b/>
                <w:sz w:val="24"/>
                <w:szCs w:val="24"/>
              </w:rPr>
            </w:pPr>
            <w:r w:rsidRPr="00667E4F">
              <w:rPr>
                <w:rFonts w:ascii="Times New Roman" w:hAnsi="Times New Roman"/>
                <w:b/>
                <w:sz w:val="24"/>
                <w:szCs w:val="24"/>
              </w:rPr>
              <w:t>Platība SDF (ha)</w:t>
            </w:r>
          </w:p>
        </w:tc>
        <w:tc>
          <w:tcPr>
            <w:tcW w:w="1604" w:type="dxa"/>
            <w:vAlign w:val="center"/>
          </w:tcPr>
          <w:p w14:paraId="0F27D117" w14:textId="506869C2" w:rsidR="00D555A6" w:rsidRPr="00667E4F" w:rsidRDefault="00D555A6" w:rsidP="00E438EF">
            <w:pPr>
              <w:widowControl w:val="0"/>
              <w:autoSpaceDE w:val="0"/>
              <w:autoSpaceDN w:val="0"/>
              <w:adjustRightInd w:val="0"/>
              <w:jc w:val="center"/>
              <w:rPr>
                <w:rFonts w:ascii="Times New Roman" w:hAnsi="Times New Roman"/>
                <w:b/>
                <w:sz w:val="24"/>
                <w:szCs w:val="24"/>
              </w:rPr>
            </w:pPr>
            <w:r w:rsidRPr="00667E4F">
              <w:rPr>
                <w:rFonts w:ascii="Times New Roman" w:hAnsi="Times New Roman"/>
                <w:b/>
                <w:sz w:val="24"/>
                <w:szCs w:val="24"/>
              </w:rPr>
              <w:t>Platība 20</w:t>
            </w:r>
            <w:r w:rsidR="00703246">
              <w:rPr>
                <w:rFonts w:ascii="Times New Roman" w:hAnsi="Times New Roman"/>
                <w:b/>
                <w:sz w:val="24"/>
                <w:szCs w:val="24"/>
              </w:rPr>
              <w:t>20</w:t>
            </w:r>
            <w:r w:rsidR="00B7312D">
              <w:rPr>
                <w:rFonts w:ascii="Times New Roman" w:hAnsi="Times New Roman"/>
                <w:b/>
                <w:sz w:val="24"/>
                <w:szCs w:val="24"/>
              </w:rPr>
              <w:t>.g.</w:t>
            </w:r>
            <w:r w:rsidRPr="00667E4F">
              <w:rPr>
                <w:rFonts w:ascii="Times New Roman" w:hAnsi="Times New Roman"/>
                <w:b/>
                <w:sz w:val="24"/>
                <w:szCs w:val="24"/>
              </w:rPr>
              <w:t xml:space="preserve"> (ha)</w:t>
            </w:r>
          </w:p>
        </w:tc>
        <w:tc>
          <w:tcPr>
            <w:tcW w:w="5011" w:type="dxa"/>
            <w:vAlign w:val="center"/>
          </w:tcPr>
          <w:p w14:paraId="058D275E" w14:textId="77777777" w:rsidR="00D555A6" w:rsidRPr="00667E4F" w:rsidRDefault="00D555A6" w:rsidP="00E438EF">
            <w:pPr>
              <w:widowControl w:val="0"/>
              <w:autoSpaceDE w:val="0"/>
              <w:autoSpaceDN w:val="0"/>
              <w:adjustRightInd w:val="0"/>
              <w:jc w:val="center"/>
              <w:rPr>
                <w:rFonts w:ascii="Times New Roman" w:hAnsi="Times New Roman"/>
                <w:b/>
                <w:sz w:val="24"/>
                <w:szCs w:val="24"/>
              </w:rPr>
            </w:pPr>
            <w:r w:rsidRPr="00667E4F">
              <w:rPr>
                <w:rFonts w:ascii="Times New Roman" w:hAnsi="Times New Roman"/>
                <w:b/>
                <w:sz w:val="24"/>
                <w:szCs w:val="24"/>
              </w:rPr>
              <w:t>Izmaiņu skaidrojums</w:t>
            </w:r>
          </w:p>
        </w:tc>
      </w:tr>
      <w:tr w:rsidR="00D555A6" w:rsidRPr="00667E4F" w14:paraId="16C5995F" w14:textId="77777777" w:rsidTr="00E438EF">
        <w:trPr>
          <w:jc w:val="center"/>
        </w:trPr>
        <w:tc>
          <w:tcPr>
            <w:tcW w:w="1327" w:type="dxa"/>
          </w:tcPr>
          <w:p w14:paraId="15C7ED28" w14:textId="61972C53" w:rsidR="00D555A6" w:rsidRPr="00667E4F" w:rsidRDefault="00D555A6" w:rsidP="00667E4F">
            <w:pPr>
              <w:widowControl w:val="0"/>
              <w:autoSpaceDE w:val="0"/>
              <w:autoSpaceDN w:val="0"/>
              <w:adjustRightInd w:val="0"/>
              <w:jc w:val="both"/>
              <w:rPr>
                <w:rFonts w:ascii="Times New Roman" w:hAnsi="Times New Roman"/>
                <w:b/>
                <w:sz w:val="24"/>
                <w:szCs w:val="24"/>
              </w:rPr>
            </w:pPr>
            <w:r w:rsidRPr="00667E4F">
              <w:rPr>
                <w:rFonts w:ascii="Times New Roman" w:hAnsi="Times New Roman"/>
                <w:sz w:val="24"/>
                <w:szCs w:val="24"/>
              </w:rPr>
              <w:t>1150*</w:t>
            </w:r>
            <w:r w:rsidR="00164A6E">
              <w:rPr>
                <w:rFonts w:ascii="Times New Roman" w:hAnsi="Times New Roman"/>
                <w:sz w:val="24"/>
                <w:szCs w:val="24"/>
              </w:rPr>
              <w:t xml:space="preserve"> </w:t>
            </w:r>
            <w:r w:rsidR="00164A6E" w:rsidRPr="00164A6E">
              <w:rPr>
                <w:rFonts w:ascii="Times New Roman" w:hAnsi="Times New Roman"/>
                <w:i/>
                <w:sz w:val="24"/>
                <w:szCs w:val="24"/>
              </w:rPr>
              <w:t>Lagūnas</w:t>
            </w:r>
          </w:p>
        </w:tc>
        <w:tc>
          <w:tcPr>
            <w:tcW w:w="1445" w:type="dxa"/>
          </w:tcPr>
          <w:p w14:paraId="31E1D952" w14:textId="77777777" w:rsidR="00D555A6" w:rsidRPr="00667E4F" w:rsidRDefault="00D555A6" w:rsidP="00667E4F">
            <w:pPr>
              <w:widowControl w:val="0"/>
              <w:autoSpaceDE w:val="0"/>
              <w:autoSpaceDN w:val="0"/>
              <w:adjustRightInd w:val="0"/>
              <w:jc w:val="both"/>
              <w:rPr>
                <w:rFonts w:ascii="Times New Roman" w:hAnsi="Times New Roman"/>
                <w:sz w:val="24"/>
                <w:szCs w:val="24"/>
              </w:rPr>
            </w:pPr>
            <w:r w:rsidRPr="00667E4F">
              <w:rPr>
                <w:rFonts w:ascii="Times New Roman" w:hAnsi="Times New Roman"/>
                <w:sz w:val="24"/>
                <w:szCs w:val="24"/>
              </w:rPr>
              <w:t>13</w:t>
            </w:r>
          </w:p>
        </w:tc>
        <w:tc>
          <w:tcPr>
            <w:tcW w:w="1604" w:type="dxa"/>
          </w:tcPr>
          <w:p w14:paraId="405AE4B3" w14:textId="29A59C75" w:rsidR="00D555A6" w:rsidRPr="00667E4F" w:rsidRDefault="00D555A6" w:rsidP="009B3B95">
            <w:pPr>
              <w:widowControl w:val="0"/>
              <w:autoSpaceDE w:val="0"/>
              <w:autoSpaceDN w:val="0"/>
              <w:adjustRightInd w:val="0"/>
              <w:jc w:val="both"/>
              <w:rPr>
                <w:rFonts w:ascii="Times New Roman" w:hAnsi="Times New Roman"/>
                <w:sz w:val="24"/>
                <w:szCs w:val="24"/>
              </w:rPr>
            </w:pPr>
            <w:r w:rsidRPr="00667E4F">
              <w:rPr>
                <w:rFonts w:ascii="Times New Roman" w:hAnsi="Times New Roman"/>
                <w:sz w:val="24"/>
                <w:szCs w:val="24"/>
              </w:rPr>
              <w:t>4,</w:t>
            </w:r>
            <w:r w:rsidR="009B3B95">
              <w:rPr>
                <w:rFonts w:ascii="Times New Roman" w:hAnsi="Times New Roman"/>
                <w:sz w:val="24"/>
                <w:szCs w:val="24"/>
              </w:rPr>
              <w:t>0</w:t>
            </w:r>
          </w:p>
        </w:tc>
        <w:tc>
          <w:tcPr>
            <w:tcW w:w="5011" w:type="dxa"/>
          </w:tcPr>
          <w:p w14:paraId="7A046C8F" w14:textId="77777777" w:rsidR="00D555A6" w:rsidRPr="00667E4F" w:rsidRDefault="00D555A6" w:rsidP="00D367BC">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Atklāto lagūnu platību izžūšana un aizaugšana. Plāna ietvaros kā biotops </w:t>
            </w:r>
            <w:r w:rsidRPr="00667E4F">
              <w:rPr>
                <w:rFonts w:ascii="Times New Roman" w:hAnsi="Times New Roman"/>
                <w:i/>
                <w:sz w:val="24"/>
                <w:szCs w:val="24"/>
              </w:rPr>
              <w:t>Lagūnas</w:t>
            </w:r>
            <w:r>
              <w:rPr>
                <w:rFonts w:ascii="Times New Roman" w:hAnsi="Times New Roman"/>
                <w:sz w:val="24"/>
                <w:szCs w:val="24"/>
              </w:rPr>
              <w:t xml:space="preserve"> kartētas ar ūdeni klātās paleolagūnas platības.</w:t>
            </w:r>
          </w:p>
        </w:tc>
      </w:tr>
    </w:tbl>
    <w:p w14:paraId="359988E2" w14:textId="77777777" w:rsidR="00D555A6" w:rsidRPr="00667E4F" w:rsidRDefault="00D555A6" w:rsidP="00667E4F">
      <w:pPr>
        <w:widowControl w:val="0"/>
        <w:autoSpaceDE w:val="0"/>
        <w:autoSpaceDN w:val="0"/>
        <w:adjustRightInd w:val="0"/>
        <w:jc w:val="both"/>
        <w:rPr>
          <w:rFonts w:ascii="Times New Roman" w:hAnsi="Times New Roman"/>
          <w:sz w:val="24"/>
          <w:szCs w:val="24"/>
        </w:rPr>
      </w:pPr>
    </w:p>
    <w:p w14:paraId="5E2528DB" w14:textId="77777777" w:rsidR="00D555A6" w:rsidRPr="00667E4F" w:rsidRDefault="00D555A6" w:rsidP="005430EA">
      <w:pPr>
        <w:widowControl w:val="0"/>
        <w:autoSpaceDE w:val="0"/>
        <w:autoSpaceDN w:val="0"/>
        <w:adjustRightInd w:val="0"/>
        <w:jc w:val="both"/>
        <w:rPr>
          <w:rFonts w:ascii="Times New Roman" w:hAnsi="Times New Roman"/>
          <w:sz w:val="24"/>
          <w:szCs w:val="24"/>
        </w:rPr>
      </w:pPr>
      <w:r w:rsidRPr="00667E4F">
        <w:rPr>
          <w:rFonts w:ascii="Times New Roman" w:hAnsi="Times New Roman"/>
          <w:b/>
          <w:i/>
          <w:sz w:val="24"/>
          <w:szCs w:val="24"/>
        </w:rPr>
        <w:t>Sociālekonomiskā/ekosistēmu pakalpojumu vērtība</w:t>
      </w:r>
    </w:p>
    <w:p w14:paraId="529D42D5" w14:textId="77777777" w:rsidR="00D555A6" w:rsidRPr="00667E4F" w:rsidRDefault="00D555A6" w:rsidP="005430EA">
      <w:pPr>
        <w:widowControl w:val="0"/>
        <w:autoSpaceDE w:val="0"/>
        <w:autoSpaceDN w:val="0"/>
        <w:adjustRightInd w:val="0"/>
        <w:jc w:val="both"/>
        <w:rPr>
          <w:rFonts w:ascii="Times New Roman" w:hAnsi="Times New Roman"/>
          <w:sz w:val="24"/>
          <w:szCs w:val="24"/>
        </w:rPr>
      </w:pPr>
      <w:r w:rsidRPr="00667E4F">
        <w:rPr>
          <w:rFonts w:ascii="Times New Roman" w:hAnsi="Times New Roman"/>
          <w:sz w:val="24"/>
          <w:szCs w:val="24"/>
        </w:rPr>
        <w:t xml:space="preserve">Dabas parka </w:t>
      </w:r>
      <w:r w:rsidRPr="00667E4F">
        <w:rPr>
          <w:rFonts w:ascii="Times New Roman" w:hAnsi="Times New Roman"/>
          <w:i/>
          <w:sz w:val="24"/>
          <w:szCs w:val="24"/>
        </w:rPr>
        <w:t>Lagūnu</w:t>
      </w:r>
      <w:r w:rsidRPr="00667E4F">
        <w:rPr>
          <w:rFonts w:ascii="Times New Roman" w:hAnsi="Times New Roman"/>
          <w:sz w:val="24"/>
          <w:szCs w:val="24"/>
        </w:rPr>
        <w:t xml:space="preserve"> sociālekonomiskā vērtība ir saistāma ar ekosistēmu kultūras pakalpojumu izmantošanas iespējām. Daugavgrīvas lagūnu teritorijā ir izveidota apmeklētāju infrastruktūra putnu vērošanai. Specializēts vides iekārtojums un ērta piekļuve būtiski ietekmē ekosistēmas kultūras pakalpojumu nodrošinājuma vērtību, kas labiekārtotajā Daugavgrīvas lagūnu kompleksa daļā ir vērtējama kā augsta. </w:t>
      </w:r>
      <w:r w:rsidRPr="00667E4F">
        <w:rPr>
          <w:rFonts w:ascii="Times New Roman" w:hAnsi="Times New Roman"/>
          <w:i/>
          <w:sz w:val="24"/>
          <w:szCs w:val="24"/>
        </w:rPr>
        <w:t>Lagūnu</w:t>
      </w:r>
      <w:r w:rsidRPr="00667E4F">
        <w:rPr>
          <w:rFonts w:ascii="Times New Roman" w:hAnsi="Times New Roman"/>
          <w:sz w:val="24"/>
          <w:szCs w:val="24"/>
        </w:rPr>
        <w:t xml:space="preserve"> apsaimniekošana, kas vērsta uz piemērotu ligzdošanas, atpūtas un barošanās vietu izveidi ar lagūnām saistītām putnu sugām (tiek veikta daļā Daugavgrīvas lagūnu kompleksa) veicina teritorijas vērtības paaugstināšanos, jo teritorija potenciāli kļūst piemērota lielākam sugu skaitam.</w:t>
      </w:r>
    </w:p>
    <w:p w14:paraId="7619C715" w14:textId="77777777" w:rsidR="00D555A6" w:rsidRPr="00667E4F" w:rsidRDefault="00D555A6" w:rsidP="005430EA">
      <w:pPr>
        <w:widowControl w:val="0"/>
        <w:autoSpaceDE w:val="0"/>
        <w:autoSpaceDN w:val="0"/>
        <w:adjustRightInd w:val="0"/>
        <w:jc w:val="both"/>
        <w:rPr>
          <w:rFonts w:ascii="Times New Roman" w:hAnsi="Times New Roman"/>
          <w:sz w:val="24"/>
          <w:szCs w:val="24"/>
        </w:rPr>
      </w:pPr>
      <w:r w:rsidRPr="00667E4F">
        <w:rPr>
          <w:rFonts w:ascii="Times New Roman" w:hAnsi="Times New Roman"/>
          <w:sz w:val="24"/>
          <w:szCs w:val="24"/>
        </w:rPr>
        <w:t xml:space="preserve">Dabas parkā nav veikti pētījumi (vai apmeklētāju aptaujas), kas ļautu aprēķināt </w:t>
      </w:r>
      <w:r w:rsidRPr="00667E4F">
        <w:rPr>
          <w:rFonts w:ascii="Times New Roman" w:hAnsi="Times New Roman"/>
          <w:i/>
          <w:sz w:val="24"/>
          <w:szCs w:val="24"/>
        </w:rPr>
        <w:t>Lagūnu</w:t>
      </w:r>
      <w:r w:rsidRPr="00667E4F">
        <w:rPr>
          <w:rFonts w:ascii="Times New Roman" w:hAnsi="Times New Roman"/>
          <w:sz w:val="24"/>
          <w:szCs w:val="24"/>
        </w:rPr>
        <w:t xml:space="preserve"> sniegto ekosistēmas pakalpojumu monetāro vērtību. </w:t>
      </w:r>
    </w:p>
    <w:p w14:paraId="03F0024D" w14:textId="77777777" w:rsidR="004D40ED" w:rsidRDefault="004D40ED" w:rsidP="005430EA">
      <w:pPr>
        <w:widowControl w:val="0"/>
        <w:autoSpaceDE w:val="0"/>
        <w:autoSpaceDN w:val="0"/>
        <w:adjustRightInd w:val="0"/>
        <w:jc w:val="both"/>
        <w:rPr>
          <w:rFonts w:ascii="Times New Roman" w:hAnsi="Times New Roman"/>
          <w:b/>
          <w:i/>
          <w:sz w:val="24"/>
          <w:szCs w:val="24"/>
        </w:rPr>
      </w:pPr>
    </w:p>
    <w:p w14:paraId="0FE17671" w14:textId="77777777" w:rsidR="00D555A6" w:rsidRPr="00965F96" w:rsidRDefault="00D555A6" w:rsidP="005430EA">
      <w:pPr>
        <w:widowControl w:val="0"/>
        <w:autoSpaceDE w:val="0"/>
        <w:autoSpaceDN w:val="0"/>
        <w:adjustRightInd w:val="0"/>
        <w:jc w:val="both"/>
        <w:rPr>
          <w:rFonts w:ascii="Times New Roman" w:hAnsi="Times New Roman"/>
          <w:b/>
          <w:i/>
          <w:sz w:val="24"/>
          <w:szCs w:val="24"/>
        </w:rPr>
      </w:pPr>
      <w:r w:rsidRPr="00965F96">
        <w:rPr>
          <w:rFonts w:ascii="Times New Roman" w:hAnsi="Times New Roman"/>
          <w:b/>
          <w:i/>
          <w:sz w:val="24"/>
          <w:szCs w:val="24"/>
        </w:rPr>
        <w:t>Iesāļūdeņu biotopus ietekmējošie faktori</w:t>
      </w:r>
    </w:p>
    <w:p w14:paraId="57897CDB" w14:textId="77777777" w:rsidR="00D555A6" w:rsidRDefault="00D555A6" w:rsidP="005430E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Piejūras dabas parka </w:t>
      </w:r>
      <w:r w:rsidRPr="00667E4F">
        <w:rPr>
          <w:rFonts w:ascii="Times New Roman" w:hAnsi="Times New Roman"/>
          <w:i/>
          <w:sz w:val="24"/>
          <w:szCs w:val="24"/>
        </w:rPr>
        <w:t>Lagūnas</w:t>
      </w:r>
      <w:r>
        <w:rPr>
          <w:rFonts w:ascii="Times New Roman" w:hAnsi="Times New Roman"/>
          <w:sz w:val="24"/>
          <w:szCs w:val="24"/>
        </w:rPr>
        <w:t xml:space="preserve"> ietekmē un apdraud vairāki negatīvi faktori – hidroloģisko apstākļu izmaiņas, pastiprināta eitrofikācija, apsaimniekošanas pasākumu nepietiekamība, dažviet arī pārmērīga apmeklētāju slodze un piesārņojums:</w:t>
      </w:r>
    </w:p>
    <w:p w14:paraId="5087B30D" w14:textId="1A1BB479" w:rsidR="00D555A6" w:rsidRDefault="00D555A6" w:rsidP="005430EA">
      <w:pPr>
        <w:widowControl w:val="0"/>
        <w:autoSpaceDE w:val="0"/>
        <w:autoSpaceDN w:val="0"/>
        <w:adjustRightInd w:val="0"/>
        <w:ind w:left="567"/>
        <w:jc w:val="both"/>
        <w:rPr>
          <w:rFonts w:ascii="Times New Roman" w:hAnsi="Times New Roman"/>
          <w:sz w:val="24"/>
          <w:szCs w:val="24"/>
        </w:rPr>
      </w:pPr>
      <w:r>
        <w:rPr>
          <w:rFonts w:ascii="Times New Roman" w:hAnsi="Times New Roman"/>
          <w:sz w:val="24"/>
          <w:szCs w:val="24"/>
        </w:rPr>
        <w:t xml:space="preserve">1) Hidroloģisko apstākļu izmaiņu dēļ visas </w:t>
      </w:r>
      <w:r w:rsidRPr="00B02414">
        <w:rPr>
          <w:rFonts w:ascii="Times New Roman" w:hAnsi="Times New Roman"/>
          <w:i/>
          <w:sz w:val="24"/>
          <w:szCs w:val="24"/>
        </w:rPr>
        <w:t>Lagūnas</w:t>
      </w:r>
      <w:r>
        <w:rPr>
          <w:rFonts w:ascii="Times New Roman" w:hAnsi="Times New Roman"/>
          <w:sz w:val="24"/>
          <w:szCs w:val="24"/>
        </w:rPr>
        <w:t xml:space="preserve"> šobrīd ir norobežotas no jūras un </w:t>
      </w:r>
      <w:r>
        <w:rPr>
          <w:rFonts w:ascii="Times New Roman" w:hAnsi="Times New Roman"/>
          <w:sz w:val="24"/>
          <w:szCs w:val="24"/>
        </w:rPr>
        <w:lastRenderedPageBreak/>
        <w:t>jūras sālsūdens ieplūšana tajās notiek ļoti reti – tikai katastrofālo vētru laikā un šādā veidā tikai atsevišķos gadījumos tiek pasāļināta augsne ap lagūnām un tajās iepludināts iesāļais jūras ūdens (Ločmele 2015). Līdz ar to š</w:t>
      </w:r>
      <w:r w:rsidRPr="00F15E25">
        <w:rPr>
          <w:rFonts w:ascii="Times New Roman" w:hAnsi="Times New Roman"/>
          <w:sz w:val="24"/>
          <w:szCs w:val="24"/>
        </w:rPr>
        <w:t>āda tipa lagūnās, kurās ir ar skābekli nabadzīgs</w:t>
      </w:r>
      <w:r>
        <w:rPr>
          <w:rFonts w:ascii="Times New Roman" w:hAnsi="Times New Roman"/>
          <w:sz w:val="24"/>
          <w:szCs w:val="24"/>
        </w:rPr>
        <w:t xml:space="preserve"> s</w:t>
      </w:r>
      <w:r w:rsidRPr="00F15E25">
        <w:rPr>
          <w:rFonts w:ascii="Times New Roman" w:hAnsi="Times New Roman"/>
          <w:sz w:val="24"/>
          <w:szCs w:val="24"/>
        </w:rPr>
        <w:t>aldūdens</w:t>
      </w:r>
      <w:r>
        <w:rPr>
          <w:rFonts w:ascii="Times New Roman" w:hAnsi="Times New Roman"/>
          <w:sz w:val="24"/>
          <w:szCs w:val="24"/>
        </w:rPr>
        <w:t>,</w:t>
      </w:r>
      <w:r w:rsidRPr="00F15E25">
        <w:rPr>
          <w:rFonts w:ascii="Times New Roman" w:hAnsi="Times New Roman"/>
          <w:sz w:val="24"/>
          <w:szCs w:val="24"/>
        </w:rPr>
        <w:t xml:space="preserve"> nav sastopamas lagūnām raksturīgās halofītiskās makrofītu sugas</w:t>
      </w:r>
      <w:r>
        <w:rPr>
          <w:rFonts w:ascii="Times New Roman" w:hAnsi="Times New Roman"/>
          <w:sz w:val="24"/>
          <w:szCs w:val="24"/>
        </w:rPr>
        <w:t xml:space="preserve"> un seklākās lagūnas apdraud aizaugšana ar niedrēm un atklātas ūdens virsmas izzušana. </w:t>
      </w:r>
      <w:r w:rsidRPr="005761FA">
        <w:rPr>
          <w:rFonts w:ascii="Times New Roman" w:hAnsi="Times New Roman"/>
          <w:sz w:val="24"/>
          <w:szCs w:val="24"/>
        </w:rPr>
        <w:t>Samazinoties jūras</w:t>
      </w:r>
      <w:r>
        <w:rPr>
          <w:rFonts w:ascii="Times New Roman" w:hAnsi="Times New Roman"/>
          <w:sz w:val="24"/>
          <w:szCs w:val="24"/>
        </w:rPr>
        <w:t xml:space="preserve"> </w:t>
      </w:r>
      <w:r w:rsidRPr="005761FA">
        <w:rPr>
          <w:rFonts w:ascii="Times New Roman" w:hAnsi="Times New Roman"/>
          <w:sz w:val="24"/>
          <w:szCs w:val="24"/>
        </w:rPr>
        <w:t>ietekmei, pavājinājās arī jūras ūdens enerģijas izraisīt</w:t>
      </w:r>
      <w:r>
        <w:rPr>
          <w:rFonts w:ascii="Times New Roman" w:hAnsi="Times New Roman"/>
          <w:sz w:val="24"/>
          <w:szCs w:val="24"/>
        </w:rPr>
        <w:t>ā</w:t>
      </w:r>
      <w:r w:rsidRPr="005761FA">
        <w:rPr>
          <w:rFonts w:ascii="Times New Roman" w:hAnsi="Times New Roman"/>
          <w:sz w:val="24"/>
          <w:szCs w:val="24"/>
        </w:rPr>
        <w:t xml:space="preserve"> dabisko traucējumu frekvence un</w:t>
      </w:r>
      <w:r>
        <w:rPr>
          <w:rFonts w:ascii="Times New Roman" w:hAnsi="Times New Roman"/>
          <w:sz w:val="24"/>
          <w:szCs w:val="24"/>
        </w:rPr>
        <w:t xml:space="preserve"> </w:t>
      </w:r>
      <w:r w:rsidRPr="005761FA">
        <w:rPr>
          <w:rFonts w:ascii="Times New Roman" w:hAnsi="Times New Roman"/>
          <w:sz w:val="24"/>
          <w:szCs w:val="24"/>
        </w:rPr>
        <w:t xml:space="preserve">intensitāte, kas savukārt </w:t>
      </w:r>
      <w:r>
        <w:rPr>
          <w:rFonts w:ascii="Times New Roman" w:hAnsi="Times New Roman"/>
          <w:sz w:val="24"/>
          <w:szCs w:val="24"/>
        </w:rPr>
        <w:t xml:space="preserve">noved pie </w:t>
      </w:r>
      <w:r w:rsidRPr="005761FA">
        <w:rPr>
          <w:rFonts w:ascii="Times New Roman" w:hAnsi="Times New Roman"/>
          <w:sz w:val="24"/>
          <w:szCs w:val="24"/>
        </w:rPr>
        <w:t>paātrināt</w:t>
      </w:r>
      <w:r>
        <w:rPr>
          <w:rFonts w:ascii="Times New Roman" w:hAnsi="Times New Roman"/>
          <w:sz w:val="24"/>
          <w:szCs w:val="24"/>
        </w:rPr>
        <w:t>as</w:t>
      </w:r>
      <w:r w:rsidRPr="005761FA">
        <w:rPr>
          <w:rFonts w:ascii="Times New Roman" w:hAnsi="Times New Roman"/>
          <w:sz w:val="24"/>
          <w:szCs w:val="24"/>
        </w:rPr>
        <w:t xml:space="preserve"> lagūnu aizaugšanu ar</w:t>
      </w:r>
      <w:r>
        <w:rPr>
          <w:rFonts w:ascii="Times New Roman" w:hAnsi="Times New Roman"/>
          <w:sz w:val="24"/>
          <w:szCs w:val="24"/>
        </w:rPr>
        <w:t xml:space="preserve"> parasto </w:t>
      </w:r>
      <w:r w:rsidRPr="00323B61">
        <w:rPr>
          <w:rFonts w:ascii="Times New Roman" w:hAnsi="Times New Roman"/>
          <w:sz w:val="24"/>
          <w:szCs w:val="24"/>
        </w:rPr>
        <w:t>niedri (</w:t>
      </w:r>
      <w:r w:rsidR="00913F81">
        <w:rPr>
          <w:rFonts w:ascii="Times New Roman" w:hAnsi="Times New Roman"/>
          <w:sz w:val="24"/>
          <w:szCs w:val="24"/>
        </w:rPr>
        <w:t>ELLE</w:t>
      </w:r>
      <w:r w:rsidRPr="00323B61">
        <w:rPr>
          <w:rFonts w:ascii="Times New Roman" w:hAnsi="Times New Roman"/>
          <w:sz w:val="24"/>
          <w:szCs w:val="24"/>
        </w:rPr>
        <w:t xml:space="preserve"> 2003)</w:t>
      </w:r>
      <w:r>
        <w:rPr>
          <w:rFonts w:ascii="Times New Roman" w:hAnsi="Times New Roman"/>
          <w:sz w:val="24"/>
          <w:szCs w:val="24"/>
        </w:rPr>
        <w:t>;</w:t>
      </w:r>
    </w:p>
    <w:p w14:paraId="00ECDD3B" w14:textId="03D0FB19" w:rsidR="00D555A6" w:rsidRDefault="00D555A6" w:rsidP="005430EA">
      <w:pPr>
        <w:widowControl w:val="0"/>
        <w:autoSpaceDE w:val="0"/>
        <w:autoSpaceDN w:val="0"/>
        <w:adjustRightInd w:val="0"/>
        <w:ind w:left="567"/>
        <w:jc w:val="both"/>
        <w:rPr>
          <w:rFonts w:ascii="Times New Roman" w:hAnsi="Times New Roman"/>
          <w:sz w:val="24"/>
          <w:szCs w:val="24"/>
        </w:rPr>
      </w:pPr>
      <w:r>
        <w:rPr>
          <w:rFonts w:ascii="Times New Roman" w:hAnsi="Times New Roman"/>
          <w:sz w:val="24"/>
          <w:szCs w:val="24"/>
        </w:rPr>
        <w:t>2)</w:t>
      </w:r>
      <w:r w:rsidRPr="005761FA">
        <w:rPr>
          <w:rFonts w:ascii="Times New Roman" w:hAnsi="Times New Roman"/>
          <w:sz w:val="24"/>
          <w:szCs w:val="24"/>
        </w:rPr>
        <w:t xml:space="preserve"> </w:t>
      </w:r>
      <w:r w:rsidRPr="00943A00">
        <w:rPr>
          <w:rFonts w:ascii="Times New Roman" w:hAnsi="Times New Roman"/>
          <w:sz w:val="24"/>
          <w:szCs w:val="24"/>
        </w:rPr>
        <w:t xml:space="preserve">Nozīmīgs faktors, kas </w:t>
      </w:r>
      <w:r>
        <w:rPr>
          <w:rFonts w:ascii="Times New Roman" w:hAnsi="Times New Roman"/>
          <w:sz w:val="24"/>
          <w:szCs w:val="24"/>
        </w:rPr>
        <w:t xml:space="preserve">ļoti ietekmē </w:t>
      </w:r>
      <w:r w:rsidRPr="00943A00">
        <w:rPr>
          <w:rFonts w:ascii="Times New Roman" w:hAnsi="Times New Roman"/>
          <w:sz w:val="24"/>
          <w:szCs w:val="24"/>
        </w:rPr>
        <w:t>lagūnas apdzīvojoš</w:t>
      </w:r>
      <w:r>
        <w:rPr>
          <w:rFonts w:ascii="Times New Roman" w:hAnsi="Times New Roman"/>
          <w:sz w:val="24"/>
          <w:szCs w:val="24"/>
        </w:rPr>
        <w:t>os</w:t>
      </w:r>
      <w:r w:rsidRPr="00943A00">
        <w:rPr>
          <w:rFonts w:ascii="Times New Roman" w:hAnsi="Times New Roman"/>
          <w:sz w:val="24"/>
          <w:szCs w:val="24"/>
        </w:rPr>
        <w:t xml:space="preserve"> organism</w:t>
      </w:r>
      <w:r>
        <w:rPr>
          <w:rFonts w:ascii="Times New Roman" w:hAnsi="Times New Roman"/>
          <w:sz w:val="24"/>
          <w:szCs w:val="24"/>
        </w:rPr>
        <w:t>us,</w:t>
      </w:r>
      <w:r w:rsidRPr="00943A00">
        <w:rPr>
          <w:rFonts w:ascii="Times New Roman" w:hAnsi="Times New Roman"/>
          <w:sz w:val="24"/>
          <w:szCs w:val="24"/>
        </w:rPr>
        <w:t xml:space="preserve"> ir ūdens temperatūra</w:t>
      </w:r>
      <w:r>
        <w:rPr>
          <w:rFonts w:ascii="Times New Roman" w:hAnsi="Times New Roman"/>
          <w:sz w:val="24"/>
          <w:szCs w:val="24"/>
        </w:rPr>
        <w:t xml:space="preserve"> </w:t>
      </w:r>
      <w:r w:rsidRPr="00943A00">
        <w:rPr>
          <w:rFonts w:ascii="Times New Roman" w:hAnsi="Times New Roman"/>
          <w:sz w:val="24"/>
          <w:szCs w:val="24"/>
        </w:rPr>
        <w:t>(</w:t>
      </w:r>
      <w:r>
        <w:rPr>
          <w:rFonts w:ascii="Times New Roman" w:hAnsi="Times New Roman"/>
          <w:sz w:val="24"/>
          <w:szCs w:val="24"/>
        </w:rPr>
        <w:t>Ločmele 2015</w:t>
      </w:r>
      <w:r w:rsidRPr="00943A00">
        <w:rPr>
          <w:rFonts w:ascii="Times New Roman" w:hAnsi="Times New Roman"/>
          <w:sz w:val="24"/>
          <w:szCs w:val="24"/>
        </w:rPr>
        <w:t>).</w:t>
      </w:r>
      <w:r>
        <w:rPr>
          <w:rFonts w:ascii="Times New Roman" w:hAnsi="Times New Roman"/>
          <w:sz w:val="24"/>
          <w:szCs w:val="24"/>
        </w:rPr>
        <w:t xml:space="preserve"> </w:t>
      </w:r>
      <w:r w:rsidRPr="00943A00">
        <w:rPr>
          <w:rFonts w:ascii="Times New Roman" w:hAnsi="Times New Roman"/>
          <w:sz w:val="24"/>
          <w:szCs w:val="24"/>
        </w:rPr>
        <w:t xml:space="preserve">Tā kā </w:t>
      </w:r>
      <w:r>
        <w:rPr>
          <w:rFonts w:ascii="Times New Roman" w:hAnsi="Times New Roman"/>
          <w:sz w:val="24"/>
          <w:szCs w:val="24"/>
        </w:rPr>
        <w:t xml:space="preserve">dabas parka </w:t>
      </w:r>
      <w:r w:rsidRPr="00B02414">
        <w:rPr>
          <w:rFonts w:ascii="Times New Roman" w:hAnsi="Times New Roman"/>
          <w:i/>
          <w:sz w:val="24"/>
          <w:szCs w:val="24"/>
        </w:rPr>
        <w:t>Lagūnas</w:t>
      </w:r>
      <w:r w:rsidRPr="00943A00">
        <w:rPr>
          <w:rFonts w:ascii="Times New Roman" w:hAnsi="Times New Roman"/>
          <w:sz w:val="24"/>
          <w:szCs w:val="24"/>
        </w:rPr>
        <w:t xml:space="preserve"> ir seklas</w:t>
      </w:r>
      <w:r>
        <w:rPr>
          <w:rFonts w:ascii="Times New Roman" w:hAnsi="Times New Roman"/>
          <w:sz w:val="24"/>
          <w:szCs w:val="24"/>
        </w:rPr>
        <w:t xml:space="preserve"> un mazas </w:t>
      </w:r>
      <w:r w:rsidRPr="00943A00">
        <w:rPr>
          <w:rFonts w:ascii="Times New Roman" w:hAnsi="Times New Roman"/>
          <w:sz w:val="24"/>
          <w:szCs w:val="24"/>
        </w:rPr>
        <w:t xml:space="preserve">ūdenstilpes, </w:t>
      </w:r>
      <w:r w:rsidR="00CF1297">
        <w:rPr>
          <w:rFonts w:ascii="Times New Roman" w:hAnsi="Times New Roman"/>
          <w:sz w:val="24"/>
          <w:szCs w:val="24"/>
        </w:rPr>
        <w:t>saulainā laikā</w:t>
      </w:r>
      <w:r w:rsidRPr="00943A00">
        <w:rPr>
          <w:rFonts w:ascii="Times New Roman" w:hAnsi="Times New Roman"/>
          <w:sz w:val="24"/>
          <w:szCs w:val="24"/>
        </w:rPr>
        <w:t xml:space="preserve"> </w:t>
      </w:r>
      <w:r>
        <w:rPr>
          <w:rFonts w:ascii="Times New Roman" w:hAnsi="Times New Roman"/>
          <w:sz w:val="24"/>
          <w:szCs w:val="24"/>
        </w:rPr>
        <w:t xml:space="preserve">tās </w:t>
      </w:r>
      <w:r w:rsidRPr="00943A00">
        <w:rPr>
          <w:rFonts w:ascii="Times New Roman" w:hAnsi="Times New Roman"/>
          <w:sz w:val="24"/>
          <w:szCs w:val="24"/>
        </w:rPr>
        <w:t xml:space="preserve">stipri </w:t>
      </w:r>
      <w:r w:rsidR="00CF1297">
        <w:rPr>
          <w:rFonts w:ascii="Times New Roman" w:hAnsi="Times New Roman"/>
          <w:sz w:val="24"/>
          <w:szCs w:val="24"/>
        </w:rPr>
        <w:t>uzsilst</w:t>
      </w:r>
      <w:r w:rsidRPr="00943A00">
        <w:rPr>
          <w:rFonts w:ascii="Times New Roman" w:hAnsi="Times New Roman"/>
          <w:sz w:val="24"/>
          <w:szCs w:val="24"/>
        </w:rPr>
        <w:t xml:space="preserve">, kas </w:t>
      </w:r>
      <w:r>
        <w:rPr>
          <w:rFonts w:ascii="Times New Roman" w:hAnsi="Times New Roman"/>
          <w:sz w:val="24"/>
          <w:szCs w:val="24"/>
        </w:rPr>
        <w:t xml:space="preserve">šādās </w:t>
      </w:r>
      <w:r w:rsidRPr="00943A00">
        <w:rPr>
          <w:rFonts w:ascii="Times New Roman" w:hAnsi="Times New Roman"/>
          <w:sz w:val="24"/>
          <w:szCs w:val="24"/>
        </w:rPr>
        <w:t>slēgt</w:t>
      </w:r>
      <w:r>
        <w:rPr>
          <w:rFonts w:ascii="Times New Roman" w:hAnsi="Times New Roman"/>
          <w:sz w:val="24"/>
          <w:szCs w:val="24"/>
        </w:rPr>
        <w:t>a</w:t>
      </w:r>
      <w:r w:rsidRPr="00943A00">
        <w:rPr>
          <w:rFonts w:ascii="Times New Roman" w:hAnsi="Times New Roman"/>
          <w:sz w:val="24"/>
          <w:szCs w:val="24"/>
        </w:rPr>
        <w:t xml:space="preserve"> tipa lagūnās vēl vairāk </w:t>
      </w:r>
      <w:r w:rsidR="00CF1297">
        <w:rPr>
          <w:rFonts w:ascii="Times New Roman" w:hAnsi="Times New Roman"/>
          <w:sz w:val="24"/>
          <w:szCs w:val="24"/>
        </w:rPr>
        <w:t>pastiprina</w:t>
      </w:r>
      <w:r w:rsidRPr="00943A00">
        <w:rPr>
          <w:rFonts w:ascii="Times New Roman" w:hAnsi="Times New Roman"/>
          <w:sz w:val="24"/>
          <w:szCs w:val="24"/>
        </w:rPr>
        <w:t xml:space="preserve"> eitrofikācijas procesus, jo šādi silti ūde</w:t>
      </w:r>
      <w:r>
        <w:rPr>
          <w:rFonts w:ascii="Times New Roman" w:hAnsi="Times New Roman"/>
          <w:sz w:val="24"/>
          <w:szCs w:val="24"/>
        </w:rPr>
        <w:t>ņi</w:t>
      </w:r>
      <w:r w:rsidRPr="00943A00">
        <w:rPr>
          <w:rFonts w:ascii="Times New Roman" w:hAnsi="Times New Roman"/>
          <w:sz w:val="24"/>
          <w:szCs w:val="24"/>
        </w:rPr>
        <w:t xml:space="preserve"> ir ļoti piemēroti aļģu attīstībai</w:t>
      </w:r>
      <w:r w:rsidR="004431E4">
        <w:rPr>
          <w:rFonts w:ascii="Times New Roman" w:hAnsi="Times New Roman"/>
          <w:sz w:val="24"/>
          <w:szCs w:val="24"/>
        </w:rPr>
        <w:t>. 2018. </w:t>
      </w:r>
      <w:r>
        <w:rPr>
          <w:rFonts w:ascii="Times New Roman" w:hAnsi="Times New Roman"/>
          <w:sz w:val="24"/>
          <w:szCs w:val="24"/>
        </w:rPr>
        <w:t>gada vasaras nogalē tas tika novē</w:t>
      </w:r>
      <w:r w:rsidR="004431E4">
        <w:rPr>
          <w:rFonts w:ascii="Times New Roman" w:hAnsi="Times New Roman"/>
          <w:sz w:val="24"/>
          <w:szCs w:val="24"/>
        </w:rPr>
        <w:t>rots, piemēram, Daugavgrīvas 3. </w:t>
      </w:r>
      <w:r>
        <w:rPr>
          <w:rFonts w:ascii="Times New Roman" w:hAnsi="Times New Roman"/>
          <w:sz w:val="24"/>
          <w:szCs w:val="24"/>
        </w:rPr>
        <w:t>lagūnā.</w:t>
      </w:r>
      <w:r w:rsidRPr="00943A00">
        <w:rPr>
          <w:rFonts w:ascii="Times New Roman" w:hAnsi="Times New Roman"/>
          <w:sz w:val="24"/>
          <w:szCs w:val="24"/>
        </w:rPr>
        <w:t xml:space="preserve"> </w:t>
      </w:r>
      <w:r>
        <w:rPr>
          <w:rFonts w:ascii="Times New Roman" w:hAnsi="Times New Roman"/>
          <w:sz w:val="24"/>
          <w:szCs w:val="24"/>
        </w:rPr>
        <w:t xml:space="preserve">Šādos apstākļos lagūnas piegrunts slānī var </w:t>
      </w:r>
      <w:r w:rsidRPr="00943A00">
        <w:rPr>
          <w:rFonts w:ascii="Times New Roman" w:hAnsi="Times New Roman"/>
          <w:sz w:val="24"/>
          <w:szCs w:val="24"/>
        </w:rPr>
        <w:t>veidoties ar</w:t>
      </w:r>
      <w:r>
        <w:rPr>
          <w:rFonts w:ascii="Times New Roman" w:hAnsi="Times New Roman"/>
          <w:sz w:val="24"/>
          <w:szCs w:val="24"/>
        </w:rPr>
        <w:t xml:space="preserve">ī </w:t>
      </w:r>
      <w:r w:rsidRPr="00943A00">
        <w:rPr>
          <w:rFonts w:ascii="Times New Roman" w:hAnsi="Times New Roman"/>
          <w:sz w:val="24"/>
          <w:szCs w:val="24"/>
        </w:rPr>
        <w:t xml:space="preserve">bezskābekļa apstākļi, kā </w:t>
      </w:r>
      <w:r w:rsidRPr="00362765">
        <w:rPr>
          <w:rFonts w:ascii="Times New Roman" w:hAnsi="Times New Roman"/>
          <w:sz w:val="24"/>
          <w:szCs w:val="24"/>
        </w:rPr>
        <w:t>arī lielās produktivitātes dēļ ūdens var kļūt nedzidrs un apgrūtināt makrofītu attīstību</w:t>
      </w:r>
      <w:r w:rsidR="00F54840">
        <w:rPr>
          <w:rFonts w:ascii="Times New Roman" w:hAnsi="Times New Roman"/>
          <w:sz w:val="24"/>
          <w:szCs w:val="24"/>
        </w:rPr>
        <w:t>;</w:t>
      </w:r>
    </w:p>
    <w:p w14:paraId="19EFDC4E" w14:textId="6F90EF6D" w:rsidR="00D555A6" w:rsidRDefault="00D555A6" w:rsidP="005430EA">
      <w:pPr>
        <w:widowControl w:val="0"/>
        <w:autoSpaceDE w:val="0"/>
        <w:autoSpaceDN w:val="0"/>
        <w:adjustRightInd w:val="0"/>
        <w:ind w:left="567"/>
        <w:jc w:val="both"/>
        <w:rPr>
          <w:rFonts w:ascii="Times New Roman" w:hAnsi="Times New Roman"/>
          <w:sz w:val="24"/>
          <w:szCs w:val="24"/>
        </w:rPr>
      </w:pPr>
      <w:r>
        <w:rPr>
          <w:rFonts w:ascii="Times New Roman" w:hAnsi="Times New Roman"/>
          <w:sz w:val="24"/>
          <w:szCs w:val="24"/>
        </w:rPr>
        <w:t xml:space="preserve">3) </w:t>
      </w:r>
      <w:r w:rsidRPr="00B02414">
        <w:rPr>
          <w:rFonts w:ascii="Times New Roman" w:hAnsi="Times New Roman"/>
          <w:i/>
          <w:sz w:val="24"/>
          <w:szCs w:val="24"/>
        </w:rPr>
        <w:t>Lagūnu</w:t>
      </w:r>
      <w:r w:rsidRPr="005761FA">
        <w:rPr>
          <w:rFonts w:ascii="Times New Roman" w:hAnsi="Times New Roman"/>
          <w:sz w:val="24"/>
          <w:szCs w:val="24"/>
        </w:rPr>
        <w:t xml:space="preserve"> aizaug</w:t>
      </w:r>
      <w:r>
        <w:rPr>
          <w:rFonts w:ascii="Times New Roman" w:hAnsi="Times New Roman"/>
          <w:sz w:val="24"/>
          <w:szCs w:val="24"/>
        </w:rPr>
        <w:t xml:space="preserve">šanu ar niedrēm veicina arī to </w:t>
      </w:r>
      <w:r w:rsidR="00162909">
        <w:rPr>
          <w:rFonts w:ascii="Times New Roman" w:hAnsi="Times New Roman"/>
          <w:sz w:val="24"/>
          <w:szCs w:val="24"/>
        </w:rPr>
        <w:t>ne</w:t>
      </w:r>
      <w:r w:rsidRPr="005761FA">
        <w:rPr>
          <w:rFonts w:ascii="Times New Roman" w:hAnsi="Times New Roman"/>
          <w:sz w:val="24"/>
          <w:szCs w:val="24"/>
        </w:rPr>
        <w:t>apsaimniekošana, kuras</w:t>
      </w:r>
      <w:r>
        <w:rPr>
          <w:rFonts w:ascii="Times New Roman" w:hAnsi="Times New Roman"/>
          <w:sz w:val="24"/>
          <w:szCs w:val="24"/>
        </w:rPr>
        <w:t xml:space="preserve"> </w:t>
      </w:r>
      <w:r w:rsidRPr="005761FA">
        <w:rPr>
          <w:rFonts w:ascii="Times New Roman" w:hAnsi="Times New Roman"/>
          <w:sz w:val="24"/>
          <w:szCs w:val="24"/>
        </w:rPr>
        <w:t xml:space="preserve">rezultātā vērtīgās teritorijas aizaug ar </w:t>
      </w:r>
      <w:r>
        <w:rPr>
          <w:rFonts w:ascii="Times New Roman" w:hAnsi="Times New Roman"/>
          <w:sz w:val="24"/>
          <w:szCs w:val="24"/>
        </w:rPr>
        <w:t xml:space="preserve">ļoti </w:t>
      </w:r>
      <w:r w:rsidRPr="005761FA">
        <w:rPr>
          <w:rFonts w:ascii="Times New Roman" w:hAnsi="Times New Roman"/>
          <w:sz w:val="24"/>
          <w:szCs w:val="24"/>
        </w:rPr>
        <w:t>ekspans</w:t>
      </w:r>
      <w:r>
        <w:rPr>
          <w:rFonts w:ascii="Times New Roman" w:hAnsi="Times New Roman"/>
          <w:sz w:val="24"/>
          <w:szCs w:val="24"/>
        </w:rPr>
        <w:t xml:space="preserve">īvu augu sugu – parasto niedri </w:t>
      </w:r>
      <w:r>
        <w:rPr>
          <w:rFonts w:ascii="Times New Roman" w:hAnsi="Times New Roman"/>
          <w:iCs/>
          <w:sz w:val="24"/>
          <w:szCs w:val="24"/>
        </w:rPr>
        <w:t>(Ločmele 2015)</w:t>
      </w:r>
      <w:r w:rsidR="004431E4">
        <w:rPr>
          <w:rFonts w:ascii="Times New Roman" w:hAnsi="Times New Roman"/>
          <w:sz w:val="24"/>
          <w:szCs w:val="24"/>
        </w:rPr>
        <w:t>. Augs var sasniegt pat 4 m</w:t>
      </w:r>
      <w:r w:rsidRPr="005761FA">
        <w:rPr>
          <w:rFonts w:ascii="Times New Roman" w:hAnsi="Times New Roman"/>
          <w:sz w:val="24"/>
          <w:szCs w:val="24"/>
        </w:rPr>
        <w:t xml:space="preserve"> augstumu un ar laiku veido blīvas monodominantas audzes, kurās vairs nav iespējama citu augu līdzāspastāvēšana. Agrāk tik ļoti vērtīgās un daudzveidīgās platības pārvēršas par hektāriem lielu monodominantu niedru audzi. Parastajai niedrei ir ļoti spēcīgi sakneņi, kas ar laiku savijas kopā un veido vienlaidus paklāju, kas burtiski pilnībā aptur jebkādu citu augu sugu ieviešanos attiecīgajās teritorijās.</w:t>
      </w:r>
      <w:r>
        <w:rPr>
          <w:rFonts w:ascii="Times New Roman" w:hAnsi="Times New Roman"/>
          <w:sz w:val="24"/>
          <w:szCs w:val="24"/>
        </w:rPr>
        <w:t xml:space="preserve"> </w:t>
      </w:r>
      <w:r w:rsidRPr="00834D59">
        <w:rPr>
          <w:rFonts w:ascii="Times New Roman" w:hAnsi="Times New Roman"/>
          <w:sz w:val="24"/>
          <w:szCs w:val="24"/>
        </w:rPr>
        <w:t xml:space="preserve">Palielinoties lagūnu aizaugumam ar </w:t>
      </w:r>
      <w:r>
        <w:rPr>
          <w:rFonts w:ascii="Times New Roman" w:hAnsi="Times New Roman"/>
          <w:sz w:val="24"/>
          <w:szCs w:val="24"/>
        </w:rPr>
        <w:t>parasto niedri</w:t>
      </w:r>
      <w:r w:rsidRPr="00834D59">
        <w:rPr>
          <w:rFonts w:ascii="Times New Roman" w:hAnsi="Times New Roman"/>
          <w:sz w:val="24"/>
          <w:szCs w:val="24"/>
        </w:rPr>
        <w:t>, ūdenstilpē pieaug apēnojums,</w:t>
      </w:r>
      <w:r>
        <w:rPr>
          <w:rFonts w:ascii="Times New Roman" w:hAnsi="Times New Roman"/>
          <w:sz w:val="24"/>
          <w:szCs w:val="24"/>
        </w:rPr>
        <w:t xml:space="preserve"> niedres </w:t>
      </w:r>
      <w:r w:rsidRPr="00834D59">
        <w:rPr>
          <w:rFonts w:ascii="Times New Roman" w:hAnsi="Times New Roman"/>
          <w:sz w:val="24"/>
          <w:szCs w:val="24"/>
        </w:rPr>
        <w:t>aizņem brīvo vietu substrātā, kā arī pilnībā izmaina substrāta sastāvu un īpašības</w:t>
      </w:r>
      <w:r>
        <w:rPr>
          <w:rFonts w:ascii="Times New Roman" w:hAnsi="Times New Roman"/>
          <w:sz w:val="24"/>
          <w:szCs w:val="24"/>
        </w:rPr>
        <w:t>, pakāpeniski aizdūņojot to un radot lielu papildus organisko vielu daudzumu, kā sadalīšanai ir nepieciešams arvien lielāks skābekļa daudzums;</w:t>
      </w:r>
    </w:p>
    <w:p w14:paraId="21E354D6" w14:textId="2C7ABB93" w:rsidR="00D555A6" w:rsidRDefault="00D555A6" w:rsidP="005430EA">
      <w:pPr>
        <w:widowControl w:val="0"/>
        <w:autoSpaceDE w:val="0"/>
        <w:autoSpaceDN w:val="0"/>
        <w:adjustRightInd w:val="0"/>
        <w:ind w:left="567"/>
        <w:jc w:val="both"/>
        <w:rPr>
          <w:rFonts w:ascii="Times New Roman" w:hAnsi="Times New Roman"/>
          <w:sz w:val="24"/>
          <w:szCs w:val="24"/>
        </w:rPr>
      </w:pPr>
      <w:r>
        <w:rPr>
          <w:rFonts w:ascii="Times New Roman" w:hAnsi="Times New Roman"/>
          <w:sz w:val="24"/>
          <w:szCs w:val="24"/>
        </w:rPr>
        <w:t>4)</w:t>
      </w:r>
      <w:r w:rsidR="004431E4">
        <w:rPr>
          <w:rFonts w:ascii="Times New Roman" w:hAnsi="Times New Roman"/>
          <w:sz w:val="24"/>
          <w:szCs w:val="24"/>
        </w:rPr>
        <w:t xml:space="preserve"> Negatīvu ietekmi uz</w:t>
      </w:r>
      <w:r w:rsidRPr="00834D59">
        <w:rPr>
          <w:rFonts w:ascii="Times New Roman" w:hAnsi="Times New Roman"/>
          <w:sz w:val="24"/>
          <w:szCs w:val="24"/>
        </w:rPr>
        <w:t xml:space="preserve"> </w:t>
      </w:r>
      <w:r>
        <w:rPr>
          <w:rFonts w:ascii="Times New Roman" w:hAnsi="Times New Roman"/>
          <w:sz w:val="24"/>
          <w:szCs w:val="24"/>
        </w:rPr>
        <w:t xml:space="preserve">dabas parka </w:t>
      </w:r>
      <w:r w:rsidRPr="00834D59">
        <w:rPr>
          <w:rFonts w:ascii="Times New Roman" w:hAnsi="Times New Roman"/>
          <w:sz w:val="24"/>
          <w:szCs w:val="24"/>
        </w:rPr>
        <w:t>lagūn</w:t>
      </w:r>
      <w:r>
        <w:rPr>
          <w:rFonts w:ascii="Times New Roman" w:hAnsi="Times New Roman"/>
          <w:sz w:val="24"/>
          <w:szCs w:val="24"/>
        </w:rPr>
        <w:t>ām</w:t>
      </w:r>
      <w:r w:rsidRPr="00834D59">
        <w:rPr>
          <w:rFonts w:ascii="Times New Roman" w:hAnsi="Times New Roman"/>
          <w:sz w:val="24"/>
          <w:szCs w:val="24"/>
        </w:rPr>
        <w:t xml:space="preserve"> atstāj arī ievērojamā</w:t>
      </w:r>
      <w:r>
        <w:rPr>
          <w:rFonts w:ascii="Times New Roman" w:hAnsi="Times New Roman"/>
          <w:sz w:val="24"/>
          <w:szCs w:val="24"/>
        </w:rPr>
        <w:t xml:space="preserve"> </w:t>
      </w:r>
      <w:r w:rsidRPr="00834D59">
        <w:rPr>
          <w:rFonts w:ascii="Times New Roman" w:hAnsi="Times New Roman"/>
          <w:sz w:val="24"/>
          <w:szCs w:val="24"/>
        </w:rPr>
        <w:t>antropogēnā slodze</w:t>
      </w:r>
      <w:r>
        <w:rPr>
          <w:rFonts w:ascii="Times New Roman" w:hAnsi="Times New Roman"/>
          <w:sz w:val="24"/>
          <w:szCs w:val="24"/>
        </w:rPr>
        <w:t xml:space="preserve"> un piesārņojums</w:t>
      </w:r>
      <w:r w:rsidRPr="00834D59">
        <w:rPr>
          <w:rFonts w:ascii="Times New Roman" w:hAnsi="Times New Roman"/>
          <w:sz w:val="24"/>
          <w:szCs w:val="24"/>
        </w:rPr>
        <w:t>. Lagūnu tuvumā atrodas blīvi apdzīvots mikrorajons un rūpniecības teritorijas.</w:t>
      </w:r>
      <w:r>
        <w:rPr>
          <w:rFonts w:ascii="Times New Roman" w:hAnsi="Times New Roman"/>
          <w:sz w:val="24"/>
          <w:szCs w:val="24"/>
        </w:rPr>
        <w:t xml:space="preserve"> Zināmu negatīvu ietekmi rada arī sadzīves atkritumi, kas novēroti, </w:t>
      </w:r>
      <w:r w:rsidR="004431E4">
        <w:rPr>
          <w:rFonts w:ascii="Times New Roman" w:hAnsi="Times New Roman"/>
          <w:sz w:val="24"/>
          <w:szCs w:val="24"/>
        </w:rPr>
        <w:t>piemēram, Daugavgrīvas 1. un 2. </w:t>
      </w:r>
      <w:r>
        <w:rPr>
          <w:rFonts w:ascii="Times New Roman" w:hAnsi="Times New Roman"/>
          <w:sz w:val="24"/>
          <w:szCs w:val="24"/>
        </w:rPr>
        <w:t>lagūnā, kā arī autotransporta radītais piesārņojums, trokšņi un makšķerēšana ūdensputnu ligzdošanas laikā. Ligzdošanas laikā negatīvu traucējumu putnu sugām rada atpūtnieki, īpaši, ja tiem līdzi ir suņi bez pavadām (Laime u.c. 2017). Šādā gadījumā ligzdas var tikt izpostītas un ligzdošana beigties nesekmīgi;</w:t>
      </w:r>
    </w:p>
    <w:p w14:paraId="293A5313" w14:textId="77777777" w:rsidR="00D555A6" w:rsidRDefault="00D555A6" w:rsidP="005430EA">
      <w:pPr>
        <w:widowControl w:val="0"/>
        <w:autoSpaceDE w:val="0"/>
        <w:autoSpaceDN w:val="0"/>
        <w:adjustRightInd w:val="0"/>
        <w:ind w:left="567"/>
        <w:jc w:val="both"/>
        <w:rPr>
          <w:rFonts w:ascii="Times New Roman" w:hAnsi="Times New Roman"/>
          <w:sz w:val="24"/>
          <w:szCs w:val="24"/>
        </w:rPr>
      </w:pPr>
      <w:r>
        <w:rPr>
          <w:rFonts w:ascii="Times New Roman" w:hAnsi="Times New Roman"/>
          <w:sz w:val="24"/>
          <w:szCs w:val="24"/>
        </w:rPr>
        <w:t>5) Jaunu lagūnu veidošanos dabas parkā kavē cilvēka saimnieciskās darbības iejaukšanās krasta procesos – būtiska erozijas ierobežošana un citas darbība, kas traucē sanešu pārvietošanos jūras garkrasta un šķērskrasta griezumā. Piemēram, Daugavas HES aizsprosti un Daugavas krastu nostiprināšana Rīgā ir būtiski samazinājusi sanešu pieplūdi Rīgas līča krasta zonā Daugavgrīvas salas un Mangaļu pussalas iecirknī, kā rezultātā pastiprinās krasta erozija un ir būtiski traucēta jaunu lagūnu veidošanās.</w:t>
      </w:r>
    </w:p>
    <w:p w14:paraId="50AE1489" w14:textId="77777777" w:rsidR="00E438EF" w:rsidRDefault="00E438EF" w:rsidP="005430EA">
      <w:pPr>
        <w:jc w:val="both"/>
        <w:rPr>
          <w:rFonts w:ascii="Times New Roman" w:hAnsi="Times New Roman"/>
          <w:b/>
          <w:i/>
          <w:sz w:val="24"/>
          <w:szCs w:val="24"/>
        </w:rPr>
      </w:pPr>
    </w:p>
    <w:p w14:paraId="3D91BA02" w14:textId="7C92FDC6" w:rsidR="00D555A6" w:rsidRPr="00965F96" w:rsidRDefault="00D555A6" w:rsidP="00012BBD">
      <w:pPr>
        <w:keepNext/>
        <w:jc w:val="both"/>
        <w:rPr>
          <w:rFonts w:ascii="Times New Roman" w:hAnsi="Times New Roman"/>
          <w:b/>
          <w:i/>
          <w:sz w:val="24"/>
          <w:szCs w:val="24"/>
        </w:rPr>
      </w:pPr>
      <w:r w:rsidRPr="00965F96">
        <w:rPr>
          <w:rFonts w:ascii="Times New Roman" w:hAnsi="Times New Roman"/>
          <w:b/>
          <w:i/>
          <w:sz w:val="24"/>
          <w:szCs w:val="24"/>
        </w:rPr>
        <w:lastRenderedPageBreak/>
        <w:t>Ieteikumi iesāļūdeņu biotopu apsaimniekošanas pasākumiem</w:t>
      </w:r>
    </w:p>
    <w:p w14:paraId="1A99C678" w14:textId="77777777" w:rsidR="00D555A6" w:rsidRDefault="008932A9" w:rsidP="005430EA">
      <w:pPr>
        <w:widowControl w:val="0"/>
        <w:autoSpaceDE w:val="0"/>
        <w:autoSpaceDN w:val="0"/>
        <w:adjustRightInd w:val="0"/>
        <w:jc w:val="both"/>
        <w:rPr>
          <w:rFonts w:ascii="Times New Roman" w:hAnsi="Times New Roman"/>
          <w:sz w:val="24"/>
          <w:szCs w:val="24"/>
        </w:rPr>
      </w:pPr>
      <w:r w:rsidRPr="008932A9">
        <w:rPr>
          <w:rFonts w:ascii="Times New Roman" w:hAnsi="Times New Roman"/>
          <w:sz w:val="24"/>
          <w:szCs w:val="24"/>
        </w:rPr>
        <w:t>Dabas parka</w:t>
      </w:r>
      <w:r>
        <w:rPr>
          <w:rFonts w:ascii="Times New Roman" w:hAnsi="Times New Roman"/>
          <w:i/>
          <w:sz w:val="24"/>
          <w:szCs w:val="24"/>
        </w:rPr>
        <w:t xml:space="preserve"> </w:t>
      </w:r>
      <w:r w:rsidR="00D555A6" w:rsidRPr="00B02414">
        <w:rPr>
          <w:rFonts w:ascii="Times New Roman" w:hAnsi="Times New Roman"/>
          <w:i/>
          <w:sz w:val="24"/>
          <w:szCs w:val="24"/>
        </w:rPr>
        <w:t>Lagūnu</w:t>
      </w:r>
      <w:r>
        <w:rPr>
          <w:rFonts w:ascii="Times New Roman" w:hAnsi="Times New Roman"/>
          <w:sz w:val="24"/>
          <w:szCs w:val="24"/>
        </w:rPr>
        <w:t xml:space="preserve"> apsaimniekošanas </w:t>
      </w:r>
      <w:r w:rsidR="00D555A6">
        <w:rPr>
          <w:rFonts w:ascii="Times New Roman" w:hAnsi="Times New Roman"/>
          <w:sz w:val="24"/>
          <w:szCs w:val="24"/>
        </w:rPr>
        <w:t>galven</w:t>
      </w:r>
      <w:r>
        <w:rPr>
          <w:rFonts w:ascii="Times New Roman" w:hAnsi="Times New Roman"/>
          <w:sz w:val="24"/>
          <w:szCs w:val="24"/>
        </w:rPr>
        <w:t>ais</w:t>
      </w:r>
      <w:r w:rsidR="00D555A6">
        <w:rPr>
          <w:rFonts w:ascii="Times New Roman" w:hAnsi="Times New Roman"/>
          <w:sz w:val="24"/>
          <w:szCs w:val="24"/>
        </w:rPr>
        <w:t xml:space="preserve"> mērķi</w:t>
      </w:r>
      <w:r>
        <w:rPr>
          <w:rFonts w:ascii="Times New Roman" w:hAnsi="Times New Roman"/>
          <w:sz w:val="24"/>
          <w:szCs w:val="24"/>
        </w:rPr>
        <w:t>s ir aizkavēt to aizaugšanu, izpļaujot niedrājus to perifērijā un krastos</w:t>
      </w:r>
      <w:r w:rsidR="009E02B6">
        <w:rPr>
          <w:rFonts w:ascii="Times New Roman" w:hAnsi="Times New Roman"/>
          <w:sz w:val="24"/>
          <w:szCs w:val="24"/>
        </w:rPr>
        <w:t xml:space="preserve"> (pasākums veicams kompleksi ar niedrāju pļaušanu apkārtējās pļavās)</w:t>
      </w:r>
      <w:r>
        <w:rPr>
          <w:rFonts w:ascii="Times New Roman" w:hAnsi="Times New Roman"/>
          <w:sz w:val="24"/>
          <w:szCs w:val="24"/>
        </w:rPr>
        <w:t xml:space="preserve">. Tā kā vienlaikus ir svarīgi </w:t>
      </w:r>
      <w:r w:rsidR="00D555A6">
        <w:rPr>
          <w:rFonts w:ascii="Times New Roman" w:hAnsi="Times New Roman"/>
          <w:sz w:val="24"/>
          <w:szCs w:val="24"/>
        </w:rPr>
        <w:t>nodrošināt piemērotas ligzdošanas, atpūtas un barošanās vietas ar lagūnām saistītām putnu sugām (Laime u.c. 2017)</w:t>
      </w:r>
      <w:r>
        <w:rPr>
          <w:rFonts w:ascii="Times New Roman" w:hAnsi="Times New Roman"/>
          <w:sz w:val="24"/>
          <w:szCs w:val="24"/>
        </w:rPr>
        <w:t>, niedrājus ieteicams pļaut atsevišķos lagūnu krasta posmos, nevis visapkārt lagūnai</w:t>
      </w:r>
      <w:r w:rsidR="00D555A6">
        <w:rPr>
          <w:rFonts w:ascii="Times New Roman" w:hAnsi="Times New Roman"/>
          <w:sz w:val="24"/>
          <w:szCs w:val="24"/>
        </w:rPr>
        <w:t>.</w:t>
      </w:r>
      <w:r w:rsidR="00522F5A">
        <w:rPr>
          <w:rFonts w:ascii="Times New Roman" w:hAnsi="Times New Roman"/>
          <w:sz w:val="24"/>
          <w:szCs w:val="24"/>
        </w:rPr>
        <w:t xml:space="preserve"> Līdz ar to lagūnu krastos saglabāsies gan posmi ar niedrājiem, gan (regulāras niedrāju izpļaušanas rezultātā) varētu veidoties lagūnai pieguloši zālāji. </w:t>
      </w:r>
    </w:p>
    <w:p w14:paraId="185F9C66" w14:textId="77777777" w:rsidR="00D555A6" w:rsidRPr="00012BBD" w:rsidRDefault="00D555A6" w:rsidP="00012BBD">
      <w:pPr>
        <w:widowControl w:val="0"/>
        <w:autoSpaceDE w:val="0"/>
        <w:autoSpaceDN w:val="0"/>
        <w:adjustRightInd w:val="0"/>
        <w:jc w:val="both"/>
        <w:rPr>
          <w:rFonts w:ascii="Times New Roman" w:hAnsi="Times New Roman"/>
          <w:sz w:val="24"/>
          <w:szCs w:val="24"/>
        </w:rPr>
      </w:pPr>
    </w:p>
    <w:p w14:paraId="26FFAE60" w14:textId="77777777" w:rsidR="00D555A6" w:rsidRPr="0073037A" w:rsidRDefault="00D555A6" w:rsidP="005430EA">
      <w:pPr>
        <w:pStyle w:val="Virsraksts3"/>
        <w:jc w:val="both"/>
        <w:rPr>
          <w:rFonts w:ascii="Times New Roman" w:hAnsi="Times New Roman"/>
          <w:sz w:val="24"/>
          <w:szCs w:val="24"/>
        </w:rPr>
      </w:pPr>
      <w:bookmarkStart w:id="46" w:name="_Toc32249700"/>
      <w:r w:rsidRPr="0073037A">
        <w:rPr>
          <w:rFonts w:ascii="Times New Roman" w:hAnsi="Times New Roman"/>
          <w:sz w:val="24"/>
          <w:szCs w:val="24"/>
        </w:rPr>
        <w:t>2.3.5. Meži</w:t>
      </w:r>
      <w:bookmarkEnd w:id="46"/>
    </w:p>
    <w:p w14:paraId="39D170FE" w14:textId="77777777" w:rsidR="00D555A6" w:rsidRPr="00B94509" w:rsidRDefault="00D555A6" w:rsidP="005430EA">
      <w:pPr>
        <w:spacing w:after="0" w:line="240" w:lineRule="auto"/>
        <w:jc w:val="both"/>
        <w:rPr>
          <w:rFonts w:ascii="Times New Roman" w:hAnsi="Times New Roman"/>
          <w:sz w:val="24"/>
          <w:szCs w:val="24"/>
        </w:rPr>
      </w:pPr>
    </w:p>
    <w:p w14:paraId="32E88B21" w14:textId="77777777" w:rsidR="00D555A6" w:rsidRPr="009C2740" w:rsidRDefault="00D555A6" w:rsidP="005430EA">
      <w:pPr>
        <w:jc w:val="both"/>
        <w:rPr>
          <w:rFonts w:ascii="Times New Roman" w:hAnsi="Times New Roman"/>
          <w:sz w:val="24"/>
          <w:szCs w:val="24"/>
        </w:rPr>
      </w:pPr>
      <w:r w:rsidRPr="009C2740">
        <w:rPr>
          <w:rFonts w:ascii="Times New Roman" w:hAnsi="Times New Roman"/>
          <w:sz w:val="24"/>
          <w:szCs w:val="24"/>
        </w:rPr>
        <w:t xml:space="preserve">Meži aizņem lielāko daļu dabas parka teritorijas. Tie ir ļoti daudzveidīgi </w:t>
      </w:r>
      <w:r w:rsidRPr="00274EA1">
        <w:rPr>
          <w:rFonts w:ascii="Times New Roman" w:hAnsi="Times New Roman"/>
          <w:sz w:val="24"/>
          <w:szCs w:val="24"/>
        </w:rPr>
        <w:t>–</w:t>
      </w:r>
      <w:r w:rsidRPr="009C2740">
        <w:rPr>
          <w:rFonts w:ascii="Times New Roman" w:hAnsi="Times New Roman"/>
          <w:sz w:val="24"/>
          <w:szCs w:val="24"/>
        </w:rPr>
        <w:t xml:space="preserve"> no stādītām jaunaudzēm līdz bioloģiski veciem, augstvērtīgiem mežiem. Dabas parka mežu sastāvu un izplatību nosaka gan teritorijas ģeomorfolo</w:t>
      </w:r>
      <w:r>
        <w:rPr>
          <w:rFonts w:ascii="Times New Roman" w:hAnsi="Times New Roman"/>
          <w:sz w:val="24"/>
          <w:szCs w:val="24"/>
        </w:rPr>
        <w:t>ģija un augsnes, gan līdzšinējā</w:t>
      </w:r>
      <w:r w:rsidRPr="009C2740">
        <w:rPr>
          <w:rFonts w:ascii="Times New Roman" w:hAnsi="Times New Roman"/>
          <w:sz w:val="24"/>
          <w:szCs w:val="24"/>
        </w:rPr>
        <w:t xml:space="preserve"> apsaimniekošanas </w:t>
      </w:r>
      <w:r>
        <w:rPr>
          <w:rFonts w:ascii="Times New Roman" w:hAnsi="Times New Roman"/>
          <w:sz w:val="24"/>
          <w:szCs w:val="24"/>
        </w:rPr>
        <w:t>prakse</w:t>
      </w:r>
      <w:r w:rsidRPr="009C2740">
        <w:rPr>
          <w:rFonts w:ascii="Times New Roman" w:hAnsi="Times New Roman"/>
          <w:sz w:val="24"/>
          <w:szCs w:val="24"/>
        </w:rPr>
        <w:t xml:space="preserve"> (mežu ciršana, ugunsgrēki</w:t>
      </w:r>
      <w:r w:rsidR="00AB0525">
        <w:rPr>
          <w:rFonts w:ascii="Times New Roman" w:hAnsi="Times New Roman"/>
          <w:sz w:val="24"/>
          <w:szCs w:val="24"/>
        </w:rPr>
        <w:t xml:space="preserve"> </w:t>
      </w:r>
      <w:r w:rsidRPr="009C2740">
        <w:rPr>
          <w:rFonts w:ascii="Times New Roman" w:hAnsi="Times New Roman"/>
          <w:sz w:val="24"/>
          <w:szCs w:val="24"/>
        </w:rPr>
        <w:t xml:space="preserve">u.c.). </w:t>
      </w:r>
    </w:p>
    <w:p w14:paraId="1E2E3613" w14:textId="67B58B66" w:rsidR="00D555A6" w:rsidRPr="00143699" w:rsidRDefault="00D555A6" w:rsidP="005430EA">
      <w:pPr>
        <w:jc w:val="both"/>
        <w:rPr>
          <w:rFonts w:ascii="Times New Roman" w:hAnsi="Times New Roman"/>
          <w:sz w:val="24"/>
          <w:szCs w:val="24"/>
        </w:rPr>
      </w:pPr>
      <w:r w:rsidRPr="009C2740">
        <w:rPr>
          <w:rFonts w:ascii="Times New Roman" w:hAnsi="Times New Roman"/>
          <w:sz w:val="24"/>
          <w:szCs w:val="24"/>
        </w:rPr>
        <w:t>Dominējošie ir priežu sausieņu meži (sils, mētrājs, retāk lāns), kuri kopā veido aptuveni 80</w:t>
      </w:r>
      <w:r w:rsidR="004431E4">
        <w:rPr>
          <w:rFonts w:ascii="Times New Roman" w:hAnsi="Times New Roman"/>
          <w:sz w:val="24"/>
          <w:szCs w:val="24"/>
        </w:rPr>
        <w:t> </w:t>
      </w:r>
      <w:r w:rsidRPr="009C2740">
        <w:rPr>
          <w:rFonts w:ascii="Times New Roman" w:hAnsi="Times New Roman"/>
          <w:sz w:val="24"/>
          <w:szCs w:val="24"/>
        </w:rPr>
        <w:t>% no dabas parka mežiem (Meža valsts reģistra dati) un kas izvietojušies kāpu grēdās un pauguros. Starpkāpu ieplakās sastopami slapjaiņi un purvaiņi, kūdreņi, āreņi (slapjie damakšņi, purvāji, platlapju un šaurlapju kūdreņi) ar jauktām skuju koku – lapukoku audzēm, kas ievērojami palielina mežu daudzveidību.</w:t>
      </w:r>
      <w:r w:rsidR="00FA4ED6">
        <w:rPr>
          <w:rFonts w:ascii="Times New Roman" w:hAnsi="Times New Roman"/>
          <w:sz w:val="24"/>
          <w:szCs w:val="24"/>
        </w:rPr>
        <w:t xml:space="preserve"> </w:t>
      </w:r>
      <w:r w:rsidR="00FA4ED6" w:rsidRPr="00143699">
        <w:rPr>
          <w:rFonts w:ascii="Times New Roman" w:hAnsi="Times New Roman"/>
          <w:sz w:val="24"/>
          <w:szCs w:val="24"/>
        </w:rPr>
        <w:t>Mežau</w:t>
      </w:r>
      <w:r w:rsidR="004431E4">
        <w:rPr>
          <w:rFonts w:ascii="Times New Roman" w:hAnsi="Times New Roman"/>
          <w:sz w:val="24"/>
          <w:szCs w:val="24"/>
        </w:rPr>
        <w:t>džu raksturojums parādīts 2.13. </w:t>
      </w:r>
      <w:r w:rsidR="00FA4ED6" w:rsidRPr="00143699">
        <w:rPr>
          <w:rFonts w:ascii="Times New Roman" w:hAnsi="Times New Roman"/>
          <w:sz w:val="24"/>
          <w:szCs w:val="24"/>
        </w:rPr>
        <w:t>pielikumā.</w:t>
      </w:r>
    </w:p>
    <w:p w14:paraId="6DDD3C82" w14:textId="77777777" w:rsidR="00D555A6" w:rsidRPr="009C2740" w:rsidRDefault="00D555A6" w:rsidP="005430EA">
      <w:pPr>
        <w:jc w:val="both"/>
        <w:rPr>
          <w:rFonts w:ascii="Times New Roman" w:hAnsi="Times New Roman"/>
          <w:sz w:val="24"/>
          <w:szCs w:val="24"/>
        </w:rPr>
      </w:pPr>
      <w:r w:rsidRPr="009C2740">
        <w:rPr>
          <w:rFonts w:ascii="Times New Roman" w:hAnsi="Times New Roman"/>
          <w:sz w:val="24"/>
          <w:szCs w:val="24"/>
        </w:rPr>
        <w:t>Ceļojošo kāpu apturēšanai daudzās vietās ir stādītas priežu audzes. Liela daļa no atklātai piekrastei piegulošaj</w:t>
      </w:r>
      <w:r>
        <w:rPr>
          <w:rFonts w:ascii="Times New Roman" w:hAnsi="Times New Roman"/>
          <w:sz w:val="24"/>
          <w:szCs w:val="24"/>
        </w:rPr>
        <w:t>ā</w:t>
      </w:r>
      <w:r w:rsidRPr="009C2740">
        <w:rPr>
          <w:rFonts w:ascii="Times New Roman" w:hAnsi="Times New Roman"/>
          <w:sz w:val="24"/>
          <w:szCs w:val="24"/>
        </w:rPr>
        <w:t xml:space="preserve">m </w:t>
      </w:r>
      <w:r>
        <w:rPr>
          <w:rFonts w:ascii="Times New Roman" w:hAnsi="Times New Roman"/>
          <w:sz w:val="24"/>
          <w:szCs w:val="24"/>
        </w:rPr>
        <w:t>mežaudzēm</w:t>
      </w:r>
      <w:r w:rsidRPr="009C2740">
        <w:rPr>
          <w:rFonts w:ascii="Times New Roman" w:hAnsi="Times New Roman"/>
          <w:sz w:val="24"/>
          <w:szCs w:val="24"/>
        </w:rPr>
        <w:t xml:space="preserve"> raksturojam</w:t>
      </w:r>
      <w:r>
        <w:rPr>
          <w:rFonts w:ascii="Times New Roman" w:hAnsi="Times New Roman"/>
          <w:sz w:val="24"/>
          <w:szCs w:val="24"/>
        </w:rPr>
        <w:t xml:space="preserve">as kā pārāk blīvas, </w:t>
      </w:r>
      <w:r w:rsidRPr="009C2740">
        <w:rPr>
          <w:rFonts w:ascii="Times New Roman" w:hAnsi="Times New Roman"/>
          <w:sz w:val="24"/>
          <w:szCs w:val="24"/>
        </w:rPr>
        <w:t>ar nabadzīgu pamežu un zemsedzes stāvu.</w:t>
      </w:r>
    </w:p>
    <w:p w14:paraId="5B673D9D" w14:textId="77777777" w:rsidR="00D555A6" w:rsidRPr="009C2740" w:rsidRDefault="00D555A6" w:rsidP="005430EA">
      <w:pPr>
        <w:jc w:val="both"/>
        <w:rPr>
          <w:rFonts w:ascii="Times New Roman" w:hAnsi="Times New Roman"/>
          <w:sz w:val="24"/>
          <w:szCs w:val="24"/>
        </w:rPr>
      </w:pPr>
      <w:r w:rsidRPr="009C2740">
        <w:rPr>
          <w:rFonts w:ascii="Times New Roman" w:hAnsi="Times New Roman"/>
          <w:sz w:val="24"/>
          <w:szCs w:val="24"/>
        </w:rPr>
        <w:t>Mistroti lapu koku-skuju koku meži lielākā platībā ir sastopami vienīgi Garciema lagūnas līdzenumā, kur meliorācijas rezultātā kādreizējo bērzu, melnalkšņu dumbrāju vietā ir izveidojušies mi</w:t>
      </w:r>
      <w:r>
        <w:rPr>
          <w:rFonts w:ascii="Times New Roman" w:hAnsi="Times New Roman"/>
          <w:sz w:val="24"/>
          <w:szCs w:val="24"/>
        </w:rPr>
        <w:t xml:space="preserve">stroti bērzu, melnalkšņu, egļu </w:t>
      </w:r>
      <w:r w:rsidRPr="009C2740">
        <w:rPr>
          <w:rFonts w:ascii="Times New Roman" w:hAnsi="Times New Roman"/>
          <w:sz w:val="24"/>
          <w:szCs w:val="24"/>
        </w:rPr>
        <w:t xml:space="preserve">kūdreņi. </w:t>
      </w:r>
    </w:p>
    <w:p w14:paraId="22B38994" w14:textId="16C3D079" w:rsidR="00D555A6" w:rsidRPr="009C2740" w:rsidRDefault="004431E4" w:rsidP="005430EA">
      <w:pPr>
        <w:jc w:val="both"/>
        <w:rPr>
          <w:rFonts w:ascii="Times New Roman" w:hAnsi="Times New Roman"/>
          <w:sz w:val="24"/>
          <w:szCs w:val="24"/>
        </w:rPr>
      </w:pPr>
      <w:r>
        <w:rPr>
          <w:rFonts w:ascii="Times New Roman" w:hAnsi="Times New Roman"/>
          <w:sz w:val="24"/>
          <w:szCs w:val="24"/>
        </w:rPr>
        <w:t>1997.- 2003. </w:t>
      </w:r>
      <w:r w:rsidR="00D555A6" w:rsidRPr="009C2740">
        <w:rPr>
          <w:rFonts w:ascii="Times New Roman" w:hAnsi="Times New Roman"/>
          <w:sz w:val="24"/>
          <w:szCs w:val="24"/>
        </w:rPr>
        <w:t>gadā dabas parkā (tāpat kā visā valstī) ti</w:t>
      </w:r>
      <w:r>
        <w:rPr>
          <w:rFonts w:ascii="Times New Roman" w:hAnsi="Times New Roman"/>
          <w:sz w:val="24"/>
          <w:szCs w:val="24"/>
        </w:rPr>
        <w:t>ka veikta DMB</w:t>
      </w:r>
      <w:r w:rsidR="00D555A6" w:rsidRPr="009C2740">
        <w:rPr>
          <w:rFonts w:ascii="Times New Roman" w:hAnsi="Times New Roman"/>
          <w:sz w:val="24"/>
          <w:szCs w:val="24"/>
        </w:rPr>
        <w:t xml:space="preserve"> inventarizācija, ko veica Valsts meža d</w:t>
      </w:r>
      <w:r w:rsidR="005C448C">
        <w:rPr>
          <w:rFonts w:ascii="Times New Roman" w:hAnsi="Times New Roman"/>
          <w:sz w:val="24"/>
          <w:szCs w:val="24"/>
        </w:rPr>
        <w:t>ienesta un AS “LVM</w:t>
      </w:r>
      <w:r>
        <w:rPr>
          <w:rFonts w:ascii="Times New Roman" w:hAnsi="Times New Roman"/>
          <w:sz w:val="24"/>
          <w:szCs w:val="24"/>
        </w:rPr>
        <w:t>” speciālisti. Rezultātā 3,4 </w:t>
      </w:r>
      <w:r w:rsidR="00D555A6" w:rsidRPr="009C2740">
        <w:rPr>
          <w:rFonts w:ascii="Times New Roman" w:hAnsi="Times New Roman"/>
          <w:sz w:val="24"/>
          <w:szCs w:val="24"/>
        </w:rPr>
        <w:t xml:space="preserve">% no valsts mežu teritorijas tika atrasti (P)DMB </w:t>
      </w:r>
      <w:r w:rsidR="00D555A6" w:rsidRPr="00274EA1">
        <w:rPr>
          <w:rFonts w:ascii="Times New Roman" w:hAnsi="Times New Roman"/>
          <w:sz w:val="24"/>
          <w:szCs w:val="24"/>
        </w:rPr>
        <w:t>–</w:t>
      </w:r>
      <w:r w:rsidR="00D555A6" w:rsidRPr="009C2740">
        <w:rPr>
          <w:rFonts w:ascii="Times New Roman" w:hAnsi="Times New Roman"/>
          <w:sz w:val="24"/>
          <w:szCs w:val="24"/>
        </w:rPr>
        <w:t xml:space="preserve"> vietas, kuros pazīmes (atbilstoši substrāti, indikatorsugas) liecina par to, ka tajās var būt sastopamas retas sugas, kas izzūd koksnes ražas ieguvei paredzētajos mežos.</w:t>
      </w:r>
    </w:p>
    <w:p w14:paraId="5CB1A890" w14:textId="2928DB82" w:rsidR="00D555A6" w:rsidRPr="009C2740" w:rsidRDefault="004431E4" w:rsidP="005430EA">
      <w:pPr>
        <w:jc w:val="both"/>
        <w:rPr>
          <w:rFonts w:ascii="Times New Roman" w:hAnsi="Times New Roman"/>
          <w:sz w:val="24"/>
          <w:szCs w:val="24"/>
        </w:rPr>
      </w:pPr>
      <w:r>
        <w:rPr>
          <w:rFonts w:ascii="Times New Roman" w:hAnsi="Times New Roman"/>
          <w:sz w:val="24"/>
          <w:szCs w:val="24"/>
        </w:rPr>
        <w:t>Pirmo reizi ES</w:t>
      </w:r>
      <w:r w:rsidR="00D555A6" w:rsidRPr="009C2740">
        <w:rPr>
          <w:rFonts w:ascii="Times New Roman" w:hAnsi="Times New Roman"/>
          <w:sz w:val="24"/>
          <w:szCs w:val="24"/>
        </w:rPr>
        <w:t xml:space="preserve"> nozīmes biotopu kartē</w:t>
      </w:r>
      <w:r>
        <w:rPr>
          <w:rFonts w:ascii="Times New Roman" w:hAnsi="Times New Roman"/>
          <w:sz w:val="24"/>
          <w:szCs w:val="24"/>
        </w:rPr>
        <w:t>šana dabas parkā notikusi 2003. </w:t>
      </w:r>
      <w:r w:rsidR="00D555A6" w:rsidRPr="009C2740">
        <w:rPr>
          <w:rFonts w:ascii="Times New Roman" w:hAnsi="Times New Roman"/>
          <w:sz w:val="24"/>
          <w:szCs w:val="24"/>
        </w:rPr>
        <w:t>gadā LIFE</w:t>
      </w:r>
      <w:r w:rsidR="00D555A6">
        <w:rPr>
          <w:rFonts w:ascii="Times New Roman" w:hAnsi="Times New Roman"/>
          <w:sz w:val="24"/>
          <w:szCs w:val="24"/>
        </w:rPr>
        <w:t xml:space="preserve"> Piekraste projekta</w:t>
      </w:r>
      <w:r w:rsidR="00D555A6" w:rsidRPr="009C2740">
        <w:rPr>
          <w:rFonts w:ascii="Times New Roman" w:hAnsi="Times New Roman"/>
          <w:sz w:val="24"/>
          <w:szCs w:val="24"/>
        </w:rPr>
        <w:t xml:space="preserve"> ietvaros, kartējums tika izmantots </w:t>
      </w:r>
      <w:r w:rsidR="008B2FF1">
        <w:rPr>
          <w:rFonts w:ascii="Times New Roman" w:hAnsi="Times New Roman"/>
          <w:sz w:val="24"/>
          <w:szCs w:val="24"/>
        </w:rPr>
        <w:t xml:space="preserve">iepriekšējā </w:t>
      </w:r>
      <w:r w:rsidR="00D555A6" w:rsidRPr="009C2740">
        <w:rPr>
          <w:rFonts w:ascii="Times New Roman" w:hAnsi="Times New Roman"/>
          <w:sz w:val="24"/>
          <w:szCs w:val="24"/>
        </w:rPr>
        <w:t>dabas aizsardzības plāna izstrād</w:t>
      </w:r>
      <w:r>
        <w:rPr>
          <w:rFonts w:ascii="Times New Roman" w:hAnsi="Times New Roman"/>
          <w:sz w:val="24"/>
          <w:szCs w:val="24"/>
        </w:rPr>
        <w:t>ē 2004. </w:t>
      </w:r>
      <w:r w:rsidR="008B2FF1">
        <w:rPr>
          <w:rFonts w:ascii="Times New Roman" w:hAnsi="Times New Roman"/>
          <w:sz w:val="24"/>
          <w:szCs w:val="24"/>
        </w:rPr>
        <w:t>gadā.</w:t>
      </w:r>
    </w:p>
    <w:p w14:paraId="269C8630" w14:textId="490A1DF6" w:rsidR="00D555A6" w:rsidRPr="009C2740" w:rsidRDefault="004431E4" w:rsidP="005430EA">
      <w:pPr>
        <w:jc w:val="both"/>
        <w:rPr>
          <w:rFonts w:ascii="Times New Roman" w:hAnsi="Times New Roman"/>
          <w:sz w:val="24"/>
          <w:szCs w:val="24"/>
        </w:rPr>
      </w:pPr>
      <w:r>
        <w:rPr>
          <w:rFonts w:ascii="Times New Roman" w:hAnsi="Times New Roman"/>
          <w:sz w:val="24"/>
          <w:szCs w:val="24"/>
        </w:rPr>
        <w:t>2011. </w:t>
      </w:r>
      <w:r w:rsidR="00D555A6" w:rsidRPr="009C2740">
        <w:rPr>
          <w:rFonts w:ascii="Times New Roman" w:hAnsi="Times New Roman"/>
          <w:sz w:val="24"/>
          <w:szCs w:val="24"/>
        </w:rPr>
        <w:t>gadā Nacionālās bioloģiskās daudzveidības monitoringa ietvaros veikts</w:t>
      </w:r>
      <w:r w:rsidR="00D555A6">
        <w:rPr>
          <w:rFonts w:ascii="Times New Roman" w:hAnsi="Times New Roman"/>
          <w:sz w:val="24"/>
          <w:szCs w:val="24"/>
        </w:rPr>
        <w:t xml:space="preserve"> biotopa 2180 </w:t>
      </w:r>
      <w:r w:rsidR="00D555A6" w:rsidRPr="0016579A">
        <w:rPr>
          <w:rFonts w:ascii="Times New Roman" w:hAnsi="Times New Roman"/>
          <w:i/>
          <w:sz w:val="24"/>
          <w:szCs w:val="24"/>
        </w:rPr>
        <w:t>Mežainās jūrmalas kāpas</w:t>
      </w:r>
      <w:r w:rsidR="00D555A6" w:rsidRPr="009C2740">
        <w:rPr>
          <w:rFonts w:ascii="Times New Roman" w:hAnsi="Times New Roman"/>
          <w:sz w:val="24"/>
          <w:szCs w:val="24"/>
        </w:rPr>
        <w:t xml:space="preserve"> monitorings 412 poligono</w:t>
      </w:r>
      <w:r>
        <w:rPr>
          <w:rFonts w:ascii="Times New Roman" w:hAnsi="Times New Roman"/>
          <w:sz w:val="24"/>
          <w:szCs w:val="24"/>
        </w:rPr>
        <w:t>s ar kopējo platību 2995 </w:t>
      </w:r>
      <w:r w:rsidR="00D555A6" w:rsidRPr="009C2740">
        <w:rPr>
          <w:rFonts w:ascii="Times New Roman" w:hAnsi="Times New Roman"/>
          <w:sz w:val="24"/>
          <w:szCs w:val="24"/>
        </w:rPr>
        <w:t>ha, kura laikā analizēta biotopu struktūra, funkcijas un procesi biotopā, ietekmes, atjaunošanas iespējas, biotopu raksturojošās sugas. Monitoringa apkopojumā secināts, ka vērtētajos biotopos ir maz trūdošas koksnes, maz sausokņu, stumbeņu, kalstošu koku, maz bioloģiski vecu koku. Konstatēta vidēja rekreācijas ietekme un maza ciršanas ietekme.</w:t>
      </w:r>
    </w:p>
    <w:p w14:paraId="5DD4AC2A" w14:textId="1C244EB8" w:rsidR="00D555A6" w:rsidRPr="009C2740" w:rsidRDefault="00D555A6" w:rsidP="005430EA">
      <w:pPr>
        <w:jc w:val="both"/>
        <w:rPr>
          <w:rFonts w:ascii="Times New Roman" w:hAnsi="Times New Roman"/>
          <w:sz w:val="24"/>
          <w:szCs w:val="24"/>
        </w:rPr>
      </w:pPr>
      <w:r w:rsidRPr="009C2740">
        <w:rPr>
          <w:rFonts w:ascii="Times New Roman" w:hAnsi="Times New Roman"/>
          <w:sz w:val="24"/>
          <w:szCs w:val="24"/>
        </w:rPr>
        <w:lastRenderedPageBreak/>
        <w:t xml:space="preserve">Jauna, atkārtota </w:t>
      </w:r>
      <w:r>
        <w:rPr>
          <w:rFonts w:ascii="Times New Roman" w:hAnsi="Times New Roman"/>
          <w:sz w:val="24"/>
          <w:szCs w:val="24"/>
        </w:rPr>
        <w:t xml:space="preserve">ES nozīmes </w:t>
      </w:r>
      <w:r w:rsidRPr="009C2740">
        <w:rPr>
          <w:rFonts w:ascii="Times New Roman" w:hAnsi="Times New Roman"/>
          <w:sz w:val="24"/>
          <w:szCs w:val="24"/>
        </w:rPr>
        <w:t>biotopu kar</w:t>
      </w:r>
      <w:r w:rsidR="004431E4">
        <w:rPr>
          <w:rFonts w:ascii="Times New Roman" w:hAnsi="Times New Roman"/>
          <w:sz w:val="24"/>
          <w:szCs w:val="24"/>
        </w:rPr>
        <w:t>tēšana galvenokārt veikta 2017. </w:t>
      </w:r>
      <w:r w:rsidRPr="009C2740">
        <w:rPr>
          <w:rFonts w:ascii="Times New Roman" w:hAnsi="Times New Roman"/>
          <w:sz w:val="24"/>
          <w:szCs w:val="24"/>
        </w:rPr>
        <w:t xml:space="preserve">gadā veģetācijas sezonā </w:t>
      </w:r>
      <w:r>
        <w:rPr>
          <w:rFonts w:ascii="Times New Roman" w:hAnsi="Times New Roman"/>
          <w:sz w:val="24"/>
          <w:szCs w:val="24"/>
        </w:rPr>
        <w:t>projekta</w:t>
      </w:r>
      <w:r w:rsidRPr="009C2740">
        <w:rPr>
          <w:rFonts w:ascii="Times New Roman" w:hAnsi="Times New Roman"/>
          <w:sz w:val="24"/>
          <w:szCs w:val="24"/>
        </w:rPr>
        <w:t xml:space="preserve"> “Dabas skaitīšana” ietvaros, kad nokartēta visa dabas parka teritorija, izņemot </w:t>
      </w:r>
      <w:r w:rsidR="00870670">
        <w:rPr>
          <w:rFonts w:ascii="Times New Roman" w:hAnsi="Times New Roman"/>
          <w:sz w:val="24"/>
          <w:szCs w:val="24"/>
        </w:rPr>
        <w:t>vienu</w:t>
      </w:r>
      <w:r w:rsidRPr="009C2740">
        <w:rPr>
          <w:rFonts w:ascii="Times New Roman" w:hAnsi="Times New Roman"/>
          <w:sz w:val="24"/>
          <w:szCs w:val="24"/>
        </w:rPr>
        <w:t xml:space="preserve"> kv</w:t>
      </w:r>
      <w:r w:rsidR="004431E4">
        <w:rPr>
          <w:rFonts w:ascii="Times New Roman" w:hAnsi="Times New Roman"/>
          <w:sz w:val="24"/>
          <w:szCs w:val="24"/>
        </w:rPr>
        <w:t>adrātu, kas nokartēts jau 2015. </w:t>
      </w:r>
      <w:r w:rsidRPr="009C2740">
        <w:rPr>
          <w:rFonts w:ascii="Times New Roman" w:hAnsi="Times New Roman"/>
          <w:sz w:val="24"/>
          <w:szCs w:val="24"/>
        </w:rPr>
        <w:t xml:space="preserve">gadā. </w:t>
      </w:r>
    </w:p>
    <w:p w14:paraId="42DDA119" w14:textId="0FCD7292" w:rsidR="00D555A6" w:rsidRPr="009C2740" w:rsidRDefault="004431E4" w:rsidP="005430EA">
      <w:pPr>
        <w:jc w:val="both"/>
        <w:rPr>
          <w:rFonts w:ascii="Times New Roman" w:hAnsi="Times New Roman"/>
          <w:sz w:val="24"/>
          <w:szCs w:val="24"/>
        </w:rPr>
      </w:pPr>
      <w:r>
        <w:rPr>
          <w:rFonts w:ascii="Times New Roman" w:hAnsi="Times New Roman"/>
          <w:sz w:val="24"/>
          <w:szCs w:val="24"/>
        </w:rPr>
        <w:t>Papildus 2017. </w:t>
      </w:r>
      <w:r w:rsidR="00D555A6" w:rsidRPr="009C2740">
        <w:rPr>
          <w:rFonts w:ascii="Times New Roman" w:hAnsi="Times New Roman"/>
          <w:sz w:val="24"/>
          <w:szCs w:val="24"/>
        </w:rPr>
        <w:t>gadā biedrības “Baltijas krasti”, Rīgas pilsētas pašvaldības un Carnikavas novada pašvaldības vides eksperti veikuši 30 apsekojumus projekta LIFE CoH</w:t>
      </w:r>
      <w:r w:rsidR="00D555A6">
        <w:rPr>
          <w:rFonts w:ascii="Times New Roman" w:hAnsi="Times New Roman"/>
          <w:sz w:val="24"/>
          <w:szCs w:val="24"/>
        </w:rPr>
        <w:t>aB</w:t>
      </w:r>
      <w:r w:rsidR="00D555A6" w:rsidRPr="009C2740">
        <w:rPr>
          <w:rFonts w:ascii="Times New Roman" w:hAnsi="Times New Roman"/>
          <w:sz w:val="24"/>
          <w:szCs w:val="24"/>
        </w:rPr>
        <w:t xml:space="preserve">it ietvaros, lai noskaidrotu biotopu apsaimniekošanas vietas, kur šobrīd nepieciešami biotopu atjaunošanas pasākumi. Rezultātā </w:t>
      </w:r>
      <w:r w:rsidR="00D555A6">
        <w:rPr>
          <w:rFonts w:ascii="Times New Roman" w:hAnsi="Times New Roman"/>
          <w:sz w:val="24"/>
          <w:szCs w:val="24"/>
        </w:rPr>
        <w:t>noteiktas</w:t>
      </w:r>
      <w:r w:rsidR="00D555A6" w:rsidRPr="009C2740">
        <w:rPr>
          <w:rFonts w:ascii="Times New Roman" w:hAnsi="Times New Roman"/>
          <w:sz w:val="24"/>
          <w:szCs w:val="24"/>
        </w:rPr>
        <w:t xml:space="preserve"> 13 mežu teritorijas, kur ieplānota apsaimniekošana. </w:t>
      </w:r>
    </w:p>
    <w:p w14:paraId="4B7A0DC1" w14:textId="77777777" w:rsidR="00D555A6" w:rsidRDefault="00D555A6" w:rsidP="005430EA">
      <w:pPr>
        <w:jc w:val="both"/>
        <w:rPr>
          <w:rFonts w:ascii="Times New Roman" w:hAnsi="Times New Roman"/>
          <w:sz w:val="24"/>
          <w:szCs w:val="24"/>
        </w:rPr>
      </w:pPr>
      <w:r w:rsidRPr="009C2740">
        <w:rPr>
          <w:rFonts w:ascii="Times New Roman" w:hAnsi="Times New Roman"/>
          <w:sz w:val="24"/>
          <w:szCs w:val="24"/>
        </w:rPr>
        <w:t>Mežaudzes kartētas arī veloceliņa “Vecāķi-Lilaste” būvniecības plānošanas ietvaros, lai novērtētu tā ietekmi uz vidi. Eksperti atzinuši, ka daudzos posmos veloceliņa būvniecība ieplānota labas un izcilas kvalitātes ī</w:t>
      </w:r>
      <w:r>
        <w:rPr>
          <w:rFonts w:ascii="Times New Roman" w:hAnsi="Times New Roman"/>
          <w:sz w:val="24"/>
          <w:szCs w:val="24"/>
        </w:rPr>
        <w:t xml:space="preserve">paši aizsargājamā meža biotopā </w:t>
      </w:r>
      <w:r>
        <w:rPr>
          <w:rFonts w:ascii="Times New Roman" w:hAnsi="Times New Roman"/>
          <w:i/>
          <w:sz w:val="24"/>
          <w:szCs w:val="24"/>
        </w:rPr>
        <w:t>Mežainas piejūras kāpas</w:t>
      </w:r>
      <w:r w:rsidRPr="009C2740">
        <w:rPr>
          <w:rFonts w:ascii="Times New Roman" w:hAnsi="Times New Roman"/>
          <w:sz w:val="24"/>
          <w:szCs w:val="24"/>
        </w:rPr>
        <w:t xml:space="preserve">, kas ir rets un saudzējams biotops un kur nav pieļaujama jebkāda būvniecība, tomēr veloceliņa būvniecība pieļaujama ar vairākiem nosacījumiem (veloceliņam ir jābūt pēc iespējas šaurākam, pa dabiskām brauktuvēm, nebojājot biotopu zemsedzi, necērtot un neizvācot bioloģiski vecus kokus, nesamazinot biotopu platību; būvniecībā jāizmanto videi draudzīgi tehniskie risinājumi un materiāli). </w:t>
      </w:r>
    </w:p>
    <w:p w14:paraId="20CBCD67" w14:textId="77777777" w:rsidR="00870670" w:rsidRPr="009C2740" w:rsidRDefault="00870670" w:rsidP="005430EA">
      <w:pPr>
        <w:jc w:val="both"/>
        <w:rPr>
          <w:rFonts w:ascii="Times New Roman" w:hAnsi="Times New Roman"/>
          <w:sz w:val="24"/>
          <w:szCs w:val="24"/>
        </w:rPr>
      </w:pPr>
    </w:p>
    <w:p w14:paraId="246E7E81" w14:textId="3C6E7C22" w:rsidR="00D555A6" w:rsidRPr="00965F96" w:rsidRDefault="004431E4" w:rsidP="005430EA">
      <w:pPr>
        <w:widowControl w:val="0"/>
        <w:autoSpaceDE w:val="0"/>
        <w:autoSpaceDN w:val="0"/>
        <w:adjustRightInd w:val="0"/>
        <w:jc w:val="both"/>
        <w:rPr>
          <w:rFonts w:ascii="Times New Roman" w:hAnsi="Times New Roman"/>
          <w:b/>
          <w:i/>
          <w:sz w:val="24"/>
          <w:szCs w:val="24"/>
        </w:rPr>
      </w:pPr>
      <w:r>
        <w:rPr>
          <w:rFonts w:ascii="Times New Roman" w:hAnsi="Times New Roman"/>
          <w:b/>
          <w:i/>
          <w:sz w:val="24"/>
          <w:szCs w:val="24"/>
        </w:rPr>
        <w:t>ES</w:t>
      </w:r>
      <w:r w:rsidR="00D555A6" w:rsidRPr="003208D0">
        <w:rPr>
          <w:rFonts w:ascii="Times New Roman" w:hAnsi="Times New Roman"/>
          <w:b/>
          <w:i/>
          <w:sz w:val="24"/>
          <w:szCs w:val="24"/>
        </w:rPr>
        <w:t xml:space="preserve"> nozīmes un Latvijas īpaši aizsargājamie </w:t>
      </w:r>
      <w:r w:rsidR="00D555A6">
        <w:rPr>
          <w:rFonts w:ascii="Times New Roman" w:hAnsi="Times New Roman"/>
          <w:b/>
          <w:i/>
          <w:sz w:val="24"/>
          <w:szCs w:val="24"/>
        </w:rPr>
        <w:t>meža biotopi</w:t>
      </w:r>
    </w:p>
    <w:p w14:paraId="47BC211D" w14:textId="2351C9A8" w:rsidR="00FA5C73" w:rsidRDefault="00D555A6" w:rsidP="005430EA">
      <w:pPr>
        <w:spacing w:after="160" w:line="259" w:lineRule="auto"/>
        <w:jc w:val="both"/>
        <w:rPr>
          <w:rFonts w:ascii="Times New Roman" w:hAnsi="Times New Roman"/>
          <w:sz w:val="24"/>
          <w:szCs w:val="24"/>
        </w:rPr>
      </w:pPr>
      <w:r w:rsidRPr="00677544">
        <w:rPr>
          <w:rFonts w:ascii="Times New Roman" w:hAnsi="Times New Roman"/>
          <w:sz w:val="24"/>
          <w:szCs w:val="24"/>
        </w:rPr>
        <w:t>Pavisam teritorijā ko</w:t>
      </w:r>
      <w:r w:rsidR="004431E4">
        <w:rPr>
          <w:rFonts w:ascii="Times New Roman" w:hAnsi="Times New Roman"/>
          <w:sz w:val="24"/>
          <w:szCs w:val="24"/>
        </w:rPr>
        <w:t>nstatēti seši ES</w:t>
      </w:r>
      <w:r w:rsidRPr="00677544">
        <w:rPr>
          <w:rFonts w:ascii="Times New Roman" w:hAnsi="Times New Roman"/>
          <w:sz w:val="24"/>
          <w:szCs w:val="24"/>
        </w:rPr>
        <w:t xml:space="preserve"> nozīmes aizsargājamie meža biotopi</w:t>
      </w:r>
      <w:r>
        <w:rPr>
          <w:rFonts w:ascii="Times New Roman" w:hAnsi="Times New Roman"/>
          <w:sz w:val="24"/>
          <w:szCs w:val="24"/>
        </w:rPr>
        <w:t xml:space="preserve"> </w:t>
      </w:r>
      <w:r w:rsidRPr="00677544">
        <w:rPr>
          <w:rFonts w:ascii="Times New Roman" w:hAnsi="Times New Roman"/>
          <w:sz w:val="24"/>
          <w:szCs w:val="24"/>
        </w:rPr>
        <w:t xml:space="preserve">– 2180 </w:t>
      </w:r>
      <w:r w:rsidRPr="00677544">
        <w:rPr>
          <w:rFonts w:ascii="Times New Roman" w:hAnsi="Times New Roman"/>
          <w:i/>
          <w:sz w:val="24"/>
          <w:szCs w:val="24"/>
        </w:rPr>
        <w:t>Mežainas piejūras kāpas</w:t>
      </w:r>
      <w:r w:rsidRPr="00677544">
        <w:rPr>
          <w:rFonts w:ascii="Times New Roman" w:hAnsi="Times New Roman"/>
          <w:sz w:val="24"/>
          <w:szCs w:val="24"/>
        </w:rPr>
        <w:t xml:space="preserve">, 9010* </w:t>
      </w:r>
      <w:r w:rsidRPr="00677544">
        <w:rPr>
          <w:rFonts w:ascii="Times New Roman" w:hAnsi="Times New Roman"/>
          <w:i/>
          <w:sz w:val="24"/>
          <w:szCs w:val="24"/>
        </w:rPr>
        <w:t>Veci vai dabiski boreāli meži</w:t>
      </w:r>
      <w:r w:rsidRPr="00677544">
        <w:rPr>
          <w:rFonts w:ascii="Times New Roman" w:hAnsi="Times New Roman"/>
          <w:sz w:val="24"/>
          <w:szCs w:val="24"/>
        </w:rPr>
        <w:t>,</w:t>
      </w:r>
      <w:bookmarkStart w:id="47" w:name="_Hlk535936602"/>
      <w:r w:rsidRPr="00677544">
        <w:rPr>
          <w:rFonts w:ascii="Times New Roman" w:hAnsi="Times New Roman"/>
          <w:sz w:val="24"/>
          <w:szCs w:val="24"/>
        </w:rPr>
        <w:t xml:space="preserve"> 9080* </w:t>
      </w:r>
      <w:r w:rsidRPr="00677544">
        <w:rPr>
          <w:rFonts w:ascii="Times New Roman" w:hAnsi="Times New Roman"/>
          <w:i/>
          <w:sz w:val="24"/>
          <w:szCs w:val="24"/>
        </w:rPr>
        <w:t>Staignāju meži</w:t>
      </w:r>
      <w:r w:rsidRPr="00677544">
        <w:rPr>
          <w:rFonts w:ascii="Times New Roman" w:hAnsi="Times New Roman"/>
          <w:sz w:val="24"/>
          <w:szCs w:val="24"/>
        </w:rPr>
        <w:t xml:space="preserve">, 91D0* </w:t>
      </w:r>
      <w:r w:rsidRPr="00677544">
        <w:rPr>
          <w:rFonts w:ascii="Times New Roman" w:hAnsi="Times New Roman"/>
          <w:i/>
          <w:sz w:val="24"/>
          <w:szCs w:val="24"/>
        </w:rPr>
        <w:t>Purvaini meži</w:t>
      </w:r>
      <w:r w:rsidRPr="00677544">
        <w:rPr>
          <w:rFonts w:ascii="Times New Roman" w:hAnsi="Times New Roman"/>
          <w:sz w:val="24"/>
          <w:szCs w:val="24"/>
        </w:rPr>
        <w:t xml:space="preserve">, 91E0* </w:t>
      </w:r>
      <w:r w:rsidRPr="00677544">
        <w:rPr>
          <w:rFonts w:ascii="Times New Roman" w:hAnsi="Times New Roman"/>
          <w:i/>
          <w:sz w:val="24"/>
          <w:szCs w:val="24"/>
        </w:rPr>
        <w:t>Aluviāli meži</w:t>
      </w:r>
      <w:bookmarkEnd w:id="47"/>
      <w:r w:rsidRPr="00677544">
        <w:rPr>
          <w:rFonts w:ascii="Times New Roman" w:hAnsi="Times New Roman"/>
          <w:sz w:val="24"/>
          <w:szCs w:val="24"/>
        </w:rPr>
        <w:t xml:space="preserve">, 9050 </w:t>
      </w:r>
      <w:r w:rsidRPr="00677544">
        <w:rPr>
          <w:rFonts w:ascii="Times New Roman" w:hAnsi="Times New Roman"/>
          <w:i/>
          <w:sz w:val="24"/>
          <w:szCs w:val="24"/>
        </w:rPr>
        <w:t>Lakstaugiem bagāti egļu meži</w:t>
      </w:r>
      <w:r w:rsidR="00FA5C73">
        <w:rPr>
          <w:rFonts w:ascii="Times New Roman" w:hAnsi="Times New Roman"/>
          <w:sz w:val="24"/>
          <w:szCs w:val="24"/>
        </w:rPr>
        <w:t>.</w:t>
      </w:r>
    </w:p>
    <w:p w14:paraId="015E1D03" w14:textId="538A72AE" w:rsidR="0061053A" w:rsidRDefault="0061053A" w:rsidP="005430EA">
      <w:pPr>
        <w:spacing w:after="160" w:line="259" w:lineRule="auto"/>
        <w:jc w:val="both"/>
        <w:rPr>
          <w:rFonts w:ascii="Times New Roman" w:hAnsi="Times New Roman"/>
          <w:sz w:val="24"/>
          <w:szCs w:val="24"/>
        </w:rPr>
      </w:pPr>
      <w:r>
        <w:rPr>
          <w:rFonts w:ascii="Times New Roman" w:hAnsi="Times New Roman"/>
          <w:sz w:val="24"/>
          <w:szCs w:val="24"/>
        </w:rPr>
        <w:t xml:space="preserve">Atbilstoši </w:t>
      </w:r>
      <w:r w:rsidR="004431E4">
        <w:rPr>
          <w:rFonts w:ascii="Times New Roman" w:hAnsi="Times New Roman"/>
          <w:sz w:val="24"/>
          <w:szCs w:val="24"/>
        </w:rPr>
        <w:t>MK 2017. gada 20. jūnija noteikumos Nr. </w:t>
      </w:r>
      <w:r w:rsidRPr="00FA5C73">
        <w:rPr>
          <w:rFonts w:ascii="Times New Roman" w:hAnsi="Times New Roman"/>
          <w:sz w:val="24"/>
          <w:szCs w:val="24"/>
        </w:rPr>
        <w:t>350 “Noteikumi par īpaši aizsargājamo biotopu veidu sarakstu”</w:t>
      </w:r>
      <w:r>
        <w:rPr>
          <w:rFonts w:ascii="Times New Roman" w:hAnsi="Times New Roman"/>
          <w:sz w:val="24"/>
          <w:szCs w:val="24"/>
        </w:rPr>
        <w:t xml:space="preserve"> noteiktajiem kvalitātes kritērijiem</w:t>
      </w:r>
      <w:r w:rsidR="00367BFB">
        <w:rPr>
          <w:rFonts w:ascii="Times New Roman" w:hAnsi="Times New Roman"/>
          <w:sz w:val="24"/>
          <w:szCs w:val="24"/>
        </w:rPr>
        <w:t xml:space="preserve"> daļa</w:t>
      </w:r>
      <w:r>
        <w:rPr>
          <w:rFonts w:ascii="Times New Roman" w:hAnsi="Times New Roman"/>
          <w:sz w:val="24"/>
          <w:szCs w:val="24"/>
        </w:rPr>
        <w:t xml:space="preserve"> ES nozīmes biotop</w:t>
      </w:r>
      <w:r w:rsidR="00367BFB">
        <w:rPr>
          <w:rFonts w:ascii="Times New Roman" w:hAnsi="Times New Roman"/>
          <w:sz w:val="24"/>
          <w:szCs w:val="24"/>
        </w:rPr>
        <w:t>u</w:t>
      </w:r>
      <w:r>
        <w:rPr>
          <w:rFonts w:ascii="Times New Roman" w:hAnsi="Times New Roman"/>
          <w:sz w:val="24"/>
          <w:szCs w:val="24"/>
        </w:rPr>
        <w:t xml:space="preserve"> atbilst Latvijas īpaši</w:t>
      </w:r>
      <w:r w:rsidR="00FA5C73" w:rsidRPr="00FA5C73">
        <w:rPr>
          <w:rFonts w:ascii="Times New Roman" w:hAnsi="Times New Roman"/>
          <w:sz w:val="24"/>
          <w:szCs w:val="24"/>
        </w:rPr>
        <w:t xml:space="preserve"> aizsargājamiem biotopiem</w:t>
      </w:r>
      <w:r w:rsidR="00D555A6" w:rsidRPr="00677544">
        <w:rPr>
          <w:rFonts w:ascii="Times New Roman" w:hAnsi="Times New Roman"/>
          <w:sz w:val="24"/>
          <w:szCs w:val="24"/>
        </w:rPr>
        <w:t xml:space="preserve"> 1.5.</w:t>
      </w:r>
      <w:r w:rsidR="00D555A6" w:rsidRPr="00677544">
        <w:rPr>
          <w:rFonts w:ascii="Times New Roman" w:hAnsi="Times New Roman"/>
          <w:i/>
          <w:sz w:val="24"/>
          <w:szCs w:val="24"/>
        </w:rPr>
        <w:t xml:space="preserve"> Mežainas piejūras kāpas</w:t>
      </w:r>
      <w:r w:rsidR="00D555A6" w:rsidRPr="00677544">
        <w:rPr>
          <w:rFonts w:ascii="Times New Roman" w:hAnsi="Times New Roman"/>
          <w:sz w:val="24"/>
          <w:szCs w:val="24"/>
        </w:rPr>
        <w:t>, 1.14.</w:t>
      </w:r>
      <w:r w:rsidR="00D555A6" w:rsidRPr="00677544">
        <w:rPr>
          <w:rFonts w:ascii="Times New Roman" w:hAnsi="Times New Roman"/>
          <w:i/>
          <w:sz w:val="24"/>
          <w:szCs w:val="24"/>
        </w:rPr>
        <w:t xml:space="preserve"> Veci vai dabiski boreāli meži</w:t>
      </w:r>
      <w:r w:rsidR="00D555A6" w:rsidRPr="00677544">
        <w:rPr>
          <w:rFonts w:ascii="Times New Roman" w:hAnsi="Times New Roman"/>
          <w:sz w:val="24"/>
          <w:szCs w:val="24"/>
        </w:rPr>
        <w:t xml:space="preserve">, 1.12. </w:t>
      </w:r>
      <w:r w:rsidR="00D555A6" w:rsidRPr="00677544">
        <w:rPr>
          <w:rFonts w:ascii="Times New Roman" w:hAnsi="Times New Roman"/>
          <w:i/>
          <w:sz w:val="24"/>
          <w:szCs w:val="24"/>
        </w:rPr>
        <w:t>Staignāju meži</w:t>
      </w:r>
      <w:r w:rsidR="00D555A6" w:rsidRPr="00677544">
        <w:rPr>
          <w:rFonts w:ascii="Times New Roman" w:hAnsi="Times New Roman"/>
          <w:sz w:val="24"/>
          <w:szCs w:val="24"/>
        </w:rPr>
        <w:t xml:space="preserve">, 1.15. </w:t>
      </w:r>
      <w:r w:rsidR="00D555A6" w:rsidRPr="00677544">
        <w:rPr>
          <w:rFonts w:ascii="Times New Roman" w:hAnsi="Times New Roman"/>
          <w:i/>
          <w:sz w:val="24"/>
          <w:szCs w:val="24"/>
        </w:rPr>
        <w:t>Veci un dabiski</w:t>
      </w:r>
      <w:r w:rsidR="00D555A6" w:rsidRPr="00677544">
        <w:rPr>
          <w:rFonts w:ascii="Times New Roman" w:hAnsi="Times New Roman"/>
          <w:sz w:val="24"/>
          <w:szCs w:val="24"/>
        </w:rPr>
        <w:t xml:space="preserve"> </w:t>
      </w:r>
      <w:r w:rsidR="00D555A6" w:rsidRPr="00677544">
        <w:rPr>
          <w:rFonts w:ascii="Times New Roman" w:hAnsi="Times New Roman"/>
          <w:i/>
          <w:sz w:val="24"/>
          <w:szCs w:val="24"/>
        </w:rPr>
        <w:t>purvaini meži</w:t>
      </w:r>
      <w:r w:rsidR="00D555A6" w:rsidRPr="00677544">
        <w:rPr>
          <w:rFonts w:ascii="Times New Roman" w:hAnsi="Times New Roman"/>
          <w:sz w:val="24"/>
          <w:szCs w:val="24"/>
        </w:rPr>
        <w:t xml:space="preserve">, 1.8. </w:t>
      </w:r>
      <w:r w:rsidR="00D555A6" w:rsidRPr="00677544">
        <w:rPr>
          <w:rFonts w:ascii="Times New Roman" w:hAnsi="Times New Roman"/>
          <w:i/>
          <w:sz w:val="24"/>
          <w:szCs w:val="24"/>
        </w:rPr>
        <w:t>Aluviāli krastmalu un palieņu meži</w:t>
      </w:r>
      <w:r w:rsidR="00D555A6" w:rsidRPr="00677544">
        <w:rPr>
          <w:rFonts w:ascii="Times New Roman" w:hAnsi="Times New Roman"/>
          <w:sz w:val="24"/>
          <w:szCs w:val="24"/>
        </w:rPr>
        <w:t xml:space="preserve">. </w:t>
      </w:r>
    </w:p>
    <w:p w14:paraId="6AB5E31B" w14:textId="3719C070" w:rsidR="00D555A6" w:rsidRDefault="004431E4" w:rsidP="005430EA">
      <w:pPr>
        <w:spacing w:after="160" w:line="259" w:lineRule="auto"/>
        <w:jc w:val="both"/>
        <w:rPr>
          <w:rFonts w:ascii="Times New Roman" w:hAnsi="Times New Roman"/>
          <w:sz w:val="24"/>
          <w:szCs w:val="24"/>
        </w:rPr>
      </w:pPr>
      <w:r>
        <w:rPr>
          <w:rFonts w:ascii="Times New Roman" w:hAnsi="Times New Roman"/>
          <w:sz w:val="24"/>
          <w:szCs w:val="24"/>
        </w:rPr>
        <w:t>ES</w:t>
      </w:r>
      <w:r w:rsidR="00D555A6" w:rsidRPr="00677544">
        <w:rPr>
          <w:rFonts w:ascii="Times New Roman" w:hAnsi="Times New Roman"/>
          <w:sz w:val="24"/>
          <w:szCs w:val="24"/>
        </w:rPr>
        <w:t xml:space="preserve"> nozīmes aizsargājamam biotopam 9050 </w:t>
      </w:r>
      <w:r w:rsidR="00D555A6" w:rsidRPr="00677544">
        <w:rPr>
          <w:rFonts w:ascii="Times New Roman" w:hAnsi="Times New Roman"/>
          <w:i/>
          <w:sz w:val="24"/>
          <w:szCs w:val="24"/>
        </w:rPr>
        <w:t>Lakstaugiem bagāti egļu meži</w:t>
      </w:r>
      <w:r w:rsidR="00D555A6" w:rsidRPr="00677544">
        <w:rPr>
          <w:rFonts w:ascii="Times New Roman" w:hAnsi="Times New Roman"/>
          <w:sz w:val="24"/>
          <w:szCs w:val="24"/>
        </w:rPr>
        <w:t xml:space="preserve"> nav atbilstoša Latvijas īpaši</w:t>
      </w:r>
      <w:r>
        <w:rPr>
          <w:rFonts w:ascii="Times New Roman" w:hAnsi="Times New Roman"/>
          <w:sz w:val="24"/>
          <w:szCs w:val="24"/>
        </w:rPr>
        <w:t xml:space="preserve"> aizsargājamā biotopa. Turpmāk p</w:t>
      </w:r>
      <w:r w:rsidR="00D555A6" w:rsidRPr="00677544">
        <w:rPr>
          <w:rFonts w:ascii="Times New Roman" w:hAnsi="Times New Roman"/>
          <w:sz w:val="24"/>
          <w:szCs w:val="24"/>
        </w:rPr>
        <w:t>lānā</w:t>
      </w:r>
      <w:r>
        <w:rPr>
          <w:rFonts w:ascii="Times New Roman" w:hAnsi="Times New Roman"/>
          <w:sz w:val="24"/>
          <w:szCs w:val="24"/>
        </w:rPr>
        <w:t xml:space="preserve"> tiek lietoti ES</w:t>
      </w:r>
      <w:r w:rsidR="00D555A6" w:rsidRPr="00677544">
        <w:rPr>
          <w:rFonts w:ascii="Times New Roman" w:hAnsi="Times New Roman"/>
          <w:sz w:val="24"/>
          <w:szCs w:val="24"/>
        </w:rPr>
        <w:t xml:space="preserve"> nozīmes aizsargājamo biotopu kodi un nosaukumi.</w:t>
      </w:r>
    </w:p>
    <w:p w14:paraId="5ED67526" w14:textId="60A9698F" w:rsidR="00D555A6" w:rsidRDefault="00D555A6" w:rsidP="005430EA">
      <w:pPr>
        <w:spacing w:after="160" w:line="259" w:lineRule="auto"/>
        <w:jc w:val="both"/>
        <w:rPr>
          <w:rFonts w:ascii="Times New Roman" w:hAnsi="Times New Roman"/>
          <w:sz w:val="24"/>
          <w:szCs w:val="24"/>
        </w:rPr>
      </w:pPr>
      <w:r w:rsidRPr="00677544">
        <w:rPr>
          <w:rFonts w:ascii="Times New Roman" w:hAnsi="Times New Roman"/>
          <w:sz w:val="24"/>
          <w:szCs w:val="24"/>
        </w:rPr>
        <w:t xml:space="preserve">Visbiežāk teritorijā sastopamais aizsargājamais biotops ir </w:t>
      </w:r>
      <w:r w:rsidRPr="00677544">
        <w:rPr>
          <w:rFonts w:ascii="Times New Roman" w:hAnsi="Times New Roman"/>
          <w:i/>
          <w:sz w:val="24"/>
          <w:szCs w:val="24"/>
        </w:rPr>
        <w:t>Mežainas piejūras kāpas</w:t>
      </w:r>
      <w:r w:rsidR="004431E4">
        <w:rPr>
          <w:rFonts w:ascii="Times New Roman" w:hAnsi="Times New Roman"/>
          <w:sz w:val="24"/>
          <w:szCs w:val="24"/>
        </w:rPr>
        <w:t xml:space="preserve"> (2.3.5.1. </w:t>
      </w:r>
      <w:r>
        <w:rPr>
          <w:rFonts w:ascii="Times New Roman" w:hAnsi="Times New Roman"/>
          <w:sz w:val="24"/>
          <w:szCs w:val="24"/>
        </w:rPr>
        <w:t>att.</w:t>
      </w:r>
      <w:r w:rsidRPr="00677544">
        <w:rPr>
          <w:rFonts w:ascii="Times New Roman" w:hAnsi="Times New Roman"/>
          <w:sz w:val="24"/>
          <w:szCs w:val="24"/>
        </w:rPr>
        <w:t>).</w:t>
      </w:r>
    </w:p>
    <w:p w14:paraId="645913AF" w14:textId="77777777" w:rsidR="00D555A6" w:rsidRPr="00677544" w:rsidRDefault="00D555A6" w:rsidP="00677544">
      <w:pPr>
        <w:spacing w:after="160" w:line="259" w:lineRule="auto"/>
        <w:rPr>
          <w:rFonts w:ascii="Times New Roman" w:hAnsi="Times New Roman"/>
          <w:sz w:val="24"/>
          <w:szCs w:val="24"/>
        </w:rPr>
      </w:pPr>
    </w:p>
    <w:p w14:paraId="48BC7E71" w14:textId="7807AE18" w:rsidR="001627A4" w:rsidRDefault="001627A4" w:rsidP="001627A4">
      <w:pPr>
        <w:spacing w:after="160" w:line="259" w:lineRule="auto"/>
        <w:jc w:val="center"/>
        <w:rPr>
          <w:rFonts w:ascii="Times New Roman" w:hAnsi="Times New Roman"/>
          <w:sz w:val="24"/>
          <w:szCs w:val="24"/>
          <w:highlight w:val="yellow"/>
        </w:rPr>
      </w:pPr>
      <w:r>
        <w:rPr>
          <w:noProof/>
          <w:lang w:eastAsia="lv-LV"/>
        </w:rPr>
        <w:lastRenderedPageBreak/>
        <w:drawing>
          <wp:inline distT="0" distB="0" distL="0" distR="0" wp14:anchorId="59AEBF7C" wp14:editId="4AB6537C">
            <wp:extent cx="5067300" cy="3200400"/>
            <wp:effectExtent l="3810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40B2D27" w14:textId="4EA2900B" w:rsidR="00D555A6" w:rsidRPr="004A0CB6" w:rsidRDefault="004431E4" w:rsidP="004A0CB6">
      <w:pPr>
        <w:spacing w:after="160" w:line="259" w:lineRule="auto"/>
        <w:rPr>
          <w:rFonts w:ascii="Times New Roman" w:hAnsi="Times New Roman"/>
          <w:sz w:val="24"/>
          <w:szCs w:val="24"/>
        </w:rPr>
      </w:pPr>
      <w:r>
        <w:rPr>
          <w:rFonts w:ascii="Times New Roman" w:hAnsi="Times New Roman"/>
          <w:sz w:val="24"/>
          <w:szCs w:val="24"/>
        </w:rPr>
        <w:t>2.3.5.1. att</w:t>
      </w:r>
      <w:r w:rsidR="00D555A6" w:rsidRPr="00121A30">
        <w:rPr>
          <w:rFonts w:ascii="Times New Roman" w:hAnsi="Times New Roman"/>
          <w:sz w:val="24"/>
          <w:szCs w:val="24"/>
        </w:rPr>
        <w:t>. ES nozīmes aizsargājamo meža biotopu platības sadalījums pa biotopu veidiem.</w:t>
      </w:r>
    </w:p>
    <w:p w14:paraId="3BCFD5E2" w14:textId="3055E3C7"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t xml:space="preserve">Kopējā </w:t>
      </w:r>
      <w:r w:rsidR="00842DF2">
        <w:rPr>
          <w:rFonts w:ascii="Times New Roman" w:hAnsi="Times New Roman"/>
          <w:sz w:val="24"/>
          <w:szCs w:val="24"/>
        </w:rPr>
        <w:t>ES nozīmes</w:t>
      </w:r>
      <w:r w:rsidRPr="004A0CB6">
        <w:rPr>
          <w:rFonts w:ascii="Times New Roman" w:hAnsi="Times New Roman"/>
          <w:sz w:val="24"/>
          <w:szCs w:val="24"/>
        </w:rPr>
        <w:t xml:space="preserve"> aizsargājamo meža biotopu platība </w:t>
      </w:r>
      <w:r w:rsidR="00B46986">
        <w:rPr>
          <w:rFonts w:ascii="Times New Roman" w:hAnsi="Times New Roman"/>
          <w:sz w:val="24"/>
          <w:szCs w:val="24"/>
        </w:rPr>
        <w:t>2991,8</w:t>
      </w:r>
      <w:r w:rsidR="004431E4">
        <w:rPr>
          <w:rFonts w:ascii="Times New Roman" w:hAnsi="Times New Roman"/>
          <w:sz w:val="24"/>
          <w:szCs w:val="24"/>
        </w:rPr>
        <w:t> </w:t>
      </w:r>
      <w:r w:rsidRPr="004A0CB6">
        <w:rPr>
          <w:rFonts w:ascii="Times New Roman" w:hAnsi="Times New Roman"/>
          <w:sz w:val="24"/>
          <w:szCs w:val="24"/>
        </w:rPr>
        <w:t xml:space="preserve">ha, kas ir </w:t>
      </w:r>
      <w:r w:rsidR="00121A30" w:rsidRPr="00121A30">
        <w:rPr>
          <w:rFonts w:ascii="Times New Roman" w:hAnsi="Times New Roman"/>
          <w:sz w:val="24"/>
          <w:szCs w:val="24"/>
        </w:rPr>
        <w:t xml:space="preserve">ap </w:t>
      </w:r>
      <w:r w:rsidRPr="00121A30">
        <w:rPr>
          <w:rFonts w:ascii="Times New Roman" w:hAnsi="Times New Roman"/>
          <w:sz w:val="24"/>
          <w:szCs w:val="24"/>
        </w:rPr>
        <w:t>7</w:t>
      </w:r>
      <w:r w:rsidR="00121A30" w:rsidRPr="00121A30">
        <w:rPr>
          <w:rFonts w:ascii="Times New Roman" w:hAnsi="Times New Roman"/>
          <w:sz w:val="24"/>
          <w:szCs w:val="24"/>
        </w:rPr>
        <w:t>2</w:t>
      </w:r>
      <w:r w:rsidR="004431E4">
        <w:rPr>
          <w:rFonts w:ascii="Times New Roman" w:hAnsi="Times New Roman"/>
          <w:sz w:val="24"/>
          <w:szCs w:val="24"/>
        </w:rPr>
        <w:t> </w:t>
      </w:r>
      <w:r w:rsidRPr="00121A30">
        <w:rPr>
          <w:rFonts w:ascii="Times New Roman" w:hAnsi="Times New Roman"/>
          <w:sz w:val="24"/>
          <w:szCs w:val="24"/>
        </w:rPr>
        <w:t>% no</w:t>
      </w:r>
      <w:r w:rsidRPr="004A0CB6">
        <w:rPr>
          <w:rFonts w:ascii="Times New Roman" w:hAnsi="Times New Roman"/>
          <w:sz w:val="24"/>
          <w:szCs w:val="24"/>
        </w:rPr>
        <w:t xml:space="preserve"> kopējās </w:t>
      </w:r>
      <w:r>
        <w:rPr>
          <w:rFonts w:ascii="Times New Roman" w:hAnsi="Times New Roman"/>
          <w:sz w:val="24"/>
          <w:szCs w:val="24"/>
        </w:rPr>
        <w:t>dabas parka</w:t>
      </w:r>
      <w:r w:rsidRPr="004A0CB6">
        <w:rPr>
          <w:rFonts w:ascii="Times New Roman" w:hAnsi="Times New Roman"/>
          <w:sz w:val="24"/>
          <w:szCs w:val="24"/>
        </w:rPr>
        <w:t xml:space="preserve"> platības</w:t>
      </w:r>
      <w:r>
        <w:rPr>
          <w:rFonts w:ascii="Times New Roman" w:hAnsi="Times New Roman"/>
          <w:sz w:val="24"/>
          <w:szCs w:val="24"/>
        </w:rPr>
        <w:t>.</w:t>
      </w:r>
      <w:r w:rsidRPr="004A0CB6">
        <w:rPr>
          <w:rFonts w:ascii="Times New Roman" w:hAnsi="Times New Roman"/>
          <w:sz w:val="24"/>
          <w:szCs w:val="24"/>
        </w:rPr>
        <w:t xml:space="preserve"> </w:t>
      </w:r>
      <w:r>
        <w:rPr>
          <w:rFonts w:ascii="Times New Roman" w:hAnsi="Times New Roman"/>
          <w:sz w:val="24"/>
          <w:szCs w:val="24"/>
        </w:rPr>
        <w:t>Tas</w:t>
      </w:r>
      <w:r w:rsidRPr="004A0CB6">
        <w:rPr>
          <w:rFonts w:ascii="Times New Roman" w:hAnsi="Times New Roman"/>
          <w:sz w:val="24"/>
          <w:szCs w:val="24"/>
        </w:rPr>
        <w:t xml:space="preserve"> ir ļoti augsts rādītājs</w:t>
      </w:r>
      <w:r>
        <w:rPr>
          <w:rFonts w:ascii="Times New Roman" w:hAnsi="Times New Roman"/>
          <w:sz w:val="24"/>
          <w:szCs w:val="24"/>
        </w:rPr>
        <w:t>,</w:t>
      </w:r>
      <w:r w:rsidRPr="004A0CB6">
        <w:rPr>
          <w:rFonts w:ascii="Times New Roman" w:hAnsi="Times New Roman"/>
          <w:sz w:val="24"/>
          <w:szCs w:val="24"/>
        </w:rPr>
        <w:t xml:space="preserve"> salīdzinot ar citām Latvijas īpaši a</w:t>
      </w:r>
      <w:r>
        <w:rPr>
          <w:rFonts w:ascii="Times New Roman" w:hAnsi="Times New Roman"/>
          <w:sz w:val="24"/>
          <w:szCs w:val="24"/>
        </w:rPr>
        <w:t xml:space="preserve">izsargājamām dabas teritorijām. </w:t>
      </w:r>
      <w:r w:rsidRPr="004A0CB6">
        <w:rPr>
          <w:rFonts w:ascii="Times New Roman" w:hAnsi="Times New Roman"/>
          <w:sz w:val="24"/>
          <w:szCs w:val="24"/>
        </w:rPr>
        <w:t xml:space="preserve">Mežu eksperti atzīst, ka dabas parks likuma “Par īpaši aizsargājamām dabas teritorijām” izpratnē </w:t>
      </w:r>
      <w:r w:rsidRPr="00732862">
        <w:rPr>
          <w:rFonts w:ascii="Times New Roman" w:hAnsi="Times New Roman"/>
          <w:sz w:val="24"/>
          <w:szCs w:val="24"/>
        </w:rPr>
        <w:t>dabas vērtību pārstāvniecības ziņā</w:t>
      </w:r>
      <w:r>
        <w:rPr>
          <w:rFonts w:ascii="Times New Roman" w:hAnsi="Times New Roman"/>
          <w:sz w:val="24"/>
          <w:szCs w:val="24"/>
        </w:rPr>
        <w:t xml:space="preserve"> </w:t>
      </w:r>
      <w:r w:rsidRPr="004A0CB6">
        <w:rPr>
          <w:rFonts w:ascii="Times New Roman" w:hAnsi="Times New Roman"/>
          <w:sz w:val="24"/>
          <w:szCs w:val="24"/>
        </w:rPr>
        <w:t>vairāk atbilstu dabas lieguma statusam.</w:t>
      </w:r>
    </w:p>
    <w:p w14:paraId="2F4D1917" w14:textId="11756ED4" w:rsidR="00D555A6" w:rsidRPr="00732862" w:rsidRDefault="00D555A6" w:rsidP="005430EA">
      <w:pPr>
        <w:spacing w:before="100" w:beforeAutospacing="1" w:after="100" w:afterAutospacing="1" w:line="240" w:lineRule="auto"/>
        <w:jc w:val="both"/>
        <w:rPr>
          <w:rFonts w:ascii="Times New Roman" w:hAnsi="Times New Roman"/>
          <w:b/>
          <w:sz w:val="24"/>
          <w:szCs w:val="24"/>
        </w:rPr>
      </w:pPr>
      <w:r>
        <w:rPr>
          <w:rFonts w:ascii="Times New Roman" w:hAnsi="Times New Roman"/>
          <w:b/>
          <w:i/>
          <w:sz w:val="24"/>
          <w:szCs w:val="24"/>
        </w:rPr>
        <w:t>2180 Mežainas piejūras kāpas</w:t>
      </w:r>
    </w:p>
    <w:p w14:paraId="3BC866F7" w14:textId="03C83314" w:rsidR="00D555A6" w:rsidRPr="004A0CB6" w:rsidRDefault="00D555A6" w:rsidP="005430EA">
      <w:pPr>
        <w:spacing w:before="100" w:beforeAutospacing="1" w:after="100" w:afterAutospacing="1" w:line="240" w:lineRule="auto"/>
        <w:jc w:val="both"/>
        <w:rPr>
          <w:rFonts w:ascii="Times New Roman" w:hAnsi="Times New Roman"/>
          <w:bCs/>
          <w:color w:val="000000"/>
          <w:sz w:val="24"/>
          <w:szCs w:val="24"/>
          <w:lang w:eastAsia="lv-LV"/>
        </w:rPr>
      </w:pPr>
      <w:r w:rsidRPr="004A0CB6">
        <w:rPr>
          <w:rFonts w:ascii="Times New Roman" w:hAnsi="Times New Roman"/>
          <w:bCs/>
          <w:color w:val="000000"/>
          <w:sz w:val="24"/>
          <w:szCs w:val="24"/>
          <w:lang w:eastAsia="lv-LV"/>
        </w:rPr>
        <w:t>Latvija ir v</w:t>
      </w:r>
      <w:r w:rsidR="004431E4">
        <w:rPr>
          <w:rFonts w:ascii="Times New Roman" w:hAnsi="Times New Roman"/>
          <w:bCs/>
          <w:color w:val="000000"/>
          <w:sz w:val="24"/>
          <w:szCs w:val="24"/>
          <w:lang w:eastAsia="lv-LV"/>
        </w:rPr>
        <w:t>iena no dažām ES</w:t>
      </w:r>
      <w:r w:rsidRPr="004A0CB6">
        <w:rPr>
          <w:rFonts w:ascii="Times New Roman" w:hAnsi="Times New Roman"/>
          <w:bCs/>
          <w:color w:val="000000"/>
          <w:sz w:val="24"/>
          <w:szCs w:val="24"/>
          <w:lang w:eastAsia="lv-LV"/>
        </w:rPr>
        <w:t xml:space="preserve"> valstīm, kur vēl aizvien ir sastopamas dabiskas, ar mežu klātas kāpas, kā arī viena no retajām valstīm, kur lielākā daļa no mežainām piejūras kāpām nav būtiski pārveidota.</w:t>
      </w:r>
    </w:p>
    <w:p w14:paraId="1222E2E2" w14:textId="77777777" w:rsidR="00D555A6" w:rsidRDefault="00D555A6" w:rsidP="005430EA">
      <w:pPr>
        <w:spacing w:after="160" w:line="259" w:lineRule="auto"/>
        <w:jc w:val="both"/>
        <w:rPr>
          <w:rFonts w:ascii="Times New Roman" w:hAnsi="Times New Roman"/>
          <w:sz w:val="24"/>
          <w:szCs w:val="24"/>
        </w:rPr>
      </w:pPr>
      <w:r w:rsidRPr="0074619D">
        <w:rPr>
          <w:rFonts w:ascii="Times New Roman" w:hAnsi="Times New Roman"/>
          <w:sz w:val="24"/>
          <w:szCs w:val="24"/>
        </w:rPr>
        <w:t xml:space="preserve">Biotops atrodams tikai Piejūras zemienes ģeobotāniskajā rajonā, </w:t>
      </w:r>
      <w:r>
        <w:rPr>
          <w:rFonts w:ascii="Times New Roman" w:hAnsi="Times New Roman"/>
          <w:sz w:val="24"/>
          <w:szCs w:val="24"/>
        </w:rPr>
        <w:t xml:space="preserve">tas </w:t>
      </w:r>
      <w:r w:rsidRPr="0074619D">
        <w:rPr>
          <w:rFonts w:ascii="Times New Roman" w:hAnsi="Times New Roman"/>
          <w:sz w:val="24"/>
          <w:szCs w:val="24"/>
        </w:rPr>
        <w:t xml:space="preserve">ietver gan atsevišķas ar mežu klātas kāpas, gan kompaktas kāpu grupas, gan plašus kāpu masīvus, kur kāpas savieno dažāda platuma līdzeni un viļņoti vēja pārpūtes apgabali un dažādu formu starpkāpu ieplakas, veidojot dažādu mežaudžu, pārmitru un atklātu vietu kompleksus. </w:t>
      </w:r>
    </w:p>
    <w:p w14:paraId="3074F205" w14:textId="6F807C6F" w:rsidR="0032328A" w:rsidRPr="0032328A" w:rsidRDefault="0032328A" w:rsidP="005430EA">
      <w:pPr>
        <w:spacing w:after="160" w:line="259" w:lineRule="auto"/>
        <w:jc w:val="both"/>
        <w:rPr>
          <w:rFonts w:ascii="Times New Roman" w:hAnsi="Times New Roman"/>
          <w:sz w:val="24"/>
          <w:szCs w:val="24"/>
        </w:rPr>
      </w:pPr>
      <w:r>
        <w:rPr>
          <w:rFonts w:ascii="Times New Roman" w:hAnsi="Times New Roman"/>
          <w:sz w:val="24"/>
          <w:szCs w:val="24"/>
        </w:rPr>
        <w:t xml:space="preserve">Biotops 2180 </w:t>
      </w:r>
      <w:r w:rsidRPr="0032328A">
        <w:rPr>
          <w:rFonts w:ascii="Times New Roman" w:hAnsi="Times New Roman"/>
          <w:i/>
          <w:sz w:val="24"/>
          <w:szCs w:val="24"/>
        </w:rPr>
        <w:t>Mežainas piejūras kāpas</w:t>
      </w:r>
      <w:r>
        <w:rPr>
          <w:rFonts w:ascii="Times New Roman" w:hAnsi="Times New Roman"/>
          <w:sz w:val="24"/>
          <w:szCs w:val="24"/>
        </w:rPr>
        <w:t xml:space="preserve"> var pārklāties ar 9010* </w:t>
      </w:r>
      <w:r w:rsidRPr="0032328A">
        <w:rPr>
          <w:rFonts w:ascii="Times New Roman" w:hAnsi="Times New Roman"/>
          <w:i/>
          <w:sz w:val="24"/>
          <w:szCs w:val="24"/>
        </w:rPr>
        <w:t>Veci vai dabiski boreālie meži</w:t>
      </w:r>
      <w:r>
        <w:rPr>
          <w:rFonts w:ascii="Times New Roman" w:hAnsi="Times New Roman"/>
          <w:i/>
          <w:sz w:val="24"/>
          <w:szCs w:val="24"/>
        </w:rPr>
        <w:t xml:space="preserve">. </w:t>
      </w:r>
      <w:r w:rsidRPr="0032328A">
        <w:rPr>
          <w:rFonts w:ascii="Times New Roman" w:hAnsi="Times New Roman"/>
          <w:sz w:val="24"/>
          <w:szCs w:val="24"/>
        </w:rPr>
        <w:t xml:space="preserve">Atbilstoši </w:t>
      </w:r>
      <w:r>
        <w:rPr>
          <w:rFonts w:ascii="Times New Roman" w:hAnsi="Times New Roman"/>
          <w:sz w:val="24"/>
          <w:szCs w:val="24"/>
        </w:rPr>
        <w:t>biotopu noteikšanas metodikai, šajos gadījumos prioritāra ir ģeoloģiskā izcelsme – biotopa platības tiek kartētas kā 2180.</w:t>
      </w:r>
    </w:p>
    <w:p w14:paraId="5F66A0B6" w14:textId="6C3D9ACA" w:rsidR="00D555A6" w:rsidRPr="004A0CB6" w:rsidRDefault="00D555A6" w:rsidP="005430EA">
      <w:pPr>
        <w:spacing w:after="160" w:line="259" w:lineRule="auto"/>
        <w:jc w:val="both"/>
        <w:rPr>
          <w:rFonts w:ascii="Times New Roman" w:hAnsi="Times New Roman"/>
          <w:sz w:val="24"/>
          <w:szCs w:val="24"/>
        </w:rPr>
      </w:pPr>
      <w:r>
        <w:rPr>
          <w:rFonts w:ascii="Times New Roman" w:hAnsi="Times New Roman"/>
          <w:sz w:val="24"/>
          <w:szCs w:val="24"/>
        </w:rPr>
        <w:t xml:space="preserve">Dabas parkā </w:t>
      </w:r>
      <w:r w:rsidRPr="00D34C92">
        <w:rPr>
          <w:rFonts w:ascii="Times New Roman" w:hAnsi="Times New Roman"/>
          <w:i/>
          <w:sz w:val="24"/>
          <w:szCs w:val="24"/>
        </w:rPr>
        <w:t>Mežainas piejūras kāpas</w:t>
      </w:r>
      <w:r>
        <w:rPr>
          <w:rFonts w:ascii="Times New Roman" w:hAnsi="Times New Roman"/>
          <w:sz w:val="24"/>
          <w:szCs w:val="24"/>
        </w:rPr>
        <w:t xml:space="preserve"> aizņem </w:t>
      </w:r>
      <w:r w:rsidRPr="004A0CB6">
        <w:rPr>
          <w:rFonts w:ascii="Times New Roman" w:hAnsi="Times New Roman"/>
          <w:sz w:val="24"/>
          <w:szCs w:val="24"/>
        </w:rPr>
        <w:t>276</w:t>
      </w:r>
      <w:r w:rsidR="00C11595">
        <w:rPr>
          <w:rFonts w:ascii="Times New Roman" w:hAnsi="Times New Roman"/>
          <w:sz w:val="24"/>
          <w:szCs w:val="24"/>
        </w:rPr>
        <w:t>9</w:t>
      </w:r>
      <w:r w:rsidR="004431E4">
        <w:rPr>
          <w:rFonts w:ascii="Times New Roman" w:hAnsi="Times New Roman"/>
          <w:sz w:val="24"/>
          <w:szCs w:val="24"/>
        </w:rPr>
        <w:t> </w:t>
      </w:r>
      <w:r w:rsidRPr="004A0CB6">
        <w:rPr>
          <w:rFonts w:ascii="Times New Roman" w:hAnsi="Times New Roman"/>
          <w:sz w:val="24"/>
          <w:szCs w:val="24"/>
        </w:rPr>
        <w:t xml:space="preserve">ha </w:t>
      </w:r>
      <w:r>
        <w:rPr>
          <w:rFonts w:ascii="Times New Roman" w:hAnsi="Times New Roman"/>
          <w:sz w:val="24"/>
          <w:szCs w:val="24"/>
        </w:rPr>
        <w:t xml:space="preserve">platību </w:t>
      </w:r>
      <w:r w:rsidRPr="00F34F2E">
        <w:rPr>
          <w:rFonts w:ascii="Times New Roman" w:hAnsi="Times New Roman"/>
          <w:sz w:val="24"/>
          <w:szCs w:val="24"/>
        </w:rPr>
        <w:t>–</w:t>
      </w:r>
      <w:r w:rsidRPr="004A0CB6">
        <w:rPr>
          <w:rFonts w:ascii="Times New Roman" w:hAnsi="Times New Roman"/>
          <w:sz w:val="24"/>
          <w:szCs w:val="24"/>
        </w:rPr>
        <w:t xml:space="preserve"> </w:t>
      </w:r>
      <w:r w:rsidR="00227245">
        <w:rPr>
          <w:rFonts w:ascii="Times New Roman" w:hAnsi="Times New Roman"/>
          <w:sz w:val="24"/>
          <w:szCs w:val="24"/>
        </w:rPr>
        <w:t>ap 5</w:t>
      </w:r>
      <w:r w:rsidR="004431E4">
        <w:rPr>
          <w:rFonts w:ascii="Times New Roman" w:hAnsi="Times New Roman"/>
          <w:sz w:val="24"/>
          <w:szCs w:val="24"/>
        </w:rPr>
        <w:t> </w:t>
      </w:r>
      <w:r w:rsidR="00227245">
        <w:rPr>
          <w:rFonts w:ascii="Times New Roman" w:hAnsi="Times New Roman"/>
          <w:sz w:val="24"/>
          <w:szCs w:val="24"/>
        </w:rPr>
        <w:t>%</w:t>
      </w:r>
      <w:r w:rsidRPr="004A0CB6">
        <w:rPr>
          <w:rFonts w:ascii="Times New Roman" w:hAnsi="Times New Roman"/>
          <w:sz w:val="24"/>
          <w:szCs w:val="24"/>
        </w:rPr>
        <w:t xml:space="preserve"> no kopējās šī biotopa platības Latvijā. </w:t>
      </w:r>
      <w:r>
        <w:rPr>
          <w:rFonts w:ascii="Times New Roman" w:hAnsi="Times New Roman"/>
          <w:sz w:val="24"/>
          <w:szCs w:val="24"/>
        </w:rPr>
        <w:t>Dabas parkā sastopamas</w:t>
      </w:r>
      <w:r w:rsidRPr="004A0CB6">
        <w:rPr>
          <w:rFonts w:ascii="Times New Roman" w:hAnsi="Times New Roman"/>
          <w:sz w:val="24"/>
          <w:szCs w:val="24"/>
        </w:rPr>
        <w:t xml:space="preserve"> vienas no izcilākajām kāpām Latvijā gan dabas vērtību, gan ainaviskā ziņā</w:t>
      </w:r>
      <w:r w:rsidR="004431E4">
        <w:rPr>
          <w:rFonts w:ascii="Times New Roman" w:hAnsi="Times New Roman"/>
          <w:sz w:val="24"/>
          <w:szCs w:val="24"/>
        </w:rPr>
        <w:t xml:space="preserve"> (2.3.5.2. </w:t>
      </w:r>
      <w:r>
        <w:rPr>
          <w:rFonts w:ascii="Times New Roman" w:hAnsi="Times New Roman"/>
          <w:sz w:val="24"/>
          <w:szCs w:val="24"/>
        </w:rPr>
        <w:t>att.)</w:t>
      </w:r>
      <w:r w:rsidRPr="004A0CB6">
        <w:rPr>
          <w:rFonts w:ascii="Times New Roman" w:hAnsi="Times New Roman"/>
          <w:sz w:val="24"/>
          <w:szCs w:val="24"/>
        </w:rPr>
        <w:t>. Turklāt šeit sastopamas lielas vienlaidus nesadrumstalotas labas kvalitātes mežaino kāpu platības.</w:t>
      </w:r>
    </w:p>
    <w:p w14:paraId="7F305130" w14:textId="77777777" w:rsidR="00D555A6" w:rsidRPr="004A0CB6" w:rsidRDefault="00AF1F6C" w:rsidP="006023E8">
      <w:pPr>
        <w:spacing w:after="160" w:line="259" w:lineRule="auto"/>
        <w:jc w:val="center"/>
        <w:rPr>
          <w:rFonts w:ascii="Times New Roman" w:hAnsi="Times New Roman"/>
          <w:color w:val="000000"/>
          <w:sz w:val="24"/>
          <w:szCs w:val="24"/>
          <w:lang w:eastAsia="lv-LV"/>
        </w:rPr>
      </w:pPr>
      <w:r>
        <w:rPr>
          <w:rFonts w:ascii="Times New Roman" w:hAnsi="Times New Roman"/>
          <w:noProof/>
          <w:sz w:val="24"/>
          <w:szCs w:val="24"/>
          <w:lang w:eastAsia="lv-LV"/>
        </w:rPr>
        <w:lastRenderedPageBreak/>
        <w:drawing>
          <wp:inline distT="0" distB="0" distL="0" distR="0" wp14:anchorId="36CD0F6D" wp14:editId="73D5A4E8">
            <wp:extent cx="3686175" cy="3333750"/>
            <wp:effectExtent l="4763" t="0" r="0" b="0"/>
            <wp:docPr id="8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rot="5400000">
                      <a:off x="0" y="0"/>
                      <a:ext cx="3686175" cy="3333750"/>
                    </a:xfrm>
                    <a:prstGeom prst="rect">
                      <a:avLst/>
                    </a:prstGeom>
                    <a:noFill/>
                    <a:ln>
                      <a:noFill/>
                    </a:ln>
                  </pic:spPr>
                </pic:pic>
              </a:graphicData>
            </a:graphic>
          </wp:inline>
        </w:drawing>
      </w:r>
    </w:p>
    <w:p w14:paraId="7BA78DED" w14:textId="0B0A76B4" w:rsidR="00D555A6" w:rsidRPr="004A0CB6" w:rsidRDefault="00D555A6" w:rsidP="004A0CB6">
      <w:pPr>
        <w:spacing w:after="160" w:line="259" w:lineRule="auto"/>
        <w:rPr>
          <w:rFonts w:ascii="Times New Roman" w:hAnsi="Times New Roman"/>
          <w:color w:val="000000"/>
          <w:sz w:val="24"/>
          <w:szCs w:val="24"/>
          <w:lang w:eastAsia="lv-LV"/>
        </w:rPr>
      </w:pPr>
      <w:r>
        <w:rPr>
          <w:rFonts w:ascii="Times New Roman" w:hAnsi="Times New Roman"/>
          <w:color w:val="000000"/>
          <w:sz w:val="24"/>
          <w:szCs w:val="24"/>
          <w:lang w:eastAsia="lv-LV"/>
        </w:rPr>
        <w:t>2.3.5.2.</w:t>
      </w:r>
      <w:r w:rsidR="004431E4">
        <w:rPr>
          <w:rFonts w:ascii="Times New Roman" w:hAnsi="Times New Roman"/>
          <w:color w:val="000000"/>
          <w:sz w:val="24"/>
          <w:szCs w:val="24"/>
          <w:lang w:eastAsia="lv-LV"/>
        </w:rPr>
        <w:t> att</w:t>
      </w:r>
      <w:r w:rsidRPr="009C2740">
        <w:rPr>
          <w:rFonts w:ascii="Times New Roman" w:hAnsi="Times New Roman"/>
          <w:color w:val="000000"/>
          <w:sz w:val="24"/>
          <w:szCs w:val="24"/>
          <w:lang w:eastAsia="lv-LV"/>
        </w:rPr>
        <w:t xml:space="preserve">. </w:t>
      </w:r>
      <w:r w:rsidRPr="00AC3DEB">
        <w:rPr>
          <w:rFonts w:ascii="Times New Roman" w:hAnsi="Times New Roman"/>
          <w:i/>
          <w:color w:val="000000"/>
          <w:sz w:val="24"/>
          <w:szCs w:val="24"/>
          <w:lang w:eastAsia="lv-LV"/>
        </w:rPr>
        <w:t>Mežain</w:t>
      </w:r>
      <w:r>
        <w:rPr>
          <w:rFonts w:ascii="Times New Roman" w:hAnsi="Times New Roman"/>
          <w:i/>
          <w:color w:val="000000"/>
          <w:sz w:val="24"/>
          <w:szCs w:val="24"/>
          <w:lang w:eastAsia="lv-LV"/>
        </w:rPr>
        <w:t>a</w:t>
      </w:r>
      <w:r w:rsidRPr="00AC3DEB">
        <w:rPr>
          <w:rFonts w:ascii="Times New Roman" w:hAnsi="Times New Roman"/>
          <w:i/>
          <w:color w:val="000000"/>
          <w:sz w:val="24"/>
          <w:szCs w:val="24"/>
          <w:lang w:eastAsia="lv-LV"/>
        </w:rPr>
        <w:t>s piejūras kāpas</w:t>
      </w:r>
      <w:r w:rsidRPr="004A0CB6">
        <w:rPr>
          <w:rFonts w:ascii="Times New Roman" w:hAnsi="Times New Roman"/>
          <w:color w:val="000000"/>
          <w:sz w:val="24"/>
          <w:szCs w:val="24"/>
          <w:lang w:eastAsia="lv-LV"/>
        </w:rPr>
        <w:t xml:space="preserve"> </w:t>
      </w:r>
      <w:r>
        <w:rPr>
          <w:rFonts w:ascii="Times New Roman" w:hAnsi="Times New Roman"/>
          <w:color w:val="000000"/>
          <w:sz w:val="24"/>
          <w:szCs w:val="24"/>
          <w:lang w:eastAsia="lv-LV"/>
        </w:rPr>
        <w:t>dabas parka</w:t>
      </w:r>
      <w:r w:rsidRPr="004A0CB6">
        <w:rPr>
          <w:rFonts w:ascii="Times New Roman" w:hAnsi="Times New Roman"/>
          <w:color w:val="000000"/>
          <w:sz w:val="24"/>
          <w:szCs w:val="24"/>
          <w:lang w:eastAsia="lv-LV"/>
        </w:rPr>
        <w:t xml:space="preserve"> ziemeļu daļā</w:t>
      </w:r>
      <w:r>
        <w:rPr>
          <w:rFonts w:ascii="Times New Roman" w:hAnsi="Times New Roman"/>
          <w:color w:val="000000"/>
          <w:sz w:val="24"/>
          <w:szCs w:val="24"/>
          <w:lang w:eastAsia="lv-LV"/>
        </w:rPr>
        <w:t>. Foto: Inga Erta</w:t>
      </w:r>
    </w:p>
    <w:p w14:paraId="65FCC816" w14:textId="77777777" w:rsidR="00D555A6" w:rsidRDefault="00D555A6" w:rsidP="005430EA">
      <w:pPr>
        <w:spacing w:after="160" w:line="259" w:lineRule="auto"/>
        <w:jc w:val="both"/>
        <w:rPr>
          <w:rFonts w:ascii="Times New Roman" w:hAnsi="Times New Roman"/>
          <w:color w:val="000000"/>
          <w:sz w:val="24"/>
          <w:szCs w:val="24"/>
          <w:lang w:eastAsia="lv-LV"/>
        </w:rPr>
      </w:pPr>
      <w:r w:rsidRPr="004A0CB6">
        <w:rPr>
          <w:rFonts w:ascii="Times New Roman" w:hAnsi="Times New Roman"/>
          <w:color w:val="000000"/>
          <w:sz w:val="24"/>
          <w:szCs w:val="24"/>
          <w:lang w:eastAsia="lv-LV"/>
        </w:rPr>
        <w:t xml:space="preserve">Biotopam 2180 </w:t>
      </w:r>
      <w:r>
        <w:rPr>
          <w:rFonts w:ascii="Times New Roman" w:hAnsi="Times New Roman"/>
          <w:color w:val="000000"/>
          <w:sz w:val="24"/>
          <w:szCs w:val="24"/>
          <w:lang w:eastAsia="lv-LV"/>
        </w:rPr>
        <w:t>dabas parkā</w:t>
      </w:r>
      <w:r w:rsidRPr="004A0CB6">
        <w:rPr>
          <w:rFonts w:ascii="Times New Roman" w:hAnsi="Times New Roman"/>
          <w:color w:val="000000"/>
          <w:sz w:val="24"/>
          <w:szCs w:val="24"/>
          <w:lang w:eastAsia="lv-LV"/>
        </w:rPr>
        <w:t xml:space="preserve"> raksturīgi gan dabiski, gan pusdabiski (stādīti) meži uz p</w:t>
      </w:r>
      <w:r>
        <w:rPr>
          <w:rFonts w:ascii="Times New Roman" w:hAnsi="Times New Roman"/>
          <w:color w:val="000000"/>
          <w:sz w:val="24"/>
          <w:szCs w:val="24"/>
          <w:lang w:eastAsia="lv-LV"/>
        </w:rPr>
        <w:t xml:space="preserve">iejūras kāpām un to ieplakās. </w:t>
      </w:r>
    </w:p>
    <w:p w14:paraId="2D94F219" w14:textId="77777777" w:rsidR="00D555A6" w:rsidRPr="004A0CB6" w:rsidRDefault="00D555A6" w:rsidP="005430EA">
      <w:pPr>
        <w:spacing w:after="160" w:line="259" w:lineRule="auto"/>
        <w:jc w:val="both"/>
        <w:rPr>
          <w:rFonts w:ascii="Times New Roman" w:hAnsi="Times New Roman"/>
          <w:color w:val="000000"/>
          <w:sz w:val="24"/>
          <w:szCs w:val="24"/>
          <w:lang w:eastAsia="lv-LV"/>
        </w:rPr>
      </w:pPr>
      <w:r w:rsidRPr="004A0CB6">
        <w:rPr>
          <w:rFonts w:ascii="Times New Roman" w:hAnsi="Times New Roman"/>
          <w:color w:val="000000"/>
          <w:sz w:val="24"/>
          <w:szCs w:val="24"/>
          <w:lang w:eastAsia="lv-LV"/>
        </w:rPr>
        <w:t>Uz kāpām kokaudzē visbiežāk dominē priežu sausieņu meži</w:t>
      </w:r>
      <w:r w:rsidRPr="004A0CB6">
        <w:rPr>
          <w:rFonts w:ascii="Times New Roman" w:hAnsi="Times New Roman"/>
          <w:sz w:val="24"/>
          <w:szCs w:val="24"/>
        </w:rPr>
        <w:t xml:space="preserve"> </w:t>
      </w:r>
      <w:r w:rsidRPr="004A0CB6">
        <w:rPr>
          <w:rFonts w:ascii="Times New Roman" w:hAnsi="Times New Roman"/>
          <w:color w:val="000000"/>
          <w:sz w:val="24"/>
          <w:szCs w:val="24"/>
          <w:lang w:eastAsia="lv-LV"/>
        </w:rPr>
        <w:t xml:space="preserve">uz nabadzīgām minerālaugsnēm ar vāju barības vielu un ūdens apriti. Koku stāvā dominē priede </w:t>
      </w:r>
      <w:r w:rsidRPr="004A0CB6">
        <w:rPr>
          <w:rFonts w:ascii="Times New Roman" w:hAnsi="Times New Roman"/>
          <w:i/>
          <w:color w:val="000000"/>
          <w:sz w:val="24"/>
          <w:szCs w:val="24"/>
          <w:lang w:eastAsia="lv-LV"/>
        </w:rPr>
        <w:t>Pinus sylvestris</w:t>
      </w:r>
      <w:r w:rsidRPr="004A0CB6">
        <w:rPr>
          <w:rFonts w:ascii="Times New Roman" w:hAnsi="Times New Roman"/>
          <w:color w:val="000000"/>
          <w:sz w:val="24"/>
          <w:szCs w:val="24"/>
          <w:lang w:eastAsia="lv-LV"/>
        </w:rPr>
        <w:t xml:space="preserve">, retāk egle </w:t>
      </w:r>
      <w:r w:rsidRPr="004A0CB6">
        <w:rPr>
          <w:rFonts w:ascii="Times New Roman" w:hAnsi="Times New Roman"/>
          <w:i/>
          <w:color w:val="000000"/>
          <w:sz w:val="24"/>
          <w:szCs w:val="24"/>
          <w:lang w:eastAsia="lv-LV"/>
        </w:rPr>
        <w:t>Picea abies</w:t>
      </w:r>
      <w:r w:rsidRPr="004A0CB6">
        <w:rPr>
          <w:rFonts w:ascii="Times New Roman" w:hAnsi="Times New Roman"/>
          <w:color w:val="000000"/>
          <w:sz w:val="24"/>
          <w:szCs w:val="24"/>
          <w:lang w:eastAsia="lv-LV"/>
        </w:rPr>
        <w:t xml:space="preserve">. Starpkāpu ieplakās pārsvarā jauktu koku slapjie meži ar bērzu, melnalkšņu un priežu mistrojumu koku stāvā. Krūmu stāvs parasti skrajš, bet dažos gadījumos starpkāpu ieplakās var būt izteikts. Bieži krūmu stāvā var redzēt Zviedrijas kadiķi </w:t>
      </w:r>
      <w:r w:rsidRPr="004A0CB6">
        <w:rPr>
          <w:rFonts w:ascii="Times New Roman" w:hAnsi="Times New Roman"/>
          <w:i/>
          <w:color w:val="000000"/>
          <w:sz w:val="24"/>
          <w:szCs w:val="24"/>
          <w:lang w:eastAsia="lv-LV"/>
        </w:rPr>
        <w:t>Juniperus comunis.</w:t>
      </w:r>
    </w:p>
    <w:p w14:paraId="46187775" w14:textId="24381112" w:rsidR="00D555A6" w:rsidRPr="009A3DE4" w:rsidRDefault="00D555A6" w:rsidP="005430EA">
      <w:pPr>
        <w:pStyle w:val="Paraststmeklis"/>
        <w:jc w:val="both"/>
        <w:rPr>
          <w:color w:val="000000"/>
          <w:lang w:val="lv-LV" w:eastAsia="lv-LV"/>
        </w:rPr>
      </w:pPr>
      <w:r w:rsidRPr="00F52811">
        <w:rPr>
          <w:color w:val="000000"/>
          <w:lang w:val="lv-LV" w:eastAsia="lv-LV"/>
        </w:rPr>
        <w:t xml:space="preserve">Lakstaugu stāvā visbiežāk konstatētās priežu nabadzīgu sausieņu mežus raksturojošās sugas, tostarp lietussargsugas (treknrakstā): mellene </w:t>
      </w:r>
      <w:r w:rsidRPr="00F52811">
        <w:rPr>
          <w:i/>
          <w:color w:val="000000"/>
          <w:lang w:val="lv-LV" w:eastAsia="lv-LV"/>
        </w:rPr>
        <w:t>Vaccinium myrtillus</w:t>
      </w:r>
      <w:r w:rsidRPr="00F52811">
        <w:rPr>
          <w:color w:val="000000"/>
          <w:lang w:val="lv-LV" w:eastAsia="lv-LV"/>
        </w:rPr>
        <w:t xml:space="preserve">, brūklene </w:t>
      </w:r>
      <w:r w:rsidRPr="00F52811">
        <w:rPr>
          <w:i/>
          <w:color w:val="000000"/>
          <w:lang w:val="lv-LV" w:eastAsia="lv-LV"/>
        </w:rPr>
        <w:t>Vaccinum vitis idea</w:t>
      </w:r>
      <w:r w:rsidRPr="00F52811">
        <w:rPr>
          <w:color w:val="000000"/>
          <w:lang w:val="lv-LV" w:eastAsia="lv-LV"/>
        </w:rPr>
        <w:t xml:space="preserve">, </w:t>
      </w:r>
      <w:r w:rsidRPr="00F52811">
        <w:rPr>
          <w:b/>
          <w:color w:val="000000"/>
          <w:lang w:val="lv-LV" w:eastAsia="lv-LV"/>
        </w:rPr>
        <w:t xml:space="preserve">parastā miltene </w:t>
      </w:r>
      <w:r w:rsidRPr="00F52811">
        <w:rPr>
          <w:b/>
          <w:i/>
          <w:color w:val="000000"/>
          <w:lang w:val="lv-LV" w:eastAsia="lv-LV"/>
        </w:rPr>
        <w:t>Asctostaphylos uva-ursi</w:t>
      </w:r>
      <w:r w:rsidRPr="00F52811">
        <w:rPr>
          <w:color w:val="000000"/>
          <w:lang w:val="lv-LV" w:eastAsia="lv-LV"/>
        </w:rPr>
        <w:t xml:space="preserve">, vistene </w:t>
      </w:r>
      <w:r w:rsidRPr="00F52811">
        <w:rPr>
          <w:i/>
          <w:color w:val="000000"/>
          <w:lang w:val="lv-LV" w:eastAsia="lv-LV"/>
        </w:rPr>
        <w:t>Empetrum nigrum</w:t>
      </w:r>
      <w:r w:rsidRPr="00F52811">
        <w:rPr>
          <w:color w:val="000000"/>
          <w:lang w:val="lv-LV" w:eastAsia="lv-LV"/>
        </w:rPr>
        <w:t xml:space="preserve">, sila virsis </w:t>
      </w:r>
      <w:r w:rsidRPr="00F52811">
        <w:rPr>
          <w:i/>
          <w:color w:val="000000"/>
          <w:lang w:val="lv-LV" w:eastAsia="lv-LV"/>
        </w:rPr>
        <w:t>Calluna vulgaris</w:t>
      </w:r>
      <w:r w:rsidRPr="00F52811">
        <w:rPr>
          <w:color w:val="000000"/>
          <w:lang w:val="lv-LV" w:eastAsia="lv-LV"/>
        </w:rPr>
        <w:t xml:space="preserve">, </w:t>
      </w:r>
      <w:r w:rsidRPr="00F52811">
        <w:rPr>
          <w:b/>
          <w:color w:val="000000"/>
          <w:lang w:val="lv-LV" w:eastAsia="lv-LV"/>
        </w:rPr>
        <w:t xml:space="preserve">smilts grīslis </w:t>
      </w:r>
      <w:r w:rsidRPr="00F52811">
        <w:rPr>
          <w:b/>
          <w:i/>
          <w:color w:val="000000"/>
          <w:lang w:val="lv-LV" w:eastAsia="lv-LV"/>
        </w:rPr>
        <w:t>Carex arenaria</w:t>
      </w:r>
      <w:r w:rsidRPr="00F52811">
        <w:rPr>
          <w:color w:val="000000"/>
          <w:lang w:val="lv-LV" w:eastAsia="lv-LV"/>
        </w:rPr>
        <w:t xml:space="preserve">, </w:t>
      </w:r>
      <w:r w:rsidRPr="00F52811">
        <w:rPr>
          <w:b/>
          <w:color w:val="000000"/>
          <w:lang w:val="lv-LV" w:eastAsia="lv-LV"/>
        </w:rPr>
        <w:t xml:space="preserve">virsāja grīslis </w:t>
      </w:r>
      <w:r w:rsidRPr="00F52811">
        <w:rPr>
          <w:b/>
          <w:i/>
          <w:color w:val="000000"/>
          <w:lang w:val="lv-LV" w:eastAsia="lv-LV"/>
        </w:rPr>
        <w:t>Carex ericetorum</w:t>
      </w:r>
      <w:r w:rsidRPr="00F52811">
        <w:rPr>
          <w:color w:val="000000"/>
          <w:lang w:val="lv-LV" w:eastAsia="lv-LV"/>
        </w:rPr>
        <w:t xml:space="preserve">, </w:t>
      </w:r>
      <w:r w:rsidRPr="00F52811">
        <w:rPr>
          <w:b/>
          <w:color w:val="000000"/>
          <w:lang w:val="lv-LV" w:eastAsia="lv-LV"/>
        </w:rPr>
        <w:t xml:space="preserve">smiltāja neļķe </w:t>
      </w:r>
      <w:r w:rsidRPr="00F52811">
        <w:rPr>
          <w:b/>
          <w:i/>
          <w:color w:val="000000"/>
          <w:lang w:val="lv-LV" w:eastAsia="lv-LV"/>
        </w:rPr>
        <w:t>Dianthus arenarius</w:t>
      </w:r>
      <w:r w:rsidRPr="00F52811">
        <w:rPr>
          <w:b/>
          <w:color w:val="000000"/>
          <w:lang w:val="lv-LV" w:eastAsia="lv-LV"/>
        </w:rPr>
        <w:t xml:space="preserve">, tumšsarkanā dzeguzene </w:t>
      </w:r>
      <w:r w:rsidRPr="00F52811">
        <w:rPr>
          <w:b/>
          <w:i/>
          <w:color w:val="000000"/>
          <w:lang w:val="lv-LV" w:eastAsia="lv-LV"/>
        </w:rPr>
        <w:t>Epipactis atrorubens</w:t>
      </w:r>
      <w:r w:rsidRPr="00F52811">
        <w:rPr>
          <w:b/>
          <w:color w:val="000000"/>
          <w:lang w:val="lv-LV" w:eastAsia="lv-LV"/>
        </w:rPr>
        <w:t xml:space="preserve">, aitu auzene </w:t>
      </w:r>
      <w:r w:rsidRPr="00F52811">
        <w:rPr>
          <w:b/>
          <w:i/>
          <w:color w:val="000000"/>
          <w:lang w:val="lv-LV" w:eastAsia="lv-LV"/>
        </w:rPr>
        <w:t>Festuca ovina</w:t>
      </w:r>
      <w:r w:rsidRPr="00F52811">
        <w:rPr>
          <w:b/>
          <w:color w:val="000000"/>
          <w:lang w:val="lv-LV" w:eastAsia="lv-LV"/>
        </w:rPr>
        <w:t xml:space="preserve">, zilganā kelērija </w:t>
      </w:r>
      <w:r w:rsidRPr="00F52811">
        <w:rPr>
          <w:b/>
          <w:i/>
          <w:color w:val="000000"/>
          <w:lang w:val="lv-LV" w:eastAsia="lv-LV"/>
        </w:rPr>
        <w:t>Koeleria glauca</w:t>
      </w:r>
      <w:r w:rsidRPr="00F52811">
        <w:rPr>
          <w:color w:val="000000"/>
          <w:lang w:val="lv-LV" w:eastAsia="lv-LV"/>
        </w:rPr>
        <w:t xml:space="preserve">, liektā sariņsmilga </w:t>
      </w:r>
      <w:r w:rsidRPr="00F52811">
        <w:rPr>
          <w:i/>
          <w:color w:val="000000"/>
          <w:lang w:val="lv-LV" w:eastAsia="lv-LV"/>
        </w:rPr>
        <w:t>Lerchenfeldia flexuosa</w:t>
      </w:r>
      <w:r w:rsidRPr="00F52811">
        <w:rPr>
          <w:b/>
          <w:color w:val="000000"/>
          <w:lang w:val="lv-LV" w:eastAsia="lv-LV"/>
        </w:rPr>
        <w:t xml:space="preserve">, pļavas silpurene </w:t>
      </w:r>
      <w:r w:rsidRPr="00F52811">
        <w:rPr>
          <w:b/>
          <w:i/>
          <w:color w:val="000000"/>
          <w:lang w:val="lv-LV" w:eastAsia="lv-LV"/>
        </w:rPr>
        <w:t>Pulsatilla pratensis</w:t>
      </w:r>
      <w:r w:rsidRPr="00F52811">
        <w:rPr>
          <w:i/>
          <w:color w:val="000000"/>
          <w:lang w:val="lv-LV" w:eastAsia="lv-LV"/>
        </w:rPr>
        <w:t xml:space="preserve">, </w:t>
      </w:r>
      <w:r w:rsidRPr="00F52811">
        <w:rPr>
          <w:color w:val="000000"/>
          <w:lang w:val="lv-LV" w:eastAsia="lv-LV"/>
        </w:rPr>
        <w:t xml:space="preserve">vālīšu </w:t>
      </w:r>
      <w:r w:rsidR="00702B7C" w:rsidRPr="00F52811">
        <w:rPr>
          <w:color w:val="000000"/>
          <w:lang w:val="lv-LV" w:eastAsia="lv-LV"/>
        </w:rPr>
        <w:t>staipeknis</w:t>
      </w:r>
      <w:r w:rsidRPr="00F52811">
        <w:rPr>
          <w:color w:val="000000"/>
          <w:lang w:val="lv-LV" w:eastAsia="lv-LV"/>
        </w:rPr>
        <w:t xml:space="preserve"> </w:t>
      </w:r>
      <w:r w:rsidRPr="00F52811">
        <w:rPr>
          <w:i/>
          <w:color w:val="000000"/>
          <w:lang w:val="lv-LV" w:eastAsia="lv-LV"/>
        </w:rPr>
        <w:t>Lycopodium clavatum</w:t>
      </w:r>
      <w:r w:rsidRPr="00F52811">
        <w:rPr>
          <w:color w:val="000000"/>
          <w:lang w:val="lv-LV" w:eastAsia="lv-LV"/>
        </w:rPr>
        <w:t xml:space="preserve">. Zemsedzes sūnas divzobes </w:t>
      </w:r>
      <w:r w:rsidRPr="00F52811">
        <w:rPr>
          <w:i/>
          <w:color w:val="000000"/>
          <w:lang w:val="lv-LV" w:eastAsia="lv-LV"/>
        </w:rPr>
        <w:t>Dicranum spp</w:t>
      </w:r>
      <w:r w:rsidRPr="00F52811">
        <w:rPr>
          <w:color w:val="000000"/>
          <w:lang w:val="lv-LV" w:eastAsia="lv-LV"/>
        </w:rPr>
        <w:t xml:space="preserve">., spīdīgā stāvaine </w:t>
      </w:r>
      <w:r w:rsidRPr="00F52811">
        <w:rPr>
          <w:i/>
          <w:color w:val="000000"/>
          <w:lang w:val="lv-LV" w:eastAsia="lv-LV"/>
        </w:rPr>
        <w:t>Hylocomium splendens,</w:t>
      </w:r>
      <w:r w:rsidRPr="00F52811">
        <w:rPr>
          <w:color w:val="000000"/>
          <w:lang w:val="lv-LV" w:eastAsia="lv-LV"/>
        </w:rPr>
        <w:t xml:space="preserve"> </w:t>
      </w:r>
      <w:r w:rsidR="00702B7C">
        <w:rPr>
          <w:color w:val="000000"/>
          <w:lang w:val="lv-LV" w:eastAsia="lv-LV"/>
        </w:rPr>
        <w:t>Š</w:t>
      </w:r>
      <w:r w:rsidR="00702B7C" w:rsidRPr="00F52811">
        <w:rPr>
          <w:color w:val="000000"/>
          <w:lang w:val="lv-LV" w:eastAsia="lv-LV"/>
        </w:rPr>
        <w:t>rēbera</w:t>
      </w:r>
      <w:r w:rsidRPr="00F52811">
        <w:rPr>
          <w:color w:val="000000"/>
          <w:lang w:val="lv-LV" w:eastAsia="lv-LV"/>
        </w:rPr>
        <w:t xml:space="preserve"> rūsaine </w:t>
      </w:r>
      <w:r w:rsidRPr="00F52811">
        <w:rPr>
          <w:i/>
          <w:color w:val="000000"/>
          <w:lang w:val="lv-LV" w:eastAsia="lv-LV"/>
        </w:rPr>
        <w:t>Pleurozium schreberi</w:t>
      </w:r>
      <w:r w:rsidRPr="00F52811">
        <w:rPr>
          <w:color w:val="000000"/>
          <w:lang w:val="lv-LV" w:eastAsia="lv-LV"/>
        </w:rPr>
        <w:t xml:space="preserve">, dzegužlini </w:t>
      </w:r>
      <w:r w:rsidRPr="00F52811">
        <w:rPr>
          <w:i/>
          <w:color w:val="000000"/>
          <w:lang w:val="lv-LV" w:eastAsia="lv-LV"/>
        </w:rPr>
        <w:t>Polytrichum spp</w:t>
      </w:r>
      <w:r w:rsidRPr="00F52811">
        <w:rPr>
          <w:color w:val="000000"/>
          <w:lang w:val="lv-LV" w:eastAsia="lv-LV"/>
        </w:rPr>
        <w:t xml:space="preserve">, sarmenītes </w:t>
      </w:r>
      <w:r w:rsidRPr="00F52811">
        <w:rPr>
          <w:i/>
          <w:color w:val="000000"/>
          <w:lang w:val="lv-LV" w:eastAsia="lv-LV"/>
        </w:rPr>
        <w:t>Racomitrium spp.</w:t>
      </w:r>
      <w:r w:rsidRPr="00F52811">
        <w:rPr>
          <w:color w:val="000000"/>
          <w:lang w:val="lv-LV" w:eastAsia="lv-LV"/>
        </w:rPr>
        <w:t xml:space="preserve"> </w:t>
      </w:r>
      <w:r w:rsidRPr="009A3DE4">
        <w:rPr>
          <w:color w:val="000000"/>
          <w:lang w:val="lv-LV" w:eastAsia="lv-LV"/>
        </w:rPr>
        <w:t xml:space="preserve">Zemsedzes ķērpji: Islandes cetrārija </w:t>
      </w:r>
      <w:r w:rsidRPr="009A3DE4">
        <w:rPr>
          <w:i/>
          <w:color w:val="000000"/>
          <w:lang w:val="lv-LV" w:eastAsia="lv-LV"/>
        </w:rPr>
        <w:t>Cetraria islandica</w:t>
      </w:r>
      <w:r w:rsidRPr="009A3DE4">
        <w:rPr>
          <w:color w:val="000000"/>
          <w:lang w:val="lv-LV" w:eastAsia="lv-LV"/>
        </w:rPr>
        <w:t xml:space="preserve">, īpaši sausos apstākļos veidojas </w:t>
      </w:r>
      <w:r w:rsidRPr="009A3DE4">
        <w:rPr>
          <w:b/>
          <w:color w:val="000000"/>
          <w:lang w:val="lv-LV" w:eastAsia="lv-LV"/>
        </w:rPr>
        <w:t xml:space="preserve">kladonijas </w:t>
      </w:r>
      <w:r w:rsidRPr="009A3DE4">
        <w:rPr>
          <w:b/>
          <w:i/>
          <w:color w:val="000000"/>
          <w:lang w:val="lv-LV" w:eastAsia="lv-LV"/>
        </w:rPr>
        <w:t>Cladonia spp</w:t>
      </w:r>
      <w:r w:rsidRPr="009A3DE4">
        <w:rPr>
          <w:color w:val="000000"/>
          <w:lang w:val="lv-LV" w:eastAsia="lv-LV"/>
        </w:rPr>
        <w:t xml:space="preserve"> audzes.</w:t>
      </w:r>
      <w:r w:rsidRPr="009A3DE4">
        <w:rPr>
          <w:noProof/>
          <w:color w:val="000000"/>
          <w:lang w:val="lv-LV"/>
        </w:rPr>
        <w:t xml:space="preserve"> </w:t>
      </w:r>
    </w:p>
    <w:p w14:paraId="33AB9D32" w14:textId="41421BC5"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t xml:space="preserve">Biotopa 2180 atbilstība Latvijas īpaši aizsargājamam biotopiem </w:t>
      </w:r>
      <w:r>
        <w:rPr>
          <w:rFonts w:ascii="Times New Roman" w:hAnsi="Times New Roman"/>
          <w:i/>
          <w:sz w:val="24"/>
          <w:szCs w:val="24"/>
        </w:rPr>
        <w:t>Mežainas piejūras kāpas</w:t>
      </w:r>
      <w:r w:rsidRPr="004A0CB6">
        <w:rPr>
          <w:rFonts w:ascii="Times New Roman" w:hAnsi="Times New Roman"/>
          <w:sz w:val="24"/>
          <w:szCs w:val="24"/>
        </w:rPr>
        <w:t xml:space="preserve"> kartēšanas laikā dabā netika vērtēta, taču tika notei</w:t>
      </w:r>
      <w:r>
        <w:rPr>
          <w:rFonts w:ascii="Times New Roman" w:hAnsi="Times New Roman"/>
          <w:sz w:val="24"/>
          <w:szCs w:val="24"/>
        </w:rPr>
        <w:t xml:space="preserve">ks biotopu kvalitātes vērtējums </w:t>
      </w:r>
      <w:r w:rsidRPr="00F34F2E">
        <w:rPr>
          <w:rFonts w:ascii="Times New Roman" w:hAnsi="Times New Roman"/>
          <w:sz w:val="24"/>
          <w:szCs w:val="24"/>
        </w:rPr>
        <w:t>–</w:t>
      </w:r>
      <w:r w:rsidRPr="004A0CB6">
        <w:rPr>
          <w:rFonts w:ascii="Times New Roman" w:hAnsi="Times New Roman"/>
          <w:sz w:val="24"/>
          <w:szCs w:val="24"/>
        </w:rPr>
        <w:t xml:space="preserve"> izcila, laba, vidēja vai zema</w:t>
      </w:r>
      <w:r w:rsidR="001973EF">
        <w:rPr>
          <w:rFonts w:ascii="Times New Roman" w:hAnsi="Times New Roman"/>
          <w:sz w:val="24"/>
          <w:szCs w:val="24"/>
        </w:rPr>
        <w:t xml:space="preserve"> (2.3.5.3. </w:t>
      </w:r>
      <w:r>
        <w:rPr>
          <w:rFonts w:ascii="Times New Roman" w:hAnsi="Times New Roman"/>
          <w:sz w:val="24"/>
          <w:szCs w:val="24"/>
        </w:rPr>
        <w:t>att.).</w:t>
      </w:r>
      <w:r w:rsidRPr="004A0CB6">
        <w:rPr>
          <w:rFonts w:ascii="Times New Roman" w:hAnsi="Times New Roman"/>
          <w:sz w:val="24"/>
          <w:szCs w:val="24"/>
        </w:rPr>
        <w:t xml:space="preserve"> </w:t>
      </w:r>
    </w:p>
    <w:p w14:paraId="59BA4AE6" w14:textId="77777777"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t>Vērtējums “izcila” tika dots mežaudzēm, kurās tika atrastas daudz labas kvalitātes DMB struktūru, sastaptas lietussargsugas un speciālistu sugas, netika konstatēta negatīvo faktoru būtiska ietekme.</w:t>
      </w:r>
    </w:p>
    <w:p w14:paraId="5AD83B2F" w14:textId="77777777"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lastRenderedPageBreak/>
        <w:t>Vērtējums “laba” tika dots mežaudzēm, kur ir DMB un/vai daudz biotopam raksturīgo struktūru, ir atrastas indikatorsugas, var būt speciālistu un lietussarga sugas, paredzama biotopu kvalitātes uzlabošanās tuvāko 10 gadu laikā.</w:t>
      </w:r>
    </w:p>
    <w:p w14:paraId="34636DEA" w14:textId="77777777"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t>Vērtējums “vidēja” –</w:t>
      </w:r>
      <w:r>
        <w:rPr>
          <w:rFonts w:ascii="Times New Roman" w:hAnsi="Times New Roman"/>
          <w:sz w:val="24"/>
          <w:szCs w:val="24"/>
        </w:rPr>
        <w:t xml:space="preserve"> </w:t>
      </w:r>
      <w:r w:rsidRPr="004A0CB6">
        <w:rPr>
          <w:rFonts w:ascii="Times New Roman" w:hAnsi="Times New Roman"/>
          <w:sz w:val="24"/>
          <w:szCs w:val="24"/>
        </w:rPr>
        <w:t xml:space="preserve">tur, kur atrastas nedaudz DMB un biotopam raksturīgas struktūras, dažas plaši </w:t>
      </w:r>
      <w:r w:rsidRPr="009A3DE4">
        <w:rPr>
          <w:rFonts w:ascii="Times New Roman" w:hAnsi="Times New Roman"/>
          <w:sz w:val="24"/>
          <w:szCs w:val="24"/>
        </w:rPr>
        <w:t>izplatītas indikatorsugas vai nenozīmīgas lietussarga sugas vai dažas speciālistu sugas, konstatēta negatīva faktoru ietekme, bet tā nav būtiska vai ir viegli novēršana, nav paredzama</w:t>
      </w:r>
      <w:r w:rsidRPr="004A0CB6">
        <w:rPr>
          <w:rFonts w:ascii="Times New Roman" w:hAnsi="Times New Roman"/>
          <w:sz w:val="24"/>
          <w:szCs w:val="24"/>
        </w:rPr>
        <w:t xml:space="preserve"> kvalitātes uzlabošanās līdz DMB statusam tuvāko 30 gadu laikā.</w:t>
      </w:r>
    </w:p>
    <w:p w14:paraId="657C7CCD" w14:textId="77777777"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t>Vērtējums “zema” tika dots mežaudzēs, kas atbilst minimālajiem biotopam izvirzītajiem kritērijiem, kur var būt atrasta lietussarga un indikatorsugas, var būt nelabvēlīgas sugas, ir pazīmes, kas liecina par biotopa kvalitātes pazemināšanos ārējo faktoru ietekmē.</w:t>
      </w:r>
    </w:p>
    <w:p w14:paraId="73CCB9A8" w14:textId="77777777" w:rsidR="00D555A6" w:rsidRPr="004A0CB6" w:rsidRDefault="00AF1F6C" w:rsidP="004A0CB6">
      <w:pPr>
        <w:spacing w:after="160" w:line="259" w:lineRule="auto"/>
        <w:jc w:val="center"/>
        <w:rPr>
          <w:rFonts w:ascii="Times New Roman" w:hAnsi="Times New Roman"/>
          <w:sz w:val="24"/>
          <w:szCs w:val="24"/>
        </w:rPr>
      </w:pPr>
      <w:r w:rsidRPr="00061FD0">
        <w:rPr>
          <w:rFonts w:ascii="Times New Roman" w:hAnsi="Times New Roman"/>
          <w:noProof/>
          <w:sz w:val="24"/>
          <w:szCs w:val="24"/>
          <w:lang w:eastAsia="lv-LV"/>
        </w:rPr>
        <w:drawing>
          <wp:inline distT="0" distB="0" distL="0" distR="0" wp14:anchorId="66245017" wp14:editId="1A216D48">
            <wp:extent cx="4581525" cy="2752725"/>
            <wp:effectExtent l="0" t="0" r="0" b="0"/>
            <wp:docPr id="83" name="Chart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0FFB6589" w14:textId="2DE622E6" w:rsidR="00D555A6" w:rsidRPr="004A0CB6" w:rsidRDefault="00D555A6" w:rsidP="004A0CB6">
      <w:pPr>
        <w:spacing w:after="160" w:line="259" w:lineRule="auto"/>
        <w:jc w:val="both"/>
        <w:rPr>
          <w:rFonts w:ascii="Times New Roman" w:hAnsi="Times New Roman"/>
          <w:color w:val="000000"/>
          <w:sz w:val="24"/>
          <w:szCs w:val="24"/>
        </w:rPr>
      </w:pPr>
      <w:r>
        <w:rPr>
          <w:rFonts w:ascii="Times New Roman" w:hAnsi="Times New Roman"/>
          <w:color w:val="000000"/>
          <w:sz w:val="24"/>
          <w:szCs w:val="24"/>
        </w:rPr>
        <w:t>2.3.5.3</w:t>
      </w:r>
      <w:r w:rsidR="001973EF">
        <w:rPr>
          <w:rFonts w:ascii="Times New Roman" w:hAnsi="Times New Roman"/>
          <w:color w:val="000000"/>
          <w:sz w:val="24"/>
          <w:szCs w:val="24"/>
        </w:rPr>
        <w:t>. att</w:t>
      </w:r>
      <w:r w:rsidRPr="009C2740">
        <w:rPr>
          <w:rFonts w:ascii="Times New Roman" w:hAnsi="Times New Roman"/>
          <w:color w:val="000000"/>
          <w:sz w:val="24"/>
          <w:szCs w:val="24"/>
        </w:rPr>
        <w:t>. Biotopa</w:t>
      </w:r>
      <w:r>
        <w:rPr>
          <w:rFonts w:ascii="Times New Roman" w:hAnsi="Times New Roman"/>
          <w:color w:val="000000"/>
          <w:sz w:val="24"/>
          <w:szCs w:val="24"/>
        </w:rPr>
        <w:t xml:space="preserve"> </w:t>
      </w:r>
      <w:r w:rsidRPr="00D600AD">
        <w:rPr>
          <w:rFonts w:ascii="Times New Roman" w:hAnsi="Times New Roman"/>
          <w:i/>
          <w:color w:val="000000"/>
          <w:sz w:val="24"/>
          <w:szCs w:val="24"/>
        </w:rPr>
        <w:t>Mežainas piejūras kāpas</w:t>
      </w:r>
      <w:r w:rsidRPr="004A0CB6">
        <w:rPr>
          <w:rFonts w:ascii="Times New Roman" w:hAnsi="Times New Roman"/>
          <w:color w:val="000000"/>
          <w:sz w:val="24"/>
          <w:szCs w:val="24"/>
        </w:rPr>
        <w:t xml:space="preserve"> sadalījums pa kvalitātēm, hektāros</w:t>
      </w:r>
      <w:r>
        <w:rPr>
          <w:rFonts w:ascii="Times New Roman" w:hAnsi="Times New Roman"/>
          <w:color w:val="000000"/>
          <w:sz w:val="24"/>
          <w:szCs w:val="24"/>
        </w:rPr>
        <w:t>.</w:t>
      </w:r>
    </w:p>
    <w:p w14:paraId="3A72E3DB" w14:textId="3776805D"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t>Kamerāli analizējot iegūtos datus, pārbaudot katrā anketā uzrādītās dažādas bioloģiskajai daudzveidībai nozīmīgas struktūras (dažādvecuma audze, bioloģiski veci koki, kritalas, sausokņi, dobumaini koki, atsegti substrāta laukumi), raksturojošās sugas, tostarp lietussargsugas, var secināt, ka biotopi, kas novērtēti ar lab</w:t>
      </w:r>
      <w:r>
        <w:rPr>
          <w:rFonts w:ascii="Times New Roman" w:hAnsi="Times New Roman"/>
          <w:sz w:val="24"/>
          <w:szCs w:val="24"/>
        </w:rPr>
        <w:t>u</w:t>
      </w:r>
      <w:r w:rsidRPr="004A0CB6">
        <w:rPr>
          <w:rFonts w:ascii="Times New Roman" w:hAnsi="Times New Roman"/>
          <w:sz w:val="24"/>
          <w:szCs w:val="24"/>
        </w:rPr>
        <w:t xml:space="preserve"> un izcil</w:t>
      </w:r>
      <w:r>
        <w:rPr>
          <w:rFonts w:ascii="Times New Roman" w:hAnsi="Times New Roman"/>
          <w:sz w:val="24"/>
          <w:szCs w:val="24"/>
        </w:rPr>
        <w:t>u</w:t>
      </w:r>
      <w:r w:rsidRPr="004A0CB6">
        <w:rPr>
          <w:rFonts w:ascii="Times New Roman" w:hAnsi="Times New Roman"/>
          <w:sz w:val="24"/>
          <w:szCs w:val="24"/>
        </w:rPr>
        <w:t xml:space="preserve"> kvalitāti, lielākoties pilnībā atbilst arī </w:t>
      </w:r>
      <w:bookmarkStart w:id="48" w:name="_Hlk535939348"/>
      <w:r w:rsidRPr="004A0CB6">
        <w:rPr>
          <w:rFonts w:ascii="Times New Roman" w:hAnsi="Times New Roman"/>
          <w:sz w:val="24"/>
          <w:szCs w:val="24"/>
        </w:rPr>
        <w:t>Latvija</w:t>
      </w:r>
      <w:r>
        <w:rPr>
          <w:rFonts w:ascii="Times New Roman" w:hAnsi="Times New Roman"/>
          <w:sz w:val="24"/>
          <w:szCs w:val="24"/>
        </w:rPr>
        <w:t xml:space="preserve">s īpaši aizsargājamam biotopam </w:t>
      </w:r>
      <w:r>
        <w:rPr>
          <w:rFonts w:ascii="Times New Roman" w:hAnsi="Times New Roman"/>
          <w:i/>
          <w:sz w:val="24"/>
          <w:szCs w:val="24"/>
        </w:rPr>
        <w:t>Mežainas piejūras kāpas</w:t>
      </w:r>
      <w:bookmarkEnd w:id="48"/>
      <w:r w:rsidRPr="004A0CB6">
        <w:rPr>
          <w:rFonts w:ascii="Times New Roman" w:hAnsi="Times New Roman"/>
          <w:sz w:val="24"/>
          <w:szCs w:val="24"/>
        </w:rPr>
        <w:t>, jo tajos atrodamas vismaz piecas biotopu raksturojošās sugas, tostarp lietussargsugas, un vismaz četri biotopu raksturojoši bioloģiski nozīmīgi struktūras elementi. Pavisam šādi biotopi ir konstatēti 1002,8</w:t>
      </w:r>
      <w:r w:rsidR="00164A6E">
        <w:rPr>
          <w:rFonts w:ascii="Times New Roman" w:hAnsi="Times New Roman"/>
          <w:sz w:val="24"/>
          <w:szCs w:val="24"/>
        </w:rPr>
        <w:t> </w:t>
      </w:r>
      <w:r w:rsidR="0091163D">
        <w:rPr>
          <w:rFonts w:ascii="Times New Roman" w:hAnsi="Times New Roman"/>
          <w:sz w:val="24"/>
          <w:szCs w:val="24"/>
        </w:rPr>
        <w:t xml:space="preserve">ha lielā platībā. </w:t>
      </w:r>
      <w:r w:rsidR="0091163D" w:rsidRPr="009A3DE4">
        <w:rPr>
          <w:rFonts w:ascii="Times New Roman" w:hAnsi="Times New Roman"/>
          <w:sz w:val="24"/>
          <w:szCs w:val="24"/>
        </w:rPr>
        <w:t xml:space="preserve">Biotopi, kas vērtēti ar vidēju un zemu kvalitāti, Latvijas īpaši aizsargājamam biotopam </w:t>
      </w:r>
      <w:r w:rsidR="0091163D">
        <w:rPr>
          <w:rFonts w:ascii="Times New Roman" w:hAnsi="Times New Roman"/>
          <w:i/>
          <w:sz w:val="24"/>
          <w:szCs w:val="24"/>
        </w:rPr>
        <w:t>Mežainas piejūras kāpas</w:t>
      </w:r>
      <w:r w:rsidR="0091163D" w:rsidRPr="009A3DE4">
        <w:rPr>
          <w:rFonts w:ascii="Times New Roman" w:hAnsi="Times New Roman"/>
          <w:sz w:val="24"/>
          <w:szCs w:val="24"/>
        </w:rPr>
        <w:t xml:space="preserve"> atbilst </w:t>
      </w:r>
      <w:r w:rsidR="0091163D">
        <w:rPr>
          <w:rFonts w:ascii="Times New Roman" w:hAnsi="Times New Roman"/>
          <w:sz w:val="24"/>
          <w:szCs w:val="24"/>
        </w:rPr>
        <w:t xml:space="preserve">tikai </w:t>
      </w:r>
      <w:r w:rsidR="0091163D" w:rsidRPr="009A3DE4">
        <w:rPr>
          <w:rFonts w:ascii="Times New Roman" w:hAnsi="Times New Roman"/>
          <w:sz w:val="24"/>
          <w:szCs w:val="24"/>
        </w:rPr>
        <w:t>daļēji.</w:t>
      </w:r>
    </w:p>
    <w:p w14:paraId="649C0D0B" w14:textId="582EB757" w:rsidR="00D555A6" w:rsidRDefault="0091163D" w:rsidP="005430EA">
      <w:pPr>
        <w:spacing w:after="160" w:line="259" w:lineRule="auto"/>
        <w:jc w:val="both"/>
        <w:rPr>
          <w:rFonts w:ascii="Times New Roman" w:hAnsi="Times New Roman"/>
          <w:sz w:val="24"/>
          <w:szCs w:val="24"/>
        </w:rPr>
      </w:pPr>
      <w:r>
        <w:rPr>
          <w:rFonts w:ascii="Times New Roman" w:hAnsi="Times New Roman"/>
          <w:sz w:val="24"/>
          <w:szCs w:val="24"/>
        </w:rPr>
        <w:t xml:space="preserve">Vērtējot </w:t>
      </w:r>
      <w:r w:rsidRPr="0091163D">
        <w:rPr>
          <w:rFonts w:ascii="Times New Roman" w:hAnsi="Times New Roman"/>
          <w:i/>
          <w:sz w:val="24"/>
          <w:szCs w:val="24"/>
        </w:rPr>
        <w:t>Mežain</w:t>
      </w:r>
      <w:r>
        <w:rPr>
          <w:rFonts w:ascii="Times New Roman" w:hAnsi="Times New Roman"/>
          <w:i/>
          <w:sz w:val="24"/>
          <w:szCs w:val="24"/>
        </w:rPr>
        <w:t>o</w:t>
      </w:r>
      <w:r w:rsidRPr="0091163D">
        <w:rPr>
          <w:rFonts w:ascii="Times New Roman" w:hAnsi="Times New Roman"/>
          <w:i/>
          <w:sz w:val="24"/>
          <w:szCs w:val="24"/>
        </w:rPr>
        <w:t xml:space="preserve"> piejūras kāp</w:t>
      </w:r>
      <w:r>
        <w:rPr>
          <w:rFonts w:ascii="Times New Roman" w:hAnsi="Times New Roman"/>
          <w:i/>
          <w:sz w:val="24"/>
          <w:szCs w:val="24"/>
        </w:rPr>
        <w:t xml:space="preserve">u </w:t>
      </w:r>
      <w:r w:rsidRPr="004A0CB6">
        <w:rPr>
          <w:rFonts w:ascii="Times New Roman" w:hAnsi="Times New Roman"/>
          <w:sz w:val="24"/>
          <w:szCs w:val="24"/>
        </w:rPr>
        <w:t>atbilstīb</w:t>
      </w:r>
      <w:r>
        <w:rPr>
          <w:rFonts w:ascii="Times New Roman" w:hAnsi="Times New Roman"/>
          <w:sz w:val="24"/>
          <w:szCs w:val="24"/>
        </w:rPr>
        <w:t>u</w:t>
      </w:r>
      <w:r w:rsidRPr="004A0CB6">
        <w:rPr>
          <w:rFonts w:ascii="Times New Roman" w:hAnsi="Times New Roman"/>
          <w:sz w:val="24"/>
          <w:szCs w:val="24"/>
        </w:rPr>
        <w:t xml:space="preserve"> potenciāl</w:t>
      </w:r>
      <w:r>
        <w:rPr>
          <w:rFonts w:ascii="Times New Roman" w:hAnsi="Times New Roman"/>
          <w:sz w:val="24"/>
          <w:szCs w:val="24"/>
        </w:rPr>
        <w:t>a</w:t>
      </w:r>
      <w:r w:rsidRPr="004A0CB6">
        <w:rPr>
          <w:rFonts w:ascii="Times New Roman" w:hAnsi="Times New Roman"/>
          <w:sz w:val="24"/>
          <w:szCs w:val="24"/>
        </w:rPr>
        <w:t>m vai da</w:t>
      </w:r>
      <w:r>
        <w:rPr>
          <w:rFonts w:ascii="Times New Roman" w:hAnsi="Times New Roman"/>
          <w:sz w:val="24"/>
          <w:szCs w:val="24"/>
        </w:rPr>
        <w:t>biskam meža biotopam (PDMB, DMB), p</w:t>
      </w:r>
      <w:r w:rsidR="00D555A6" w:rsidRPr="004A0CB6">
        <w:rPr>
          <w:rFonts w:ascii="Times New Roman" w:hAnsi="Times New Roman"/>
          <w:sz w:val="24"/>
          <w:szCs w:val="24"/>
        </w:rPr>
        <w:t>avisam tika konstatēti 496,2</w:t>
      </w:r>
      <w:r w:rsidR="00164A6E">
        <w:rPr>
          <w:rFonts w:ascii="Times New Roman" w:hAnsi="Times New Roman"/>
          <w:sz w:val="24"/>
          <w:szCs w:val="24"/>
        </w:rPr>
        <w:t> </w:t>
      </w:r>
      <w:r w:rsidR="00D555A6" w:rsidRPr="004A0CB6">
        <w:rPr>
          <w:rFonts w:ascii="Times New Roman" w:hAnsi="Times New Roman"/>
          <w:sz w:val="24"/>
          <w:szCs w:val="24"/>
        </w:rPr>
        <w:t xml:space="preserve">ha </w:t>
      </w:r>
      <w:r w:rsidR="00D555A6">
        <w:rPr>
          <w:rFonts w:ascii="Times New Roman" w:hAnsi="Times New Roman"/>
          <w:sz w:val="24"/>
          <w:szCs w:val="24"/>
        </w:rPr>
        <w:t>(</w:t>
      </w:r>
      <w:r w:rsidR="00D555A6" w:rsidRPr="004A0CB6">
        <w:rPr>
          <w:rFonts w:ascii="Times New Roman" w:hAnsi="Times New Roman"/>
          <w:sz w:val="24"/>
          <w:szCs w:val="24"/>
        </w:rPr>
        <w:t>P</w:t>
      </w:r>
      <w:r w:rsidR="00D555A6">
        <w:rPr>
          <w:rFonts w:ascii="Times New Roman" w:hAnsi="Times New Roman"/>
          <w:sz w:val="24"/>
          <w:szCs w:val="24"/>
        </w:rPr>
        <w:t>)</w:t>
      </w:r>
      <w:r w:rsidR="00D555A6" w:rsidRPr="004A0CB6">
        <w:rPr>
          <w:rFonts w:ascii="Times New Roman" w:hAnsi="Times New Roman"/>
          <w:sz w:val="24"/>
          <w:szCs w:val="24"/>
        </w:rPr>
        <w:t xml:space="preserve">DMB. Tās lielākoties ir </w:t>
      </w:r>
      <w:r w:rsidR="00D555A6">
        <w:rPr>
          <w:rFonts w:ascii="Times New Roman" w:hAnsi="Times New Roman"/>
          <w:sz w:val="24"/>
          <w:szCs w:val="24"/>
        </w:rPr>
        <w:t>vecu</w:t>
      </w:r>
      <w:r w:rsidR="00D555A6" w:rsidRPr="004A0CB6">
        <w:rPr>
          <w:rFonts w:ascii="Times New Roman" w:hAnsi="Times New Roman"/>
          <w:sz w:val="24"/>
          <w:szCs w:val="24"/>
        </w:rPr>
        <w:t xml:space="preserve"> priežu audzes, kas vietām sasniedz pat 250 gadu vecumu. To kvalitāte atzīmēta kā izcila vai laba. Priedēm ir raupja, bieza miza (</w:t>
      </w:r>
      <w:r w:rsidR="00D555A6">
        <w:rPr>
          <w:rFonts w:ascii="Times New Roman" w:hAnsi="Times New Roman"/>
          <w:sz w:val="24"/>
          <w:szCs w:val="24"/>
        </w:rPr>
        <w:t>“</w:t>
      </w:r>
      <w:r w:rsidR="00D555A6" w:rsidRPr="004A0CB6">
        <w:rPr>
          <w:rFonts w:ascii="Times New Roman" w:hAnsi="Times New Roman"/>
          <w:sz w:val="24"/>
          <w:szCs w:val="24"/>
        </w:rPr>
        <w:t>krokodilādas miza</w:t>
      </w:r>
      <w:r w:rsidR="00D555A6">
        <w:rPr>
          <w:rFonts w:ascii="Times New Roman" w:hAnsi="Times New Roman"/>
          <w:sz w:val="24"/>
          <w:szCs w:val="24"/>
        </w:rPr>
        <w:t>”</w:t>
      </w:r>
      <w:r w:rsidR="00D555A6" w:rsidRPr="004A0CB6">
        <w:rPr>
          <w:rFonts w:ascii="Times New Roman" w:hAnsi="Times New Roman"/>
          <w:sz w:val="24"/>
          <w:szCs w:val="24"/>
        </w:rPr>
        <w:t>) un/vai lieli sausi vai zaļi zari. Šādiem mežiem ir vislielākā nozīme sugu daudzveidības saglabāšanā dabas parka teritorijā, jo tām raksturīga ilgstoša meža kontinuitāte, dažādvecuma struktūra, dažādas bioloģiskajai daudzveidībai nozīmīgas meža struktūras</w:t>
      </w:r>
      <w:r w:rsidR="00D555A6">
        <w:rPr>
          <w:rFonts w:ascii="Times New Roman" w:hAnsi="Times New Roman"/>
          <w:sz w:val="24"/>
          <w:szCs w:val="24"/>
        </w:rPr>
        <w:t xml:space="preserve"> </w:t>
      </w:r>
      <w:r w:rsidR="00D555A6" w:rsidRPr="004A0CB6">
        <w:rPr>
          <w:rFonts w:ascii="Times New Roman" w:hAnsi="Times New Roman"/>
          <w:sz w:val="24"/>
          <w:szCs w:val="24"/>
        </w:rPr>
        <w:t>– kritalas, sausokņi, dobumaini koki, kas svarīgi putnu, sēņu, ķērpju, sūnu un bezmugurkaulnieku sugām. Anketās atzī</w:t>
      </w:r>
      <w:r w:rsidR="00D555A6">
        <w:rPr>
          <w:rFonts w:ascii="Times New Roman" w:hAnsi="Times New Roman"/>
          <w:sz w:val="24"/>
          <w:szCs w:val="24"/>
        </w:rPr>
        <w:t>mētas sekojošas DMB specifiskās un</w:t>
      </w:r>
      <w:r w:rsidR="00D555A6" w:rsidRPr="004A0CB6">
        <w:rPr>
          <w:rFonts w:ascii="Times New Roman" w:hAnsi="Times New Roman"/>
          <w:sz w:val="24"/>
          <w:szCs w:val="24"/>
        </w:rPr>
        <w:t xml:space="preserve"> indikatorsugas: </w:t>
      </w:r>
      <w:r w:rsidR="00D555A6">
        <w:rPr>
          <w:rFonts w:ascii="Times New Roman" w:hAnsi="Times New Roman"/>
          <w:sz w:val="24"/>
          <w:szCs w:val="24"/>
        </w:rPr>
        <w:t xml:space="preserve">lielā krāšņvabole </w:t>
      </w:r>
      <w:r w:rsidR="00D555A6" w:rsidRPr="004A0CB6">
        <w:rPr>
          <w:rFonts w:ascii="Times New Roman" w:hAnsi="Times New Roman"/>
          <w:i/>
          <w:sz w:val="24"/>
          <w:szCs w:val="24"/>
        </w:rPr>
        <w:t xml:space="preserve">Chalcophora mariana, </w:t>
      </w:r>
      <w:r w:rsidR="00D555A6">
        <w:rPr>
          <w:rFonts w:ascii="Times New Roman" w:hAnsi="Times New Roman"/>
          <w:sz w:val="24"/>
          <w:szCs w:val="24"/>
        </w:rPr>
        <w:t>priežu</w:t>
      </w:r>
      <w:r w:rsidR="00D555A6" w:rsidRPr="004A0CB6">
        <w:rPr>
          <w:rFonts w:ascii="Times New Roman" w:hAnsi="Times New Roman"/>
          <w:sz w:val="24"/>
          <w:szCs w:val="24"/>
        </w:rPr>
        <w:t xml:space="preserve"> sveķotājkoksngrauzis</w:t>
      </w:r>
      <w:r w:rsidR="00D555A6">
        <w:rPr>
          <w:rFonts w:ascii="Times New Roman" w:hAnsi="Times New Roman"/>
          <w:i/>
          <w:sz w:val="24"/>
          <w:szCs w:val="24"/>
        </w:rPr>
        <w:t>,</w:t>
      </w:r>
      <w:r w:rsidR="00D555A6" w:rsidRPr="004A0CB6">
        <w:rPr>
          <w:rFonts w:ascii="Times New Roman" w:hAnsi="Times New Roman"/>
          <w:i/>
          <w:sz w:val="24"/>
          <w:szCs w:val="24"/>
        </w:rPr>
        <w:t xml:space="preserve"> </w:t>
      </w:r>
      <w:bookmarkStart w:id="49" w:name="_Hlk1220185"/>
      <w:r w:rsidR="00D555A6">
        <w:rPr>
          <w:rFonts w:ascii="Times New Roman" w:hAnsi="Times New Roman"/>
          <w:sz w:val="24"/>
          <w:szCs w:val="24"/>
        </w:rPr>
        <w:t>p</w:t>
      </w:r>
      <w:r w:rsidR="00D555A6" w:rsidRPr="004A0CB6">
        <w:rPr>
          <w:rFonts w:ascii="Times New Roman" w:hAnsi="Times New Roman"/>
          <w:sz w:val="24"/>
          <w:szCs w:val="24"/>
        </w:rPr>
        <w:t>riežu cietpiepe</w:t>
      </w:r>
      <w:r w:rsidR="00D555A6" w:rsidRPr="004A0CB6">
        <w:rPr>
          <w:rFonts w:ascii="Times New Roman" w:hAnsi="Times New Roman"/>
          <w:i/>
          <w:sz w:val="24"/>
          <w:szCs w:val="24"/>
        </w:rPr>
        <w:t xml:space="preserve"> Phellinus pini</w:t>
      </w:r>
      <w:r w:rsidR="00D555A6">
        <w:rPr>
          <w:rFonts w:ascii="Times New Roman" w:hAnsi="Times New Roman"/>
          <w:i/>
          <w:sz w:val="24"/>
          <w:szCs w:val="24"/>
        </w:rPr>
        <w:t xml:space="preserve"> </w:t>
      </w:r>
      <w:r w:rsidR="00D555A6" w:rsidRPr="009C2740">
        <w:rPr>
          <w:rFonts w:ascii="Times New Roman" w:hAnsi="Times New Roman"/>
          <w:sz w:val="24"/>
          <w:szCs w:val="24"/>
        </w:rPr>
        <w:t>(</w:t>
      </w:r>
      <w:r w:rsidR="00164A6E">
        <w:rPr>
          <w:rFonts w:ascii="Times New Roman" w:hAnsi="Times New Roman"/>
          <w:sz w:val="24"/>
          <w:szCs w:val="24"/>
        </w:rPr>
        <w:t>2.3.5.4. </w:t>
      </w:r>
      <w:r w:rsidR="00D555A6">
        <w:rPr>
          <w:rFonts w:ascii="Times New Roman" w:hAnsi="Times New Roman"/>
          <w:sz w:val="24"/>
          <w:szCs w:val="24"/>
        </w:rPr>
        <w:t>att.</w:t>
      </w:r>
      <w:r w:rsidR="00D555A6" w:rsidRPr="009C2740">
        <w:rPr>
          <w:rFonts w:ascii="Times New Roman" w:hAnsi="Times New Roman"/>
          <w:sz w:val="24"/>
          <w:szCs w:val="24"/>
        </w:rPr>
        <w:t>)</w:t>
      </w:r>
      <w:r w:rsidR="00D555A6" w:rsidRPr="004A0CB6">
        <w:rPr>
          <w:rFonts w:ascii="Times New Roman" w:hAnsi="Times New Roman"/>
          <w:i/>
          <w:sz w:val="24"/>
          <w:szCs w:val="24"/>
        </w:rPr>
        <w:t>,</w:t>
      </w:r>
      <w:bookmarkEnd w:id="49"/>
      <w:r w:rsidR="00D555A6" w:rsidRPr="004A0CB6">
        <w:rPr>
          <w:rFonts w:ascii="Times New Roman" w:hAnsi="Times New Roman"/>
          <w:i/>
          <w:sz w:val="24"/>
          <w:szCs w:val="24"/>
        </w:rPr>
        <w:t xml:space="preserve"> Phlebia centrifuga, </w:t>
      </w:r>
      <w:r w:rsidR="00D555A6" w:rsidRPr="004A0CB6">
        <w:rPr>
          <w:rFonts w:ascii="Times New Roman" w:hAnsi="Times New Roman"/>
          <w:sz w:val="24"/>
          <w:szCs w:val="24"/>
        </w:rPr>
        <w:t xml:space="preserve">kailā apaļlape </w:t>
      </w:r>
      <w:r w:rsidR="00D555A6" w:rsidRPr="004A0CB6">
        <w:rPr>
          <w:rFonts w:ascii="Times New Roman" w:hAnsi="Times New Roman"/>
          <w:i/>
          <w:sz w:val="24"/>
          <w:szCs w:val="24"/>
        </w:rPr>
        <w:t xml:space="preserve">Odontoschisma </w:t>
      </w:r>
      <w:r w:rsidR="00D555A6" w:rsidRPr="004A0CB6">
        <w:rPr>
          <w:rFonts w:ascii="Times New Roman" w:hAnsi="Times New Roman"/>
          <w:i/>
          <w:sz w:val="24"/>
          <w:szCs w:val="24"/>
        </w:rPr>
        <w:lastRenderedPageBreak/>
        <w:t xml:space="preserve">dendatum, </w:t>
      </w:r>
      <w:r w:rsidR="00D555A6" w:rsidRPr="004A0CB6">
        <w:rPr>
          <w:rFonts w:ascii="Times New Roman" w:hAnsi="Times New Roman"/>
          <w:sz w:val="24"/>
          <w:szCs w:val="24"/>
        </w:rPr>
        <w:t xml:space="preserve">parastā sprogaine </w:t>
      </w:r>
      <w:r w:rsidR="00D555A6" w:rsidRPr="004A0CB6">
        <w:rPr>
          <w:rFonts w:ascii="Times New Roman" w:hAnsi="Times New Roman"/>
          <w:i/>
          <w:sz w:val="24"/>
          <w:szCs w:val="24"/>
        </w:rPr>
        <w:t xml:space="preserve">Ulota crispa, </w:t>
      </w:r>
      <w:r w:rsidR="00D555A6" w:rsidRPr="004A0CB6">
        <w:rPr>
          <w:rFonts w:ascii="Times New Roman" w:hAnsi="Times New Roman"/>
          <w:sz w:val="24"/>
          <w:szCs w:val="24"/>
        </w:rPr>
        <w:t xml:space="preserve">Hellera ķīllape </w:t>
      </w:r>
      <w:r w:rsidR="00D555A6" w:rsidRPr="004A0CB6">
        <w:rPr>
          <w:rFonts w:ascii="Times New Roman" w:hAnsi="Times New Roman"/>
          <w:i/>
          <w:sz w:val="24"/>
          <w:szCs w:val="24"/>
        </w:rPr>
        <w:t xml:space="preserve">Anastrophyllum hellerianum, </w:t>
      </w:r>
      <w:bookmarkStart w:id="50" w:name="_Hlk1826241"/>
      <w:r w:rsidR="00D555A6" w:rsidRPr="004A0CB6">
        <w:rPr>
          <w:rFonts w:ascii="Times New Roman" w:hAnsi="Times New Roman"/>
          <w:sz w:val="24"/>
          <w:szCs w:val="24"/>
        </w:rPr>
        <w:t xml:space="preserve">zilganā baltsamtīte </w:t>
      </w:r>
      <w:r w:rsidR="00D555A6" w:rsidRPr="004A0CB6">
        <w:rPr>
          <w:rFonts w:ascii="Times New Roman" w:hAnsi="Times New Roman"/>
          <w:i/>
          <w:sz w:val="24"/>
          <w:szCs w:val="24"/>
        </w:rPr>
        <w:t>Leucobrium glaucum</w:t>
      </w:r>
      <w:bookmarkEnd w:id="50"/>
      <w:r w:rsidR="00D555A6">
        <w:rPr>
          <w:rFonts w:ascii="Times New Roman" w:hAnsi="Times New Roman"/>
          <w:i/>
          <w:sz w:val="24"/>
          <w:szCs w:val="24"/>
        </w:rPr>
        <w:t xml:space="preserve"> </w:t>
      </w:r>
      <w:r w:rsidR="00D555A6" w:rsidRPr="009C2740">
        <w:rPr>
          <w:rFonts w:ascii="Times New Roman" w:hAnsi="Times New Roman"/>
          <w:sz w:val="24"/>
          <w:szCs w:val="24"/>
        </w:rPr>
        <w:t>(</w:t>
      </w:r>
      <w:r w:rsidR="00D555A6">
        <w:rPr>
          <w:rFonts w:ascii="Times New Roman" w:hAnsi="Times New Roman"/>
          <w:sz w:val="24"/>
          <w:szCs w:val="24"/>
        </w:rPr>
        <w:t>2.3</w:t>
      </w:r>
      <w:r w:rsidR="00D555A6" w:rsidRPr="009C2740">
        <w:rPr>
          <w:rFonts w:ascii="Times New Roman" w:hAnsi="Times New Roman"/>
          <w:sz w:val="24"/>
          <w:szCs w:val="24"/>
        </w:rPr>
        <w:t>.</w:t>
      </w:r>
      <w:r w:rsidR="00164A6E">
        <w:rPr>
          <w:rFonts w:ascii="Times New Roman" w:hAnsi="Times New Roman"/>
          <w:sz w:val="24"/>
          <w:szCs w:val="24"/>
        </w:rPr>
        <w:t>5.5. </w:t>
      </w:r>
      <w:r w:rsidR="00D555A6">
        <w:rPr>
          <w:rFonts w:ascii="Times New Roman" w:hAnsi="Times New Roman"/>
          <w:sz w:val="24"/>
          <w:szCs w:val="24"/>
        </w:rPr>
        <w:t>att.</w:t>
      </w:r>
      <w:r w:rsidR="00D555A6" w:rsidRPr="009C2740">
        <w:rPr>
          <w:rFonts w:ascii="Times New Roman" w:hAnsi="Times New Roman"/>
          <w:sz w:val="24"/>
          <w:szCs w:val="24"/>
        </w:rPr>
        <w:t>),</w:t>
      </w:r>
      <w:r w:rsidR="00D555A6" w:rsidRPr="004A0CB6">
        <w:rPr>
          <w:rFonts w:ascii="Times New Roman" w:hAnsi="Times New Roman"/>
          <w:i/>
          <w:sz w:val="24"/>
          <w:szCs w:val="24"/>
        </w:rPr>
        <w:t xml:space="preserve"> </w:t>
      </w:r>
      <w:r w:rsidR="00D555A6" w:rsidRPr="004A0CB6">
        <w:rPr>
          <w:rFonts w:ascii="Times New Roman" w:hAnsi="Times New Roman"/>
          <w:sz w:val="24"/>
          <w:szCs w:val="24"/>
        </w:rPr>
        <w:t xml:space="preserve">līklapu novēlija </w:t>
      </w:r>
      <w:r w:rsidR="00D555A6" w:rsidRPr="004A0CB6">
        <w:rPr>
          <w:rFonts w:ascii="Times New Roman" w:hAnsi="Times New Roman"/>
          <w:i/>
          <w:sz w:val="24"/>
          <w:szCs w:val="24"/>
        </w:rPr>
        <w:t>Nowellia curvifolia.</w:t>
      </w:r>
      <w:r w:rsidR="00D555A6" w:rsidRPr="004A0CB6">
        <w:rPr>
          <w:rFonts w:ascii="Times New Roman" w:hAnsi="Times New Roman"/>
          <w:sz w:val="24"/>
          <w:szCs w:val="24"/>
        </w:rPr>
        <w:t xml:space="preserve"> </w:t>
      </w:r>
    </w:p>
    <w:tbl>
      <w:tblPr>
        <w:tblW w:w="0" w:type="auto"/>
        <w:tblLook w:val="00A0" w:firstRow="1" w:lastRow="0" w:firstColumn="1" w:lastColumn="0" w:noHBand="0" w:noVBand="0"/>
      </w:tblPr>
      <w:tblGrid>
        <w:gridCol w:w="4266"/>
        <w:gridCol w:w="4311"/>
      </w:tblGrid>
      <w:tr w:rsidR="00D555A6" w:rsidRPr="00061FD0" w14:paraId="3E364DCE" w14:textId="77777777" w:rsidTr="00061FD0">
        <w:tc>
          <w:tcPr>
            <w:tcW w:w="4217" w:type="dxa"/>
          </w:tcPr>
          <w:p w14:paraId="51AD3995" w14:textId="77777777" w:rsidR="00D555A6" w:rsidRPr="00061FD0" w:rsidRDefault="00AF1F6C" w:rsidP="00061FD0">
            <w:pPr>
              <w:spacing w:after="160" w:line="259"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0F6A1E5A" wp14:editId="751B2933">
                  <wp:extent cx="2571750" cy="1847850"/>
                  <wp:effectExtent l="0" t="0" r="0" b="0"/>
                  <wp:docPr id="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571750" cy="1847850"/>
                          </a:xfrm>
                          <a:prstGeom prst="rect">
                            <a:avLst/>
                          </a:prstGeom>
                          <a:noFill/>
                          <a:ln>
                            <a:noFill/>
                          </a:ln>
                        </pic:spPr>
                      </pic:pic>
                    </a:graphicData>
                  </a:graphic>
                </wp:inline>
              </w:drawing>
            </w:r>
          </w:p>
        </w:tc>
        <w:tc>
          <w:tcPr>
            <w:tcW w:w="4305" w:type="dxa"/>
          </w:tcPr>
          <w:p w14:paraId="7D86FA1E" w14:textId="77777777" w:rsidR="00D555A6" w:rsidRPr="00061FD0" w:rsidRDefault="00AF1F6C" w:rsidP="00061FD0">
            <w:pPr>
              <w:spacing w:after="160" w:line="259"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2E0886CF" wp14:editId="182881A7">
                  <wp:extent cx="2600325" cy="1743075"/>
                  <wp:effectExtent l="0" t="0" r="0" b="0"/>
                  <wp:docPr id="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2600325" cy="1743075"/>
                          </a:xfrm>
                          <a:prstGeom prst="rect">
                            <a:avLst/>
                          </a:prstGeom>
                          <a:noFill/>
                          <a:ln>
                            <a:noFill/>
                          </a:ln>
                        </pic:spPr>
                      </pic:pic>
                    </a:graphicData>
                  </a:graphic>
                </wp:inline>
              </w:drawing>
            </w:r>
          </w:p>
        </w:tc>
      </w:tr>
      <w:tr w:rsidR="00D555A6" w:rsidRPr="00061FD0" w14:paraId="6A2FC213" w14:textId="77777777" w:rsidTr="00061FD0">
        <w:tc>
          <w:tcPr>
            <w:tcW w:w="4217" w:type="dxa"/>
          </w:tcPr>
          <w:p w14:paraId="4453A9E2" w14:textId="0DA1315B" w:rsidR="00D555A6" w:rsidRPr="00061FD0" w:rsidRDefault="00164A6E" w:rsidP="00061FD0">
            <w:pPr>
              <w:spacing w:after="160" w:line="259" w:lineRule="auto"/>
              <w:rPr>
                <w:rFonts w:ascii="Times New Roman" w:hAnsi="Times New Roman"/>
                <w:sz w:val="24"/>
                <w:szCs w:val="24"/>
              </w:rPr>
            </w:pPr>
            <w:r>
              <w:rPr>
                <w:rFonts w:ascii="Times New Roman" w:hAnsi="Times New Roman"/>
                <w:noProof/>
                <w:sz w:val="24"/>
                <w:szCs w:val="24"/>
                <w:lang w:eastAsia="lv-LV"/>
              </w:rPr>
              <w:t>2.3.5.4. </w:t>
            </w:r>
            <w:r w:rsidR="00D555A6" w:rsidRPr="00061FD0">
              <w:rPr>
                <w:rFonts w:ascii="Times New Roman" w:hAnsi="Times New Roman"/>
                <w:noProof/>
                <w:sz w:val="24"/>
                <w:szCs w:val="24"/>
                <w:lang w:eastAsia="lv-LV"/>
              </w:rPr>
              <w:t>att. Priežu cietpiepe</w:t>
            </w:r>
            <w:r w:rsidR="00D555A6" w:rsidRPr="00061FD0">
              <w:rPr>
                <w:rFonts w:ascii="Times New Roman" w:hAnsi="Times New Roman"/>
                <w:i/>
                <w:sz w:val="24"/>
                <w:szCs w:val="24"/>
              </w:rPr>
              <w:t xml:space="preserve"> Phellinus pini </w:t>
            </w:r>
            <w:r w:rsidR="00D555A6" w:rsidRPr="00061FD0">
              <w:rPr>
                <w:rFonts w:ascii="Times New Roman" w:hAnsi="Times New Roman"/>
                <w:sz w:val="24"/>
                <w:szCs w:val="24"/>
              </w:rPr>
              <w:t xml:space="preserve">Garezeru apkārtnē. </w:t>
            </w:r>
            <w:r w:rsidR="00B228B4">
              <w:rPr>
                <w:rFonts w:ascii="Times New Roman" w:hAnsi="Times New Roman"/>
                <w:sz w:val="24"/>
                <w:szCs w:val="24"/>
              </w:rPr>
              <w:br/>
            </w:r>
            <w:r w:rsidR="00D555A6" w:rsidRPr="00061FD0">
              <w:rPr>
                <w:rFonts w:ascii="Times New Roman" w:hAnsi="Times New Roman"/>
                <w:sz w:val="24"/>
                <w:szCs w:val="24"/>
              </w:rPr>
              <w:t>Foto: Ilze Priedniece</w:t>
            </w:r>
          </w:p>
        </w:tc>
        <w:tc>
          <w:tcPr>
            <w:tcW w:w="4305" w:type="dxa"/>
          </w:tcPr>
          <w:p w14:paraId="58A918F8" w14:textId="2343CD23" w:rsidR="00D555A6" w:rsidRPr="00B228B4" w:rsidRDefault="00164A6E" w:rsidP="00061FD0">
            <w:pPr>
              <w:spacing w:after="160" w:line="259" w:lineRule="auto"/>
              <w:rPr>
                <w:rFonts w:ascii="Times New Roman" w:hAnsi="Times New Roman"/>
                <w:i/>
                <w:sz w:val="24"/>
                <w:szCs w:val="24"/>
              </w:rPr>
            </w:pPr>
            <w:r>
              <w:rPr>
                <w:rFonts w:ascii="Times New Roman" w:hAnsi="Times New Roman"/>
                <w:sz w:val="24"/>
                <w:szCs w:val="24"/>
              </w:rPr>
              <w:t>2.3.5.5. </w:t>
            </w:r>
            <w:r w:rsidR="00D555A6" w:rsidRPr="00061FD0">
              <w:rPr>
                <w:rFonts w:ascii="Times New Roman" w:hAnsi="Times New Roman"/>
                <w:sz w:val="24"/>
                <w:szCs w:val="24"/>
              </w:rPr>
              <w:t xml:space="preserve">att. Zilganā baltsamtīte </w:t>
            </w:r>
            <w:r w:rsidR="00D555A6" w:rsidRPr="00061FD0">
              <w:rPr>
                <w:rFonts w:ascii="Times New Roman" w:hAnsi="Times New Roman"/>
                <w:i/>
                <w:sz w:val="24"/>
                <w:szCs w:val="24"/>
              </w:rPr>
              <w:t xml:space="preserve">Leucobrium glaucum </w:t>
            </w:r>
            <w:r w:rsidR="00D555A6" w:rsidRPr="00061FD0">
              <w:rPr>
                <w:rFonts w:ascii="Times New Roman" w:hAnsi="Times New Roman"/>
                <w:sz w:val="24"/>
                <w:szCs w:val="24"/>
              </w:rPr>
              <w:t>pie Ummja.</w:t>
            </w:r>
            <w:r w:rsidR="00D555A6" w:rsidRPr="00061FD0">
              <w:rPr>
                <w:rFonts w:ascii="Times New Roman" w:hAnsi="Times New Roman"/>
                <w:i/>
                <w:sz w:val="24"/>
                <w:szCs w:val="24"/>
              </w:rPr>
              <w:t xml:space="preserve"> </w:t>
            </w:r>
            <w:r w:rsidR="00B228B4">
              <w:rPr>
                <w:rFonts w:ascii="Times New Roman" w:hAnsi="Times New Roman"/>
                <w:i/>
                <w:sz w:val="24"/>
                <w:szCs w:val="24"/>
              </w:rPr>
              <w:br/>
            </w:r>
            <w:r w:rsidR="00D555A6" w:rsidRPr="00061FD0">
              <w:rPr>
                <w:rFonts w:ascii="Times New Roman" w:hAnsi="Times New Roman"/>
                <w:sz w:val="24"/>
                <w:szCs w:val="24"/>
              </w:rPr>
              <w:t xml:space="preserve">Foto: Jeļena Plinta, </w:t>
            </w:r>
            <w:r w:rsidR="00702B7C">
              <w:rPr>
                <w:rFonts w:ascii="Times New Roman" w:hAnsi="Times New Roman"/>
                <w:sz w:val="24"/>
                <w:szCs w:val="24"/>
              </w:rPr>
              <w:t>D</w:t>
            </w:r>
            <w:r w:rsidR="00702B7C" w:rsidRPr="00061FD0">
              <w:rPr>
                <w:rFonts w:ascii="Times New Roman" w:hAnsi="Times New Roman"/>
                <w:sz w:val="24"/>
                <w:szCs w:val="24"/>
              </w:rPr>
              <w:t>abasdati.lv</w:t>
            </w:r>
          </w:p>
        </w:tc>
      </w:tr>
    </w:tbl>
    <w:p w14:paraId="453546E4" w14:textId="77777777"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t xml:space="preserve">No retajām un apdraudētajām sugām atzīmētas pļavas silpurene </w:t>
      </w:r>
      <w:r w:rsidRPr="004A0CB6">
        <w:rPr>
          <w:rFonts w:ascii="Times New Roman" w:hAnsi="Times New Roman"/>
          <w:i/>
          <w:sz w:val="24"/>
          <w:szCs w:val="24"/>
        </w:rPr>
        <w:t xml:space="preserve">Pulsatilla pratensis, </w:t>
      </w:r>
      <w:r w:rsidRPr="004A0CB6">
        <w:rPr>
          <w:rFonts w:ascii="Times New Roman" w:hAnsi="Times New Roman"/>
          <w:sz w:val="24"/>
          <w:szCs w:val="24"/>
        </w:rPr>
        <w:t xml:space="preserve">smiltāju neļķe </w:t>
      </w:r>
      <w:r w:rsidRPr="004A0CB6">
        <w:rPr>
          <w:rFonts w:ascii="Times New Roman" w:hAnsi="Times New Roman"/>
          <w:i/>
          <w:sz w:val="24"/>
          <w:szCs w:val="24"/>
        </w:rPr>
        <w:t xml:space="preserve">Dianthus arenarius, </w:t>
      </w:r>
      <w:r w:rsidRPr="004A0CB6">
        <w:rPr>
          <w:rFonts w:ascii="Times New Roman" w:hAnsi="Times New Roman"/>
          <w:sz w:val="24"/>
          <w:szCs w:val="24"/>
        </w:rPr>
        <w:t xml:space="preserve">tumšsarkanā dzeguzene </w:t>
      </w:r>
      <w:r w:rsidRPr="004A0CB6">
        <w:rPr>
          <w:rFonts w:ascii="Times New Roman" w:hAnsi="Times New Roman"/>
          <w:i/>
          <w:sz w:val="24"/>
          <w:szCs w:val="24"/>
        </w:rPr>
        <w:t xml:space="preserve">Epipactis atrorubens, </w:t>
      </w:r>
      <w:r w:rsidRPr="004A0CB6">
        <w:rPr>
          <w:rFonts w:ascii="Times New Roman" w:hAnsi="Times New Roman"/>
          <w:sz w:val="24"/>
          <w:szCs w:val="24"/>
        </w:rPr>
        <w:t xml:space="preserve">smaržīgā naktsvijole </w:t>
      </w:r>
      <w:r w:rsidRPr="004A0CB6">
        <w:rPr>
          <w:rFonts w:ascii="Times New Roman" w:hAnsi="Times New Roman"/>
          <w:i/>
          <w:sz w:val="24"/>
          <w:szCs w:val="24"/>
        </w:rPr>
        <w:t>Platanthera</w:t>
      </w:r>
      <w:r w:rsidRPr="004A0CB6">
        <w:rPr>
          <w:rFonts w:ascii="Times New Roman" w:hAnsi="Times New Roman"/>
          <w:sz w:val="24"/>
          <w:szCs w:val="24"/>
        </w:rPr>
        <w:t xml:space="preserve"> </w:t>
      </w:r>
      <w:r w:rsidRPr="004A0CB6">
        <w:rPr>
          <w:rFonts w:ascii="Times New Roman" w:hAnsi="Times New Roman"/>
          <w:i/>
          <w:sz w:val="24"/>
          <w:szCs w:val="24"/>
        </w:rPr>
        <w:t xml:space="preserve">bifolia, </w:t>
      </w:r>
      <w:r w:rsidRPr="004A0CB6">
        <w:rPr>
          <w:rFonts w:ascii="Times New Roman" w:hAnsi="Times New Roman"/>
          <w:sz w:val="24"/>
          <w:szCs w:val="24"/>
        </w:rPr>
        <w:t xml:space="preserve">gada staipeknis </w:t>
      </w:r>
      <w:r w:rsidRPr="004A0CB6">
        <w:rPr>
          <w:rFonts w:ascii="Times New Roman" w:hAnsi="Times New Roman"/>
          <w:i/>
          <w:sz w:val="24"/>
          <w:szCs w:val="24"/>
        </w:rPr>
        <w:t>Lycopodium annotinum</w:t>
      </w:r>
      <w:r w:rsidRPr="004A0CB6">
        <w:rPr>
          <w:rFonts w:ascii="Times New Roman" w:hAnsi="Times New Roman"/>
          <w:sz w:val="24"/>
          <w:szCs w:val="24"/>
        </w:rPr>
        <w:t xml:space="preserve">, vālīšu staipeknis </w:t>
      </w:r>
      <w:r>
        <w:rPr>
          <w:rFonts w:ascii="Times New Roman" w:hAnsi="Times New Roman"/>
          <w:i/>
          <w:sz w:val="24"/>
          <w:szCs w:val="24"/>
        </w:rPr>
        <w:t>Lycopodium clavatum.</w:t>
      </w:r>
      <w:r w:rsidRPr="004A0CB6">
        <w:rPr>
          <w:rFonts w:ascii="Times New Roman" w:hAnsi="Times New Roman"/>
          <w:i/>
          <w:sz w:val="24"/>
          <w:szCs w:val="24"/>
        </w:rPr>
        <w:t xml:space="preserve"> </w:t>
      </w:r>
    </w:p>
    <w:p w14:paraId="27ED7990" w14:textId="4FEB5C80" w:rsidR="00D555A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t xml:space="preserve">Lielākā </w:t>
      </w:r>
      <w:bookmarkStart w:id="51" w:name="_Hlk536708648"/>
      <w:r>
        <w:rPr>
          <w:rFonts w:ascii="Times New Roman" w:hAnsi="Times New Roman"/>
          <w:sz w:val="24"/>
          <w:szCs w:val="24"/>
        </w:rPr>
        <w:t>(</w:t>
      </w:r>
      <w:r w:rsidRPr="004A0CB6">
        <w:rPr>
          <w:rFonts w:ascii="Times New Roman" w:hAnsi="Times New Roman"/>
          <w:sz w:val="24"/>
          <w:szCs w:val="24"/>
        </w:rPr>
        <w:t>P</w:t>
      </w:r>
      <w:r>
        <w:rPr>
          <w:rFonts w:ascii="Times New Roman" w:hAnsi="Times New Roman"/>
          <w:sz w:val="24"/>
          <w:szCs w:val="24"/>
        </w:rPr>
        <w:t>)</w:t>
      </w:r>
      <w:r w:rsidRPr="004A0CB6">
        <w:rPr>
          <w:rFonts w:ascii="Times New Roman" w:hAnsi="Times New Roman"/>
          <w:sz w:val="24"/>
          <w:szCs w:val="24"/>
        </w:rPr>
        <w:t xml:space="preserve">DMB </w:t>
      </w:r>
      <w:r w:rsidRPr="008232C7">
        <w:rPr>
          <w:rFonts w:ascii="Times New Roman" w:hAnsi="Times New Roman"/>
          <w:i/>
          <w:sz w:val="24"/>
          <w:szCs w:val="24"/>
        </w:rPr>
        <w:t>Mežaino piejūras kāpu</w:t>
      </w:r>
      <w:r w:rsidRPr="004A0CB6">
        <w:rPr>
          <w:rFonts w:ascii="Times New Roman" w:hAnsi="Times New Roman"/>
          <w:sz w:val="24"/>
          <w:szCs w:val="24"/>
        </w:rPr>
        <w:t xml:space="preserve"> </w:t>
      </w:r>
      <w:bookmarkEnd w:id="51"/>
      <w:r w:rsidRPr="004A0CB6">
        <w:rPr>
          <w:rFonts w:ascii="Times New Roman" w:hAnsi="Times New Roman"/>
          <w:sz w:val="24"/>
          <w:szCs w:val="24"/>
        </w:rPr>
        <w:t>izcilas kvalitātes koncentrācijas vieta konstatēta Garezeru apkārtnē. Daļa no mežaudzēm Garezeru apkārtnē ir ugunsgrēku skartas</w:t>
      </w:r>
      <w:r w:rsidR="00164A6E">
        <w:rPr>
          <w:rFonts w:ascii="Times New Roman" w:hAnsi="Times New Roman"/>
          <w:sz w:val="24"/>
          <w:szCs w:val="24"/>
        </w:rPr>
        <w:t xml:space="preserve"> (2.3.5.6., 2.3.5.7. </w:t>
      </w:r>
      <w:r>
        <w:rPr>
          <w:rFonts w:ascii="Times New Roman" w:hAnsi="Times New Roman"/>
          <w:sz w:val="24"/>
          <w:szCs w:val="24"/>
        </w:rPr>
        <w:t>att.)</w:t>
      </w:r>
      <w:r w:rsidRPr="004A0CB6">
        <w:rPr>
          <w:rFonts w:ascii="Times New Roman" w:hAnsi="Times New Roman"/>
          <w:sz w:val="24"/>
          <w:szCs w:val="24"/>
        </w:rPr>
        <w:t>, līdz ar to tajās atrodams liels apjoms miruš</w:t>
      </w:r>
      <w:r>
        <w:rPr>
          <w:rFonts w:ascii="Times New Roman" w:hAnsi="Times New Roman"/>
          <w:sz w:val="24"/>
          <w:szCs w:val="24"/>
        </w:rPr>
        <w:t>a</w:t>
      </w:r>
      <w:r w:rsidRPr="004A0CB6">
        <w:rPr>
          <w:rFonts w:ascii="Times New Roman" w:hAnsi="Times New Roman"/>
          <w:sz w:val="24"/>
          <w:szCs w:val="24"/>
        </w:rPr>
        <w:t>s d</w:t>
      </w:r>
      <w:r>
        <w:rPr>
          <w:rFonts w:ascii="Times New Roman" w:hAnsi="Times New Roman"/>
          <w:sz w:val="24"/>
          <w:szCs w:val="24"/>
        </w:rPr>
        <w:t>egušās koksnes, kas ir nozīmīga dzīvotne</w:t>
      </w:r>
      <w:r w:rsidRPr="004A0CB6">
        <w:rPr>
          <w:rFonts w:ascii="Times New Roman" w:hAnsi="Times New Roman"/>
          <w:sz w:val="24"/>
          <w:szCs w:val="24"/>
        </w:rPr>
        <w:t xml:space="preserve"> retajām, apdraudētajām sugām. Novērots, ka pēc ugunsgrēka ir saglabājušies dzīvie koki</w:t>
      </w:r>
      <w:r w:rsidRPr="008232C7">
        <w:rPr>
          <w:rFonts w:ascii="Times New Roman" w:hAnsi="Times New Roman"/>
          <w:sz w:val="24"/>
          <w:szCs w:val="24"/>
        </w:rPr>
        <w:t xml:space="preserve"> </w:t>
      </w:r>
      <w:r w:rsidRPr="004A0CB6">
        <w:rPr>
          <w:rFonts w:ascii="Times New Roman" w:hAnsi="Times New Roman"/>
          <w:sz w:val="24"/>
          <w:szCs w:val="24"/>
        </w:rPr>
        <w:t>dažādā biezībā, starp kuriem notiek veiksmīga dabiskā atjaunošanās, tādā vei</w:t>
      </w:r>
      <w:r>
        <w:rPr>
          <w:rFonts w:ascii="Times New Roman" w:hAnsi="Times New Roman"/>
          <w:sz w:val="24"/>
          <w:szCs w:val="24"/>
        </w:rPr>
        <w:t xml:space="preserve">dā veidojas dažādvecuma audze. </w:t>
      </w:r>
      <w:r w:rsidRPr="004A0CB6">
        <w:rPr>
          <w:rFonts w:ascii="Times New Roman" w:hAnsi="Times New Roman"/>
          <w:sz w:val="24"/>
          <w:szCs w:val="24"/>
        </w:rPr>
        <w:t xml:space="preserve">Pateicoties dabas </w:t>
      </w:r>
      <w:r>
        <w:rPr>
          <w:rFonts w:ascii="Times New Roman" w:hAnsi="Times New Roman"/>
          <w:sz w:val="24"/>
          <w:szCs w:val="24"/>
        </w:rPr>
        <w:t>lieguma zonai, šeit nav novērota</w:t>
      </w:r>
      <w:r w:rsidRPr="004A0CB6">
        <w:rPr>
          <w:rFonts w:ascii="Times New Roman" w:hAnsi="Times New Roman"/>
          <w:sz w:val="24"/>
          <w:szCs w:val="24"/>
        </w:rPr>
        <w:t xml:space="preserve"> intensīvas ciršanas negatīvā ietekme.</w:t>
      </w:r>
    </w:p>
    <w:tbl>
      <w:tblPr>
        <w:tblW w:w="0" w:type="auto"/>
        <w:tblLook w:val="00A0" w:firstRow="1" w:lastRow="0" w:firstColumn="1" w:lastColumn="0" w:noHBand="0" w:noVBand="0"/>
      </w:tblPr>
      <w:tblGrid>
        <w:gridCol w:w="4589"/>
        <w:gridCol w:w="4064"/>
      </w:tblGrid>
      <w:tr w:rsidR="00D555A6" w:rsidRPr="00061FD0" w14:paraId="55C3E398" w14:textId="77777777" w:rsidTr="00061FD0">
        <w:tc>
          <w:tcPr>
            <w:tcW w:w="4508" w:type="dxa"/>
          </w:tcPr>
          <w:p w14:paraId="5C5D4FE5" w14:textId="77777777" w:rsidR="00D555A6" w:rsidRPr="00061FD0" w:rsidRDefault="00AF1F6C" w:rsidP="00061FD0">
            <w:pPr>
              <w:spacing w:after="160" w:line="259"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65029DF6" wp14:editId="3072CC59">
                  <wp:extent cx="3276600" cy="2771775"/>
                  <wp:effectExtent l="4762" t="0" r="0" b="0"/>
                  <wp:docPr id="8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rot="5400000">
                            <a:off x="0" y="0"/>
                            <a:ext cx="3276600" cy="2771775"/>
                          </a:xfrm>
                          <a:prstGeom prst="rect">
                            <a:avLst/>
                          </a:prstGeom>
                          <a:noFill/>
                          <a:ln>
                            <a:noFill/>
                          </a:ln>
                        </pic:spPr>
                      </pic:pic>
                    </a:graphicData>
                  </a:graphic>
                </wp:inline>
              </w:drawing>
            </w:r>
          </w:p>
        </w:tc>
        <w:tc>
          <w:tcPr>
            <w:tcW w:w="4014" w:type="dxa"/>
          </w:tcPr>
          <w:p w14:paraId="02CEE215" w14:textId="77777777" w:rsidR="00D555A6" w:rsidRPr="00061FD0" w:rsidRDefault="00AF1F6C" w:rsidP="00061FD0">
            <w:pPr>
              <w:spacing w:after="160" w:line="259"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3F162DFA" wp14:editId="50EE99C6">
                  <wp:extent cx="3286125" cy="2438400"/>
                  <wp:effectExtent l="4763" t="0" r="0" b="0"/>
                  <wp:docPr id="8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rot="5400000">
                            <a:off x="0" y="0"/>
                            <a:ext cx="3286125" cy="2438400"/>
                          </a:xfrm>
                          <a:prstGeom prst="rect">
                            <a:avLst/>
                          </a:prstGeom>
                          <a:noFill/>
                          <a:ln>
                            <a:noFill/>
                          </a:ln>
                        </pic:spPr>
                      </pic:pic>
                    </a:graphicData>
                  </a:graphic>
                </wp:inline>
              </w:drawing>
            </w:r>
          </w:p>
        </w:tc>
      </w:tr>
      <w:tr w:rsidR="00D555A6" w:rsidRPr="00061FD0" w14:paraId="145ED3B6" w14:textId="77777777" w:rsidTr="00061FD0">
        <w:tc>
          <w:tcPr>
            <w:tcW w:w="8522" w:type="dxa"/>
            <w:gridSpan w:val="2"/>
          </w:tcPr>
          <w:p w14:paraId="56FF1F41" w14:textId="60BBA9F6" w:rsidR="00D555A6" w:rsidRPr="00061FD0" w:rsidRDefault="00164A6E" w:rsidP="00061FD0">
            <w:pPr>
              <w:spacing w:after="160" w:line="259" w:lineRule="auto"/>
              <w:jc w:val="both"/>
              <w:rPr>
                <w:rFonts w:ascii="Times New Roman" w:hAnsi="Times New Roman"/>
                <w:sz w:val="24"/>
                <w:szCs w:val="24"/>
              </w:rPr>
            </w:pPr>
            <w:r>
              <w:rPr>
                <w:rFonts w:ascii="Times New Roman" w:hAnsi="Times New Roman"/>
                <w:sz w:val="24"/>
                <w:szCs w:val="24"/>
              </w:rPr>
              <w:t>2.3.5.6. un 2.3.5.7. att</w:t>
            </w:r>
            <w:r w:rsidR="00D555A6" w:rsidRPr="00061FD0">
              <w:rPr>
                <w:rFonts w:ascii="Times New Roman" w:hAnsi="Times New Roman"/>
                <w:sz w:val="24"/>
                <w:szCs w:val="24"/>
              </w:rPr>
              <w:t>. Mežainās kāpas pēc mežu ugunsgrēka Garezeru apkārtnē.</w:t>
            </w:r>
          </w:p>
        </w:tc>
      </w:tr>
    </w:tbl>
    <w:p w14:paraId="14ECB174" w14:textId="77777777" w:rsidR="00D555A6" w:rsidRPr="004A0CB6" w:rsidRDefault="00D555A6" w:rsidP="004A0CB6">
      <w:pPr>
        <w:spacing w:after="160" w:line="259" w:lineRule="auto"/>
        <w:rPr>
          <w:rFonts w:ascii="Times New Roman" w:hAnsi="Times New Roman"/>
          <w:sz w:val="24"/>
          <w:szCs w:val="24"/>
        </w:rPr>
      </w:pPr>
    </w:p>
    <w:p w14:paraId="57607BCB" w14:textId="77777777"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lastRenderedPageBreak/>
        <w:t xml:space="preserve">Otra labākā </w:t>
      </w:r>
      <w:r>
        <w:rPr>
          <w:rFonts w:ascii="Times New Roman" w:hAnsi="Times New Roman"/>
          <w:sz w:val="24"/>
          <w:szCs w:val="24"/>
        </w:rPr>
        <w:t>(</w:t>
      </w:r>
      <w:r w:rsidRPr="004A0CB6">
        <w:rPr>
          <w:rFonts w:ascii="Times New Roman" w:hAnsi="Times New Roman"/>
          <w:sz w:val="24"/>
          <w:szCs w:val="24"/>
        </w:rPr>
        <w:t>P</w:t>
      </w:r>
      <w:r>
        <w:rPr>
          <w:rFonts w:ascii="Times New Roman" w:hAnsi="Times New Roman"/>
          <w:sz w:val="24"/>
          <w:szCs w:val="24"/>
        </w:rPr>
        <w:t>)</w:t>
      </w:r>
      <w:r w:rsidRPr="004A0CB6">
        <w:rPr>
          <w:rFonts w:ascii="Times New Roman" w:hAnsi="Times New Roman"/>
          <w:sz w:val="24"/>
          <w:szCs w:val="24"/>
        </w:rPr>
        <w:t xml:space="preserve">DMB </w:t>
      </w:r>
      <w:r w:rsidRPr="008232C7">
        <w:rPr>
          <w:rFonts w:ascii="Times New Roman" w:hAnsi="Times New Roman"/>
          <w:i/>
          <w:sz w:val="24"/>
          <w:szCs w:val="24"/>
        </w:rPr>
        <w:t>Mežaino piejūras kāpu</w:t>
      </w:r>
      <w:r w:rsidRPr="004A0CB6">
        <w:rPr>
          <w:rFonts w:ascii="Times New Roman" w:hAnsi="Times New Roman"/>
          <w:sz w:val="24"/>
          <w:szCs w:val="24"/>
        </w:rPr>
        <w:t xml:space="preserve"> labas un izcilas kvalitāt</w:t>
      </w:r>
      <w:r>
        <w:rPr>
          <w:rFonts w:ascii="Times New Roman" w:hAnsi="Times New Roman"/>
          <w:sz w:val="24"/>
          <w:szCs w:val="24"/>
        </w:rPr>
        <w:t>es biotopu koncentrācijas vieta ir</w:t>
      </w:r>
      <w:r w:rsidRPr="004A0CB6">
        <w:rPr>
          <w:rFonts w:ascii="Times New Roman" w:hAnsi="Times New Roman"/>
          <w:sz w:val="24"/>
          <w:szCs w:val="24"/>
        </w:rPr>
        <w:t xml:space="preserve"> teritorijā starp Garciemu un Carnikavu, kas saglabājusies</w:t>
      </w:r>
      <w:r>
        <w:rPr>
          <w:rFonts w:ascii="Times New Roman" w:hAnsi="Times New Roman"/>
          <w:sz w:val="24"/>
          <w:szCs w:val="24"/>
        </w:rPr>
        <w:t>,</w:t>
      </w:r>
      <w:r w:rsidRPr="004A0CB6">
        <w:rPr>
          <w:rFonts w:ascii="Times New Roman" w:hAnsi="Times New Roman"/>
          <w:sz w:val="24"/>
          <w:szCs w:val="24"/>
        </w:rPr>
        <w:t xml:space="preserve"> pateicoties dabas lieguma zonai un izveidotajiem mikroliegumiem.</w:t>
      </w:r>
    </w:p>
    <w:p w14:paraId="2B79ED9E" w14:textId="77777777" w:rsidR="00D555A6" w:rsidRPr="004A0CB6" w:rsidRDefault="00D555A6" w:rsidP="005430EA">
      <w:pPr>
        <w:spacing w:after="160" w:line="259" w:lineRule="auto"/>
        <w:jc w:val="both"/>
        <w:rPr>
          <w:rFonts w:ascii="Times New Roman" w:hAnsi="Times New Roman"/>
          <w:sz w:val="24"/>
          <w:szCs w:val="24"/>
        </w:rPr>
      </w:pPr>
      <w:r w:rsidRPr="004A0CB6">
        <w:rPr>
          <w:rFonts w:ascii="Times New Roman" w:hAnsi="Times New Roman"/>
          <w:sz w:val="24"/>
          <w:szCs w:val="24"/>
        </w:rPr>
        <w:t xml:space="preserve">Papildus ir konstatēts trīs pietiekoši labas kvalitātes </w:t>
      </w:r>
      <w:r w:rsidRPr="008232C7">
        <w:rPr>
          <w:rFonts w:ascii="Times New Roman" w:hAnsi="Times New Roman"/>
          <w:i/>
          <w:sz w:val="24"/>
          <w:szCs w:val="24"/>
        </w:rPr>
        <w:t>Mežainas piejūras kāpas</w:t>
      </w:r>
      <w:r w:rsidRPr="004A0CB6">
        <w:rPr>
          <w:rFonts w:ascii="Times New Roman" w:hAnsi="Times New Roman"/>
          <w:sz w:val="24"/>
          <w:szCs w:val="24"/>
        </w:rPr>
        <w:t xml:space="preserve"> biotopu koncentrācijas v</w:t>
      </w:r>
      <w:r>
        <w:rPr>
          <w:rFonts w:ascii="Times New Roman" w:hAnsi="Times New Roman"/>
          <w:sz w:val="24"/>
          <w:szCs w:val="24"/>
        </w:rPr>
        <w:t>ietas: Serģu purva apkārtnē, Daugavgr</w:t>
      </w:r>
      <w:r w:rsidRPr="009C2740">
        <w:rPr>
          <w:rFonts w:ascii="Times New Roman" w:hAnsi="Times New Roman"/>
          <w:sz w:val="24"/>
          <w:szCs w:val="24"/>
        </w:rPr>
        <w:t>ī</w:t>
      </w:r>
      <w:r>
        <w:rPr>
          <w:rFonts w:ascii="Times New Roman" w:hAnsi="Times New Roman"/>
          <w:sz w:val="24"/>
          <w:szCs w:val="24"/>
        </w:rPr>
        <w:t>vas salā un</w:t>
      </w:r>
      <w:r w:rsidRPr="004A0CB6">
        <w:rPr>
          <w:rFonts w:ascii="Times New Roman" w:hAnsi="Times New Roman"/>
          <w:sz w:val="24"/>
          <w:szCs w:val="24"/>
        </w:rPr>
        <w:t xml:space="preserve"> Mangaļsalā, kas lielākoties ir intensīvas mežizstrādes neskartas.</w:t>
      </w:r>
    </w:p>
    <w:p w14:paraId="7F9D9C30" w14:textId="77777777" w:rsidR="00D555A6" w:rsidRPr="009C2740" w:rsidRDefault="00D555A6" w:rsidP="005430EA">
      <w:pPr>
        <w:spacing w:after="160" w:line="259" w:lineRule="auto"/>
        <w:jc w:val="both"/>
        <w:rPr>
          <w:rFonts w:ascii="Times New Roman" w:hAnsi="Times New Roman"/>
          <w:sz w:val="24"/>
          <w:szCs w:val="24"/>
        </w:rPr>
      </w:pPr>
      <w:r w:rsidRPr="009C2740">
        <w:rPr>
          <w:rFonts w:ascii="Times New Roman" w:hAnsi="Times New Roman"/>
          <w:sz w:val="24"/>
          <w:szCs w:val="24"/>
        </w:rPr>
        <w:t xml:space="preserve">Daļa no biotopa </w:t>
      </w:r>
      <w:r w:rsidRPr="009A3DE4">
        <w:rPr>
          <w:rFonts w:ascii="Times New Roman" w:hAnsi="Times New Roman"/>
          <w:i/>
          <w:sz w:val="24"/>
          <w:szCs w:val="24"/>
        </w:rPr>
        <w:t>Mežainas piejūras kāpas</w:t>
      </w:r>
      <w:r w:rsidRPr="009C2740">
        <w:rPr>
          <w:rFonts w:ascii="Times New Roman" w:hAnsi="Times New Roman"/>
          <w:sz w:val="24"/>
          <w:szCs w:val="24"/>
        </w:rPr>
        <w:t xml:space="preserve"> mežiem ir vidēja vecuma un jauni meži ar vidēju vai zemu kvalitāti, taču, neatkarīgi no tā, tās ir nozīmīga dzīvotne retām un aizsargājamām augu, putnu, bezmugurkaulnieku sugām. </w:t>
      </w:r>
    </w:p>
    <w:p w14:paraId="5C7DDCD0" w14:textId="76E04717" w:rsidR="00D555A6" w:rsidRPr="009C2740" w:rsidRDefault="00D555A6" w:rsidP="005430EA">
      <w:pPr>
        <w:spacing w:after="160" w:line="259" w:lineRule="auto"/>
        <w:jc w:val="both"/>
        <w:rPr>
          <w:rFonts w:ascii="Times New Roman" w:hAnsi="Times New Roman"/>
          <w:sz w:val="24"/>
          <w:szCs w:val="24"/>
        </w:rPr>
      </w:pPr>
      <w:r w:rsidRPr="009C2740">
        <w:rPr>
          <w:rFonts w:ascii="Times New Roman" w:hAnsi="Times New Roman"/>
          <w:sz w:val="24"/>
          <w:szCs w:val="24"/>
        </w:rPr>
        <w:t xml:space="preserve">Izvērtējot </w:t>
      </w:r>
      <w:r>
        <w:rPr>
          <w:rFonts w:ascii="Times New Roman" w:hAnsi="Times New Roman"/>
          <w:sz w:val="24"/>
          <w:szCs w:val="24"/>
        </w:rPr>
        <w:t>iepriekš</w:t>
      </w:r>
      <w:r w:rsidRPr="009C2740">
        <w:rPr>
          <w:rFonts w:ascii="Times New Roman" w:hAnsi="Times New Roman"/>
          <w:sz w:val="24"/>
          <w:szCs w:val="24"/>
        </w:rPr>
        <w:t xml:space="preserve"> minēto biotopu sastopamību teritorijā saistībā ar ainavu ekoloģisko plānošanu un ekoloģiskā tīkla konceptu </w:t>
      </w:r>
      <w:r w:rsidRPr="002E69B4">
        <w:rPr>
          <w:rFonts w:ascii="Times New Roman" w:hAnsi="Times New Roman"/>
          <w:sz w:val="24"/>
          <w:szCs w:val="24"/>
        </w:rPr>
        <w:t>(</w:t>
      </w:r>
      <w:r w:rsidR="00AC7C66" w:rsidRPr="002E69B4">
        <w:rPr>
          <w:rFonts w:ascii="Times New Roman" w:hAnsi="Times New Roman"/>
          <w:sz w:val="24"/>
          <w:szCs w:val="24"/>
        </w:rPr>
        <w:t>Ikauniece 2017</w:t>
      </w:r>
      <w:r w:rsidRPr="002E69B4">
        <w:rPr>
          <w:rFonts w:ascii="Times New Roman" w:hAnsi="Times New Roman"/>
          <w:sz w:val="24"/>
          <w:szCs w:val="24"/>
        </w:rPr>
        <w:t>),</w:t>
      </w:r>
      <w:r w:rsidRPr="009C2740">
        <w:rPr>
          <w:rFonts w:ascii="Times New Roman" w:hAnsi="Times New Roman"/>
          <w:sz w:val="24"/>
          <w:szCs w:val="24"/>
        </w:rPr>
        <w:t xml:space="preserve"> dabas parkā var izdalīt divus biocentrus ar izcilas un lab</w:t>
      </w:r>
      <w:r>
        <w:rPr>
          <w:rFonts w:ascii="Times New Roman" w:hAnsi="Times New Roman"/>
          <w:sz w:val="24"/>
          <w:szCs w:val="24"/>
        </w:rPr>
        <w:t>a</w:t>
      </w:r>
      <w:r w:rsidRPr="009C2740">
        <w:rPr>
          <w:rFonts w:ascii="Times New Roman" w:hAnsi="Times New Roman"/>
          <w:sz w:val="24"/>
          <w:szCs w:val="24"/>
        </w:rPr>
        <w:t xml:space="preserve">s kvalitātes mežaino kāpu biotopiem </w:t>
      </w:r>
      <w:r w:rsidRPr="004A0CB6">
        <w:rPr>
          <w:rFonts w:ascii="Times New Roman" w:hAnsi="Times New Roman"/>
          <w:sz w:val="24"/>
          <w:szCs w:val="24"/>
        </w:rPr>
        <w:t>–</w:t>
      </w:r>
      <w:r w:rsidRPr="009C2740">
        <w:rPr>
          <w:rFonts w:ascii="Times New Roman" w:hAnsi="Times New Roman"/>
          <w:sz w:val="24"/>
          <w:szCs w:val="24"/>
        </w:rPr>
        <w:t xml:space="preserve"> Garezeru apkārtnē un Garciema, Carnikavas apkārtnē, un </w:t>
      </w:r>
      <w:r>
        <w:rPr>
          <w:rFonts w:ascii="Times New Roman" w:hAnsi="Times New Roman"/>
          <w:sz w:val="24"/>
          <w:szCs w:val="24"/>
        </w:rPr>
        <w:t>trīs</w:t>
      </w:r>
      <w:r w:rsidRPr="009C2740">
        <w:rPr>
          <w:rFonts w:ascii="Times New Roman" w:hAnsi="Times New Roman"/>
          <w:sz w:val="24"/>
          <w:szCs w:val="24"/>
        </w:rPr>
        <w:t xml:space="preserve"> labas kvalitātes biotopu koncentrācijas vietas (nākotnes biocentrus) Serģu purva un Ummja ezera apkārtnē, </w:t>
      </w:r>
      <w:r>
        <w:rPr>
          <w:rFonts w:ascii="Times New Roman" w:hAnsi="Times New Roman"/>
          <w:sz w:val="24"/>
          <w:szCs w:val="24"/>
        </w:rPr>
        <w:t>Daugavgr</w:t>
      </w:r>
      <w:r w:rsidRPr="009C2740">
        <w:rPr>
          <w:rFonts w:ascii="Times New Roman" w:hAnsi="Times New Roman"/>
          <w:sz w:val="24"/>
          <w:szCs w:val="24"/>
        </w:rPr>
        <w:t>ī</w:t>
      </w:r>
      <w:r>
        <w:rPr>
          <w:rFonts w:ascii="Times New Roman" w:hAnsi="Times New Roman"/>
          <w:sz w:val="24"/>
          <w:szCs w:val="24"/>
        </w:rPr>
        <w:t>vas</w:t>
      </w:r>
      <w:r w:rsidRPr="009C2740">
        <w:rPr>
          <w:rFonts w:ascii="Times New Roman" w:hAnsi="Times New Roman"/>
          <w:sz w:val="24"/>
          <w:szCs w:val="24"/>
        </w:rPr>
        <w:t xml:space="preserve"> salā un Mangaļsalā. Ārpus biotopu koncentrācijas vietām ir atrodami lineāras formas, fragmentēti biotopi, kas atbilst (P)DMB kritērijiem un veido ekoloģiskos koridorus (“zaļās saliņas”), kas nodrošina sugu pārvietošanos un migrāciju</w:t>
      </w:r>
      <w:r w:rsidR="00164A6E">
        <w:rPr>
          <w:rFonts w:ascii="Times New Roman" w:hAnsi="Times New Roman"/>
          <w:sz w:val="24"/>
          <w:szCs w:val="24"/>
        </w:rPr>
        <w:t xml:space="preserve"> (3.7. </w:t>
      </w:r>
      <w:r>
        <w:rPr>
          <w:rFonts w:ascii="Times New Roman" w:hAnsi="Times New Roman"/>
          <w:sz w:val="24"/>
          <w:szCs w:val="24"/>
        </w:rPr>
        <w:t>pielikums)</w:t>
      </w:r>
      <w:r w:rsidRPr="009C2740">
        <w:rPr>
          <w:rFonts w:ascii="Times New Roman" w:hAnsi="Times New Roman"/>
          <w:sz w:val="24"/>
          <w:szCs w:val="24"/>
        </w:rPr>
        <w:t>.</w:t>
      </w:r>
    </w:p>
    <w:p w14:paraId="638D0FAC" w14:textId="77777777" w:rsidR="00D555A6" w:rsidRDefault="00D555A6" w:rsidP="005430EA">
      <w:pPr>
        <w:spacing w:after="160" w:line="259" w:lineRule="auto"/>
        <w:jc w:val="both"/>
        <w:rPr>
          <w:rFonts w:ascii="Times New Roman" w:hAnsi="Times New Roman"/>
          <w:sz w:val="24"/>
          <w:szCs w:val="24"/>
        </w:rPr>
      </w:pPr>
      <w:r w:rsidRPr="009C2740">
        <w:rPr>
          <w:rFonts w:ascii="Times New Roman" w:hAnsi="Times New Roman"/>
          <w:sz w:val="24"/>
          <w:szCs w:val="24"/>
        </w:rPr>
        <w:t>Pārējā teritorijā konstatētie vidējas</w:t>
      </w:r>
      <w:r>
        <w:rPr>
          <w:rFonts w:ascii="Times New Roman" w:hAnsi="Times New Roman"/>
          <w:sz w:val="24"/>
          <w:szCs w:val="24"/>
        </w:rPr>
        <w:t xml:space="preserve"> un</w:t>
      </w:r>
      <w:r w:rsidRPr="009C2740">
        <w:rPr>
          <w:rFonts w:ascii="Times New Roman" w:hAnsi="Times New Roman"/>
          <w:sz w:val="24"/>
          <w:szCs w:val="24"/>
        </w:rPr>
        <w:t xml:space="preserve"> zemas kvalitātes mežaino kāpu biotopi atbilst potenciāliem “nākotnes” labas kvalitātes biotopiem, kur, veicot atbilstošu apsaimniekošanu, biotopu bioloģiskā vērtība laika gaitā palielināsies. Nākotnes biotopi mazinās labas un izcilas kvalitātes biotopu fragmentāciju un palielinās to platību. </w:t>
      </w:r>
    </w:p>
    <w:p w14:paraId="624704A4" w14:textId="77777777" w:rsidR="00A534ED" w:rsidRPr="004A0CB6" w:rsidRDefault="00A534ED" w:rsidP="00A534ED">
      <w:pPr>
        <w:spacing w:after="0" w:line="240" w:lineRule="auto"/>
        <w:rPr>
          <w:rFonts w:ascii="Times New Roman" w:hAnsi="Times New Roman"/>
          <w:sz w:val="24"/>
          <w:szCs w:val="24"/>
        </w:rPr>
      </w:pPr>
    </w:p>
    <w:p w14:paraId="5989F0DA" w14:textId="5A3F2EE2" w:rsidR="00A534ED" w:rsidRPr="000B4EBB" w:rsidRDefault="00E30B96" w:rsidP="00A534ED">
      <w:pPr>
        <w:spacing w:after="0" w:line="240" w:lineRule="auto"/>
        <w:jc w:val="both"/>
        <w:rPr>
          <w:rFonts w:ascii="Times New Roman" w:hAnsi="Times New Roman"/>
          <w:b/>
          <w:i/>
          <w:sz w:val="24"/>
          <w:szCs w:val="24"/>
        </w:rPr>
      </w:pPr>
      <w:r>
        <w:rPr>
          <w:rFonts w:ascii="Times New Roman" w:hAnsi="Times New Roman"/>
          <w:b/>
          <w:i/>
          <w:sz w:val="24"/>
          <w:szCs w:val="24"/>
        </w:rPr>
        <w:t xml:space="preserve">9010* </w:t>
      </w:r>
      <w:r w:rsidRPr="000B4EBB">
        <w:rPr>
          <w:rFonts w:ascii="Times New Roman" w:hAnsi="Times New Roman"/>
          <w:b/>
          <w:i/>
          <w:sz w:val="24"/>
          <w:szCs w:val="24"/>
        </w:rPr>
        <w:t>Veci vai dabiski boreāli meži</w:t>
      </w:r>
      <w:r>
        <w:rPr>
          <w:rFonts w:ascii="Times New Roman" w:hAnsi="Times New Roman"/>
          <w:b/>
          <w:i/>
          <w:sz w:val="24"/>
          <w:szCs w:val="24"/>
        </w:rPr>
        <w:t xml:space="preserve">, </w:t>
      </w:r>
      <w:r w:rsidR="00A534ED" w:rsidRPr="000B4EBB">
        <w:rPr>
          <w:rFonts w:ascii="Times New Roman" w:hAnsi="Times New Roman"/>
          <w:b/>
          <w:i/>
          <w:sz w:val="24"/>
          <w:szCs w:val="24"/>
        </w:rPr>
        <w:t>9050</w:t>
      </w:r>
      <w:r w:rsidR="00A534ED">
        <w:rPr>
          <w:rFonts w:ascii="Times New Roman" w:hAnsi="Times New Roman"/>
          <w:b/>
          <w:i/>
          <w:sz w:val="24"/>
          <w:szCs w:val="24"/>
        </w:rPr>
        <w:t>_</w:t>
      </w:r>
      <w:r w:rsidR="00A534ED" w:rsidRPr="000B4EBB">
        <w:rPr>
          <w:rFonts w:ascii="Times New Roman" w:hAnsi="Times New Roman"/>
          <w:b/>
          <w:i/>
          <w:sz w:val="24"/>
          <w:szCs w:val="24"/>
        </w:rPr>
        <w:t>3</w:t>
      </w:r>
      <w:r w:rsidR="00A534ED">
        <w:rPr>
          <w:rFonts w:ascii="Times New Roman" w:hAnsi="Times New Roman"/>
          <w:b/>
          <w:i/>
          <w:sz w:val="24"/>
          <w:szCs w:val="24"/>
        </w:rPr>
        <w:t xml:space="preserve"> </w:t>
      </w:r>
      <w:r w:rsidR="00A534ED" w:rsidRPr="000B4EBB">
        <w:rPr>
          <w:rFonts w:ascii="Times New Roman" w:hAnsi="Times New Roman"/>
          <w:b/>
          <w:i/>
          <w:sz w:val="24"/>
          <w:szCs w:val="24"/>
        </w:rPr>
        <w:t>Laks</w:t>
      </w:r>
      <w:r>
        <w:rPr>
          <w:rFonts w:ascii="Times New Roman" w:hAnsi="Times New Roman"/>
          <w:b/>
          <w:i/>
          <w:sz w:val="24"/>
          <w:szCs w:val="24"/>
        </w:rPr>
        <w:t>taugiem bagāti egļu meži</w:t>
      </w:r>
      <w:r w:rsidR="00A534ED">
        <w:rPr>
          <w:rFonts w:ascii="Times New Roman" w:hAnsi="Times New Roman"/>
          <w:b/>
          <w:i/>
          <w:sz w:val="24"/>
          <w:szCs w:val="24"/>
        </w:rPr>
        <w:t xml:space="preserve"> </w:t>
      </w:r>
    </w:p>
    <w:p w14:paraId="1BE9BCE8" w14:textId="77777777" w:rsidR="00A534ED" w:rsidRPr="004A0CB6" w:rsidRDefault="00A534ED" w:rsidP="00A534ED">
      <w:pPr>
        <w:spacing w:after="0" w:line="240" w:lineRule="auto"/>
        <w:jc w:val="both"/>
        <w:rPr>
          <w:rFonts w:ascii="Times New Roman" w:hAnsi="Times New Roman"/>
          <w:b/>
          <w:i/>
          <w:sz w:val="24"/>
          <w:szCs w:val="24"/>
        </w:rPr>
      </w:pPr>
    </w:p>
    <w:p w14:paraId="4ED1A264" w14:textId="49E5E725" w:rsidR="007954C5" w:rsidRPr="004A0CB6" w:rsidRDefault="00E30B96" w:rsidP="007954C5">
      <w:pPr>
        <w:spacing w:after="160" w:line="259" w:lineRule="auto"/>
        <w:jc w:val="both"/>
        <w:rPr>
          <w:rFonts w:ascii="Times New Roman" w:hAnsi="Times New Roman"/>
          <w:sz w:val="24"/>
          <w:szCs w:val="24"/>
        </w:rPr>
      </w:pPr>
      <w:r>
        <w:rPr>
          <w:rFonts w:ascii="Times New Roman" w:hAnsi="Times New Roman"/>
          <w:sz w:val="24"/>
          <w:szCs w:val="24"/>
        </w:rPr>
        <w:t xml:space="preserve">Vietās, kur biotops </w:t>
      </w:r>
      <w:r w:rsidRPr="00E30B96">
        <w:rPr>
          <w:rFonts w:ascii="Times New Roman" w:hAnsi="Times New Roman"/>
          <w:sz w:val="24"/>
          <w:szCs w:val="24"/>
        </w:rPr>
        <w:t>9010*</w:t>
      </w:r>
      <w:r>
        <w:rPr>
          <w:rFonts w:ascii="Times New Roman" w:hAnsi="Times New Roman"/>
          <w:sz w:val="24"/>
          <w:szCs w:val="24"/>
        </w:rPr>
        <w:t xml:space="preserve"> pārklājas ar biotopu 2180</w:t>
      </w:r>
      <w:r w:rsidRPr="00E30B96">
        <w:rPr>
          <w:rFonts w:ascii="Times New Roman" w:hAnsi="Times New Roman"/>
          <w:sz w:val="24"/>
          <w:szCs w:val="24"/>
        </w:rPr>
        <w:t xml:space="preserve"> </w:t>
      </w:r>
      <w:r w:rsidRPr="00E30B96">
        <w:rPr>
          <w:rFonts w:ascii="Times New Roman" w:hAnsi="Times New Roman"/>
          <w:i/>
          <w:sz w:val="24"/>
          <w:szCs w:val="24"/>
        </w:rPr>
        <w:t>Mežainas piejūras kāpas</w:t>
      </w:r>
      <w:r>
        <w:rPr>
          <w:rFonts w:ascii="Times New Roman" w:hAnsi="Times New Roman"/>
          <w:sz w:val="24"/>
          <w:szCs w:val="24"/>
        </w:rPr>
        <w:t xml:space="preserve">, tas atbilstoši metodikai ticis kartēts kā 2180. </w:t>
      </w:r>
      <w:r w:rsidR="007954C5">
        <w:rPr>
          <w:rFonts w:ascii="Times New Roman" w:hAnsi="Times New Roman"/>
          <w:sz w:val="24"/>
          <w:szCs w:val="24"/>
        </w:rPr>
        <w:t xml:space="preserve">Ārpus kāpu teritorijām biotops sastopams </w:t>
      </w:r>
      <w:r w:rsidR="007954C5" w:rsidRPr="004A0CB6">
        <w:rPr>
          <w:rFonts w:ascii="Times New Roman" w:hAnsi="Times New Roman"/>
          <w:sz w:val="24"/>
          <w:szCs w:val="24"/>
        </w:rPr>
        <w:t>Garciema lagūnas līdzenumā</w:t>
      </w:r>
      <w:r w:rsidR="007954C5">
        <w:rPr>
          <w:rFonts w:ascii="Times New Roman" w:hAnsi="Times New Roman"/>
          <w:sz w:val="24"/>
          <w:szCs w:val="24"/>
        </w:rPr>
        <w:t xml:space="preserve"> </w:t>
      </w:r>
      <w:r w:rsidR="007954C5" w:rsidRPr="004A0CB6">
        <w:rPr>
          <w:rFonts w:ascii="Times New Roman" w:hAnsi="Times New Roman"/>
          <w:sz w:val="24"/>
          <w:szCs w:val="24"/>
        </w:rPr>
        <w:t>–</w:t>
      </w:r>
      <w:r w:rsidR="007954C5">
        <w:rPr>
          <w:rFonts w:ascii="Times New Roman" w:hAnsi="Times New Roman"/>
          <w:sz w:val="24"/>
          <w:szCs w:val="24"/>
        </w:rPr>
        <w:t xml:space="preserve"> starp</w:t>
      </w:r>
      <w:r w:rsidR="00164A6E">
        <w:rPr>
          <w:rFonts w:ascii="Times New Roman" w:hAnsi="Times New Roman"/>
          <w:sz w:val="24"/>
          <w:szCs w:val="24"/>
        </w:rPr>
        <w:t xml:space="preserve"> Garciemu un Garupi (karte 3.3. </w:t>
      </w:r>
      <w:r w:rsidR="007954C5">
        <w:rPr>
          <w:rFonts w:ascii="Times New Roman" w:hAnsi="Times New Roman"/>
          <w:sz w:val="24"/>
          <w:szCs w:val="24"/>
        </w:rPr>
        <w:t>pielikumā).</w:t>
      </w:r>
      <w:r w:rsidR="007954C5" w:rsidRPr="007954C5">
        <w:rPr>
          <w:rFonts w:ascii="Times New Roman" w:hAnsi="Times New Roman"/>
          <w:sz w:val="24"/>
          <w:szCs w:val="24"/>
        </w:rPr>
        <w:t xml:space="preserve"> </w:t>
      </w:r>
      <w:r w:rsidR="007954C5">
        <w:rPr>
          <w:rFonts w:ascii="Times New Roman" w:hAnsi="Times New Roman"/>
          <w:sz w:val="24"/>
          <w:szCs w:val="24"/>
        </w:rPr>
        <w:t>Šeit sastopama</w:t>
      </w:r>
      <w:r w:rsidR="007954C5" w:rsidRPr="004A0CB6">
        <w:rPr>
          <w:rFonts w:ascii="Times New Roman" w:hAnsi="Times New Roman"/>
          <w:sz w:val="24"/>
          <w:szCs w:val="24"/>
        </w:rPr>
        <w:t xml:space="preserve"> salīdzinoši liela </w:t>
      </w:r>
      <w:r w:rsidR="007954C5">
        <w:rPr>
          <w:rFonts w:ascii="Times New Roman" w:hAnsi="Times New Roman"/>
          <w:sz w:val="24"/>
          <w:szCs w:val="24"/>
        </w:rPr>
        <w:t xml:space="preserve">biotopa </w:t>
      </w:r>
      <w:r w:rsidR="007954C5" w:rsidRPr="004A0CB6">
        <w:rPr>
          <w:rFonts w:ascii="Times New Roman" w:hAnsi="Times New Roman"/>
          <w:sz w:val="24"/>
          <w:szCs w:val="24"/>
        </w:rPr>
        <w:t>9010_3*</w:t>
      </w:r>
      <w:r w:rsidR="007954C5" w:rsidRPr="0049742A">
        <w:rPr>
          <w:rFonts w:ascii="Times New Roman" w:hAnsi="Times New Roman"/>
          <w:i/>
          <w:sz w:val="24"/>
          <w:szCs w:val="24"/>
        </w:rPr>
        <w:t>Veci vai dabiski boreāli meži</w:t>
      </w:r>
      <w:r w:rsidR="007954C5" w:rsidRPr="004A0CB6">
        <w:rPr>
          <w:rFonts w:ascii="Times New Roman" w:hAnsi="Times New Roman"/>
          <w:sz w:val="24"/>
          <w:szCs w:val="24"/>
        </w:rPr>
        <w:t xml:space="preserve"> koncentr</w:t>
      </w:r>
      <w:r w:rsidR="00871FE6">
        <w:rPr>
          <w:rFonts w:ascii="Times New Roman" w:hAnsi="Times New Roman"/>
          <w:sz w:val="24"/>
          <w:szCs w:val="24"/>
        </w:rPr>
        <w:t xml:space="preserve">ācija uz nosusinātām augtenēm. Biotopa platība </w:t>
      </w:r>
      <w:r w:rsidR="00871FE6" w:rsidRPr="004A0CB6">
        <w:rPr>
          <w:rFonts w:ascii="Times New Roman" w:hAnsi="Times New Roman"/>
          <w:sz w:val="24"/>
          <w:szCs w:val="24"/>
        </w:rPr>
        <w:t>–</w:t>
      </w:r>
      <w:r w:rsidR="00164A6E">
        <w:rPr>
          <w:rFonts w:ascii="Times New Roman" w:hAnsi="Times New Roman"/>
          <w:sz w:val="24"/>
          <w:szCs w:val="24"/>
        </w:rPr>
        <w:t xml:space="preserve"> 37,4 </w:t>
      </w:r>
      <w:r w:rsidR="00871FE6">
        <w:rPr>
          <w:rFonts w:ascii="Times New Roman" w:hAnsi="Times New Roman"/>
          <w:sz w:val="24"/>
          <w:szCs w:val="24"/>
        </w:rPr>
        <w:t>ha.</w:t>
      </w:r>
    </w:p>
    <w:p w14:paraId="7100BE5C" w14:textId="4727D371" w:rsidR="00A534ED" w:rsidRDefault="00A534ED" w:rsidP="00A534ED">
      <w:pPr>
        <w:spacing w:after="160" w:line="259" w:lineRule="auto"/>
        <w:jc w:val="both"/>
        <w:rPr>
          <w:rFonts w:ascii="Times New Roman" w:hAnsi="Times New Roman"/>
          <w:sz w:val="24"/>
          <w:szCs w:val="24"/>
        </w:rPr>
      </w:pPr>
      <w:r>
        <w:rPr>
          <w:rFonts w:ascii="Times New Roman" w:hAnsi="Times New Roman"/>
          <w:sz w:val="24"/>
          <w:szCs w:val="24"/>
        </w:rPr>
        <w:t xml:space="preserve">Biotops 9050 </w:t>
      </w:r>
      <w:r>
        <w:rPr>
          <w:rFonts w:ascii="Times New Roman" w:hAnsi="Times New Roman"/>
          <w:i/>
          <w:sz w:val="24"/>
          <w:szCs w:val="24"/>
        </w:rPr>
        <w:t>Lakstaugiem bagāti egļu meži</w:t>
      </w:r>
      <w:r>
        <w:rPr>
          <w:rFonts w:ascii="Times New Roman" w:hAnsi="Times New Roman"/>
          <w:sz w:val="24"/>
          <w:szCs w:val="24"/>
        </w:rPr>
        <w:t xml:space="preserve"> </w:t>
      </w:r>
      <w:r w:rsidRPr="004A0CB6">
        <w:rPr>
          <w:rFonts w:ascii="Times New Roman" w:hAnsi="Times New Roman"/>
          <w:sz w:val="24"/>
          <w:szCs w:val="24"/>
        </w:rPr>
        <w:t>sastopam</w:t>
      </w:r>
      <w:r>
        <w:rPr>
          <w:rFonts w:ascii="Times New Roman" w:hAnsi="Times New Roman"/>
          <w:sz w:val="24"/>
          <w:szCs w:val="24"/>
        </w:rPr>
        <w:t>s</w:t>
      </w:r>
      <w:r w:rsidRPr="004A0CB6">
        <w:rPr>
          <w:rFonts w:ascii="Times New Roman" w:hAnsi="Times New Roman"/>
          <w:sz w:val="24"/>
          <w:szCs w:val="24"/>
        </w:rPr>
        <w:t xml:space="preserve"> vienīgi Garciema lagūnas līdzenumā, kur meliorācijas</w:t>
      </w:r>
      <w:r>
        <w:rPr>
          <w:rFonts w:ascii="Times New Roman" w:hAnsi="Times New Roman"/>
          <w:sz w:val="24"/>
          <w:szCs w:val="24"/>
        </w:rPr>
        <w:t xml:space="preserve"> r</w:t>
      </w:r>
      <w:r w:rsidRPr="004A0CB6">
        <w:rPr>
          <w:rFonts w:ascii="Times New Roman" w:hAnsi="Times New Roman"/>
          <w:sz w:val="24"/>
          <w:szCs w:val="24"/>
        </w:rPr>
        <w:t>ezultātā kādreizējo bērzu, melnalkšņu dumbrāju vietā ir izveidojušies mistroti egļu, bērzu, melnalkšņu platlapu kūdreņi, kas šobrīd atzīstami par 9050_3.variantu</w:t>
      </w:r>
      <w:r>
        <w:rPr>
          <w:rFonts w:ascii="Times New Roman" w:hAnsi="Times New Roman"/>
          <w:sz w:val="24"/>
          <w:szCs w:val="24"/>
        </w:rPr>
        <w:t xml:space="preserve"> </w:t>
      </w:r>
      <w:r w:rsidRPr="00F34F2E">
        <w:rPr>
          <w:rFonts w:ascii="Times New Roman" w:hAnsi="Times New Roman"/>
          <w:sz w:val="24"/>
          <w:szCs w:val="24"/>
        </w:rPr>
        <w:t>–</w:t>
      </w:r>
      <w:r w:rsidRPr="004A0CB6">
        <w:rPr>
          <w:rFonts w:ascii="Times New Roman" w:hAnsi="Times New Roman"/>
          <w:sz w:val="24"/>
          <w:szCs w:val="24"/>
        </w:rPr>
        <w:t xml:space="preserve"> mežaudzes nosusinātās augtenēs, kur notikusi kūdras slāņa mineralizēšanās.</w:t>
      </w:r>
      <w:r w:rsidR="00871FE6">
        <w:rPr>
          <w:rFonts w:ascii="Times New Roman" w:hAnsi="Times New Roman"/>
          <w:sz w:val="24"/>
          <w:szCs w:val="24"/>
        </w:rPr>
        <w:t xml:space="preserve"> Biotopa platība </w:t>
      </w:r>
      <w:r w:rsidR="00871FE6" w:rsidRPr="00F34F2E">
        <w:rPr>
          <w:rFonts w:ascii="Times New Roman" w:hAnsi="Times New Roman"/>
          <w:sz w:val="24"/>
          <w:szCs w:val="24"/>
        </w:rPr>
        <w:t>–</w:t>
      </w:r>
      <w:r w:rsidR="00164A6E">
        <w:rPr>
          <w:rFonts w:ascii="Times New Roman" w:hAnsi="Times New Roman"/>
          <w:sz w:val="24"/>
          <w:szCs w:val="24"/>
        </w:rPr>
        <w:t xml:space="preserve"> 18,7 </w:t>
      </w:r>
      <w:r w:rsidR="00871FE6">
        <w:rPr>
          <w:rFonts w:ascii="Times New Roman" w:hAnsi="Times New Roman"/>
          <w:sz w:val="24"/>
          <w:szCs w:val="24"/>
        </w:rPr>
        <w:t xml:space="preserve">ha. </w:t>
      </w:r>
    </w:p>
    <w:p w14:paraId="73E4B210" w14:textId="128E5193" w:rsidR="00A534ED" w:rsidRDefault="00A534ED" w:rsidP="00A534ED">
      <w:pPr>
        <w:spacing w:after="160" w:line="259" w:lineRule="auto"/>
        <w:jc w:val="both"/>
        <w:rPr>
          <w:rFonts w:ascii="Times New Roman" w:hAnsi="Times New Roman"/>
          <w:sz w:val="24"/>
          <w:szCs w:val="24"/>
        </w:rPr>
      </w:pPr>
      <w:r w:rsidRPr="004A0CB6">
        <w:rPr>
          <w:rFonts w:ascii="Times New Roman" w:hAnsi="Times New Roman"/>
          <w:sz w:val="24"/>
          <w:szCs w:val="24"/>
        </w:rPr>
        <w:t xml:space="preserve">Šajā vietā ir </w:t>
      </w:r>
      <w:r>
        <w:rPr>
          <w:rFonts w:ascii="Times New Roman" w:hAnsi="Times New Roman"/>
          <w:sz w:val="24"/>
          <w:szCs w:val="24"/>
        </w:rPr>
        <w:t>liela vecu</w:t>
      </w:r>
      <w:r w:rsidRPr="004A0CB6">
        <w:rPr>
          <w:rFonts w:ascii="Times New Roman" w:hAnsi="Times New Roman"/>
          <w:sz w:val="24"/>
          <w:szCs w:val="24"/>
        </w:rPr>
        <w:t xml:space="preserve"> audžu </w:t>
      </w:r>
      <w:r>
        <w:rPr>
          <w:rFonts w:ascii="Times New Roman" w:hAnsi="Times New Roman"/>
          <w:sz w:val="24"/>
          <w:szCs w:val="24"/>
        </w:rPr>
        <w:t xml:space="preserve">platība ar bagātīgu </w:t>
      </w:r>
      <w:r w:rsidRPr="004A0CB6">
        <w:rPr>
          <w:rFonts w:ascii="Times New Roman" w:hAnsi="Times New Roman"/>
          <w:sz w:val="24"/>
          <w:szCs w:val="24"/>
        </w:rPr>
        <w:t xml:space="preserve">bioloģiski nozīmīgu struktūru klātbūtni, kas ir nozīmīgas mājvietas daudzām retām piepju, </w:t>
      </w:r>
      <w:r>
        <w:rPr>
          <w:rFonts w:ascii="Times New Roman" w:hAnsi="Times New Roman"/>
          <w:sz w:val="24"/>
          <w:szCs w:val="24"/>
        </w:rPr>
        <w:t>bezmugurkaulnieku, putnu u.c.</w:t>
      </w:r>
      <w:r w:rsidR="00164A6E">
        <w:rPr>
          <w:rFonts w:ascii="Times New Roman" w:hAnsi="Times New Roman"/>
          <w:sz w:val="24"/>
          <w:szCs w:val="24"/>
        </w:rPr>
        <w:t xml:space="preserve"> sugām.</w:t>
      </w:r>
    </w:p>
    <w:p w14:paraId="20F22437" w14:textId="77777777" w:rsidR="00B228B4" w:rsidRDefault="00B228B4" w:rsidP="005430EA">
      <w:pPr>
        <w:spacing w:after="160" w:line="259" w:lineRule="auto"/>
        <w:jc w:val="both"/>
        <w:rPr>
          <w:rFonts w:ascii="Times New Roman" w:hAnsi="Times New Roman"/>
          <w:sz w:val="24"/>
          <w:szCs w:val="24"/>
        </w:rPr>
      </w:pPr>
    </w:p>
    <w:p w14:paraId="359F19D8" w14:textId="6CD3BFC2" w:rsidR="00D555A6" w:rsidRPr="008B461E" w:rsidRDefault="00D555A6" w:rsidP="005430EA">
      <w:pPr>
        <w:spacing w:after="160" w:line="259" w:lineRule="auto"/>
        <w:jc w:val="both"/>
        <w:rPr>
          <w:rFonts w:ascii="Times New Roman" w:hAnsi="Times New Roman"/>
          <w:b/>
          <w:sz w:val="24"/>
          <w:szCs w:val="24"/>
        </w:rPr>
      </w:pPr>
      <w:r w:rsidRPr="008B461E">
        <w:rPr>
          <w:rFonts w:ascii="Times New Roman" w:hAnsi="Times New Roman"/>
          <w:b/>
          <w:i/>
          <w:sz w:val="24"/>
          <w:szCs w:val="24"/>
        </w:rPr>
        <w:t>9080*</w:t>
      </w:r>
      <w:r w:rsidR="00871FE6" w:rsidRPr="008B461E">
        <w:rPr>
          <w:rFonts w:ascii="Times New Roman" w:hAnsi="Times New Roman"/>
          <w:b/>
          <w:i/>
          <w:sz w:val="24"/>
          <w:szCs w:val="24"/>
        </w:rPr>
        <w:t xml:space="preserve"> </w:t>
      </w:r>
      <w:r w:rsidRPr="008B461E">
        <w:rPr>
          <w:rFonts w:ascii="Times New Roman" w:hAnsi="Times New Roman"/>
          <w:b/>
          <w:i/>
          <w:sz w:val="24"/>
          <w:szCs w:val="24"/>
        </w:rPr>
        <w:t>Staignāju meži</w:t>
      </w:r>
      <w:r w:rsidRPr="008B461E">
        <w:rPr>
          <w:rFonts w:ascii="Times New Roman" w:hAnsi="Times New Roman"/>
          <w:b/>
          <w:sz w:val="24"/>
          <w:szCs w:val="24"/>
        </w:rPr>
        <w:t xml:space="preserve">, </w:t>
      </w:r>
      <w:r w:rsidRPr="008B461E">
        <w:rPr>
          <w:rFonts w:ascii="Times New Roman" w:hAnsi="Times New Roman"/>
          <w:b/>
          <w:i/>
          <w:sz w:val="24"/>
          <w:szCs w:val="24"/>
        </w:rPr>
        <w:t>91D0*</w:t>
      </w:r>
      <w:r w:rsidRPr="008B461E">
        <w:rPr>
          <w:rFonts w:ascii="Times New Roman" w:hAnsi="Times New Roman"/>
          <w:b/>
          <w:sz w:val="24"/>
          <w:szCs w:val="24"/>
        </w:rPr>
        <w:t xml:space="preserve"> </w:t>
      </w:r>
      <w:r w:rsidRPr="008B461E">
        <w:rPr>
          <w:rFonts w:ascii="Times New Roman" w:hAnsi="Times New Roman"/>
          <w:b/>
          <w:i/>
          <w:sz w:val="24"/>
          <w:szCs w:val="24"/>
        </w:rPr>
        <w:t>Purvaini meži</w:t>
      </w:r>
      <w:r w:rsidRPr="008B461E">
        <w:rPr>
          <w:rFonts w:ascii="Times New Roman" w:hAnsi="Times New Roman"/>
          <w:b/>
          <w:sz w:val="24"/>
          <w:szCs w:val="24"/>
        </w:rPr>
        <w:t xml:space="preserve">, </w:t>
      </w:r>
      <w:r w:rsidRPr="008B461E">
        <w:rPr>
          <w:rFonts w:ascii="Times New Roman" w:hAnsi="Times New Roman"/>
          <w:b/>
          <w:i/>
          <w:sz w:val="24"/>
          <w:szCs w:val="24"/>
        </w:rPr>
        <w:t>91E0*</w:t>
      </w:r>
      <w:r w:rsidRPr="008B461E">
        <w:rPr>
          <w:rFonts w:ascii="Times New Roman" w:hAnsi="Times New Roman"/>
          <w:b/>
          <w:sz w:val="24"/>
          <w:szCs w:val="24"/>
        </w:rPr>
        <w:t xml:space="preserve"> </w:t>
      </w:r>
      <w:r w:rsidRPr="008B461E">
        <w:rPr>
          <w:rFonts w:ascii="Times New Roman" w:hAnsi="Times New Roman"/>
          <w:b/>
          <w:i/>
          <w:sz w:val="24"/>
          <w:szCs w:val="24"/>
        </w:rPr>
        <w:t>Aluviāli meži</w:t>
      </w:r>
    </w:p>
    <w:p w14:paraId="33AF3D93" w14:textId="2D5DCC95" w:rsidR="00D555A6" w:rsidRPr="008B461E" w:rsidRDefault="00D555A6" w:rsidP="005430EA">
      <w:pPr>
        <w:spacing w:after="160" w:line="259" w:lineRule="auto"/>
        <w:jc w:val="both"/>
        <w:rPr>
          <w:rFonts w:ascii="Times New Roman" w:hAnsi="Times New Roman"/>
          <w:sz w:val="24"/>
          <w:szCs w:val="24"/>
        </w:rPr>
      </w:pPr>
      <w:r w:rsidRPr="008B461E">
        <w:rPr>
          <w:rFonts w:ascii="Times New Roman" w:hAnsi="Times New Roman"/>
          <w:sz w:val="24"/>
          <w:szCs w:val="24"/>
        </w:rPr>
        <w:t xml:space="preserve">Starpkāpu ieplakās sastopami slapjie mežu biotopu veidi 9080* </w:t>
      </w:r>
      <w:r w:rsidRPr="008B461E">
        <w:rPr>
          <w:rFonts w:ascii="Times New Roman" w:hAnsi="Times New Roman"/>
          <w:i/>
          <w:sz w:val="24"/>
          <w:szCs w:val="24"/>
        </w:rPr>
        <w:t>Staignāju meži</w:t>
      </w:r>
      <w:r w:rsidRPr="008B461E">
        <w:rPr>
          <w:rFonts w:ascii="Times New Roman" w:hAnsi="Times New Roman"/>
          <w:sz w:val="24"/>
          <w:szCs w:val="24"/>
        </w:rPr>
        <w:t xml:space="preserve"> </w:t>
      </w:r>
      <w:r w:rsidR="00164A6E">
        <w:rPr>
          <w:rFonts w:ascii="Times New Roman" w:hAnsi="Times New Roman"/>
          <w:sz w:val="24"/>
          <w:szCs w:val="24"/>
        </w:rPr>
        <w:t>(82,3 </w:t>
      </w:r>
      <w:r w:rsidR="001B14C0" w:rsidRPr="008B461E">
        <w:rPr>
          <w:rFonts w:ascii="Times New Roman" w:hAnsi="Times New Roman"/>
          <w:sz w:val="24"/>
          <w:szCs w:val="24"/>
        </w:rPr>
        <w:t xml:space="preserve">ha platībā) </w:t>
      </w:r>
      <w:r w:rsidRPr="008B461E">
        <w:rPr>
          <w:rFonts w:ascii="Times New Roman" w:hAnsi="Times New Roman"/>
          <w:sz w:val="24"/>
          <w:szCs w:val="24"/>
        </w:rPr>
        <w:t xml:space="preserve">un 91D0* </w:t>
      </w:r>
      <w:r w:rsidRPr="008B461E">
        <w:rPr>
          <w:rFonts w:ascii="Times New Roman" w:hAnsi="Times New Roman"/>
          <w:i/>
          <w:sz w:val="24"/>
          <w:szCs w:val="24"/>
        </w:rPr>
        <w:t>Purvaini meži</w:t>
      </w:r>
      <w:r w:rsidR="00164A6E">
        <w:rPr>
          <w:rFonts w:ascii="Times New Roman" w:hAnsi="Times New Roman"/>
          <w:sz w:val="24"/>
          <w:szCs w:val="24"/>
        </w:rPr>
        <w:t xml:space="preserve"> (74,6 </w:t>
      </w:r>
      <w:r w:rsidR="001B14C0" w:rsidRPr="008B461E">
        <w:rPr>
          <w:rFonts w:ascii="Times New Roman" w:hAnsi="Times New Roman"/>
          <w:sz w:val="24"/>
          <w:szCs w:val="24"/>
        </w:rPr>
        <w:t>ha platībā).</w:t>
      </w:r>
      <w:r w:rsidRPr="008B461E">
        <w:rPr>
          <w:rFonts w:ascii="Times New Roman" w:hAnsi="Times New Roman"/>
          <w:sz w:val="24"/>
          <w:szCs w:val="24"/>
        </w:rPr>
        <w:t xml:space="preserve"> Eksperti atzina, ka </w:t>
      </w:r>
      <w:bookmarkStart w:id="52" w:name="_Hlk1296420"/>
      <w:r w:rsidRPr="008B461E">
        <w:rPr>
          <w:rFonts w:ascii="Times New Roman" w:hAnsi="Times New Roman"/>
          <w:sz w:val="24"/>
          <w:szCs w:val="24"/>
        </w:rPr>
        <w:t xml:space="preserve">šie meži bieži bija sarežģīti kartējami, jo tie ir ļoti neparasti un netipiski, lielākoties uz pārmitrām minerālaugsnēm ar purvainu un staignāju mežu veģetācijas sajaukumu, kurus pēc metodikas varētu iekļaut arī </w:t>
      </w:r>
      <w:r w:rsidRPr="008B461E">
        <w:rPr>
          <w:rFonts w:ascii="Times New Roman" w:hAnsi="Times New Roman"/>
          <w:i/>
          <w:sz w:val="24"/>
          <w:szCs w:val="24"/>
        </w:rPr>
        <w:t>Mežaino piejūras kāpu</w:t>
      </w:r>
      <w:r w:rsidRPr="008B461E">
        <w:rPr>
          <w:rFonts w:ascii="Times New Roman" w:hAnsi="Times New Roman"/>
          <w:sz w:val="24"/>
          <w:szCs w:val="24"/>
        </w:rPr>
        <w:t xml:space="preserve"> biotopā. Lai izceltu mežu daudzveidību, tie tika </w:t>
      </w:r>
      <w:r w:rsidRPr="008B461E">
        <w:rPr>
          <w:rFonts w:ascii="Times New Roman" w:hAnsi="Times New Roman"/>
          <w:sz w:val="24"/>
          <w:szCs w:val="24"/>
        </w:rPr>
        <w:lastRenderedPageBreak/>
        <w:t xml:space="preserve">kartēti kā </w:t>
      </w:r>
      <w:r w:rsidRPr="008B461E">
        <w:rPr>
          <w:rFonts w:ascii="Times New Roman" w:hAnsi="Times New Roman"/>
          <w:i/>
          <w:sz w:val="24"/>
          <w:szCs w:val="24"/>
        </w:rPr>
        <w:t>Staignāju meži</w:t>
      </w:r>
      <w:r w:rsidRPr="008B461E">
        <w:rPr>
          <w:rFonts w:ascii="Times New Roman" w:hAnsi="Times New Roman"/>
          <w:sz w:val="24"/>
          <w:szCs w:val="24"/>
        </w:rPr>
        <w:t xml:space="preserve"> vai </w:t>
      </w:r>
      <w:r w:rsidRPr="008B461E">
        <w:rPr>
          <w:rFonts w:ascii="Times New Roman" w:hAnsi="Times New Roman"/>
          <w:i/>
          <w:sz w:val="24"/>
          <w:szCs w:val="24"/>
        </w:rPr>
        <w:t>Purvaini meži</w:t>
      </w:r>
      <w:r w:rsidRPr="008B461E">
        <w:rPr>
          <w:rFonts w:ascii="Times New Roman" w:hAnsi="Times New Roman"/>
          <w:sz w:val="24"/>
          <w:szCs w:val="24"/>
        </w:rPr>
        <w:t xml:space="preserve"> atkarībā no tā, kura biotopa tipiskā veģetācija tika vairāk pārstāvēta. </w:t>
      </w:r>
    </w:p>
    <w:bookmarkEnd w:id="52"/>
    <w:p w14:paraId="64D9FC87" w14:textId="3E78E857" w:rsidR="00D555A6" w:rsidRPr="008B461E" w:rsidRDefault="00D555A6" w:rsidP="005430EA">
      <w:pPr>
        <w:spacing w:after="160" w:line="259" w:lineRule="auto"/>
        <w:jc w:val="both"/>
        <w:rPr>
          <w:rFonts w:ascii="Times New Roman" w:hAnsi="Times New Roman"/>
          <w:sz w:val="24"/>
          <w:szCs w:val="24"/>
        </w:rPr>
      </w:pPr>
      <w:r w:rsidRPr="008B461E">
        <w:rPr>
          <w:rFonts w:ascii="Times New Roman" w:hAnsi="Times New Roman"/>
          <w:sz w:val="24"/>
          <w:szCs w:val="24"/>
        </w:rPr>
        <w:t>Upju krastos nelielās platībās konstatēts arī biotops 91E0*</w:t>
      </w:r>
      <w:r w:rsidR="00434EC6" w:rsidRPr="008B461E">
        <w:rPr>
          <w:rFonts w:ascii="Times New Roman" w:hAnsi="Times New Roman"/>
          <w:sz w:val="24"/>
          <w:szCs w:val="24"/>
        </w:rPr>
        <w:t xml:space="preserve"> </w:t>
      </w:r>
      <w:r w:rsidRPr="008B461E">
        <w:rPr>
          <w:rFonts w:ascii="Times New Roman" w:hAnsi="Times New Roman"/>
          <w:i/>
          <w:sz w:val="24"/>
          <w:szCs w:val="24"/>
        </w:rPr>
        <w:t>Aluviāli meži</w:t>
      </w:r>
      <w:r w:rsidR="00164A6E">
        <w:rPr>
          <w:rFonts w:ascii="Times New Roman" w:hAnsi="Times New Roman"/>
          <w:sz w:val="24"/>
          <w:szCs w:val="24"/>
        </w:rPr>
        <w:t xml:space="preserve"> (10,8 </w:t>
      </w:r>
      <w:r w:rsidR="00007A64" w:rsidRPr="008B461E">
        <w:rPr>
          <w:rFonts w:ascii="Times New Roman" w:hAnsi="Times New Roman"/>
          <w:sz w:val="24"/>
          <w:szCs w:val="24"/>
        </w:rPr>
        <w:t>ha).</w:t>
      </w:r>
    </w:p>
    <w:p w14:paraId="19B9B5DD" w14:textId="329EA667" w:rsidR="00D555A6" w:rsidRPr="008B461E" w:rsidRDefault="00D555A6" w:rsidP="005430EA">
      <w:pPr>
        <w:spacing w:after="160" w:line="259" w:lineRule="auto"/>
        <w:jc w:val="both"/>
        <w:rPr>
          <w:rFonts w:ascii="Times New Roman" w:hAnsi="Times New Roman"/>
          <w:sz w:val="24"/>
          <w:szCs w:val="24"/>
        </w:rPr>
      </w:pPr>
      <w:r w:rsidRPr="008B461E">
        <w:rPr>
          <w:rFonts w:ascii="Times New Roman" w:hAnsi="Times New Roman"/>
          <w:sz w:val="24"/>
          <w:szCs w:val="24"/>
        </w:rPr>
        <w:t>Slapjie mežu biotopi ievērojami palielina mežu d</w:t>
      </w:r>
      <w:r w:rsidR="00164A6E">
        <w:rPr>
          <w:rFonts w:ascii="Times New Roman" w:hAnsi="Times New Roman"/>
          <w:sz w:val="24"/>
          <w:szCs w:val="24"/>
        </w:rPr>
        <w:t>audzveidību (2.3.5.8., 2.3.5.9. </w:t>
      </w:r>
      <w:r w:rsidRPr="008B461E">
        <w:rPr>
          <w:rFonts w:ascii="Times New Roman" w:hAnsi="Times New Roman"/>
          <w:sz w:val="24"/>
          <w:szCs w:val="24"/>
        </w:rPr>
        <w:t xml:space="preserve">att.). </w:t>
      </w:r>
    </w:p>
    <w:p w14:paraId="0482AB91" w14:textId="77777777" w:rsidR="00D555A6" w:rsidRPr="008B461E" w:rsidRDefault="00D555A6" w:rsidP="005430EA">
      <w:pPr>
        <w:spacing w:after="0" w:line="240" w:lineRule="auto"/>
        <w:jc w:val="both"/>
        <w:rPr>
          <w:rFonts w:ascii="Times New Roman" w:hAnsi="Times New Roman"/>
          <w:sz w:val="24"/>
          <w:szCs w:val="24"/>
        </w:rPr>
      </w:pPr>
    </w:p>
    <w:tbl>
      <w:tblPr>
        <w:tblW w:w="0" w:type="auto"/>
        <w:tblLook w:val="00A0" w:firstRow="1" w:lastRow="0" w:firstColumn="1" w:lastColumn="0" w:noHBand="0" w:noVBand="0"/>
      </w:tblPr>
      <w:tblGrid>
        <w:gridCol w:w="4261"/>
        <w:gridCol w:w="4261"/>
      </w:tblGrid>
      <w:tr w:rsidR="00D555A6" w:rsidRPr="008B461E" w14:paraId="4DC72486" w14:textId="77777777" w:rsidTr="00061FD0">
        <w:tc>
          <w:tcPr>
            <w:tcW w:w="4261" w:type="dxa"/>
          </w:tcPr>
          <w:p w14:paraId="23FC89B5" w14:textId="77777777" w:rsidR="00D555A6" w:rsidRPr="008B461E" w:rsidRDefault="00AF1F6C" w:rsidP="00061FD0">
            <w:pPr>
              <w:spacing w:after="0" w:line="240" w:lineRule="auto"/>
              <w:rPr>
                <w:rFonts w:ascii="Times New Roman" w:hAnsi="Times New Roman"/>
                <w:sz w:val="24"/>
                <w:szCs w:val="24"/>
              </w:rPr>
            </w:pPr>
            <w:r w:rsidRPr="008B461E">
              <w:rPr>
                <w:noProof/>
                <w:sz w:val="24"/>
                <w:szCs w:val="21"/>
                <w:lang w:eastAsia="lv-LV"/>
              </w:rPr>
              <w:drawing>
                <wp:inline distT="0" distB="0" distL="0" distR="0" wp14:anchorId="6C8E257B" wp14:editId="2440D6BF">
                  <wp:extent cx="2828925" cy="2562225"/>
                  <wp:effectExtent l="0" t="0" r="0" b="0"/>
                  <wp:docPr id="8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rot="5400000">
                            <a:off x="0" y="0"/>
                            <a:ext cx="2828925" cy="2562225"/>
                          </a:xfrm>
                          <a:prstGeom prst="rect">
                            <a:avLst/>
                          </a:prstGeom>
                          <a:noFill/>
                          <a:ln>
                            <a:noFill/>
                          </a:ln>
                        </pic:spPr>
                      </pic:pic>
                    </a:graphicData>
                  </a:graphic>
                </wp:inline>
              </w:drawing>
            </w:r>
          </w:p>
        </w:tc>
        <w:tc>
          <w:tcPr>
            <w:tcW w:w="4261" w:type="dxa"/>
          </w:tcPr>
          <w:p w14:paraId="2A3BA8CA" w14:textId="77777777" w:rsidR="00D555A6" w:rsidRPr="008B461E" w:rsidRDefault="00AF1F6C" w:rsidP="00061FD0">
            <w:pPr>
              <w:spacing w:after="0" w:line="240" w:lineRule="auto"/>
              <w:rPr>
                <w:rFonts w:ascii="Times New Roman" w:hAnsi="Times New Roman"/>
                <w:sz w:val="24"/>
                <w:szCs w:val="24"/>
              </w:rPr>
            </w:pPr>
            <w:r w:rsidRPr="008B461E">
              <w:rPr>
                <w:noProof/>
                <w:sz w:val="24"/>
                <w:szCs w:val="21"/>
                <w:lang w:eastAsia="lv-LV"/>
              </w:rPr>
              <w:drawing>
                <wp:inline distT="0" distB="0" distL="0" distR="0" wp14:anchorId="667B28FD" wp14:editId="1DE05651">
                  <wp:extent cx="2876550" cy="2543175"/>
                  <wp:effectExtent l="0" t="4763" r="0" b="0"/>
                  <wp:docPr id="8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rot="5400000">
                            <a:off x="0" y="0"/>
                            <a:ext cx="2876550" cy="2543175"/>
                          </a:xfrm>
                          <a:prstGeom prst="rect">
                            <a:avLst/>
                          </a:prstGeom>
                          <a:noFill/>
                          <a:ln>
                            <a:noFill/>
                          </a:ln>
                        </pic:spPr>
                      </pic:pic>
                    </a:graphicData>
                  </a:graphic>
                </wp:inline>
              </w:drawing>
            </w:r>
          </w:p>
        </w:tc>
      </w:tr>
      <w:tr w:rsidR="00D555A6" w:rsidRPr="008B461E" w14:paraId="7AF5407C" w14:textId="77777777" w:rsidTr="00061FD0">
        <w:tc>
          <w:tcPr>
            <w:tcW w:w="8522" w:type="dxa"/>
            <w:gridSpan w:val="2"/>
          </w:tcPr>
          <w:p w14:paraId="6BD10C08" w14:textId="75455A8F" w:rsidR="00D555A6" w:rsidRPr="008B461E" w:rsidRDefault="00164A6E" w:rsidP="00061FD0">
            <w:pPr>
              <w:spacing w:after="0" w:line="240" w:lineRule="auto"/>
              <w:jc w:val="both"/>
              <w:rPr>
                <w:rFonts w:ascii="Times New Roman" w:hAnsi="Times New Roman"/>
                <w:sz w:val="24"/>
              </w:rPr>
            </w:pPr>
            <w:r>
              <w:rPr>
                <w:rFonts w:ascii="Times New Roman" w:hAnsi="Times New Roman"/>
                <w:sz w:val="24"/>
              </w:rPr>
              <w:t>2.3.5.8. un 2.3.5.9. att.</w:t>
            </w:r>
            <w:r w:rsidR="00D555A6" w:rsidRPr="008B461E">
              <w:rPr>
                <w:rFonts w:ascii="Times New Roman" w:hAnsi="Times New Roman"/>
                <w:sz w:val="24"/>
              </w:rPr>
              <w:t xml:space="preserve"> Slapjie meža biotopi starpkāpu ieplakās</w:t>
            </w:r>
          </w:p>
          <w:p w14:paraId="4DC78990" w14:textId="77777777" w:rsidR="00D555A6" w:rsidRPr="008B461E" w:rsidRDefault="00D555A6" w:rsidP="00061FD0">
            <w:pPr>
              <w:spacing w:after="0" w:line="240" w:lineRule="auto"/>
              <w:rPr>
                <w:rFonts w:ascii="Times New Roman" w:hAnsi="Times New Roman"/>
                <w:sz w:val="24"/>
                <w:szCs w:val="24"/>
              </w:rPr>
            </w:pPr>
          </w:p>
        </w:tc>
      </w:tr>
    </w:tbl>
    <w:p w14:paraId="3D73B333" w14:textId="77777777" w:rsidR="00D555A6" w:rsidRPr="008B461E" w:rsidRDefault="00D555A6" w:rsidP="005430EA">
      <w:pPr>
        <w:spacing w:after="0" w:line="240" w:lineRule="auto"/>
        <w:jc w:val="both"/>
        <w:rPr>
          <w:rFonts w:ascii="Times New Roman" w:hAnsi="Times New Roman"/>
          <w:i/>
          <w:sz w:val="24"/>
          <w:szCs w:val="24"/>
        </w:rPr>
      </w:pPr>
    </w:p>
    <w:p w14:paraId="1AAE8226" w14:textId="7A47E9CA" w:rsidR="00D555A6" w:rsidRDefault="00164A6E" w:rsidP="005430EA">
      <w:pPr>
        <w:keepNext/>
        <w:spacing w:after="0" w:line="240" w:lineRule="auto"/>
        <w:jc w:val="both"/>
        <w:rPr>
          <w:rFonts w:ascii="Times New Roman" w:hAnsi="Times New Roman"/>
          <w:b/>
          <w:i/>
          <w:sz w:val="24"/>
          <w:szCs w:val="24"/>
        </w:rPr>
      </w:pPr>
      <w:r>
        <w:rPr>
          <w:rFonts w:ascii="Times New Roman" w:hAnsi="Times New Roman"/>
          <w:b/>
          <w:i/>
          <w:sz w:val="24"/>
          <w:szCs w:val="24"/>
        </w:rPr>
        <w:t>ES</w:t>
      </w:r>
      <w:r w:rsidR="00D555A6" w:rsidRPr="008B461E">
        <w:rPr>
          <w:rFonts w:ascii="Times New Roman" w:hAnsi="Times New Roman"/>
          <w:b/>
          <w:i/>
          <w:sz w:val="24"/>
          <w:szCs w:val="24"/>
        </w:rPr>
        <w:t xml:space="preserve"> nozīmes meža biotopu platību izmaiņas un to iemesli </w:t>
      </w:r>
    </w:p>
    <w:p w14:paraId="15B322C5" w14:textId="77777777" w:rsidR="00164A6E" w:rsidRPr="008B461E" w:rsidRDefault="00164A6E" w:rsidP="005430EA">
      <w:pPr>
        <w:keepNext/>
        <w:spacing w:after="0" w:line="240" w:lineRule="auto"/>
        <w:jc w:val="both"/>
        <w:rPr>
          <w:rFonts w:ascii="Times New Roman" w:hAnsi="Times New Roman"/>
          <w:b/>
          <w:i/>
          <w:sz w:val="24"/>
          <w:szCs w:val="24"/>
        </w:rPr>
      </w:pPr>
    </w:p>
    <w:p w14:paraId="33C39E62" w14:textId="1F04C981" w:rsidR="00D555A6" w:rsidRPr="008B461E" w:rsidRDefault="00164A6E" w:rsidP="005430EA">
      <w:pPr>
        <w:spacing w:after="160" w:line="259" w:lineRule="auto"/>
        <w:jc w:val="both"/>
        <w:rPr>
          <w:rFonts w:ascii="Times New Roman" w:hAnsi="Times New Roman"/>
          <w:sz w:val="24"/>
          <w:szCs w:val="24"/>
        </w:rPr>
      </w:pPr>
      <w:r>
        <w:rPr>
          <w:rFonts w:ascii="Times New Roman" w:hAnsi="Times New Roman"/>
          <w:sz w:val="24"/>
          <w:szCs w:val="24"/>
        </w:rPr>
        <w:t>ES</w:t>
      </w:r>
      <w:r w:rsidR="00D555A6" w:rsidRPr="008B461E">
        <w:rPr>
          <w:rFonts w:ascii="Times New Roman" w:hAnsi="Times New Roman"/>
          <w:sz w:val="24"/>
          <w:szCs w:val="24"/>
        </w:rPr>
        <w:t xml:space="preserve"> nozīmes aizsargājamo meža biotopu platību atšķirības pašreizējā </w:t>
      </w:r>
      <w:r w:rsidR="00D555A6" w:rsidRPr="008B461E">
        <w:rPr>
          <w:rFonts w:ascii="Times New Roman" w:hAnsi="Times New Roman"/>
          <w:i/>
          <w:sz w:val="24"/>
          <w:szCs w:val="24"/>
        </w:rPr>
        <w:t>Natura 2000</w:t>
      </w:r>
      <w:r>
        <w:rPr>
          <w:rFonts w:ascii="Times New Roman" w:hAnsi="Times New Roman"/>
          <w:sz w:val="24"/>
          <w:szCs w:val="24"/>
        </w:rPr>
        <w:t xml:space="preserve"> datu anketā un 2015.-2017. </w:t>
      </w:r>
      <w:r w:rsidR="00D555A6" w:rsidRPr="008B461E">
        <w:rPr>
          <w:rFonts w:ascii="Times New Roman" w:hAnsi="Times New Roman"/>
          <w:sz w:val="24"/>
          <w:szCs w:val="24"/>
        </w:rPr>
        <w:t>gada k</w:t>
      </w:r>
      <w:r>
        <w:rPr>
          <w:rFonts w:ascii="Times New Roman" w:hAnsi="Times New Roman"/>
          <w:sz w:val="24"/>
          <w:szCs w:val="24"/>
        </w:rPr>
        <w:t>artējumā nav būtiskas (2.3.5.1. </w:t>
      </w:r>
      <w:r w:rsidR="00D555A6" w:rsidRPr="008B461E">
        <w:rPr>
          <w:rFonts w:ascii="Times New Roman" w:hAnsi="Times New Roman"/>
          <w:sz w:val="24"/>
          <w:szCs w:val="24"/>
        </w:rPr>
        <w:t>tabula). Izmaiņas lielākoties saistītas ar izmaiņām aizsargājamo biotopu noteikšanas metodikā. Iepriekšējā metodikā bija noteikts, ka visi starpkāpu slapjie meži tiek iekļauti mežaino kāpu biotopā, savukārt atbilstoši aktuālajai metodik</w:t>
      </w:r>
      <w:r>
        <w:rPr>
          <w:rFonts w:ascii="Times New Roman" w:hAnsi="Times New Roman"/>
          <w:sz w:val="24"/>
          <w:szCs w:val="24"/>
        </w:rPr>
        <w:t>ai biotopā iekļauj tikai līdz 3 </w:t>
      </w:r>
      <w:r w:rsidR="00D555A6" w:rsidRPr="008B461E">
        <w:rPr>
          <w:rFonts w:ascii="Times New Roman" w:hAnsi="Times New Roman"/>
          <w:sz w:val="24"/>
          <w:szCs w:val="24"/>
        </w:rPr>
        <w:t>ha lielus slapjo mežu nogabalus, lielākas platības tiek atsevišķi izdalītas kā slapjo augteņu biotopi. Līdz ar to ir samazinājusies mežaino kāpu platība, bet palielinājusies slapjo mežu platība.</w:t>
      </w:r>
    </w:p>
    <w:p w14:paraId="729FE061" w14:textId="77777777" w:rsidR="00D555A6" w:rsidRDefault="00D555A6" w:rsidP="005430EA">
      <w:pPr>
        <w:spacing w:after="0" w:line="240" w:lineRule="auto"/>
        <w:jc w:val="both"/>
        <w:rPr>
          <w:rFonts w:ascii="Times New Roman" w:hAnsi="Times New Roman"/>
          <w:sz w:val="24"/>
          <w:szCs w:val="24"/>
        </w:rPr>
      </w:pPr>
      <w:r w:rsidRPr="008B461E">
        <w:rPr>
          <w:rFonts w:ascii="Times New Roman" w:hAnsi="Times New Roman"/>
          <w:sz w:val="24"/>
          <w:szCs w:val="24"/>
        </w:rPr>
        <w:t>Daļa no pelēkajām kāpām ir aizaugušas ar mežu un kartētas kā mežainās kāpas.</w:t>
      </w:r>
    </w:p>
    <w:p w14:paraId="5D3AD0D3" w14:textId="77777777" w:rsidR="00012BBD" w:rsidRPr="008B461E" w:rsidRDefault="00012BBD" w:rsidP="005430EA">
      <w:pPr>
        <w:spacing w:after="0" w:line="240" w:lineRule="auto"/>
        <w:jc w:val="both"/>
        <w:rPr>
          <w:rFonts w:ascii="Times New Roman" w:hAnsi="Times New Roman"/>
          <w:sz w:val="24"/>
          <w:szCs w:val="24"/>
        </w:rPr>
      </w:pPr>
    </w:p>
    <w:p w14:paraId="7A6FCDB7" w14:textId="69D68DE9" w:rsidR="00D555A6" w:rsidRPr="008B461E" w:rsidRDefault="00164A6E" w:rsidP="00012BBD">
      <w:pPr>
        <w:keepNext/>
        <w:spacing w:before="120" w:after="120" w:line="240" w:lineRule="auto"/>
        <w:jc w:val="right"/>
        <w:rPr>
          <w:rFonts w:ascii="Times New Roman" w:hAnsi="Times New Roman"/>
          <w:sz w:val="24"/>
          <w:szCs w:val="24"/>
        </w:rPr>
      </w:pPr>
      <w:r>
        <w:rPr>
          <w:rFonts w:ascii="Times New Roman" w:hAnsi="Times New Roman"/>
          <w:sz w:val="24"/>
          <w:szCs w:val="24"/>
        </w:rPr>
        <w:lastRenderedPageBreak/>
        <w:t>2.3.5.1. </w:t>
      </w:r>
      <w:r w:rsidR="00D555A6" w:rsidRPr="008B461E">
        <w:rPr>
          <w:rFonts w:ascii="Times New Roman" w:hAnsi="Times New Roman"/>
          <w:sz w:val="24"/>
          <w:szCs w:val="24"/>
        </w:rPr>
        <w:t xml:space="preserve">tabula. </w:t>
      </w:r>
      <w:r w:rsidR="00D555A6" w:rsidRPr="008B461E">
        <w:rPr>
          <w:rFonts w:ascii="Times New Roman" w:hAnsi="Times New Roman"/>
          <w:i/>
          <w:sz w:val="24"/>
          <w:szCs w:val="24"/>
        </w:rPr>
        <w:t>Natura 2000</w:t>
      </w:r>
      <w:r w:rsidR="00D555A6" w:rsidRPr="008B461E">
        <w:rPr>
          <w:rFonts w:ascii="Times New Roman" w:hAnsi="Times New Roman"/>
          <w:sz w:val="24"/>
          <w:szCs w:val="24"/>
        </w:rPr>
        <w:t xml:space="preserve"> standarta datu formas (SDF) salīdzinājums ar “Dabas skaitīšanas” datiem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1559"/>
        <w:gridCol w:w="1418"/>
        <w:gridCol w:w="3877"/>
      </w:tblGrid>
      <w:tr w:rsidR="00D555A6" w:rsidRPr="008B461E" w14:paraId="285482CF" w14:textId="77777777" w:rsidTr="00012BBD">
        <w:trPr>
          <w:jc w:val="center"/>
        </w:trPr>
        <w:tc>
          <w:tcPr>
            <w:tcW w:w="1951" w:type="dxa"/>
            <w:vAlign w:val="center"/>
          </w:tcPr>
          <w:p w14:paraId="2E33D5A6" w14:textId="77777777" w:rsidR="00D555A6" w:rsidRPr="008B461E" w:rsidRDefault="00D555A6" w:rsidP="00012BBD">
            <w:pPr>
              <w:keepNext/>
              <w:spacing w:after="0" w:line="240" w:lineRule="auto"/>
              <w:jc w:val="center"/>
              <w:rPr>
                <w:rFonts w:ascii="Times New Roman" w:hAnsi="Times New Roman"/>
                <w:b/>
                <w:sz w:val="24"/>
                <w:szCs w:val="24"/>
              </w:rPr>
            </w:pPr>
            <w:r w:rsidRPr="008B461E">
              <w:rPr>
                <w:rFonts w:ascii="Times New Roman" w:hAnsi="Times New Roman"/>
                <w:b/>
                <w:sz w:val="24"/>
                <w:szCs w:val="24"/>
              </w:rPr>
              <w:t>Biotops</w:t>
            </w:r>
          </w:p>
        </w:tc>
        <w:tc>
          <w:tcPr>
            <w:tcW w:w="1559" w:type="dxa"/>
            <w:vAlign w:val="center"/>
          </w:tcPr>
          <w:p w14:paraId="15981800" w14:textId="77777777" w:rsidR="00D555A6" w:rsidRPr="008B461E" w:rsidRDefault="00D555A6" w:rsidP="00012BBD">
            <w:pPr>
              <w:keepNext/>
              <w:spacing w:after="0" w:line="240" w:lineRule="auto"/>
              <w:jc w:val="center"/>
              <w:rPr>
                <w:rFonts w:ascii="Times New Roman" w:hAnsi="Times New Roman"/>
                <w:b/>
                <w:sz w:val="24"/>
                <w:szCs w:val="24"/>
              </w:rPr>
            </w:pPr>
            <w:r w:rsidRPr="008B461E">
              <w:rPr>
                <w:rFonts w:ascii="Times New Roman" w:hAnsi="Times New Roman"/>
                <w:b/>
                <w:sz w:val="24"/>
                <w:szCs w:val="24"/>
              </w:rPr>
              <w:t>Platība SDF (ha)</w:t>
            </w:r>
          </w:p>
        </w:tc>
        <w:tc>
          <w:tcPr>
            <w:tcW w:w="1418" w:type="dxa"/>
            <w:vAlign w:val="center"/>
          </w:tcPr>
          <w:p w14:paraId="06DD718C" w14:textId="342A2F42" w:rsidR="00D555A6" w:rsidRPr="008B461E" w:rsidRDefault="00D555A6" w:rsidP="00012BBD">
            <w:pPr>
              <w:keepNext/>
              <w:spacing w:after="0" w:line="240" w:lineRule="auto"/>
              <w:jc w:val="center"/>
              <w:rPr>
                <w:rFonts w:ascii="Times New Roman" w:hAnsi="Times New Roman"/>
                <w:b/>
                <w:sz w:val="24"/>
                <w:szCs w:val="24"/>
              </w:rPr>
            </w:pPr>
            <w:r w:rsidRPr="008B461E">
              <w:rPr>
                <w:rFonts w:ascii="Times New Roman" w:hAnsi="Times New Roman"/>
                <w:b/>
                <w:sz w:val="24"/>
                <w:szCs w:val="24"/>
              </w:rPr>
              <w:t>Platība 20</w:t>
            </w:r>
            <w:r w:rsidR="00703246" w:rsidRPr="008B461E">
              <w:rPr>
                <w:rFonts w:ascii="Times New Roman" w:hAnsi="Times New Roman"/>
                <w:b/>
                <w:sz w:val="24"/>
                <w:szCs w:val="24"/>
              </w:rPr>
              <w:t>20</w:t>
            </w:r>
            <w:r w:rsidR="00B7312D" w:rsidRPr="008B461E">
              <w:rPr>
                <w:rFonts w:ascii="Times New Roman" w:hAnsi="Times New Roman"/>
                <w:b/>
                <w:sz w:val="24"/>
                <w:szCs w:val="24"/>
              </w:rPr>
              <w:t>.g.</w:t>
            </w:r>
            <w:r w:rsidRPr="008B461E">
              <w:rPr>
                <w:rFonts w:ascii="Times New Roman" w:hAnsi="Times New Roman"/>
                <w:b/>
                <w:sz w:val="24"/>
                <w:szCs w:val="24"/>
              </w:rPr>
              <w:t xml:space="preserve"> (ha)</w:t>
            </w:r>
          </w:p>
        </w:tc>
        <w:tc>
          <w:tcPr>
            <w:tcW w:w="3877" w:type="dxa"/>
            <w:vAlign w:val="center"/>
          </w:tcPr>
          <w:p w14:paraId="7859CE83" w14:textId="77777777" w:rsidR="00D555A6" w:rsidRPr="008B461E" w:rsidRDefault="00D555A6" w:rsidP="00012BBD">
            <w:pPr>
              <w:keepNext/>
              <w:spacing w:after="0" w:line="240" w:lineRule="auto"/>
              <w:jc w:val="center"/>
              <w:rPr>
                <w:rFonts w:ascii="Times New Roman" w:hAnsi="Times New Roman"/>
                <w:b/>
                <w:sz w:val="24"/>
                <w:szCs w:val="24"/>
              </w:rPr>
            </w:pPr>
            <w:r w:rsidRPr="008B461E">
              <w:rPr>
                <w:rFonts w:ascii="Times New Roman" w:hAnsi="Times New Roman"/>
                <w:b/>
                <w:sz w:val="24"/>
                <w:szCs w:val="24"/>
              </w:rPr>
              <w:t>Izmaiņu skaidrojums</w:t>
            </w:r>
          </w:p>
        </w:tc>
      </w:tr>
      <w:tr w:rsidR="00D555A6" w:rsidRPr="008B461E" w14:paraId="527C09EC" w14:textId="77777777" w:rsidTr="00012BBD">
        <w:trPr>
          <w:jc w:val="center"/>
        </w:trPr>
        <w:tc>
          <w:tcPr>
            <w:tcW w:w="1951" w:type="dxa"/>
          </w:tcPr>
          <w:p w14:paraId="4D2B058E"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 xml:space="preserve">2180 </w:t>
            </w:r>
            <w:r w:rsidRPr="008B461E">
              <w:rPr>
                <w:rFonts w:ascii="Times New Roman" w:hAnsi="Times New Roman"/>
                <w:i/>
                <w:sz w:val="24"/>
                <w:szCs w:val="24"/>
              </w:rPr>
              <w:t>Mežainas piejūras kāpas</w:t>
            </w:r>
          </w:p>
        </w:tc>
        <w:tc>
          <w:tcPr>
            <w:tcW w:w="1559" w:type="dxa"/>
          </w:tcPr>
          <w:p w14:paraId="068107EF"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2981</w:t>
            </w:r>
          </w:p>
        </w:tc>
        <w:tc>
          <w:tcPr>
            <w:tcW w:w="1418" w:type="dxa"/>
          </w:tcPr>
          <w:p w14:paraId="1F1A0C28" w14:textId="3A6D9ABB"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276</w:t>
            </w:r>
            <w:r w:rsidR="00C11595">
              <w:rPr>
                <w:rFonts w:ascii="Times New Roman" w:hAnsi="Times New Roman"/>
                <w:sz w:val="24"/>
                <w:szCs w:val="24"/>
              </w:rPr>
              <w:t>9</w:t>
            </w:r>
            <w:r w:rsidR="00390E3B" w:rsidRPr="008B461E">
              <w:rPr>
                <w:rFonts w:ascii="Times New Roman" w:hAnsi="Times New Roman"/>
                <w:sz w:val="24"/>
                <w:szCs w:val="24"/>
              </w:rPr>
              <w:t>,0</w:t>
            </w:r>
          </w:p>
        </w:tc>
        <w:tc>
          <w:tcPr>
            <w:tcW w:w="3877" w:type="dxa"/>
          </w:tcPr>
          <w:p w14:paraId="45511414" w14:textId="60DE8D56"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Būtiskas izmaiņas dabā biotopa platībās nav notikušas. Pēdējais kartējums veikts, izmantojot aktualizēto biotopu noteikšanas metodiku</w:t>
            </w:r>
            <w:r w:rsidR="00434EC6" w:rsidRPr="008B461E">
              <w:rPr>
                <w:rFonts w:ascii="Times New Roman" w:hAnsi="Times New Roman"/>
                <w:sz w:val="24"/>
                <w:szCs w:val="24"/>
              </w:rPr>
              <w:t xml:space="preserve"> (</w:t>
            </w:r>
            <w:r w:rsidR="008B461E" w:rsidRPr="008B461E">
              <w:rPr>
                <w:rFonts w:ascii="Times New Roman" w:hAnsi="Times New Roman"/>
                <w:sz w:val="24"/>
                <w:szCs w:val="24"/>
              </w:rPr>
              <w:t>atsevišķi</w:t>
            </w:r>
            <w:r w:rsidR="00434EC6" w:rsidRPr="008B461E">
              <w:rPr>
                <w:rFonts w:ascii="Times New Roman" w:hAnsi="Times New Roman"/>
                <w:sz w:val="24"/>
                <w:szCs w:val="24"/>
              </w:rPr>
              <w:t xml:space="preserve"> izdalīti slapjo augteņu biotopi).</w:t>
            </w:r>
            <w:r w:rsidRPr="008B461E">
              <w:rPr>
                <w:rFonts w:ascii="Times New Roman" w:hAnsi="Times New Roman"/>
                <w:sz w:val="24"/>
                <w:szCs w:val="24"/>
              </w:rPr>
              <w:t xml:space="preserve"> </w:t>
            </w:r>
          </w:p>
        </w:tc>
      </w:tr>
      <w:tr w:rsidR="00D555A6" w:rsidRPr="008B461E" w14:paraId="0B003CD9" w14:textId="77777777" w:rsidTr="00012BBD">
        <w:trPr>
          <w:jc w:val="center"/>
        </w:trPr>
        <w:tc>
          <w:tcPr>
            <w:tcW w:w="1951" w:type="dxa"/>
          </w:tcPr>
          <w:p w14:paraId="7B958796"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 xml:space="preserve">9010* </w:t>
            </w:r>
            <w:r w:rsidRPr="008B461E">
              <w:rPr>
                <w:rFonts w:ascii="Times New Roman" w:hAnsi="Times New Roman"/>
                <w:i/>
                <w:sz w:val="24"/>
                <w:szCs w:val="24"/>
              </w:rPr>
              <w:t>Veci vai dabiski boreāli meži</w:t>
            </w:r>
          </w:p>
        </w:tc>
        <w:tc>
          <w:tcPr>
            <w:tcW w:w="1559" w:type="dxa"/>
          </w:tcPr>
          <w:p w14:paraId="327F7210"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42</w:t>
            </w:r>
          </w:p>
        </w:tc>
        <w:tc>
          <w:tcPr>
            <w:tcW w:w="1418" w:type="dxa"/>
          </w:tcPr>
          <w:p w14:paraId="5E47B14B" w14:textId="210BB991" w:rsidR="00D555A6" w:rsidRPr="008B461E" w:rsidRDefault="00C87189" w:rsidP="00012BBD">
            <w:pPr>
              <w:keepNext/>
              <w:spacing w:after="0" w:line="240" w:lineRule="auto"/>
              <w:rPr>
                <w:rFonts w:ascii="Times New Roman" w:hAnsi="Times New Roman"/>
                <w:sz w:val="24"/>
                <w:szCs w:val="24"/>
              </w:rPr>
            </w:pPr>
            <w:r w:rsidRPr="008B461E">
              <w:rPr>
                <w:rFonts w:ascii="Times New Roman" w:hAnsi="Times New Roman"/>
                <w:sz w:val="24"/>
                <w:szCs w:val="24"/>
              </w:rPr>
              <w:t>37,4</w:t>
            </w:r>
          </w:p>
        </w:tc>
        <w:tc>
          <w:tcPr>
            <w:tcW w:w="3877" w:type="dxa"/>
          </w:tcPr>
          <w:p w14:paraId="7F697025" w14:textId="5EE84213" w:rsidR="00D555A6" w:rsidRPr="008B461E" w:rsidRDefault="00EE39D0" w:rsidP="00012BBD">
            <w:pPr>
              <w:keepNext/>
              <w:spacing w:after="0" w:line="240" w:lineRule="auto"/>
              <w:rPr>
                <w:rFonts w:ascii="Times New Roman" w:hAnsi="Times New Roman"/>
                <w:sz w:val="24"/>
                <w:szCs w:val="24"/>
              </w:rPr>
            </w:pPr>
            <w:r w:rsidRPr="008B461E">
              <w:rPr>
                <w:rFonts w:ascii="Times New Roman" w:hAnsi="Times New Roman"/>
                <w:sz w:val="24"/>
                <w:szCs w:val="24"/>
              </w:rPr>
              <w:t xml:space="preserve">Lai gan biotopa </w:t>
            </w:r>
            <w:r w:rsidR="00A916B7" w:rsidRPr="008B461E">
              <w:rPr>
                <w:rFonts w:ascii="Times New Roman" w:hAnsi="Times New Roman"/>
                <w:sz w:val="24"/>
                <w:szCs w:val="24"/>
              </w:rPr>
              <w:t xml:space="preserve">kopējā </w:t>
            </w:r>
            <w:r w:rsidRPr="008B461E">
              <w:rPr>
                <w:rFonts w:ascii="Times New Roman" w:hAnsi="Times New Roman"/>
                <w:sz w:val="24"/>
                <w:szCs w:val="24"/>
              </w:rPr>
              <w:t xml:space="preserve">platība ir līdzīga iepriekšējai, dabā tās ir citas teritorijas </w:t>
            </w:r>
            <w:r w:rsidR="00317E39" w:rsidRPr="008B461E">
              <w:rPr>
                <w:rFonts w:ascii="Times New Roman" w:hAnsi="Times New Roman"/>
                <w:sz w:val="24"/>
                <w:szCs w:val="24"/>
              </w:rPr>
              <w:t>–</w:t>
            </w:r>
            <w:r w:rsidRPr="008B461E">
              <w:rPr>
                <w:rFonts w:ascii="Times New Roman" w:hAnsi="Times New Roman"/>
                <w:sz w:val="24"/>
                <w:szCs w:val="24"/>
              </w:rPr>
              <w:t xml:space="preserve"> </w:t>
            </w:r>
            <w:r w:rsidR="00317E39" w:rsidRPr="008B461E">
              <w:rPr>
                <w:rFonts w:ascii="Times New Roman" w:hAnsi="Times New Roman"/>
                <w:sz w:val="24"/>
                <w:szCs w:val="24"/>
              </w:rPr>
              <w:t>agrāk k</w:t>
            </w:r>
            <w:r w:rsidR="00665819" w:rsidRPr="008B461E">
              <w:rPr>
                <w:rFonts w:ascii="Times New Roman" w:hAnsi="Times New Roman"/>
                <w:sz w:val="24"/>
                <w:szCs w:val="24"/>
              </w:rPr>
              <w:t>artētās 9010* platības</w:t>
            </w:r>
            <w:r w:rsidR="00317E39" w:rsidRPr="008B461E">
              <w:rPr>
                <w:rFonts w:ascii="Times New Roman" w:hAnsi="Times New Roman"/>
                <w:sz w:val="24"/>
                <w:szCs w:val="24"/>
              </w:rPr>
              <w:t xml:space="preserve"> atbilstoši aktuālajai metodikai </w:t>
            </w:r>
            <w:r w:rsidR="00A916B7" w:rsidRPr="008B461E">
              <w:rPr>
                <w:rFonts w:ascii="Times New Roman" w:hAnsi="Times New Roman"/>
                <w:sz w:val="24"/>
                <w:szCs w:val="24"/>
              </w:rPr>
              <w:t xml:space="preserve">kartētas kā </w:t>
            </w:r>
            <w:r w:rsidR="00665819" w:rsidRPr="008B461E">
              <w:rPr>
                <w:rFonts w:ascii="Times New Roman" w:hAnsi="Times New Roman"/>
                <w:sz w:val="24"/>
                <w:szCs w:val="24"/>
              </w:rPr>
              <w:t>2180, savukārt tagad kartētas agrāk neapzinātas biotop</w:t>
            </w:r>
            <w:r w:rsidR="002A4671" w:rsidRPr="008B461E">
              <w:rPr>
                <w:rFonts w:ascii="Times New Roman" w:hAnsi="Times New Roman"/>
                <w:sz w:val="24"/>
                <w:szCs w:val="24"/>
              </w:rPr>
              <w:t>a</w:t>
            </w:r>
            <w:r w:rsidR="00665819" w:rsidRPr="008B461E">
              <w:rPr>
                <w:rFonts w:ascii="Times New Roman" w:hAnsi="Times New Roman"/>
                <w:sz w:val="24"/>
                <w:szCs w:val="24"/>
              </w:rPr>
              <w:t xml:space="preserve"> 9010 </w:t>
            </w:r>
            <w:r w:rsidR="002A4671" w:rsidRPr="008B461E">
              <w:rPr>
                <w:rFonts w:ascii="Times New Roman" w:hAnsi="Times New Roman"/>
                <w:sz w:val="24"/>
                <w:szCs w:val="24"/>
              </w:rPr>
              <w:t xml:space="preserve">* </w:t>
            </w:r>
            <w:r w:rsidR="00665819" w:rsidRPr="008B461E">
              <w:rPr>
                <w:rFonts w:ascii="Times New Roman" w:hAnsi="Times New Roman"/>
                <w:sz w:val="24"/>
                <w:szCs w:val="24"/>
              </w:rPr>
              <w:t>platības</w:t>
            </w:r>
            <w:r w:rsidR="00317E39" w:rsidRPr="008B461E">
              <w:rPr>
                <w:rFonts w:ascii="Times New Roman" w:hAnsi="Times New Roman"/>
                <w:sz w:val="24"/>
                <w:szCs w:val="24"/>
              </w:rPr>
              <w:t xml:space="preserve"> ārpus kāpu </w:t>
            </w:r>
            <w:r w:rsidR="003730CC" w:rsidRPr="008B461E">
              <w:rPr>
                <w:rFonts w:ascii="Times New Roman" w:hAnsi="Times New Roman"/>
                <w:sz w:val="24"/>
                <w:szCs w:val="24"/>
              </w:rPr>
              <w:t>platībām</w:t>
            </w:r>
          </w:p>
        </w:tc>
      </w:tr>
      <w:tr w:rsidR="00D555A6" w:rsidRPr="008B461E" w14:paraId="348B5EA2" w14:textId="77777777" w:rsidTr="00012BBD">
        <w:trPr>
          <w:jc w:val="center"/>
        </w:trPr>
        <w:tc>
          <w:tcPr>
            <w:tcW w:w="1951" w:type="dxa"/>
          </w:tcPr>
          <w:p w14:paraId="232AF89F"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 xml:space="preserve">9050 </w:t>
            </w:r>
            <w:r w:rsidRPr="008B461E">
              <w:rPr>
                <w:rFonts w:ascii="Times New Roman" w:hAnsi="Times New Roman"/>
                <w:i/>
                <w:sz w:val="24"/>
                <w:szCs w:val="24"/>
              </w:rPr>
              <w:t>Lakstaugiem bagāti egļu meži</w:t>
            </w:r>
          </w:p>
        </w:tc>
        <w:tc>
          <w:tcPr>
            <w:tcW w:w="1559" w:type="dxa"/>
          </w:tcPr>
          <w:p w14:paraId="4290B08C" w14:textId="51419B69" w:rsidR="00D555A6" w:rsidRPr="008B461E" w:rsidRDefault="009538E1" w:rsidP="00012BBD">
            <w:pPr>
              <w:keepNext/>
              <w:spacing w:after="0" w:line="240" w:lineRule="auto"/>
              <w:rPr>
                <w:rFonts w:ascii="Times New Roman" w:hAnsi="Times New Roman"/>
                <w:sz w:val="24"/>
                <w:szCs w:val="24"/>
              </w:rPr>
            </w:pPr>
            <w:r w:rsidRPr="008B461E">
              <w:rPr>
                <w:rFonts w:ascii="Times New Roman" w:hAnsi="Times New Roman"/>
                <w:sz w:val="24"/>
                <w:szCs w:val="24"/>
              </w:rPr>
              <w:t>-</w:t>
            </w:r>
          </w:p>
        </w:tc>
        <w:tc>
          <w:tcPr>
            <w:tcW w:w="1418" w:type="dxa"/>
          </w:tcPr>
          <w:p w14:paraId="43D1BAF5"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18,7</w:t>
            </w:r>
          </w:p>
        </w:tc>
        <w:tc>
          <w:tcPr>
            <w:tcW w:w="3877" w:type="dxa"/>
          </w:tcPr>
          <w:p w14:paraId="5FFE2983"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 xml:space="preserve">Iepriekš biotops nav kartēts, tāpēc neparādās </w:t>
            </w:r>
            <w:r w:rsidRPr="008B461E">
              <w:rPr>
                <w:rFonts w:ascii="Times New Roman" w:hAnsi="Times New Roman"/>
                <w:i/>
                <w:sz w:val="24"/>
                <w:szCs w:val="24"/>
              </w:rPr>
              <w:t>Natura 2000</w:t>
            </w:r>
            <w:r w:rsidRPr="008B461E">
              <w:rPr>
                <w:rFonts w:ascii="Times New Roman" w:hAnsi="Times New Roman"/>
                <w:sz w:val="24"/>
                <w:szCs w:val="24"/>
              </w:rPr>
              <w:t xml:space="preserve"> datu formā</w:t>
            </w:r>
          </w:p>
        </w:tc>
      </w:tr>
      <w:tr w:rsidR="00D555A6" w:rsidRPr="008B461E" w14:paraId="0C62BD17" w14:textId="77777777" w:rsidTr="00012BBD">
        <w:trPr>
          <w:jc w:val="center"/>
        </w:trPr>
        <w:tc>
          <w:tcPr>
            <w:tcW w:w="1951" w:type="dxa"/>
          </w:tcPr>
          <w:p w14:paraId="61BA30BC"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 xml:space="preserve">9080* </w:t>
            </w:r>
            <w:r w:rsidRPr="008B461E">
              <w:rPr>
                <w:rFonts w:ascii="Times New Roman" w:hAnsi="Times New Roman"/>
                <w:i/>
                <w:sz w:val="24"/>
                <w:szCs w:val="24"/>
              </w:rPr>
              <w:t>Staignāju meži</w:t>
            </w:r>
          </w:p>
        </w:tc>
        <w:tc>
          <w:tcPr>
            <w:tcW w:w="1559" w:type="dxa"/>
          </w:tcPr>
          <w:p w14:paraId="3EEC8BDE"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16</w:t>
            </w:r>
          </w:p>
        </w:tc>
        <w:tc>
          <w:tcPr>
            <w:tcW w:w="1418" w:type="dxa"/>
          </w:tcPr>
          <w:p w14:paraId="13BE88E3" w14:textId="47209C4B" w:rsidR="00D555A6" w:rsidRPr="008B461E" w:rsidRDefault="001B14C0" w:rsidP="00012BBD">
            <w:pPr>
              <w:keepNext/>
              <w:spacing w:after="0" w:line="240" w:lineRule="auto"/>
              <w:rPr>
                <w:rFonts w:ascii="Times New Roman" w:hAnsi="Times New Roman"/>
                <w:sz w:val="24"/>
                <w:szCs w:val="24"/>
              </w:rPr>
            </w:pPr>
            <w:r w:rsidRPr="008B461E">
              <w:rPr>
                <w:rFonts w:ascii="Times New Roman" w:hAnsi="Times New Roman"/>
                <w:sz w:val="24"/>
                <w:szCs w:val="24"/>
              </w:rPr>
              <w:t>82,3</w:t>
            </w:r>
          </w:p>
        </w:tc>
        <w:tc>
          <w:tcPr>
            <w:tcW w:w="3877" w:type="dxa"/>
          </w:tcPr>
          <w:p w14:paraId="0F9619A6" w14:textId="5CF3E774"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Būtiskas izmaiņas dabā biotopa platībās nav notikušas. Pēdējais kartējums veikts, izmantojot aktualizēto biotopu noteikšanas metodiku.</w:t>
            </w:r>
          </w:p>
        </w:tc>
      </w:tr>
      <w:tr w:rsidR="00D555A6" w:rsidRPr="008B461E" w14:paraId="6CD8C9AD" w14:textId="77777777" w:rsidTr="00012BBD">
        <w:trPr>
          <w:jc w:val="center"/>
        </w:trPr>
        <w:tc>
          <w:tcPr>
            <w:tcW w:w="1951" w:type="dxa"/>
          </w:tcPr>
          <w:p w14:paraId="42FCCF48"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 xml:space="preserve">91D0* </w:t>
            </w:r>
            <w:r w:rsidRPr="008B461E">
              <w:rPr>
                <w:rFonts w:ascii="Times New Roman" w:hAnsi="Times New Roman"/>
                <w:i/>
                <w:sz w:val="24"/>
                <w:szCs w:val="24"/>
              </w:rPr>
              <w:t>Purvaini meži</w:t>
            </w:r>
          </w:p>
        </w:tc>
        <w:tc>
          <w:tcPr>
            <w:tcW w:w="1559" w:type="dxa"/>
            <w:tcBorders>
              <w:bottom w:val="single" w:sz="4" w:space="0" w:color="auto"/>
            </w:tcBorders>
          </w:tcPr>
          <w:p w14:paraId="77A8D246" w14:textId="7777777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66</w:t>
            </w:r>
          </w:p>
        </w:tc>
        <w:tc>
          <w:tcPr>
            <w:tcW w:w="1418" w:type="dxa"/>
            <w:tcBorders>
              <w:bottom w:val="single" w:sz="4" w:space="0" w:color="auto"/>
            </w:tcBorders>
          </w:tcPr>
          <w:p w14:paraId="2297AE75" w14:textId="2FE245B6" w:rsidR="00D555A6" w:rsidRPr="008B461E" w:rsidRDefault="001B14C0" w:rsidP="00012BBD">
            <w:pPr>
              <w:keepNext/>
              <w:spacing w:after="0" w:line="240" w:lineRule="auto"/>
              <w:rPr>
                <w:rFonts w:ascii="Times New Roman" w:hAnsi="Times New Roman"/>
                <w:sz w:val="24"/>
                <w:szCs w:val="24"/>
              </w:rPr>
            </w:pPr>
            <w:r w:rsidRPr="008B461E">
              <w:rPr>
                <w:rFonts w:ascii="Times New Roman" w:hAnsi="Times New Roman"/>
                <w:sz w:val="24"/>
                <w:szCs w:val="24"/>
              </w:rPr>
              <w:t>74,6</w:t>
            </w:r>
          </w:p>
        </w:tc>
        <w:tc>
          <w:tcPr>
            <w:tcW w:w="3877" w:type="dxa"/>
          </w:tcPr>
          <w:p w14:paraId="300C8F0E" w14:textId="2A5FEB37" w:rsidR="00D555A6" w:rsidRPr="008B461E" w:rsidRDefault="00D555A6" w:rsidP="00012BBD">
            <w:pPr>
              <w:keepNext/>
              <w:spacing w:after="0" w:line="240" w:lineRule="auto"/>
              <w:rPr>
                <w:rFonts w:ascii="Times New Roman" w:hAnsi="Times New Roman"/>
                <w:sz w:val="24"/>
                <w:szCs w:val="24"/>
              </w:rPr>
            </w:pPr>
            <w:r w:rsidRPr="008B461E">
              <w:rPr>
                <w:rFonts w:ascii="Times New Roman" w:hAnsi="Times New Roman"/>
                <w:sz w:val="24"/>
                <w:szCs w:val="24"/>
              </w:rPr>
              <w:t xml:space="preserve">Būtiskas izmaiņas biotopa platībās nav notikušas. </w:t>
            </w:r>
            <w:r w:rsidR="009538E1" w:rsidRPr="008B461E">
              <w:rPr>
                <w:rFonts w:ascii="Times New Roman" w:hAnsi="Times New Roman"/>
                <w:sz w:val="24"/>
                <w:szCs w:val="24"/>
              </w:rPr>
              <w:t>Pēdējais kartējums veikts, izmantojot aktualizēto biotopu noteikšanas metodiku.</w:t>
            </w:r>
          </w:p>
        </w:tc>
      </w:tr>
      <w:tr w:rsidR="00D555A6" w:rsidRPr="008B461E" w14:paraId="43CCA5E4" w14:textId="77777777" w:rsidTr="00012BBD">
        <w:trPr>
          <w:jc w:val="center"/>
        </w:trPr>
        <w:tc>
          <w:tcPr>
            <w:tcW w:w="1951" w:type="dxa"/>
          </w:tcPr>
          <w:p w14:paraId="53BDD786" w14:textId="77777777" w:rsidR="00D555A6" w:rsidRPr="008B461E" w:rsidRDefault="00D555A6" w:rsidP="00061FD0">
            <w:pPr>
              <w:spacing w:after="0" w:line="240" w:lineRule="auto"/>
              <w:rPr>
                <w:rFonts w:ascii="Times New Roman" w:hAnsi="Times New Roman"/>
                <w:sz w:val="24"/>
                <w:szCs w:val="24"/>
              </w:rPr>
            </w:pPr>
            <w:r w:rsidRPr="008B461E">
              <w:rPr>
                <w:rFonts w:ascii="Times New Roman" w:hAnsi="Times New Roman"/>
                <w:sz w:val="24"/>
                <w:szCs w:val="24"/>
              </w:rPr>
              <w:t xml:space="preserve">91E0* </w:t>
            </w:r>
            <w:r w:rsidRPr="008B461E">
              <w:rPr>
                <w:rFonts w:ascii="Times New Roman" w:hAnsi="Times New Roman"/>
                <w:i/>
                <w:sz w:val="24"/>
                <w:szCs w:val="24"/>
              </w:rPr>
              <w:t>Aluviāli meži</w:t>
            </w:r>
          </w:p>
        </w:tc>
        <w:tc>
          <w:tcPr>
            <w:tcW w:w="1559" w:type="dxa"/>
            <w:shd w:val="clear" w:color="auto" w:fill="FFFFFF" w:themeFill="background1"/>
          </w:tcPr>
          <w:p w14:paraId="35021C40" w14:textId="33956C02" w:rsidR="00D555A6" w:rsidRPr="008B461E" w:rsidRDefault="00512159" w:rsidP="00061FD0">
            <w:pPr>
              <w:spacing w:after="0" w:line="240" w:lineRule="auto"/>
              <w:rPr>
                <w:rFonts w:ascii="Times New Roman" w:hAnsi="Times New Roman"/>
                <w:sz w:val="24"/>
                <w:szCs w:val="24"/>
                <w:highlight w:val="yellow"/>
              </w:rPr>
            </w:pPr>
            <w:r w:rsidRPr="008B461E">
              <w:rPr>
                <w:rFonts w:ascii="Times New Roman" w:hAnsi="Times New Roman"/>
                <w:sz w:val="24"/>
                <w:szCs w:val="24"/>
              </w:rPr>
              <w:t>47</w:t>
            </w:r>
          </w:p>
        </w:tc>
        <w:tc>
          <w:tcPr>
            <w:tcW w:w="1418" w:type="dxa"/>
            <w:shd w:val="clear" w:color="auto" w:fill="FFFFFF" w:themeFill="background1"/>
          </w:tcPr>
          <w:p w14:paraId="2D02A4A9" w14:textId="2F36E57A" w:rsidR="00D555A6" w:rsidRPr="008B461E" w:rsidRDefault="00007A64" w:rsidP="00061FD0">
            <w:pPr>
              <w:spacing w:after="0" w:line="240" w:lineRule="auto"/>
              <w:rPr>
                <w:rFonts w:ascii="Times New Roman" w:hAnsi="Times New Roman"/>
                <w:sz w:val="24"/>
                <w:szCs w:val="24"/>
                <w:highlight w:val="yellow"/>
              </w:rPr>
            </w:pPr>
            <w:r w:rsidRPr="008B461E">
              <w:rPr>
                <w:rFonts w:ascii="Times New Roman" w:hAnsi="Times New Roman"/>
                <w:sz w:val="24"/>
                <w:szCs w:val="24"/>
              </w:rPr>
              <w:t>10,8</w:t>
            </w:r>
          </w:p>
        </w:tc>
        <w:tc>
          <w:tcPr>
            <w:tcW w:w="3877" w:type="dxa"/>
          </w:tcPr>
          <w:p w14:paraId="59739FF7" w14:textId="01AE417D" w:rsidR="00D555A6" w:rsidRPr="008B461E" w:rsidRDefault="00D555A6" w:rsidP="00E75015">
            <w:pPr>
              <w:spacing w:after="0" w:line="240" w:lineRule="auto"/>
              <w:rPr>
                <w:rFonts w:ascii="Times New Roman" w:hAnsi="Times New Roman"/>
                <w:sz w:val="24"/>
                <w:szCs w:val="24"/>
              </w:rPr>
            </w:pPr>
            <w:r w:rsidRPr="008B461E">
              <w:rPr>
                <w:rFonts w:ascii="Times New Roman" w:hAnsi="Times New Roman"/>
                <w:sz w:val="24"/>
                <w:szCs w:val="24"/>
              </w:rPr>
              <w:t>Būtiskas izmaiņas dabā biotopa platībās nav notikušas. Pēdējais kartējums veikts, izmantojot aktualizēto biotopu noteikšanas metodiku.</w:t>
            </w:r>
          </w:p>
        </w:tc>
      </w:tr>
    </w:tbl>
    <w:p w14:paraId="1D04E988" w14:textId="77777777" w:rsidR="00D555A6" w:rsidRPr="008B461E" w:rsidRDefault="00D555A6" w:rsidP="00164278">
      <w:pPr>
        <w:spacing w:after="0" w:line="240" w:lineRule="auto"/>
        <w:jc w:val="both"/>
        <w:rPr>
          <w:rFonts w:ascii="Times New Roman" w:hAnsi="Times New Roman"/>
          <w:sz w:val="24"/>
          <w:szCs w:val="24"/>
        </w:rPr>
      </w:pPr>
    </w:p>
    <w:p w14:paraId="607FC7BE" w14:textId="77777777" w:rsidR="00D555A6" w:rsidRPr="008B461E" w:rsidRDefault="00D555A6" w:rsidP="00D40BB8">
      <w:pPr>
        <w:keepNext/>
        <w:spacing w:after="0" w:line="240" w:lineRule="auto"/>
        <w:jc w:val="both"/>
        <w:rPr>
          <w:rFonts w:ascii="Times New Roman" w:hAnsi="Times New Roman"/>
          <w:b/>
          <w:i/>
          <w:sz w:val="24"/>
          <w:szCs w:val="24"/>
        </w:rPr>
      </w:pPr>
      <w:r w:rsidRPr="008B461E">
        <w:rPr>
          <w:rFonts w:ascii="Times New Roman" w:hAnsi="Times New Roman"/>
          <w:b/>
          <w:i/>
          <w:sz w:val="24"/>
          <w:szCs w:val="24"/>
        </w:rPr>
        <w:t>Sociālekonomiskā/ekosistēmu pakalpojumu vērtība</w:t>
      </w:r>
    </w:p>
    <w:p w14:paraId="211EACDA" w14:textId="77777777" w:rsidR="00D555A6" w:rsidRPr="008B461E" w:rsidRDefault="00D555A6" w:rsidP="00D40BB8">
      <w:pPr>
        <w:keepNext/>
        <w:spacing w:after="0" w:line="240" w:lineRule="auto"/>
        <w:jc w:val="both"/>
        <w:rPr>
          <w:rFonts w:ascii="Times New Roman" w:hAnsi="Times New Roman"/>
          <w:b/>
          <w:i/>
          <w:sz w:val="24"/>
          <w:szCs w:val="24"/>
        </w:rPr>
      </w:pPr>
    </w:p>
    <w:p w14:paraId="30D9DF18" w14:textId="752D7874" w:rsidR="00D555A6" w:rsidRPr="008B461E" w:rsidRDefault="00D555A6" w:rsidP="005430EA">
      <w:pPr>
        <w:spacing w:after="0" w:line="240" w:lineRule="auto"/>
        <w:jc w:val="both"/>
        <w:rPr>
          <w:rFonts w:ascii="Times New Roman" w:hAnsi="Times New Roman"/>
          <w:sz w:val="24"/>
          <w:szCs w:val="24"/>
        </w:rPr>
      </w:pPr>
      <w:r w:rsidRPr="008B461E">
        <w:rPr>
          <w:rFonts w:ascii="Times New Roman" w:hAnsi="Times New Roman"/>
          <w:sz w:val="24"/>
          <w:szCs w:val="24"/>
        </w:rPr>
        <w:t xml:space="preserve">Meži dabas parka teritorijā ietver nozīmīgus koksnes resursus, taču koksnes izmantošana nav prioritāte šajā teritorijā. Lai gan dabas parka meži tiek izmantoti arī sēņošanai, ogošanai un ārstniecības augu vākšanai, ekosistēmu regulējošiem un kultūras pakalpojumiem dabas parkā ir lielāka vērtība nekā </w:t>
      </w:r>
      <w:r w:rsidR="00164A6E">
        <w:rPr>
          <w:rFonts w:ascii="Times New Roman" w:hAnsi="Times New Roman"/>
          <w:sz w:val="24"/>
          <w:szCs w:val="24"/>
        </w:rPr>
        <w:t>apgādes pakalpojumiem (sk. 2.5. </w:t>
      </w:r>
      <w:r w:rsidRPr="008B461E">
        <w:rPr>
          <w:rFonts w:ascii="Times New Roman" w:hAnsi="Times New Roman"/>
          <w:sz w:val="24"/>
          <w:szCs w:val="24"/>
        </w:rPr>
        <w:t>nodaļu).</w:t>
      </w:r>
    </w:p>
    <w:p w14:paraId="31506287" w14:textId="77777777" w:rsidR="00D555A6" w:rsidRPr="008B461E" w:rsidRDefault="00D555A6" w:rsidP="005430EA">
      <w:pPr>
        <w:spacing w:after="0" w:line="240" w:lineRule="auto"/>
        <w:jc w:val="both"/>
        <w:rPr>
          <w:rFonts w:ascii="Times New Roman" w:hAnsi="Times New Roman"/>
          <w:sz w:val="24"/>
          <w:szCs w:val="24"/>
        </w:rPr>
      </w:pPr>
    </w:p>
    <w:p w14:paraId="73E0A178" w14:textId="77777777" w:rsidR="00D555A6" w:rsidRPr="008B461E" w:rsidRDefault="00D555A6" w:rsidP="005430EA">
      <w:pPr>
        <w:widowControl w:val="0"/>
        <w:autoSpaceDE w:val="0"/>
        <w:autoSpaceDN w:val="0"/>
        <w:adjustRightInd w:val="0"/>
        <w:jc w:val="both"/>
        <w:rPr>
          <w:rFonts w:ascii="Times New Roman" w:hAnsi="Times New Roman"/>
          <w:b/>
          <w:i/>
          <w:sz w:val="24"/>
          <w:szCs w:val="24"/>
        </w:rPr>
      </w:pPr>
      <w:r w:rsidRPr="008B461E">
        <w:rPr>
          <w:rFonts w:ascii="Times New Roman" w:hAnsi="Times New Roman"/>
          <w:b/>
          <w:i/>
          <w:sz w:val="24"/>
          <w:szCs w:val="24"/>
        </w:rPr>
        <w:t>Meža biotopus ietekmējošie faktori</w:t>
      </w:r>
    </w:p>
    <w:p w14:paraId="0B9F5CED" w14:textId="77777777" w:rsidR="00D555A6" w:rsidRPr="008B461E" w:rsidRDefault="00D555A6" w:rsidP="005430EA">
      <w:pPr>
        <w:spacing w:after="160" w:line="259" w:lineRule="auto"/>
        <w:jc w:val="both"/>
        <w:rPr>
          <w:rFonts w:ascii="Times New Roman" w:hAnsi="Times New Roman"/>
          <w:sz w:val="24"/>
          <w:szCs w:val="24"/>
        </w:rPr>
      </w:pPr>
      <w:r w:rsidRPr="008B461E">
        <w:rPr>
          <w:rFonts w:ascii="Times New Roman" w:hAnsi="Times New Roman"/>
          <w:sz w:val="24"/>
          <w:szCs w:val="24"/>
        </w:rPr>
        <w:t xml:space="preserve">Kopumā dabas parka mežos nav vērojama intensīva mežu izmantošana, ko sekmējuši spēkā esošie dabas parka saimnieciskās darbības ierobežojumi. </w:t>
      </w:r>
    </w:p>
    <w:p w14:paraId="7BBCABF6" w14:textId="2BB1766A" w:rsidR="00D555A6" w:rsidRPr="008B461E" w:rsidRDefault="008B461E" w:rsidP="005430EA">
      <w:pPr>
        <w:spacing w:after="160" w:line="259" w:lineRule="auto"/>
        <w:jc w:val="both"/>
        <w:rPr>
          <w:rFonts w:ascii="Times New Roman" w:hAnsi="Times New Roman"/>
          <w:sz w:val="24"/>
          <w:szCs w:val="24"/>
        </w:rPr>
      </w:pPr>
      <w:r w:rsidRPr="008B461E">
        <w:rPr>
          <w:rFonts w:ascii="Times New Roman" w:hAnsi="Times New Roman"/>
          <w:sz w:val="24"/>
          <w:szCs w:val="24"/>
        </w:rPr>
        <w:t>Tai pašā laikā</w:t>
      </w:r>
      <w:r w:rsidR="00D555A6" w:rsidRPr="008B461E">
        <w:rPr>
          <w:rFonts w:ascii="Times New Roman" w:hAnsi="Times New Roman"/>
          <w:sz w:val="24"/>
          <w:szCs w:val="24"/>
        </w:rPr>
        <w:t xml:space="preserve"> konstatēti vairāki būtiski apdraudējumi:</w:t>
      </w:r>
    </w:p>
    <w:p w14:paraId="101E0198" w14:textId="6C72FB8A" w:rsidR="00D555A6" w:rsidRPr="008B461E" w:rsidRDefault="00D555A6" w:rsidP="005430EA">
      <w:pPr>
        <w:spacing w:after="160" w:line="259" w:lineRule="auto"/>
        <w:ind w:left="567"/>
        <w:jc w:val="both"/>
        <w:rPr>
          <w:rFonts w:ascii="Times New Roman" w:hAnsi="Times New Roman"/>
          <w:sz w:val="24"/>
          <w:szCs w:val="24"/>
        </w:rPr>
      </w:pPr>
      <w:r w:rsidRPr="008B461E">
        <w:rPr>
          <w:rFonts w:ascii="Times New Roman" w:hAnsi="Times New Roman"/>
          <w:sz w:val="24"/>
          <w:szCs w:val="24"/>
        </w:rPr>
        <w:t>1) Galvenais konstatētais jutīgās piekrastes biotopu apdraudējums ir tūristu un atpūtnieku radītā antropogēnā ietekme –</w:t>
      </w:r>
      <w:r w:rsidR="008B461E" w:rsidRPr="008B461E">
        <w:rPr>
          <w:rFonts w:ascii="Times New Roman" w:hAnsi="Times New Roman"/>
          <w:sz w:val="24"/>
          <w:szCs w:val="24"/>
        </w:rPr>
        <w:t xml:space="preserve"> </w:t>
      </w:r>
      <w:r w:rsidRPr="008B461E">
        <w:rPr>
          <w:rFonts w:ascii="Times New Roman" w:hAnsi="Times New Roman"/>
          <w:sz w:val="24"/>
          <w:szCs w:val="24"/>
        </w:rPr>
        <w:t>pavisam konstatēti 134 gadījumi (kas ir 19</w:t>
      </w:r>
      <w:r w:rsidR="00164A6E">
        <w:rPr>
          <w:rFonts w:ascii="Times New Roman" w:hAnsi="Times New Roman"/>
          <w:sz w:val="24"/>
          <w:szCs w:val="24"/>
        </w:rPr>
        <w:t> </w:t>
      </w:r>
      <w:r w:rsidRPr="008B461E">
        <w:rPr>
          <w:rFonts w:ascii="Times New Roman" w:hAnsi="Times New Roman"/>
          <w:sz w:val="24"/>
          <w:szCs w:val="24"/>
        </w:rPr>
        <w:t xml:space="preserve">% </w:t>
      </w:r>
      <w:r w:rsidRPr="008B461E">
        <w:rPr>
          <w:rFonts w:ascii="Times New Roman" w:hAnsi="Times New Roman"/>
          <w:sz w:val="24"/>
          <w:szCs w:val="24"/>
        </w:rPr>
        <w:lastRenderedPageBreak/>
        <w:t>no kopējā biotopu poligonu skaita), kad būtiski ietekmēta – izmīdīta un noplicināta zemsedze, tiek daļēji bojāts kāpu reljefs, to nobrucinot un izmīdot augāju. Papildus konstatētas vairākas sadzīves atkritumu, dārza atkritumu izgāšanas vietas, kas veicina eitrofikāciju ar sekojošu invazīvo un kāpām netipisko sugu ieviešanos, samazinot mežainajām kāpām raksturīgo sugu dzīvotnes;</w:t>
      </w:r>
    </w:p>
    <w:p w14:paraId="6A2FD632" w14:textId="1228D1A6" w:rsidR="00D555A6" w:rsidRPr="008B461E" w:rsidRDefault="00D555A6" w:rsidP="005430EA">
      <w:pPr>
        <w:spacing w:after="160" w:line="259" w:lineRule="auto"/>
        <w:ind w:left="567"/>
        <w:jc w:val="both"/>
        <w:rPr>
          <w:rFonts w:ascii="Times New Roman" w:hAnsi="Times New Roman"/>
          <w:sz w:val="24"/>
          <w:szCs w:val="24"/>
        </w:rPr>
      </w:pPr>
      <w:r w:rsidRPr="008B461E">
        <w:rPr>
          <w:rFonts w:ascii="Times New Roman" w:hAnsi="Times New Roman"/>
          <w:sz w:val="24"/>
          <w:szCs w:val="24"/>
        </w:rPr>
        <w:t>2) 90 (12</w:t>
      </w:r>
      <w:r w:rsidR="00164A6E">
        <w:rPr>
          <w:rFonts w:ascii="Times New Roman" w:hAnsi="Times New Roman"/>
          <w:sz w:val="24"/>
          <w:szCs w:val="24"/>
        </w:rPr>
        <w:t> </w:t>
      </w:r>
      <w:r w:rsidRPr="008B461E">
        <w:rPr>
          <w:rFonts w:ascii="Times New Roman" w:hAnsi="Times New Roman"/>
          <w:sz w:val="24"/>
          <w:szCs w:val="24"/>
        </w:rPr>
        <w:t>% no kopējā biotopu poligonu skaita) gadījumos ir konstatētas negatīvas mežu ciršanas sekas – izvākta mirusī koksne, cirsti veci koki. Īpaši intensīvi apmeklētās vietās vērojamas atmirušās koksnes savākšanas pēdas. Domājams, ka sausie koki tiek izmantoti ugunskuru kurināšanai. Rezultātā daudzās mežaudzēs ir nepietiekošs daudzums bioloģiski nozīmīgo struktūru – sausokņu, kritalu, stumbeņu, kas ir nozīmīgas dzīvotnes apdraudētām sugām;</w:t>
      </w:r>
    </w:p>
    <w:p w14:paraId="48391BEC" w14:textId="41B615AD" w:rsidR="00D555A6" w:rsidRPr="008B461E" w:rsidRDefault="00D555A6" w:rsidP="005430EA">
      <w:pPr>
        <w:spacing w:after="160" w:line="259" w:lineRule="auto"/>
        <w:ind w:left="567"/>
        <w:jc w:val="both"/>
        <w:rPr>
          <w:rFonts w:ascii="Times New Roman" w:hAnsi="Times New Roman"/>
          <w:sz w:val="24"/>
          <w:szCs w:val="24"/>
        </w:rPr>
      </w:pPr>
      <w:r w:rsidRPr="008B461E">
        <w:rPr>
          <w:rFonts w:ascii="Times New Roman" w:hAnsi="Times New Roman"/>
          <w:sz w:val="24"/>
          <w:szCs w:val="24"/>
        </w:rPr>
        <w:t>3) Konstatēta negatīva izlases ciršu ietekme dabas parka zonā, kur ir atļauta galvenā izlases cirte. Neskatoties uz to, ka izlases cirtēs lielākoties tiek atstāta mirusī koksne, atsevišķas mežaudzes kļuvušas vienveidīgas – pēc mežizstrādes atstāti koki ar līdzīgiem caurmēriem vienādos attālumos viens no otra, veidojot viendabīgu vienvecuma audzi bez atvērumiem, kas atgādina meža parka ainavu</w:t>
      </w:r>
      <w:r w:rsidR="008B461E" w:rsidRPr="008B461E">
        <w:rPr>
          <w:rFonts w:ascii="Times New Roman" w:hAnsi="Times New Roman"/>
          <w:sz w:val="24"/>
          <w:szCs w:val="24"/>
        </w:rPr>
        <w:t>, nevis</w:t>
      </w:r>
      <w:r w:rsidRPr="008B461E">
        <w:rPr>
          <w:rFonts w:ascii="Times New Roman" w:hAnsi="Times New Roman"/>
          <w:sz w:val="24"/>
          <w:szCs w:val="24"/>
        </w:rPr>
        <w:t xml:space="preserve"> dabisku vecu mežu. Kā neveiksmīgs izlases ciršu piemērs minamas atsevišķas cirtes Ummja apkārtnē.</w:t>
      </w:r>
    </w:p>
    <w:p w14:paraId="51F10BD1" w14:textId="77777777" w:rsidR="00D555A6" w:rsidRPr="008B461E" w:rsidRDefault="00D555A6" w:rsidP="005430EA">
      <w:pPr>
        <w:jc w:val="both"/>
        <w:rPr>
          <w:rFonts w:ascii="Times New Roman" w:hAnsi="Times New Roman"/>
          <w:sz w:val="24"/>
          <w:szCs w:val="24"/>
        </w:rPr>
      </w:pPr>
    </w:p>
    <w:p w14:paraId="275F3E06" w14:textId="77777777" w:rsidR="00D555A6" w:rsidRPr="008B461E" w:rsidRDefault="00D555A6" w:rsidP="006F703D">
      <w:pPr>
        <w:pStyle w:val="Virsraksts3"/>
        <w:spacing w:after="120"/>
        <w:jc w:val="both"/>
        <w:rPr>
          <w:rFonts w:ascii="Times New Roman" w:hAnsi="Times New Roman"/>
          <w:sz w:val="24"/>
          <w:szCs w:val="24"/>
        </w:rPr>
      </w:pPr>
      <w:bookmarkStart w:id="53" w:name="_Toc32249701"/>
      <w:r w:rsidRPr="008B461E">
        <w:rPr>
          <w:rFonts w:ascii="Times New Roman" w:hAnsi="Times New Roman"/>
          <w:sz w:val="24"/>
          <w:szCs w:val="24"/>
        </w:rPr>
        <w:t>2.3.6. Purvi</w:t>
      </w:r>
      <w:bookmarkEnd w:id="53"/>
    </w:p>
    <w:p w14:paraId="0BDB31A4" w14:textId="77777777"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Dabas parkā purvu ir maz, un to platība ir neliela. Lielākās platības aizņem pārejas purvi un slīkšņas, nelielās platībās sastopami zemie un augstie purvi. Lielākais purvs dabas parkā ir Serģa (Serģu) purvs.</w:t>
      </w:r>
    </w:p>
    <w:p w14:paraId="730C22A9" w14:textId="0B41E4D3"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Serģa purva ieplaka aiz</w:t>
      </w:r>
      <w:r w:rsidR="00164A6E">
        <w:rPr>
          <w:rFonts w:ascii="Times New Roman" w:hAnsi="Times New Roman"/>
          <w:sz w:val="24"/>
          <w:szCs w:val="24"/>
        </w:rPr>
        <w:t>ņem aptuveni 55,6 </w:t>
      </w:r>
      <w:r w:rsidRPr="008B461E">
        <w:rPr>
          <w:rFonts w:ascii="Times New Roman" w:hAnsi="Times New Roman"/>
          <w:sz w:val="24"/>
          <w:szCs w:val="24"/>
        </w:rPr>
        <w:t>ha (pēc Latvijas Vides, ģeoloģijas un meteoroloģijas centra datiem – Latvijas kūdras purvu ģeotelpiskā karte), kas pašlaik lielākajā daļā platības ir atklāts purvs, bet daļa no tās malās aizaugusi ar mežu. Purvs veidojies Serģa ezera vietā, kas bijis sekls piejūras ezers (maksimālais</w:t>
      </w:r>
      <w:r w:rsidR="00164A6E">
        <w:rPr>
          <w:rFonts w:ascii="Times New Roman" w:hAnsi="Times New Roman"/>
          <w:sz w:val="24"/>
          <w:szCs w:val="24"/>
        </w:rPr>
        <w:t xml:space="preserve"> ezera dziļums bijis aptuveni 2 m). Ezers 1906. </w:t>
      </w:r>
      <w:r w:rsidRPr="008B461E">
        <w:rPr>
          <w:rFonts w:ascii="Times New Roman" w:hAnsi="Times New Roman"/>
          <w:sz w:val="24"/>
          <w:szCs w:val="24"/>
        </w:rPr>
        <w:t>gadā nolaists (Ludwig 1908), izrokot ezera dienvidu galā grāvi ar vairākiem atzariem. Ser</w:t>
      </w:r>
      <w:r w:rsidR="00164A6E">
        <w:rPr>
          <w:rFonts w:ascii="Times New Roman" w:hAnsi="Times New Roman"/>
          <w:sz w:val="24"/>
          <w:szCs w:val="24"/>
        </w:rPr>
        <w:t>ģa ezera spogulis aizņēmis 26,3 </w:t>
      </w:r>
      <w:r w:rsidRPr="008B461E">
        <w:rPr>
          <w:rFonts w:ascii="Times New Roman" w:hAnsi="Times New Roman"/>
          <w:sz w:val="24"/>
          <w:szCs w:val="24"/>
        </w:rPr>
        <w:t xml:space="preserve">ha </w:t>
      </w:r>
      <w:r w:rsidR="00164A6E">
        <w:rPr>
          <w:rFonts w:ascii="Times New Roman" w:hAnsi="Times New Roman"/>
          <w:sz w:val="24"/>
          <w:szCs w:val="24"/>
        </w:rPr>
        <w:t>platību</w:t>
      </w:r>
      <w:r w:rsidR="00164A6E">
        <w:rPr>
          <w:rStyle w:val="Vresatsauce"/>
          <w:rFonts w:ascii="Times New Roman" w:hAnsi="Times New Roman"/>
          <w:sz w:val="24"/>
          <w:szCs w:val="24"/>
        </w:rPr>
        <w:footnoteReference w:id="11"/>
      </w:r>
      <w:r w:rsidR="00164A6E">
        <w:rPr>
          <w:rFonts w:ascii="Times New Roman" w:hAnsi="Times New Roman"/>
          <w:sz w:val="24"/>
          <w:szCs w:val="24"/>
        </w:rPr>
        <w:t xml:space="preserve"> (2.3.6.1. </w:t>
      </w:r>
      <w:r w:rsidRPr="008B461E">
        <w:rPr>
          <w:rFonts w:ascii="Times New Roman" w:hAnsi="Times New Roman"/>
          <w:sz w:val="24"/>
          <w:szCs w:val="24"/>
        </w:rPr>
        <w:t xml:space="preserve">att.). </w:t>
      </w:r>
      <w:r w:rsidR="008B461E" w:rsidRPr="008B461E">
        <w:rPr>
          <w:rFonts w:ascii="Times New Roman" w:hAnsi="Times New Roman"/>
          <w:sz w:val="24"/>
          <w:szCs w:val="24"/>
        </w:rPr>
        <w:t>Acīmredzot</w:t>
      </w:r>
      <w:r w:rsidRPr="008B461E">
        <w:rPr>
          <w:rFonts w:ascii="Times New Roman" w:hAnsi="Times New Roman"/>
          <w:sz w:val="24"/>
          <w:szCs w:val="24"/>
        </w:rPr>
        <w:t xml:space="preserve"> ezera atklātā ūdens spogulis kādu laiku saglabājies i</w:t>
      </w:r>
      <w:r w:rsidR="00164A6E">
        <w:rPr>
          <w:rFonts w:ascii="Times New Roman" w:hAnsi="Times New Roman"/>
          <w:sz w:val="24"/>
          <w:szCs w:val="24"/>
        </w:rPr>
        <w:t>eplakas dienvidu daļā (2.3.6.2. att.). 1934. gadā E. </w:t>
      </w:r>
      <w:r w:rsidRPr="008B461E">
        <w:rPr>
          <w:rFonts w:ascii="Times New Roman" w:hAnsi="Times New Roman"/>
          <w:sz w:val="24"/>
          <w:szCs w:val="24"/>
        </w:rPr>
        <w:t>Dunsdorfs norādījis, ka</w:t>
      </w:r>
      <w:r w:rsidR="008B461E" w:rsidRPr="008B461E">
        <w:rPr>
          <w:rFonts w:ascii="Times New Roman" w:hAnsi="Times New Roman"/>
          <w:sz w:val="24"/>
          <w:szCs w:val="24"/>
        </w:rPr>
        <w:t xml:space="preserve"> </w:t>
      </w:r>
      <w:r w:rsidRPr="008B461E">
        <w:rPr>
          <w:rFonts w:ascii="Times New Roman" w:hAnsi="Times New Roman"/>
          <w:sz w:val="24"/>
          <w:szCs w:val="24"/>
        </w:rPr>
        <w:t>Serģa ezers ir gandrīz jau pilnīgi aizaudzis</w:t>
      </w:r>
      <w:r w:rsidR="00E5062D" w:rsidRPr="008B461E">
        <w:rPr>
          <w:rFonts w:ascii="Times New Roman" w:hAnsi="Times New Roman"/>
          <w:sz w:val="24"/>
          <w:szCs w:val="24"/>
        </w:rPr>
        <w:t xml:space="preserve"> (Dunsdorfs 1934)</w:t>
      </w:r>
      <w:r w:rsidRPr="008B461E">
        <w:rPr>
          <w:rFonts w:ascii="Times New Roman" w:hAnsi="Times New Roman"/>
          <w:sz w:val="24"/>
          <w:szCs w:val="24"/>
        </w:rPr>
        <w:t xml:space="preserve">. Mūsdienās atklāts ūdens saglabājies tikai aptuveni </w:t>
      </w:r>
      <w:r w:rsidR="00164A6E">
        <w:rPr>
          <w:rFonts w:ascii="Times New Roman" w:hAnsi="Times New Roman"/>
          <w:sz w:val="24"/>
          <w:szCs w:val="24"/>
        </w:rPr>
        <w:t>0,4 </w:t>
      </w:r>
      <w:r w:rsidRPr="008B461E">
        <w:rPr>
          <w:rFonts w:ascii="Times New Roman" w:hAnsi="Times New Roman"/>
          <w:sz w:val="24"/>
          <w:szCs w:val="24"/>
        </w:rPr>
        <w:t>ha platībā ieplakas rietumu daļā, kur atrodams nelie</w:t>
      </w:r>
      <w:r w:rsidR="00164A6E">
        <w:rPr>
          <w:rFonts w:ascii="Times New Roman" w:hAnsi="Times New Roman"/>
          <w:sz w:val="24"/>
          <w:szCs w:val="24"/>
        </w:rPr>
        <w:t>ls, daļēji aizaudzis, sekls (&lt;1 </w:t>
      </w:r>
      <w:r w:rsidRPr="008B461E">
        <w:rPr>
          <w:rFonts w:ascii="Times New Roman" w:hAnsi="Times New Roman"/>
          <w:sz w:val="24"/>
          <w:szCs w:val="24"/>
        </w:rPr>
        <w:t>m dziļums) diseitrofs ezers.</w:t>
      </w:r>
    </w:p>
    <w:p w14:paraId="339AB58A" w14:textId="77777777" w:rsidR="00D555A6" w:rsidRPr="008B461E" w:rsidRDefault="00AF1F6C" w:rsidP="00012BBD">
      <w:pPr>
        <w:keepNext/>
        <w:jc w:val="center"/>
        <w:rPr>
          <w:rFonts w:ascii="Times New Roman" w:hAnsi="Times New Roman"/>
          <w:sz w:val="24"/>
          <w:szCs w:val="24"/>
        </w:rPr>
      </w:pPr>
      <w:r w:rsidRPr="008B461E">
        <w:rPr>
          <w:noProof/>
          <w:sz w:val="20"/>
          <w:szCs w:val="20"/>
          <w:lang w:eastAsia="lv-LV"/>
        </w:rPr>
        <w:lastRenderedPageBreak/>
        <w:drawing>
          <wp:inline distT="0" distB="0" distL="0" distR="0" wp14:anchorId="425C2430" wp14:editId="63E51935">
            <wp:extent cx="4391025" cy="2209800"/>
            <wp:effectExtent l="0" t="0" r="0" b="0"/>
            <wp:docPr id="90"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4391025" cy="2209800"/>
                    </a:xfrm>
                    <a:prstGeom prst="rect">
                      <a:avLst/>
                    </a:prstGeom>
                    <a:noFill/>
                    <a:ln>
                      <a:noFill/>
                    </a:ln>
                  </pic:spPr>
                </pic:pic>
              </a:graphicData>
            </a:graphic>
          </wp:inline>
        </w:drawing>
      </w:r>
    </w:p>
    <w:p w14:paraId="51334A9F" w14:textId="5D7DB4A1" w:rsidR="00D555A6" w:rsidRPr="008B461E" w:rsidRDefault="00164A6E" w:rsidP="00B712BA">
      <w:pPr>
        <w:rPr>
          <w:rFonts w:ascii="Times New Roman" w:hAnsi="Times New Roman"/>
          <w:sz w:val="24"/>
          <w:szCs w:val="24"/>
        </w:rPr>
      </w:pPr>
      <w:r>
        <w:rPr>
          <w:rFonts w:ascii="Times New Roman" w:hAnsi="Times New Roman"/>
          <w:sz w:val="24"/>
          <w:szCs w:val="24"/>
        </w:rPr>
        <w:t>2.3.6.1. att</w:t>
      </w:r>
      <w:r w:rsidR="00D555A6" w:rsidRPr="008B461E">
        <w:rPr>
          <w:rFonts w:ascii="Times New Roman" w:hAnsi="Times New Roman"/>
          <w:sz w:val="24"/>
          <w:szCs w:val="24"/>
        </w:rPr>
        <w:t>. Serģa ezers (Serge S.) Rīgas apriņķa ceļu kartē (Wegekarte des Rigaschen Kreises mit Kischpiels- und Gutsgrenzen, 1: 210</w:t>
      </w:r>
      <w:r>
        <w:rPr>
          <w:rFonts w:ascii="Times New Roman" w:hAnsi="Times New Roman"/>
          <w:sz w:val="24"/>
          <w:szCs w:val="24"/>
        </w:rPr>
        <w:t xml:space="preserve"> 000, izdota 1905. </w:t>
      </w:r>
      <w:r w:rsidR="00D555A6" w:rsidRPr="008B461E">
        <w:rPr>
          <w:rFonts w:ascii="Times New Roman" w:hAnsi="Times New Roman"/>
          <w:sz w:val="24"/>
          <w:szCs w:val="24"/>
        </w:rPr>
        <w:t>gadā).</w:t>
      </w:r>
    </w:p>
    <w:p w14:paraId="37C28749" w14:textId="77777777" w:rsidR="00D555A6" w:rsidRPr="008B461E" w:rsidRDefault="00AF1F6C" w:rsidP="00FB2145">
      <w:pPr>
        <w:jc w:val="center"/>
        <w:rPr>
          <w:rFonts w:ascii="Times New Roman" w:hAnsi="Times New Roman"/>
          <w:sz w:val="24"/>
          <w:szCs w:val="24"/>
        </w:rPr>
      </w:pPr>
      <w:r w:rsidRPr="008B461E">
        <w:rPr>
          <w:noProof/>
          <w:sz w:val="20"/>
          <w:szCs w:val="20"/>
          <w:lang w:eastAsia="lv-LV"/>
        </w:rPr>
        <w:drawing>
          <wp:inline distT="0" distB="0" distL="0" distR="0" wp14:anchorId="6704E2F0" wp14:editId="4183057A">
            <wp:extent cx="5276850" cy="3038475"/>
            <wp:effectExtent l="0" t="0" r="0" b="0"/>
            <wp:docPr id="91"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5276850" cy="3038475"/>
                    </a:xfrm>
                    <a:prstGeom prst="rect">
                      <a:avLst/>
                    </a:prstGeom>
                    <a:noFill/>
                    <a:ln>
                      <a:noFill/>
                    </a:ln>
                  </pic:spPr>
                </pic:pic>
              </a:graphicData>
            </a:graphic>
          </wp:inline>
        </w:drawing>
      </w:r>
    </w:p>
    <w:p w14:paraId="3CCCC6F9" w14:textId="01F47C50" w:rsidR="00D555A6" w:rsidRPr="008B461E" w:rsidRDefault="00164A6E" w:rsidP="004165B7">
      <w:pPr>
        <w:rPr>
          <w:rFonts w:ascii="Times New Roman" w:hAnsi="Times New Roman"/>
          <w:sz w:val="24"/>
          <w:szCs w:val="24"/>
        </w:rPr>
      </w:pPr>
      <w:r>
        <w:rPr>
          <w:rFonts w:ascii="Times New Roman" w:hAnsi="Times New Roman"/>
          <w:sz w:val="24"/>
          <w:szCs w:val="24"/>
        </w:rPr>
        <w:t>2.3.6.2. att</w:t>
      </w:r>
      <w:r w:rsidR="00D555A6" w:rsidRPr="008B461E">
        <w:rPr>
          <w:rFonts w:ascii="Times New Roman" w:hAnsi="Times New Roman"/>
          <w:sz w:val="24"/>
          <w:szCs w:val="24"/>
        </w:rPr>
        <w:t>. Serģa ezers Latvijas Armijas Štāba Ģeod</w:t>
      </w:r>
      <w:r>
        <w:rPr>
          <w:rFonts w:ascii="Times New Roman" w:hAnsi="Times New Roman"/>
          <w:sz w:val="24"/>
          <w:szCs w:val="24"/>
        </w:rPr>
        <w:t>ēzijas-Topogrāfijas daļas 1927. </w:t>
      </w:r>
      <w:r w:rsidR="00D555A6" w:rsidRPr="008B461E">
        <w:rPr>
          <w:rFonts w:ascii="Times New Roman" w:hAnsi="Times New Roman"/>
          <w:sz w:val="24"/>
          <w:szCs w:val="24"/>
        </w:rPr>
        <w:t>gada izdevumā pēc 1906.</w:t>
      </w:r>
      <w:r>
        <w:rPr>
          <w:rFonts w:ascii="Times New Roman" w:hAnsi="Times New Roman"/>
          <w:sz w:val="24"/>
          <w:szCs w:val="24"/>
        </w:rPr>
        <w:t> </w:t>
      </w:r>
      <w:r w:rsidR="00D555A6" w:rsidRPr="008B461E">
        <w:rPr>
          <w:rFonts w:ascii="Times New Roman" w:hAnsi="Times New Roman"/>
          <w:sz w:val="24"/>
          <w:szCs w:val="24"/>
        </w:rPr>
        <w:t>gada uzņēmuma. Ezera līmenis</w:t>
      </w:r>
      <w:r w:rsidR="008B461E" w:rsidRPr="008B461E">
        <w:rPr>
          <w:rFonts w:ascii="Times New Roman" w:hAnsi="Times New Roman"/>
          <w:sz w:val="24"/>
          <w:szCs w:val="24"/>
        </w:rPr>
        <w:t xml:space="preserve"> acīmredzot</w:t>
      </w:r>
      <w:r w:rsidR="00D555A6" w:rsidRPr="008B461E">
        <w:rPr>
          <w:rFonts w:ascii="Times New Roman" w:hAnsi="Times New Roman"/>
          <w:sz w:val="24"/>
          <w:szCs w:val="24"/>
        </w:rPr>
        <w:t xml:space="preserve"> jau ir pazemināts un atklāts ūdens saglabājies tikai ezera dienvidu daļā.</w:t>
      </w:r>
    </w:p>
    <w:p w14:paraId="16FA14ED" w14:textId="16E75ECA"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Purvs ir jauns, tā veidošanās sākusie</w:t>
      </w:r>
      <w:r w:rsidR="00164A6E">
        <w:rPr>
          <w:rFonts w:ascii="Times New Roman" w:hAnsi="Times New Roman"/>
          <w:sz w:val="24"/>
          <w:szCs w:val="24"/>
        </w:rPr>
        <w:t>s pēc ezera nolaišanas – 20. gadsimta</w:t>
      </w:r>
      <w:r w:rsidRPr="008B461E">
        <w:rPr>
          <w:rFonts w:ascii="Times New Roman" w:hAnsi="Times New Roman"/>
          <w:sz w:val="24"/>
          <w:szCs w:val="24"/>
        </w:rPr>
        <w:t xml:space="preserve"> sākumā. Grāvji purva dienvidu galā saglabājušies līdz mūsdienām. Atbilstoši VSIA “Zemkopības ministrijas nekustamie īpašumi” uzturētajam Meliorācijas digitālajam reģistram grāvis Serģa ezerdobē i</w:t>
      </w:r>
      <w:r w:rsidR="00164A6E">
        <w:rPr>
          <w:rFonts w:ascii="Times New Roman" w:hAnsi="Times New Roman"/>
          <w:sz w:val="24"/>
          <w:szCs w:val="24"/>
        </w:rPr>
        <w:t>r koplietošanas ūdensnoteka Nr. </w:t>
      </w:r>
      <w:r w:rsidRPr="008B461E">
        <w:rPr>
          <w:rFonts w:ascii="Times New Roman" w:hAnsi="Times New Roman"/>
          <w:sz w:val="24"/>
          <w:szCs w:val="24"/>
        </w:rPr>
        <w:t>5211:327 (līdz Skautu ielai); dienvidos no Skautu ielas – pašvaldības nozīmes koplietošanas ūdensnoteka. Notece no Serģa purva ieplakas ir dienvidu virzienā uz Dzirnezeru un Gauju. Grāvja izteka no Serģa tiek regulēta ar</w:t>
      </w:r>
      <w:r w:rsidR="00164A6E">
        <w:rPr>
          <w:rFonts w:ascii="Times New Roman" w:hAnsi="Times New Roman"/>
          <w:sz w:val="24"/>
          <w:szCs w:val="24"/>
        </w:rPr>
        <w:t xml:space="preserve"> regulējamu caurteku, kas 2018. </w:t>
      </w:r>
      <w:r w:rsidRPr="008B461E">
        <w:rPr>
          <w:rFonts w:ascii="Times New Roman" w:hAnsi="Times New Roman"/>
          <w:sz w:val="24"/>
          <w:szCs w:val="24"/>
        </w:rPr>
        <w:t xml:space="preserve">gada vasarā bija aizvērts, līdz ar to noteces no ezerdobes faktiski nebija. Izmaiņas hidroloģiskajos apstākļos </w:t>
      </w:r>
      <w:r w:rsidR="008316FF" w:rsidRPr="008B461E">
        <w:rPr>
          <w:rFonts w:ascii="Times New Roman" w:hAnsi="Times New Roman"/>
          <w:sz w:val="24"/>
          <w:szCs w:val="24"/>
        </w:rPr>
        <w:t>(paaugstinātā gruntsūdens līmeņa ietekmētais piegulošais mežs)</w:t>
      </w:r>
      <w:r w:rsidRPr="008B461E">
        <w:rPr>
          <w:rFonts w:ascii="Times New Roman" w:hAnsi="Times New Roman"/>
          <w:sz w:val="24"/>
          <w:szCs w:val="24"/>
        </w:rPr>
        <w:t xml:space="preserve"> liecināja, ka noteces nav vai tā būtiski samazināta vairāku pēdējo gadu laikā.</w:t>
      </w:r>
    </w:p>
    <w:p w14:paraId="1301931B" w14:textId="2F11F120"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Dabas parka purvos veģetācija un flora ir maz pētīta, pētījumi nav aptvēruši visus dabas parkā atrodamos purvus. Ir aprakstīta veģetācija pie Ga</w:t>
      </w:r>
      <w:r w:rsidR="00164A6E">
        <w:rPr>
          <w:rFonts w:ascii="Times New Roman" w:hAnsi="Times New Roman"/>
          <w:sz w:val="24"/>
          <w:szCs w:val="24"/>
        </w:rPr>
        <w:t>rezeriem (Salmiņa 2009), 20. gadsimta</w:t>
      </w:r>
      <w:r w:rsidRPr="008B461E">
        <w:rPr>
          <w:rFonts w:ascii="Times New Roman" w:hAnsi="Times New Roman"/>
          <w:sz w:val="24"/>
          <w:szCs w:val="24"/>
        </w:rPr>
        <w:t xml:space="preserve"> </w:t>
      </w:r>
      <w:r w:rsidRPr="008B461E">
        <w:rPr>
          <w:rFonts w:ascii="Times New Roman" w:hAnsi="Times New Roman"/>
          <w:sz w:val="24"/>
          <w:szCs w:val="24"/>
        </w:rPr>
        <w:lastRenderedPageBreak/>
        <w:t>80.</w:t>
      </w:r>
      <w:r w:rsidR="00164A6E">
        <w:rPr>
          <w:rFonts w:ascii="Times New Roman" w:hAnsi="Times New Roman"/>
          <w:sz w:val="24"/>
          <w:szCs w:val="24"/>
        </w:rPr>
        <w:t> </w:t>
      </w:r>
      <w:r w:rsidRPr="008B461E">
        <w:rPr>
          <w:rFonts w:ascii="Times New Roman" w:hAnsi="Times New Roman"/>
          <w:sz w:val="24"/>
          <w:szCs w:val="24"/>
        </w:rPr>
        <w:t>gados pētīta Dienvidu (Rietumu) Garezera vaskulāro augu flora un sagatavots ezera un tā piekrastes floras saraksts un atlants (Suško 1990).</w:t>
      </w:r>
    </w:p>
    <w:p w14:paraId="3E751F77" w14:textId="15CC33ED"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Visā dabas parka teritorijā divas reizes veikta aizsargājamo purvu biotopu inven</w:t>
      </w:r>
      <w:r w:rsidR="00164A6E">
        <w:rPr>
          <w:rFonts w:ascii="Times New Roman" w:hAnsi="Times New Roman"/>
          <w:sz w:val="24"/>
          <w:szCs w:val="24"/>
        </w:rPr>
        <w:t>tarizācija un kartēšana – 2004. </w:t>
      </w:r>
      <w:r w:rsidRPr="008B461E">
        <w:rPr>
          <w:rFonts w:ascii="Times New Roman" w:hAnsi="Times New Roman"/>
          <w:sz w:val="24"/>
          <w:szCs w:val="24"/>
        </w:rPr>
        <w:t>gadā LIFE Piekr</w:t>
      </w:r>
      <w:r w:rsidR="00164A6E">
        <w:rPr>
          <w:rFonts w:ascii="Times New Roman" w:hAnsi="Times New Roman"/>
          <w:sz w:val="24"/>
          <w:szCs w:val="24"/>
        </w:rPr>
        <w:t>aste projekta ietvaros un 2017. </w:t>
      </w:r>
      <w:r w:rsidRPr="008B461E">
        <w:rPr>
          <w:rFonts w:ascii="Times New Roman" w:hAnsi="Times New Roman"/>
          <w:sz w:val="24"/>
          <w:szCs w:val="24"/>
        </w:rPr>
        <w:t>gadā pēc aktualizētas metodikas (Auniņa 2016) projekta “Dabas skaitīšana” ietvaros.</w:t>
      </w:r>
    </w:p>
    <w:p w14:paraId="2E44FBF6" w14:textId="658C9086" w:rsidR="00D555A6"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Plāna izstrādes ietvaros teri</w:t>
      </w:r>
      <w:r w:rsidR="00164A6E">
        <w:rPr>
          <w:rFonts w:ascii="Times New Roman" w:hAnsi="Times New Roman"/>
          <w:sz w:val="24"/>
          <w:szCs w:val="24"/>
        </w:rPr>
        <w:t>torija papildus apmeklēta 2018. gada 11. un 12. </w:t>
      </w:r>
      <w:r w:rsidRPr="008B461E">
        <w:rPr>
          <w:rFonts w:ascii="Times New Roman" w:hAnsi="Times New Roman"/>
          <w:sz w:val="24"/>
          <w:szCs w:val="24"/>
        </w:rPr>
        <w:t>jūlijā, maršruta veidā izstaigājot purvus. Novērtēta īpaši aizsargājamo biotopu sastopamība, atzīmētas sastopamās augu sugas, īpaši aizsargājamās sugas un to augšanas apstākļi. Biotopi identificēti atbilstoši ES nozīmes aizsargājamo biotopu noteikšanas metodikai (Auniņš 2013). Noteikta arī Latvijā sastopamo ES nozīmes aizsargājamo biotopu atbilstība Latvijas īpaši aizsargājamiem biotopiem. Izvērt</w:t>
      </w:r>
      <w:r w:rsidR="00164A6E">
        <w:rPr>
          <w:rFonts w:ascii="Times New Roman" w:hAnsi="Times New Roman"/>
          <w:sz w:val="24"/>
          <w:szCs w:val="24"/>
        </w:rPr>
        <w:t>ēta situācijas atbilstība 2017. </w:t>
      </w:r>
      <w:r w:rsidRPr="008B461E">
        <w:rPr>
          <w:rFonts w:ascii="Times New Roman" w:hAnsi="Times New Roman"/>
          <w:sz w:val="24"/>
          <w:szCs w:val="24"/>
        </w:rPr>
        <w:t>gada biotopu kartējumam.</w:t>
      </w:r>
    </w:p>
    <w:p w14:paraId="69B2A57A" w14:textId="77777777" w:rsidR="00012BBD" w:rsidRPr="008B461E" w:rsidRDefault="00012BBD" w:rsidP="005430EA">
      <w:pPr>
        <w:widowControl w:val="0"/>
        <w:autoSpaceDE w:val="0"/>
        <w:autoSpaceDN w:val="0"/>
        <w:adjustRightInd w:val="0"/>
        <w:jc w:val="both"/>
        <w:rPr>
          <w:rFonts w:ascii="Times New Roman" w:hAnsi="Times New Roman"/>
          <w:sz w:val="24"/>
          <w:szCs w:val="24"/>
        </w:rPr>
      </w:pPr>
    </w:p>
    <w:p w14:paraId="2782DD24" w14:textId="4B6302A0" w:rsidR="00D555A6" w:rsidRPr="008B461E" w:rsidRDefault="00164A6E" w:rsidP="005430EA">
      <w:pPr>
        <w:widowControl w:val="0"/>
        <w:autoSpaceDE w:val="0"/>
        <w:autoSpaceDN w:val="0"/>
        <w:adjustRightInd w:val="0"/>
        <w:jc w:val="both"/>
        <w:rPr>
          <w:rFonts w:ascii="Times New Roman" w:hAnsi="Times New Roman"/>
          <w:b/>
          <w:i/>
          <w:sz w:val="24"/>
          <w:szCs w:val="24"/>
        </w:rPr>
      </w:pPr>
      <w:r>
        <w:rPr>
          <w:rFonts w:ascii="Times New Roman" w:hAnsi="Times New Roman"/>
          <w:b/>
          <w:i/>
          <w:sz w:val="24"/>
          <w:szCs w:val="24"/>
        </w:rPr>
        <w:t>ES</w:t>
      </w:r>
      <w:r w:rsidR="00D555A6" w:rsidRPr="008B461E">
        <w:rPr>
          <w:rFonts w:ascii="Times New Roman" w:hAnsi="Times New Roman"/>
          <w:b/>
          <w:i/>
          <w:sz w:val="24"/>
          <w:szCs w:val="24"/>
        </w:rPr>
        <w:t xml:space="preserve"> nozīmes un Latvijas īpaši aizsargājamie purvu biotopi</w:t>
      </w:r>
    </w:p>
    <w:p w14:paraId="626A8093" w14:textId="57854DB3" w:rsidR="00D555A6" w:rsidRPr="008B461E" w:rsidRDefault="00D555A6" w:rsidP="00457519">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ES nozīmes aizsargājamo biotopu platības un laukumu konfigurācija pēc apsekoj</w:t>
      </w:r>
      <w:r w:rsidR="00164A6E">
        <w:rPr>
          <w:rFonts w:ascii="Times New Roman" w:hAnsi="Times New Roman"/>
          <w:sz w:val="24"/>
          <w:szCs w:val="24"/>
        </w:rPr>
        <w:t>uma dabā 2018. gadā sakrīt ar 2017. </w:t>
      </w:r>
      <w:r w:rsidRPr="008B461E">
        <w:rPr>
          <w:rFonts w:ascii="Times New Roman" w:hAnsi="Times New Roman"/>
          <w:sz w:val="24"/>
          <w:szCs w:val="24"/>
        </w:rPr>
        <w:t xml:space="preserve">gada kartējumu. </w:t>
      </w:r>
    </w:p>
    <w:p w14:paraId="2AD360B8" w14:textId="51E43E78" w:rsidR="00D555A6" w:rsidRPr="008B461E" w:rsidRDefault="00D555A6" w:rsidP="00457519">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 xml:space="preserve">Lielākā daļa Serģa </w:t>
      </w:r>
      <w:r w:rsidR="00164A6E">
        <w:rPr>
          <w:rFonts w:ascii="Times New Roman" w:hAnsi="Times New Roman"/>
          <w:sz w:val="24"/>
          <w:szCs w:val="24"/>
        </w:rPr>
        <w:t>purva atbilst ES</w:t>
      </w:r>
      <w:r w:rsidRPr="008B461E">
        <w:rPr>
          <w:rFonts w:ascii="Times New Roman" w:hAnsi="Times New Roman"/>
          <w:sz w:val="24"/>
          <w:szCs w:val="24"/>
        </w:rPr>
        <w:t xml:space="preserve"> nozīmes aizsargājamam biotopam</w:t>
      </w:r>
      <w:r w:rsidR="008B461E" w:rsidRPr="008B461E">
        <w:rPr>
          <w:rFonts w:ascii="Times New Roman" w:hAnsi="Times New Roman"/>
          <w:sz w:val="24"/>
          <w:szCs w:val="24"/>
        </w:rPr>
        <w:t xml:space="preserve"> </w:t>
      </w:r>
      <w:r w:rsidRPr="008B461E">
        <w:rPr>
          <w:rFonts w:ascii="Times New Roman" w:hAnsi="Times New Roman"/>
          <w:sz w:val="24"/>
          <w:szCs w:val="24"/>
        </w:rPr>
        <w:t xml:space="preserve">7140 </w:t>
      </w:r>
      <w:r w:rsidRPr="00164A6E">
        <w:rPr>
          <w:rFonts w:ascii="Times New Roman" w:hAnsi="Times New Roman"/>
          <w:i/>
          <w:sz w:val="24"/>
          <w:szCs w:val="24"/>
        </w:rPr>
        <w:t>Pārejas purvi un slīkšņas</w:t>
      </w:r>
      <w:r w:rsidRPr="008B461E">
        <w:rPr>
          <w:rFonts w:ascii="Times New Roman" w:hAnsi="Times New Roman"/>
          <w:sz w:val="24"/>
          <w:szCs w:val="24"/>
        </w:rPr>
        <w:t xml:space="preserve"> (2. variants – lim</w:t>
      </w:r>
      <w:r w:rsidR="00164A6E">
        <w:rPr>
          <w:rFonts w:ascii="Times New Roman" w:hAnsi="Times New Roman"/>
          <w:sz w:val="24"/>
          <w:szCs w:val="24"/>
        </w:rPr>
        <w:t>nogēni purvi, 2.3.6.3.-2.3.6.6. </w:t>
      </w:r>
      <w:r w:rsidRPr="008B461E">
        <w:rPr>
          <w:rFonts w:ascii="Times New Roman" w:hAnsi="Times New Roman"/>
          <w:sz w:val="24"/>
          <w:szCs w:val="24"/>
        </w:rPr>
        <w:t>att.), kas atbilst arī Latvijā īpaši aizsargājamam biotopam 2.5. Pārejas purvi un slīkšņas, bet ziemeļu daļa – ES nozīmes aizsargājamam biotopam 7110*</w:t>
      </w:r>
      <w:r w:rsidR="00701606" w:rsidRPr="008B461E">
        <w:rPr>
          <w:rFonts w:ascii="Times New Roman" w:hAnsi="Times New Roman"/>
          <w:sz w:val="24"/>
          <w:szCs w:val="24"/>
        </w:rPr>
        <w:t xml:space="preserve"> </w:t>
      </w:r>
      <w:r w:rsidR="00701606" w:rsidRPr="008B461E">
        <w:rPr>
          <w:rFonts w:ascii="Times New Roman" w:hAnsi="Times New Roman"/>
          <w:i/>
          <w:sz w:val="24"/>
          <w:szCs w:val="24"/>
        </w:rPr>
        <w:t>Neskart</w:t>
      </w:r>
      <w:r w:rsidRPr="008B461E">
        <w:rPr>
          <w:rFonts w:ascii="Times New Roman" w:hAnsi="Times New Roman"/>
          <w:i/>
          <w:sz w:val="24"/>
          <w:szCs w:val="24"/>
        </w:rPr>
        <w:t>i augstie purvi</w:t>
      </w:r>
      <w:r w:rsidR="00164A6E">
        <w:rPr>
          <w:rFonts w:ascii="Times New Roman" w:hAnsi="Times New Roman"/>
          <w:sz w:val="24"/>
          <w:szCs w:val="24"/>
        </w:rPr>
        <w:t>. Turpmāk p</w:t>
      </w:r>
      <w:r w:rsidRPr="008B461E">
        <w:rPr>
          <w:rFonts w:ascii="Times New Roman" w:hAnsi="Times New Roman"/>
          <w:sz w:val="24"/>
          <w:szCs w:val="24"/>
        </w:rPr>
        <w:t>lānā</w:t>
      </w:r>
      <w:r w:rsidR="00164A6E">
        <w:rPr>
          <w:rFonts w:ascii="Times New Roman" w:hAnsi="Times New Roman"/>
          <w:sz w:val="24"/>
          <w:szCs w:val="24"/>
        </w:rPr>
        <w:t xml:space="preserve"> tiek lietoti ES</w:t>
      </w:r>
      <w:r w:rsidRPr="008B461E">
        <w:rPr>
          <w:rFonts w:ascii="Times New Roman" w:hAnsi="Times New Roman"/>
          <w:sz w:val="24"/>
          <w:szCs w:val="24"/>
        </w:rPr>
        <w:t xml:space="preserve"> nozīmes aizsargājamo biotopu kodi un nosaukumi.</w:t>
      </w:r>
    </w:p>
    <w:p w14:paraId="0A323A1B" w14:textId="77777777" w:rsidR="00D555A6" w:rsidRPr="008B461E" w:rsidRDefault="00D555A6" w:rsidP="00C67EEC">
      <w:pPr>
        <w:suppressAutoHyphens/>
        <w:spacing w:after="0" w:line="240" w:lineRule="auto"/>
        <w:jc w:val="both"/>
        <w:rPr>
          <w:rFonts w:ascii="Times New Roman" w:hAnsi="Times New Roman"/>
          <w:color w:val="00000A"/>
          <w:kern w:val="2"/>
          <w:sz w:val="24"/>
        </w:rPr>
      </w:pPr>
    </w:p>
    <w:tbl>
      <w:tblPr>
        <w:tblW w:w="9638" w:type="dxa"/>
        <w:tblCellMar>
          <w:top w:w="55" w:type="dxa"/>
          <w:left w:w="55" w:type="dxa"/>
          <w:bottom w:w="55" w:type="dxa"/>
          <w:right w:w="55" w:type="dxa"/>
        </w:tblCellMar>
        <w:tblLook w:val="0000" w:firstRow="0" w:lastRow="0" w:firstColumn="0" w:lastColumn="0" w:noHBand="0" w:noVBand="0"/>
      </w:tblPr>
      <w:tblGrid>
        <w:gridCol w:w="4819"/>
        <w:gridCol w:w="4819"/>
      </w:tblGrid>
      <w:tr w:rsidR="00D555A6" w:rsidRPr="008B461E" w14:paraId="291EA639" w14:textId="77777777" w:rsidTr="4B801089">
        <w:tc>
          <w:tcPr>
            <w:tcW w:w="4819" w:type="dxa"/>
          </w:tcPr>
          <w:p w14:paraId="474A6064" w14:textId="164A2D6B" w:rsidR="00D555A6" w:rsidRPr="008B461E" w:rsidRDefault="00AF1F6C" w:rsidP="00012BBD">
            <w:pPr>
              <w:suppressLineNumbers/>
              <w:suppressAutoHyphens/>
              <w:spacing w:after="0" w:line="240" w:lineRule="auto"/>
              <w:rPr>
                <w:rFonts w:ascii="Times New Roman" w:hAnsi="Times New Roman"/>
                <w:color w:val="00000A"/>
                <w:kern w:val="2"/>
                <w:sz w:val="21"/>
                <w:szCs w:val="21"/>
                <w:lang w:eastAsia="zh-CN" w:bidi="hi-IN"/>
              </w:rPr>
            </w:pPr>
            <w:r w:rsidRPr="008B461E">
              <w:rPr>
                <w:noProof/>
                <w:lang w:eastAsia="lv-LV"/>
              </w:rPr>
              <w:drawing>
                <wp:anchor distT="0" distB="0" distL="0" distR="0" simplePos="0" relativeHeight="251652608" behindDoc="0" locked="0" layoutInCell="1" allowOverlap="1" wp14:anchorId="5A75EF90" wp14:editId="797443C5">
                  <wp:simplePos x="0" y="0"/>
                  <wp:positionH relativeFrom="column">
                    <wp:align>center</wp:align>
                  </wp:positionH>
                  <wp:positionV relativeFrom="paragraph">
                    <wp:posOffset>635</wp:posOffset>
                  </wp:positionV>
                  <wp:extent cx="2990215" cy="2242185"/>
                  <wp:effectExtent l="0" t="0" r="0" b="0"/>
                  <wp:wrapTopAndBottom/>
                  <wp:docPr id="20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2990215" cy="2242185"/>
                          </a:xfrm>
                          <a:prstGeom prst="rect">
                            <a:avLst/>
                          </a:prstGeom>
                          <a:noFill/>
                        </pic:spPr>
                      </pic:pic>
                    </a:graphicData>
                  </a:graphic>
                  <wp14:sizeRelH relativeFrom="page">
                    <wp14:pctWidth>0</wp14:pctWidth>
                  </wp14:sizeRelH>
                  <wp14:sizeRelV relativeFrom="page">
                    <wp14:pctHeight>0</wp14:pctHeight>
                  </wp14:sizeRelV>
                </wp:anchor>
              </w:drawing>
            </w:r>
            <w:r w:rsidR="00164A6E">
              <w:rPr>
                <w:rFonts w:ascii="Times New Roman" w:hAnsi="Times New Roman"/>
                <w:color w:val="00000A"/>
                <w:kern w:val="2"/>
                <w:sz w:val="24"/>
                <w:szCs w:val="24"/>
                <w:lang w:eastAsia="zh-CN" w:bidi="hi-IN"/>
              </w:rPr>
              <w:t>2.3.6.3. att</w:t>
            </w:r>
            <w:r w:rsidR="00D555A6" w:rsidRPr="008B461E">
              <w:rPr>
                <w:rFonts w:ascii="Times New Roman" w:hAnsi="Times New Roman"/>
                <w:color w:val="00000A"/>
                <w:kern w:val="2"/>
                <w:sz w:val="24"/>
                <w:szCs w:val="24"/>
                <w:lang w:eastAsia="zh-CN" w:bidi="hi-IN"/>
              </w:rPr>
              <w:t>. Pārejas purvs ar purva cūkausi Serģa dienvidaustrumu daļā. Relatīvi nesena ūdens līmeņa paaugstināšana izraisījusi masveidīgu krūmu un koku kalšanu. Foto: Agnese Priede</w:t>
            </w:r>
          </w:p>
        </w:tc>
        <w:tc>
          <w:tcPr>
            <w:tcW w:w="4819" w:type="dxa"/>
          </w:tcPr>
          <w:p w14:paraId="0B60C0BC" w14:textId="6D8BAF21" w:rsidR="00D555A6" w:rsidRPr="008B461E" w:rsidRDefault="00AF1F6C" w:rsidP="00FB2145">
            <w:pPr>
              <w:suppressLineNumbers/>
              <w:suppressAutoHyphens/>
              <w:spacing w:after="0" w:line="240" w:lineRule="auto"/>
              <w:rPr>
                <w:rFonts w:ascii="Times New Roman" w:hAnsi="Times New Roman"/>
                <w:color w:val="00000A"/>
                <w:kern w:val="2"/>
                <w:sz w:val="24"/>
                <w:szCs w:val="24"/>
              </w:rPr>
            </w:pPr>
            <w:r w:rsidRPr="008B461E">
              <w:rPr>
                <w:noProof/>
                <w:lang w:eastAsia="lv-LV"/>
              </w:rPr>
              <w:drawing>
                <wp:anchor distT="0" distB="0" distL="0" distR="0" simplePos="0" relativeHeight="251653632" behindDoc="0" locked="0" layoutInCell="1" allowOverlap="1" wp14:anchorId="7C58E24F" wp14:editId="78EEF9BD">
                  <wp:simplePos x="0" y="0"/>
                  <wp:positionH relativeFrom="column">
                    <wp:align>center</wp:align>
                  </wp:positionH>
                  <wp:positionV relativeFrom="paragraph">
                    <wp:posOffset>635</wp:posOffset>
                  </wp:positionV>
                  <wp:extent cx="2990215" cy="2242185"/>
                  <wp:effectExtent l="0" t="0" r="0" b="0"/>
                  <wp:wrapTopAndBottom/>
                  <wp:docPr id="20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2990215" cy="2242185"/>
                          </a:xfrm>
                          <a:prstGeom prst="rect">
                            <a:avLst/>
                          </a:prstGeom>
                          <a:noFill/>
                        </pic:spPr>
                      </pic:pic>
                    </a:graphicData>
                  </a:graphic>
                  <wp14:sizeRelH relativeFrom="page">
                    <wp14:pctWidth>0</wp14:pctWidth>
                  </wp14:sizeRelH>
                  <wp14:sizeRelV relativeFrom="page">
                    <wp14:pctHeight>0</wp14:pctHeight>
                  </wp14:sizeRelV>
                </wp:anchor>
              </w:drawing>
            </w:r>
            <w:r w:rsidR="00164A6E">
              <w:rPr>
                <w:rFonts w:ascii="Times New Roman" w:hAnsi="Times New Roman"/>
                <w:color w:val="00000A"/>
                <w:kern w:val="2"/>
                <w:sz w:val="24"/>
                <w:szCs w:val="24"/>
                <w:lang w:eastAsia="zh-CN" w:bidi="hi-IN"/>
              </w:rPr>
              <w:t>2.3.6.4. att</w:t>
            </w:r>
            <w:r w:rsidR="00D555A6" w:rsidRPr="008B461E">
              <w:rPr>
                <w:rFonts w:ascii="Times New Roman" w:hAnsi="Times New Roman"/>
                <w:color w:val="00000A"/>
                <w:kern w:val="2"/>
                <w:sz w:val="24"/>
                <w:szCs w:val="24"/>
                <w:lang w:eastAsia="zh-CN" w:bidi="hi-IN"/>
              </w:rPr>
              <w:t>. Pārejas purvs ar uzpūsto grīsli Serģa ziemeļu daļā. Foto: Agnese Priede</w:t>
            </w:r>
          </w:p>
          <w:p w14:paraId="19CEAF10" w14:textId="77777777" w:rsidR="00D555A6" w:rsidRPr="008B461E" w:rsidRDefault="00D555A6" w:rsidP="00F74B59">
            <w:pPr>
              <w:suppressLineNumbers/>
              <w:suppressAutoHyphens/>
              <w:spacing w:after="0" w:line="240" w:lineRule="auto"/>
              <w:jc w:val="both"/>
              <w:rPr>
                <w:rFonts w:ascii="Times New Roman" w:hAnsi="Times New Roman"/>
                <w:color w:val="00000A"/>
                <w:kern w:val="2"/>
                <w:sz w:val="21"/>
                <w:szCs w:val="21"/>
                <w:lang w:eastAsia="zh-CN" w:bidi="hi-IN"/>
              </w:rPr>
            </w:pPr>
          </w:p>
        </w:tc>
      </w:tr>
      <w:tr w:rsidR="00D555A6" w:rsidRPr="008B461E" w14:paraId="24AF2EF7" w14:textId="77777777" w:rsidTr="4B801089">
        <w:tc>
          <w:tcPr>
            <w:tcW w:w="4819" w:type="dxa"/>
          </w:tcPr>
          <w:p w14:paraId="5D0AF3D5" w14:textId="20F1BB7A" w:rsidR="00D555A6" w:rsidRPr="008B461E" w:rsidRDefault="00AF1F6C" w:rsidP="00012BBD">
            <w:pPr>
              <w:suppressLineNumbers/>
              <w:suppressAutoHyphens/>
              <w:spacing w:after="0" w:line="240" w:lineRule="auto"/>
              <w:rPr>
                <w:rFonts w:ascii="Times New Roman" w:hAnsi="Times New Roman"/>
                <w:color w:val="00000A"/>
                <w:kern w:val="2"/>
                <w:sz w:val="24"/>
                <w:szCs w:val="24"/>
                <w:lang w:eastAsia="zh-CN" w:bidi="hi-IN"/>
              </w:rPr>
            </w:pPr>
            <w:r w:rsidRPr="008B461E">
              <w:rPr>
                <w:noProof/>
                <w:lang w:eastAsia="lv-LV"/>
              </w:rPr>
              <w:lastRenderedPageBreak/>
              <w:drawing>
                <wp:anchor distT="0" distB="0" distL="0" distR="0" simplePos="0" relativeHeight="251654656" behindDoc="0" locked="0" layoutInCell="1" allowOverlap="1" wp14:anchorId="02EFD069" wp14:editId="451AEC4A">
                  <wp:simplePos x="0" y="0"/>
                  <wp:positionH relativeFrom="column">
                    <wp:align>center</wp:align>
                  </wp:positionH>
                  <wp:positionV relativeFrom="paragraph">
                    <wp:posOffset>635</wp:posOffset>
                  </wp:positionV>
                  <wp:extent cx="2990215" cy="2242185"/>
                  <wp:effectExtent l="0" t="0" r="0" b="0"/>
                  <wp:wrapTopAndBottom/>
                  <wp:docPr id="200"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2990215" cy="2242185"/>
                          </a:xfrm>
                          <a:prstGeom prst="rect">
                            <a:avLst/>
                          </a:prstGeom>
                          <a:noFill/>
                        </pic:spPr>
                      </pic:pic>
                    </a:graphicData>
                  </a:graphic>
                  <wp14:sizeRelH relativeFrom="page">
                    <wp14:pctWidth>0</wp14:pctWidth>
                  </wp14:sizeRelH>
                  <wp14:sizeRelV relativeFrom="page">
                    <wp14:pctHeight>0</wp14:pctHeight>
                  </wp14:sizeRelV>
                </wp:anchor>
              </w:drawing>
            </w:r>
            <w:r w:rsidR="00D555A6" w:rsidRPr="008B461E">
              <w:rPr>
                <w:rFonts w:ascii="Times New Roman" w:hAnsi="Times New Roman"/>
                <w:color w:val="00000A"/>
                <w:kern w:val="2"/>
                <w:sz w:val="24"/>
                <w:szCs w:val="24"/>
                <w:lang w:eastAsia="zh-CN" w:bidi="hi-IN"/>
              </w:rPr>
              <w:t>2</w:t>
            </w:r>
            <w:r w:rsidR="00164A6E">
              <w:rPr>
                <w:rFonts w:ascii="Times New Roman" w:hAnsi="Times New Roman"/>
                <w:color w:val="00000A"/>
                <w:kern w:val="2"/>
                <w:sz w:val="24"/>
                <w:szCs w:val="24"/>
                <w:lang w:eastAsia="zh-CN" w:bidi="hi-IN"/>
              </w:rPr>
              <w:t>.3.6.5. att</w:t>
            </w:r>
            <w:r w:rsidR="00D555A6" w:rsidRPr="008B461E">
              <w:rPr>
                <w:rFonts w:ascii="Times New Roman" w:hAnsi="Times New Roman"/>
                <w:color w:val="00000A"/>
                <w:kern w:val="2"/>
                <w:sz w:val="24"/>
                <w:szCs w:val="24"/>
                <w:lang w:eastAsia="zh-CN" w:bidi="hi-IN"/>
              </w:rPr>
              <w:t>. Lielas platības Serģa ezerdobē aizņem niedru audzes. Vietām, īpaši purva malās, raksturīgs aizaugums ar melnalkšņiem, bērziem, priedēm. Foto: Agnese Priede</w:t>
            </w:r>
          </w:p>
        </w:tc>
        <w:tc>
          <w:tcPr>
            <w:tcW w:w="4819" w:type="dxa"/>
          </w:tcPr>
          <w:p w14:paraId="083908A0" w14:textId="390A414A" w:rsidR="00D555A6" w:rsidRPr="008B461E" w:rsidRDefault="00AF1F6C" w:rsidP="00FB2145">
            <w:pPr>
              <w:suppressLineNumbers/>
              <w:suppressAutoHyphens/>
              <w:spacing w:after="0" w:line="240" w:lineRule="auto"/>
              <w:rPr>
                <w:rFonts w:ascii="Times New Roman" w:hAnsi="Times New Roman"/>
                <w:color w:val="00000A"/>
                <w:kern w:val="2"/>
                <w:sz w:val="24"/>
                <w:szCs w:val="24"/>
                <w:lang w:eastAsia="zh-CN" w:bidi="hi-IN"/>
              </w:rPr>
            </w:pPr>
            <w:r w:rsidRPr="008B461E">
              <w:rPr>
                <w:noProof/>
                <w:lang w:eastAsia="lv-LV"/>
              </w:rPr>
              <w:drawing>
                <wp:anchor distT="0" distB="0" distL="0" distR="0" simplePos="0" relativeHeight="251655680" behindDoc="0" locked="0" layoutInCell="1" allowOverlap="1" wp14:anchorId="34E7A9CE" wp14:editId="366A02ED">
                  <wp:simplePos x="0" y="0"/>
                  <wp:positionH relativeFrom="column">
                    <wp:align>center</wp:align>
                  </wp:positionH>
                  <wp:positionV relativeFrom="paragraph">
                    <wp:posOffset>635</wp:posOffset>
                  </wp:positionV>
                  <wp:extent cx="2990215" cy="2242185"/>
                  <wp:effectExtent l="0" t="0" r="0" b="0"/>
                  <wp:wrapTopAndBottom/>
                  <wp:docPr id="19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2990215" cy="2242185"/>
                          </a:xfrm>
                          <a:prstGeom prst="rect">
                            <a:avLst/>
                          </a:prstGeom>
                          <a:noFill/>
                        </pic:spPr>
                      </pic:pic>
                    </a:graphicData>
                  </a:graphic>
                  <wp14:sizeRelH relativeFrom="page">
                    <wp14:pctWidth>0</wp14:pctWidth>
                  </wp14:sizeRelH>
                  <wp14:sizeRelV relativeFrom="page">
                    <wp14:pctHeight>0</wp14:pctHeight>
                  </wp14:sizeRelV>
                </wp:anchor>
              </w:drawing>
            </w:r>
            <w:r w:rsidR="00164A6E">
              <w:rPr>
                <w:rFonts w:ascii="Times New Roman" w:hAnsi="Times New Roman"/>
                <w:color w:val="00000A"/>
                <w:kern w:val="2"/>
                <w:sz w:val="24"/>
                <w:szCs w:val="24"/>
                <w:lang w:eastAsia="zh-CN" w:bidi="hi-IN"/>
              </w:rPr>
              <w:t>2.3.6.6. att</w:t>
            </w:r>
            <w:r w:rsidR="00D555A6" w:rsidRPr="008B461E">
              <w:rPr>
                <w:rFonts w:ascii="Times New Roman" w:hAnsi="Times New Roman"/>
                <w:color w:val="00000A"/>
                <w:kern w:val="2"/>
                <w:sz w:val="24"/>
                <w:szCs w:val="24"/>
                <w:lang w:eastAsia="zh-CN" w:bidi="hi-IN"/>
              </w:rPr>
              <w:t xml:space="preserve">. Augstais purvs Serģa ezerdobes ziemeļu daļā. Vietām purvs ir klajš, tomēr lielākoties apaudzis ar priedītēm. </w:t>
            </w:r>
          </w:p>
          <w:p w14:paraId="7138A217" w14:textId="18D71BDB" w:rsidR="00D555A6" w:rsidRPr="008B461E" w:rsidRDefault="00D555A6" w:rsidP="00012BBD">
            <w:pPr>
              <w:suppressLineNumbers/>
              <w:suppressAutoHyphens/>
              <w:spacing w:after="0" w:line="240" w:lineRule="auto"/>
              <w:rPr>
                <w:rFonts w:ascii="Times New Roman" w:hAnsi="Times New Roman"/>
                <w:color w:val="00000A"/>
                <w:kern w:val="2"/>
                <w:sz w:val="24"/>
                <w:szCs w:val="24"/>
                <w:lang w:eastAsia="zh-CN" w:bidi="hi-IN"/>
              </w:rPr>
            </w:pPr>
            <w:r w:rsidRPr="008B461E">
              <w:rPr>
                <w:rFonts w:ascii="Times New Roman" w:hAnsi="Times New Roman"/>
                <w:color w:val="00000A"/>
                <w:kern w:val="2"/>
                <w:sz w:val="24"/>
                <w:szCs w:val="24"/>
                <w:lang w:eastAsia="zh-CN" w:bidi="hi-IN"/>
              </w:rPr>
              <w:t>Foto: Agnese Priede</w:t>
            </w:r>
          </w:p>
        </w:tc>
      </w:tr>
    </w:tbl>
    <w:p w14:paraId="0F546ABE" w14:textId="77777777" w:rsidR="00012BBD" w:rsidRDefault="00012BBD" w:rsidP="005430EA">
      <w:pPr>
        <w:jc w:val="both"/>
        <w:rPr>
          <w:rFonts w:ascii="Times New Roman" w:hAnsi="Times New Roman"/>
          <w:sz w:val="24"/>
          <w:szCs w:val="24"/>
        </w:rPr>
      </w:pPr>
    </w:p>
    <w:p w14:paraId="6FA96EB4" w14:textId="77777777"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 xml:space="preserve">Serģa purvs lielākajā daļā platības ir ļoti slapjš un slīkšņains, īpaši dienvidu daļā. Purvā dominē niedru audzes – vietām tās ir niedru tīraudzes, bet vietām nelielā īpatsvarā atrodamas arī zāļu un pārejas purviem raksturīgas augu sugas (uzpūstais grīslis </w:t>
      </w:r>
      <w:r w:rsidRPr="008B461E">
        <w:rPr>
          <w:rFonts w:ascii="Times New Roman" w:hAnsi="Times New Roman"/>
          <w:i/>
          <w:sz w:val="24"/>
          <w:szCs w:val="24"/>
        </w:rPr>
        <w:t>Carex rostrata</w:t>
      </w:r>
      <w:r w:rsidRPr="008B461E">
        <w:rPr>
          <w:rFonts w:ascii="Times New Roman" w:hAnsi="Times New Roman"/>
          <w:sz w:val="24"/>
          <w:szCs w:val="24"/>
        </w:rPr>
        <w:t xml:space="preserve">, purva cūkausis </w:t>
      </w:r>
      <w:r w:rsidRPr="008B461E">
        <w:rPr>
          <w:rFonts w:ascii="Times New Roman" w:hAnsi="Times New Roman"/>
          <w:i/>
          <w:sz w:val="24"/>
          <w:szCs w:val="24"/>
        </w:rPr>
        <w:t>Calla palustris</w:t>
      </w:r>
      <w:r w:rsidRPr="008B461E">
        <w:rPr>
          <w:rFonts w:ascii="Times New Roman" w:hAnsi="Times New Roman"/>
          <w:sz w:val="24"/>
          <w:szCs w:val="24"/>
        </w:rPr>
        <w:t xml:space="preserve">, sfagni, mīkstā dumbrene </w:t>
      </w:r>
      <w:r w:rsidRPr="008B461E">
        <w:rPr>
          <w:rFonts w:ascii="Times New Roman" w:hAnsi="Times New Roman"/>
          <w:i/>
          <w:sz w:val="24"/>
          <w:szCs w:val="24"/>
        </w:rPr>
        <w:t>Calliergon cordifolium</w:t>
      </w:r>
      <w:r w:rsidRPr="008B461E">
        <w:rPr>
          <w:rFonts w:ascii="Times New Roman" w:hAnsi="Times New Roman"/>
          <w:sz w:val="24"/>
          <w:szCs w:val="24"/>
        </w:rPr>
        <w:t xml:space="preserve">). Niedrāji mijas ar atklātiem pārejas purvu fragmentiem, kuros raksturīgs barības vielām nabadzīgu purvu augājs ar uzpūsto grīsli, makstaino spilvi </w:t>
      </w:r>
      <w:r w:rsidRPr="008B461E">
        <w:rPr>
          <w:rFonts w:ascii="Times New Roman" w:hAnsi="Times New Roman"/>
          <w:i/>
          <w:sz w:val="24"/>
          <w:szCs w:val="24"/>
        </w:rPr>
        <w:t>Eriophorum vaginatum</w:t>
      </w:r>
      <w:r w:rsidRPr="008B461E">
        <w:rPr>
          <w:rFonts w:ascii="Times New Roman" w:hAnsi="Times New Roman"/>
          <w:sz w:val="24"/>
          <w:szCs w:val="24"/>
        </w:rPr>
        <w:t xml:space="preserve">, šaurlapu spilvi </w:t>
      </w:r>
      <w:r w:rsidRPr="008B461E">
        <w:rPr>
          <w:rFonts w:ascii="Times New Roman" w:hAnsi="Times New Roman"/>
          <w:i/>
          <w:sz w:val="24"/>
          <w:szCs w:val="24"/>
        </w:rPr>
        <w:t>E. polystachion</w:t>
      </w:r>
      <w:r w:rsidRPr="008B461E">
        <w:rPr>
          <w:rFonts w:ascii="Times New Roman" w:hAnsi="Times New Roman"/>
          <w:sz w:val="24"/>
          <w:szCs w:val="24"/>
        </w:rPr>
        <w:t xml:space="preserve">, strupo sfagnu </w:t>
      </w:r>
      <w:r w:rsidRPr="008B461E">
        <w:rPr>
          <w:rFonts w:ascii="Times New Roman" w:hAnsi="Times New Roman"/>
          <w:i/>
          <w:sz w:val="24"/>
          <w:szCs w:val="24"/>
        </w:rPr>
        <w:t>Sphagnum flexuosum</w:t>
      </w:r>
      <w:r w:rsidRPr="008B461E">
        <w:rPr>
          <w:rFonts w:ascii="Times New Roman" w:hAnsi="Times New Roman"/>
          <w:sz w:val="24"/>
          <w:szCs w:val="24"/>
        </w:rPr>
        <w:t xml:space="preserve">, spuraino sfagnu </w:t>
      </w:r>
      <w:r w:rsidRPr="008B461E">
        <w:rPr>
          <w:rFonts w:ascii="Times New Roman" w:hAnsi="Times New Roman"/>
          <w:i/>
          <w:sz w:val="24"/>
          <w:szCs w:val="24"/>
        </w:rPr>
        <w:t>S. squarrosum</w:t>
      </w:r>
      <w:r w:rsidRPr="008B461E">
        <w:rPr>
          <w:rFonts w:ascii="Times New Roman" w:hAnsi="Times New Roman"/>
          <w:sz w:val="24"/>
          <w:szCs w:val="24"/>
        </w:rPr>
        <w:t xml:space="preserve">. Purva malās raksturīgas purva cūkauša audzes ar uzpūsto grīsli, dzelzszāli </w:t>
      </w:r>
      <w:r w:rsidRPr="008B461E">
        <w:rPr>
          <w:rFonts w:ascii="Times New Roman" w:hAnsi="Times New Roman"/>
          <w:i/>
          <w:sz w:val="24"/>
          <w:szCs w:val="24"/>
        </w:rPr>
        <w:t>Carex nigra</w:t>
      </w:r>
      <w:r w:rsidRPr="008B461E">
        <w:rPr>
          <w:rFonts w:ascii="Times New Roman" w:hAnsi="Times New Roman"/>
          <w:sz w:val="24"/>
          <w:szCs w:val="24"/>
        </w:rPr>
        <w:t xml:space="preserve">, purvāja ciesu </w:t>
      </w:r>
      <w:r w:rsidRPr="008B461E">
        <w:rPr>
          <w:rFonts w:ascii="Times New Roman" w:hAnsi="Times New Roman"/>
          <w:i/>
          <w:sz w:val="24"/>
          <w:szCs w:val="24"/>
        </w:rPr>
        <w:t>Calamagrostis canescens</w:t>
      </w:r>
      <w:r w:rsidRPr="008B461E">
        <w:rPr>
          <w:rFonts w:ascii="Times New Roman" w:hAnsi="Times New Roman"/>
          <w:sz w:val="24"/>
          <w:szCs w:val="24"/>
        </w:rPr>
        <w:t xml:space="preserve">, makstaino spilvi, purva rūgtdilli </w:t>
      </w:r>
      <w:r w:rsidRPr="008B461E">
        <w:rPr>
          <w:rFonts w:ascii="Times New Roman" w:hAnsi="Times New Roman"/>
          <w:i/>
          <w:sz w:val="24"/>
          <w:szCs w:val="24"/>
        </w:rPr>
        <w:t>Peucedanum palustre</w:t>
      </w:r>
      <w:r w:rsidRPr="008B461E">
        <w:rPr>
          <w:rFonts w:ascii="Times New Roman" w:hAnsi="Times New Roman"/>
          <w:sz w:val="24"/>
          <w:szCs w:val="24"/>
        </w:rPr>
        <w:t xml:space="preserve">, vietām sastopama purva krokvācelīte </w:t>
      </w:r>
      <w:r w:rsidRPr="008B461E">
        <w:rPr>
          <w:rFonts w:ascii="Times New Roman" w:hAnsi="Times New Roman"/>
          <w:i/>
          <w:sz w:val="24"/>
          <w:szCs w:val="24"/>
        </w:rPr>
        <w:t>Aulacomnium palustre</w:t>
      </w:r>
      <w:r w:rsidRPr="008B461E">
        <w:rPr>
          <w:rFonts w:ascii="Times New Roman" w:hAnsi="Times New Roman"/>
          <w:sz w:val="24"/>
          <w:szCs w:val="24"/>
        </w:rPr>
        <w:t xml:space="preserve">, mīkstā dumbrene). Vietās ar atklātu ūdeni sastopama parastā mazlēpe un pūslenes </w:t>
      </w:r>
      <w:r w:rsidRPr="008B461E">
        <w:rPr>
          <w:rFonts w:ascii="Times New Roman" w:hAnsi="Times New Roman"/>
          <w:i/>
          <w:sz w:val="24"/>
          <w:szCs w:val="24"/>
        </w:rPr>
        <w:t>Utricularia spp</w:t>
      </w:r>
      <w:r w:rsidRPr="008B461E">
        <w:rPr>
          <w:rFonts w:ascii="Times New Roman" w:hAnsi="Times New Roman"/>
          <w:sz w:val="24"/>
          <w:szCs w:val="24"/>
        </w:rPr>
        <w:t xml:space="preserve">. </w:t>
      </w:r>
    </w:p>
    <w:p w14:paraId="5208D957" w14:textId="77777777"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 xml:space="preserve">Rietumu daļā, kur ūdens līmeņa paaugstināšanās dēļ notiek aktīva pārpurvošanās, pēdējo pāris gadu laikā nokaltuši sīkkrūmi (purva vaivariņš </w:t>
      </w:r>
      <w:r w:rsidRPr="008B461E">
        <w:rPr>
          <w:rFonts w:ascii="Times New Roman" w:hAnsi="Times New Roman"/>
          <w:i/>
          <w:sz w:val="24"/>
          <w:szCs w:val="24"/>
        </w:rPr>
        <w:t>Ledum palustre</w:t>
      </w:r>
      <w:r w:rsidRPr="008B461E">
        <w:rPr>
          <w:rFonts w:ascii="Times New Roman" w:hAnsi="Times New Roman"/>
          <w:sz w:val="24"/>
          <w:szCs w:val="24"/>
        </w:rPr>
        <w:t xml:space="preserve">, mellene </w:t>
      </w:r>
      <w:r w:rsidRPr="008B461E">
        <w:rPr>
          <w:rFonts w:ascii="Times New Roman" w:hAnsi="Times New Roman"/>
          <w:i/>
          <w:sz w:val="24"/>
          <w:szCs w:val="24"/>
        </w:rPr>
        <w:t>Vaccium myrtillus</w:t>
      </w:r>
      <w:r w:rsidRPr="008B461E">
        <w:rPr>
          <w:rFonts w:ascii="Times New Roman" w:hAnsi="Times New Roman"/>
          <w:sz w:val="24"/>
          <w:szCs w:val="24"/>
        </w:rPr>
        <w:t xml:space="preserve"> u. c.), kas auguši purvainajā priežu mežā, un to vietā ieviešas makstainā spilve un sfagni. </w:t>
      </w:r>
    </w:p>
    <w:p w14:paraId="3886B273" w14:textId="77777777"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 xml:space="preserve">Pārejas purvs Serģa ezerdobē vietām aizaudzis ar bērziem, melnalkšņiem, priedēm, īpaši rietumu malā. Dienvidu un rietumu daļā ezerdobe vietām bija aizaugusi ar priežu mežaudzi, bet dienvidu daļā bijis blīvs krūkļu </w:t>
      </w:r>
      <w:r w:rsidRPr="008B461E">
        <w:rPr>
          <w:rFonts w:ascii="Times New Roman" w:hAnsi="Times New Roman"/>
          <w:i/>
          <w:sz w:val="24"/>
          <w:szCs w:val="24"/>
        </w:rPr>
        <w:t>Frangula alnus</w:t>
      </w:r>
      <w:r w:rsidRPr="008B461E">
        <w:rPr>
          <w:rFonts w:ascii="Times New Roman" w:hAnsi="Times New Roman"/>
          <w:sz w:val="24"/>
          <w:szCs w:val="24"/>
        </w:rPr>
        <w:t xml:space="preserve"> krūmājs, taču priedes un krūmi 2018. gadā bija jau gandrīz iznīkuši ūdens līmeņa paaugstināšanās dēļ. Tā rezultātā pēc dažiem gadiem tur izveidosies atklāts vai ar krūmiem daļēji aizaudzis purvs ar vecu, lielu dimensiju priežu un bērzu sausokņiem.</w:t>
      </w:r>
    </w:p>
    <w:p w14:paraId="2278C96F" w14:textId="77777777" w:rsidR="00D555A6" w:rsidRPr="008B461E" w:rsidRDefault="00D555A6" w:rsidP="005430EA">
      <w:pPr>
        <w:jc w:val="both"/>
        <w:rPr>
          <w:rFonts w:ascii="Times New Roman" w:hAnsi="Times New Roman"/>
          <w:color w:val="000000"/>
          <w:kern w:val="2"/>
          <w:sz w:val="24"/>
        </w:rPr>
      </w:pPr>
      <w:r w:rsidRPr="008B461E">
        <w:rPr>
          <w:rFonts w:ascii="Times New Roman" w:hAnsi="Times New Roman"/>
          <w:sz w:val="24"/>
          <w:szCs w:val="24"/>
        </w:rPr>
        <w:t xml:space="preserve">Serģa ziemeļu un ziemeļaustrumu daļā, kas pēc ezera līmeņa pazemināšanas nosusinājusies visātrāk, izveidojies augstais purvs, kas daļā platības aizaudzis ar purvainu mežu. Veģetācija tipiska augstajiem purviem, raksturīgs ciņu mikroreljefs ar sfagniem (Magelāna sfagns </w:t>
      </w:r>
      <w:r w:rsidRPr="008B461E">
        <w:rPr>
          <w:rFonts w:ascii="Times New Roman" w:hAnsi="Times New Roman"/>
          <w:i/>
          <w:sz w:val="24"/>
          <w:szCs w:val="24"/>
        </w:rPr>
        <w:t>Sphagnum magellanicum</w:t>
      </w:r>
      <w:r w:rsidRPr="008B461E">
        <w:rPr>
          <w:rFonts w:ascii="Times New Roman" w:hAnsi="Times New Roman"/>
          <w:sz w:val="24"/>
          <w:szCs w:val="24"/>
        </w:rPr>
        <w:t xml:space="preserve">, brūnais sfagns </w:t>
      </w:r>
      <w:r w:rsidRPr="008B461E">
        <w:rPr>
          <w:rFonts w:ascii="Times New Roman" w:hAnsi="Times New Roman"/>
          <w:i/>
          <w:sz w:val="24"/>
          <w:szCs w:val="24"/>
        </w:rPr>
        <w:t>S. fuscum</w:t>
      </w:r>
      <w:r w:rsidRPr="008B461E">
        <w:rPr>
          <w:rFonts w:ascii="Times New Roman" w:hAnsi="Times New Roman"/>
          <w:sz w:val="24"/>
          <w:szCs w:val="24"/>
        </w:rPr>
        <w:t xml:space="preserve">, iesarkano sfagnu </w:t>
      </w:r>
      <w:r w:rsidRPr="008B461E">
        <w:rPr>
          <w:rFonts w:ascii="Times New Roman" w:hAnsi="Times New Roman"/>
          <w:i/>
          <w:sz w:val="24"/>
          <w:szCs w:val="24"/>
        </w:rPr>
        <w:t>S. rubellum</w:t>
      </w:r>
      <w:r w:rsidRPr="008B461E">
        <w:rPr>
          <w:rFonts w:ascii="Times New Roman" w:hAnsi="Times New Roman"/>
          <w:sz w:val="24"/>
          <w:szCs w:val="24"/>
        </w:rPr>
        <w:t xml:space="preserve">), makstaino spilvi, sīkkrūmiem (sila virsi </w:t>
      </w:r>
      <w:r w:rsidRPr="008B461E">
        <w:rPr>
          <w:rFonts w:ascii="Times New Roman" w:hAnsi="Times New Roman"/>
          <w:i/>
          <w:sz w:val="24"/>
          <w:szCs w:val="24"/>
        </w:rPr>
        <w:t>Calluna vulgaris</w:t>
      </w:r>
      <w:r w:rsidRPr="008B461E">
        <w:rPr>
          <w:rFonts w:ascii="Times New Roman" w:hAnsi="Times New Roman"/>
          <w:sz w:val="24"/>
          <w:szCs w:val="24"/>
        </w:rPr>
        <w:t xml:space="preserve">, melno visteni </w:t>
      </w:r>
      <w:r w:rsidRPr="008B461E">
        <w:rPr>
          <w:rFonts w:ascii="Times New Roman" w:hAnsi="Times New Roman"/>
          <w:i/>
          <w:sz w:val="24"/>
          <w:szCs w:val="24"/>
        </w:rPr>
        <w:t>Empetrum nigrum</w:t>
      </w:r>
      <w:r w:rsidRPr="008B461E">
        <w:rPr>
          <w:rFonts w:ascii="Times New Roman" w:hAnsi="Times New Roman"/>
          <w:sz w:val="24"/>
          <w:szCs w:val="24"/>
        </w:rPr>
        <w:t xml:space="preserve">, purva vaivariņu, polijlapu andromedu </w:t>
      </w:r>
      <w:r w:rsidRPr="008B461E">
        <w:rPr>
          <w:rFonts w:ascii="Times New Roman" w:hAnsi="Times New Roman"/>
          <w:i/>
          <w:sz w:val="24"/>
          <w:szCs w:val="24"/>
        </w:rPr>
        <w:t>Andromeda polifolia</w:t>
      </w:r>
      <w:r w:rsidRPr="008B461E">
        <w:rPr>
          <w:rFonts w:ascii="Times New Roman" w:hAnsi="Times New Roman"/>
          <w:sz w:val="24"/>
          <w:szCs w:val="24"/>
        </w:rPr>
        <w:t xml:space="preserve">, ārkausa kasandru </w:t>
      </w:r>
      <w:r w:rsidRPr="008B461E">
        <w:rPr>
          <w:rFonts w:ascii="Times New Roman" w:hAnsi="Times New Roman"/>
          <w:i/>
          <w:sz w:val="24"/>
          <w:szCs w:val="24"/>
        </w:rPr>
        <w:t>Chamaedaphne calyculata</w:t>
      </w:r>
      <w:r w:rsidRPr="008B461E">
        <w:rPr>
          <w:rFonts w:ascii="Times New Roman" w:hAnsi="Times New Roman"/>
          <w:sz w:val="24"/>
          <w:szCs w:val="24"/>
        </w:rPr>
        <w:t xml:space="preserve"> – pēdējā veido audzes purvainajā mežā Serģa ziemeļu daļā, nedaudz sastopama arī </w:t>
      </w:r>
      <w:r w:rsidRPr="008B461E">
        <w:rPr>
          <w:rFonts w:ascii="Times New Roman" w:hAnsi="Times New Roman"/>
          <w:sz w:val="24"/>
          <w:szCs w:val="24"/>
        </w:rPr>
        <w:lastRenderedPageBreak/>
        <w:t xml:space="preserve">atklātā purva daļā), rasenēm </w:t>
      </w:r>
      <w:r w:rsidRPr="008B461E">
        <w:rPr>
          <w:rFonts w:ascii="Times New Roman" w:hAnsi="Times New Roman"/>
          <w:i/>
          <w:sz w:val="24"/>
          <w:szCs w:val="24"/>
        </w:rPr>
        <w:t>Drosera rotundifolia</w:t>
      </w:r>
      <w:r w:rsidRPr="008B461E">
        <w:rPr>
          <w:rFonts w:ascii="Times New Roman" w:hAnsi="Times New Roman"/>
          <w:sz w:val="24"/>
          <w:szCs w:val="24"/>
        </w:rPr>
        <w:t xml:space="preserve"> un </w:t>
      </w:r>
      <w:r w:rsidRPr="008B461E">
        <w:rPr>
          <w:rFonts w:ascii="Times New Roman" w:hAnsi="Times New Roman"/>
          <w:i/>
          <w:sz w:val="24"/>
          <w:szCs w:val="24"/>
        </w:rPr>
        <w:t>D. anglica</w:t>
      </w:r>
      <w:r w:rsidRPr="008B461E">
        <w:rPr>
          <w:rFonts w:ascii="Times New Roman" w:hAnsi="Times New Roman"/>
          <w:sz w:val="24"/>
          <w:szCs w:val="24"/>
        </w:rPr>
        <w:t xml:space="preserve">, lāceni </w:t>
      </w:r>
      <w:r w:rsidRPr="008B461E">
        <w:rPr>
          <w:rFonts w:ascii="Times New Roman" w:hAnsi="Times New Roman"/>
          <w:i/>
          <w:sz w:val="24"/>
          <w:szCs w:val="24"/>
        </w:rPr>
        <w:t>Rubus chamaemorus</w:t>
      </w:r>
      <w:r w:rsidRPr="008B461E">
        <w:rPr>
          <w:rFonts w:ascii="Times New Roman" w:hAnsi="Times New Roman"/>
          <w:sz w:val="24"/>
          <w:szCs w:val="24"/>
        </w:rPr>
        <w:t>, purva dzērveni</w:t>
      </w:r>
      <w:r w:rsidRPr="008B461E">
        <w:rPr>
          <w:rFonts w:ascii="Times New Roman" w:hAnsi="Times New Roman"/>
          <w:color w:val="00000A"/>
          <w:kern w:val="2"/>
          <w:sz w:val="24"/>
        </w:rPr>
        <w:t xml:space="preserve"> </w:t>
      </w:r>
      <w:r w:rsidRPr="008B461E">
        <w:rPr>
          <w:rFonts w:ascii="Times New Roman" w:hAnsi="Times New Roman"/>
          <w:i/>
          <w:iCs/>
          <w:color w:val="00000A"/>
          <w:kern w:val="2"/>
          <w:sz w:val="24"/>
        </w:rPr>
        <w:t>Oxycoccus palustris</w:t>
      </w:r>
      <w:r w:rsidRPr="008B461E">
        <w:rPr>
          <w:rFonts w:ascii="Times New Roman" w:hAnsi="Times New Roman"/>
          <w:color w:val="00000A"/>
          <w:kern w:val="2"/>
          <w:sz w:val="24"/>
        </w:rPr>
        <w:t>. Augstais purvs apaudzis lielākoties ar purvam raksturīgām priedītēm (purvam raksturīgas priežu form</w:t>
      </w:r>
      <w:r w:rsidRPr="008B461E">
        <w:rPr>
          <w:rFonts w:ascii="Times New Roman" w:hAnsi="Times New Roman"/>
          <w:color w:val="000000"/>
          <w:kern w:val="2"/>
          <w:sz w:val="24"/>
        </w:rPr>
        <w:t>as, noapaļotas galotnes, izlocīti stumbri un zari).</w:t>
      </w:r>
    </w:p>
    <w:p w14:paraId="0ED47122" w14:textId="2E4F65CA"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 xml:space="preserve">Serģa ezera krastā pārejas purvā 2018. gada augustā konstatēta viena īpaši aizsargājama augu suga – purva sūnene </w:t>
      </w:r>
      <w:r w:rsidRPr="008B461E">
        <w:rPr>
          <w:rFonts w:ascii="Times New Roman" w:hAnsi="Times New Roman"/>
          <w:i/>
          <w:sz w:val="24"/>
          <w:szCs w:val="24"/>
        </w:rPr>
        <w:t>Hammarbya paludosa</w:t>
      </w:r>
      <w:r w:rsidR="00164A6E">
        <w:rPr>
          <w:rFonts w:ascii="Times New Roman" w:hAnsi="Times New Roman"/>
          <w:sz w:val="24"/>
          <w:szCs w:val="24"/>
        </w:rPr>
        <w:t xml:space="preserve"> (1 indivīds</w:t>
      </w:r>
      <w:r w:rsidRPr="008B461E">
        <w:rPr>
          <w:rFonts w:ascii="Times New Roman" w:hAnsi="Times New Roman"/>
          <w:sz w:val="24"/>
          <w:szCs w:val="24"/>
        </w:rPr>
        <w:t xml:space="preserve">) (L. Eņģele, I. Priedniece, 2018, pers. ziņ.). Kopumā Serģa purva apstākļi lielākajā daļā platības ir īpaši aizsargājamām augu sugām maz piemēroti (taču tas pats par sevi neliecina par purva biotopa sliktu kvalitāti). </w:t>
      </w:r>
    </w:p>
    <w:p w14:paraId="0704D59C" w14:textId="7B76B844" w:rsidR="00D555A6" w:rsidRPr="008B461E" w:rsidRDefault="00D555A6" w:rsidP="005430EA">
      <w:pPr>
        <w:jc w:val="both"/>
        <w:rPr>
          <w:rFonts w:ascii="Times New Roman" w:hAnsi="Times New Roman"/>
          <w:sz w:val="24"/>
          <w:szCs w:val="24"/>
        </w:rPr>
      </w:pPr>
      <w:r w:rsidRPr="008B461E">
        <w:rPr>
          <w:rFonts w:ascii="Times New Roman" w:hAnsi="Times New Roman"/>
          <w:sz w:val="24"/>
          <w:szCs w:val="24"/>
        </w:rPr>
        <w:t xml:space="preserve">Nelieli purvi izveidojušies Dienvidu Garezera krastos, pāraugot ezeram (dienvidu, austrumu un ziemeļu krastā) – gan pārejas purvi (biotops 7140 </w:t>
      </w:r>
      <w:r w:rsidRPr="008B461E">
        <w:rPr>
          <w:rFonts w:ascii="Times New Roman" w:hAnsi="Times New Roman"/>
          <w:i/>
          <w:sz w:val="24"/>
          <w:szCs w:val="24"/>
        </w:rPr>
        <w:t>Pārejas purvi un slīkšņas</w:t>
      </w:r>
      <w:r w:rsidR="00164A6E">
        <w:rPr>
          <w:rFonts w:ascii="Times New Roman" w:hAnsi="Times New Roman"/>
          <w:sz w:val="24"/>
          <w:szCs w:val="24"/>
        </w:rPr>
        <w:t>, 2. variants, 2.3.6.7. </w:t>
      </w:r>
      <w:r w:rsidRPr="008B461E">
        <w:rPr>
          <w:rFonts w:ascii="Times New Roman" w:hAnsi="Times New Roman"/>
          <w:sz w:val="24"/>
          <w:szCs w:val="24"/>
        </w:rPr>
        <w:t xml:space="preserve">att.) – atbilst Latvijā īpaši aizsargājamam biotopam 2.5. </w:t>
      </w:r>
      <w:r w:rsidRPr="008B461E">
        <w:rPr>
          <w:rFonts w:ascii="Times New Roman" w:hAnsi="Times New Roman"/>
          <w:i/>
          <w:sz w:val="24"/>
          <w:szCs w:val="24"/>
        </w:rPr>
        <w:t>Pārejas purvi un slīkšņas</w:t>
      </w:r>
      <w:r w:rsidRPr="008B461E">
        <w:rPr>
          <w:rFonts w:ascii="Times New Roman" w:hAnsi="Times New Roman"/>
          <w:sz w:val="24"/>
          <w:szCs w:val="24"/>
        </w:rPr>
        <w:t xml:space="preserve">, gan augstie purvi (7110* </w:t>
      </w:r>
      <w:r w:rsidR="0023284D" w:rsidRPr="008B461E">
        <w:rPr>
          <w:rFonts w:ascii="Times New Roman" w:hAnsi="Times New Roman"/>
          <w:i/>
          <w:sz w:val="24"/>
          <w:szCs w:val="24"/>
        </w:rPr>
        <w:t xml:space="preserve">Neskarti </w:t>
      </w:r>
      <w:r w:rsidRPr="008B461E">
        <w:rPr>
          <w:rFonts w:ascii="Times New Roman" w:hAnsi="Times New Roman"/>
          <w:i/>
          <w:sz w:val="24"/>
          <w:szCs w:val="24"/>
        </w:rPr>
        <w:t>augstie purvi</w:t>
      </w:r>
      <w:r w:rsidR="00164A6E">
        <w:rPr>
          <w:rFonts w:ascii="Times New Roman" w:hAnsi="Times New Roman"/>
          <w:sz w:val="24"/>
          <w:szCs w:val="24"/>
        </w:rPr>
        <w:t>, 2.3.6.8. </w:t>
      </w:r>
      <w:r w:rsidRPr="008B461E">
        <w:rPr>
          <w:rFonts w:ascii="Times New Roman" w:hAnsi="Times New Roman"/>
          <w:sz w:val="24"/>
          <w:szCs w:val="24"/>
        </w:rPr>
        <w:t xml:space="preserve">att.), un Ziemeļu Garezera austrumu krastā (neatbilst ES nozīmes un/vai īpaši aizsargājamam biotopam, ļoti liels krūmu aizaugums). </w:t>
      </w:r>
    </w:p>
    <w:p w14:paraId="5F83743F" w14:textId="77777777" w:rsidR="00D555A6" w:rsidRPr="008B461E" w:rsidRDefault="00D555A6" w:rsidP="00C67EEC">
      <w:pPr>
        <w:suppressAutoHyphens/>
        <w:spacing w:after="0" w:line="240" w:lineRule="auto"/>
        <w:jc w:val="both"/>
        <w:rPr>
          <w:rFonts w:ascii="Times New Roman" w:hAnsi="Times New Roman"/>
          <w:sz w:val="24"/>
          <w:szCs w:val="24"/>
        </w:rPr>
      </w:pPr>
    </w:p>
    <w:tbl>
      <w:tblPr>
        <w:tblW w:w="9650" w:type="dxa"/>
        <w:tblInd w:w="-14" w:type="dxa"/>
        <w:tblCellMar>
          <w:top w:w="55" w:type="dxa"/>
          <w:left w:w="55" w:type="dxa"/>
          <w:bottom w:w="55" w:type="dxa"/>
          <w:right w:w="55" w:type="dxa"/>
        </w:tblCellMar>
        <w:tblLook w:val="0000" w:firstRow="0" w:lastRow="0" w:firstColumn="0" w:lastColumn="0" w:noHBand="0" w:noVBand="0"/>
      </w:tblPr>
      <w:tblGrid>
        <w:gridCol w:w="4830"/>
        <w:gridCol w:w="4820"/>
      </w:tblGrid>
      <w:tr w:rsidR="00D555A6" w:rsidRPr="008B461E" w14:paraId="160272E9" w14:textId="77777777" w:rsidTr="4B801089">
        <w:tc>
          <w:tcPr>
            <w:tcW w:w="4830" w:type="dxa"/>
          </w:tcPr>
          <w:p w14:paraId="510F8607" w14:textId="2D3A04DB" w:rsidR="00D555A6" w:rsidRPr="008B461E" w:rsidRDefault="00AF1F6C" w:rsidP="00EE5C24">
            <w:pPr>
              <w:suppressLineNumbers/>
              <w:suppressAutoHyphens/>
              <w:spacing w:after="0" w:line="240" w:lineRule="auto"/>
              <w:rPr>
                <w:rFonts w:ascii="Times New Roman" w:hAnsi="Times New Roman"/>
                <w:color w:val="00000A"/>
                <w:kern w:val="2"/>
                <w:sz w:val="24"/>
                <w:szCs w:val="24"/>
              </w:rPr>
            </w:pPr>
            <w:r w:rsidRPr="008B461E">
              <w:rPr>
                <w:noProof/>
                <w:lang w:eastAsia="lv-LV"/>
              </w:rPr>
              <w:drawing>
                <wp:anchor distT="0" distB="0" distL="0" distR="0" simplePos="0" relativeHeight="251657728" behindDoc="0" locked="0" layoutInCell="1" allowOverlap="1" wp14:anchorId="1BFF15B1" wp14:editId="23EFE7BE">
                  <wp:simplePos x="0" y="0"/>
                  <wp:positionH relativeFrom="column">
                    <wp:align>center</wp:align>
                  </wp:positionH>
                  <wp:positionV relativeFrom="paragraph">
                    <wp:posOffset>635</wp:posOffset>
                  </wp:positionV>
                  <wp:extent cx="2990215" cy="2242185"/>
                  <wp:effectExtent l="0" t="0" r="0" b="0"/>
                  <wp:wrapTopAndBottom/>
                  <wp:docPr id="198"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2990215" cy="2242185"/>
                          </a:xfrm>
                          <a:prstGeom prst="rect">
                            <a:avLst/>
                          </a:prstGeom>
                          <a:noFill/>
                        </pic:spPr>
                      </pic:pic>
                    </a:graphicData>
                  </a:graphic>
                  <wp14:sizeRelH relativeFrom="page">
                    <wp14:pctWidth>0</wp14:pctWidth>
                  </wp14:sizeRelH>
                  <wp14:sizeRelV relativeFrom="page">
                    <wp14:pctHeight>0</wp14:pctHeight>
                  </wp14:sizeRelV>
                </wp:anchor>
              </w:drawing>
            </w:r>
            <w:r w:rsidR="00164A6E">
              <w:rPr>
                <w:rFonts w:ascii="Times New Roman" w:hAnsi="Times New Roman"/>
                <w:color w:val="00000A"/>
                <w:kern w:val="2"/>
                <w:sz w:val="24"/>
                <w:szCs w:val="24"/>
                <w:lang w:eastAsia="zh-CN" w:bidi="hi-IN"/>
              </w:rPr>
              <w:t>2.3.6.7. att</w:t>
            </w:r>
            <w:r w:rsidR="00D555A6" w:rsidRPr="008B461E">
              <w:rPr>
                <w:rFonts w:ascii="Times New Roman" w:hAnsi="Times New Roman"/>
                <w:color w:val="00000A"/>
                <w:kern w:val="2"/>
                <w:sz w:val="24"/>
                <w:szCs w:val="24"/>
                <w:lang w:eastAsia="zh-CN" w:bidi="hi-IN"/>
              </w:rPr>
              <w:t>. Neliels pārejas purvs Dienvidu Garezera dienvidu krastā.</w:t>
            </w:r>
          </w:p>
        </w:tc>
        <w:tc>
          <w:tcPr>
            <w:tcW w:w="4820" w:type="dxa"/>
          </w:tcPr>
          <w:p w14:paraId="5B959F05" w14:textId="268A164A" w:rsidR="00D555A6" w:rsidRPr="008B461E" w:rsidRDefault="00AF1F6C" w:rsidP="00EE5C24">
            <w:pPr>
              <w:suppressLineNumbers/>
              <w:suppressAutoHyphens/>
              <w:spacing w:after="0" w:line="240" w:lineRule="auto"/>
              <w:rPr>
                <w:rFonts w:ascii="Times New Roman" w:hAnsi="Times New Roman"/>
                <w:color w:val="00000A"/>
                <w:kern w:val="2"/>
                <w:sz w:val="24"/>
                <w:szCs w:val="24"/>
              </w:rPr>
            </w:pPr>
            <w:r w:rsidRPr="008B461E">
              <w:rPr>
                <w:noProof/>
                <w:lang w:eastAsia="lv-LV"/>
              </w:rPr>
              <w:drawing>
                <wp:anchor distT="0" distB="0" distL="0" distR="0" simplePos="0" relativeHeight="251656704" behindDoc="0" locked="0" layoutInCell="1" allowOverlap="1" wp14:anchorId="459A1F97" wp14:editId="44BACD34">
                  <wp:simplePos x="0" y="0"/>
                  <wp:positionH relativeFrom="column">
                    <wp:align>center</wp:align>
                  </wp:positionH>
                  <wp:positionV relativeFrom="paragraph">
                    <wp:posOffset>635</wp:posOffset>
                  </wp:positionV>
                  <wp:extent cx="2990215" cy="2242185"/>
                  <wp:effectExtent l="0" t="0" r="0" b="0"/>
                  <wp:wrapTopAndBottom/>
                  <wp:docPr id="197"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2990215" cy="2242185"/>
                          </a:xfrm>
                          <a:prstGeom prst="rect">
                            <a:avLst/>
                          </a:prstGeom>
                          <a:noFill/>
                        </pic:spPr>
                      </pic:pic>
                    </a:graphicData>
                  </a:graphic>
                  <wp14:sizeRelH relativeFrom="page">
                    <wp14:pctWidth>0</wp14:pctWidth>
                  </wp14:sizeRelH>
                  <wp14:sizeRelV relativeFrom="page">
                    <wp14:pctHeight>0</wp14:pctHeight>
                  </wp14:sizeRelV>
                </wp:anchor>
              </w:drawing>
            </w:r>
            <w:r w:rsidR="00D555A6" w:rsidRPr="008B461E">
              <w:rPr>
                <w:rFonts w:ascii="Times New Roman" w:hAnsi="Times New Roman"/>
                <w:color w:val="00000A"/>
                <w:kern w:val="2"/>
                <w:sz w:val="24"/>
                <w:szCs w:val="24"/>
                <w:lang w:eastAsia="zh-CN" w:bidi="hi-IN"/>
              </w:rPr>
              <w:t>2.3.6.8.</w:t>
            </w:r>
            <w:r w:rsidR="00164A6E">
              <w:rPr>
                <w:rFonts w:ascii="Times New Roman" w:hAnsi="Times New Roman"/>
                <w:color w:val="00000A"/>
                <w:kern w:val="2"/>
                <w:sz w:val="24"/>
                <w:szCs w:val="24"/>
                <w:lang w:eastAsia="zh-CN" w:bidi="hi-IN"/>
              </w:rPr>
              <w:t> att</w:t>
            </w:r>
            <w:r w:rsidR="00D555A6" w:rsidRPr="008B461E">
              <w:rPr>
                <w:rFonts w:ascii="Times New Roman" w:hAnsi="Times New Roman"/>
                <w:color w:val="00000A"/>
                <w:kern w:val="2"/>
                <w:sz w:val="24"/>
                <w:szCs w:val="24"/>
                <w:lang w:eastAsia="zh-CN" w:bidi="hi-IN"/>
              </w:rPr>
              <w:t>. Augstais purvs Dienvidu Garezera dienvidu krastā.</w:t>
            </w:r>
          </w:p>
        </w:tc>
      </w:tr>
    </w:tbl>
    <w:p w14:paraId="76FF244A" w14:textId="77777777" w:rsidR="00D555A6" w:rsidRPr="008B461E" w:rsidRDefault="00D555A6" w:rsidP="00B14CE9">
      <w:pPr>
        <w:suppressAutoHyphens/>
        <w:spacing w:after="0" w:line="240" w:lineRule="auto"/>
        <w:rPr>
          <w:rFonts w:ascii="Times New Roman" w:hAnsi="Times New Roman"/>
          <w:b/>
          <w:bCs/>
          <w:color w:val="000000"/>
          <w:kern w:val="2"/>
          <w:sz w:val="24"/>
          <w:szCs w:val="24"/>
        </w:rPr>
      </w:pPr>
    </w:p>
    <w:p w14:paraId="35202E4F" w14:textId="77777777" w:rsidR="00D555A6" w:rsidRPr="008B461E" w:rsidRDefault="00D555A6" w:rsidP="005430EA">
      <w:pPr>
        <w:suppressAutoHyphens/>
        <w:spacing w:after="0"/>
        <w:jc w:val="both"/>
        <w:rPr>
          <w:rFonts w:ascii="Times New Roman" w:hAnsi="Times New Roman"/>
          <w:color w:val="000000"/>
          <w:kern w:val="2"/>
          <w:sz w:val="24"/>
        </w:rPr>
      </w:pPr>
      <w:r w:rsidRPr="008B461E">
        <w:rPr>
          <w:rFonts w:ascii="Times New Roman" w:hAnsi="Times New Roman"/>
          <w:bCs/>
          <w:color w:val="000000"/>
          <w:kern w:val="2"/>
          <w:sz w:val="24"/>
        </w:rPr>
        <w:t>Purvi Garezeru krastos</w:t>
      </w:r>
      <w:r w:rsidRPr="008B461E">
        <w:rPr>
          <w:rFonts w:ascii="Times New Roman" w:hAnsi="Times New Roman"/>
          <w:color w:val="000000"/>
          <w:kern w:val="2"/>
          <w:sz w:val="24"/>
        </w:rPr>
        <w:t xml:space="preserve"> ir dažādās attīstības stadijās. Nelielās platībās Dienvidu Garezera austrumu, ziemeļu un dienvidu krastā sastopami pārejas purvi. Ļoti šaurā joslā (līdz 3 m) pārejas purvu augājs sastopams arī dienvidaustrumu un dienvidrietumu krastā (tomēr nelielās platības dēļ tas biotopu kartēšanas izpratnē pieskaitāms augstajam purvam), bet lielāko platību Dienvidu Garezera dienvidu piekrastē aizņem augstais purvs. Visi purvi attīstījušies, aizaugot ezeram. Pārejas purvos raksturīgas galvenokārt grīšļu sugas (uzpūstais grīslis, pūkaugļu grīslis </w:t>
      </w:r>
      <w:r w:rsidRPr="008B461E">
        <w:rPr>
          <w:rFonts w:ascii="Times New Roman" w:hAnsi="Times New Roman"/>
          <w:i/>
          <w:iCs/>
          <w:color w:val="000000"/>
          <w:kern w:val="2"/>
          <w:sz w:val="24"/>
        </w:rPr>
        <w:t>Carex lasiocarpa</w:t>
      </w:r>
      <w:r w:rsidRPr="008B461E">
        <w:rPr>
          <w:rFonts w:ascii="Times New Roman" w:hAnsi="Times New Roman"/>
          <w:color w:val="000000"/>
          <w:kern w:val="2"/>
          <w:sz w:val="24"/>
        </w:rPr>
        <w:t xml:space="preserve">, dzelzszāle), sastopams puplaksis </w:t>
      </w:r>
      <w:r w:rsidRPr="008B461E">
        <w:rPr>
          <w:rFonts w:ascii="Times New Roman" w:hAnsi="Times New Roman"/>
          <w:i/>
          <w:iCs/>
          <w:color w:val="000000"/>
          <w:kern w:val="2"/>
          <w:sz w:val="24"/>
        </w:rPr>
        <w:t>Menyanthes trifoliata</w:t>
      </w:r>
      <w:r w:rsidRPr="008B461E">
        <w:rPr>
          <w:rFonts w:ascii="Times New Roman" w:hAnsi="Times New Roman"/>
          <w:color w:val="000000"/>
          <w:kern w:val="2"/>
          <w:sz w:val="24"/>
        </w:rPr>
        <w:t xml:space="preserve">, purva cūkausis, dzeltenā ķekarzeltene </w:t>
      </w:r>
      <w:r w:rsidRPr="008B461E">
        <w:rPr>
          <w:rFonts w:ascii="Times New Roman" w:hAnsi="Times New Roman"/>
          <w:i/>
          <w:iCs/>
          <w:color w:val="000000"/>
          <w:kern w:val="2"/>
          <w:sz w:val="24"/>
        </w:rPr>
        <w:t>Naumburgia thyrsiflora,</w:t>
      </w:r>
      <w:r w:rsidRPr="008B461E">
        <w:rPr>
          <w:rFonts w:ascii="Times New Roman" w:hAnsi="Times New Roman"/>
          <w:color w:val="000000"/>
          <w:kern w:val="2"/>
          <w:sz w:val="24"/>
        </w:rPr>
        <w:t xml:space="preserve"> purva dzērvene, parastā purvpaparde </w:t>
      </w:r>
      <w:r w:rsidRPr="008B461E">
        <w:rPr>
          <w:rFonts w:ascii="Times New Roman" w:hAnsi="Times New Roman"/>
          <w:i/>
          <w:iCs/>
          <w:color w:val="000000"/>
          <w:kern w:val="2"/>
          <w:sz w:val="24"/>
        </w:rPr>
        <w:t>Thelypteris palustris</w:t>
      </w:r>
      <w:r w:rsidRPr="008B461E">
        <w:rPr>
          <w:rFonts w:ascii="Times New Roman" w:hAnsi="Times New Roman"/>
          <w:color w:val="000000"/>
          <w:kern w:val="2"/>
          <w:sz w:val="24"/>
        </w:rPr>
        <w:t xml:space="preserve">, purva vārnkāja, apaļlapu rasene </w:t>
      </w:r>
      <w:r w:rsidRPr="008B461E">
        <w:rPr>
          <w:rFonts w:ascii="Times New Roman" w:hAnsi="Times New Roman"/>
          <w:i/>
          <w:iCs/>
          <w:color w:val="000000"/>
          <w:kern w:val="2"/>
          <w:sz w:val="24"/>
        </w:rPr>
        <w:t>Drosera rotundifolia</w:t>
      </w:r>
      <w:r w:rsidRPr="008B461E">
        <w:rPr>
          <w:rFonts w:ascii="Times New Roman" w:hAnsi="Times New Roman"/>
          <w:color w:val="000000"/>
          <w:kern w:val="2"/>
          <w:sz w:val="24"/>
        </w:rPr>
        <w:t xml:space="preserve"> u. c., sūnu stāvā – strupais sfagns, spurainais sfagns.</w:t>
      </w:r>
    </w:p>
    <w:p w14:paraId="2E9D5741" w14:textId="77777777" w:rsidR="00D555A6" w:rsidRPr="008B461E" w:rsidRDefault="00D555A6" w:rsidP="005430EA">
      <w:pPr>
        <w:suppressAutoHyphens/>
        <w:spacing w:after="0" w:line="240" w:lineRule="auto"/>
        <w:jc w:val="both"/>
        <w:rPr>
          <w:rFonts w:ascii="Times New Roman" w:hAnsi="Times New Roman"/>
          <w:color w:val="00000A"/>
          <w:kern w:val="2"/>
          <w:sz w:val="24"/>
        </w:rPr>
      </w:pPr>
    </w:p>
    <w:p w14:paraId="6529282F" w14:textId="77777777" w:rsidR="00D555A6" w:rsidRPr="008B461E" w:rsidRDefault="00D555A6" w:rsidP="005430EA">
      <w:pPr>
        <w:suppressAutoHyphens/>
        <w:jc w:val="both"/>
        <w:rPr>
          <w:rFonts w:ascii="Times New Roman" w:hAnsi="Times New Roman"/>
          <w:color w:val="000000"/>
          <w:kern w:val="2"/>
          <w:sz w:val="24"/>
        </w:rPr>
      </w:pPr>
      <w:r w:rsidRPr="008B461E">
        <w:rPr>
          <w:rFonts w:ascii="Times New Roman" w:hAnsi="Times New Roman"/>
          <w:color w:val="000000"/>
          <w:kern w:val="2"/>
          <w:sz w:val="24"/>
        </w:rPr>
        <w:t xml:space="preserve">Dabas datu pārvaldības sistēmā “Ozols” ietverta kļūdaina informācija, ka Dienvidu Garezera dienvidrietumu krastā konstatēta īpaši aizsargājama augu suga vidējā rasene </w:t>
      </w:r>
      <w:r w:rsidRPr="008B461E">
        <w:rPr>
          <w:rFonts w:ascii="Times New Roman" w:hAnsi="Times New Roman"/>
          <w:i/>
          <w:iCs/>
          <w:color w:val="000000"/>
          <w:kern w:val="2"/>
          <w:sz w:val="24"/>
        </w:rPr>
        <w:t>Drosera intermedia</w:t>
      </w:r>
      <w:r w:rsidRPr="008B461E">
        <w:rPr>
          <w:rFonts w:ascii="Times New Roman" w:hAnsi="Times New Roman"/>
          <w:color w:val="000000"/>
          <w:kern w:val="2"/>
          <w:sz w:val="24"/>
        </w:rPr>
        <w:t xml:space="preserve"> (apsekotājs U. Suško 1988. gadā). Šī suga pie Dienvidu Garezera nav konstatēta.</w:t>
      </w:r>
    </w:p>
    <w:p w14:paraId="76F78F87" w14:textId="77777777" w:rsidR="00D555A6" w:rsidRPr="008B461E" w:rsidRDefault="00D555A6" w:rsidP="005430EA">
      <w:pPr>
        <w:suppressAutoHyphens/>
        <w:jc w:val="both"/>
        <w:rPr>
          <w:rFonts w:ascii="Times New Roman" w:hAnsi="Times New Roman"/>
          <w:color w:val="00000A"/>
          <w:kern w:val="2"/>
          <w:sz w:val="24"/>
        </w:rPr>
      </w:pPr>
      <w:r w:rsidRPr="008B461E">
        <w:rPr>
          <w:rFonts w:ascii="Times New Roman" w:hAnsi="Times New Roman"/>
          <w:color w:val="00000A"/>
          <w:kern w:val="2"/>
          <w:sz w:val="24"/>
        </w:rPr>
        <w:lastRenderedPageBreak/>
        <w:t xml:space="preserve">No reti sastopamām, aizsargājamām sugām U. Suško Dienvidu Garezera dienvidu galā konstatējis arī sīpoliņu doni </w:t>
      </w:r>
      <w:r w:rsidRPr="008B461E">
        <w:rPr>
          <w:rFonts w:ascii="Times New Roman" w:hAnsi="Times New Roman"/>
          <w:i/>
          <w:iCs/>
          <w:color w:val="00000A"/>
          <w:kern w:val="2"/>
          <w:sz w:val="24"/>
        </w:rPr>
        <w:t>Juncus bulbosus</w:t>
      </w:r>
      <w:r w:rsidRPr="008B461E">
        <w:rPr>
          <w:rFonts w:ascii="Times New Roman" w:hAnsi="Times New Roman"/>
          <w:color w:val="00000A"/>
          <w:kern w:val="2"/>
          <w:sz w:val="24"/>
        </w:rPr>
        <w:t>. Tas 2018. gadā netika konstatēts.</w:t>
      </w:r>
    </w:p>
    <w:p w14:paraId="124A22EF" w14:textId="5633EA27" w:rsidR="00D555A6" w:rsidRPr="008B461E" w:rsidRDefault="00D555A6" w:rsidP="005430EA">
      <w:pPr>
        <w:suppressAutoHyphens/>
        <w:jc w:val="both"/>
        <w:rPr>
          <w:rFonts w:ascii="Times New Roman" w:hAnsi="Times New Roman"/>
          <w:color w:val="000000"/>
          <w:kern w:val="2"/>
          <w:sz w:val="24"/>
        </w:rPr>
      </w:pPr>
      <w:r w:rsidRPr="008B461E">
        <w:rPr>
          <w:rFonts w:ascii="Times New Roman" w:hAnsi="Times New Roman"/>
          <w:color w:val="000000"/>
          <w:kern w:val="2"/>
          <w:sz w:val="24"/>
        </w:rPr>
        <w:t xml:space="preserve">Purvs ar pārejas purva pazīmēm konstatēts arī </w:t>
      </w:r>
      <w:r w:rsidRPr="008B461E">
        <w:rPr>
          <w:rFonts w:ascii="Times New Roman" w:hAnsi="Times New Roman"/>
          <w:bCs/>
          <w:color w:val="000000"/>
          <w:kern w:val="2"/>
          <w:sz w:val="24"/>
        </w:rPr>
        <w:t>Ziemeļu Garezera austrumu krastā</w:t>
      </w:r>
      <w:r w:rsidRPr="008B461E">
        <w:rPr>
          <w:rFonts w:ascii="Times New Roman" w:hAnsi="Times New Roman"/>
          <w:color w:val="000000"/>
          <w:kern w:val="2"/>
          <w:sz w:val="24"/>
        </w:rPr>
        <w:t>, tomēr tajā raksturīgs liels krūmu aizaugums (galvenokārt krūkļi), un tas neatbilst ES nozīmes aizsargājamā</w:t>
      </w:r>
      <w:r w:rsidR="008B461E" w:rsidRPr="008B461E">
        <w:rPr>
          <w:rFonts w:ascii="Times New Roman" w:hAnsi="Times New Roman"/>
          <w:color w:val="000000"/>
          <w:kern w:val="2"/>
          <w:sz w:val="24"/>
        </w:rPr>
        <w:t xml:space="preserve"> </w:t>
      </w:r>
      <w:r w:rsidRPr="008B461E">
        <w:rPr>
          <w:rFonts w:ascii="Times New Roman" w:hAnsi="Times New Roman"/>
          <w:color w:val="000000"/>
          <w:kern w:val="2"/>
          <w:sz w:val="24"/>
        </w:rPr>
        <w:t xml:space="preserve">biotopa 7140 </w:t>
      </w:r>
      <w:r w:rsidRPr="008B461E">
        <w:rPr>
          <w:rFonts w:ascii="Times New Roman" w:hAnsi="Times New Roman"/>
          <w:i/>
          <w:iCs/>
          <w:color w:val="000000"/>
          <w:kern w:val="2"/>
          <w:sz w:val="24"/>
        </w:rPr>
        <w:t>Pārejas purvi un slīkšņas</w:t>
      </w:r>
      <w:r w:rsidRPr="008B461E">
        <w:rPr>
          <w:rFonts w:ascii="Times New Roman" w:hAnsi="Times New Roman"/>
          <w:color w:val="000000"/>
          <w:kern w:val="2"/>
          <w:sz w:val="24"/>
        </w:rPr>
        <w:t xml:space="preserve"> minimālajām prasībām. Lielāko daļu purva aizņem augājs, kurā sastopamas dažādu zāļu purvu sugas, piemēram, purva cūkausis, parastā zeltene, krastkaņepe </w:t>
      </w:r>
      <w:r w:rsidRPr="008B461E">
        <w:rPr>
          <w:rFonts w:ascii="Times New Roman" w:hAnsi="Times New Roman"/>
          <w:i/>
          <w:iCs/>
          <w:color w:val="000000"/>
          <w:kern w:val="2"/>
          <w:sz w:val="24"/>
        </w:rPr>
        <w:t>Eupatorium cannabinum</w:t>
      </w:r>
      <w:r w:rsidRPr="008B461E">
        <w:rPr>
          <w:rFonts w:ascii="Times New Roman" w:hAnsi="Times New Roman"/>
          <w:color w:val="000000"/>
          <w:kern w:val="2"/>
          <w:sz w:val="24"/>
        </w:rPr>
        <w:t xml:space="preserve">, purva rūgtdille, purva vijolīte </w:t>
      </w:r>
      <w:r w:rsidRPr="008B461E">
        <w:rPr>
          <w:rFonts w:ascii="Times New Roman" w:hAnsi="Times New Roman"/>
          <w:i/>
          <w:iCs/>
          <w:color w:val="000000"/>
          <w:kern w:val="2"/>
          <w:sz w:val="24"/>
        </w:rPr>
        <w:t>Viola palustris</w:t>
      </w:r>
      <w:r w:rsidRPr="008B461E">
        <w:rPr>
          <w:rFonts w:ascii="Times New Roman" w:hAnsi="Times New Roman"/>
          <w:color w:val="000000"/>
          <w:kern w:val="2"/>
          <w:sz w:val="24"/>
        </w:rPr>
        <w:t xml:space="preserve">, lielā ūdenszāle </w:t>
      </w:r>
      <w:r w:rsidRPr="008B461E">
        <w:rPr>
          <w:rFonts w:ascii="Times New Roman" w:hAnsi="Times New Roman"/>
          <w:i/>
          <w:iCs/>
          <w:color w:val="000000"/>
          <w:kern w:val="2"/>
          <w:sz w:val="24"/>
        </w:rPr>
        <w:t>Glyceria maxima</w:t>
      </w:r>
      <w:r w:rsidRPr="008B461E">
        <w:rPr>
          <w:rFonts w:ascii="Times New Roman" w:hAnsi="Times New Roman"/>
          <w:color w:val="000000"/>
          <w:kern w:val="2"/>
          <w:sz w:val="24"/>
        </w:rPr>
        <w:t xml:space="preserve">, iesirmais grīslis </w:t>
      </w:r>
      <w:r w:rsidRPr="008B461E">
        <w:rPr>
          <w:rFonts w:ascii="Times New Roman" w:hAnsi="Times New Roman"/>
          <w:i/>
          <w:iCs/>
          <w:color w:val="000000"/>
          <w:kern w:val="2"/>
          <w:sz w:val="24"/>
        </w:rPr>
        <w:t>Carex canescens</w:t>
      </w:r>
      <w:r w:rsidRPr="008B461E">
        <w:rPr>
          <w:rFonts w:ascii="Times New Roman" w:hAnsi="Times New Roman"/>
          <w:color w:val="000000"/>
          <w:kern w:val="2"/>
          <w:sz w:val="24"/>
        </w:rPr>
        <w:t xml:space="preserve">, purva kosa </w:t>
      </w:r>
      <w:r w:rsidRPr="008B461E">
        <w:rPr>
          <w:rFonts w:ascii="Times New Roman" w:hAnsi="Times New Roman"/>
          <w:i/>
          <w:iCs/>
          <w:color w:val="000000"/>
          <w:kern w:val="2"/>
          <w:sz w:val="24"/>
        </w:rPr>
        <w:t>Equisetum palustre</w:t>
      </w:r>
      <w:r w:rsidRPr="008B461E">
        <w:rPr>
          <w:rFonts w:ascii="Times New Roman" w:hAnsi="Times New Roman"/>
          <w:color w:val="000000"/>
          <w:kern w:val="2"/>
          <w:sz w:val="24"/>
        </w:rPr>
        <w:t xml:space="preserve">, parastā purvpaparde, parastā ķekarzeltene u. c., sūnu stāvā – spurainais sfagns, purva sfagns </w:t>
      </w:r>
      <w:r w:rsidRPr="008B461E">
        <w:rPr>
          <w:rFonts w:ascii="Times New Roman" w:hAnsi="Times New Roman"/>
          <w:i/>
          <w:iCs/>
          <w:color w:val="000000"/>
          <w:kern w:val="2"/>
          <w:sz w:val="24"/>
        </w:rPr>
        <w:t>Sphagnum palustre</w:t>
      </w:r>
      <w:r w:rsidRPr="008B461E">
        <w:rPr>
          <w:rFonts w:ascii="Times New Roman" w:hAnsi="Times New Roman"/>
          <w:color w:val="000000"/>
          <w:kern w:val="2"/>
          <w:sz w:val="24"/>
        </w:rPr>
        <w:t xml:space="preserve">, dzegužlini </w:t>
      </w:r>
      <w:r w:rsidRPr="008B461E">
        <w:rPr>
          <w:rFonts w:ascii="Times New Roman" w:hAnsi="Times New Roman"/>
          <w:i/>
          <w:iCs/>
          <w:color w:val="000000"/>
          <w:kern w:val="2"/>
          <w:sz w:val="24"/>
        </w:rPr>
        <w:t>Polytrichum</w:t>
      </w:r>
      <w:r w:rsidRPr="008B461E">
        <w:rPr>
          <w:rFonts w:ascii="Times New Roman" w:hAnsi="Times New Roman"/>
          <w:color w:val="000000"/>
          <w:kern w:val="2"/>
          <w:sz w:val="24"/>
        </w:rPr>
        <w:t xml:space="preserve"> spp., purva krokvācelīte </w:t>
      </w:r>
      <w:r w:rsidRPr="008B461E">
        <w:rPr>
          <w:rFonts w:ascii="Times New Roman" w:hAnsi="Times New Roman"/>
          <w:i/>
          <w:iCs/>
          <w:color w:val="000000"/>
          <w:kern w:val="2"/>
          <w:sz w:val="24"/>
        </w:rPr>
        <w:t>Aulacomnium palustre</w:t>
      </w:r>
      <w:r w:rsidRPr="008B461E">
        <w:rPr>
          <w:rFonts w:ascii="Times New Roman" w:hAnsi="Times New Roman"/>
          <w:color w:val="000000"/>
          <w:kern w:val="2"/>
          <w:sz w:val="24"/>
        </w:rPr>
        <w:t xml:space="preserve"> u. c. Koku stāvā atsevišķas priedes un bērzi, blīvs krūmu stāvs, ko veido galvenokārt parastais krūklis </w:t>
      </w:r>
      <w:r w:rsidRPr="008B461E">
        <w:rPr>
          <w:rFonts w:ascii="Times New Roman" w:hAnsi="Times New Roman"/>
          <w:i/>
          <w:iCs/>
          <w:color w:val="000000"/>
          <w:kern w:val="2"/>
          <w:sz w:val="24"/>
        </w:rPr>
        <w:t>Frangula alnus</w:t>
      </w:r>
      <w:r w:rsidRPr="008B461E">
        <w:rPr>
          <w:rFonts w:ascii="Times New Roman" w:hAnsi="Times New Roman"/>
          <w:color w:val="000000"/>
          <w:kern w:val="2"/>
          <w:sz w:val="24"/>
        </w:rPr>
        <w:t xml:space="preserve">. Šaurā joslā gar Ziemeļu Garezera austrumu krastu sastopama veģetācija ar augsto grīsli </w:t>
      </w:r>
      <w:r w:rsidRPr="008B461E">
        <w:rPr>
          <w:rFonts w:ascii="Times New Roman" w:hAnsi="Times New Roman"/>
          <w:i/>
          <w:iCs/>
          <w:color w:val="000000"/>
          <w:kern w:val="2"/>
          <w:sz w:val="24"/>
        </w:rPr>
        <w:t>Carex elata</w:t>
      </w:r>
      <w:r w:rsidRPr="008B461E">
        <w:rPr>
          <w:rFonts w:ascii="Times New Roman" w:hAnsi="Times New Roman"/>
          <w:color w:val="000000"/>
          <w:kern w:val="2"/>
          <w:sz w:val="24"/>
        </w:rPr>
        <w:t xml:space="preserve"> (ciņi), starp kuriem aug parastā zeltene </w:t>
      </w:r>
      <w:r w:rsidRPr="008B461E">
        <w:rPr>
          <w:rFonts w:ascii="Times New Roman" w:hAnsi="Times New Roman"/>
          <w:i/>
          <w:iCs/>
          <w:color w:val="000000"/>
          <w:kern w:val="2"/>
          <w:sz w:val="24"/>
        </w:rPr>
        <w:t>Lysimachia vulgaris</w:t>
      </w:r>
      <w:r w:rsidRPr="008B461E">
        <w:rPr>
          <w:rFonts w:ascii="Times New Roman" w:hAnsi="Times New Roman"/>
          <w:color w:val="000000"/>
          <w:kern w:val="2"/>
          <w:sz w:val="24"/>
        </w:rPr>
        <w:t xml:space="preserve"> un purva vārnkāja, kā arī dažas ūdensaugu sugas, piemēram, parastā mazlēpe. Šādu augāju tur konstatējusi arī L. Auniņa (Salmiņa), pētot limnogēnos purvus Latvijā un klasificējusi to kā </w:t>
      </w:r>
      <w:r w:rsidRPr="008B461E">
        <w:rPr>
          <w:rFonts w:ascii="Times New Roman" w:hAnsi="Times New Roman"/>
          <w:i/>
          <w:iCs/>
          <w:color w:val="000000"/>
          <w:kern w:val="2"/>
          <w:sz w:val="24"/>
        </w:rPr>
        <w:t>Caricetum elatae</w:t>
      </w:r>
      <w:r w:rsidRPr="008B461E">
        <w:rPr>
          <w:rFonts w:ascii="Times New Roman" w:hAnsi="Times New Roman"/>
          <w:color w:val="000000"/>
          <w:kern w:val="2"/>
          <w:sz w:val="24"/>
        </w:rPr>
        <w:t xml:space="preserve"> augu sabiedrību (Salmiņa 2009).</w:t>
      </w:r>
    </w:p>
    <w:p w14:paraId="412AEC16" w14:textId="77777777" w:rsidR="00D555A6" w:rsidRPr="008B461E" w:rsidRDefault="00D555A6" w:rsidP="005430EA">
      <w:pPr>
        <w:suppressAutoHyphens/>
        <w:jc w:val="both"/>
        <w:rPr>
          <w:rFonts w:ascii="Times New Roman" w:hAnsi="Times New Roman"/>
          <w:color w:val="00000A"/>
          <w:kern w:val="2"/>
          <w:sz w:val="24"/>
        </w:rPr>
      </w:pPr>
      <w:r w:rsidRPr="008B461E">
        <w:rPr>
          <w:rFonts w:ascii="Times New Roman" w:hAnsi="Times New Roman"/>
          <w:color w:val="00000A"/>
          <w:kern w:val="2"/>
          <w:sz w:val="24"/>
        </w:rPr>
        <w:t xml:space="preserve">Vairāki nelieli pārejas purvi izveidojušies starpkāpu ieplakās starp Dienvidu Garezeru un jūru, neliels pārejas un zemais purvs – </w:t>
      </w:r>
      <w:r w:rsidRPr="008B461E">
        <w:rPr>
          <w:rFonts w:ascii="Times New Roman" w:hAnsi="Times New Roman"/>
          <w:color w:val="000000"/>
          <w:kern w:val="2"/>
          <w:sz w:val="24"/>
        </w:rPr>
        <w:t>mežainu kāpu ieplakā p</w:t>
      </w:r>
      <w:r w:rsidRPr="008B461E">
        <w:rPr>
          <w:rFonts w:ascii="Times New Roman" w:hAnsi="Times New Roman"/>
          <w:color w:val="00000A"/>
          <w:kern w:val="2"/>
          <w:sz w:val="24"/>
        </w:rPr>
        <w:t>ie Baz</w:t>
      </w:r>
      <w:r w:rsidR="00793920" w:rsidRPr="008B461E">
        <w:rPr>
          <w:rFonts w:ascii="Times New Roman" w:hAnsi="Times New Roman"/>
          <w:color w:val="00000A"/>
          <w:kern w:val="2"/>
          <w:sz w:val="24"/>
        </w:rPr>
        <w:t>i</w:t>
      </w:r>
      <w:r w:rsidRPr="008B461E">
        <w:rPr>
          <w:rFonts w:ascii="Times New Roman" w:hAnsi="Times New Roman"/>
          <w:color w:val="00000A"/>
          <w:kern w:val="2"/>
          <w:sz w:val="24"/>
        </w:rPr>
        <w:t xml:space="preserve">nurgas </w:t>
      </w:r>
      <w:r w:rsidR="00793920" w:rsidRPr="008B461E">
        <w:rPr>
          <w:rFonts w:ascii="Times New Roman" w:hAnsi="Times New Roman"/>
          <w:color w:val="00000A"/>
          <w:kern w:val="2"/>
          <w:sz w:val="24"/>
        </w:rPr>
        <w:t xml:space="preserve">(Bazūnurgas) </w:t>
      </w:r>
      <w:r w:rsidRPr="008B461E">
        <w:rPr>
          <w:rFonts w:ascii="Times New Roman" w:hAnsi="Times New Roman"/>
          <w:color w:val="00000A"/>
          <w:kern w:val="2"/>
          <w:sz w:val="24"/>
        </w:rPr>
        <w:t xml:space="preserve">starp Lilasti un Pabažiem (abās vietās atbilst </w:t>
      </w:r>
      <w:r w:rsidRPr="008B461E">
        <w:rPr>
          <w:rFonts w:ascii="Times New Roman" w:hAnsi="Times New Roman"/>
          <w:i/>
          <w:iCs/>
          <w:color w:val="00000A"/>
          <w:kern w:val="2"/>
          <w:sz w:val="24"/>
        </w:rPr>
        <w:t>Pārejas purvi un slīkšņas</w:t>
      </w:r>
      <w:r w:rsidRPr="008B461E">
        <w:rPr>
          <w:rFonts w:ascii="Times New Roman" w:hAnsi="Times New Roman"/>
          <w:color w:val="00000A"/>
          <w:kern w:val="2"/>
          <w:sz w:val="24"/>
        </w:rPr>
        <w:t xml:space="preserve"> 1. variantam).</w:t>
      </w:r>
    </w:p>
    <w:p w14:paraId="26AFE9DA" w14:textId="4ED70D43" w:rsidR="00D555A6" w:rsidRPr="008B461E" w:rsidRDefault="00D555A6" w:rsidP="005430EA">
      <w:pPr>
        <w:suppressAutoHyphens/>
        <w:jc w:val="both"/>
        <w:rPr>
          <w:rFonts w:ascii="Times New Roman" w:hAnsi="Times New Roman"/>
          <w:color w:val="000000"/>
          <w:kern w:val="2"/>
          <w:sz w:val="24"/>
        </w:rPr>
      </w:pPr>
      <w:r w:rsidRPr="008B461E">
        <w:rPr>
          <w:rFonts w:ascii="Times New Roman" w:hAnsi="Times New Roman"/>
          <w:bCs/>
          <w:color w:val="000000"/>
          <w:kern w:val="2"/>
          <w:sz w:val="24"/>
        </w:rPr>
        <w:t>Purvi starp Dienvidu Garezeru un jūru</w:t>
      </w:r>
      <w:r w:rsidRPr="008B461E">
        <w:rPr>
          <w:rFonts w:ascii="Times New Roman" w:hAnsi="Times New Roman"/>
          <w:color w:val="000000"/>
          <w:kern w:val="2"/>
          <w:sz w:val="24"/>
        </w:rPr>
        <w:t xml:space="preserve"> ir sugām nabadzīgi. Tajos augāju veido galvenokārt sfagni (strupais sfagns, spurainais sfagns), dzegužlini, pūkaugļu grīslis, uzpūstais grīslis, purva cūkausis, dzeltenā ķekarzeltene, purva vārnkāja. Krūmu stāvā kār</w:t>
      </w:r>
      <w:r w:rsidR="008B461E">
        <w:rPr>
          <w:rFonts w:ascii="Times New Roman" w:hAnsi="Times New Roman"/>
          <w:color w:val="000000"/>
          <w:kern w:val="2"/>
          <w:sz w:val="24"/>
        </w:rPr>
        <w:t>k</w:t>
      </w:r>
      <w:r w:rsidRPr="008B461E">
        <w:rPr>
          <w:rFonts w:ascii="Times New Roman" w:hAnsi="Times New Roman"/>
          <w:color w:val="000000"/>
          <w:kern w:val="2"/>
          <w:sz w:val="24"/>
        </w:rPr>
        <w:t xml:space="preserve">li (pelēkais kārkls </w:t>
      </w:r>
      <w:r w:rsidRPr="008B461E">
        <w:rPr>
          <w:rFonts w:ascii="Times New Roman" w:hAnsi="Times New Roman"/>
          <w:i/>
          <w:iCs/>
          <w:color w:val="000000"/>
          <w:kern w:val="2"/>
          <w:sz w:val="24"/>
        </w:rPr>
        <w:t>Salix cinerea</w:t>
      </w:r>
      <w:r w:rsidRPr="008B461E">
        <w:rPr>
          <w:rFonts w:ascii="Times New Roman" w:hAnsi="Times New Roman"/>
          <w:color w:val="000000"/>
          <w:kern w:val="2"/>
          <w:sz w:val="24"/>
        </w:rPr>
        <w:t xml:space="preserve">, ausainais kārkls </w:t>
      </w:r>
      <w:r w:rsidRPr="008B461E">
        <w:rPr>
          <w:rFonts w:ascii="Times New Roman" w:hAnsi="Times New Roman"/>
          <w:i/>
          <w:iCs/>
          <w:color w:val="000000"/>
          <w:kern w:val="2"/>
          <w:sz w:val="24"/>
        </w:rPr>
        <w:t>S. aurita</w:t>
      </w:r>
      <w:r w:rsidRPr="008B461E">
        <w:rPr>
          <w:rFonts w:ascii="Times New Roman" w:hAnsi="Times New Roman"/>
          <w:color w:val="000000"/>
          <w:kern w:val="2"/>
          <w:sz w:val="24"/>
        </w:rPr>
        <w:t xml:space="preserve">) – kopumā krūmu maz. Sastopami melnalkšņi </w:t>
      </w:r>
      <w:r w:rsidRPr="008B461E">
        <w:rPr>
          <w:rFonts w:ascii="Times New Roman" w:hAnsi="Times New Roman"/>
          <w:i/>
          <w:iCs/>
          <w:color w:val="000000"/>
          <w:kern w:val="2"/>
          <w:sz w:val="24"/>
        </w:rPr>
        <w:t>Alnus glutinosa</w:t>
      </w:r>
      <w:r w:rsidRPr="008B461E">
        <w:rPr>
          <w:rFonts w:ascii="Times New Roman" w:hAnsi="Times New Roman"/>
          <w:color w:val="000000"/>
          <w:kern w:val="2"/>
          <w:sz w:val="24"/>
        </w:rPr>
        <w:t xml:space="preserve">. </w:t>
      </w:r>
    </w:p>
    <w:p w14:paraId="45AB0C36" w14:textId="77777777" w:rsidR="00D555A6" w:rsidRPr="008B461E" w:rsidRDefault="00D555A6" w:rsidP="005430EA">
      <w:pPr>
        <w:suppressAutoHyphens/>
        <w:jc w:val="both"/>
        <w:rPr>
          <w:rFonts w:ascii="Times New Roman" w:hAnsi="Times New Roman"/>
          <w:color w:val="00000A"/>
          <w:kern w:val="2"/>
          <w:sz w:val="24"/>
        </w:rPr>
      </w:pPr>
      <w:r w:rsidRPr="008B461E">
        <w:rPr>
          <w:rFonts w:ascii="Times New Roman" w:hAnsi="Times New Roman"/>
          <w:color w:val="00000A"/>
          <w:kern w:val="2"/>
          <w:sz w:val="24"/>
        </w:rPr>
        <w:t xml:space="preserve">No </w:t>
      </w:r>
      <w:r w:rsidRPr="008B461E">
        <w:rPr>
          <w:rFonts w:ascii="Times New Roman" w:hAnsi="Times New Roman"/>
          <w:bCs/>
          <w:color w:val="00000A"/>
          <w:kern w:val="2"/>
          <w:sz w:val="24"/>
        </w:rPr>
        <w:t>aizsargājamām sūnu sugām</w:t>
      </w:r>
      <w:r w:rsidRPr="008B461E">
        <w:rPr>
          <w:rFonts w:ascii="Times New Roman" w:hAnsi="Times New Roman"/>
          <w:color w:val="00000A"/>
          <w:kern w:val="2"/>
          <w:sz w:val="24"/>
        </w:rPr>
        <w:t xml:space="preserve"> Dienvidu Garezera dienvidaustrumu krastā augstajā purvā konstatēta ES Biotopu direktīvas V pielikumā iekļautā zilganā baltsamtīte </w:t>
      </w:r>
      <w:r w:rsidRPr="008B461E">
        <w:rPr>
          <w:rFonts w:ascii="Times New Roman" w:hAnsi="Times New Roman"/>
          <w:i/>
          <w:iCs/>
          <w:color w:val="00000A"/>
          <w:kern w:val="2"/>
          <w:sz w:val="24"/>
        </w:rPr>
        <w:t>Leucobryum glaucum</w:t>
      </w:r>
      <w:r w:rsidRPr="008B461E">
        <w:rPr>
          <w:rFonts w:ascii="Times New Roman" w:hAnsi="Times New Roman"/>
          <w:color w:val="00000A"/>
          <w:kern w:val="2"/>
          <w:sz w:val="24"/>
        </w:rPr>
        <w:t xml:space="preserve"> (Latvijā nav īpaši aizsargājama). Tā ir piegulošajiem priežu sausieņu mežiem raksturīga suga.</w:t>
      </w:r>
    </w:p>
    <w:p w14:paraId="4E00606A" w14:textId="77777777" w:rsidR="00D555A6" w:rsidRPr="008B461E" w:rsidRDefault="00D555A6" w:rsidP="005430EA">
      <w:pPr>
        <w:suppressAutoHyphens/>
        <w:jc w:val="both"/>
        <w:rPr>
          <w:rFonts w:ascii="Times New Roman" w:hAnsi="Times New Roman"/>
          <w:color w:val="00000A"/>
          <w:kern w:val="2"/>
          <w:sz w:val="24"/>
        </w:rPr>
      </w:pPr>
      <w:r w:rsidRPr="008B461E">
        <w:rPr>
          <w:rFonts w:ascii="Times New Roman" w:hAnsi="Times New Roman"/>
          <w:bCs/>
          <w:color w:val="000000"/>
          <w:kern w:val="2"/>
          <w:sz w:val="24"/>
        </w:rPr>
        <w:t>Pārejas purvā pie Bazinurgas</w:t>
      </w:r>
      <w:r w:rsidRPr="008B461E">
        <w:rPr>
          <w:rFonts w:ascii="Times New Roman" w:hAnsi="Times New Roman"/>
          <w:color w:val="000000"/>
          <w:kern w:val="2"/>
          <w:sz w:val="24"/>
        </w:rPr>
        <w:t xml:space="preserve"> veģetācija līdzīga purviņiem starp Dienvidu Garezeru un jūru. Augājā dominē uzpūstais grīslis un sfagni, raksturīgs izteikts koku stāvs, ko veido purva bērzs </w:t>
      </w:r>
      <w:r w:rsidRPr="008B461E">
        <w:rPr>
          <w:rFonts w:ascii="Times New Roman" w:hAnsi="Times New Roman"/>
          <w:i/>
          <w:iCs/>
          <w:color w:val="000000"/>
          <w:kern w:val="2"/>
          <w:sz w:val="24"/>
        </w:rPr>
        <w:t>Betula pubescen</w:t>
      </w:r>
      <w:r w:rsidRPr="008B461E">
        <w:rPr>
          <w:rFonts w:ascii="Times New Roman" w:hAnsi="Times New Roman"/>
          <w:color w:val="000000"/>
          <w:kern w:val="2"/>
          <w:sz w:val="24"/>
        </w:rPr>
        <w:t>s, sastopamas atsevišķas priedes un melnalkšņi. Krūmu stāvs neizteikts, sastopami kārkli.</w:t>
      </w:r>
    </w:p>
    <w:p w14:paraId="7F7F9274" w14:textId="299F105F" w:rsidR="00D555A6" w:rsidRPr="008B461E" w:rsidRDefault="006D6E71" w:rsidP="005430EA">
      <w:pPr>
        <w:suppressAutoHyphens/>
        <w:spacing w:after="0" w:line="240" w:lineRule="auto"/>
        <w:jc w:val="both"/>
        <w:rPr>
          <w:rFonts w:ascii="Times New Roman" w:hAnsi="Times New Roman"/>
          <w:color w:val="000000"/>
          <w:kern w:val="2"/>
          <w:sz w:val="24"/>
        </w:rPr>
      </w:pPr>
      <w:r>
        <w:rPr>
          <w:rFonts w:ascii="Times New Roman" w:hAnsi="Times New Roman"/>
          <w:color w:val="000000"/>
          <w:kern w:val="2"/>
          <w:sz w:val="24"/>
        </w:rPr>
        <w:t>ES</w:t>
      </w:r>
      <w:r w:rsidR="00D555A6" w:rsidRPr="008B461E">
        <w:rPr>
          <w:rFonts w:ascii="Times New Roman" w:hAnsi="Times New Roman"/>
          <w:color w:val="000000"/>
          <w:kern w:val="2"/>
          <w:sz w:val="24"/>
        </w:rPr>
        <w:t xml:space="preserve"> nozīmes aizsargājamo biotopu platību atšķirības, salīdzinot vairākus </w:t>
      </w:r>
      <w:r>
        <w:rPr>
          <w:rFonts w:ascii="Times New Roman" w:hAnsi="Times New Roman"/>
          <w:color w:val="000000"/>
          <w:kern w:val="2"/>
          <w:sz w:val="24"/>
        </w:rPr>
        <w:t>datu avotus, parādītas 2.3.6.1. </w:t>
      </w:r>
      <w:r w:rsidR="00D555A6" w:rsidRPr="008B461E">
        <w:rPr>
          <w:rFonts w:ascii="Times New Roman" w:hAnsi="Times New Roman"/>
          <w:color w:val="000000"/>
          <w:kern w:val="2"/>
          <w:sz w:val="24"/>
        </w:rPr>
        <w:t>tabulā.</w:t>
      </w:r>
    </w:p>
    <w:p w14:paraId="5C226513" w14:textId="77777777" w:rsidR="00D555A6" w:rsidRPr="008B461E" w:rsidRDefault="00D555A6" w:rsidP="00C67EEC">
      <w:pPr>
        <w:suppressAutoHyphens/>
        <w:spacing w:after="0" w:line="240" w:lineRule="auto"/>
        <w:jc w:val="both"/>
        <w:rPr>
          <w:rFonts w:ascii="Times New Roman" w:hAnsi="Times New Roman"/>
          <w:color w:val="000000"/>
          <w:kern w:val="2"/>
          <w:sz w:val="24"/>
        </w:rPr>
      </w:pPr>
    </w:p>
    <w:p w14:paraId="2E8C6A56" w14:textId="03E093C7" w:rsidR="00D555A6" w:rsidRPr="008B461E" w:rsidRDefault="006D6E71" w:rsidP="00012BBD">
      <w:pPr>
        <w:keepNext/>
        <w:spacing w:after="0" w:line="240" w:lineRule="auto"/>
        <w:jc w:val="right"/>
        <w:rPr>
          <w:rFonts w:ascii="Times New Roman" w:hAnsi="Times New Roman"/>
          <w:sz w:val="24"/>
          <w:szCs w:val="24"/>
        </w:rPr>
      </w:pPr>
      <w:r>
        <w:rPr>
          <w:rFonts w:ascii="Times New Roman" w:hAnsi="Times New Roman"/>
          <w:sz w:val="24"/>
          <w:szCs w:val="24"/>
        </w:rPr>
        <w:lastRenderedPageBreak/>
        <w:t>2.3.6.1. </w:t>
      </w:r>
      <w:r w:rsidR="00D555A6" w:rsidRPr="008B461E">
        <w:rPr>
          <w:rFonts w:ascii="Times New Roman" w:hAnsi="Times New Roman"/>
          <w:sz w:val="24"/>
          <w:szCs w:val="24"/>
        </w:rPr>
        <w:t xml:space="preserve">tabula. </w:t>
      </w:r>
      <w:r w:rsidR="00D555A6" w:rsidRPr="008B461E">
        <w:rPr>
          <w:rFonts w:ascii="Times New Roman" w:hAnsi="Times New Roman"/>
          <w:i/>
          <w:sz w:val="24"/>
          <w:szCs w:val="24"/>
        </w:rPr>
        <w:t>Natura 2000</w:t>
      </w:r>
      <w:r w:rsidR="00D555A6" w:rsidRPr="008B461E">
        <w:rPr>
          <w:rFonts w:ascii="Times New Roman" w:hAnsi="Times New Roman"/>
          <w:sz w:val="24"/>
          <w:szCs w:val="24"/>
        </w:rPr>
        <w:t xml:space="preserve"> standarta datu formas (SDF) salīdzinājums ar “Dabas skaitīšanas” datiem</w:t>
      </w:r>
    </w:p>
    <w:p w14:paraId="5BD83650" w14:textId="77777777" w:rsidR="00D555A6" w:rsidRPr="008B461E" w:rsidRDefault="00D555A6" w:rsidP="00012BBD">
      <w:pPr>
        <w:keepNext/>
        <w:spacing w:after="0" w:line="240" w:lineRule="auto"/>
        <w:jc w:val="both"/>
        <w:rPr>
          <w:rFonts w:ascii="Times New Roman" w:hAnsi="Times New Roman"/>
          <w:sz w:val="24"/>
          <w:szCs w:val="24"/>
        </w:rPr>
      </w:pPr>
    </w:p>
    <w:tbl>
      <w:tblPr>
        <w:tblW w:w="8404" w:type="dxa"/>
        <w:jc w:val="center"/>
        <w:tblBorders>
          <w:top w:val="single" w:sz="2" w:space="0" w:color="000001"/>
          <w:left w:val="single" w:sz="2" w:space="0" w:color="000001"/>
          <w:bottom w:val="single" w:sz="2" w:space="0" w:color="000001"/>
          <w:insideH w:val="single" w:sz="2" w:space="0" w:color="000001"/>
        </w:tblBorders>
        <w:tblCellMar>
          <w:top w:w="55" w:type="dxa"/>
          <w:left w:w="40" w:type="dxa"/>
          <w:bottom w:w="55" w:type="dxa"/>
          <w:right w:w="55" w:type="dxa"/>
        </w:tblCellMar>
        <w:tblLook w:val="0000" w:firstRow="0" w:lastRow="0" w:firstColumn="0" w:lastColumn="0" w:noHBand="0" w:noVBand="0"/>
      </w:tblPr>
      <w:tblGrid>
        <w:gridCol w:w="1700"/>
        <w:gridCol w:w="1530"/>
        <w:gridCol w:w="1360"/>
        <w:gridCol w:w="3814"/>
      </w:tblGrid>
      <w:tr w:rsidR="00D555A6" w:rsidRPr="008B461E" w14:paraId="516B3364" w14:textId="77777777" w:rsidTr="00012BBD">
        <w:trPr>
          <w:tblHeader/>
          <w:jc w:val="center"/>
        </w:trPr>
        <w:tc>
          <w:tcPr>
            <w:tcW w:w="1700" w:type="dxa"/>
            <w:vAlign w:val="center"/>
          </w:tcPr>
          <w:p w14:paraId="10A8896F" w14:textId="77777777" w:rsidR="00D555A6" w:rsidRPr="008B461E" w:rsidRDefault="00D555A6" w:rsidP="00012BBD">
            <w:pPr>
              <w:keepNext/>
              <w:suppressLineNumbers/>
              <w:suppressAutoHyphens/>
              <w:spacing w:after="0" w:line="240" w:lineRule="auto"/>
              <w:jc w:val="center"/>
              <w:rPr>
                <w:rFonts w:ascii="Times New Roman" w:hAnsi="Times New Roman"/>
                <w:b/>
                <w:bCs/>
                <w:color w:val="00000A"/>
                <w:kern w:val="2"/>
                <w:sz w:val="24"/>
                <w:szCs w:val="24"/>
              </w:rPr>
            </w:pPr>
            <w:r w:rsidRPr="008B461E">
              <w:rPr>
                <w:rFonts w:ascii="Times New Roman" w:hAnsi="Times New Roman"/>
                <w:b/>
                <w:sz w:val="24"/>
                <w:szCs w:val="24"/>
              </w:rPr>
              <w:t>Biotops</w:t>
            </w:r>
          </w:p>
        </w:tc>
        <w:tc>
          <w:tcPr>
            <w:tcW w:w="1530" w:type="dxa"/>
            <w:tcBorders>
              <w:left w:val="single" w:sz="2" w:space="0" w:color="000001"/>
            </w:tcBorders>
            <w:vAlign w:val="center"/>
          </w:tcPr>
          <w:p w14:paraId="2CAD3028" w14:textId="77777777" w:rsidR="00D555A6" w:rsidRPr="008B461E" w:rsidRDefault="00D555A6" w:rsidP="00012BBD">
            <w:pPr>
              <w:keepNext/>
              <w:suppressLineNumbers/>
              <w:suppressAutoHyphens/>
              <w:spacing w:after="0" w:line="240" w:lineRule="auto"/>
              <w:jc w:val="center"/>
              <w:rPr>
                <w:rFonts w:ascii="Times New Roman" w:hAnsi="Times New Roman"/>
                <w:b/>
                <w:bCs/>
                <w:color w:val="00000A"/>
                <w:kern w:val="2"/>
                <w:sz w:val="24"/>
                <w:szCs w:val="24"/>
              </w:rPr>
            </w:pPr>
            <w:r w:rsidRPr="008B461E">
              <w:rPr>
                <w:rFonts w:ascii="Times New Roman" w:hAnsi="Times New Roman"/>
                <w:b/>
                <w:sz w:val="24"/>
                <w:szCs w:val="24"/>
              </w:rPr>
              <w:t>Platība SDF (ha)</w:t>
            </w:r>
          </w:p>
        </w:tc>
        <w:tc>
          <w:tcPr>
            <w:tcW w:w="1360" w:type="dxa"/>
            <w:tcBorders>
              <w:left w:val="single" w:sz="2" w:space="0" w:color="000001"/>
            </w:tcBorders>
            <w:vAlign w:val="center"/>
          </w:tcPr>
          <w:p w14:paraId="0B1D374A" w14:textId="7BCAA50E" w:rsidR="00D555A6" w:rsidRPr="008B461E" w:rsidRDefault="00D555A6" w:rsidP="00012BBD">
            <w:pPr>
              <w:keepNext/>
              <w:suppressLineNumbers/>
              <w:suppressAutoHyphens/>
              <w:spacing w:after="0" w:line="240" w:lineRule="auto"/>
              <w:jc w:val="center"/>
              <w:rPr>
                <w:rFonts w:ascii="Times New Roman" w:hAnsi="Times New Roman"/>
                <w:b/>
                <w:bCs/>
                <w:color w:val="00000A"/>
                <w:kern w:val="2"/>
                <w:sz w:val="24"/>
                <w:szCs w:val="24"/>
                <w:highlight w:val="yellow"/>
              </w:rPr>
            </w:pPr>
            <w:r w:rsidRPr="008B461E">
              <w:rPr>
                <w:rFonts w:ascii="Times New Roman" w:hAnsi="Times New Roman"/>
                <w:b/>
                <w:sz w:val="24"/>
                <w:szCs w:val="24"/>
              </w:rPr>
              <w:t>Platība 20</w:t>
            </w:r>
            <w:r w:rsidR="00703246" w:rsidRPr="008B461E">
              <w:rPr>
                <w:rFonts w:ascii="Times New Roman" w:hAnsi="Times New Roman"/>
                <w:b/>
                <w:sz w:val="24"/>
                <w:szCs w:val="24"/>
              </w:rPr>
              <w:t>20</w:t>
            </w:r>
            <w:r w:rsidR="00B7312D" w:rsidRPr="008B461E">
              <w:rPr>
                <w:rFonts w:ascii="Times New Roman" w:hAnsi="Times New Roman"/>
                <w:b/>
                <w:sz w:val="24"/>
                <w:szCs w:val="24"/>
              </w:rPr>
              <w:t>.g.</w:t>
            </w:r>
            <w:r w:rsidRPr="008B461E">
              <w:rPr>
                <w:rFonts w:ascii="Times New Roman" w:hAnsi="Times New Roman"/>
                <w:b/>
                <w:sz w:val="24"/>
                <w:szCs w:val="24"/>
              </w:rPr>
              <w:t xml:space="preserve"> (ha)</w:t>
            </w:r>
          </w:p>
        </w:tc>
        <w:tc>
          <w:tcPr>
            <w:tcW w:w="3814" w:type="dxa"/>
            <w:tcBorders>
              <w:left w:val="single" w:sz="2" w:space="0" w:color="000001"/>
              <w:right w:val="single" w:sz="2" w:space="0" w:color="000001"/>
            </w:tcBorders>
            <w:vAlign w:val="center"/>
          </w:tcPr>
          <w:p w14:paraId="7ADED3AB" w14:textId="77777777" w:rsidR="00D555A6" w:rsidRPr="008B461E" w:rsidRDefault="00D555A6" w:rsidP="00012BBD">
            <w:pPr>
              <w:keepNext/>
              <w:suppressLineNumbers/>
              <w:suppressAutoHyphens/>
              <w:spacing w:after="0" w:line="240" w:lineRule="auto"/>
              <w:jc w:val="center"/>
              <w:rPr>
                <w:rFonts w:ascii="Times New Roman" w:hAnsi="Times New Roman"/>
                <w:b/>
                <w:bCs/>
                <w:color w:val="00000A"/>
                <w:kern w:val="2"/>
                <w:sz w:val="24"/>
                <w:szCs w:val="24"/>
              </w:rPr>
            </w:pPr>
            <w:r w:rsidRPr="008B461E">
              <w:rPr>
                <w:rFonts w:ascii="Times New Roman" w:hAnsi="Times New Roman"/>
                <w:b/>
                <w:sz w:val="24"/>
                <w:szCs w:val="24"/>
              </w:rPr>
              <w:t>Izmaiņu skaidrojums</w:t>
            </w:r>
          </w:p>
        </w:tc>
      </w:tr>
      <w:tr w:rsidR="00D555A6" w:rsidRPr="008B461E" w14:paraId="70978A9A" w14:textId="77777777" w:rsidTr="00012BBD">
        <w:trPr>
          <w:tblHeader/>
          <w:jc w:val="center"/>
        </w:trPr>
        <w:tc>
          <w:tcPr>
            <w:tcW w:w="1700" w:type="dxa"/>
          </w:tcPr>
          <w:p w14:paraId="189F6F4D" w14:textId="77777777" w:rsidR="00D555A6" w:rsidRPr="008B461E" w:rsidRDefault="00D555A6" w:rsidP="00012BBD">
            <w:pPr>
              <w:keepNext/>
              <w:suppressLineNumbers/>
              <w:suppressAutoHyphens/>
              <w:spacing w:after="0" w:line="240" w:lineRule="auto"/>
              <w:rPr>
                <w:rFonts w:ascii="Times New Roman" w:hAnsi="Times New Roman"/>
                <w:color w:val="00000A"/>
                <w:kern w:val="2"/>
                <w:sz w:val="24"/>
                <w:szCs w:val="24"/>
              </w:rPr>
            </w:pPr>
            <w:r w:rsidRPr="008B461E">
              <w:rPr>
                <w:rFonts w:ascii="Times New Roman" w:hAnsi="Times New Roman"/>
                <w:color w:val="000000"/>
                <w:kern w:val="2"/>
                <w:sz w:val="24"/>
                <w:szCs w:val="24"/>
              </w:rPr>
              <w:t xml:space="preserve">7110* </w:t>
            </w:r>
            <w:r w:rsidR="004E4E29" w:rsidRPr="008B461E">
              <w:rPr>
                <w:rFonts w:ascii="Times New Roman" w:hAnsi="Times New Roman"/>
                <w:i/>
                <w:color w:val="000000"/>
                <w:kern w:val="2"/>
                <w:sz w:val="24"/>
                <w:szCs w:val="24"/>
              </w:rPr>
              <w:t>Neskarti</w:t>
            </w:r>
            <w:r w:rsidRPr="008B461E">
              <w:rPr>
                <w:rFonts w:ascii="Times New Roman" w:hAnsi="Times New Roman"/>
                <w:i/>
                <w:color w:val="000000"/>
                <w:kern w:val="2"/>
                <w:sz w:val="24"/>
                <w:szCs w:val="24"/>
              </w:rPr>
              <w:t xml:space="preserve"> augstie purvi</w:t>
            </w:r>
          </w:p>
        </w:tc>
        <w:tc>
          <w:tcPr>
            <w:tcW w:w="1530" w:type="dxa"/>
            <w:tcBorders>
              <w:left w:val="single" w:sz="2" w:space="0" w:color="000001"/>
            </w:tcBorders>
          </w:tcPr>
          <w:p w14:paraId="377DACFF" w14:textId="77777777" w:rsidR="00D555A6" w:rsidRPr="008B461E" w:rsidRDefault="00D555A6" w:rsidP="00012BBD">
            <w:pPr>
              <w:keepNext/>
              <w:suppressLineNumbers/>
              <w:suppressAutoHyphens/>
              <w:spacing w:after="0" w:line="240" w:lineRule="auto"/>
              <w:rPr>
                <w:rFonts w:ascii="Times New Roman" w:hAnsi="Times New Roman"/>
                <w:color w:val="00000A"/>
                <w:kern w:val="2"/>
                <w:sz w:val="24"/>
                <w:szCs w:val="24"/>
              </w:rPr>
            </w:pPr>
            <w:r w:rsidRPr="008B461E">
              <w:rPr>
                <w:rFonts w:ascii="Times New Roman" w:hAnsi="Times New Roman"/>
                <w:color w:val="000000"/>
                <w:kern w:val="2"/>
                <w:sz w:val="24"/>
                <w:szCs w:val="24"/>
              </w:rPr>
              <w:t>0,7</w:t>
            </w:r>
          </w:p>
          <w:p w14:paraId="6B628C2C" w14:textId="77777777" w:rsidR="00D555A6" w:rsidRPr="008B461E" w:rsidRDefault="00D555A6" w:rsidP="00012BBD">
            <w:pPr>
              <w:keepNext/>
              <w:suppressLineNumbers/>
              <w:suppressAutoHyphens/>
              <w:spacing w:after="0" w:line="240" w:lineRule="auto"/>
              <w:rPr>
                <w:rFonts w:ascii="Times New Roman" w:hAnsi="Times New Roman"/>
                <w:color w:val="00000A"/>
                <w:kern w:val="2"/>
                <w:sz w:val="24"/>
                <w:szCs w:val="24"/>
              </w:rPr>
            </w:pPr>
          </w:p>
        </w:tc>
        <w:tc>
          <w:tcPr>
            <w:tcW w:w="1360" w:type="dxa"/>
            <w:tcBorders>
              <w:left w:val="single" w:sz="2" w:space="0" w:color="000001"/>
            </w:tcBorders>
          </w:tcPr>
          <w:p w14:paraId="3EA87683" w14:textId="77777777" w:rsidR="00D555A6" w:rsidRPr="008B461E" w:rsidRDefault="00D555A6" w:rsidP="00012BBD">
            <w:pPr>
              <w:keepNext/>
              <w:suppressLineNumbers/>
              <w:suppressAutoHyphens/>
              <w:spacing w:after="0" w:line="240" w:lineRule="auto"/>
              <w:rPr>
                <w:rFonts w:ascii="Times New Roman" w:hAnsi="Times New Roman"/>
                <w:color w:val="000000"/>
                <w:kern w:val="2"/>
                <w:sz w:val="24"/>
                <w:szCs w:val="24"/>
              </w:rPr>
            </w:pPr>
            <w:r w:rsidRPr="008B461E">
              <w:rPr>
                <w:rFonts w:ascii="Times New Roman" w:hAnsi="Times New Roman"/>
                <w:color w:val="000000"/>
                <w:kern w:val="2"/>
                <w:sz w:val="24"/>
                <w:szCs w:val="24"/>
              </w:rPr>
              <w:t>6,3</w:t>
            </w:r>
          </w:p>
        </w:tc>
        <w:tc>
          <w:tcPr>
            <w:tcW w:w="3814" w:type="dxa"/>
            <w:tcBorders>
              <w:left w:val="single" w:sz="2" w:space="0" w:color="000001"/>
              <w:right w:val="single" w:sz="2" w:space="0" w:color="000001"/>
            </w:tcBorders>
          </w:tcPr>
          <w:p w14:paraId="5FD74340" w14:textId="77777777" w:rsidR="00D555A6" w:rsidRPr="008B461E" w:rsidRDefault="00D555A6" w:rsidP="00012BBD">
            <w:pPr>
              <w:keepNext/>
              <w:suppressLineNumbers/>
              <w:suppressAutoHyphens/>
              <w:spacing w:after="0" w:line="240" w:lineRule="auto"/>
              <w:rPr>
                <w:rFonts w:ascii="Times New Roman" w:hAnsi="Times New Roman"/>
                <w:color w:val="00000A"/>
                <w:kern w:val="2"/>
                <w:sz w:val="24"/>
                <w:szCs w:val="24"/>
              </w:rPr>
            </w:pPr>
            <w:r w:rsidRPr="008B461E">
              <w:rPr>
                <w:rFonts w:ascii="Times New Roman" w:hAnsi="Times New Roman"/>
                <w:color w:val="000000"/>
                <w:kern w:val="2"/>
                <w:sz w:val="24"/>
                <w:szCs w:val="24"/>
              </w:rPr>
              <w:t>Būtiskas izmaiņas dabā biotopa platībās nav notikušas.</w:t>
            </w:r>
          </w:p>
          <w:p w14:paraId="603BC8E9" w14:textId="50B056A8" w:rsidR="00D555A6" w:rsidRPr="008B461E" w:rsidRDefault="00D555A6" w:rsidP="00012BBD">
            <w:pPr>
              <w:keepNext/>
              <w:suppressLineNumbers/>
              <w:suppressAutoHyphens/>
              <w:spacing w:after="0" w:line="240" w:lineRule="auto"/>
              <w:rPr>
                <w:rFonts w:ascii="Times New Roman" w:hAnsi="Times New Roman"/>
                <w:color w:val="00000A"/>
                <w:kern w:val="2"/>
                <w:sz w:val="24"/>
                <w:szCs w:val="24"/>
              </w:rPr>
            </w:pPr>
            <w:r w:rsidRPr="008B461E">
              <w:rPr>
                <w:rFonts w:ascii="Times New Roman" w:hAnsi="Times New Roman"/>
                <w:i/>
                <w:color w:val="000000"/>
                <w:kern w:val="2"/>
                <w:sz w:val="24"/>
                <w:szCs w:val="24"/>
              </w:rPr>
              <w:t>Natura 2000</w:t>
            </w:r>
            <w:r w:rsidRPr="008B461E">
              <w:rPr>
                <w:rFonts w:ascii="Times New Roman" w:hAnsi="Times New Roman"/>
                <w:color w:val="000000"/>
                <w:kern w:val="2"/>
                <w:sz w:val="24"/>
                <w:szCs w:val="24"/>
              </w:rPr>
              <w:t xml:space="preserve"> standarta datu formā ir kļūdaini dati (secināms pēc spēkā esošā dabas aizsardzības plāna teksta). Tagad </w:t>
            </w:r>
            <w:bookmarkStart w:id="54" w:name="__DdeLink__287_2530713884"/>
            <w:r w:rsidR="006D6E71">
              <w:rPr>
                <w:rFonts w:ascii="Times New Roman" w:hAnsi="Times New Roman"/>
                <w:color w:val="000000"/>
                <w:kern w:val="2"/>
                <w:sz w:val="24"/>
                <w:szCs w:val="24"/>
              </w:rPr>
              <w:t>kartējums precizēts. 2017. </w:t>
            </w:r>
            <w:r w:rsidRPr="008B461E">
              <w:rPr>
                <w:rFonts w:ascii="Times New Roman" w:hAnsi="Times New Roman"/>
                <w:color w:val="000000"/>
                <w:kern w:val="2"/>
                <w:sz w:val="24"/>
                <w:szCs w:val="24"/>
              </w:rPr>
              <w:t>gadā kartēts, izmantojot aktualizētas biotopu noteikšanas un kartēšanas metodikas</w:t>
            </w:r>
            <w:bookmarkEnd w:id="54"/>
            <w:r w:rsidRPr="008B461E">
              <w:rPr>
                <w:rFonts w:ascii="Times New Roman" w:hAnsi="Times New Roman"/>
                <w:color w:val="000000"/>
                <w:kern w:val="2"/>
                <w:sz w:val="24"/>
                <w:szCs w:val="24"/>
              </w:rPr>
              <w:t>.</w:t>
            </w:r>
          </w:p>
        </w:tc>
      </w:tr>
      <w:tr w:rsidR="00D555A6" w:rsidRPr="008B461E" w14:paraId="44FD0C99" w14:textId="77777777" w:rsidTr="00012BBD">
        <w:trPr>
          <w:tblHeader/>
          <w:jc w:val="center"/>
        </w:trPr>
        <w:tc>
          <w:tcPr>
            <w:tcW w:w="1700" w:type="dxa"/>
          </w:tcPr>
          <w:p w14:paraId="00AD2EBC" w14:textId="77777777" w:rsidR="00D555A6" w:rsidRPr="008B461E" w:rsidRDefault="00D555A6" w:rsidP="00005142">
            <w:pPr>
              <w:suppressLineNumbers/>
              <w:suppressAutoHyphens/>
              <w:spacing w:after="0" w:line="240" w:lineRule="auto"/>
              <w:rPr>
                <w:rFonts w:ascii="Times New Roman" w:hAnsi="Times New Roman"/>
                <w:color w:val="00000A"/>
                <w:kern w:val="2"/>
                <w:sz w:val="24"/>
                <w:szCs w:val="24"/>
              </w:rPr>
            </w:pPr>
            <w:r w:rsidRPr="008B461E">
              <w:rPr>
                <w:rFonts w:ascii="Times New Roman" w:hAnsi="Times New Roman"/>
                <w:color w:val="000000"/>
                <w:kern w:val="2"/>
                <w:sz w:val="24"/>
                <w:szCs w:val="24"/>
              </w:rPr>
              <w:t xml:space="preserve">7140 </w:t>
            </w:r>
            <w:r w:rsidRPr="008B461E">
              <w:rPr>
                <w:rFonts w:ascii="Times New Roman" w:hAnsi="Times New Roman"/>
                <w:i/>
                <w:color w:val="000000"/>
                <w:kern w:val="2"/>
                <w:sz w:val="24"/>
                <w:szCs w:val="24"/>
              </w:rPr>
              <w:t>Pārejas purvi un slīkšņas</w:t>
            </w:r>
          </w:p>
        </w:tc>
        <w:tc>
          <w:tcPr>
            <w:tcW w:w="1530" w:type="dxa"/>
            <w:tcBorders>
              <w:left w:val="single" w:sz="2" w:space="0" w:color="000001"/>
            </w:tcBorders>
          </w:tcPr>
          <w:p w14:paraId="0EE68E48" w14:textId="77777777" w:rsidR="00D555A6" w:rsidRPr="008B461E" w:rsidRDefault="00D555A6" w:rsidP="00005142">
            <w:pPr>
              <w:suppressLineNumbers/>
              <w:suppressAutoHyphens/>
              <w:spacing w:after="0" w:line="240" w:lineRule="auto"/>
              <w:rPr>
                <w:rFonts w:ascii="Times New Roman" w:hAnsi="Times New Roman"/>
                <w:color w:val="00000A"/>
                <w:kern w:val="2"/>
                <w:sz w:val="24"/>
                <w:szCs w:val="24"/>
              </w:rPr>
            </w:pPr>
            <w:r w:rsidRPr="008B461E">
              <w:rPr>
                <w:rFonts w:ascii="Times New Roman" w:hAnsi="Times New Roman"/>
                <w:color w:val="000000"/>
                <w:kern w:val="2"/>
                <w:sz w:val="24"/>
                <w:szCs w:val="24"/>
              </w:rPr>
              <w:t>5</w:t>
            </w:r>
          </w:p>
        </w:tc>
        <w:tc>
          <w:tcPr>
            <w:tcW w:w="1360" w:type="dxa"/>
            <w:tcBorders>
              <w:left w:val="single" w:sz="2" w:space="0" w:color="000001"/>
            </w:tcBorders>
          </w:tcPr>
          <w:p w14:paraId="3DED2B89" w14:textId="7AF7053A" w:rsidR="00D555A6" w:rsidRPr="008B461E" w:rsidRDefault="00D555A6" w:rsidP="00024CD0">
            <w:pPr>
              <w:suppressLineNumbers/>
              <w:suppressAutoHyphens/>
              <w:spacing w:after="0" w:line="240" w:lineRule="auto"/>
              <w:rPr>
                <w:rFonts w:ascii="Times New Roman" w:hAnsi="Times New Roman"/>
                <w:color w:val="000000"/>
                <w:kern w:val="2"/>
                <w:sz w:val="24"/>
                <w:szCs w:val="24"/>
              </w:rPr>
            </w:pPr>
            <w:r w:rsidRPr="008B461E">
              <w:rPr>
                <w:rFonts w:ascii="Times New Roman" w:hAnsi="Times New Roman"/>
                <w:color w:val="000000"/>
                <w:kern w:val="2"/>
                <w:sz w:val="24"/>
                <w:szCs w:val="24"/>
              </w:rPr>
              <w:t>34,</w:t>
            </w:r>
            <w:r w:rsidR="00024CD0" w:rsidRPr="008B461E">
              <w:rPr>
                <w:rFonts w:ascii="Times New Roman" w:hAnsi="Times New Roman"/>
                <w:color w:val="000000"/>
                <w:kern w:val="2"/>
                <w:sz w:val="24"/>
                <w:szCs w:val="24"/>
              </w:rPr>
              <w:t>2</w:t>
            </w:r>
          </w:p>
        </w:tc>
        <w:tc>
          <w:tcPr>
            <w:tcW w:w="3814" w:type="dxa"/>
            <w:tcBorders>
              <w:left w:val="single" w:sz="2" w:space="0" w:color="000001"/>
              <w:right w:val="single" w:sz="2" w:space="0" w:color="000001"/>
            </w:tcBorders>
          </w:tcPr>
          <w:p w14:paraId="4EAC01C5" w14:textId="77777777" w:rsidR="00D555A6" w:rsidRPr="008B461E" w:rsidRDefault="00D555A6" w:rsidP="00005142">
            <w:pPr>
              <w:suppressLineNumbers/>
              <w:suppressAutoHyphens/>
              <w:spacing w:after="0" w:line="240" w:lineRule="auto"/>
              <w:rPr>
                <w:rFonts w:ascii="Times New Roman" w:hAnsi="Times New Roman"/>
                <w:color w:val="00000A"/>
                <w:kern w:val="2"/>
                <w:sz w:val="24"/>
                <w:szCs w:val="24"/>
              </w:rPr>
            </w:pPr>
            <w:r w:rsidRPr="008B461E">
              <w:rPr>
                <w:rFonts w:ascii="Times New Roman" w:hAnsi="Times New Roman"/>
                <w:color w:val="000000"/>
                <w:kern w:val="2"/>
                <w:sz w:val="24"/>
                <w:szCs w:val="24"/>
              </w:rPr>
              <w:t>Būtiskas izmaiņas dabā biotopa platībās nav notikušas.</w:t>
            </w:r>
          </w:p>
          <w:p w14:paraId="37CCC061" w14:textId="52410042" w:rsidR="00D555A6" w:rsidRPr="008B461E" w:rsidRDefault="00D555A6" w:rsidP="00005142">
            <w:pPr>
              <w:suppressLineNumbers/>
              <w:suppressAutoHyphens/>
              <w:spacing w:after="0" w:line="240" w:lineRule="auto"/>
              <w:rPr>
                <w:rFonts w:ascii="Times New Roman" w:hAnsi="Times New Roman"/>
                <w:color w:val="00000A"/>
                <w:kern w:val="2"/>
                <w:sz w:val="24"/>
                <w:szCs w:val="24"/>
              </w:rPr>
            </w:pPr>
            <w:r w:rsidRPr="008B461E">
              <w:rPr>
                <w:rFonts w:ascii="Times New Roman" w:hAnsi="Times New Roman"/>
                <w:color w:val="000000"/>
                <w:kern w:val="2"/>
                <w:sz w:val="24"/>
                <w:szCs w:val="24"/>
              </w:rPr>
              <w:t>Precizēts kartējums; jauna aktualizēta biotopu noteikšanas un kartēšanas metodika; detalizētāks apsekojums. Lielākais platības p</w:t>
            </w:r>
            <w:r w:rsidR="006D6E71">
              <w:rPr>
                <w:rFonts w:ascii="Times New Roman" w:hAnsi="Times New Roman"/>
                <w:color w:val="000000"/>
                <w:kern w:val="2"/>
                <w:sz w:val="24"/>
                <w:szCs w:val="24"/>
              </w:rPr>
              <w:t>ieaugums Serģa purvā, kur 2017. </w:t>
            </w:r>
            <w:r w:rsidRPr="008B461E">
              <w:rPr>
                <w:rFonts w:ascii="Times New Roman" w:hAnsi="Times New Roman"/>
                <w:color w:val="000000"/>
                <w:kern w:val="2"/>
                <w:sz w:val="24"/>
                <w:szCs w:val="24"/>
              </w:rPr>
              <w:t>gada kartējumā iekļauta gandrīz visa ezerdobes platība – viss purva komplekss, ieskaitot platības, kur dominē niedres.</w:t>
            </w:r>
          </w:p>
        </w:tc>
      </w:tr>
    </w:tbl>
    <w:p w14:paraId="3AD92EBC" w14:textId="77777777" w:rsidR="00D555A6" w:rsidRPr="008B461E" w:rsidRDefault="00D555A6" w:rsidP="00C67EEC">
      <w:pPr>
        <w:suppressAutoHyphens/>
        <w:spacing w:after="0" w:line="240" w:lineRule="auto"/>
        <w:jc w:val="both"/>
        <w:rPr>
          <w:rFonts w:ascii="Times New Roman" w:hAnsi="Times New Roman"/>
          <w:color w:val="000000"/>
          <w:kern w:val="2"/>
          <w:sz w:val="24"/>
        </w:rPr>
      </w:pPr>
    </w:p>
    <w:p w14:paraId="38E2C461" w14:textId="77777777" w:rsidR="00D555A6" w:rsidRPr="008B461E" w:rsidRDefault="00D555A6" w:rsidP="005430EA">
      <w:pPr>
        <w:suppressAutoHyphens/>
        <w:jc w:val="both"/>
        <w:rPr>
          <w:rFonts w:ascii="Times New Roman" w:hAnsi="Times New Roman"/>
          <w:color w:val="00000A"/>
          <w:kern w:val="2"/>
          <w:sz w:val="24"/>
        </w:rPr>
      </w:pPr>
      <w:r w:rsidRPr="008B461E">
        <w:rPr>
          <w:rFonts w:ascii="Times New Roman" w:hAnsi="Times New Roman"/>
          <w:color w:val="00000A"/>
          <w:kern w:val="2"/>
          <w:sz w:val="24"/>
        </w:rPr>
        <w:t xml:space="preserve">2018. gada apsekojuma laikā konstatēts, ka purva platība ir dinamiska – pie Serģa purva notiek aktīvs pārpurvošanās process, un tā rezultātā palielinās purva platība uz teritorijas rietumu daļā sastopamā purvainā meža rēķina (purvainā meža platība samazinās, pieaug purva platība). Taču 2018. gada vasarā bija pāragri vērtēt platību izmaiņas. </w:t>
      </w:r>
    </w:p>
    <w:p w14:paraId="6E948E29" w14:textId="77777777" w:rsidR="00D555A6" w:rsidRPr="008B461E" w:rsidRDefault="00D555A6" w:rsidP="005430EA">
      <w:pPr>
        <w:suppressAutoHyphens/>
        <w:jc w:val="both"/>
        <w:rPr>
          <w:rFonts w:ascii="Times New Roman" w:hAnsi="Times New Roman"/>
          <w:color w:val="00000A"/>
          <w:kern w:val="2"/>
          <w:sz w:val="24"/>
        </w:rPr>
      </w:pPr>
      <w:r w:rsidRPr="008B461E">
        <w:rPr>
          <w:rFonts w:ascii="Times New Roman" w:hAnsi="Times New Roman"/>
          <w:color w:val="00000A"/>
          <w:kern w:val="2"/>
          <w:sz w:val="24"/>
        </w:rPr>
        <w:t>Jau dažu gadu laikā lielākā daļa pašlaik vēl dzīvo priežu un citu koku Serģa ezerdobes rietumu malā būs nokaltusi un būs pilnībā nomainījusies zemsedzes veģetācija. Pārpurvošanās process skar aptuveni 8-9 ha. Process vismaz dažu gadu desmitu perspektīvā uzskatāms par neatgriezenisku, jo koku kalšana vairs nebūtu apturama, ja pazeminātu ūdens līmeni Serģa ieplakā. Līdz ar to kādu laiku starpstadijā starp mežu un atklātu purvu nokaltušais mežs kļūst piemērots daudzām sugām, kas atkarīgas no mirušās koksnes, tostarp dzeņiem un to barības objektiem. Nokaltušajā un kalstošajā mežaudzē ir daudz lielu dimensiju vecu priežu, arī bērzu.</w:t>
      </w:r>
    </w:p>
    <w:p w14:paraId="541E9B54" w14:textId="77777777" w:rsidR="00D555A6" w:rsidRPr="008B461E" w:rsidRDefault="00D555A6" w:rsidP="005430EA">
      <w:pPr>
        <w:suppressAutoHyphens/>
        <w:spacing w:after="0" w:line="240" w:lineRule="auto"/>
        <w:jc w:val="both"/>
        <w:rPr>
          <w:rFonts w:ascii="Times New Roman" w:hAnsi="Times New Roman"/>
          <w:b/>
          <w:i/>
          <w:sz w:val="24"/>
          <w:szCs w:val="24"/>
        </w:rPr>
      </w:pPr>
      <w:r w:rsidRPr="008B461E">
        <w:rPr>
          <w:rFonts w:ascii="Times New Roman" w:hAnsi="Times New Roman"/>
          <w:b/>
          <w:i/>
          <w:sz w:val="24"/>
          <w:szCs w:val="24"/>
        </w:rPr>
        <w:t>Sociālekonomiskā/ekosistēmu pakalpojumu vērtība</w:t>
      </w:r>
    </w:p>
    <w:p w14:paraId="3539B6AA" w14:textId="77777777" w:rsidR="00D555A6" w:rsidRPr="008B461E" w:rsidRDefault="00D555A6" w:rsidP="005430EA">
      <w:pPr>
        <w:suppressAutoHyphens/>
        <w:spacing w:after="0" w:line="240" w:lineRule="auto"/>
        <w:jc w:val="both"/>
        <w:rPr>
          <w:rFonts w:ascii="Times New Roman" w:hAnsi="Times New Roman"/>
          <w:color w:val="00000A"/>
          <w:kern w:val="2"/>
          <w:sz w:val="24"/>
        </w:rPr>
      </w:pPr>
    </w:p>
    <w:p w14:paraId="022166BD" w14:textId="77777777" w:rsidR="00D555A6" w:rsidRPr="008B461E" w:rsidRDefault="00D555A6" w:rsidP="005430EA">
      <w:pPr>
        <w:suppressAutoHyphens/>
        <w:jc w:val="both"/>
        <w:rPr>
          <w:rFonts w:ascii="Times New Roman" w:hAnsi="Times New Roman"/>
          <w:color w:val="00000A"/>
          <w:kern w:val="2"/>
          <w:sz w:val="24"/>
        </w:rPr>
      </w:pPr>
      <w:r w:rsidRPr="008B461E">
        <w:rPr>
          <w:rFonts w:ascii="Times New Roman" w:hAnsi="Times New Roman"/>
          <w:color w:val="00000A"/>
          <w:kern w:val="2"/>
          <w:sz w:val="24"/>
        </w:rPr>
        <w:t xml:space="preserve">Purvi dabas parkā nelielā apmērā nodrošina apgādes pakalpojumus (savvaļas ogas, ārstniecības augi), kas tiek izmantoti, taču, visticamāk, pašu lasītāju vajadzībām un netiek iesaistīti ekonomiskajā apritē (jo apjoms ir mazs). Nelielā apjomā purvi sniedz kultūras pakalpojumus, jo purvu platības pārsvarā ir mazas un rekreācijai nepiemērotas. Tomēr tās ir piejūras kāpu un ezeru, un to piekrastes ainavas daļa, kas daudzveido ainavu un piešķir tai savdabību. Nozīmīgākie purvu sniegtie ekosistēmu pakalpojumi ir regulācijas pakalpojumi – tie piedalās ūdens aprites regulēšanā, uzkrājot un lēni atbrīvojot ūdeni, regulē mikroklimatu, uzkrāj oglekli (piedalās globālā klimata regulēšanā), regulē barības vielu apriti ūdenī un augsnē, kompleksā ar apkārtējiem mežiem piedalās gaisa un ūdens attīrīšanā, trokšņa mazināšanā. Purvi nodrošina </w:t>
      </w:r>
      <w:r w:rsidRPr="008B461E">
        <w:rPr>
          <w:rFonts w:ascii="Times New Roman" w:hAnsi="Times New Roman"/>
          <w:color w:val="00000A"/>
          <w:kern w:val="2"/>
          <w:sz w:val="24"/>
        </w:rPr>
        <w:lastRenderedPageBreak/>
        <w:t>bioloģisko daudzveidību, tostarp ģenētiskos resursus, augus, kas ir nozīmīgi apputeksnētājiem. Purvi ir dabisks buferis invazīvo sugu izplatībai, jo vide ir svešzemju sugām nepiemērota. Pārmitrā vide kalpo kā dabisks stihiskus ugunsgrēku ierobežojošs buferis.</w:t>
      </w:r>
    </w:p>
    <w:p w14:paraId="307FDEB8" w14:textId="7CFE15C6" w:rsidR="008E7C78" w:rsidRPr="008B461E" w:rsidRDefault="00D555A6" w:rsidP="00012BBD">
      <w:pPr>
        <w:suppressAutoHyphens/>
        <w:jc w:val="both"/>
        <w:rPr>
          <w:rFonts w:ascii="Times New Roman" w:hAnsi="Times New Roman"/>
          <w:b/>
          <w:bCs/>
          <w:i/>
          <w:color w:val="00000A"/>
          <w:kern w:val="2"/>
          <w:sz w:val="24"/>
        </w:rPr>
      </w:pPr>
      <w:r w:rsidRPr="008B461E">
        <w:rPr>
          <w:rFonts w:ascii="Times New Roman" w:hAnsi="Times New Roman"/>
          <w:color w:val="00000A"/>
          <w:kern w:val="2"/>
          <w:sz w:val="24"/>
        </w:rPr>
        <w:t xml:space="preserve">Dabisko purvu ekosistēmu vērtība ir izsakāma arī monetārā izteiksmē. Piemēram, aprēķināts, ka Eiropā </w:t>
      </w:r>
      <w:r w:rsidRPr="008B461E">
        <w:rPr>
          <w:rFonts w:ascii="Times New Roman" w:hAnsi="Times New Roman"/>
          <w:i/>
          <w:color w:val="00000A"/>
          <w:kern w:val="2"/>
          <w:sz w:val="24"/>
        </w:rPr>
        <w:t>Natura 2000</w:t>
      </w:r>
      <w:r w:rsidRPr="008B461E">
        <w:rPr>
          <w:rFonts w:ascii="Times New Roman" w:hAnsi="Times New Roman"/>
          <w:color w:val="00000A"/>
          <w:kern w:val="2"/>
          <w:sz w:val="24"/>
        </w:rPr>
        <w:t xml:space="preserve"> teritorijās kopumā tiek akumulēts ogleklis 600-1130 miljardi EUR vērtībā (Priede 2017). Latvijā pētījumi par dabisko purvu ekosistēmu ekonomisko vērtību ir nepietiekami, lai ļautu izdarīt kādus secinājumus par dabas parka purvu biotopu ekonomisko vērtību. </w:t>
      </w:r>
    </w:p>
    <w:p w14:paraId="7B39B8DB" w14:textId="4FC415A9" w:rsidR="00D555A6" w:rsidRPr="008B461E" w:rsidRDefault="00D555A6" w:rsidP="005430EA">
      <w:pPr>
        <w:suppressAutoHyphens/>
        <w:spacing w:after="0" w:line="240" w:lineRule="auto"/>
        <w:jc w:val="both"/>
        <w:rPr>
          <w:rFonts w:ascii="Times New Roman" w:hAnsi="Times New Roman"/>
          <w:b/>
          <w:bCs/>
          <w:i/>
          <w:color w:val="00000A"/>
          <w:kern w:val="2"/>
          <w:sz w:val="24"/>
        </w:rPr>
      </w:pPr>
      <w:r w:rsidRPr="008B461E">
        <w:rPr>
          <w:rFonts w:ascii="Times New Roman" w:hAnsi="Times New Roman"/>
          <w:b/>
          <w:bCs/>
          <w:i/>
          <w:color w:val="00000A"/>
          <w:kern w:val="2"/>
          <w:sz w:val="24"/>
        </w:rPr>
        <w:t>Purvu biotopus ietekmējošie faktori</w:t>
      </w:r>
    </w:p>
    <w:p w14:paraId="6C4F178C" w14:textId="77777777" w:rsidR="00D555A6" w:rsidRPr="008B461E" w:rsidRDefault="00D555A6" w:rsidP="00012BBD">
      <w:pPr>
        <w:spacing w:before="120"/>
        <w:jc w:val="both"/>
        <w:rPr>
          <w:rFonts w:ascii="Times New Roman" w:hAnsi="Times New Roman"/>
          <w:sz w:val="24"/>
          <w:szCs w:val="24"/>
        </w:rPr>
      </w:pPr>
      <w:r w:rsidRPr="008B461E">
        <w:rPr>
          <w:rFonts w:ascii="Times New Roman" w:hAnsi="Times New Roman"/>
          <w:sz w:val="24"/>
          <w:szCs w:val="24"/>
        </w:rPr>
        <w:t>Visi dabas parka teritorijā esošie purvi ir dabiskas, cilvēka darbības maz ietekmētas teritorijas, kurās dominē dabiski procesi. Nelielā intensitātē purvus ietekmē ogošana (dzērvenes, lācenes), rekreācija (peldvietas ezera krastā, ugunskuri, atpūtas vietas) un sadzīves atkritumi. Tālāk aprakstīti atsevišķus purvus ietekmējošie faktori.</w:t>
      </w:r>
    </w:p>
    <w:p w14:paraId="31475277" w14:textId="77777777" w:rsidR="00D555A6" w:rsidRPr="008B461E" w:rsidRDefault="00D555A6" w:rsidP="005430EA">
      <w:pPr>
        <w:jc w:val="both"/>
        <w:rPr>
          <w:rFonts w:ascii="Times New Roman" w:hAnsi="Times New Roman"/>
          <w:i/>
          <w:sz w:val="24"/>
          <w:szCs w:val="24"/>
        </w:rPr>
      </w:pPr>
      <w:r w:rsidRPr="008B461E">
        <w:rPr>
          <w:rFonts w:ascii="Times New Roman" w:hAnsi="Times New Roman"/>
          <w:i/>
          <w:sz w:val="24"/>
          <w:szCs w:val="24"/>
        </w:rPr>
        <w:t>Serģis</w:t>
      </w:r>
    </w:p>
    <w:p w14:paraId="18337BC5" w14:textId="7701AC92" w:rsidR="00D555A6" w:rsidRPr="008B461E" w:rsidRDefault="00D555A6" w:rsidP="005430EA">
      <w:pPr>
        <w:suppressAutoHyphens/>
        <w:ind w:left="567"/>
        <w:jc w:val="both"/>
        <w:rPr>
          <w:rFonts w:ascii="Times New Roman" w:hAnsi="Times New Roman"/>
          <w:kern w:val="2"/>
          <w:sz w:val="24"/>
        </w:rPr>
      </w:pPr>
      <w:r w:rsidRPr="008B461E">
        <w:rPr>
          <w:rFonts w:ascii="Times New Roman" w:hAnsi="Times New Roman"/>
          <w:color w:val="00000A"/>
          <w:kern w:val="2"/>
          <w:sz w:val="24"/>
        </w:rPr>
        <w:t>1) Grāvja izteka no Serģa purva tiek regulēta ar caurteku-regulatoru pie Serģu ielas (ezerdobes dienvidu ga</w:t>
      </w:r>
      <w:r w:rsidRPr="008B461E">
        <w:rPr>
          <w:rFonts w:ascii="Times New Roman" w:hAnsi="Times New Roman"/>
          <w:color w:val="000000"/>
          <w:kern w:val="2"/>
          <w:sz w:val="24"/>
        </w:rPr>
        <w:t>lā), to veic pašvaldības uzņēmums “Carnikavas komunālserviss”. Pēc 2014. gada DKS “Zvejnieks-1” sūkņu stacijas rekonstrukcijas ūdens līmenis Serģu purvā tiek uzturēts maksimāli paaugstināts, lai būtu mazākas elektroenerģijas izmaksas sūkņu stacijas darbināšanai, DKS “Zvejnieks-1” teritorijā</w:t>
      </w:r>
      <w:r w:rsidR="008B461E" w:rsidRPr="008B461E">
        <w:rPr>
          <w:rFonts w:ascii="Times New Roman" w:hAnsi="Times New Roman"/>
          <w:color w:val="000000"/>
          <w:kern w:val="2"/>
          <w:sz w:val="24"/>
        </w:rPr>
        <w:t xml:space="preserve"> </w:t>
      </w:r>
      <w:r w:rsidRPr="008B461E">
        <w:rPr>
          <w:rFonts w:ascii="Times New Roman" w:hAnsi="Times New Roman"/>
          <w:color w:val="000000"/>
          <w:kern w:val="2"/>
          <w:sz w:val="24"/>
        </w:rPr>
        <w:t>uzturētu optimālus hidromelioratīvos apstākļus un</w:t>
      </w:r>
      <w:r w:rsidR="008B461E" w:rsidRPr="008B461E">
        <w:rPr>
          <w:rFonts w:ascii="Times New Roman" w:hAnsi="Times New Roman"/>
          <w:color w:val="000000"/>
          <w:kern w:val="2"/>
          <w:sz w:val="24"/>
        </w:rPr>
        <w:t xml:space="preserve"> </w:t>
      </w:r>
      <w:r w:rsidRPr="008B461E">
        <w:rPr>
          <w:rFonts w:ascii="Times New Roman" w:hAnsi="Times New Roman"/>
          <w:color w:val="000000"/>
          <w:kern w:val="2"/>
          <w:sz w:val="24"/>
        </w:rPr>
        <w:t xml:space="preserve">neciestu infrastruktūra. </w:t>
      </w:r>
      <w:r w:rsidRPr="008B461E">
        <w:rPr>
          <w:rFonts w:ascii="Times New Roman" w:hAnsi="Times New Roman"/>
          <w:color w:val="00000A"/>
          <w:kern w:val="2"/>
          <w:sz w:val="24"/>
        </w:rPr>
        <w:t xml:space="preserve">2018. gadā konstatēts, ka gandrīz visā Serģa ezerdobes platības malas zonā, īpaši dienvidu un rietumu daļā, notiek aktīva pārpurvošanās – purva platības palielināšanās. Par to liecina pēdējo gadu laikā nokaltušās mežaudzes visā ezerdobes dienvidu un rietumu daļā, kas iepriekš bijušas aizaugušas ar mežu (mežaudžu plānā – purvājs, šaurlapju kūdrenis). Dienvidu daļā lielā platībā nokaltuši arī krūmi (galvenokārt krūkļi). Būtiska ūdens līmeņa celšanās notikusi nesen – aptuveni pēdējo pāris gadu laikā. Rietumu daļā samērā lielās platībās (8–9 ha) notikusi un turpinās vecu priežu mežaudžu (120–180 gadi pēc meža taksācijas datiem) kalšana. To vietā veidojas purvs; pašlaik – nokaltušas vai daļēji nokaltušas mežaudzes ar zāļu un pārejas purviem raksturīgu zemsedzi. </w:t>
      </w:r>
      <w:r w:rsidR="006D6E71">
        <w:rPr>
          <w:rFonts w:ascii="Times New Roman" w:hAnsi="Times New Roman"/>
          <w:kern w:val="2"/>
          <w:sz w:val="24"/>
        </w:rPr>
        <w:t>2019. </w:t>
      </w:r>
      <w:r w:rsidRPr="008B461E">
        <w:rPr>
          <w:rFonts w:ascii="Times New Roman" w:hAnsi="Times New Roman"/>
          <w:kern w:val="2"/>
          <w:sz w:val="24"/>
        </w:rPr>
        <w:t>gada aprīlī dambja pārrāvuma dēļ regulators pie Serģu ielas bija ticis atv</w:t>
      </w:r>
      <w:r w:rsidR="006D6E71">
        <w:rPr>
          <w:rFonts w:ascii="Times New Roman" w:hAnsi="Times New Roman"/>
          <w:kern w:val="2"/>
          <w:sz w:val="24"/>
        </w:rPr>
        <w:t>ērts, taču apsekojuma laikā 24. </w:t>
      </w:r>
      <w:r w:rsidRPr="008B461E">
        <w:rPr>
          <w:rFonts w:ascii="Times New Roman" w:hAnsi="Times New Roman"/>
          <w:kern w:val="2"/>
          <w:sz w:val="24"/>
        </w:rPr>
        <w:t>aprīlī izskatījās, ka tas neietekmē ūdens līmeni Serģa ezerdobē. Var secināt, ka mākslīga ūdens līmeņa paaugstināšana pie Serģa ielas ar slūžu palīdzību nav nepieciešama optimāla ūdens līmeņa nodrošināšanai Serģa purvā un ezerā.</w:t>
      </w:r>
    </w:p>
    <w:p w14:paraId="0A1FF48F" w14:textId="77777777" w:rsidR="00D555A6" w:rsidRPr="008B461E" w:rsidRDefault="00D555A6" w:rsidP="005430EA">
      <w:pPr>
        <w:suppressAutoHyphens/>
        <w:ind w:left="567"/>
        <w:jc w:val="both"/>
        <w:rPr>
          <w:rFonts w:ascii="Times New Roman" w:hAnsi="Times New Roman"/>
          <w:color w:val="00000A"/>
          <w:kern w:val="2"/>
          <w:sz w:val="24"/>
        </w:rPr>
      </w:pPr>
      <w:r w:rsidRPr="008B461E">
        <w:rPr>
          <w:rFonts w:ascii="Times New Roman" w:hAnsi="Times New Roman"/>
          <w:color w:val="00000A"/>
          <w:kern w:val="2"/>
          <w:sz w:val="24"/>
        </w:rPr>
        <w:t xml:space="preserve">2) Serģa dienvidu daļā, arī purvā, pie Skautu ielas tiek izmesti sadzīves un dārza atkritumi. Visticamāk, tādā veidā līdz ar dārza atkritumiem purva malā nonākušas arī invazīvas augu sugas puķu sprigane </w:t>
      </w:r>
      <w:r w:rsidRPr="008B461E">
        <w:rPr>
          <w:rFonts w:ascii="Times New Roman" w:hAnsi="Times New Roman"/>
          <w:i/>
          <w:iCs/>
          <w:color w:val="00000A"/>
          <w:kern w:val="2"/>
          <w:sz w:val="24"/>
        </w:rPr>
        <w:t>Impatiens glandulifera</w:t>
      </w:r>
      <w:r w:rsidRPr="008B461E">
        <w:rPr>
          <w:rFonts w:ascii="Times New Roman" w:hAnsi="Times New Roman"/>
          <w:color w:val="00000A"/>
          <w:kern w:val="2"/>
          <w:sz w:val="24"/>
        </w:rPr>
        <w:t xml:space="preserve"> un Kanādas zeltgalvīte </w:t>
      </w:r>
      <w:r w:rsidRPr="008B461E">
        <w:rPr>
          <w:rFonts w:ascii="Times New Roman" w:hAnsi="Times New Roman"/>
          <w:i/>
          <w:iCs/>
          <w:color w:val="00000A"/>
          <w:kern w:val="2"/>
          <w:sz w:val="24"/>
        </w:rPr>
        <w:t>Solidago canadensis</w:t>
      </w:r>
      <w:r w:rsidRPr="008B461E">
        <w:rPr>
          <w:rFonts w:ascii="Times New Roman" w:hAnsi="Times New Roman"/>
          <w:color w:val="00000A"/>
          <w:kern w:val="2"/>
          <w:sz w:val="24"/>
        </w:rPr>
        <w:t>. Taču apstākļi invazīvo augu sugu izplatībai Serģa purvā nav piemēroti (pārāk slapjš), līdz ar to tās vismaz pagaidām nenodara nozīmīgu apdraudējumu teritorijai raksturīgajiem purva biotopiem.</w:t>
      </w:r>
    </w:p>
    <w:p w14:paraId="06F5CA13" w14:textId="77777777" w:rsidR="00D555A6" w:rsidRPr="008B461E" w:rsidRDefault="00D555A6" w:rsidP="00012BBD">
      <w:pPr>
        <w:keepNext/>
        <w:suppressAutoHyphens/>
        <w:jc w:val="both"/>
        <w:rPr>
          <w:rFonts w:ascii="Times New Roman" w:hAnsi="Times New Roman"/>
          <w:bCs/>
          <w:i/>
          <w:iCs/>
          <w:color w:val="00000A"/>
          <w:kern w:val="2"/>
          <w:sz w:val="24"/>
        </w:rPr>
      </w:pPr>
      <w:r w:rsidRPr="008B461E">
        <w:rPr>
          <w:rFonts w:ascii="Times New Roman" w:hAnsi="Times New Roman"/>
          <w:bCs/>
          <w:i/>
          <w:iCs/>
          <w:color w:val="00000A"/>
          <w:kern w:val="2"/>
          <w:sz w:val="24"/>
        </w:rPr>
        <w:lastRenderedPageBreak/>
        <w:t>Purvs Dienvidu Garezera krastos</w:t>
      </w:r>
    </w:p>
    <w:p w14:paraId="1E55F041" w14:textId="77777777" w:rsidR="00D555A6" w:rsidRPr="008B461E" w:rsidRDefault="00D555A6" w:rsidP="005430EA">
      <w:pPr>
        <w:suppressAutoHyphens/>
        <w:jc w:val="both"/>
        <w:rPr>
          <w:rFonts w:ascii="Times New Roman" w:hAnsi="Times New Roman"/>
          <w:bCs/>
          <w:iCs/>
          <w:color w:val="00000A"/>
          <w:kern w:val="2"/>
          <w:sz w:val="24"/>
        </w:rPr>
      </w:pPr>
      <w:r w:rsidRPr="008B461E">
        <w:rPr>
          <w:rFonts w:ascii="Times New Roman" w:hAnsi="Times New Roman"/>
          <w:bCs/>
          <w:iCs/>
          <w:color w:val="00000A"/>
          <w:kern w:val="2"/>
          <w:sz w:val="24"/>
        </w:rPr>
        <w:t xml:space="preserve">Kopumā purvs maz ietekmēts. Būtiskākie ietekmējošie faktori saistāmi ar hidroloģisko režīmu, nelielos apmēros konstatēta arī apmeklētāju ietekme: </w:t>
      </w:r>
    </w:p>
    <w:p w14:paraId="1C89AB4E" w14:textId="7198CDF0" w:rsidR="00D555A6" w:rsidRPr="008B461E" w:rsidRDefault="00D555A6" w:rsidP="005430EA">
      <w:pPr>
        <w:suppressAutoHyphens/>
        <w:ind w:left="567"/>
        <w:jc w:val="both"/>
        <w:rPr>
          <w:rFonts w:ascii="Times New Roman" w:hAnsi="Times New Roman"/>
          <w:color w:val="00000A"/>
          <w:kern w:val="2"/>
          <w:sz w:val="24"/>
        </w:rPr>
      </w:pPr>
      <w:r w:rsidRPr="008B461E">
        <w:rPr>
          <w:rFonts w:ascii="Times New Roman" w:hAnsi="Times New Roman"/>
          <w:color w:val="00000A"/>
          <w:kern w:val="2"/>
          <w:sz w:val="24"/>
        </w:rPr>
        <w:t>1) Dienvidu Garezera dienvidu galā ir izrakts grāvis (pēc Meliorācijas digitālā reģistra – koplietošanas novadgrāvis Nr. 52111:02) ar notec</w:t>
      </w:r>
      <w:r w:rsidR="002402B5" w:rsidRPr="008B461E">
        <w:rPr>
          <w:rFonts w:ascii="Times New Roman" w:hAnsi="Times New Roman"/>
          <w:color w:val="00000A"/>
          <w:kern w:val="2"/>
          <w:sz w:val="24"/>
        </w:rPr>
        <w:t>i</w:t>
      </w:r>
      <w:r w:rsidRPr="008B461E">
        <w:rPr>
          <w:rFonts w:ascii="Times New Roman" w:hAnsi="Times New Roman"/>
          <w:color w:val="00000A"/>
          <w:kern w:val="2"/>
          <w:sz w:val="24"/>
        </w:rPr>
        <w:t xml:space="preserve"> uz Gauju (grāvju sistēmā savienots arī ar Dzirnezeru). Grāvja rakšanas laiks</w:t>
      </w:r>
      <w:r w:rsidR="006D6E71">
        <w:rPr>
          <w:rFonts w:ascii="Times New Roman" w:hAnsi="Times New Roman"/>
          <w:color w:val="00000A"/>
          <w:kern w:val="2"/>
          <w:sz w:val="24"/>
        </w:rPr>
        <w:t xml:space="preserve"> nav zināms, visticamāk – 20. gadsimta</w:t>
      </w:r>
      <w:r w:rsidRPr="008B461E">
        <w:rPr>
          <w:rFonts w:ascii="Times New Roman" w:hAnsi="Times New Roman"/>
          <w:color w:val="00000A"/>
          <w:kern w:val="2"/>
          <w:sz w:val="24"/>
        </w:rPr>
        <w:t>. pirmā puse. Grāvis ir maz aizaudzis, funkcionē, vizuāli no</w:t>
      </w:r>
      <w:r w:rsidR="006D6E71">
        <w:rPr>
          <w:rFonts w:ascii="Times New Roman" w:hAnsi="Times New Roman"/>
          <w:color w:val="00000A"/>
          <w:kern w:val="2"/>
          <w:sz w:val="24"/>
        </w:rPr>
        <w:t>vērojama ūdens plūsma (2.3.6.9. </w:t>
      </w:r>
      <w:r w:rsidRPr="008B461E">
        <w:rPr>
          <w:rFonts w:ascii="Times New Roman" w:hAnsi="Times New Roman"/>
          <w:color w:val="00000A"/>
          <w:kern w:val="2"/>
          <w:sz w:val="24"/>
        </w:rPr>
        <w:t>att.). Grāvim pašlaik vairs nav būtiskas ietekmes uz Dienvidu Garezera dienvidu piekrastes purvu, ekosistēma ir nostabilizējusies (lai gan sākotnēji pēc izrakšanas tas, visticamāk, sekmējis ezera dienvidu krasta aizaugšanu ar mežu). Būtiskākais ietekmējošais faktors ir dabiskā sukcesija, kā rezultātā pārejas purvi ar laiku pārveidosies augstajos purvos;</w:t>
      </w:r>
    </w:p>
    <w:p w14:paraId="687D8090" w14:textId="31497BE0" w:rsidR="00D555A6" w:rsidRPr="008B461E" w:rsidRDefault="00D555A6" w:rsidP="005430EA">
      <w:pPr>
        <w:suppressAutoHyphens/>
        <w:ind w:left="567"/>
        <w:jc w:val="both"/>
        <w:rPr>
          <w:rFonts w:ascii="Times New Roman" w:hAnsi="Times New Roman"/>
          <w:color w:val="00000A"/>
          <w:kern w:val="2"/>
          <w:sz w:val="24"/>
        </w:rPr>
      </w:pPr>
      <w:r w:rsidRPr="008B461E">
        <w:rPr>
          <w:rFonts w:ascii="Times New Roman" w:hAnsi="Times New Roman"/>
          <w:color w:val="00000A"/>
          <w:kern w:val="2"/>
          <w:sz w:val="24"/>
        </w:rPr>
        <w:t>2) Ezera dienvidu galā ir vairāki nelieli dīķi un daļēji aizaugušas, ar ūdeni aizpildījušās bedres, kas visticamāk, radušās, nelielos apmēros rokot kūdru. Kūdras rakšanas laiks</w:t>
      </w:r>
      <w:r w:rsidR="006D6E71">
        <w:rPr>
          <w:rFonts w:ascii="Times New Roman" w:hAnsi="Times New Roman"/>
          <w:color w:val="00000A"/>
          <w:kern w:val="2"/>
          <w:sz w:val="24"/>
        </w:rPr>
        <w:t xml:space="preserve"> nav zināms – iespējams, 20. gadsimta</w:t>
      </w:r>
      <w:r w:rsidRPr="008B461E">
        <w:rPr>
          <w:rFonts w:ascii="Times New Roman" w:hAnsi="Times New Roman"/>
          <w:color w:val="00000A"/>
          <w:kern w:val="2"/>
          <w:sz w:val="24"/>
        </w:rPr>
        <w:t xml:space="preserve"> sākums. Nelieli dīķi nerada būtisku ietekmi uz purvu un pilnībā “integrējušies” purva-purvaina meža ainavā;</w:t>
      </w:r>
    </w:p>
    <w:p w14:paraId="31B9FB1E" w14:textId="15322EB8" w:rsidR="00D555A6" w:rsidRPr="008B461E" w:rsidRDefault="00D555A6" w:rsidP="005430EA">
      <w:pPr>
        <w:suppressAutoHyphens/>
        <w:ind w:left="567"/>
        <w:jc w:val="both"/>
        <w:rPr>
          <w:rFonts w:ascii="Times New Roman" w:hAnsi="Times New Roman"/>
          <w:color w:val="00000A"/>
          <w:kern w:val="2"/>
          <w:sz w:val="24"/>
        </w:rPr>
      </w:pPr>
      <w:r w:rsidRPr="008B461E">
        <w:rPr>
          <w:rFonts w:ascii="Times New Roman" w:hAnsi="Times New Roman"/>
          <w:color w:val="00000A"/>
          <w:kern w:val="2"/>
          <w:sz w:val="24"/>
        </w:rPr>
        <w:t>3) Dienvidrietumu krastā ir neliela stihiski ierīkota atpūtas vieta (peldvieta) ar zemu izmantošanas intensitāti, apsekošanas laikā konstatēta neliela ugunskura vieta u</w:t>
      </w:r>
      <w:r w:rsidR="006D6E71">
        <w:rPr>
          <w:rFonts w:ascii="Times New Roman" w:hAnsi="Times New Roman"/>
          <w:color w:val="00000A"/>
          <w:kern w:val="2"/>
          <w:sz w:val="24"/>
        </w:rPr>
        <w:t>n sadzīves atkritumi (2.3.6.10. </w:t>
      </w:r>
      <w:r w:rsidRPr="008B461E">
        <w:rPr>
          <w:rFonts w:ascii="Times New Roman" w:hAnsi="Times New Roman"/>
          <w:color w:val="00000A"/>
          <w:kern w:val="2"/>
          <w:sz w:val="24"/>
        </w:rPr>
        <w:t>att.).</w:t>
      </w:r>
    </w:p>
    <w:p w14:paraId="46E36977" w14:textId="77777777" w:rsidR="00D555A6" w:rsidRPr="008B461E" w:rsidRDefault="00D555A6" w:rsidP="00C67EEC">
      <w:pPr>
        <w:suppressAutoHyphens/>
        <w:spacing w:after="0" w:line="240" w:lineRule="auto"/>
        <w:rPr>
          <w:rFonts w:ascii="Times New Roman" w:hAnsi="Times New Roman"/>
          <w:color w:val="00000A"/>
          <w:kern w:val="2"/>
          <w:sz w:val="24"/>
        </w:rPr>
      </w:pPr>
    </w:p>
    <w:tbl>
      <w:tblPr>
        <w:tblW w:w="9638" w:type="dxa"/>
        <w:tblCellMar>
          <w:top w:w="55" w:type="dxa"/>
          <w:left w:w="54" w:type="dxa"/>
          <w:bottom w:w="55" w:type="dxa"/>
          <w:right w:w="55" w:type="dxa"/>
        </w:tblCellMar>
        <w:tblLook w:val="0000" w:firstRow="0" w:lastRow="0" w:firstColumn="0" w:lastColumn="0" w:noHBand="0" w:noVBand="0"/>
      </w:tblPr>
      <w:tblGrid>
        <w:gridCol w:w="4820"/>
        <w:gridCol w:w="4818"/>
      </w:tblGrid>
      <w:tr w:rsidR="00D555A6" w:rsidRPr="008B461E" w14:paraId="0302F861" w14:textId="77777777" w:rsidTr="4B801089">
        <w:tc>
          <w:tcPr>
            <w:tcW w:w="4819" w:type="dxa"/>
          </w:tcPr>
          <w:p w14:paraId="1D51E395" w14:textId="528488A6" w:rsidR="00D555A6" w:rsidRPr="008B461E" w:rsidRDefault="00AF1F6C" w:rsidP="00970963">
            <w:pPr>
              <w:suppressLineNumbers/>
              <w:suppressAutoHyphens/>
              <w:spacing w:after="0" w:line="240" w:lineRule="auto"/>
              <w:rPr>
                <w:rFonts w:ascii="Times New Roman" w:hAnsi="Times New Roman"/>
                <w:color w:val="00000A"/>
                <w:kern w:val="2"/>
                <w:sz w:val="24"/>
                <w:szCs w:val="24"/>
                <w:lang w:eastAsia="zh-CN" w:bidi="hi-IN"/>
              </w:rPr>
            </w:pPr>
            <w:r w:rsidRPr="008B461E">
              <w:rPr>
                <w:noProof/>
                <w:lang w:eastAsia="lv-LV"/>
              </w:rPr>
              <w:drawing>
                <wp:anchor distT="0" distB="0" distL="0" distR="0" simplePos="0" relativeHeight="251658752" behindDoc="0" locked="0" layoutInCell="1" allowOverlap="1" wp14:anchorId="4D5F2C91" wp14:editId="573D86FF">
                  <wp:simplePos x="0" y="0"/>
                  <wp:positionH relativeFrom="column">
                    <wp:posOffset>3175</wp:posOffset>
                  </wp:positionH>
                  <wp:positionV relativeFrom="paragraph">
                    <wp:posOffset>635</wp:posOffset>
                  </wp:positionV>
                  <wp:extent cx="2989580" cy="2241550"/>
                  <wp:effectExtent l="0" t="0" r="0" b="0"/>
                  <wp:wrapTopAndBottom/>
                  <wp:docPr id="196"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2989580" cy="2241550"/>
                          </a:xfrm>
                          <a:prstGeom prst="rect">
                            <a:avLst/>
                          </a:prstGeom>
                          <a:noFill/>
                        </pic:spPr>
                      </pic:pic>
                    </a:graphicData>
                  </a:graphic>
                  <wp14:sizeRelH relativeFrom="page">
                    <wp14:pctWidth>0</wp14:pctWidth>
                  </wp14:sizeRelH>
                  <wp14:sizeRelV relativeFrom="page">
                    <wp14:pctHeight>0</wp14:pctHeight>
                  </wp14:sizeRelV>
                </wp:anchor>
              </w:drawing>
            </w:r>
            <w:r w:rsidR="006D6E71">
              <w:rPr>
                <w:rFonts w:ascii="Times New Roman" w:hAnsi="Times New Roman"/>
                <w:color w:val="00000A"/>
                <w:kern w:val="2"/>
                <w:sz w:val="24"/>
                <w:szCs w:val="24"/>
                <w:lang w:eastAsia="zh-CN" w:bidi="hi-IN"/>
              </w:rPr>
              <w:t>2.3.2.9. att</w:t>
            </w:r>
            <w:r w:rsidR="00D555A6" w:rsidRPr="008B461E">
              <w:rPr>
                <w:rFonts w:ascii="Times New Roman" w:hAnsi="Times New Roman"/>
                <w:color w:val="00000A"/>
                <w:kern w:val="2"/>
                <w:sz w:val="24"/>
                <w:szCs w:val="24"/>
                <w:lang w:eastAsia="zh-CN" w:bidi="hi-IN"/>
              </w:rPr>
              <w:t>. Grāvis purvainā mežā uz dienvidiem no Dienvidu Garezera. Grāvis maz aizaudzis, funkcionē, tomēr tā ietekme uz purvu un purvaino mežu mūsdienās vērtējama kā nebūtiska.</w:t>
            </w:r>
          </w:p>
        </w:tc>
        <w:tc>
          <w:tcPr>
            <w:tcW w:w="4818" w:type="dxa"/>
          </w:tcPr>
          <w:p w14:paraId="69948D70" w14:textId="71EBA1CE" w:rsidR="00D555A6" w:rsidRPr="008B461E" w:rsidRDefault="006D6E71" w:rsidP="00445BC0">
            <w:pPr>
              <w:suppressLineNumbers/>
              <w:suppressAutoHyphens/>
              <w:spacing w:after="0" w:line="240" w:lineRule="auto"/>
              <w:rPr>
                <w:rFonts w:ascii="Times New Roman" w:hAnsi="Times New Roman"/>
                <w:color w:val="00000A"/>
                <w:kern w:val="2"/>
                <w:sz w:val="24"/>
                <w:szCs w:val="24"/>
              </w:rPr>
            </w:pPr>
            <w:r>
              <w:rPr>
                <w:rFonts w:ascii="Times New Roman" w:hAnsi="Times New Roman"/>
                <w:color w:val="00000A"/>
                <w:kern w:val="2"/>
                <w:sz w:val="24"/>
                <w:szCs w:val="24"/>
              </w:rPr>
              <w:t>2.3.2.10. att</w:t>
            </w:r>
            <w:r w:rsidR="00D555A6" w:rsidRPr="008B461E">
              <w:rPr>
                <w:rFonts w:ascii="Times New Roman" w:hAnsi="Times New Roman"/>
                <w:color w:val="00000A"/>
                <w:kern w:val="2"/>
                <w:sz w:val="24"/>
                <w:szCs w:val="24"/>
              </w:rPr>
              <w:t>. Mazintensīvi izmantota atpūtas vieta un peldvieta Dienvidu Garezera dienvidaustrumu krastā.</w:t>
            </w:r>
            <w:r w:rsidR="00AF1F6C" w:rsidRPr="008B461E">
              <w:rPr>
                <w:noProof/>
                <w:lang w:eastAsia="lv-LV"/>
              </w:rPr>
              <w:drawing>
                <wp:anchor distT="0" distB="0" distL="0" distR="0" simplePos="0" relativeHeight="251659776" behindDoc="0" locked="0" layoutInCell="1" allowOverlap="1" wp14:anchorId="6E70DA0C" wp14:editId="7A69F066">
                  <wp:simplePos x="0" y="0"/>
                  <wp:positionH relativeFrom="column">
                    <wp:posOffset>-31115</wp:posOffset>
                  </wp:positionH>
                  <wp:positionV relativeFrom="paragraph">
                    <wp:posOffset>-635</wp:posOffset>
                  </wp:positionV>
                  <wp:extent cx="2985135" cy="2238375"/>
                  <wp:effectExtent l="0" t="0" r="0" b="0"/>
                  <wp:wrapTopAndBottom/>
                  <wp:docPr id="195"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2985135" cy="2238375"/>
                          </a:xfrm>
                          <a:prstGeom prst="rect">
                            <a:avLst/>
                          </a:prstGeom>
                          <a:noFill/>
                        </pic:spPr>
                      </pic:pic>
                    </a:graphicData>
                  </a:graphic>
                  <wp14:sizeRelH relativeFrom="page">
                    <wp14:pctWidth>0</wp14:pctWidth>
                  </wp14:sizeRelH>
                  <wp14:sizeRelV relativeFrom="page">
                    <wp14:pctHeight>0</wp14:pctHeight>
                  </wp14:sizeRelV>
                </wp:anchor>
              </w:drawing>
            </w:r>
          </w:p>
        </w:tc>
      </w:tr>
    </w:tbl>
    <w:p w14:paraId="23FF49ED" w14:textId="77777777" w:rsidR="00D555A6" w:rsidRPr="008B461E" w:rsidRDefault="00D555A6" w:rsidP="00C67EEC">
      <w:pPr>
        <w:suppressAutoHyphens/>
        <w:spacing w:after="0" w:line="240" w:lineRule="auto"/>
        <w:jc w:val="both"/>
        <w:rPr>
          <w:rFonts w:ascii="Times New Roman" w:hAnsi="Times New Roman"/>
          <w:color w:val="00000A"/>
          <w:kern w:val="2"/>
          <w:sz w:val="24"/>
        </w:rPr>
      </w:pPr>
    </w:p>
    <w:p w14:paraId="13C3D4C8" w14:textId="77777777" w:rsidR="00D555A6" w:rsidRPr="008B461E" w:rsidRDefault="00D555A6" w:rsidP="005430EA">
      <w:pPr>
        <w:suppressAutoHyphens/>
        <w:jc w:val="both"/>
        <w:rPr>
          <w:rFonts w:ascii="Times New Roman" w:hAnsi="Times New Roman"/>
          <w:color w:val="00000A"/>
          <w:kern w:val="2"/>
          <w:sz w:val="24"/>
        </w:rPr>
      </w:pPr>
      <w:r w:rsidRPr="008B461E">
        <w:rPr>
          <w:rFonts w:ascii="Times New Roman" w:hAnsi="Times New Roman"/>
          <w:bCs/>
          <w:i/>
          <w:iCs/>
          <w:color w:val="00000A"/>
          <w:kern w:val="2"/>
          <w:sz w:val="24"/>
        </w:rPr>
        <w:t>Citi purvi</w:t>
      </w:r>
    </w:p>
    <w:p w14:paraId="5AC6B24E" w14:textId="77777777" w:rsidR="00D555A6" w:rsidRPr="008B461E" w:rsidRDefault="00D555A6" w:rsidP="005430EA">
      <w:pPr>
        <w:suppressAutoHyphens/>
        <w:jc w:val="both"/>
        <w:rPr>
          <w:rFonts w:ascii="Times New Roman" w:hAnsi="Times New Roman"/>
          <w:color w:val="00000A"/>
          <w:kern w:val="2"/>
          <w:sz w:val="24"/>
        </w:rPr>
      </w:pPr>
      <w:r w:rsidRPr="008B461E">
        <w:rPr>
          <w:rFonts w:ascii="Times New Roman" w:hAnsi="Times New Roman"/>
          <w:color w:val="00000A"/>
          <w:kern w:val="2"/>
          <w:sz w:val="24"/>
        </w:rPr>
        <w:t xml:space="preserve">Citos purvos dabas parkā grāvji vai citas būtiskas ietekmes nav konstatētas. Galvenais ietekmējošais faktors ir dabiskā sukcesija. Tās rezultātā nelielie pārejas un zāļu purvi ar laiku aizaugs ar mežu (potenciāli ar melnalkšņu staignāju). Šīs teritorijas nav piemērotas ne </w:t>
      </w:r>
      <w:r w:rsidRPr="008B461E">
        <w:rPr>
          <w:rFonts w:ascii="Times New Roman" w:hAnsi="Times New Roman"/>
          <w:color w:val="00000A"/>
          <w:kern w:val="2"/>
          <w:sz w:val="24"/>
        </w:rPr>
        <w:lastRenderedPageBreak/>
        <w:t>ogošanai, ne rekreācijai, tāpēc nav paredzams, ka tajos varētu būtiski palielināties antropogēnā ietekme.</w:t>
      </w:r>
    </w:p>
    <w:p w14:paraId="5D35F066" w14:textId="77777777" w:rsidR="00D555A6" w:rsidRPr="008B461E" w:rsidRDefault="00D555A6" w:rsidP="005430EA">
      <w:pPr>
        <w:pStyle w:val="Virsraksts3"/>
        <w:jc w:val="both"/>
        <w:rPr>
          <w:rFonts w:ascii="Times New Roman" w:hAnsi="Times New Roman"/>
          <w:sz w:val="24"/>
          <w:szCs w:val="24"/>
        </w:rPr>
      </w:pPr>
      <w:bookmarkStart w:id="55" w:name="_Toc32249702"/>
      <w:r w:rsidRPr="008B461E">
        <w:rPr>
          <w:rFonts w:ascii="Times New Roman" w:hAnsi="Times New Roman"/>
          <w:sz w:val="24"/>
          <w:szCs w:val="24"/>
        </w:rPr>
        <w:t>2.3.7. Stāvoši saldūdeņi</w:t>
      </w:r>
      <w:bookmarkEnd w:id="55"/>
    </w:p>
    <w:p w14:paraId="79545224" w14:textId="77777777" w:rsidR="00D555A6" w:rsidRPr="008B461E" w:rsidRDefault="00D555A6" w:rsidP="005430EA">
      <w:pPr>
        <w:keepNext/>
        <w:spacing w:after="0" w:line="240" w:lineRule="auto"/>
        <w:jc w:val="both"/>
        <w:rPr>
          <w:rFonts w:ascii="Times New Roman" w:hAnsi="Times New Roman"/>
          <w:i/>
          <w:sz w:val="24"/>
          <w:szCs w:val="24"/>
        </w:rPr>
      </w:pPr>
    </w:p>
    <w:p w14:paraId="32E02E28" w14:textId="3DCFB03A" w:rsidR="00D555A6" w:rsidRPr="008B461E" w:rsidRDefault="006D6E71" w:rsidP="005430EA">
      <w:pPr>
        <w:widowControl w:val="0"/>
        <w:tabs>
          <w:tab w:val="left" w:pos="567"/>
        </w:tabs>
        <w:autoSpaceDE w:val="0"/>
        <w:autoSpaceDN w:val="0"/>
        <w:adjustRightInd w:val="0"/>
        <w:jc w:val="both"/>
        <w:rPr>
          <w:rFonts w:ascii="Times New Roman" w:hAnsi="Times New Roman"/>
          <w:sz w:val="24"/>
          <w:szCs w:val="24"/>
        </w:rPr>
      </w:pPr>
      <w:r>
        <w:rPr>
          <w:rFonts w:ascii="Times New Roman" w:hAnsi="Times New Roman"/>
          <w:sz w:val="24"/>
          <w:szCs w:val="24"/>
        </w:rPr>
        <w:t>2003. – 2006. </w:t>
      </w:r>
      <w:r w:rsidR="00D555A6" w:rsidRPr="008B461E">
        <w:rPr>
          <w:rFonts w:ascii="Times New Roman" w:hAnsi="Times New Roman"/>
          <w:sz w:val="24"/>
          <w:szCs w:val="24"/>
        </w:rPr>
        <w:t xml:space="preserve">gadā pētījumus dabas parka ezeros ir veikusi biedrība </w:t>
      </w:r>
      <w:r>
        <w:rPr>
          <w:rFonts w:ascii="Times New Roman" w:hAnsi="Times New Roman"/>
          <w:sz w:val="24"/>
          <w:szCs w:val="24"/>
        </w:rPr>
        <w:t>„Latvijas ezeri” (V. Līcīte, J. </w:t>
      </w:r>
      <w:r w:rsidR="00D555A6" w:rsidRPr="008B461E">
        <w:rPr>
          <w:rFonts w:ascii="Times New Roman" w:hAnsi="Times New Roman"/>
          <w:sz w:val="24"/>
          <w:szCs w:val="24"/>
        </w:rPr>
        <w:t>Sprūds). Plašākie pētījumi tika veikti Ummī un tā tuvākajā apkārtnē dabas aizsardzības plā</w:t>
      </w:r>
      <w:r w:rsidR="00750702" w:rsidRPr="008B461E">
        <w:rPr>
          <w:rFonts w:ascii="Times New Roman" w:hAnsi="Times New Roman"/>
          <w:sz w:val="24"/>
          <w:szCs w:val="24"/>
        </w:rPr>
        <w:t>na izstrādes vajadzībām</w:t>
      </w:r>
      <w:r>
        <w:rPr>
          <w:rStyle w:val="Vresatsauce"/>
          <w:rFonts w:ascii="Times New Roman" w:hAnsi="Times New Roman"/>
          <w:sz w:val="24"/>
          <w:szCs w:val="24"/>
        </w:rPr>
        <w:footnoteReference w:id="12"/>
      </w:r>
      <w:r w:rsidR="00750702" w:rsidRPr="008B461E">
        <w:rPr>
          <w:rFonts w:ascii="Times New Roman" w:hAnsi="Times New Roman"/>
          <w:sz w:val="24"/>
          <w:szCs w:val="24"/>
        </w:rPr>
        <w:t xml:space="preserve"> (Sprūds</w:t>
      </w:r>
      <w:r>
        <w:rPr>
          <w:rFonts w:ascii="Times New Roman" w:hAnsi="Times New Roman"/>
          <w:sz w:val="24"/>
          <w:szCs w:val="24"/>
        </w:rPr>
        <w:t xml:space="preserve"> 2006</w:t>
      </w:r>
      <w:r w:rsidR="00D555A6" w:rsidRPr="008B461E">
        <w:rPr>
          <w:rFonts w:ascii="Times New Roman" w:hAnsi="Times New Roman"/>
          <w:sz w:val="24"/>
          <w:szCs w:val="24"/>
        </w:rPr>
        <w:t>). Tostarp tika veikti arī ūdens dzidrības mērījumi, izveidots pilns ezera ūdensaugu sugu saraksts un novērtēta to sastopamība, kā arī nokartēta reto un īpaši aizsargājamo augu sugu – gludsporu ezerenes, sīpoliņu doņa, Dortmaņa lobēlijas, palu staipeknīša un dobuļu fosombronijas sastopamība. Apsekoti tika arī Vidējais Garezers un Ziemeļu Gar</w:t>
      </w:r>
      <w:r>
        <w:rPr>
          <w:rFonts w:ascii="Times New Roman" w:hAnsi="Times New Roman"/>
          <w:sz w:val="24"/>
          <w:szCs w:val="24"/>
        </w:rPr>
        <w:t>ezers, kā arī Mazlandziņa 2006. </w:t>
      </w:r>
      <w:r w:rsidR="00D555A6" w:rsidRPr="008B461E">
        <w:rPr>
          <w:rFonts w:ascii="Times New Roman" w:hAnsi="Times New Roman"/>
          <w:sz w:val="24"/>
          <w:szCs w:val="24"/>
        </w:rPr>
        <w:t xml:space="preserve">gadā, kad pirmo reizi tajā tika noteikta ūdens krāsainība, elektrovadītspēja un pH. </w:t>
      </w:r>
    </w:p>
    <w:p w14:paraId="5D5790C4" w14:textId="27EB2858" w:rsidR="00D555A6" w:rsidRPr="008B461E" w:rsidRDefault="006D6E71" w:rsidP="005430EA">
      <w:pPr>
        <w:widowControl w:val="0"/>
        <w:tabs>
          <w:tab w:val="left" w:pos="567"/>
        </w:tabs>
        <w:autoSpaceDE w:val="0"/>
        <w:autoSpaceDN w:val="0"/>
        <w:adjustRightInd w:val="0"/>
        <w:jc w:val="both"/>
        <w:rPr>
          <w:rFonts w:ascii="Times New Roman" w:hAnsi="Times New Roman"/>
          <w:sz w:val="24"/>
          <w:szCs w:val="24"/>
        </w:rPr>
      </w:pPr>
      <w:r>
        <w:rPr>
          <w:rFonts w:ascii="Times New Roman" w:hAnsi="Times New Roman"/>
          <w:sz w:val="24"/>
          <w:szCs w:val="24"/>
        </w:rPr>
        <w:t>Botāniķe R. Sniedze 2003. – 2005. </w:t>
      </w:r>
      <w:r w:rsidR="00D555A6" w:rsidRPr="008B461E">
        <w:rPr>
          <w:rFonts w:ascii="Times New Roman" w:hAnsi="Times New Roman"/>
          <w:sz w:val="24"/>
          <w:szCs w:val="24"/>
        </w:rPr>
        <w:t>gadā izstrādāja maģistra darbu par Ummi, tostarp veica lauka pētījumus ezerā (Sniedze 2006).</w:t>
      </w:r>
      <w:r>
        <w:rPr>
          <w:rFonts w:ascii="Times New Roman" w:hAnsi="Times New Roman"/>
          <w:sz w:val="24"/>
          <w:szCs w:val="24"/>
        </w:rPr>
        <w:t xml:space="preserve"> 2007.-2015. </w:t>
      </w:r>
      <w:r w:rsidR="00C52373" w:rsidRPr="008B461E">
        <w:rPr>
          <w:rFonts w:ascii="Times New Roman" w:hAnsi="Times New Roman"/>
          <w:sz w:val="24"/>
          <w:szCs w:val="24"/>
        </w:rPr>
        <w:t>gadā novē</w:t>
      </w:r>
      <w:r>
        <w:rPr>
          <w:rFonts w:ascii="Times New Roman" w:hAnsi="Times New Roman"/>
          <w:sz w:val="24"/>
          <w:szCs w:val="24"/>
        </w:rPr>
        <w:t>rojumus Ummī turpināja veikt V. Līcīte, J. Sprūds. Arī U. </w:t>
      </w:r>
      <w:r w:rsidR="00C52373" w:rsidRPr="008B461E">
        <w:rPr>
          <w:rFonts w:ascii="Times New Roman" w:hAnsi="Times New Roman"/>
          <w:sz w:val="24"/>
          <w:szCs w:val="24"/>
        </w:rPr>
        <w:t xml:space="preserve">Suško šajā laikā vairākkārt apmeklējis Ummi un Garezerus. </w:t>
      </w:r>
      <w:r>
        <w:rPr>
          <w:rFonts w:ascii="Times New Roman" w:hAnsi="Times New Roman"/>
          <w:sz w:val="24"/>
          <w:szCs w:val="24"/>
        </w:rPr>
        <w:t>2012. </w:t>
      </w:r>
      <w:r w:rsidR="00D555A6" w:rsidRPr="008B461E">
        <w:rPr>
          <w:rFonts w:ascii="Times New Roman" w:hAnsi="Times New Roman"/>
          <w:sz w:val="24"/>
          <w:szCs w:val="24"/>
        </w:rPr>
        <w:t xml:space="preserve">gadā Ummī veikts </w:t>
      </w:r>
      <w:r>
        <w:rPr>
          <w:rFonts w:ascii="Times New Roman" w:hAnsi="Times New Roman"/>
          <w:sz w:val="24"/>
          <w:szCs w:val="24"/>
        </w:rPr>
        <w:t>sugu un biotopu monitorings</w:t>
      </w:r>
      <w:r>
        <w:rPr>
          <w:rStyle w:val="Vresatsauce"/>
          <w:rFonts w:ascii="Times New Roman" w:hAnsi="Times New Roman"/>
          <w:sz w:val="24"/>
          <w:szCs w:val="24"/>
        </w:rPr>
        <w:footnoteReference w:id="13"/>
      </w:r>
      <w:r>
        <w:rPr>
          <w:rFonts w:ascii="Times New Roman" w:hAnsi="Times New Roman"/>
          <w:sz w:val="24"/>
          <w:szCs w:val="24"/>
        </w:rPr>
        <w:t xml:space="preserve"> (V. Līcīte</w:t>
      </w:r>
      <w:r w:rsidR="00D555A6" w:rsidRPr="008B461E">
        <w:rPr>
          <w:rFonts w:ascii="Times New Roman" w:hAnsi="Times New Roman"/>
          <w:sz w:val="24"/>
          <w:szCs w:val="24"/>
        </w:rPr>
        <w:t>).</w:t>
      </w:r>
      <w:r w:rsidR="00565A2F" w:rsidRPr="008B461E">
        <w:t xml:space="preserve"> </w:t>
      </w:r>
      <w:r>
        <w:rPr>
          <w:rFonts w:ascii="Times New Roman" w:hAnsi="Times New Roman"/>
          <w:sz w:val="24"/>
          <w:szCs w:val="24"/>
        </w:rPr>
        <w:t>2012. un 2013. </w:t>
      </w:r>
      <w:r w:rsidR="00565A2F" w:rsidRPr="008B461E">
        <w:rPr>
          <w:rFonts w:ascii="Times New Roman" w:hAnsi="Times New Roman"/>
          <w:sz w:val="24"/>
          <w:szCs w:val="24"/>
        </w:rPr>
        <w:t>gadā Garezerus maģistra darba izstrādes ietvaros pētīja Lauma Vizule-Kahovska (Vizule 2013).</w:t>
      </w:r>
    </w:p>
    <w:p w14:paraId="0359A00D" w14:textId="169697D1" w:rsidR="00D555A6" w:rsidRPr="008B461E" w:rsidRDefault="00D555A6" w:rsidP="005430EA">
      <w:pPr>
        <w:widowControl w:val="0"/>
        <w:tabs>
          <w:tab w:val="left" w:pos="567"/>
        </w:tabs>
        <w:autoSpaceDE w:val="0"/>
        <w:autoSpaceDN w:val="0"/>
        <w:adjustRightInd w:val="0"/>
        <w:jc w:val="both"/>
        <w:rPr>
          <w:rFonts w:ascii="Times New Roman" w:hAnsi="Times New Roman"/>
          <w:sz w:val="24"/>
          <w:szCs w:val="24"/>
        </w:rPr>
      </w:pPr>
      <w:r w:rsidRPr="008B461E">
        <w:rPr>
          <w:rFonts w:ascii="Times New Roman" w:hAnsi="Times New Roman"/>
          <w:sz w:val="24"/>
          <w:szCs w:val="24"/>
        </w:rPr>
        <w:t>201</w:t>
      </w:r>
      <w:r w:rsidR="006D6E71">
        <w:rPr>
          <w:rFonts w:ascii="Times New Roman" w:hAnsi="Times New Roman"/>
          <w:sz w:val="24"/>
          <w:szCs w:val="24"/>
        </w:rPr>
        <w:t>7. </w:t>
      </w:r>
      <w:r w:rsidRPr="008B461E">
        <w:rPr>
          <w:rFonts w:ascii="Times New Roman" w:hAnsi="Times New Roman"/>
          <w:sz w:val="24"/>
          <w:szCs w:val="24"/>
        </w:rPr>
        <w:t xml:space="preserve">gadā Ummi, Dienvidu Garezeru, Vidējo Garezeru un Ziemeļu Garezeru apsekoja U. Suško projekta “Dabas skaitīšana” ietvaros. Ezeru apsekošanas rezultātā tika izveidots </w:t>
      </w:r>
      <w:r w:rsidR="00C52373" w:rsidRPr="008B461E">
        <w:rPr>
          <w:rFonts w:ascii="Times New Roman" w:hAnsi="Times New Roman"/>
          <w:sz w:val="24"/>
          <w:szCs w:val="24"/>
        </w:rPr>
        <w:t>p</w:t>
      </w:r>
      <w:r w:rsidRPr="008B461E">
        <w:rPr>
          <w:rFonts w:ascii="Times New Roman" w:hAnsi="Times New Roman"/>
          <w:sz w:val="24"/>
          <w:szCs w:val="24"/>
        </w:rPr>
        <w:t>ilnīgs ezeru ūdensaugu sugu saraksts un to sastopamības novērtējums, kā arī mērīta ezeru ūdens dzidrīb</w:t>
      </w:r>
      <w:r w:rsidR="006D6E71">
        <w:rPr>
          <w:rFonts w:ascii="Times New Roman" w:hAnsi="Times New Roman"/>
          <w:sz w:val="24"/>
          <w:szCs w:val="24"/>
        </w:rPr>
        <w:t>a un raksturota tā krāsa. 2018. </w:t>
      </w:r>
      <w:r w:rsidRPr="008B461E">
        <w:rPr>
          <w:rFonts w:ascii="Times New Roman" w:hAnsi="Times New Roman"/>
          <w:sz w:val="24"/>
          <w:szCs w:val="24"/>
        </w:rPr>
        <w:t>gadā dabas aizsardzī</w:t>
      </w:r>
      <w:r w:rsidR="006D6E71">
        <w:rPr>
          <w:rFonts w:ascii="Times New Roman" w:hAnsi="Times New Roman"/>
          <w:sz w:val="24"/>
          <w:szCs w:val="24"/>
        </w:rPr>
        <w:t>bas plāna izstrādes ietvaros U. </w:t>
      </w:r>
      <w:r w:rsidRPr="008B461E">
        <w:rPr>
          <w:rFonts w:ascii="Times New Roman" w:hAnsi="Times New Roman"/>
          <w:sz w:val="24"/>
          <w:szCs w:val="24"/>
        </w:rPr>
        <w:t>Suško ar laivu apsekoja arī Dziļcaurumu, Serģi un Mazlandziņu, izveidojot pilnus to ūdensaugu sugu sarakstus ar izplatības raksturojumu, izmērot ezeru ūdens dzidrības un nosakot tā krāsu, kā arī izmērot ezeru lielākos dziļumus.</w:t>
      </w:r>
      <w:r w:rsidR="006D6E71">
        <w:rPr>
          <w:rFonts w:ascii="Times New Roman" w:hAnsi="Times New Roman"/>
          <w:sz w:val="24"/>
          <w:szCs w:val="24"/>
        </w:rPr>
        <w:t xml:space="preserve"> 2019. </w:t>
      </w:r>
      <w:r w:rsidR="00DA2A9D" w:rsidRPr="008B461E">
        <w:rPr>
          <w:rFonts w:ascii="Times New Roman" w:hAnsi="Times New Roman"/>
          <w:sz w:val="24"/>
          <w:szCs w:val="24"/>
        </w:rPr>
        <w:t>gadā U.</w:t>
      </w:r>
      <w:r w:rsidR="006D6E71">
        <w:rPr>
          <w:rFonts w:ascii="Times New Roman" w:hAnsi="Times New Roman"/>
          <w:sz w:val="24"/>
          <w:szCs w:val="24"/>
        </w:rPr>
        <w:t> </w:t>
      </w:r>
      <w:r w:rsidR="00DA2A9D" w:rsidRPr="008B461E">
        <w:rPr>
          <w:rFonts w:ascii="Times New Roman" w:hAnsi="Times New Roman"/>
          <w:sz w:val="24"/>
          <w:szCs w:val="24"/>
        </w:rPr>
        <w:t>Suško apmeklēja Ummi, Vidējo Garezeru, Dienvidu Garezeru, Ziemeļu Garezeru, Serģi un Mazlandziņu.</w:t>
      </w:r>
    </w:p>
    <w:p w14:paraId="10DBEE79" w14:textId="0CEB3B54" w:rsidR="00784457" w:rsidRPr="008B461E" w:rsidRDefault="00784457" w:rsidP="005430EA">
      <w:pPr>
        <w:widowControl w:val="0"/>
        <w:tabs>
          <w:tab w:val="left" w:pos="567"/>
        </w:tabs>
        <w:autoSpaceDE w:val="0"/>
        <w:autoSpaceDN w:val="0"/>
        <w:adjustRightInd w:val="0"/>
        <w:jc w:val="both"/>
        <w:rPr>
          <w:rFonts w:ascii="Times New Roman" w:hAnsi="Times New Roman"/>
          <w:sz w:val="24"/>
          <w:szCs w:val="24"/>
        </w:rPr>
      </w:pPr>
      <w:r w:rsidRPr="008B461E">
        <w:rPr>
          <w:rFonts w:ascii="Times New Roman" w:hAnsi="Times New Roman"/>
          <w:sz w:val="24"/>
          <w:szCs w:val="24"/>
        </w:rPr>
        <w:t>Piejūras ezeru ūdens hidroķīmiskie dati ir diezgan fragmentāri – pieejami tikai</w:t>
      </w:r>
      <w:r w:rsidR="006D6E71">
        <w:rPr>
          <w:rFonts w:ascii="Times New Roman" w:hAnsi="Times New Roman"/>
          <w:sz w:val="24"/>
          <w:szCs w:val="24"/>
        </w:rPr>
        <w:t xml:space="preserve"> nedaudzi 1992., 2005. un 2006. </w:t>
      </w:r>
      <w:r w:rsidRPr="008B461E">
        <w:rPr>
          <w:rFonts w:ascii="Times New Roman" w:hAnsi="Times New Roman"/>
          <w:sz w:val="24"/>
          <w:szCs w:val="24"/>
        </w:rPr>
        <w:t>gada dati, kas apkopoti biedrības „Latvijas ezeri” datubāzē</w:t>
      </w:r>
      <w:r w:rsidR="003F04BA">
        <w:rPr>
          <w:rStyle w:val="Vresatsauce"/>
          <w:rFonts w:ascii="Times New Roman" w:hAnsi="Times New Roman"/>
          <w:sz w:val="24"/>
          <w:szCs w:val="24"/>
        </w:rPr>
        <w:footnoteReference w:id="14"/>
      </w:r>
      <w:r w:rsidRPr="008B461E">
        <w:rPr>
          <w:rFonts w:ascii="Times New Roman" w:hAnsi="Times New Roman"/>
          <w:sz w:val="24"/>
          <w:szCs w:val="24"/>
        </w:rPr>
        <w:t>, kā arī L.Vizules-Kahovskas maģistra darba iz</w:t>
      </w:r>
      <w:r w:rsidR="006D6E71">
        <w:rPr>
          <w:rFonts w:ascii="Times New Roman" w:hAnsi="Times New Roman"/>
          <w:sz w:val="24"/>
          <w:szCs w:val="24"/>
        </w:rPr>
        <w:t>strādes ietvaros 2012. un 2013. </w:t>
      </w:r>
      <w:r w:rsidRPr="008B461E">
        <w:rPr>
          <w:rFonts w:ascii="Times New Roman" w:hAnsi="Times New Roman"/>
          <w:sz w:val="24"/>
          <w:szCs w:val="24"/>
        </w:rPr>
        <w:t>gadā Garezeros ievāktie dati un</w:t>
      </w:r>
      <w:r w:rsidR="008B461E" w:rsidRPr="008B461E">
        <w:rPr>
          <w:rFonts w:ascii="Times New Roman" w:hAnsi="Times New Roman"/>
          <w:sz w:val="24"/>
          <w:szCs w:val="24"/>
        </w:rPr>
        <w:t xml:space="preserve"> </w:t>
      </w:r>
      <w:r w:rsidR="006D6E71">
        <w:rPr>
          <w:rFonts w:ascii="Times New Roman" w:hAnsi="Times New Roman"/>
          <w:sz w:val="24"/>
          <w:szCs w:val="24"/>
        </w:rPr>
        <w:t>2017. </w:t>
      </w:r>
      <w:r w:rsidRPr="008B461E">
        <w:rPr>
          <w:rFonts w:ascii="Times New Roman" w:hAnsi="Times New Roman"/>
          <w:sz w:val="24"/>
          <w:szCs w:val="24"/>
        </w:rPr>
        <w:t>gada vasarā „Dabas skaitīšanas” projekta ietvaros Ummī un Dienvidu</w:t>
      </w:r>
      <w:r w:rsidR="0070640D" w:rsidRPr="008B461E">
        <w:rPr>
          <w:rFonts w:ascii="Times New Roman" w:hAnsi="Times New Roman"/>
          <w:sz w:val="24"/>
          <w:szCs w:val="24"/>
        </w:rPr>
        <w:t xml:space="preserve"> Garezerā ievāktie dati (Vizule</w:t>
      </w:r>
      <w:r w:rsidR="003F04BA">
        <w:rPr>
          <w:rFonts w:ascii="Times New Roman" w:hAnsi="Times New Roman"/>
          <w:sz w:val="24"/>
          <w:szCs w:val="24"/>
        </w:rPr>
        <w:t xml:space="preserve"> 2013</w:t>
      </w:r>
      <w:r w:rsidR="006D6E71">
        <w:rPr>
          <w:rFonts w:ascii="Times New Roman" w:hAnsi="Times New Roman"/>
          <w:sz w:val="24"/>
          <w:szCs w:val="24"/>
        </w:rPr>
        <w:t>) (2.10. </w:t>
      </w:r>
      <w:r w:rsidRPr="008B461E">
        <w:rPr>
          <w:rFonts w:ascii="Times New Roman" w:hAnsi="Times New Roman"/>
          <w:sz w:val="24"/>
          <w:szCs w:val="24"/>
        </w:rPr>
        <w:t xml:space="preserve">pielikums). </w:t>
      </w:r>
    </w:p>
    <w:p w14:paraId="25FD328E" w14:textId="77777777" w:rsidR="00784457" w:rsidRPr="008B461E" w:rsidRDefault="00784457" w:rsidP="005430EA">
      <w:pPr>
        <w:widowControl w:val="0"/>
        <w:tabs>
          <w:tab w:val="left" w:pos="567"/>
        </w:tabs>
        <w:autoSpaceDE w:val="0"/>
        <w:autoSpaceDN w:val="0"/>
        <w:adjustRightInd w:val="0"/>
        <w:jc w:val="both"/>
        <w:rPr>
          <w:rFonts w:ascii="Times New Roman" w:hAnsi="Times New Roman"/>
          <w:sz w:val="24"/>
          <w:szCs w:val="24"/>
        </w:rPr>
      </w:pPr>
    </w:p>
    <w:p w14:paraId="205DB4F8" w14:textId="77777777" w:rsidR="00D555A6" w:rsidRPr="008B461E" w:rsidRDefault="00D555A6" w:rsidP="005430EA">
      <w:pPr>
        <w:widowControl w:val="0"/>
        <w:autoSpaceDE w:val="0"/>
        <w:autoSpaceDN w:val="0"/>
        <w:adjustRightInd w:val="0"/>
        <w:spacing w:after="0" w:line="240" w:lineRule="auto"/>
        <w:ind w:right="26"/>
        <w:jc w:val="both"/>
        <w:rPr>
          <w:rFonts w:ascii="Times New Roman" w:hAnsi="Times New Roman"/>
          <w:b/>
          <w:i/>
          <w:sz w:val="24"/>
          <w:szCs w:val="24"/>
        </w:rPr>
      </w:pPr>
      <w:r w:rsidRPr="008B461E">
        <w:rPr>
          <w:rFonts w:ascii="Times New Roman" w:hAnsi="Times New Roman"/>
          <w:b/>
          <w:i/>
          <w:sz w:val="24"/>
          <w:szCs w:val="24"/>
        </w:rPr>
        <w:t xml:space="preserve">Dabas parka </w:t>
      </w:r>
      <w:r w:rsidR="00FE36A7" w:rsidRPr="008B461E">
        <w:rPr>
          <w:rFonts w:ascii="Times New Roman" w:hAnsi="Times New Roman"/>
          <w:b/>
          <w:i/>
          <w:sz w:val="24"/>
          <w:szCs w:val="24"/>
        </w:rPr>
        <w:t>ūdenstilpju</w:t>
      </w:r>
      <w:r w:rsidRPr="008B461E">
        <w:rPr>
          <w:rFonts w:ascii="Times New Roman" w:hAnsi="Times New Roman"/>
          <w:b/>
          <w:i/>
          <w:sz w:val="24"/>
          <w:szCs w:val="24"/>
        </w:rPr>
        <w:t xml:space="preserve"> raksturojums</w:t>
      </w:r>
    </w:p>
    <w:p w14:paraId="45F441F2" w14:textId="77777777" w:rsidR="00D555A6" w:rsidRPr="008B461E" w:rsidRDefault="00D555A6" w:rsidP="005430EA">
      <w:pPr>
        <w:widowControl w:val="0"/>
        <w:autoSpaceDE w:val="0"/>
        <w:autoSpaceDN w:val="0"/>
        <w:adjustRightInd w:val="0"/>
        <w:spacing w:after="0" w:line="240" w:lineRule="auto"/>
        <w:ind w:right="26"/>
        <w:jc w:val="both"/>
        <w:rPr>
          <w:rFonts w:ascii="Times New Roman" w:hAnsi="Times New Roman"/>
          <w:sz w:val="24"/>
          <w:szCs w:val="24"/>
        </w:rPr>
      </w:pPr>
    </w:p>
    <w:p w14:paraId="4692AF10" w14:textId="0BD15369" w:rsidR="00D555A6" w:rsidRPr="008B461E" w:rsidRDefault="00D555A6" w:rsidP="005430EA">
      <w:pPr>
        <w:widowControl w:val="0"/>
        <w:autoSpaceDE w:val="0"/>
        <w:autoSpaceDN w:val="0"/>
        <w:adjustRightInd w:val="0"/>
        <w:spacing w:after="0" w:line="240" w:lineRule="auto"/>
        <w:ind w:right="26"/>
        <w:jc w:val="both"/>
        <w:rPr>
          <w:rFonts w:ascii="Times New Roman" w:hAnsi="Times New Roman"/>
          <w:sz w:val="24"/>
          <w:szCs w:val="24"/>
        </w:rPr>
      </w:pPr>
      <w:r w:rsidRPr="008B461E">
        <w:rPr>
          <w:rFonts w:ascii="Times New Roman" w:hAnsi="Times New Roman"/>
          <w:sz w:val="24"/>
          <w:szCs w:val="24"/>
        </w:rPr>
        <w:t>Floristiski dabas parka ezeri iekļaujas Piejūras z</w:t>
      </w:r>
      <w:r w:rsidR="003F04BA">
        <w:rPr>
          <w:rFonts w:ascii="Times New Roman" w:hAnsi="Times New Roman"/>
          <w:sz w:val="24"/>
          <w:szCs w:val="24"/>
        </w:rPr>
        <w:t>emienes ģeobotāniskā rajona 11. </w:t>
      </w:r>
      <w:r w:rsidRPr="008B461E">
        <w:rPr>
          <w:rFonts w:ascii="Times New Roman" w:hAnsi="Times New Roman"/>
          <w:sz w:val="24"/>
          <w:szCs w:val="24"/>
        </w:rPr>
        <w:t>apakšrajonā (botāniskie kvadrāti 11/28, 12/27, 12/28) (</w:t>
      </w:r>
      <w:r w:rsidR="007F2735" w:rsidRPr="008B461E">
        <w:rPr>
          <w:rFonts w:ascii="Times New Roman" w:hAnsi="Times New Roman"/>
          <w:sz w:val="24"/>
          <w:szCs w:val="24"/>
        </w:rPr>
        <w:t>Табака</w:t>
      </w:r>
      <w:r w:rsidRPr="008B461E">
        <w:rPr>
          <w:rFonts w:ascii="Times New Roman" w:hAnsi="Times New Roman"/>
          <w:sz w:val="24"/>
          <w:szCs w:val="24"/>
        </w:rPr>
        <w:t xml:space="preserve"> 1974).</w:t>
      </w:r>
    </w:p>
    <w:p w14:paraId="0452E3F7" w14:textId="77777777" w:rsidR="00D555A6" w:rsidRPr="008B461E" w:rsidRDefault="00D555A6" w:rsidP="005430EA">
      <w:pPr>
        <w:widowControl w:val="0"/>
        <w:autoSpaceDE w:val="0"/>
        <w:autoSpaceDN w:val="0"/>
        <w:adjustRightInd w:val="0"/>
        <w:spacing w:after="0" w:line="240" w:lineRule="auto"/>
        <w:ind w:right="26"/>
        <w:jc w:val="both"/>
        <w:rPr>
          <w:rFonts w:ascii="Times New Roman" w:hAnsi="Times New Roman"/>
          <w:sz w:val="24"/>
          <w:szCs w:val="24"/>
        </w:rPr>
      </w:pPr>
    </w:p>
    <w:p w14:paraId="7B002476" w14:textId="77777777" w:rsidR="00D555A6" w:rsidRPr="008B461E" w:rsidRDefault="00D555A6" w:rsidP="005430EA">
      <w:pPr>
        <w:widowControl w:val="0"/>
        <w:autoSpaceDE w:val="0"/>
        <w:autoSpaceDN w:val="0"/>
        <w:adjustRightInd w:val="0"/>
        <w:spacing w:after="0" w:line="240" w:lineRule="auto"/>
        <w:ind w:right="26"/>
        <w:jc w:val="both"/>
        <w:rPr>
          <w:rFonts w:ascii="Times New Roman" w:hAnsi="Times New Roman"/>
          <w:i/>
          <w:sz w:val="24"/>
          <w:szCs w:val="24"/>
        </w:rPr>
      </w:pPr>
      <w:r w:rsidRPr="008B461E">
        <w:rPr>
          <w:rFonts w:ascii="Times New Roman" w:hAnsi="Times New Roman"/>
          <w:i/>
          <w:sz w:val="24"/>
          <w:szCs w:val="24"/>
        </w:rPr>
        <w:t>Ummis</w:t>
      </w:r>
    </w:p>
    <w:p w14:paraId="4F83C9BD" w14:textId="77777777" w:rsidR="00D555A6" w:rsidRPr="008B461E" w:rsidRDefault="00D555A6" w:rsidP="005430EA">
      <w:pPr>
        <w:widowControl w:val="0"/>
        <w:autoSpaceDE w:val="0"/>
        <w:autoSpaceDN w:val="0"/>
        <w:adjustRightInd w:val="0"/>
        <w:spacing w:after="0" w:line="240" w:lineRule="auto"/>
        <w:ind w:right="26"/>
        <w:jc w:val="both"/>
        <w:rPr>
          <w:rFonts w:ascii="Times New Roman" w:hAnsi="Times New Roman"/>
          <w:sz w:val="24"/>
          <w:szCs w:val="24"/>
        </w:rPr>
      </w:pPr>
    </w:p>
    <w:p w14:paraId="0DDF2FB4" w14:textId="3F3D5A18"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Ummja litorāla seklākajā daļā gandrīz visapkārt ezeram – 80-90</w:t>
      </w:r>
      <w:r w:rsidR="003F04BA">
        <w:rPr>
          <w:rFonts w:ascii="Times New Roman" w:hAnsi="Times New Roman"/>
          <w:sz w:val="24"/>
          <w:szCs w:val="24"/>
        </w:rPr>
        <w:t> </w:t>
      </w:r>
      <w:r w:rsidRPr="008B461E">
        <w:rPr>
          <w:rFonts w:ascii="Times New Roman" w:hAnsi="Times New Roman"/>
          <w:sz w:val="24"/>
          <w:szCs w:val="24"/>
        </w:rPr>
        <w:t xml:space="preserve">% no krasta līnijas garuma </w:t>
      </w:r>
      <w:r w:rsidRPr="008B461E">
        <w:rPr>
          <w:rFonts w:ascii="Times New Roman" w:hAnsi="Times New Roman"/>
          <w:sz w:val="24"/>
          <w:szCs w:val="24"/>
        </w:rPr>
        <w:lastRenderedPageBreak/>
        <w:t>do</w:t>
      </w:r>
      <w:r w:rsidR="003F04BA">
        <w:rPr>
          <w:rFonts w:ascii="Times New Roman" w:hAnsi="Times New Roman"/>
          <w:sz w:val="24"/>
          <w:szCs w:val="24"/>
        </w:rPr>
        <w:t>minē smilšaina grunts (2.3.7.1. </w:t>
      </w:r>
      <w:r w:rsidRPr="008B461E">
        <w:rPr>
          <w:rFonts w:ascii="Times New Roman" w:hAnsi="Times New Roman"/>
          <w:sz w:val="24"/>
          <w:szCs w:val="24"/>
        </w:rPr>
        <w:t xml:space="preserve">att.), tā ir dūņaina vienīgi ezera </w:t>
      </w:r>
      <w:r w:rsidR="00531FF5" w:rsidRPr="008B461E">
        <w:rPr>
          <w:rFonts w:ascii="Times New Roman" w:hAnsi="Times New Roman"/>
          <w:sz w:val="24"/>
          <w:szCs w:val="24"/>
        </w:rPr>
        <w:t>dienvidaustrumu</w:t>
      </w:r>
      <w:r w:rsidRPr="008B461E">
        <w:rPr>
          <w:rFonts w:ascii="Times New Roman" w:hAnsi="Times New Roman"/>
          <w:sz w:val="24"/>
          <w:szCs w:val="24"/>
        </w:rPr>
        <w:t xml:space="preserve"> un </w:t>
      </w:r>
      <w:r w:rsidR="00531FF5" w:rsidRPr="008B461E">
        <w:rPr>
          <w:rFonts w:ascii="Times New Roman" w:hAnsi="Times New Roman"/>
          <w:sz w:val="24"/>
          <w:szCs w:val="24"/>
        </w:rPr>
        <w:t>ziemeļaustrumu</w:t>
      </w:r>
      <w:r w:rsidRPr="008B461E">
        <w:rPr>
          <w:rFonts w:ascii="Times New Roman" w:hAnsi="Times New Roman"/>
          <w:sz w:val="24"/>
          <w:szCs w:val="24"/>
        </w:rPr>
        <w:t xml:space="preserve"> līčos un aizņem aptuveni 10-20</w:t>
      </w:r>
      <w:r w:rsidR="003F04BA">
        <w:rPr>
          <w:rFonts w:ascii="Times New Roman" w:hAnsi="Times New Roman"/>
          <w:sz w:val="24"/>
          <w:szCs w:val="24"/>
        </w:rPr>
        <w:t> </w:t>
      </w:r>
      <w:r w:rsidRPr="008B461E">
        <w:rPr>
          <w:rFonts w:ascii="Times New Roman" w:hAnsi="Times New Roman"/>
          <w:sz w:val="24"/>
          <w:szCs w:val="24"/>
        </w:rPr>
        <w:t>% no ezera krasta līnijas garuma (</w:t>
      </w:r>
      <w:r w:rsidR="003F04BA">
        <w:rPr>
          <w:rFonts w:ascii="Times New Roman" w:hAnsi="Times New Roman"/>
          <w:sz w:val="24"/>
          <w:szCs w:val="24"/>
        </w:rPr>
        <w:t>V. </w:t>
      </w:r>
      <w:r w:rsidRPr="008B461E">
        <w:rPr>
          <w:rFonts w:ascii="Times New Roman" w:hAnsi="Times New Roman"/>
          <w:sz w:val="24"/>
          <w:szCs w:val="24"/>
        </w:rPr>
        <w:t>Līcīte</w:t>
      </w:r>
      <w:r w:rsidR="00DA551C" w:rsidRPr="008B461E">
        <w:rPr>
          <w:rFonts w:ascii="Times New Roman" w:hAnsi="Times New Roman"/>
          <w:sz w:val="24"/>
          <w:szCs w:val="24"/>
        </w:rPr>
        <w:t>s</w:t>
      </w:r>
      <w:r w:rsidRPr="008B461E">
        <w:rPr>
          <w:rFonts w:ascii="Times New Roman" w:hAnsi="Times New Roman"/>
          <w:sz w:val="24"/>
          <w:szCs w:val="24"/>
        </w:rPr>
        <w:t xml:space="preserve"> 2012</w:t>
      </w:r>
      <w:r w:rsidR="003F04BA">
        <w:rPr>
          <w:rFonts w:ascii="Times New Roman" w:hAnsi="Times New Roman"/>
          <w:sz w:val="24"/>
          <w:szCs w:val="24"/>
        </w:rPr>
        <w:t>. gada</w:t>
      </w:r>
      <w:r w:rsidR="00DA551C" w:rsidRPr="008B461E">
        <w:rPr>
          <w:rFonts w:ascii="Times New Roman" w:hAnsi="Times New Roman"/>
          <w:sz w:val="24"/>
          <w:szCs w:val="24"/>
        </w:rPr>
        <w:t>. dati un</w:t>
      </w:r>
      <w:r w:rsidRPr="008B461E">
        <w:rPr>
          <w:rFonts w:ascii="Times New Roman" w:hAnsi="Times New Roman"/>
          <w:sz w:val="24"/>
          <w:szCs w:val="24"/>
        </w:rPr>
        <w:t xml:space="preserve"> </w:t>
      </w:r>
      <w:r w:rsidR="003F04BA">
        <w:rPr>
          <w:rFonts w:ascii="Times New Roman" w:hAnsi="Times New Roman"/>
          <w:sz w:val="24"/>
          <w:szCs w:val="24"/>
        </w:rPr>
        <w:t>U. </w:t>
      </w:r>
      <w:r w:rsidRPr="008B461E">
        <w:rPr>
          <w:rFonts w:ascii="Times New Roman" w:hAnsi="Times New Roman"/>
          <w:sz w:val="24"/>
          <w:szCs w:val="24"/>
        </w:rPr>
        <w:t>Suško 2017</w:t>
      </w:r>
      <w:r w:rsidR="00DA551C" w:rsidRPr="008B461E">
        <w:rPr>
          <w:rFonts w:ascii="Times New Roman" w:hAnsi="Times New Roman"/>
          <w:sz w:val="24"/>
          <w:szCs w:val="24"/>
        </w:rPr>
        <w:t>.</w:t>
      </w:r>
      <w:r w:rsidR="003F04BA">
        <w:rPr>
          <w:rFonts w:ascii="Times New Roman" w:hAnsi="Times New Roman"/>
          <w:sz w:val="24"/>
          <w:szCs w:val="24"/>
        </w:rPr>
        <w:t> gada</w:t>
      </w:r>
      <w:r w:rsidR="00DA551C" w:rsidRPr="008B461E">
        <w:rPr>
          <w:rFonts w:ascii="Times New Roman" w:hAnsi="Times New Roman"/>
          <w:sz w:val="24"/>
          <w:szCs w:val="24"/>
        </w:rPr>
        <w:t xml:space="preserve"> dati</w:t>
      </w:r>
      <w:r w:rsidRPr="008B461E">
        <w:rPr>
          <w:rFonts w:ascii="Times New Roman" w:hAnsi="Times New Roman"/>
          <w:sz w:val="24"/>
          <w:szCs w:val="24"/>
        </w:rPr>
        <w:t xml:space="preserve">). Nelielā posmā ezera </w:t>
      </w:r>
      <w:r w:rsidR="00531FF5" w:rsidRPr="008B461E">
        <w:rPr>
          <w:rFonts w:ascii="Times New Roman" w:hAnsi="Times New Roman"/>
          <w:sz w:val="24"/>
          <w:szCs w:val="24"/>
        </w:rPr>
        <w:t>dienvidaustrumu</w:t>
      </w:r>
      <w:r w:rsidRPr="008B461E">
        <w:rPr>
          <w:rFonts w:ascii="Times New Roman" w:hAnsi="Times New Roman"/>
          <w:sz w:val="24"/>
          <w:szCs w:val="24"/>
        </w:rPr>
        <w:t xml:space="preserve"> līča </w:t>
      </w:r>
      <w:r w:rsidR="00531FF5" w:rsidRPr="008B461E">
        <w:rPr>
          <w:rFonts w:ascii="Times New Roman" w:hAnsi="Times New Roman"/>
          <w:sz w:val="24"/>
          <w:szCs w:val="24"/>
        </w:rPr>
        <w:t>dienvidu</w:t>
      </w:r>
      <w:r w:rsidRPr="008B461E">
        <w:rPr>
          <w:rFonts w:ascii="Times New Roman" w:hAnsi="Times New Roman"/>
          <w:sz w:val="24"/>
          <w:szCs w:val="24"/>
        </w:rPr>
        <w:t xml:space="preserve"> krastā izveidojusies arī</w:t>
      </w:r>
      <w:r w:rsidR="003F04BA">
        <w:rPr>
          <w:rFonts w:ascii="Times New Roman" w:hAnsi="Times New Roman"/>
          <w:sz w:val="24"/>
          <w:szCs w:val="24"/>
        </w:rPr>
        <w:t xml:space="preserve"> šaura slīkšņas josla (2.3.7.2. </w:t>
      </w:r>
      <w:r w:rsidRPr="008B461E">
        <w:rPr>
          <w:rFonts w:ascii="Times New Roman" w:hAnsi="Times New Roman"/>
          <w:sz w:val="24"/>
          <w:szCs w:val="24"/>
        </w:rPr>
        <w:t xml:space="preserve">att.; Sniedze 2006). Pēdējos gadu desmitos antropogēnās eitrofikācijas dēļ litorāla seklākā daļa pamazām aizdūņojas arī ezera </w:t>
      </w:r>
      <w:r w:rsidR="00531FF5" w:rsidRPr="008B461E">
        <w:rPr>
          <w:rFonts w:ascii="Times New Roman" w:hAnsi="Times New Roman"/>
          <w:sz w:val="24"/>
          <w:szCs w:val="24"/>
        </w:rPr>
        <w:t>ziemeļrietumu</w:t>
      </w:r>
      <w:r w:rsidRPr="008B461E">
        <w:rPr>
          <w:rFonts w:ascii="Times New Roman" w:hAnsi="Times New Roman"/>
          <w:sz w:val="24"/>
          <w:szCs w:val="24"/>
        </w:rPr>
        <w:t xml:space="preserve"> stūrī.</w:t>
      </w:r>
    </w:p>
    <w:p w14:paraId="4635D047" w14:textId="49FC7741" w:rsidR="00D555A6" w:rsidRPr="008B461E" w:rsidRDefault="003F04BA"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2017. </w:t>
      </w:r>
      <w:r w:rsidR="00D555A6" w:rsidRPr="008B461E">
        <w:rPr>
          <w:rFonts w:ascii="Times New Roman" w:hAnsi="Times New Roman"/>
          <w:sz w:val="24"/>
          <w:szCs w:val="24"/>
        </w:rPr>
        <w:t>gada vasarā Ummja ūdensaugu veģe</w:t>
      </w:r>
      <w:r>
        <w:rPr>
          <w:rFonts w:ascii="Times New Roman" w:hAnsi="Times New Roman"/>
          <w:sz w:val="24"/>
          <w:szCs w:val="24"/>
        </w:rPr>
        <w:t>tācija bija sastopama līdz 3,05 </w:t>
      </w:r>
      <w:r w:rsidR="00D555A6" w:rsidRPr="008B461E">
        <w:rPr>
          <w:rFonts w:ascii="Times New Roman" w:hAnsi="Times New Roman"/>
          <w:sz w:val="24"/>
          <w:szCs w:val="24"/>
        </w:rPr>
        <w:t>m dziļumam. Virs</w:t>
      </w:r>
      <w:r>
        <w:rPr>
          <w:rFonts w:ascii="Times New Roman" w:hAnsi="Times New Roman"/>
          <w:sz w:val="24"/>
          <w:szCs w:val="24"/>
        </w:rPr>
        <w:t>ūdens augu josla sasniedza 2-48 </w:t>
      </w:r>
      <w:r w:rsidR="00D555A6" w:rsidRPr="008B461E">
        <w:rPr>
          <w:rFonts w:ascii="Times New Roman" w:hAnsi="Times New Roman"/>
          <w:sz w:val="24"/>
          <w:szCs w:val="24"/>
        </w:rPr>
        <w:t>m pla</w:t>
      </w:r>
      <w:r>
        <w:rPr>
          <w:rFonts w:ascii="Times New Roman" w:hAnsi="Times New Roman"/>
          <w:sz w:val="24"/>
          <w:szCs w:val="24"/>
        </w:rPr>
        <w:t>tumu un bija sastopama līdz 1,5 </w:t>
      </w:r>
      <w:r w:rsidR="00D555A6" w:rsidRPr="008B461E">
        <w:rPr>
          <w:rFonts w:ascii="Times New Roman" w:hAnsi="Times New Roman"/>
          <w:sz w:val="24"/>
          <w:szCs w:val="24"/>
        </w:rPr>
        <w:t>m dziļumam, peldla</w:t>
      </w:r>
      <w:r>
        <w:rPr>
          <w:rFonts w:ascii="Times New Roman" w:hAnsi="Times New Roman"/>
          <w:sz w:val="24"/>
          <w:szCs w:val="24"/>
        </w:rPr>
        <w:t>pu augu audzes sasniedza 2-20 m platumu un 2,35 </w:t>
      </w:r>
      <w:r w:rsidR="00D555A6" w:rsidRPr="008B461E">
        <w:rPr>
          <w:rFonts w:ascii="Times New Roman" w:hAnsi="Times New Roman"/>
          <w:sz w:val="24"/>
          <w:szCs w:val="24"/>
        </w:rPr>
        <w:t xml:space="preserve">m dziļumu, </w:t>
      </w:r>
      <w:r>
        <w:rPr>
          <w:rFonts w:ascii="Times New Roman" w:hAnsi="Times New Roman"/>
          <w:sz w:val="24"/>
          <w:szCs w:val="24"/>
        </w:rPr>
        <w:t>bet iegrimušo augu josla – 5-30 m platumu un 3,05 </w:t>
      </w:r>
      <w:r w:rsidR="00D555A6" w:rsidRPr="008B461E">
        <w:rPr>
          <w:rFonts w:ascii="Times New Roman" w:hAnsi="Times New Roman"/>
          <w:sz w:val="24"/>
          <w:szCs w:val="24"/>
        </w:rPr>
        <w:t xml:space="preserve">m dziļumu. Virsūdens un iegrimušo augu joslas ar nelieliem pārtraukumiem ir sastopamas visapkārt ezeram, bet peldlapu augu josla labi nodalītu abinieku sūrenes </w:t>
      </w:r>
      <w:r w:rsidR="00D555A6" w:rsidRPr="008B461E">
        <w:rPr>
          <w:rFonts w:ascii="Times New Roman" w:hAnsi="Times New Roman"/>
          <w:i/>
          <w:sz w:val="24"/>
          <w:szCs w:val="24"/>
        </w:rPr>
        <w:t>Polygonum amphibium</w:t>
      </w:r>
      <w:r w:rsidR="00D555A6" w:rsidRPr="008B461E">
        <w:rPr>
          <w:rFonts w:ascii="Times New Roman" w:hAnsi="Times New Roman"/>
          <w:sz w:val="24"/>
          <w:szCs w:val="24"/>
        </w:rPr>
        <w:t xml:space="preserve"> audžu veidā ir sastopama galvenokārt mazāk vējainajā ezera </w:t>
      </w:r>
      <w:r w:rsidR="00531FF5" w:rsidRPr="008B461E">
        <w:rPr>
          <w:rFonts w:ascii="Times New Roman" w:hAnsi="Times New Roman"/>
          <w:sz w:val="24"/>
          <w:szCs w:val="24"/>
        </w:rPr>
        <w:t>rietumu</w:t>
      </w:r>
      <w:r w:rsidR="00D555A6" w:rsidRPr="008B461E">
        <w:rPr>
          <w:rFonts w:ascii="Times New Roman" w:hAnsi="Times New Roman"/>
          <w:sz w:val="24"/>
          <w:szCs w:val="24"/>
        </w:rPr>
        <w:t xml:space="preserve">, </w:t>
      </w:r>
      <w:r w:rsidR="00531FF5" w:rsidRPr="008B461E">
        <w:rPr>
          <w:rFonts w:ascii="Times New Roman" w:hAnsi="Times New Roman"/>
          <w:sz w:val="24"/>
          <w:szCs w:val="24"/>
        </w:rPr>
        <w:t>ziemeļrietumu</w:t>
      </w:r>
      <w:r w:rsidR="00D555A6" w:rsidRPr="008B461E">
        <w:rPr>
          <w:rFonts w:ascii="Times New Roman" w:hAnsi="Times New Roman"/>
          <w:sz w:val="24"/>
          <w:szCs w:val="24"/>
        </w:rPr>
        <w:t xml:space="preserve"> un </w:t>
      </w:r>
      <w:r w:rsidR="00531FF5" w:rsidRPr="008B461E">
        <w:rPr>
          <w:rFonts w:ascii="Times New Roman" w:hAnsi="Times New Roman"/>
          <w:sz w:val="24"/>
          <w:szCs w:val="24"/>
        </w:rPr>
        <w:t>dienvidrietumu</w:t>
      </w:r>
      <w:r w:rsidR="00D555A6" w:rsidRPr="008B461E">
        <w:rPr>
          <w:rFonts w:ascii="Times New Roman" w:hAnsi="Times New Roman"/>
          <w:sz w:val="24"/>
          <w:szCs w:val="24"/>
        </w:rPr>
        <w:t xml:space="preserve"> pakrastēs, kur viļņošanās process ir mazāk izteikts un ir labvēlīgāki apstākļi dūņu uzkrāšanai litorāla seklākajā daļā. Umm</w:t>
      </w:r>
      <w:r>
        <w:rPr>
          <w:rFonts w:ascii="Times New Roman" w:hAnsi="Times New Roman"/>
          <w:sz w:val="24"/>
          <w:szCs w:val="24"/>
        </w:rPr>
        <w:t>ja kopējais aizaugums 2017. </w:t>
      </w:r>
      <w:r w:rsidR="00D555A6" w:rsidRPr="008B461E">
        <w:rPr>
          <w:rFonts w:ascii="Times New Roman" w:hAnsi="Times New Roman"/>
          <w:sz w:val="24"/>
          <w:szCs w:val="24"/>
        </w:rPr>
        <w:t>gadā bija aptuveni 30</w:t>
      </w:r>
      <w:r>
        <w:rPr>
          <w:rFonts w:ascii="Times New Roman" w:hAnsi="Times New Roman"/>
          <w:sz w:val="24"/>
          <w:szCs w:val="24"/>
        </w:rPr>
        <w:t> </w:t>
      </w:r>
      <w:r w:rsidR="00D555A6" w:rsidRPr="008B461E">
        <w:rPr>
          <w:rFonts w:ascii="Times New Roman" w:hAnsi="Times New Roman"/>
          <w:sz w:val="24"/>
          <w:szCs w:val="24"/>
        </w:rPr>
        <w:t>% no ezera platības, virsūdens aizaugums – 17</w:t>
      </w:r>
      <w:r>
        <w:rPr>
          <w:rFonts w:ascii="Times New Roman" w:hAnsi="Times New Roman"/>
          <w:sz w:val="24"/>
          <w:szCs w:val="24"/>
        </w:rPr>
        <w:t> </w:t>
      </w:r>
      <w:r w:rsidR="00D555A6" w:rsidRPr="008B461E">
        <w:rPr>
          <w:rFonts w:ascii="Times New Roman" w:hAnsi="Times New Roman"/>
          <w:sz w:val="24"/>
          <w:szCs w:val="24"/>
        </w:rPr>
        <w:t>% no ezera platības un 43,8</w:t>
      </w:r>
      <w:r>
        <w:rPr>
          <w:rFonts w:ascii="Times New Roman" w:hAnsi="Times New Roman"/>
          <w:sz w:val="24"/>
          <w:szCs w:val="24"/>
        </w:rPr>
        <w:t> </w:t>
      </w:r>
      <w:r w:rsidR="00D555A6" w:rsidRPr="008B461E">
        <w:rPr>
          <w:rFonts w:ascii="Times New Roman" w:hAnsi="Times New Roman"/>
          <w:sz w:val="24"/>
          <w:szCs w:val="24"/>
        </w:rPr>
        <w:t>% no kopējā aizauguma, bet peldlapu augu aizaugums – 3,8</w:t>
      </w:r>
      <w:r>
        <w:rPr>
          <w:rFonts w:ascii="Times New Roman" w:hAnsi="Times New Roman"/>
          <w:sz w:val="24"/>
          <w:szCs w:val="24"/>
        </w:rPr>
        <w:t> </w:t>
      </w:r>
      <w:r w:rsidR="00D555A6" w:rsidRPr="008B461E">
        <w:rPr>
          <w:rFonts w:ascii="Times New Roman" w:hAnsi="Times New Roman"/>
          <w:sz w:val="24"/>
          <w:szCs w:val="24"/>
        </w:rPr>
        <w:t>% no ezera platības un 9,6</w:t>
      </w:r>
      <w:r>
        <w:rPr>
          <w:rFonts w:ascii="Times New Roman" w:hAnsi="Times New Roman"/>
          <w:sz w:val="24"/>
          <w:szCs w:val="24"/>
        </w:rPr>
        <w:t> </w:t>
      </w:r>
      <w:r w:rsidR="00D555A6" w:rsidRPr="008B461E">
        <w:rPr>
          <w:rFonts w:ascii="Times New Roman" w:hAnsi="Times New Roman"/>
          <w:sz w:val="24"/>
          <w:szCs w:val="24"/>
        </w:rPr>
        <w:t>% no kopējā aizauguma. Aptuveni 10</w:t>
      </w:r>
      <w:r>
        <w:rPr>
          <w:rFonts w:ascii="Times New Roman" w:hAnsi="Times New Roman"/>
          <w:sz w:val="24"/>
          <w:szCs w:val="24"/>
        </w:rPr>
        <w:t> </w:t>
      </w:r>
      <w:r w:rsidR="00D555A6" w:rsidRPr="008B461E">
        <w:rPr>
          <w:rFonts w:ascii="Times New Roman" w:hAnsi="Times New Roman"/>
          <w:sz w:val="24"/>
          <w:szCs w:val="24"/>
        </w:rPr>
        <w:t>% no ezera krasta līnijas garuma virsūdens augu aizaugums litorāla seklākajā daļā ir skrajš vai iztrūkst. Detāls ūdensaugu s</w:t>
      </w:r>
      <w:r>
        <w:rPr>
          <w:rFonts w:ascii="Times New Roman" w:hAnsi="Times New Roman"/>
          <w:sz w:val="24"/>
          <w:szCs w:val="24"/>
        </w:rPr>
        <w:t>astopamības apraksts pieejams U </w:t>
      </w:r>
      <w:r w:rsidR="00D555A6" w:rsidRPr="008B461E">
        <w:rPr>
          <w:rFonts w:ascii="Times New Roman" w:hAnsi="Times New Roman"/>
          <w:sz w:val="24"/>
          <w:szCs w:val="24"/>
        </w:rPr>
        <w:t>Suško atzinumā dabas aizsardzības plāna</w:t>
      </w:r>
      <w:r w:rsidR="002402B5" w:rsidRPr="008B461E">
        <w:rPr>
          <w:rStyle w:val="Komentraatsauce"/>
          <w:szCs w:val="20"/>
          <w:lang w:eastAsia="lv-LV"/>
        </w:rPr>
        <w:t xml:space="preserve"> </w:t>
      </w:r>
      <w:r w:rsidR="002402B5" w:rsidRPr="008B461E">
        <w:rPr>
          <w:rStyle w:val="Komentraatsauce"/>
          <w:rFonts w:ascii="Times New Roman" w:hAnsi="Times New Roman"/>
          <w:sz w:val="24"/>
          <w:szCs w:val="24"/>
          <w:lang w:eastAsia="lv-LV"/>
        </w:rPr>
        <w:t>4.</w:t>
      </w:r>
      <w:r>
        <w:rPr>
          <w:rStyle w:val="Komentraatsauce"/>
          <w:rFonts w:ascii="Times New Roman" w:hAnsi="Times New Roman"/>
          <w:sz w:val="24"/>
          <w:szCs w:val="24"/>
          <w:lang w:eastAsia="lv-LV"/>
        </w:rPr>
        <w:t> </w:t>
      </w:r>
      <w:r w:rsidR="002402B5" w:rsidRPr="008B461E">
        <w:rPr>
          <w:rStyle w:val="Komentraatsauce"/>
          <w:szCs w:val="20"/>
          <w:lang w:eastAsia="lv-LV"/>
        </w:rPr>
        <w:t xml:space="preserve"> </w:t>
      </w:r>
      <w:r w:rsidR="00D555A6" w:rsidRPr="008B461E">
        <w:rPr>
          <w:rFonts w:ascii="Times New Roman" w:hAnsi="Times New Roman"/>
          <w:sz w:val="24"/>
          <w:szCs w:val="24"/>
        </w:rPr>
        <w:t>pielikumā.</w:t>
      </w:r>
    </w:p>
    <w:p w14:paraId="1983FD00" w14:textId="4C14F0E8"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Virsūdens augu joslā dominē</w:t>
      </w:r>
      <w:r w:rsidR="003F04BA">
        <w:rPr>
          <w:rFonts w:ascii="Times New Roman" w:hAnsi="Times New Roman"/>
          <w:sz w:val="24"/>
          <w:szCs w:val="24"/>
        </w:rPr>
        <w:t xml:space="preserve"> parastā niedre, kas veido 2-48 </w:t>
      </w:r>
      <w:r w:rsidRPr="008B461E">
        <w:rPr>
          <w:rFonts w:ascii="Times New Roman" w:hAnsi="Times New Roman"/>
          <w:sz w:val="24"/>
          <w:szCs w:val="24"/>
        </w:rPr>
        <w:t>m platas audzes gandrīz visapkārt ezeram ar nelieliem pārtraukumiem peldvietās un arī dažviet citur (veģetācijas segums litorālā robežās no 25-50</w:t>
      </w:r>
      <w:r w:rsidR="003F04BA">
        <w:rPr>
          <w:rFonts w:ascii="Times New Roman" w:hAnsi="Times New Roman"/>
          <w:sz w:val="24"/>
          <w:szCs w:val="24"/>
        </w:rPr>
        <w:t> </w:t>
      </w:r>
      <w:r w:rsidRPr="008B461E">
        <w:rPr>
          <w:rFonts w:ascii="Times New Roman" w:hAnsi="Times New Roman"/>
          <w:sz w:val="24"/>
          <w:szCs w:val="24"/>
        </w:rPr>
        <w:t>%). Virsūdens augu joslā diezgan reti (3-10</w:t>
      </w:r>
      <w:r w:rsidR="003F04BA">
        <w:rPr>
          <w:rFonts w:ascii="Times New Roman" w:hAnsi="Times New Roman"/>
          <w:sz w:val="24"/>
          <w:szCs w:val="24"/>
        </w:rPr>
        <w:t> </w:t>
      </w:r>
      <w:r w:rsidRPr="008B461E">
        <w:rPr>
          <w:rFonts w:ascii="Times New Roman" w:hAnsi="Times New Roman"/>
          <w:sz w:val="24"/>
          <w:szCs w:val="24"/>
        </w:rPr>
        <w:t xml:space="preserve">% segums litorālā) sastopams arī uzpūstais grīslis </w:t>
      </w:r>
      <w:r w:rsidRPr="008B461E">
        <w:rPr>
          <w:rFonts w:ascii="Times New Roman" w:hAnsi="Times New Roman"/>
          <w:i/>
          <w:sz w:val="24"/>
          <w:szCs w:val="24"/>
        </w:rPr>
        <w:t>Carex rostrata</w:t>
      </w:r>
      <w:r w:rsidRPr="008B461E">
        <w:rPr>
          <w:rFonts w:ascii="Times New Roman" w:hAnsi="Times New Roman"/>
          <w:sz w:val="24"/>
          <w:szCs w:val="24"/>
        </w:rPr>
        <w:t xml:space="preserve">, augstais grīslis </w:t>
      </w:r>
      <w:r w:rsidRPr="008B461E">
        <w:rPr>
          <w:rFonts w:ascii="Times New Roman" w:hAnsi="Times New Roman"/>
          <w:i/>
          <w:sz w:val="24"/>
          <w:szCs w:val="24"/>
        </w:rPr>
        <w:t>Carex elata</w:t>
      </w:r>
      <w:r w:rsidRPr="008B461E">
        <w:rPr>
          <w:rFonts w:ascii="Times New Roman" w:hAnsi="Times New Roman"/>
          <w:sz w:val="24"/>
          <w:szCs w:val="24"/>
        </w:rPr>
        <w:t>, purva pameldrs, reti (1-3</w:t>
      </w:r>
      <w:r w:rsidR="003F04BA">
        <w:rPr>
          <w:rFonts w:ascii="Times New Roman" w:hAnsi="Times New Roman"/>
          <w:sz w:val="24"/>
          <w:szCs w:val="24"/>
        </w:rPr>
        <w:t> </w:t>
      </w:r>
      <w:r w:rsidRPr="008B461E">
        <w:rPr>
          <w:rFonts w:ascii="Times New Roman" w:hAnsi="Times New Roman"/>
          <w:sz w:val="24"/>
          <w:szCs w:val="24"/>
        </w:rPr>
        <w:t xml:space="preserve">% segums litorālā) – pūkaugļu grīslis </w:t>
      </w:r>
      <w:r w:rsidRPr="008B461E">
        <w:rPr>
          <w:rFonts w:ascii="Times New Roman" w:hAnsi="Times New Roman"/>
          <w:i/>
          <w:sz w:val="24"/>
          <w:szCs w:val="24"/>
        </w:rPr>
        <w:t>Carex lasiocarpa</w:t>
      </w:r>
      <w:r w:rsidRPr="008B461E">
        <w:rPr>
          <w:rFonts w:ascii="Times New Roman" w:hAnsi="Times New Roman"/>
          <w:sz w:val="24"/>
          <w:szCs w:val="24"/>
        </w:rPr>
        <w:t xml:space="preserve">, ūdens ērkšķuzāle </w:t>
      </w:r>
      <w:r w:rsidRPr="008B461E">
        <w:rPr>
          <w:rFonts w:ascii="Times New Roman" w:hAnsi="Times New Roman"/>
          <w:i/>
          <w:sz w:val="24"/>
          <w:szCs w:val="24"/>
        </w:rPr>
        <w:t>Scolochloa festucacea</w:t>
      </w:r>
      <w:r w:rsidRPr="008B461E">
        <w:rPr>
          <w:rFonts w:ascii="Times New Roman" w:hAnsi="Times New Roman"/>
          <w:sz w:val="24"/>
          <w:szCs w:val="24"/>
        </w:rPr>
        <w:t>, ļoti reti (segums litorālā mazāks par 1</w:t>
      </w:r>
      <w:r w:rsidR="003F04BA">
        <w:rPr>
          <w:rFonts w:ascii="Times New Roman" w:hAnsi="Times New Roman"/>
          <w:sz w:val="24"/>
          <w:szCs w:val="24"/>
        </w:rPr>
        <w:t> </w:t>
      </w:r>
      <w:r w:rsidRPr="008B461E">
        <w:rPr>
          <w:rFonts w:ascii="Times New Roman" w:hAnsi="Times New Roman"/>
          <w:sz w:val="24"/>
          <w:szCs w:val="24"/>
        </w:rPr>
        <w:t xml:space="preserve">%) – dzeltenā ķekarzeltene </w:t>
      </w:r>
      <w:r w:rsidRPr="008B461E">
        <w:rPr>
          <w:rFonts w:ascii="Times New Roman" w:hAnsi="Times New Roman"/>
          <w:i/>
          <w:sz w:val="24"/>
          <w:szCs w:val="24"/>
        </w:rPr>
        <w:t>Naumburgia thyrsiflora</w:t>
      </w:r>
      <w:r w:rsidRPr="008B461E">
        <w:rPr>
          <w:rFonts w:ascii="Times New Roman" w:hAnsi="Times New Roman"/>
          <w:sz w:val="24"/>
          <w:szCs w:val="24"/>
        </w:rPr>
        <w:t xml:space="preserve">, platlapu vilkvālīte, parastā bultene </w:t>
      </w:r>
      <w:r w:rsidRPr="008B461E">
        <w:rPr>
          <w:rFonts w:ascii="Times New Roman" w:hAnsi="Times New Roman"/>
          <w:i/>
          <w:sz w:val="24"/>
          <w:szCs w:val="24"/>
        </w:rPr>
        <w:t>Sagittaria sagittifolia</w:t>
      </w:r>
      <w:r w:rsidRPr="008B461E">
        <w:rPr>
          <w:rFonts w:ascii="Times New Roman" w:hAnsi="Times New Roman"/>
          <w:sz w:val="24"/>
          <w:szCs w:val="24"/>
        </w:rPr>
        <w:t xml:space="preserve">, parastā cirvene </w:t>
      </w:r>
      <w:r w:rsidRPr="008B461E">
        <w:rPr>
          <w:rFonts w:ascii="Times New Roman" w:hAnsi="Times New Roman"/>
          <w:i/>
          <w:sz w:val="24"/>
          <w:szCs w:val="24"/>
        </w:rPr>
        <w:t>Alisma plantago-aquatica</w:t>
      </w:r>
      <w:r w:rsidRPr="008B461E">
        <w:rPr>
          <w:rFonts w:ascii="Times New Roman" w:hAnsi="Times New Roman"/>
          <w:sz w:val="24"/>
          <w:szCs w:val="24"/>
        </w:rPr>
        <w:t xml:space="preserve">, 1 eks., purva skalbe </w:t>
      </w:r>
      <w:r w:rsidRPr="008B461E">
        <w:rPr>
          <w:rFonts w:ascii="Times New Roman" w:hAnsi="Times New Roman"/>
          <w:i/>
          <w:sz w:val="24"/>
          <w:szCs w:val="24"/>
        </w:rPr>
        <w:t>Iris pseudacorus</w:t>
      </w:r>
      <w:r w:rsidRPr="008B461E">
        <w:rPr>
          <w:rFonts w:ascii="Times New Roman" w:hAnsi="Times New Roman"/>
          <w:sz w:val="24"/>
          <w:szCs w:val="24"/>
        </w:rPr>
        <w:t xml:space="preserve"> un vītolu vējmietiņš </w:t>
      </w:r>
      <w:r w:rsidRPr="008B461E">
        <w:rPr>
          <w:rFonts w:ascii="Times New Roman" w:hAnsi="Times New Roman"/>
          <w:i/>
          <w:sz w:val="24"/>
          <w:szCs w:val="24"/>
        </w:rPr>
        <w:t>Lythrum salicaria</w:t>
      </w:r>
      <w:r w:rsidRPr="008B461E">
        <w:rPr>
          <w:rFonts w:ascii="Times New Roman" w:hAnsi="Times New Roman"/>
          <w:sz w:val="24"/>
          <w:szCs w:val="24"/>
        </w:rPr>
        <w:t xml:space="preserve">. </w:t>
      </w:r>
    </w:p>
    <w:p w14:paraId="778DAE3B" w14:textId="77777777" w:rsidR="00D555A6" w:rsidRPr="008B461E" w:rsidRDefault="00D555A6" w:rsidP="008F7401">
      <w:pPr>
        <w:widowControl w:val="0"/>
        <w:autoSpaceDE w:val="0"/>
        <w:autoSpaceDN w:val="0"/>
        <w:adjustRightInd w:val="0"/>
        <w:spacing w:after="0" w:line="240" w:lineRule="auto"/>
        <w:ind w:right="26"/>
        <w:jc w:val="both"/>
        <w:rPr>
          <w:rFonts w:ascii="Times New Roman" w:hAnsi="Times New Roman"/>
          <w:sz w:val="24"/>
          <w:szCs w:val="24"/>
        </w:rPr>
      </w:pPr>
    </w:p>
    <w:tbl>
      <w:tblPr>
        <w:tblW w:w="9912" w:type="dxa"/>
        <w:tblLook w:val="01E0" w:firstRow="1" w:lastRow="1" w:firstColumn="1" w:lastColumn="1" w:noHBand="0" w:noVBand="0"/>
      </w:tblPr>
      <w:tblGrid>
        <w:gridCol w:w="4956"/>
        <w:gridCol w:w="4956"/>
      </w:tblGrid>
      <w:tr w:rsidR="00D555A6" w:rsidRPr="008B461E" w14:paraId="0C67B9EA" w14:textId="77777777" w:rsidTr="4B801089">
        <w:tc>
          <w:tcPr>
            <w:tcW w:w="4956" w:type="dxa"/>
          </w:tcPr>
          <w:p w14:paraId="11620758" w14:textId="77777777" w:rsidR="00D555A6" w:rsidRPr="008B461E" w:rsidRDefault="00AF1F6C" w:rsidP="008F7401">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4D386494" wp14:editId="07774E6C">
                  <wp:extent cx="3009900" cy="2247900"/>
                  <wp:effectExtent l="0" t="0" r="0" b="0"/>
                  <wp:docPr id="92" name="Picture 7309" descr="31_RIMG8934_Ummis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9" descr="31_RIMG8934_Ummis_30"/>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3009900" cy="2247900"/>
                          </a:xfrm>
                          <a:prstGeom prst="rect">
                            <a:avLst/>
                          </a:prstGeom>
                          <a:noFill/>
                          <a:ln>
                            <a:noFill/>
                          </a:ln>
                        </pic:spPr>
                      </pic:pic>
                    </a:graphicData>
                  </a:graphic>
                </wp:inline>
              </w:drawing>
            </w:r>
          </w:p>
        </w:tc>
        <w:tc>
          <w:tcPr>
            <w:tcW w:w="4956" w:type="dxa"/>
          </w:tcPr>
          <w:p w14:paraId="78C082D2" w14:textId="77777777" w:rsidR="00D555A6" w:rsidRPr="008B461E" w:rsidRDefault="00AF1F6C" w:rsidP="008F7401">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070831BF" wp14:editId="60691BD1">
                  <wp:extent cx="2990850" cy="2171700"/>
                  <wp:effectExtent l="0" t="0" r="0" b="0"/>
                  <wp:docPr id="93" name="Picture 7306" descr="34_RIMG9012_Ummis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6" descr="34_RIMG9012_Ummis_30"/>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2990850" cy="2171700"/>
                          </a:xfrm>
                          <a:prstGeom prst="rect">
                            <a:avLst/>
                          </a:prstGeom>
                          <a:noFill/>
                          <a:ln>
                            <a:noFill/>
                          </a:ln>
                        </pic:spPr>
                      </pic:pic>
                    </a:graphicData>
                  </a:graphic>
                </wp:inline>
              </w:drawing>
            </w:r>
          </w:p>
        </w:tc>
      </w:tr>
      <w:tr w:rsidR="00D555A6" w:rsidRPr="008B461E" w14:paraId="6F59BA80" w14:textId="77777777" w:rsidTr="4B801089">
        <w:tc>
          <w:tcPr>
            <w:tcW w:w="4956" w:type="dxa"/>
          </w:tcPr>
          <w:p w14:paraId="0253F0CC" w14:textId="4EC8890E" w:rsidR="00D555A6" w:rsidRPr="008B461E" w:rsidRDefault="003F04BA" w:rsidP="00302896">
            <w:pPr>
              <w:spacing w:after="0" w:line="240" w:lineRule="auto"/>
              <w:rPr>
                <w:rFonts w:ascii="Times New Roman" w:hAnsi="Times New Roman"/>
                <w:sz w:val="24"/>
                <w:szCs w:val="24"/>
              </w:rPr>
            </w:pPr>
            <w:r>
              <w:rPr>
                <w:rFonts w:ascii="Times New Roman" w:hAnsi="Times New Roman"/>
                <w:sz w:val="24"/>
                <w:szCs w:val="24"/>
              </w:rPr>
              <w:t>2.3.7.1. </w:t>
            </w:r>
            <w:r w:rsidR="00D555A6" w:rsidRPr="008B461E">
              <w:rPr>
                <w:rFonts w:ascii="Times New Roman" w:hAnsi="Times New Roman"/>
                <w:sz w:val="24"/>
                <w:szCs w:val="24"/>
              </w:rPr>
              <w:t xml:space="preserve">att. Ummis – klajš smilšains litorāls ezera </w:t>
            </w:r>
            <w:r w:rsidR="00531FF5" w:rsidRPr="008B461E">
              <w:rPr>
                <w:rFonts w:ascii="Times New Roman" w:hAnsi="Times New Roman"/>
                <w:sz w:val="24"/>
                <w:szCs w:val="24"/>
              </w:rPr>
              <w:t>dienvidrietumu-rietumu</w:t>
            </w:r>
            <w:r w:rsidR="00D555A6" w:rsidRPr="008B461E">
              <w:rPr>
                <w:rFonts w:ascii="Times New Roman" w:hAnsi="Times New Roman"/>
                <w:sz w:val="24"/>
                <w:szCs w:val="24"/>
              </w:rPr>
              <w:t xml:space="preserve"> pakrastē 30.08.2017. Foto: U.Suško </w:t>
            </w:r>
          </w:p>
        </w:tc>
        <w:tc>
          <w:tcPr>
            <w:tcW w:w="4956" w:type="dxa"/>
          </w:tcPr>
          <w:p w14:paraId="408FFFEB" w14:textId="45C9E04A" w:rsidR="00D555A6" w:rsidRPr="008B461E" w:rsidRDefault="003F04BA" w:rsidP="00531FF5">
            <w:pPr>
              <w:spacing w:after="0" w:line="240" w:lineRule="auto"/>
              <w:rPr>
                <w:rFonts w:ascii="Times New Roman" w:hAnsi="Times New Roman"/>
                <w:sz w:val="24"/>
                <w:szCs w:val="24"/>
              </w:rPr>
            </w:pPr>
            <w:r>
              <w:rPr>
                <w:rFonts w:ascii="Times New Roman" w:hAnsi="Times New Roman"/>
                <w:sz w:val="24"/>
                <w:szCs w:val="24"/>
              </w:rPr>
              <w:t>2.3.7.2. </w:t>
            </w:r>
            <w:r w:rsidR="00D555A6" w:rsidRPr="008B461E">
              <w:rPr>
                <w:rFonts w:ascii="Times New Roman" w:hAnsi="Times New Roman"/>
                <w:sz w:val="24"/>
                <w:szCs w:val="24"/>
              </w:rPr>
              <w:t xml:space="preserve">att. Ummis – slīkšņaina krastmala ezera </w:t>
            </w:r>
            <w:r w:rsidR="00531FF5" w:rsidRPr="008B461E">
              <w:rPr>
                <w:rFonts w:ascii="Times New Roman" w:hAnsi="Times New Roman"/>
                <w:sz w:val="24"/>
                <w:szCs w:val="24"/>
              </w:rPr>
              <w:t>dienvidaustrumu</w:t>
            </w:r>
            <w:r w:rsidR="00D555A6" w:rsidRPr="008B461E">
              <w:rPr>
                <w:rFonts w:ascii="Times New Roman" w:hAnsi="Times New Roman"/>
                <w:sz w:val="24"/>
                <w:szCs w:val="24"/>
              </w:rPr>
              <w:t xml:space="preserve"> līča </w:t>
            </w:r>
            <w:r w:rsidR="00531FF5" w:rsidRPr="008B461E">
              <w:rPr>
                <w:rFonts w:ascii="Times New Roman" w:hAnsi="Times New Roman"/>
                <w:sz w:val="24"/>
                <w:szCs w:val="24"/>
              </w:rPr>
              <w:t>rietumu</w:t>
            </w:r>
            <w:r w:rsidR="00D555A6" w:rsidRPr="008B461E">
              <w:rPr>
                <w:rFonts w:ascii="Times New Roman" w:hAnsi="Times New Roman"/>
                <w:sz w:val="24"/>
                <w:szCs w:val="24"/>
              </w:rPr>
              <w:t xml:space="preserve"> gala </w:t>
            </w:r>
            <w:r w:rsidR="00531FF5" w:rsidRPr="008B461E">
              <w:rPr>
                <w:rFonts w:ascii="Times New Roman" w:hAnsi="Times New Roman"/>
                <w:sz w:val="24"/>
                <w:szCs w:val="24"/>
              </w:rPr>
              <w:t>dienvidu</w:t>
            </w:r>
            <w:r w:rsidR="00D555A6" w:rsidRPr="008B461E">
              <w:rPr>
                <w:rFonts w:ascii="Times New Roman" w:hAnsi="Times New Roman"/>
                <w:sz w:val="24"/>
                <w:szCs w:val="24"/>
              </w:rPr>
              <w:t xml:space="preserve"> pusē 30.08.2017. Foto: U.Suško</w:t>
            </w:r>
          </w:p>
        </w:tc>
      </w:tr>
    </w:tbl>
    <w:p w14:paraId="6054C26D" w14:textId="77777777" w:rsidR="00D555A6" w:rsidRPr="008B461E" w:rsidRDefault="00D555A6" w:rsidP="00F9329F">
      <w:pPr>
        <w:widowControl w:val="0"/>
        <w:autoSpaceDE w:val="0"/>
        <w:autoSpaceDN w:val="0"/>
        <w:adjustRightInd w:val="0"/>
        <w:spacing w:after="0" w:line="240" w:lineRule="auto"/>
        <w:ind w:right="26"/>
        <w:jc w:val="both"/>
        <w:rPr>
          <w:rFonts w:ascii="Times New Roman" w:hAnsi="Times New Roman"/>
          <w:sz w:val="24"/>
          <w:szCs w:val="24"/>
        </w:rPr>
      </w:pPr>
    </w:p>
    <w:p w14:paraId="2EB3A83D" w14:textId="2B901FC7" w:rsidR="00D555A6" w:rsidRPr="008B461E" w:rsidRDefault="00D555A6" w:rsidP="005430EA">
      <w:pPr>
        <w:widowControl w:val="0"/>
        <w:autoSpaceDE w:val="0"/>
        <w:autoSpaceDN w:val="0"/>
        <w:adjustRightInd w:val="0"/>
        <w:ind w:right="28"/>
        <w:jc w:val="both"/>
        <w:rPr>
          <w:rFonts w:ascii="Times New Roman CYR" w:hAnsi="Times New Roman CYR" w:cs="Times New Roman CYR"/>
          <w:sz w:val="24"/>
          <w:szCs w:val="24"/>
        </w:rPr>
      </w:pPr>
      <w:r w:rsidRPr="008B461E">
        <w:rPr>
          <w:rFonts w:ascii="Times New Roman" w:hAnsi="Times New Roman"/>
          <w:sz w:val="24"/>
          <w:szCs w:val="24"/>
        </w:rPr>
        <w:t>Peldlapu augu joslu vietām veido abinieku sūrene, ko ļoti reti</w:t>
      </w:r>
      <w:r w:rsidRPr="008B461E">
        <w:rPr>
          <w:rFonts w:ascii="Times New Roman CYR" w:hAnsi="Times New Roman CYR" w:cs="Times New Roman CYR"/>
          <w:sz w:val="24"/>
          <w:szCs w:val="24"/>
        </w:rPr>
        <w:t xml:space="preserve"> papildina arī sniegbaltā </w:t>
      </w:r>
      <w:r w:rsidRPr="008B461E">
        <w:rPr>
          <w:rFonts w:ascii="Times New Roman CYR" w:hAnsi="Times New Roman CYR" w:cs="Times New Roman CYR"/>
          <w:sz w:val="24"/>
          <w:szCs w:val="24"/>
        </w:rPr>
        <w:lastRenderedPageBreak/>
        <w:t xml:space="preserve">ūdensroze </w:t>
      </w:r>
      <w:r w:rsidRPr="008B461E">
        <w:rPr>
          <w:rFonts w:ascii="Times New Roman CYR" w:hAnsi="Times New Roman CYR" w:cs="Times New Roman CYR"/>
          <w:i/>
          <w:sz w:val="24"/>
          <w:szCs w:val="24"/>
        </w:rPr>
        <w:t>Nymphaea candida</w:t>
      </w:r>
      <w:r w:rsidRPr="008B461E">
        <w:rPr>
          <w:rFonts w:ascii="Times New Roman CYR" w:hAnsi="Times New Roman CYR" w:cs="Times New Roman CYR"/>
          <w:sz w:val="24"/>
          <w:szCs w:val="24"/>
        </w:rPr>
        <w:t xml:space="preserve">, peldošā glīvene </w:t>
      </w:r>
      <w:r w:rsidRPr="008B461E">
        <w:rPr>
          <w:rFonts w:ascii="Times New Roman CYR" w:hAnsi="Times New Roman CYR" w:cs="Times New Roman CYR"/>
          <w:i/>
          <w:sz w:val="24"/>
          <w:szCs w:val="24"/>
        </w:rPr>
        <w:t>Potamogeton natans</w:t>
      </w:r>
      <w:r w:rsidRPr="008B461E">
        <w:rPr>
          <w:rFonts w:ascii="Times New Roman CYR" w:hAnsi="Times New Roman CYR" w:cs="Times New Roman CYR"/>
          <w:sz w:val="24"/>
          <w:szCs w:val="24"/>
        </w:rPr>
        <w:t>. Šīs ūdensaugu sugas izcilos lobēliju-ezereņu ezeros nav raksturīgas un norāda uz eitrofikācija</w:t>
      </w:r>
      <w:r w:rsidR="00483D6E">
        <w:rPr>
          <w:rFonts w:ascii="Times New Roman CYR" w:hAnsi="Times New Roman CYR" w:cs="Times New Roman CYR"/>
          <w:sz w:val="24"/>
          <w:szCs w:val="24"/>
        </w:rPr>
        <w:t>s ietekmi. Ummī šīs sugas 1906. </w:t>
      </w:r>
      <w:r w:rsidRPr="008B461E">
        <w:rPr>
          <w:rFonts w:ascii="Times New Roman CYR" w:hAnsi="Times New Roman CYR" w:cs="Times New Roman CYR"/>
          <w:sz w:val="24"/>
          <w:szCs w:val="24"/>
        </w:rPr>
        <w:t>gada pētī</w:t>
      </w:r>
      <w:r w:rsidR="00294721" w:rsidRPr="008B461E">
        <w:rPr>
          <w:rFonts w:ascii="Times New Roman CYR" w:hAnsi="Times New Roman CYR" w:cs="Times New Roman CYR"/>
          <w:sz w:val="24"/>
          <w:szCs w:val="24"/>
        </w:rPr>
        <w:t>jumā netika konstatētas (Ludwig</w:t>
      </w:r>
      <w:r w:rsidRPr="008B461E">
        <w:rPr>
          <w:rFonts w:ascii="Times New Roman CYR" w:hAnsi="Times New Roman CYR" w:cs="Times New Roman CYR"/>
          <w:sz w:val="24"/>
          <w:szCs w:val="24"/>
        </w:rPr>
        <w:t xml:space="preserve"> 1908).</w:t>
      </w:r>
    </w:p>
    <w:p w14:paraId="3D4A016E" w14:textId="1FC25DAA"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CYR" w:hAnsi="Times New Roman CYR" w:cs="Times New Roman CYR"/>
          <w:sz w:val="24"/>
          <w:szCs w:val="24"/>
        </w:rPr>
        <w:t xml:space="preserve">Abinieku sūrene Ummī ir zināma jau no </w:t>
      </w:r>
      <w:r w:rsidR="00483D6E">
        <w:rPr>
          <w:rFonts w:ascii="Times New Roman CYR" w:hAnsi="Times New Roman CYR" w:cs="Times New Roman CYR"/>
          <w:sz w:val="24"/>
          <w:szCs w:val="24"/>
        </w:rPr>
        <w:t>1974. </w:t>
      </w:r>
      <w:r w:rsidRPr="008B461E">
        <w:rPr>
          <w:rFonts w:ascii="Times New Roman CYR" w:hAnsi="Times New Roman CYR" w:cs="Times New Roman CYR"/>
          <w:sz w:val="24"/>
          <w:szCs w:val="24"/>
        </w:rPr>
        <w:t>gada. Antropogēnās eitrofikācijas dēļ tās audžu izplatībai un lielumam ir pastāvīg</w:t>
      </w:r>
      <w:r w:rsidR="00483D6E">
        <w:rPr>
          <w:rFonts w:ascii="Times New Roman CYR" w:hAnsi="Times New Roman CYR" w:cs="Times New Roman CYR"/>
          <w:sz w:val="24"/>
          <w:szCs w:val="24"/>
        </w:rPr>
        <w:t>a tendence palielināties. 2005. </w:t>
      </w:r>
      <w:r w:rsidRPr="008B461E">
        <w:rPr>
          <w:rFonts w:ascii="Times New Roman CYR" w:hAnsi="Times New Roman CYR" w:cs="Times New Roman CYR"/>
          <w:sz w:val="24"/>
          <w:szCs w:val="24"/>
        </w:rPr>
        <w:t xml:space="preserve">gada vasarā tās audzes bija atzīmētas aptuveni 5 vietās ezera </w:t>
      </w:r>
      <w:r w:rsidR="00531FF5" w:rsidRPr="008B461E">
        <w:rPr>
          <w:rFonts w:ascii="Times New Roman CYR" w:hAnsi="Times New Roman CYR" w:cs="Times New Roman CYR"/>
          <w:sz w:val="24"/>
          <w:szCs w:val="24"/>
        </w:rPr>
        <w:t>rietumu</w:t>
      </w:r>
      <w:r w:rsidRPr="008B461E">
        <w:rPr>
          <w:rFonts w:ascii="Times New Roman CYR" w:hAnsi="Times New Roman CYR" w:cs="Times New Roman CYR"/>
          <w:sz w:val="24"/>
          <w:szCs w:val="24"/>
        </w:rPr>
        <w:t xml:space="preserve">, </w:t>
      </w:r>
      <w:r w:rsidR="00531FF5" w:rsidRPr="008B461E">
        <w:rPr>
          <w:rFonts w:ascii="Times New Roman CYR" w:hAnsi="Times New Roman CYR" w:cs="Times New Roman CYR"/>
          <w:sz w:val="24"/>
          <w:szCs w:val="24"/>
        </w:rPr>
        <w:t>ziemeļrietumu</w:t>
      </w:r>
      <w:r w:rsidRPr="008B461E">
        <w:rPr>
          <w:rFonts w:ascii="Times New Roman CYR" w:hAnsi="Times New Roman CYR" w:cs="Times New Roman CYR"/>
          <w:sz w:val="24"/>
          <w:szCs w:val="24"/>
        </w:rPr>
        <w:t xml:space="preserve">, </w:t>
      </w:r>
      <w:r w:rsidR="00531FF5" w:rsidRPr="008B461E">
        <w:rPr>
          <w:rFonts w:ascii="Times New Roman CYR" w:hAnsi="Times New Roman CYR" w:cs="Times New Roman CYR"/>
          <w:sz w:val="24"/>
          <w:szCs w:val="24"/>
        </w:rPr>
        <w:t>ziemeļrietumu-rietumu</w:t>
      </w:r>
      <w:r w:rsidRPr="008B461E">
        <w:rPr>
          <w:rFonts w:ascii="Times New Roman CYR" w:hAnsi="Times New Roman CYR" w:cs="Times New Roman CYR"/>
          <w:sz w:val="24"/>
          <w:szCs w:val="24"/>
        </w:rPr>
        <w:t xml:space="preserve">, </w:t>
      </w:r>
      <w:r w:rsidR="00531FF5" w:rsidRPr="008B461E">
        <w:rPr>
          <w:rFonts w:ascii="Times New Roman CYR" w:hAnsi="Times New Roman CYR" w:cs="Times New Roman CYR"/>
          <w:sz w:val="24"/>
          <w:szCs w:val="24"/>
        </w:rPr>
        <w:t>ziemeļrietumu-ziemeļu</w:t>
      </w:r>
      <w:r w:rsidRPr="008B461E">
        <w:rPr>
          <w:rFonts w:ascii="Times New Roman CYR" w:hAnsi="Times New Roman CYR" w:cs="Times New Roman CYR"/>
          <w:sz w:val="24"/>
          <w:szCs w:val="24"/>
        </w:rPr>
        <w:t xml:space="preserve"> pakrastē un </w:t>
      </w:r>
      <w:r w:rsidR="00531FF5" w:rsidRPr="008B461E">
        <w:rPr>
          <w:rFonts w:ascii="Times New Roman CYR" w:hAnsi="Times New Roman CYR" w:cs="Times New Roman CYR"/>
          <w:sz w:val="24"/>
          <w:szCs w:val="24"/>
        </w:rPr>
        <w:t>ziemeļaustrumu</w:t>
      </w:r>
      <w:r w:rsidR="00483D6E">
        <w:rPr>
          <w:rFonts w:ascii="Times New Roman CYR" w:hAnsi="Times New Roman CYR" w:cs="Times New Roman CYR"/>
          <w:sz w:val="24"/>
          <w:szCs w:val="24"/>
        </w:rPr>
        <w:t xml:space="preserve"> līcī. Savukārt 2017. </w:t>
      </w:r>
      <w:r w:rsidRPr="008B461E">
        <w:rPr>
          <w:rFonts w:ascii="Times New Roman CYR" w:hAnsi="Times New Roman CYR" w:cs="Times New Roman CYR"/>
          <w:sz w:val="24"/>
          <w:szCs w:val="24"/>
        </w:rPr>
        <w:t>gada augustā Ummī tika konstatētas kopumā 18 abinieku sūrenes audzes un vair</w:t>
      </w:r>
      <w:r w:rsidR="00483D6E">
        <w:rPr>
          <w:rFonts w:ascii="Times New Roman CYR" w:hAnsi="Times New Roman CYR" w:cs="Times New Roman CYR"/>
          <w:sz w:val="24"/>
          <w:szCs w:val="24"/>
        </w:rPr>
        <w:t>ākas nelielas grupas, kopā 9368 </w:t>
      </w:r>
      <w:r w:rsidRPr="008B461E">
        <w:rPr>
          <w:rFonts w:ascii="Times New Roman CYR" w:hAnsi="Times New Roman CYR" w:cs="Times New Roman CYR"/>
          <w:sz w:val="24"/>
          <w:szCs w:val="24"/>
        </w:rPr>
        <w:t>m</w:t>
      </w:r>
      <w:r w:rsidRPr="008B461E">
        <w:rPr>
          <w:rFonts w:ascii="Times New Roman CYR" w:hAnsi="Times New Roman CYR" w:cs="Times New Roman CYR"/>
          <w:sz w:val="24"/>
          <w:szCs w:val="24"/>
          <w:vertAlign w:val="superscript"/>
        </w:rPr>
        <w:t>2</w:t>
      </w:r>
      <w:r w:rsidRPr="008B461E">
        <w:rPr>
          <w:rFonts w:ascii="Times New Roman CYR" w:hAnsi="Times New Roman CYR" w:cs="Times New Roman CYR"/>
          <w:sz w:val="24"/>
          <w:szCs w:val="24"/>
        </w:rPr>
        <w:t xml:space="preserve"> platībā, kas ir 3,8</w:t>
      </w:r>
      <w:r w:rsidR="00483D6E">
        <w:rPr>
          <w:rFonts w:ascii="Times New Roman CYR" w:hAnsi="Times New Roman CYR" w:cs="Times New Roman CYR"/>
          <w:sz w:val="24"/>
          <w:szCs w:val="24"/>
        </w:rPr>
        <w:t> </w:t>
      </w:r>
      <w:r w:rsidRPr="008B461E">
        <w:rPr>
          <w:rFonts w:ascii="Times New Roman CYR" w:hAnsi="Times New Roman CYR" w:cs="Times New Roman CYR"/>
          <w:sz w:val="24"/>
          <w:szCs w:val="24"/>
        </w:rPr>
        <w:t>% no ezera platības un 13,8</w:t>
      </w:r>
      <w:r w:rsidR="00483D6E">
        <w:rPr>
          <w:rFonts w:ascii="Times New Roman CYR" w:hAnsi="Times New Roman CYR" w:cs="Times New Roman CYR"/>
          <w:sz w:val="24"/>
          <w:szCs w:val="24"/>
        </w:rPr>
        <w:t> </w:t>
      </w:r>
      <w:r w:rsidRPr="008B461E">
        <w:rPr>
          <w:rFonts w:ascii="Times New Roman CYR" w:hAnsi="Times New Roman CYR" w:cs="Times New Roman CYR"/>
          <w:sz w:val="24"/>
          <w:szCs w:val="24"/>
        </w:rPr>
        <w:t>% no litorāla platības (</w:t>
      </w:r>
      <w:r w:rsidR="00483D6E">
        <w:rPr>
          <w:rFonts w:ascii="Times New Roman" w:hAnsi="Times New Roman"/>
          <w:sz w:val="24"/>
          <w:szCs w:val="24"/>
        </w:rPr>
        <w:t>2.3.7.3. </w:t>
      </w:r>
      <w:r w:rsidRPr="008B461E">
        <w:rPr>
          <w:rFonts w:ascii="Times New Roman" w:hAnsi="Times New Roman"/>
          <w:sz w:val="24"/>
          <w:szCs w:val="24"/>
        </w:rPr>
        <w:t>att.)</w:t>
      </w:r>
      <w:r w:rsidRPr="008B461E">
        <w:rPr>
          <w:rFonts w:ascii="Times New Roman CYR" w:hAnsi="Times New Roman CYR" w:cs="Times New Roman CYR"/>
          <w:sz w:val="24"/>
          <w:szCs w:val="24"/>
        </w:rPr>
        <w:t xml:space="preserve">. Visplašākā abinieku sūrenes izplatība ir ezera </w:t>
      </w:r>
      <w:r w:rsidR="00531FF5" w:rsidRPr="008B461E">
        <w:rPr>
          <w:rFonts w:ascii="Times New Roman CYR" w:hAnsi="Times New Roman CYR" w:cs="Times New Roman CYR"/>
          <w:sz w:val="24"/>
          <w:szCs w:val="24"/>
        </w:rPr>
        <w:t>rietumu</w:t>
      </w:r>
      <w:r w:rsidRPr="008B461E">
        <w:rPr>
          <w:rFonts w:ascii="Times New Roman CYR" w:hAnsi="Times New Roman CYR" w:cs="Times New Roman CYR"/>
          <w:sz w:val="24"/>
          <w:szCs w:val="24"/>
        </w:rPr>
        <w:t xml:space="preserve"> daļā (13 audzes), divas salīdzinoši lielas abinieku sūrenes audzes ir arī ezera </w:t>
      </w:r>
      <w:r w:rsidR="00531FF5" w:rsidRPr="008B461E">
        <w:rPr>
          <w:rFonts w:ascii="Times New Roman CYR" w:hAnsi="Times New Roman CYR" w:cs="Times New Roman CYR"/>
          <w:sz w:val="24"/>
          <w:szCs w:val="24"/>
        </w:rPr>
        <w:t>dienvidaustrumu</w:t>
      </w:r>
      <w:r w:rsidRPr="008B461E">
        <w:rPr>
          <w:rFonts w:ascii="Times New Roman CYR" w:hAnsi="Times New Roman CYR" w:cs="Times New Roman CYR"/>
          <w:sz w:val="24"/>
          <w:szCs w:val="24"/>
        </w:rPr>
        <w:t xml:space="preserve"> dūņainajā līcī. </w:t>
      </w:r>
      <w:r w:rsidRPr="008B461E">
        <w:rPr>
          <w:rFonts w:ascii="Times New Roman" w:hAnsi="Times New Roman"/>
          <w:sz w:val="24"/>
          <w:szCs w:val="24"/>
        </w:rPr>
        <w:t xml:space="preserve">Pēc abinieku sūrenes izplatības redzams, ka vislielākā tā ir vēja aizsargātajā ezera </w:t>
      </w:r>
      <w:r w:rsidR="00531FF5" w:rsidRPr="008B461E">
        <w:rPr>
          <w:rFonts w:ascii="Times New Roman" w:hAnsi="Times New Roman"/>
          <w:sz w:val="24"/>
          <w:szCs w:val="24"/>
        </w:rPr>
        <w:t>rietumu</w:t>
      </w:r>
      <w:r w:rsidRPr="008B461E">
        <w:rPr>
          <w:rFonts w:ascii="Times New Roman" w:hAnsi="Times New Roman"/>
          <w:sz w:val="24"/>
          <w:szCs w:val="24"/>
        </w:rPr>
        <w:t xml:space="preserve"> daļā, kā arī ezera </w:t>
      </w:r>
      <w:r w:rsidR="00531FF5" w:rsidRPr="008B461E">
        <w:rPr>
          <w:rFonts w:ascii="Times New Roman" w:hAnsi="Times New Roman"/>
          <w:sz w:val="24"/>
          <w:szCs w:val="24"/>
        </w:rPr>
        <w:t>ziemeļaustrumu</w:t>
      </w:r>
      <w:r w:rsidRPr="008B461E">
        <w:rPr>
          <w:rFonts w:ascii="Times New Roman" w:hAnsi="Times New Roman"/>
          <w:sz w:val="24"/>
          <w:szCs w:val="24"/>
        </w:rPr>
        <w:t xml:space="preserve"> un </w:t>
      </w:r>
      <w:r w:rsidR="00531FF5" w:rsidRPr="008B461E">
        <w:rPr>
          <w:rFonts w:ascii="Times New Roman" w:hAnsi="Times New Roman"/>
          <w:sz w:val="24"/>
          <w:szCs w:val="24"/>
        </w:rPr>
        <w:t>dienvidaustrumu</w:t>
      </w:r>
      <w:r w:rsidRPr="008B461E">
        <w:rPr>
          <w:rFonts w:ascii="Times New Roman" w:hAnsi="Times New Roman"/>
          <w:sz w:val="24"/>
          <w:szCs w:val="24"/>
        </w:rPr>
        <w:t xml:space="preserve"> līčos, bet vismazākā valdošo vēju un tās izraisītajam pastiprinātas viļņošanās efektam ietekmei pakļautajā ezera </w:t>
      </w:r>
      <w:r w:rsidR="00531FF5" w:rsidRPr="008B461E">
        <w:rPr>
          <w:rFonts w:ascii="Times New Roman" w:hAnsi="Times New Roman"/>
          <w:sz w:val="24"/>
          <w:szCs w:val="24"/>
        </w:rPr>
        <w:t xml:space="preserve">dienvidaustrumu </w:t>
      </w:r>
      <w:r w:rsidRPr="008B461E">
        <w:rPr>
          <w:rFonts w:ascii="Times New Roman" w:hAnsi="Times New Roman"/>
          <w:sz w:val="24"/>
          <w:szCs w:val="24"/>
        </w:rPr>
        <w:t xml:space="preserve">un </w:t>
      </w:r>
      <w:r w:rsidR="00531FF5" w:rsidRPr="008B461E">
        <w:rPr>
          <w:rFonts w:ascii="Times New Roman" w:hAnsi="Times New Roman"/>
          <w:sz w:val="24"/>
          <w:szCs w:val="24"/>
        </w:rPr>
        <w:t>austrumu</w:t>
      </w:r>
      <w:r w:rsidRPr="008B461E">
        <w:rPr>
          <w:rFonts w:ascii="Times New Roman" w:hAnsi="Times New Roman"/>
          <w:sz w:val="24"/>
          <w:szCs w:val="24"/>
        </w:rPr>
        <w:t xml:space="preserve"> pakrastē.</w:t>
      </w:r>
      <w:r w:rsidR="00483D6E">
        <w:rPr>
          <w:rFonts w:ascii="Times New Roman CYR" w:hAnsi="Times New Roman CYR" w:cs="Times New Roman CYR"/>
          <w:sz w:val="24"/>
          <w:szCs w:val="24"/>
        </w:rPr>
        <w:t xml:space="preserve"> Salīdzinot ar 2005. </w:t>
      </w:r>
      <w:r w:rsidRPr="008B461E">
        <w:rPr>
          <w:rFonts w:ascii="Times New Roman CYR" w:hAnsi="Times New Roman CYR" w:cs="Times New Roman CYR"/>
          <w:sz w:val="24"/>
          <w:szCs w:val="24"/>
        </w:rPr>
        <w:t xml:space="preserve">gadu, abinieku sūreņu audžu aizņemtā platība ir palielinājusies aptuveni divas reizes. </w:t>
      </w:r>
      <w:r w:rsidRPr="008B461E">
        <w:rPr>
          <w:rFonts w:ascii="Times New Roman" w:hAnsi="Times New Roman"/>
          <w:sz w:val="24"/>
          <w:szCs w:val="24"/>
        </w:rPr>
        <w:t>Abinieku sūrene Ummī ir ekspansīva un lobēliju ezereņu ezeriem neraksturīga ūdensaugu suga ar izteiktu tendenci izplatīties, kas ir tiešs drauds Ummja jūtīgajai ekosistēmai un reto un aizsargājamo ūdensaugu – gludsporu ezerenes un Dortmaņa lobēlijas populācijām. Lai saglabātu ezera dabas vērtības, abinieku sūrenes audzes ezerā ir sistemātiski jāiznīcina.</w:t>
      </w:r>
    </w:p>
    <w:p w14:paraId="0FEDE47C" w14:textId="2C790F96" w:rsidR="009D1E5C" w:rsidRPr="008B461E" w:rsidRDefault="002E044A" w:rsidP="00A265DA">
      <w:pPr>
        <w:widowControl w:val="0"/>
        <w:autoSpaceDE w:val="0"/>
        <w:autoSpaceDN w:val="0"/>
        <w:adjustRightInd w:val="0"/>
        <w:ind w:right="28"/>
        <w:jc w:val="center"/>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3B57BA85" wp14:editId="25B3F597">
            <wp:extent cx="5805170" cy="5750560"/>
            <wp:effectExtent l="0" t="0" r="5080" b="2540"/>
            <wp:docPr id="7180" name="Picture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ūrene.jpg"/>
                    <pic:cNvPicPr/>
                  </pic:nvPicPr>
                  <pic:blipFill>
                    <a:blip r:embed="rId106" cstate="email">
                      <a:extLst>
                        <a:ext uri="{28A0092B-C50C-407E-A947-70E740481C1C}">
                          <a14:useLocalDpi xmlns:a14="http://schemas.microsoft.com/office/drawing/2010/main"/>
                        </a:ext>
                      </a:extLst>
                    </a:blip>
                    <a:stretch>
                      <a:fillRect/>
                    </a:stretch>
                  </pic:blipFill>
                  <pic:spPr>
                    <a:xfrm>
                      <a:off x="0" y="0"/>
                      <a:ext cx="5805170" cy="5750560"/>
                    </a:xfrm>
                    <a:prstGeom prst="rect">
                      <a:avLst/>
                    </a:prstGeom>
                  </pic:spPr>
                </pic:pic>
              </a:graphicData>
            </a:graphic>
          </wp:inline>
        </w:drawing>
      </w:r>
    </w:p>
    <w:p w14:paraId="4E9A078B" w14:textId="4BD4870B" w:rsidR="00D555A6" w:rsidRPr="008B461E" w:rsidRDefault="00483D6E" w:rsidP="00A265DA">
      <w:pPr>
        <w:widowControl w:val="0"/>
        <w:autoSpaceDE w:val="0"/>
        <w:autoSpaceDN w:val="0"/>
        <w:adjustRightInd w:val="0"/>
        <w:ind w:right="28"/>
        <w:rPr>
          <w:rFonts w:ascii="Times New Roman" w:hAnsi="Times New Roman"/>
          <w:sz w:val="24"/>
          <w:szCs w:val="24"/>
        </w:rPr>
      </w:pPr>
      <w:r>
        <w:rPr>
          <w:rFonts w:ascii="Times New Roman" w:hAnsi="Times New Roman"/>
          <w:sz w:val="24"/>
          <w:szCs w:val="24"/>
        </w:rPr>
        <w:t>2.3.7.3. </w:t>
      </w:r>
      <w:r w:rsidR="00D555A6" w:rsidRPr="008B461E">
        <w:rPr>
          <w:rFonts w:ascii="Times New Roman" w:hAnsi="Times New Roman"/>
          <w:sz w:val="24"/>
          <w:szCs w:val="24"/>
        </w:rPr>
        <w:t xml:space="preserve">att. Abinieku sūrenes </w:t>
      </w:r>
      <w:r w:rsidR="00D555A6" w:rsidRPr="008B461E">
        <w:rPr>
          <w:rFonts w:ascii="Times New Roman" w:hAnsi="Times New Roman"/>
          <w:i/>
          <w:sz w:val="24"/>
          <w:szCs w:val="24"/>
        </w:rPr>
        <w:t>Polygonum amphibium</w:t>
      </w:r>
      <w:r w:rsidR="008B461E">
        <w:rPr>
          <w:rFonts w:ascii="Times New Roman" w:hAnsi="Times New Roman"/>
          <w:i/>
          <w:sz w:val="24"/>
          <w:szCs w:val="24"/>
        </w:rPr>
        <w:t xml:space="preserve"> </w:t>
      </w:r>
      <w:r>
        <w:rPr>
          <w:rFonts w:ascii="Times New Roman" w:hAnsi="Times New Roman"/>
          <w:sz w:val="24"/>
          <w:szCs w:val="24"/>
        </w:rPr>
        <w:t>izplatība Ummī 2017. gada 26. </w:t>
      </w:r>
      <w:r w:rsidR="00D555A6" w:rsidRPr="008B461E">
        <w:rPr>
          <w:rFonts w:ascii="Times New Roman" w:hAnsi="Times New Roman"/>
          <w:sz w:val="24"/>
          <w:szCs w:val="24"/>
        </w:rPr>
        <w:t>augustā (kartes pamatne – © Latvijas Ģeotelpisk</w:t>
      </w:r>
      <w:r>
        <w:rPr>
          <w:rFonts w:ascii="Times New Roman" w:hAnsi="Times New Roman"/>
          <w:sz w:val="24"/>
          <w:szCs w:val="24"/>
        </w:rPr>
        <w:t>ās informācijas aģentūras 2010. gada 11. </w:t>
      </w:r>
      <w:r w:rsidR="00D555A6" w:rsidRPr="008B461E">
        <w:rPr>
          <w:rFonts w:ascii="Times New Roman" w:hAnsi="Times New Roman"/>
          <w:sz w:val="24"/>
          <w:szCs w:val="24"/>
        </w:rPr>
        <w:t>jūlija ortofoto).</w:t>
      </w:r>
    </w:p>
    <w:p w14:paraId="06203D3C" w14:textId="6C49D63D"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 xml:space="preserve">Sniegbaltā ūdensroze Ummī atsevišķu eksemplāru veidā sastopama tikai 10 punktos vēja aizsargātajā un dūņainajā </w:t>
      </w:r>
      <w:r w:rsidR="009C032A" w:rsidRPr="008B461E">
        <w:rPr>
          <w:rFonts w:ascii="Times New Roman" w:hAnsi="Times New Roman"/>
          <w:sz w:val="24"/>
          <w:szCs w:val="24"/>
        </w:rPr>
        <w:t>dienvidaustrumu</w:t>
      </w:r>
      <w:r w:rsidRPr="008B461E">
        <w:rPr>
          <w:rFonts w:ascii="Times New Roman" w:hAnsi="Times New Roman"/>
          <w:sz w:val="24"/>
          <w:szCs w:val="24"/>
        </w:rPr>
        <w:t xml:space="preserve"> līcī (kopā 14 eksemplāri). Peldošā glīvene Ummī atzīmēta tikai vienā vietā tā </w:t>
      </w:r>
      <w:r w:rsidR="00FD088A" w:rsidRPr="008B461E">
        <w:rPr>
          <w:rFonts w:ascii="Times New Roman" w:hAnsi="Times New Roman"/>
          <w:sz w:val="24"/>
          <w:szCs w:val="24"/>
        </w:rPr>
        <w:t xml:space="preserve">dienvidaustrumu-dienvidu </w:t>
      </w:r>
      <w:r w:rsidRPr="008B461E">
        <w:rPr>
          <w:rFonts w:ascii="Times New Roman" w:hAnsi="Times New Roman"/>
          <w:sz w:val="24"/>
          <w:szCs w:val="24"/>
        </w:rPr>
        <w:t xml:space="preserve">pakrastē mazās </w:t>
      </w:r>
      <w:r w:rsidR="00F019DE" w:rsidRPr="008B461E">
        <w:rPr>
          <w:rFonts w:ascii="Times New Roman" w:hAnsi="Times New Roman"/>
          <w:sz w:val="24"/>
          <w:szCs w:val="24"/>
        </w:rPr>
        <w:t>pussaliņas</w:t>
      </w:r>
      <w:r w:rsidR="00483D6E">
        <w:rPr>
          <w:rFonts w:ascii="Times New Roman" w:hAnsi="Times New Roman"/>
          <w:sz w:val="24"/>
          <w:szCs w:val="24"/>
        </w:rPr>
        <w:t xml:space="preserve"> Z pusē, kur veido 6 </w:t>
      </w:r>
      <w:r w:rsidRPr="008B461E">
        <w:rPr>
          <w:rFonts w:ascii="Times New Roman" w:hAnsi="Times New Roman"/>
          <w:sz w:val="24"/>
          <w:szCs w:val="24"/>
        </w:rPr>
        <w:t>m</w:t>
      </w:r>
      <w:r w:rsidRPr="008B461E">
        <w:rPr>
          <w:rFonts w:ascii="Times New Roman" w:hAnsi="Times New Roman"/>
          <w:sz w:val="24"/>
          <w:szCs w:val="24"/>
          <w:vertAlign w:val="superscript"/>
        </w:rPr>
        <w:t>2</w:t>
      </w:r>
      <w:r w:rsidR="00483D6E">
        <w:rPr>
          <w:rFonts w:ascii="Times New Roman" w:hAnsi="Times New Roman"/>
          <w:sz w:val="24"/>
          <w:szCs w:val="24"/>
        </w:rPr>
        <w:t xml:space="preserve"> lielu audzi. V. Līcītes 2005. </w:t>
      </w:r>
      <w:r w:rsidRPr="008B461E">
        <w:rPr>
          <w:rFonts w:ascii="Times New Roman" w:hAnsi="Times New Roman"/>
          <w:sz w:val="24"/>
          <w:szCs w:val="24"/>
        </w:rPr>
        <w:t>gadā veiktajā ezera apsekojumā peldošā glīvene Ummī netika konstatēta un, iespējams, ieviesusies pēdējo 12 gadu laikā. Arī šīs sugas vērtējamas kā izciliem lobēliju-ezereņu ezeriem netipiskas un apdraud šo ezeru dabas vērtības un tāpēc to audzes ir iznīcināmas.</w:t>
      </w:r>
    </w:p>
    <w:p w14:paraId="1DD9E331" w14:textId="28C646C0" w:rsidR="00D555A6" w:rsidRPr="008B461E" w:rsidRDefault="00F019D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Iegrimušo augu</w:t>
      </w:r>
      <w:r w:rsidR="00D555A6" w:rsidRPr="008B461E">
        <w:rPr>
          <w:rFonts w:ascii="Times New Roman" w:hAnsi="Times New Roman"/>
          <w:sz w:val="24"/>
          <w:szCs w:val="24"/>
        </w:rPr>
        <w:t xml:space="preserve"> joslu veido gludsporu ezerene </w:t>
      </w:r>
      <w:r w:rsidR="00D555A6" w:rsidRPr="008B461E">
        <w:rPr>
          <w:rFonts w:ascii="Times New Roman" w:hAnsi="Times New Roman"/>
          <w:i/>
          <w:sz w:val="24"/>
          <w:szCs w:val="24"/>
        </w:rPr>
        <w:t>Isoetes lacustris</w:t>
      </w:r>
      <w:r w:rsidR="00D555A6" w:rsidRPr="008B461E">
        <w:rPr>
          <w:rFonts w:ascii="Times New Roman" w:hAnsi="Times New Roman"/>
          <w:sz w:val="24"/>
          <w:szCs w:val="24"/>
        </w:rPr>
        <w:t xml:space="preserve">, sīpoliņu donis </w:t>
      </w:r>
      <w:r w:rsidR="00D555A6" w:rsidRPr="008B461E">
        <w:rPr>
          <w:rFonts w:ascii="Times New Roman" w:hAnsi="Times New Roman"/>
          <w:i/>
          <w:sz w:val="24"/>
          <w:szCs w:val="24"/>
        </w:rPr>
        <w:t>Juncus bulbosus var. fluitans</w:t>
      </w:r>
      <w:r w:rsidR="00D555A6" w:rsidRPr="008B461E">
        <w:rPr>
          <w:rFonts w:ascii="Times New Roman" w:hAnsi="Times New Roman"/>
          <w:sz w:val="24"/>
          <w:szCs w:val="24"/>
        </w:rPr>
        <w:t xml:space="preserve">, Dortmaņa lobēlija, adatu pameldrs </w:t>
      </w:r>
      <w:r w:rsidR="00D555A6" w:rsidRPr="008B461E">
        <w:rPr>
          <w:rFonts w:ascii="Times New Roman" w:hAnsi="Times New Roman"/>
          <w:i/>
          <w:sz w:val="24"/>
          <w:szCs w:val="24"/>
        </w:rPr>
        <w:t>Eleocharis acicularis</w:t>
      </w:r>
      <w:r w:rsidR="00D555A6" w:rsidRPr="008B461E">
        <w:rPr>
          <w:rFonts w:ascii="Times New Roman" w:hAnsi="Times New Roman"/>
          <w:sz w:val="24"/>
          <w:szCs w:val="24"/>
        </w:rPr>
        <w:t xml:space="preserve"> un plašā gundega </w:t>
      </w:r>
      <w:r w:rsidR="00D555A6" w:rsidRPr="008B461E">
        <w:rPr>
          <w:rFonts w:ascii="Times New Roman" w:hAnsi="Times New Roman"/>
          <w:i/>
          <w:sz w:val="24"/>
          <w:szCs w:val="24"/>
        </w:rPr>
        <w:t>Ranunculus retptans</w:t>
      </w:r>
      <w:r w:rsidR="00D555A6" w:rsidRPr="008B461E">
        <w:rPr>
          <w:rFonts w:ascii="Times New Roman" w:hAnsi="Times New Roman"/>
          <w:sz w:val="24"/>
          <w:szCs w:val="24"/>
        </w:rPr>
        <w:t>.</w:t>
      </w:r>
    </w:p>
    <w:p w14:paraId="4AED91B6" w14:textId="756D2EDA" w:rsidR="00B451C3"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Gludsporu ezerenes dziļākā izplatība Ummī ir tieši atk</w:t>
      </w:r>
      <w:r w:rsidR="00483D6E">
        <w:rPr>
          <w:rFonts w:ascii="Times New Roman" w:hAnsi="Times New Roman"/>
          <w:sz w:val="24"/>
          <w:szCs w:val="24"/>
        </w:rPr>
        <w:t>arīga no ūdens dzidrības. 2017. </w:t>
      </w:r>
      <w:r w:rsidRPr="008B461E">
        <w:rPr>
          <w:rFonts w:ascii="Times New Roman" w:hAnsi="Times New Roman"/>
          <w:sz w:val="24"/>
          <w:szCs w:val="24"/>
        </w:rPr>
        <w:t xml:space="preserve">gada </w:t>
      </w:r>
      <w:r w:rsidRPr="008B461E">
        <w:rPr>
          <w:rFonts w:ascii="Times New Roman" w:hAnsi="Times New Roman"/>
          <w:sz w:val="24"/>
          <w:szCs w:val="24"/>
        </w:rPr>
        <w:lastRenderedPageBreak/>
        <w:t>vasarā Umm</w:t>
      </w:r>
      <w:r w:rsidR="00483D6E">
        <w:rPr>
          <w:rFonts w:ascii="Times New Roman" w:hAnsi="Times New Roman"/>
          <w:sz w:val="24"/>
          <w:szCs w:val="24"/>
        </w:rPr>
        <w:t>ī ezerene bija sastopama 50-305 </w:t>
      </w:r>
      <w:r w:rsidRPr="008B461E">
        <w:rPr>
          <w:rFonts w:ascii="Times New Roman" w:hAnsi="Times New Roman"/>
          <w:sz w:val="24"/>
          <w:szCs w:val="24"/>
        </w:rPr>
        <w:t>cm dziļumā uz smilšainas un dūņainas minerālgrunts (smilts) un aizņēma orientējoši 25-50</w:t>
      </w:r>
      <w:r w:rsidR="00483D6E">
        <w:rPr>
          <w:rFonts w:ascii="Times New Roman" w:hAnsi="Times New Roman"/>
          <w:sz w:val="24"/>
          <w:szCs w:val="24"/>
        </w:rPr>
        <w:t> % lielu segumu litorālā. R. </w:t>
      </w:r>
      <w:r w:rsidRPr="008B461E">
        <w:rPr>
          <w:rFonts w:ascii="Times New Roman" w:hAnsi="Times New Roman"/>
          <w:sz w:val="24"/>
          <w:szCs w:val="24"/>
        </w:rPr>
        <w:t>Sni</w:t>
      </w:r>
      <w:r w:rsidR="00483D6E">
        <w:rPr>
          <w:rFonts w:ascii="Times New Roman" w:hAnsi="Times New Roman"/>
          <w:sz w:val="24"/>
          <w:szCs w:val="24"/>
        </w:rPr>
        <w:t>edze-Kretalova norāda, ka 2005. </w:t>
      </w:r>
      <w:r w:rsidRPr="008B461E">
        <w:rPr>
          <w:rFonts w:ascii="Times New Roman" w:hAnsi="Times New Roman"/>
          <w:sz w:val="24"/>
          <w:szCs w:val="24"/>
        </w:rPr>
        <w:t>gadā ezerene</w:t>
      </w:r>
      <w:r w:rsidR="00483D6E">
        <w:rPr>
          <w:rFonts w:ascii="Times New Roman" w:hAnsi="Times New Roman"/>
          <w:sz w:val="24"/>
          <w:szCs w:val="24"/>
        </w:rPr>
        <w:t xml:space="preserve"> sastopama viscaur ezerā 50-320 </w:t>
      </w:r>
      <w:r w:rsidRPr="008B461E">
        <w:rPr>
          <w:rFonts w:ascii="Times New Roman" w:hAnsi="Times New Roman"/>
          <w:sz w:val="24"/>
          <w:szCs w:val="24"/>
        </w:rPr>
        <w:t>cm dziļumā un vislielāko blīvumu</w:t>
      </w:r>
      <w:r w:rsidR="00483D6E">
        <w:rPr>
          <w:rFonts w:ascii="Times New Roman" w:hAnsi="Times New Roman"/>
          <w:sz w:val="24"/>
          <w:szCs w:val="24"/>
        </w:rPr>
        <w:t xml:space="preserve"> tās audzes sasniedz aptuveni 1 </w:t>
      </w:r>
      <w:r w:rsidRPr="008B461E">
        <w:rPr>
          <w:rFonts w:ascii="Times New Roman" w:hAnsi="Times New Roman"/>
          <w:sz w:val="24"/>
          <w:szCs w:val="24"/>
        </w:rPr>
        <w:t>m dziļumā, kur tā veido blīvas un vitālas</w:t>
      </w:r>
      <w:r w:rsidR="00750702" w:rsidRPr="008B461E">
        <w:rPr>
          <w:rFonts w:ascii="Times New Roman" w:hAnsi="Times New Roman"/>
          <w:sz w:val="24"/>
          <w:szCs w:val="24"/>
        </w:rPr>
        <w:t xml:space="preserve"> monodominantas audzes (Sniedze</w:t>
      </w:r>
      <w:r w:rsidRPr="008B461E">
        <w:rPr>
          <w:rFonts w:ascii="Times New Roman" w:hAnsi="Times New Roman"/>
          <w:sz w:val="24"/>
          <w:szCs w:val="24"/>
        </w:rPr>
        <w:t xml:space="preserve"> 2006). </w:t>
      </w:r>
      <w:r w:rsidR="00D26934" w:rsidRPr="008B461E">
        <w:rPr>
          <w:rFonts w:ascii="Times New Roman" w:hAnsi="Times New Roman"/>
          <w:sz w:val="24"/>
          <w:szCs w:val="24"/>
        </w:rPr>
        <w:t>Arī</w:t>
      </w:r>
      <w:r w:rsidR="00483D6E">
        <w:rPr>
          <w:rFonts w:ascii="Times New Roman" w:hAnsi="Times New Roman"/>
          <w:sz w:val="24"/>
          <w:szCs w:val="24"/>
        </w:rPr>
        <w:t xml:space="preserve"> V. Līcīte 2005. </w:t>
      </w:r>
      <w:r w:rsidRPr="008B461E">
        <w:rPr>
          <w:rFonts w:ascii="Times New Roman" w:hAnsi="Times New Roman"/>
          <w:sz w:val="24"/>
          <w:szCs w:val="24"/>
        </w:rPr>
        <w:t>gadā norāda uz e</w:t>
      </w:r>
      <w:r w:rsidR="00483D6E">
        <w:rPr>
          <w:rFonts w:ascii="Times New Roman" w:hAnsi="Times New Roman"/>
          <w:sz w:val="24"/>
          <w:szCs w:val="24"/>
        </w:rPr>
        <w:t>zerenes sastopamību Ummī 70-250 </w:t>
      </w:r>
      <w:r w:rsidRPr="008B461E">
        <w:rPr>
          <w:rFonts w:ascii="Times New Roman" w:hAnsi="Times New Roman"/>
          <w:sz w:val="24"/>
          <w:szCs w:val="24"/>
        </w:rPr>
        <w:t>cm dziļumā (Sprūds 2006). Tāta</w:t>
      </w:r>
      <w:r w:rsidR="00483D6E">
        <w:rPr>
          <w:rFonts w:ascii="Times New Roman" w:hAnsi="Times New Roman"/>
          <w:sz w:val="24"/>
          <w:szCs w:val="24"/>
        </w:rPr>
        <w:t>d ezerenes izplatība Ummī 2017. </w:t>
      </w:r>
      <w:r w:rsidRPr="008B461E">
        <w:rPr>
          <w:rFonts w:ascii="Times New Roman" w:hAnsi="Times New Roman"/>
          <w:sz w:val="24"/>
          <w:szCs w:val="24"/>
        </w:rPr>
        <w:t xml:space="preserve">gadā </w:t>
      </w:r>
      <w:r w:rsidR="00483D6E">
        <w:rPr>
          <w:rFonts w:ascii="Times New Roman" w:hAnsi="Times New Roman"/>
          <w:sz w:val="24"/>
          <w:szCs w:val="24"/>
        </w:rPr>
        <w:t>bija gandrīz tāda pati kā 2005. </w:t>
      </w:r>
      <w:r w:rsidRPr="008B461E">
        <w:rPr>
          <w:rFonts w:ascii="Times New Roman" w:hAnsi="Times New Roman"/>
          <w:sz w:val="24"/>
          <w:szCs w:val="24"/>
        </w:rPr>
        <w:t>gad</w:t>
      </w:r>
      <w:r w:rsidR="00483D6E">
        <w:rPr>
          <w:rFonts w:ascii="Times New Roman" w:hAnsi="Times New Roman"/>
          <w:sz w:val="24"/>
          <w:szCs w:val="24"/>
        </w:rPr>
        <w:t>ā vai arī nedaudz mazāka. 2005. </w:t>
      </w:r>
      <w:r w:rsidRPr="008B461E">
        <w:rPr>
          <w:rFonts w:ascii="Times New Roman" w:hAnsi="Times New Roman"/>
          <w:sz w:val="24"/>
          <w:szCs w:val="24"/>
        </w:rPr>
        <w:t xml:space="preserve">gadā vislielākās gludsporu ezereņu audzes tika atzīmētas ezera </w:t>
      </w:r>
      <w:r w:rsidR="00531FF5" w:rsidRPr="008B461E">
        <w:rPr>
          <w:rFonts w:ascii="Times New Roman" w:hAnsi="Times New Roman"/>
          <w:sz w:val="24"/>
          <w:szCs w:val="24"/>
        </w:rPr>
        <w:t>ziemeļu</w:t>
      </w:r>
      <w:r w:rsidRPr="008B461E">
        <w:rPr>
          <w:rFonts w:ascii="Times New Roman" w:hAnsi="Times New Roman"/>
          <w:sz w:val="24"/>
          <w:szCs w:val="24"/>
        </w:rPr>
        <w:t xml:space="preserve"> un </w:t>
      </w:r>
      <w:r w:rsidR="00531FF5" w:rsidRPr="008B461E">
        <w:rPr>
          <w:rFonts w:ascii="Times New Roman" w:hAnsi="Times New Roman"/>
          <w:sz w:val="24"/>
          <w:szCs w:val="24"/>
        </w:rPr>
        <w:t>dienvidu</w:t>
      </w:r>
      <w:r w:rsidRPr="008B461E">
        <w:rPr>
          <w:rFonts w:ascii="Times New Roman" w:hAnsi="Times New Roman"/>
          <w:sz w:val="24"/>
          <w:szCs w:val="24"/>
        </w:rPr>
        <w:t xml:space="preserve"> pakrastēs, bet nedaudz mazākas ezera </w:t>
      </w:r>
      <w:r w:rsidR="004A3F44" w:rsidRPr="008B461E">
        <w:rPr>
          <w:rFonts w:ascii="Times New Roman" w:hAnsi="Times New Roman"/>
          <w:sz w:val="24"/>
          <w:szCs w:val="24"/>
        </w:rPr>
        <w:t>ziemeļrietumu</w:t>
      </w:r>
      <w:r w:rsidRPr="008B461E">
        <w:rPr>
          <w:rFonts w:ascii="Times New Roman" w:hAnsi="Times New Roman"/>
          <w:sz w:val="24"/>
          <w:szCs w:val="24"/>
        </w:rPr>
        <w:t xml:space="preserve">, </w:t>
      </w:r>
      <w:r w:rsidR="004A3F44" w:rsidRPr="008B461E">
        <w:rPr>
          <w:rFonts w:ascii="Times New Roman" w:hAnsi="Times New Roman"/>
          <w:sz w:val="24"/>
          <w:szCs w:val="24"/>
        </w:rPr>
        <w:t>rietumu</w:t>
      </w:r>
      <w:r w:rsidRPr="008B461E">
        <w:rPr>
          <w:rFonts w:ascii="Times New Roman" w:hAnsi="Times New Roman"/>
          <w:sz w:val="24"/>
          <w:szCs w:val="24"/>
        </w:rPr>
        <w:t xml:space="preserve">, </w:t>
      </w:r>
      <w:r w:rsidR="004A3F44" w:rsidRPr="008B461E">
        <w:rPr>
          <w:rFonts w:ascii="Times New Roman" w:hAnsi="Times New Roman"/>
          <w:sz w:val="24"/>
          <w:szCs w:val="24"/>
        </w:rPr>
        <w:t>ziemeļaustrumu</w:t>
      </w:r>
      <w:r w:rsidRPr="008B461E">
        <w:rPr>
          <w:rFonts w:ascii="Times New Roman" w:hAnsi="Times New Roman"/>
          <w:sz w:val="24"/>
          <w:szCs w:val="24"/>
        </w:rPr>
        <w:t xml:space="preserve">, </w:t>
      </w:r>
      <w:r w:rsidR="004A3F44" w:rsidRPr="008B461E">
        <w:rPr>
          <w:rFonts w:ascii="Times New Roman" w:hAnsi="Times New Roman"/>
          <w:sz w:val="24"/>
          <w:szCs w:val="24"/>
        </w:rPr>
        <w:t>austrumu</w:t>
      </w:r>
      <w:r w:rsidRPr="008B461E">
        <w:rPr>
          <w:rFonts w:ascii="Times New Roman" w:hAnsi="Times New Roman"/>
          <w:sz w:val="24"/>
          <w:szCs w:val="24"/>
        </w:rPr>
        <w:t xml:space="preserve"> un </w:t>
      </w:r>
      <w:r w:rsidR="004A3F44" w:rsidRPr="008B461E">
        <w:rPr>
          <w:rFonts w:ascii="Times New Roman" w:hAnsi="Times New Roman"/>
          <w:sz w:val="24"/>
          <w:szCs w:val="24"/>
        </w:rPr>
        <w:t>dienvidaustrumu</w:t>
      </w:r>
      <w:r w:rsidRPr="008B461E">
        <w:rPr>
          <w:rFonts w:ascii="Times New Roman" w:hAnsi="Times New Roman"/>
          <w:sz w:val="24"/>
          <w:szCs w:val="24"/>
        </w:rPr>
        <w:t xml:space="preserve"> pakrastēs, kā arī vairākās vietās ezera </w:t>
      </w:r>
      <w:r w:rsidR="004A3F44" w:rsidRPr="008B461E">
        <w:rPr>
          <w:rFonts w:ascii="Times New Roman" w:hAnsi="Times New Roman"/>
          <w:sz w:val="24"/>
          <w:szCs w:val="24"/>
        </w:rPr>
        <w:t>dienvidaustrumu</w:t>
      </w:r>
      <w:r w:rsidRPr="008B461E">
        <w:rPr>
          <w:rFonts w:ascii="Times New Roman" w:hAnsi="Times New Roman"/>
          <w:sz w:val="24"/>
          <w:szCs w:val="24"/>
        </w:rPr>
        <w:t xml:space="preserve"> līcī. Precīza gludsporu ezereņu audžu izplatība ezerā nav zināma, jo tās noskaidrošana ir darbietilpīga un ideālā variantā ir nepieciešams akvalangs. Teorētiski t</w:t>
      </w:r>
      <w:r w:rsidR="00483D6E">
        <w:rPr>
          <w:rFonts w:ascii="Times New Roman" w:hAnsi="Times New Roman"/>
          <w:sz w:val="24"/>
          <w:szCs w:val="24"/>
        </w:rPr>
        <w:t>ā varētu atbilst platībai no 50 cm līdz 305 cm dziļumam, kas ir 6,79 </w:t>
      </w:r>
      <w:r w:rsidRPr="008B461E">
        <w:rPr>
          <w:rFonts w:ascii="Times New Roman" w:hAnsi="Times New Roman"/>
          <w:sz w:val="24"/>
          <w:szCs w:val="24"/>
        </w:rPr>
        <w:t>ha jeb 27,6</w:t>
      </w:r>
      <w:r w:rsidR="00483D6E">
        <w:rPr>
          <w:rFonts w:ascii="Times New Roman" w:hAnsi="Times New Roman"/>
          <w:sz w:val="24"/>
          <w:szCs w:val="24"/>
        </w:rPr>
        <w:t> </w:t>
      </w:r>
      <w:r w:rsidRPr="008B461E">
        <w:rPr>
          <w:rFonts w:ascii="Times New Roman" w:hAnsi="Times New Roman"/>
          <w:sz w:val="24"/>
          <w:szCs w:val="24"/>
        </w:rPr>
        <w:t>% no ezera platības un 69,7</w:t>
      </w:r>
      <w:r w:rsidR="00483D6E">
        <w:rPr>
          <w:rFonts w:ascii="Times New Roman" w:hAnsi="Times New Roman"/>
          <w:sz w:val="24"/>
          <w:szCs w:val="24"/>
        </w:rPr>
        <w:t> </w:t>
      </w:r>
      <w:r w:rsidRPr="008B461E">
        <w:rPr>
          <w:rFonts w:ascii="Times New Roman" w:hAnsi="Times New Roman"/>
          <w:sz w:val="24"/>
          <w:szCs w:val="24"/>
        </w:rPr>
        <w:t>% no ezer</w:t>
      </w:r>
      <w:r w:rsidR="00483D6E">
        <w:rPr>
          <w:rFonts w:ascii="Times New Roman" w:hAnsi="Times New Roman"/>
          <w:sz w:val="24"/>
          <w:szCs w:val="24"/>
        </w:rPr>
        <w:t>a litorāla platības (2.3.7.4. </w:t>
      </w:r>
      <w:r w:rsidRPr="008B461E">
        <w:rPr>
          <w:rFonts w:ascii="Times New Roman" w:hAnsi="Times New Roman"/>
          <w:sz w:val="24"/>
          <w:szCs w:val="24"/>
        </w:rPr>
        <w:t>att.).</w:t>
      </w:r>
    </w:p>
    <w:p w14:paraId="04FF683D" w14:textId="77777777" w:rsidR="00D555A6" w:rsidRPr="008B461E" w:rsidRDefault="00D555A6" w:rsidP="005430EA">
      <w:pPr>
        <w:widowControl w:val="0"/>
        <w:autoSpaceDE w:val="0"/>
        <w:autoSpaceDN w:val="0"/>
        <w:adjustRightInd w:val="0"/>
        <w:ind w:right="28"/>
        <w:jc w:val="both"/>
        <w:rPr>
          <w:rFonts w:ascii="Times New Roman" w:hAnsi="Times New Roman"/>
          <w:sz w:val="24"/>
          <w:szCs w:val="24"/>
        </w:rPr>
      </w:pPr>
    </w:p>
    <w:p w14:paraId="16FBD4D4" w14:textId="30CEE35C" w:rsidR="00D555A6" w:rsidRPr="008B461E" w:rsidRDefault="002E044A" w:rsidP="00627EB6">
      <w:pPr>
        <w:widowControl w:val="0"/>
        <w:autoSpaceDE w:val="0"/>
        <w:autoSpaceDN w:val="0"/>
        <w:adjustRightInd w:val="0"/>
        <w:spacing w:after="0" w:line="240" w:lineRule="auto"/>
        <w:ind w:right="26"/>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0BF51D90" wp14:editId="15D91E41">
            <wp:extent cx="5657850" cy="5648325"/>
            <wp:effectExtent l="0" t="0" r="0" b="9525"/>
            <wp:docPr id="7179" name="Pictur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udsporu ezerene.jpg"/>
                    <pic:cNvPicPr/>
                  </pic:nvPicPr>
                  <pic:blipFill rotWithShape="1">
                    <a:blip r:embed="rId107" cstate="email">
                      <a:extLst>
                        <a:ext uri="{28A0092B-C50C-407E-A947-70E740481C1C}">
                          <a14:useLocalDpi xmlns:a14="http://schemas.microsoft.com/office/drawing/2010/main"/>
                        </a:ext>
                      </a:extLst>
                    </a:blip>
                    <a:srcRect l="1148" t="1314" r="1314" b="1314"/>
                    <a:stretch/>
                  </pic:blipFill>
                  <pic:spPr bwMode="auto">
                    <a:xfrm>
                      <a:off x="0" y="0"/>
                      <a:ext cx="5662186" cy="5652654"/>
                    </a:xfrm>
                    <a:prstGeom prst="rect">
                      <a:avLst/>
                    </a:prstGeom>
                    <a:ln>
                      <a:noFill/>
                    </a:ln>
                    <a:extLst>
                      <a:ext uri="{53640926-AAD7-44D8-BBD7-CCE9431645EC}">
                        <a14:shadowObscured xmlns:a14="http://schemas.microsoft.com/office/drawing/2010/main"/>
                      </a:ext>
                    </a:extLst>
                  </pic:spPr>
                </pic:pic>
              </a:graphicData>
            </a:graphic>
          </wp:inline>
        </w:drawing>
      </w:r>
    </w:p>
    <w:p w14:paraId="56207718" w14:textId="24944C82" w:rsidR="00D555A6" w:rsidRPr="008B461E" w:rsidRDefault="00483D6E" w:rsidP="004A48DC">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2.3.7.4. </w:t>
      </w:r>
      <w:r w:rsidR="00D555A6" w:rsidRPr="008B461E">
        <w:rPr>
          <w:rFonts w:ascii="Times New Roman" w:hAnsi="Times New Roman"/>
          <w:sz w:val="24"/>
          <w:szCs w:val="24"/>
        </w:rPr>
        <w:t>att.</w:t>
      </w:r>
      <w:r w:rsidR="00F019DE" w:rsidRPr="008B461E">
        <w:rPr>
          <w:rFonts w:ascii="Times New Roman" w:hAnsi="Times New Roman"/>
          <w:i/>
          <w:sz w:val="24"/>
          <w:szCs w:val="24"/>
        </w:rPr>
        <w:t xml:space="preserve"> </w:t>
      </w:r>
      <w:r w:rsidR="00D555A6" w:rsidRPr="008B461E">
        <w:rPr>
          <w:rFonts w:ascii="Times New Roman" w:hAnsi="Times New Roman"/>
          <w:sz w:val="24"/>
          <w:szCs w:val="24"/>
        </w:rPr>
        <w:t xml:space="preserve">Gludsporu ezerenes </w:t>
      </w:r>
      <w:r w:rsidR="00D555A6" w:rsidRPr="008B461E">
        <w:rPr>
          <w:rFonts w:ascii="Times New Roman" w:hAnsi="Times New Roman"/>
          <w:i/>
          <w:sz w:val="24"/>
          <w:szCs w:val="24"/>
        </w:rPr>
        <w:t>Isoetes lacustris</w:t>
      </w:r>
      <w:r w:rsidR="00D555A6" w:rsidRPr="008B461E">
        <w:rPr>
          <w:rFonts w:ascii="Times New Roman" w:hAnsi="Times New Roman"/>
          <w:sz w:val="24"/>
          <w:szCs w:val="24"/>
        </w:rPr>
        <w:t xml:space="preserve"> </w:t>
      </w:r>
      <w:r>
        <w:rPr>
          <w:rFonts w:ascii="Times New Roman" w:hAnsi="Times New Roman"/>
          <w:sz w:val="24"/>
          <w:szCs w:val="24"/>
        </w:rPr>
        <w:t>konstatētā izplatība Ummī 2005. </w:t>
      </w:r>
      <w:r w:rsidR="00D555A6" w:rsidRPr="008B461E">
        <w:rPr>
          <w:rFonts w:ascii="Times New Roman" w:hAnsi="Times New Roman"/>
          <w:sz w:val="24"/>
          <w:szCs w:val="24"/>
        </w:rPr>
        <w:t>gada vasarā un tās pote</w:t>
      </w:r>
      <w:r>
        <w:rPr>
          <w:rFonts w:ascii="Times New Roman" w:hAnsi="Times New Roman"/>
          <w:sz w:val="24"/>
          <w:szCs w:val="24"/>
        </w:rPr>
        <w:t>nciālā izplatības robeža 50-305 cm dziļumā 2017. </w:t>
      </w:r>
      <w:r w:rsidR="00D555A6" w:rsidRPr="008B461E">
        <w:rPr>
          <w:rFonts w:ascii="Times New Roman" w:hAnsi="Times New Roman"/>
          <w:sz w:val="24"/>
          <w:szCs w:val="24"/>
        </w:rPr>
        <w:t>gadā (kartes pamatne – © Latvijas Ģeotelpiskās informācijas a</w:t>
      </w:r>
      <w:r>
        <w:rPr>
          <w:rFonts w:ascii="Times New Roman" w:hAnsi="Times New Roman"/>
          <w:sz w:val="24"/>
          <w:szCs w:val="24"/>
        </w:rPr>
        <w:t>ģentūras 2010. gada 11. </w:t>
      </w:r>
      <w:r w:rsidR="00D555A6" w:rsidRPr="008B461E">
        <w:rPr>
          <w:rFonts w:ascii="Times New Roman" w:hAnsi="Times New Roman"/>
          <w:sz w:val="24"/>
          <w:szCs w:val="24"/>
        </w:rPr>
        <w:t>jūlija ortofoto).</w:t>
      </w:r>
    </w:p>
    <w:p w14:paraId="3685C8C2" w14:textId="77777777" w:rsidR="00D555A6" w:rsidRPr="008B461E" w:rsidRDefault="00D555A6" w:rsidP="00E6482E">
      <w:pPr>
        <w:widowControl w:val="0"/>
        <w:autoSpaceDE w:val="0"/>
        <w:autoSpaceDN w:val="0"/>
        <w:adjustRightInd w:val="0"/>
        <w:spacing w:after="0" w:line="240" w:lineRule="auto"/>
        <w:ind w:right="26"/>
        <w:rPr>
          <w:rFonts w:ascii="Times New Roman" w:hAnsi="Times New Roman"/>
          <w:sz w:val="24"/>
          <w:szCs w:val="24"/>
        </w:rPr>
      </w:pPr>
    </w:p>
    <w:p w14:paraId="457389AD" w14:textId="618330DE" w:rsidR="00D555A6" w:rsidRPr="008B461E" w:rsidRDefault="00483D6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Dortmaņa lobēlija Ummī 2017. </w:t>
      </w:r>
      <w:r w:rsidR="00D555A6" w:rsidRPr="008B461E">
        <w:rPr>
          <w:rFonts w:ascii="Times New Roman" w:hAnsi="Times New Roman"/>
          <w:sz w:val="24"/>
          <w:szCs w:val="24"/>
        </w:rPr>
        <w:t>gada pilnīgā apsek</w:t>
      </w:r>
      <w:r>
        <w:rPr>
          <w:rFonts w:ascii="Times New Roman" w:hAnsi="Times New Roman"/>
          <w:sz w:val="24"/>
          <w:szCs w:val="24"/>
        </w:rPr>
        <w:t>ojuma rezultātā konstatēta 5-60 cm dziļumā 29 vietās 3667 </w:t>
      </w:r>
      <w:r w:rsidR="00D555A6" w:rsidRPr="008B461E">
        <w:rPr>
          <w:rFonts w:ascii="Times New Roman" w:hAnsi="Times New Roman"/>
          <w:sz w:val="24"/>
          <w:szCs w:val="24"/>
        </w:rPr>
        <w:t>m</w:t>
      </w:r>
      <w:r w:rsidR="00D555A6" w:rsidRPr="008B461E">
        <w:rPr>
          <w:rFonts w:ascii="Times New Roman" w:hAnsi="Times New Roman"/>
          <w:sz w:val="24"/>
          <w:szCs w:val="24"/>
          <w:vertAlign w:val="superscript"/>
        </w:rPr>
        <w:t>2</w:t>
      </w:r>
      <w:r w:rsidR="00D555A6" w:rsidRPr="008B461E">
        <w:rPr>
          <w:rFonts w:ascii="Times New Roman" w:hAnsi="Times New Roman"/>
          <w:sz w:val="24"/>
          <w:szCs w:val="24"/>
        </w:rPr>
        <w:t xml:space="preserve"> kopp</w:t>
      </w:r>
      <w:r>
        <w:rPr>
          <w:rFonts w:ascii="Times New Roman" w:hAnsi="Times New Roman"/>
          <w:sz w:val="24"/>
          <w:szCs w:val="24"/>
        </w:rPr>
        <w:t>latībā, ko veido 20 audzes 3664 </w:t>
      </w:r>
      <w:r w:rsidR="00D555A6" w:rsidRPr="008B461E">
        <w:rPr>
          <w:rFonts w:ascii="Times New Roman" w:hAnsi="Times New Roman"/>
          <w:sz w:val="24"/>
          <w:szCs w:val="24"/>
        </w:rPr>
        <w:t>m</w:t>
      </w:r>
      <w:r w:rsidR="00D555A6" w:rsidRPr="008B461E">
        <w:rPr>
          <w:rFonts w:ascii="Times New Roman" w:hAnsi="Times New Roman"/>
          <w:sz w:val="24"/>
          <w:szCs w:val="24"/>
          <w:vertAlign w:val="superscript"/>
        </w:rPr>
        <w:t>2</w:t>
      </w:r>
      <w:r>
        <w:rPr>
          <w:rFonts w:ascii="Times New Roman" w:hAnsi="Times New Roman"/>
          <w:sz w:val="24"/>
          <w:szCs w:val="24"/>
        </w:rPr>
        <w:t xml:space="preserve"> kopplatībā (katra 7-615 </w:t>
      </w:r>
      <w:r w:rsidR="00D555A6" w:rsidRPr="008B461E">
        <w:rPr>
          <w:rFonts w:ascii="Times New Roman" w:hAnsi="Times New Roman"/>
          <w:sz w:val="24"/>
          <w:szCs w:val="24"/>
        </w:rPr>
        <w:t>m</w:t>
      </w:r>
      <w:r w:rsidR="00D555A6" w:rsidRPr="008B461E">
        <w:rPr>
          <w:rFonts w:ascii="Times New Roman" w:hAnsi="Times New Roman"/>
          <w:sz w:val="24"/>
          <w:szCs w:val="24"/>
          <w:vertAlign w:val="superscript"/>
        </w:rPr>
        <w:t>2</w:t>
      </w:r>
      <w:r w:rsidR="00D555A6" w:rsidRPr="008B461E">
        <w:rPr>
          <w:rFonts w:ascii="Times New Roman" w:hAnsi="Times New Roman"/>
          <w:sz w:val="24"/>
          <w:szCs w:val="24"/>
        </w:rPr>
        <w:t>) un 9 lobēliju grupas (katrā pa 1-20 ek</w:t>
      </w:r>
      <w:r>
        <w:rPr>
          <w:rFonts w:ascii="Times New Roman" w:hAnsi="Times New Roman"/>
          <w:sz w:val="24"/>
          <w:szCs w:val="24"/>
        </w:rPr>
        <w:t>s. 3 </w:t>
      </w:r>
      <w:r w:rsidR="00D555A6" w:rsidRPr="008B461E">
        <w:rPr>
          <w:rFonts w:ascii="Times New Roman" w:hAnsi="Times New Roman"/>
          <w:sz w:val="24"/>
          <w:szCs w:val="24"/>
        </w:rPr>
        <w:t>m</w:t>
      </w:r>
      <w:r w:rsidR="00D555A6" w:rsidRPr="008B461E">
        <w:rPr>
          <w:rFonts w:ascii="Times New Roman" w:hAnsi="Times New Roman"/>
          <w:sz w:val="24"/>
          <w:szCs w:val="24"/>
          <w:vertAlign w:val="superscript"/>
        </w:rPr>
        <w:t>2</w:t>
      </w:r>
      <w:r w:rsidR="00D555A6" w:rsidRPr="008B461E">
        <w:rPr>
          <w:rFonts w:ascii="Times New Roman" w:hAnsi="Times New Roman"/>
          <w:sz w:val="24"/>
          <w:szCs w:val="24"/>
        </w:rPr>
        <w:t xml:space="preserve"> kopplatībā) un, un k</w:t>
      </w:r>
      <w:r w:rsidR="00B451C3" w:rsidRPr="008B461E">
        <w:rPr>
          <w:rFonts w:ascii="Times New Roman" w:hAnsi="Times New Roman"/>
          <w:sz w:val="24"/>
          <w:szCs w:val="24"/>
        </w:rPr>
        <w:t>as aizņēma segumu litorālā 3-10</w:t>
      </w:r>
      <w:r>
        <w:rPr>
          <w:rFonts w:ascii="Times New Roman" w:hAnsi="Times New Roman"/>
          <w:sz w:val="24"/>
          <w:szCs w:val="24"/>
        </w:rPr>
        <w:t> </w:t>
      </w:r>
      <w:r w:rsidR="00D555A6" w:rsidRPr="008B461E">
        <w:rPr>
          <w:rFonts w:ascii="Times New Roman" w:hAnsi="Times New Roman"/>
          <w:sz w:val="24"/>
          <w:szCs w:val="24"/>
        </w:rPr>
        <w:t>% robežās.</w:t>
      </w:r>
      <w:r w:rsidR="00C52373" w:rsidRPr="008B461E">
        <w:rPr>
          <w:rFonts w:ascii="Times New Roman" w:hAnsi="Times New Roman"/>
          <w:sz w:val="24"/>
          <w:szCs w:val="24"/>
        </w:rPr>
        <w:t xml:space="preserve"> </w:t>
      </w:r>
      <w:r w:rsidR="00D555A6" w:rsidRPr="008B461E">
        <w:rPr>
          <w:rFonts w:ascii="Times New Roman" w:hAnsi="Times New Roman"/>
          <w:sz w:val="24"/>
          <w:szCs w:val="24"/>
        </w:rPr>
        <w:t xml:space="preserve">Visbagātākās lobēlijas audzes ir ezera </w:t>
      </w:r>
      <w:r w:rsidR="004A3F44" w:rsidRPr="008B461E">
        <w:rPr>
          <w:rFonts w:ascii="Times New Roman" w:hAnsi="Times New Roman"/>
          <w:sz w:val="24"/>
          <w:szCs w:val="24"/>
        </w:rPr>
        <w:t>dienvidu</w:t>
      </w:r>
      <w:r w:rsidR="00D555A6" w:rsidRPr="008B461E">
        <w:rPr>
          <w:rFonts w:ascii="Times New Roman" w:hAnsi="Times New Roman"/>
          <w:sz w:val="24"/>
          <w:szCs w:val="24"/>
        </w:rPr>
        <w:t xml:space="preserve">, </w:t>
      </w:r>
      <w:r w:rsidR="004A3F44" w:rsidRPr="008B461E">
        <w:rPr>
          <w:rFonts w:ascii="Times New Roman" w:hAnsi="Times New Roman"/>
          <w:sz w:val="24"/>
          <w:szCs w:val="24"/>
        </w:rPr>
        <w:t>dienvidaustrumu</w:t>
      </w:r>
      <w:r w:rsidR="00D555A6" w:rsidRPr="008B461E">
        <w:rPr>
          <w:rFonts w:ascii="Times New Roman" w:hAnsi="Times New Roman"/>
          <w:sz w:val="24"/>
          <w:szCs w:val="24"/>
        </w:rPr>
        <w:t xml:space="preserve">, </w:t>
      </w:r>
      <w:r w:rsidR="004A3F44" w:rsidRPr="008B461E">
        <w:rPr>
          <w:rFonts w:ascii="Times New Roman" w:hAnsi="Times New Roman"/>
          <w:sz w:val="24"/>
          <w:szCs w:val="24"/>
        </w:rPr>
        <w:t>austrumu</w:t>
      </w:r>
      <w:r w:rsidR="00D555A6" w:rsidRPr="008B461E">
        <w:rPr>
          <w:rFonts w:ascii="Times New Roman" w:hAnsi="Times New Roman"/>
          <w:sz w:val="24"/>
          <w:szCs w:val="24"/>
        </w:rPr>
        <w:t xml:space="preserve"> un </w:t>
      </w:r>
      <w:r w:rsidR="004A3F44" w:rsidRPr="008B461E">
        <w:rPr>
          <w:rFonts w:ascii="Times New Roman" w:hAnsi="Times New Roman"/>
          <w:sz w:val="24"/>
          <w:szCs w:val="24"/>
        </w:rPr>
        <w:t>ziemeļaustrumu</w:t>
      </w:r>
      <w:r w:rsidR="00D555A6" w:rsidRPr="008B461E">
        <w:rPr>
          <w:rFonts w:ascii="Times New Roman" w:hAnsi="Times New Roman"/>
          <w:sz w:val="24"/>
          <w:szCs w:val="24"/>
        </w:rPr>
        <w:t xml:space="preserve"> pakrastēs.</w:t>
      </w:r>
    </w:p>
    <w:p w14:paraId="7C758B75" w14:textId="33F7E572" w:rsidR="00D555A6" w:rsidRPr="008B461E" w:rsidRDefault="00581F56"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R. </w:t>
      </w:r>
      <w:r w:rsidR="00483D6E">
        <w:rPr>
          <w:rFonts w:ascii="Times New Roman" w:hAnsi="Times New Roman"/>
          <w:sz w:val="24"/>
          <w:szCs w:val="24"/>
        </w:rPr>
        <w:t>Sniedze-Kretalova 2005. </w:t>
      </w:r>
      <w:r w:rsidR="00D555A6" w:rsidRPr="008B461E">
        <w:rPr>
          <w:rFonts w:ascii="Times New Roman" w:hAnsi="Times New Roman"/>
          <w:sz w:val="24"/>
          <w:szCs w:val="24"/>
        </w:rPr>
        <w:t>gadā norāda</w:t>
      </w:r>
      <w:r w:rsidR="00483D6E">
        <w:rPr>
          <w:rFonts w:ascii="Times New Roman" w:hAnsi="Times New Roman"/>
          <w:sz w:val="24"/>
          <w:szCs w:val="24"/>
        </w:rPr>
        <w:t xml:space="preserve"> Dortmaņa lobēliju Ummī līdz 70 </w:t>
      </w:r>
      <w:r w:rsidR="00D555A6" w:rsidRPr="008B461E">
        <w:rPr>
          <w:rFonts w:ascii="Times New Roman" w:hAnsi="Times New Roman"/>
          <w:sz w:val="24"/>
          <w:szCs w:val="24"/>
        </w:rPr>
        <w:t>cm dziļum</w:t>
      </w:r>
      <w:r w:rsidR="00750702" w:rsidRPr="008B461E">
        <w:rPr>
          <w:rFonts w:ascii="Times New Roman" w:hAnsi="Times New Roman"/>
          <w:sz w:val="24"/>
          <w:szCs w:val="24"/>
        </w:rPr>
        <w:t>am (Sniedze</w:t>
      </w:r>
      <w:r w:rsidR="00483D6E">
        <w:rPr>
          <w:rFonts w:ascii="Times New Roman" w:hAnsi="Times New Roman"/>
          <w:sz w:val="24"/>
          <w:szCs w:val="24"/>
        </w:rPr>
        <w:t xml:space="preserve"> 2006). Salīdzinot ar R. Sniedzes un V. Līcītes 2005. </w:t>
      </w:r>
      <w:r w:rsidR="00D555A6" w:rsidRPr="008B461E">
        <w:rPr>
          <w:rFonts w:ascii="Times New Roman" w:hAnsi="Times New Roman"/>
          <w:sz w:val="24"/>
          <w:szCs w:val="24"/>
        </w:rPr>
        <w:t xml:space="preserve">gadā sastādīto lobēlijas izplatības </w:t>
      </w:r>
      <w:r w:rsidR="00483D6E">
        <w:rPr>
          <w:rFonts w:ascii="Times New Roman" w:hAnsi="Times New Roman"/>
          <w:sz w:val="24"/>
          <w:szCs w:val="24"/>
        </w:rPr>
        <w:t>kartējumu (2.3.7.5. un 2.3.7.6. </w:t>
      </w:r>
      <w:r w:rsidR="00D555A6" w:rsidRPr="008B461E">
        <w:rPr>
          <w:rFonts w:ascii="Times New Roman" w:hAnsi="Times New Roman"/>
          <w:sz w:val="24"/>
          <w:szCs w:val="24"/>
        </w:rPr>
        <w:t xml:space="preserve">att.), </w:t>
      </w:r>
      <w:r w:rsidR="00483D6E">
        <w:rPr>
          <w:rFonts w:ascii="Times New Roman" w:hAnsi="Times New Roman"/>
          <w:sz w:val="24"/>
          <w:szCs w:val="24"/>
        </w:rPr>
        <w:t>redzams, ka tās izplatība 2017. </w:t>
      </w:r>
      <w:r w:rsidR="00D555A6" w:rsidRPr="008B461E">
        <w:rPr>
          <w:rFonts w:ascii="Times New Roman" w:hAnsi="Times New Roman"/>
          <w:sz w:val="24"/>
          <w:szCs w:val="24"/>
        </w:rPr>
        <w:t xml:space="preserve">gadā </w:t>
      </w:r>
      <w:r w:rsidR="005F05EC" w:rsidRPr="008B461E">
        <w:rPr>
          <w:rFonts w:ascii="Times New Roman" w:hAnsi="Times New Roman"/>
          <w:sz w:val="24"/>
          <w:szCs w:val="24"/>
        </w:rPr>
        <w:t>ir samazinājusies</w:t>
      </w:r>
      <w:r w:rsidR="00D555A6" w:rsidRPr="008B461E">
        <w:rPr>
          <w:rFonts w:ascii="Times New Roman" w:hAnsi="Times New Roman"/>
          <w:sz w:val="24"/>
          <w:szCs w:val="24"/>
        </w:rPr>
        <w:t xml:space="preserve">. Dortmaņa lobēlijas populācija Ummī ir viena no bagātākajām un vitālākajām visā Latvijā un, </w:t>
      </w:r>
      <w:r w:rsidR="00F019DE" w:rsidRPr="008B461E">
        <w:rPr>
          <w:rFonts w:ascii="Times New Roman" w:hAnsi="Times New Roman"/>
          <w:sz w:val="24"/>
          <w:szCs w:val="24"/>
        </w:rPr>
        <w:t>rēķinot</w:t>
      </w:r>
      <w:r w:rsidR="00D555A6" w:rsidRPr="008B461E">
        <w:rPr>
          <w:rFonts w:ascii="Times New Roman" w:hAnsi="Times New Roman"/>
          <w:sz w:val="24"/>
          <w:szCs w:val="24"/>
        </w:rPr>
        <w:t xml:space="preserve"> uz ezera platību, Ummis un Mazuikas ezers ir bagātākie Dortmaņa lobēlijas ezeri Latvijā.</w:t>
      </w:r>
    </w:p>
    <w:p w14:paraId="76D4AF58" w14:textId="01032948" w:rsidR="00D505F7" w:rsidRPr="008B461E" w:rsidRDefault="00D505F7"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71535CC9" wp14:editId="15DCF509">
            <wp:extent cx="5604149" cy="2600325"/>
            <wp:effectExtent l="0" t="0" r="0" b="0"/>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bēlija salikums_1000.jpg"/>
                    <pic:cNvPicPr/>
                  </pic:nvPicPr>
                  <pic:blipFill>
                    <a:blip r:embed="rId108" cstate="email">
                      <a:extLst>
                        <a:ext uri="{28A0092B-C50C-407E-A947-70E740481C1C}">
                          <a14:useLocalDpi xmlns:a14="http://schemas.microsoft.com/office/drawing/2010/main"/>
                        </a:ext>
                      </a:extLst>
                    </a:blip>
                    <a:stretch>
                      <a:fillRect/>
                    </a:stretch>
                  </pic:blipFill>
                  <pic:spPr>
                    <a:xfrm>
                      <a:off x="0" y="0"/>
                      <a:ext cx="5604149" cy="2600325"/>
                    </a:xfrm>
                    <a:prstGeom prst="rect">
                      <a:avLst/>
                    </a:prstGeom>
                  </pic:spPr>
                </pic:pic>
              </a:graphicData>
            </a:graphic>
          </wp:inline>
        </w:drawing>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9"/>
      </w:tblGrid>
      <w:tr w:rsidR="00D505F7" w:rsidRPr="008B461E" w14:paraId="5E64A09F" w14:textId="77777777" w:rsidTr="00D505F7">
        <w:tc>
          <w:tcPr>
            <w:tcW w:w="4679" w:type="dxa"/>
          </w:tcPr>
          <w:p w14:paraId="138741AC" w14:textId="11BAC05E" w:rsidR="00D505F7" w:rsidRPr="008B461E" w:rsidRDefault="00483D6E" w:rsidP="00D505F7">
            <w:pPr>
              <w:widowControl w:val="0"/>
              <w:autoSpaceDE w:val="0"/>
              <w:autoSpaceDN w:val="0"/>
              <w:adjustRightInd w:val="0"/>
              <w:spacing w:after="0" w:line="240" w:lineRule="auto"/>
              <w:ind w:right="26"/>
              <w:rPr>
                <w:sz w:val="24"/>
                <w:szCs w:val="24"/>
              </w:rPr>
            </w:pPr>
            <w:r>
              <w:rPr>
                <w:sz w:val="24"/>
                <w:szCs w:val="24"/>
              </w:rPr>
              <w:t>2.3.7.5. att</w:t>
            </w:r>
            <w:r w:rsidR="00D505F7" w:rsidRPr="008B461E">
              <w:rPr>
                <w:sz w:val="24"/>
                <w:szCs w:val="24"/>
              </w:rPr>
              <w:t>. Dortmaņa lobēlijas Lobelia</w:t>
            </w:r>
            <w:r>
              <w:rPr>
                <w:sz w:val="24"/>
                <w:szCs w:val="24"/>
              </w:rPr>
              <w:t xml:space="preserve"> dortmanna izplatība Ummī 2005. </w:t>
            </w:r>
            <w:r w:rsidR="00D505F7" w:rsidRPr="008B461E">
              <w:rPr>
                <w:sz w:val="24"/>
                <w:szCs w:val="24"/>
              </w:rPr>
              <w:t>gada vasarā (Sniedze 2006, atradnes apzīmētas ar zaļiem punktiem; Sprūds 2006, atradnes apzīmētas ar dzelteniem poligoniem) (kartes pamatne – © Latvijas Ģeotelpisk</w:t>
            </w:r>
            <w:r>
              <w:rPr>
                <w:sz w:val="24"/>
                <w:szCs w:val="24"/>
              </w:rPr>
              <w:t>ās informācijas aģentūras 2010. gada 11. </w:t>
            </w:r>
            <w:r w:rsidR="00D505F7" w:rsidRPr="008B461E">
              <w:rPr>
                <w:sz w:val="24"/>
                <w:szCs w:val="24"/>
              </w:rPr>
              <w:t>jūlija ortofoto).</w:t>
            </w:r>
          </w:p>
        </w:tc>
        <w:tc>
          <w:tcPr>
            <w:tcW w:w="4679" w:type="dxa"/>
          </w:tcPr>
          <w:p w14:paraId="46EF1E27" w14:textId="7FEC8149" w:rsidR="00D505F7" w:rsidRPr="008B461E" w:rsidRDefault="00483D6E" w:rsidP="00D505F7">
            <w:pPr>
              <w:widowControl w:val="0"/>
              <w:autoSpaceDE w:val="0"/>
              <w:autoSpaceDN w:val="0"/>
              <w:adjustRightInd w:val="0"/>
              <w:spacing w:after="0" w:line="240" w:lineRule="auto"/>
              <w:ind w:right="26"/>
              <w:rPr>
                <w:sz w:val="24"/>
                <w:szCs w:val="24"/>
              </w:rPr>
            </w:pPr>
            <w:r>
              <w:rPr>
                <w:sz w:val="24"/>
                <w:szCs w:val="24"/>
              </w:rPr>
              <w:t>2.3.7.6. att</w:t>
            </w:r>
            <w:r w:rsidR="00D505F7" w:rsidRPr="008B461E">
              <w:rPr>
                <w:sz w:val="24"/>
                <w:szCs w:val="24"/>
              </w:rPr>
              <w:t>. Dortmaņa lobēlijas Lobelia</w:t>
            </w:r>
            <w:r>
              <w:rPr>
                <w:sz w:val="24"/>
                <w:szCs w:val="24"/>
              </w:rPr>
              <w:t xml:space="preserve"> dortmanna izplatība Ummī 2017. </w:t>
            </w:r>
            <w:r w:rsidR="00D505F7" w:rsidRPr="008B461E">
              <w:rPr>
                <w:sz w:val="24"/>
                <w:szCs w:val="24"/>
              </w:rPr>
              <w:t xml:space="preserve">gada vasarā (pilnīgs apsekojums, </w:t>
            </w:r>
            <w:r w:rsidR="00E56B79" w:rsidRPr="008B461E">
              <w:rPr>
                <w:sz w:val="24"/>
                <w:szCs w:val="24"/>
              </w:rPr>
              <w:t xml:space="preserve">zaļie punkti – grupas, dzeltenie </w:t>
            </w:r>
            <w:r w:rsidR="00F019DE" w:rsidRPr="008B461E">
              <w:rPr>
                <w:sz w:val="24"/>
                <w:szCs w:val="24"/>
              </w:rPr>
              <w:t>poligoni</w:t>
            </w:r>
            <w:r w:rsidR="00E56B79" w:rsidRPr="008B461E">
              <w:rPr>
                <w:sz w:val="24"/>
                <w:szCs w:val="24"/>
              </w:rPr>
              <w:t xml:space="preserve"> – audzes</w:t>
            </w:r>
            <w:r w:rsidR="00D505F7" w:rsidRPr="008B461E">
              <w:rPr>
                <w:sz w:val="24"/>
                <w:szCs w:val="24"/>
              </w:rPr>
              <w:t>) (U. Suško) (kartes pamatne – © Latvijas Ģeotelpisk</w:t>
            </w:r>
            <w:r>
              <w:rPr>
                <w:sz w:val="24"/>
                <w:szCs w:val="24"/>
              </w:rPr>
              <w:t>ās informācijas aģentūras 2010. gada 11. </w:t>
            </w:r>
            <w:r w:rsidR="00D505F7" w:rsidRPr="008B461E">
              <w:rPr>
                <w:sz w:val="24"/>
                <w:szCs w:val="24"/>
              </w:rPr>
              <w:t>jūlija ortofoto).</w:t>
            </w:r>
          </w:p>
        </w:tc>
      </w:tr>
    </w:tbl>
    <w:p w14:paraId="4ECD04B1" w14:textId="77777777" w:rsidR="00D505F7" w:rsidRPr="008B461E" w:rsidRDefault="00D505F7" w:rsidP="005430EA">
      <w:pPr>
        <w:widowControl w:val="0"/>
        <w:autoSpaceDE w:val="0"/>
        <w:autoSpaceDN w:val="0"/>
        <w:adjustRightInd w:val="0"/>
        <w:ind w:right="28"/>
        <w:jc w:val="both"/>
        <w:rPr>
          <w:rFonts w:ascii="Times New Roman" w:hAnsi="Times New Roman"/>
          <w:sz w:val="24"/>
          <w:szCs w:val="24"/>
        </w:rPr>
      </w:pPr>
    </w:p>
    <w:p w14:paraId="774E7D13" w14:textId="3E11A060"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Sīpoliņu donis Ummī ir sastopams viscaur ezerā litorāla seklākajā daļā uz smilšainas grunts (parasti kopā ar gludsporu ezereni un Dortmaņa</w:t>
      </w:r>
      <w:r w:rsidR="00483D6E">
        <w:rPr>
          <w:rFonts w:ascii="Times New Roman" w:hAnsi="Times New Roman"/>
          <w:sz w:val="24"/>
          <w:szCs w:val="24"/>
        </w:rPr>
        <w:t xml:space="preserve"> lobēliju) (Sprūds 2006). 2017. </w:t>
      </w:r>
      <w:r w:rsidRPr="008B461E">
        <w:rPr>
          <w:rFonts w:ascii="Times New Roman" w:hAnsi="Times New Roman"/>
          <w:sz w:val="24"/>
          <w:szCs w:val="24"/>
        </w:rPr>
        <w:t>gada vasarā tā izplatība tika apsekota tikai daļēj</w:t>
      </w:r>
      <w:r w:rsidR="00483D6E">
        <w:rPr>
          <w:rFonts w:ascii="Times New Roman" w:hAnsi="Times New Roman"/>
          <w:sz w:val="24"/>
          <w:szCs w:val="24"/>
        </w:rPr>
        <w:t>i, un augs tika konstatēts 5-60 </w:t>
      </w:r>
      <w:r w:rsidRPr="008B461E">
        <w:rPr>
          <w:rFonts w:ascii="Times New Roman" w:hAnsi="Times New Roman"/>
          <w:sz w:val="24"/>
          <w:szCs w:val="24"/>
        </w:rPr>
        <w:t>cm dziļumā un aizņēma segumu litorālā 10-25</w:t>
      </w:r>
      <w:r w:rsidR="00483D6E">
        <w:rPr>
          <w:rFonts w:ascii="Times New Roman" w:hAnsi="Times New Roman"/>
          <w:sz w:val="24"/>
          <w:szCs w:val="24"/>
        </w:rPr>
        <w:t> </w:t>
      </w:r>
      <w:r w:rsidRPr="008B461E">
        <w:rPr>
          <w:rFonts w:ascii="Times New Roman" w:hAnsi="Times New Roman"/>
          <w:sz w:val="24"/>
          <w:szCs w:val="24"/>
        </w:rPr>
        <w:t>% robežās (</w:t>
      </w:r>
      <w:r w:rsidR="00483D6E">
        <w:rPr>
          <w:rFonts w:ascii="Times New Roman" w:hAnsi="Times New Roman"/>
          <w:sz w:val="24"/>
          <w:szCs w:val="24"/>
        </w:rPr>
        <w:t>U. </w:t>
      </w:r>
      <w:r w:rsidR="002E69B4" w:rsidRPr="008B461E">
        <w:rPr>
          <w:rFonts w:ascii="Times New Roman" w:hAnsi="Times New Roman"/>
          <w:sz w:val="24"/>
          <w:szCs w:val="24"/>
        </w:rPr>
        <w:t>Suško</w:t>
      </w:r>
      <w:r w:rsidR="00B451C3" w:rsidRPr="008B461E">
        <w:rPr>
          <w:rFonts w:ascii="Times New Roman" w:hAnsi="Times New Roman"/>
          <w:sz w:val="24"/>
          <w:szCs w:val="24"/>
        </w:rPr>
        <w:t xml:space="preserve"> dati</w:t>
      </w:r>
      <w:r w:rsidRPr="008B461E">
        <w:rPr>
          <w:rFonts w:ascii="Times New Roman" w:hAnsi="Times New Roman"/>
          <w:sz w:val="24"/>
          <w:szCs w:val="24"/>
        </w:rPr>
        <w:t>).</w:t>
      </w:r>
    </w:p>
    <w:p w14:paraId="1921287B" w14:textId="7A279247"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Adatu pamel</w:t>
      </w:r>
      <w:r w:rsidR="00483D6E">
        <w:rPr>
          <w:rFonts w:ascii="Times New Roman" w:hAnsi="Times New Roman"/>
          <w:sz w:val="24"/>
          <w:szCs w:val="24"/>
        </w:rPr>
        <w:t>dra segums Ummja litorālā 2017. </w:t>
      </w:r>
      <w:r w:rsidRPr="008B461E">
        <w:rPr>
          <w:rFonts w:ascii="Times New Roman" w:hAnsi="Times New Roman"/>
          <w:sz w:val="24"/>
          <w:szCs w:val="24"/>
        </w:rPr>
        <w:t>gadā tika novērtēts 3-10</w:t>
      </w:r>
      <w:r w:rsidR="00483D6E">
        <w:rPr>
          <w:rFonts w:ascii="Times New Roman" w:hAnsi="Times New Roman"/>
          <w:sz w:val="24"/>
          <w:szCs w:val="24"/>
        </w:rPr>
        <w:t> </w:t>
      </w:r>
      <w:r w:rsidRPr="008B461E">
        <w:rPr>
          <w:rFonts w:ascii="Times New Roman" w:hAnsi="Times New Roman"/>
          <w:sz w:val="24"/>
          <w:szCs w:val="24"/>
        </w:rPr>
        <w:t>% robežās, bet plašās gundegas segums – mazāk kā 1</w:t>
      </w:r>
      <w:r w:rsidR="00483D6E">
        <w:rPr>
          <w:rFonts w:ascii="Times New Roman" w:hAnsi="Times New Roman"/>
          <w:sz w:val="24"/>
          <w:szCs w:val="24"/>
        </w:rPr>
        <w:t> </w:t>
      </w:r>
      <w:r w:rsidRPr="008B461E">
        <w:rPr>
          <w:rFonts w:ascii="Times New Roman" w:hAnsi="Times New Roman"/>
          <w:sz w:val="24"/>
          <w:szCs w:val="24"/>
        </w:rPr>
        <w:t>% robežās.</w:t>
      </w:r>
    </w:p>
    <w:p w14:paraId="281AC3C9" w14:textId="027525C9"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Ļoti vērtīga ir Ummja krastmalās vie</w:t>
      </w:r>
      <w:r w:rsidR="00483D6E">
        <w:rPr>
          <w:rFonts w:ascii="Times New Roman" w:hAnsi="Times New Roman"/>
          <w:sz w:val="24"/>
          <w:szCs w:val="24"/>
        </w:rPr>
        <w:t>tām sastopamā ES</w:t>
      </w:r>
      <w:r w:rsidRPr="008B461E">
        <w:rPr>
          <w:rFonts w:ascii="Times New Roman" w:hAnsi="Times New Roman"/>
          <w:sz w:val="24"/>
          <w:szCs w:val="24"/>
        </w:rPr>
        <w:t xml:space="preserve"> nozīmes aizsargājamā biotopa 7150 </w:t>
      </w:r>
      <w:r w:rsidRPr="008B461E">
        <w:rPr>
          <w:rFonts w:ascii="Times New Roman" w:hAnsi="Times New Roman"/>
          <w:i/>
          <w:sz w:val="24"/>
          <w:szCs w:val="24"/>
        </w:rPr>
        <w:t>Rhynchosporion albae pioniersabiedrības uz mitras kūdras vai smiltīm</w:t>
      </w:r>
      <w:r w:rsidRPr="008B461E">
        <w:rPr>
          <w:rFonts w:ascii="Times New Roman" w:hAnsi="Times New Roman"/>
          <w:sz w:val="24"/>
          <w:szCs w:val="24"/>
        </w:rPr>
        <w:t xml:space="preserve"> veģetācija, ko raksturo vairāku retu un aizsargājamu sūnaugu – dobuļu fosombronijas </w:t>
      </w:r>
      <w:r w:rsidRPr="008B461E">
        <w:rPr>
          <w:rFonts w:ascii="Times New Roman" w:hAnsi="Times New Roman"/>
          <w:i/>
          <w:sz w:val="24"/>
          <w:szCs w:val="24"/>
        </w:rPr>
        <w:t>Fossombronia foveolata</w:t>
      </w:r>
      <w:r w:rsidRPr="008B461E">
        <w:rPr>
          <w:rFonts w:ascii="Times New Roman" w:hAnsi="Times New Roman"/>
          <w:sz w:val="24"/>
          <w:szCs w:val="24"/>
        </w:rPr>
        <w:t xml:space="preserve">, daudzzaru rikardijas </w:t>
      </w:r>
      <w:r w:rsidRPr="008B461E">
        <w:rPr>
          <w:rFonts w:ascii="Times New Roman" w:hAnsi="Times New Roman"/>
          <w:i/>
          <w:sz w:val="24"/>
          <w:szCs w:val="24"/>
        </w:rPr>
        <w:t>Riccardia multifida</w:t>
      </w:r>
      <w:r w:rsidRPr="008B461E">
        <w:rPr>
          <w:rFonts w:ascii="Times New Roman" w:hAnsi="Times New Roman"/>
          <w:sz w:val="24"/>
          <w:szCs w:val="24"/>
        </w:rPr>
        <w:t xml:space="preserve"> un palienes lāpstītes </w:t>
      </w:r>
      <w:r w:rsidRPr="008B461E">
        <w:rPr>
          <w:rFonts w:ascii="Times New Roman" w:hAnsi="Times New Roman"/>
          <w:i/>
          <w:sz w:val="24"/>
          <w:szCs w:val="24"/>
        </w:rPr>
        <w:t>Scapania irrigua</w:t>
      </w:r>
      <w:r w:rsidRPr="008B461E">
        <w:rPr>
          <w:rFonts w:ascii="Times New Roman" w:hAnsi="Times New Roman"/>
          <w:sz w:val="24"/>
          <w:szCs w:val="24"/>
        </w:rPr>
        <w:t xml:space="preserve">, kā arī </w:t>
      </w:r>
      <w:r w:rsidRPr="008B461E">
        <w:rPr>
          <w:rFonts w:ascii="Times New Roman" w:hAnsi="Times New Roman"/>
          <w:sz w:val="24"/>
          <w:szCs w:val="24"/>
        </w:rPr>
        <w:lastRenderedPageBreak/>
        <w:t xml:space="preserve">vaskulāro augu sugu – Skandināvijas grīšļa </w:t>
      </w:r>
      <w:r w:rsidRPr="008B461E">
        <w:rPr>
          <w:rFonts w:ascii="Times New Roman" w:hAnsi="Times New Roman"/>
          <w:i/>
          <w:sz w:val="24"/>
          <w:szCs w:val="24"/>
        </w:rPr>
        <w:t>Carex scandinavica</w:t>
      </w:r>
      <w:r w:rsidRPr="008B461E">
        <w:rPr>
          <w:rFonts w:ascii="Times New Roman" w:hAnsi="Times New Roman"/>
          <w:sz w:val="24"/>
          <w:szCs w:val="24"/>
        </w:rPr>
        <w:t xml:space="preserve"> un palu staipeknīša </w:t>
      </w:r>
      <w:r w:rsidRPr="008B461E">
        <w:rPr>
          <w:rFonts w:ascii="Times New Roman" w:hAnsi="Times New Roman"/>
          <w:i/>
          <w:sz w:val="24"/>
          <w:szCs w:val="24"/>
        </w:rPr>
        <w:t>Lycopodiella inundata</w:t>
      </w:r>
      <w:r w:rsidRPr="008B461E">
        <w:rPr>
          <w:rFonts w:ascii="Times New Roman" w:hAnsi="Times New Roman"/>
          <w:sz w:val="24"/>
          <w:szCs w:val="24"/>
        </w:rPr>
        <w:t xml:space="preserve"> klātbūtne.</w:t>
      </w:r>
    </w:p>
    <w:p w14:paraId="25D5CC57" w14:textId="16AEF280" w:rsidR="007E2DD1" w:rsidRPr="008B461E" w:rsidRDefault="00483D6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Dobuļu fosombronija 2005. </w:t>
      </w:r>
      <w:r w:rsidR="00D555A6" w:rsidRPr="008B461E">
        <w:rPr>
          <w:rFonts w:ascii="Times New Roman" w:hAnsi="Times New Roman"/>
          <w:sz w:val="24"/>
          <w:szCs w:val="24"/>
        </w:rPr>
        <w:t xml:space="preserve">gada vasarā nelielā daudzumā </w:t>
      </w:r>
      <w:r>
        <w:rPr>
          <w:rFonts w:ascii="Times New Roman" w:hAnsi="Times New Roman"/>
          <w:sz w:val="24"/>
          <w:szCs w:val="24"/>
        </w:rPr>
        <w:t>tika atrasta vienā, aptuveni 70 </w:t>
      </w:r>
      <w:r w:rsidR="00D555A6" w:rsidRPr="008B461E">
        <w:rPr>
          <w:rFonts w:ascii="Times New Roman" w:hAnsi="Times New Roman"/>
          <w:sz w:val="24"/>
          <w:szCs w:val="24"/>
        </w:rPr>
        <w:t xml:space="preserve">m garā krastmalas posmā Ummja </w:t>
      </w:r>
      <w:r w:rsidR="004A3F44" w:rsidRPr="008B461E">
        <w:rPr>
          <w:rFonts w:ascii="Times New Roman" w:hAnsi="Times New Roman"/>
          <w:sz w:val="24"/>
          <w:szCs w:val="24"/>
        </w:rPr>
        <w:t>dienvidu</w:t>
      </w:r>
      <w:r w:rsidR="00D555A6" w:rsidRPr="008B461E">
        <w:rPr>
          <w:rFonts w:ascii="Times New Roman" w:hAnsi="Times New Roman"/>
          <w:sz w:val="24"/>
          <w:szCs w:val="24"/>
        </w:rPr>
        <w:t xml:space="preserve"> krastmalā, mazās pussaliņas </w:t>
      </w:r>
      <w:r w:rsidR="00DE6926" w:rsidRPr="008B461E">
        <w:rPr>
          <w:rFonts w:ascii="Times New Roman" w:hAnsi="Times New Roman"/>
          <w:sz w:val="24"/>
          <w:szCs w:val="24"/>
        </w:rPr>
        <w:t>ziemeļu</w:t>
      </w:r>
      <w:r w:rsidR="00D555A6" w:rsidRPr="008B461E">
        <w:rPr>
          <w:rFonts w:ascii="Times New Roman" w:hAnsi="Times New Roman"/>
          <w:sz w:val="24"/>
          <w:szCs w:val="24"/>
        </w:rPr>
        <w:t xml:space="preserve"> pusē, kur tā auga kopā ar palu staipeknīti (Sniedze 2006, Sprūds 2006). </w:t>
      </w:r>
      <w:r>
        <w:rPr>
          <w:rFonts w:ascii="Times New Roman" w:hAnsi="Times New Roman"/>
          <w:sz w:val="24"/>
          <w:szCs w:val="24"/>
        </w:rPr>
        <w:t>2017. </w:t>
      </w:r>
      <w:r w:rsidR="007E2DD1" w:rsidRPr="008B461E">
        <w:rPr>
          <w:rFonts w:ascii="Times New Roman" w:hAnsi="Times New Roman"/>
          <w:sz w:val="24"/>
          <w:szCs w:val="24"/>
        </w:rPr>
        <w:t xml:space="preserve">gadā suga </w:t>
      </w:r>
      <w:r>
        <w:rPr>
          <w:rFonts w:ascii="Times New Roman" w:hAnsi="Times New Roman"/>
          <w:sz w:val="24"/>
          <w:szCs w:val="24"/>
        </w:rPr>
        <w:t>netika īpaši meklēta, bet 2019. gada 11. </w:t>
      </w:r>
      <w:r w:rsidR="007E2DD1" w:rsidRPr="008B461E">
        <w:rPr>
          <w:rFonts w:ascii="Times New Roman" w:hAnsi="Times New Roman"/>
          <w:sz w:val="24"/>
          <w:szCs w:val="24"/>
        </w:rPr>
        <w:t xml:space="preserve">jūlijā Ieva Mārdega to atrada Ummja dienvidu krastmalā netālu no palu staipeknīša atradnes. </w:t>
      </w:r>
      <w:r w:rsidR="00D555A6" w:rsidRPr="008B461E">
        <w:rPr>
          <w:rFonts w:ascii="Times New Roman" w:hAnsi="Times New Roman"/>
          <w:sz w:val="24"/>
          <w:szCs w:val="24"/>
        </w:rPr>
        <w:t>Daudzzaru rikardij</w:t>
      </w:r>
      <w:r w:rsidR="00C27126" w:rsidRPr="008B461E">
        <w:rPr>
          <w:rFonts w:ascii="Times New Roman" w:hAnsi="Times New Roman"/>
          <w:sz w:val="24"/>
          <w:szCs w:val="24"/>
        </w:rPr>
        <w:t>u</w:t>
      </w:r>
      <w:r w:rsidR="00D555A6" w:rsidRPr="008B461E">
        <w:rPr>
          <w:rFonts w:ascii="Times New Roman" w:hAnsi="Times New Roman"/>
          <w:sz w:val="24"/>
          <w:szCs w:val="24"/>
        </w:rPr>
        <w:t xml:space="preserve"> un palienes lāpstīt</w:t>
      </w:r>
      <w:r w:rsidR="00C27126" w:rsidRPr="008B461E">
        <w:rPr>
          <w:rFonts w:ascii="Times New Roman" w:hAnsi="Times New Roman"/>
          <w:sz w:val="24"/>
          <w:szCs w:val="24"/>
        </w:rPr>
        <w:t xml:space="preserve">i </w:t>
      </w:r>
      <w:r>
        <w:rPr>
          <w:rFonts w:ascii="Times New Roman" w:hAnsi="Times New Roman"/>
          <w:sz w:val="24"/>
          <w:szCs w:val="24"/>
        </w:rPr>
        <w:t>1994. </w:t>
      </w:r>
      <w:r w:rsidR="00D555A6" w:rsidRPr="008B461E">
        <w:rPr>
          <w:rFonts w:ascii="Times New Roman" w:hAnsi="Times New Roman"/>
          <w:sz w:val="24"/>
          <w:szCs w:val="24"/>
        </w:rPr>
        <w:t xml:space="preserve">gada rudenī </w:t>
      </w:r>
      <w:r>
        <w:rPr>
          <w:rFonts w:ascii="Times New Roman" w:hAnsi="Times New Roman"/>
          <w:sz w:val="24"/>
          <w:szCs w:val="24"/>
        </w:rPr>
        <w:t>U. </w:t>
      </w:r>
      <w:r w:rsidR="00C27126" w:rsidRPr="008B461E">
        <w:rPr>
          <w:rFonts w:ascii="Times New Roman" w:hAnsi="Times New Roman"/>
          <w:sz w:val="24"/>
          <w:szCs w:val="24"/>
        </w:rPr>
        <w:t xml:space="preserve">Suško </w:t>
      </w:r>
      <w:r w:rsidR="00D555A6" w:rsidRPr="008B461E">
        <w:rPr>
          <w:rFonts w:ascii="Times New Roman" w:hAnsi="Times New Roman"/>
          <w:sz w:val="24"/>
          <w:szCs w:val="24"/>
        </w:rPr>
        <w:t xml:space="preserve">nelielā daudzumā </w:t>
      </w:r>
      <w:r w:rsidR="00C27126" w:rsidRPr="008B461E">
        <w:rPr>
          <w:rFonts w:ascii="Times New Roman" w:hAnsi="Times New Roman"/>
          <w:sz w:val="24"/>
          <w:szCs w:val="24"/>
        </w:rPr>
        <w:t>atrada</w:t>
      </w:r>
      <w:r w:rsidR="00D555A6" w:rsidRPr="008B461E">
        <w:rPr>
          <w:rFonts w:ascii="Times New Roman" w:hAnsi="Times New Roman"/>
          <w:sz w:val="24"/>
          <w:szCs w:val="24"/>
        </w:rPr>
        <w:t xml:space="preserve"> Ummja </w:t>
      </w:r>
      <w:r w:rsidR="00FD088A" w:rsidRPr="008B461E">
        <w:rPr>
          <w:rFonts w:ascii="Times New Roman" w:hAnsi="Times New Roman"/>
          <w:sz w:val="24"/>
          <w:szCs w:val="24"/>
        </w:rPr>
        <w:t xml:space="preserve">ziemeļaustrumu-austrumu </w:t>
      </w:r>
      <w:r w:rsidR="00D555A6" w:rsidRPr="008B461E">
        <w:rPr>
          <w:rFonts w:ascii="Times New Roman" w:hAnsi="Times New Roman"/>
          <w:sz w:val="24"/>
          <w:szCs w:val="24"/>
        </w:rPr>
        <w:t xml:space="preserve">krastmalā, kur </w:t>
      </w:r>
      <w:r w:rsidR="00C27126" w:rsidRPr="008B461E">
        <w:rPr>
          <w:rFonts w:ascii="Times New Roman" w:hAnsi="Times New Roman"/>
          <w:sz w:val="24"/>
          <w:szCs w:val="24"/>
        </w:rPr>
        <w:t xml:space="preserve">tās </w:t>
      </w:r>
      <w:r w:rsidR="00D555A6" w:rsidRPr="008B461E">
        <w:rPr>
          <w:rFonts w:ascii="Times New Roman" w:hAnsi="Times New Roman"/>
          <w:sz w:val="24"/>
          <w:szCs w:val="24"/>
        </w:rPr>
        <w:t>veidoja neliel</w:t>
      </w:r>
      <w:r w:rsidR="006B7C33" w:rsidRPr="008B461E">
        <w:rPr>
          <w:rFonts w:ascii="Times New Roman" w:hAnsi="Times New Roman"/>
          <w:sz w:val="24"/>
          <w:szCs w:val="24"/>
        </w:rPr>
        <w:t>as</w:t>
      </w:r>
      <w:r w:rsidR="00D555A6" w:rsidRPr="008B461E">
        <w:rPr>
          <w:rFonts w:ascii="Times New Roman" w:hAnsi="Times New Roman"/>
          <w:sz w:val="24"/>
          <w:szCs w:val="24"/>
        </w:rPr>
        <w:t xml:space="preserve"> populācij</w:t>
      </w:r>
      <w:r w:rsidR="006B7C33" w:rsidRPr="008B461E">
        <w:rPr>
          <w:rFonts w:ascii="Times New Roman" w:hAnsi="Times New Roman"/>
          <w:sz w:val="24"/>
          <w:szCs w:val="24"/>
        </w:rPr>
        <w:t>as</w:t>
      </w:r>
      <w:r w:rsidR="00D555A6" w:rsidRPr="008B461E">
        <w:rPr>
          <w:rFonts w:ascii="Times New Roman" w:hAnsi="Times New Roman"/>
          <w:sz w:val="24"/>
          <w:szCs w:val="24"/>
        </w:rPr>
        <w:t xml:space="preserve">. </w:t>
      </w:r>
      <w:r>
        <w:rPr>
          <w:rFonts w:ascii="Times New Roman" w:hAnsi="Times New Roman"/>
          <w:sz w:val="24"/>
          <w:szCs w:val="24"/>
        </w:rPr>
        <w:t>2017. </w:t>
      </w:r>
      <w:r w:rsidR="007E2DD1" w:rsidRPr="008B461E">
        <w:rPr>
          <w:rFonts w:ascii="Times New Roman" w:hAnsi="Times New Roman"/>
          <w:sz w:val="24"/>
          <w:szCs w:val="24"/>
        </w:rPr>
        <w:t>gadā sugas netika īpaši meklēta</w:t>
      </w:r>
      <w:r w:rsidR="000F105F" w:rsidRPr="008B461E">
        <w:rPr>
          <w:rFonts w:ascii="Times New Roman" w:hAnsi="Times New Roman"/>
          <w:sz w:val="24"/>
          <w:szCs w:val="24"/>
        </w:rPr>
        <w:t>s</w:t>
      </w:r>
      <w:r w:rsidR="00C27126" w:rsidRPr="008B461E">
        <w:rPr>
          <w:rFonts w:ascii="Times New Roman" w:hAnsi="Times New Roman"/>
          <w:sz w:val="24"/>
          <w:szCs w:val="24"/>
        </w:rPr>
        <w:t>, bet</w:t>
      </w:r>
      <w:r>
        <w:rPr>
          <w:rFonts w:ascii="Times New Roman" w:hAnsi="Times New Roman"/>
          <w:sz w:val="24"/>
          <w:szCs w:val="24"/>
        </w:rPr>
        <w:t xml:space="preserve"> 2019. </w:t>
      </w:r>
      <w:r w:rsidR="007E2DD1" w:rsidRPr="008B461E">
        <w:rPr>
          <w:rFonts w:ascii="Times New Roman" w:hAnsi="Times New Roman"/>
          <w:sz w:val="24"/>
          <w:szCs w:val="24"/>
        </w:rPr>
        <w:t xml:space="preserve">gada novembrī </w:t>
      </w:r>
      <w:r w:rsidR="00C27126" w:rsidRPr="008B461E">
        <w:rPr>
          <w:rFonts w:ascii="Times New Roman" w:hAnsi="Times New Roman"/>
          <w:sz w:val="24"/>
          <w:szCs w:val="24"/>
        </w:rPr>
        <w:t xml:space="preserve">palienes lāpstīte </w:t>
      </w:r>
      <w:r w:rsidR="007E2DD1" w:rsidRPr="008B461E">
        <w:rPr>
          <w:rFonts w:ascii="Times New Roman" w:hAnsi="Times New Roman"/>
          <w:sz w:val="24"/>
          <w:szCs w:val="24"/>
        </w:rPr>
        <w:t xml:space="preserve">tika atrasta </w:t>
      </w:r>
      <w:r w:rsidR="00C27126" w:rsidRPr="008B461E">
        <w:rPr>
          <w:rFonts w:ascii="Times New Roman" w:hAnsi="Times New Roman"/>
          <w:sz w:val="24"/>
          <w:szCs w:val="24"/>
        </w:rPr>
        <w:t>blakus palu staipeknītim, k</w:t>
      </w:r>
      <w:r>
        <w:rPr>
          <w:rFonts w:ascii="Times New Roman" w:hAnsi="Times New Roman"/>
          <w:sz w:val="24"/>
          <w:szCs w:val="24"/>
        </w:rPr>
        <w:t>ur veidoja 0,04 </w:t>
      </w:r>
      <w:r w:rsidR="007E2DD1" w:rsidRPr="008B461E">
        <w:rPr>
          <w:rFonts w:ascii="Times New Roman" w:hAnsi="Times New Roman"/>
          <w:sz w:val="24"/>
          <w:szCs w:val="24"/>
        </w:rPr>
        <w:t>m</w:t>
      </w:r>
      <w:r w:rsidR="007E2DD1" w:rsidRPr="008B461E">
        <w:rPr>
          <w:rFonts w:ascii="Times New Roman" w:hAnsi="Times New Roman"/>
          <w:sz w:val="24"/>
          <w:szCs w:val="24"/>
          <w:vertAlign w:val="superscript"/>
        </w:rPr>
        <w:t>2</w:t>
      </w:r>
      <w:r w:rsidR="007E2DD1" w:rsidRPr="008B461E">
        <w:rPr>
          <w:rFonts w:ascii="Times New Roman" w:hAnsi="Times New Roman"/>
          <w:sz w:val="24"/>
          <w:szCs w:val="24"/>
        </w:rPr>
        <w:t xml:space="preserve"> lielu audzi.</w:t>
      </w:r>
    </w:p>
    <w:p w14:paraId="160CE2AD" w14:textId="0A6A7A59"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Palu staipeknītis Ummja k</w:t>
      </w:r>
      <w:r w:rsidR="00483D6E">
        <w:rPr>
          <w:rFonts w:ascii="Times New Roman" w:hAnsi="Times New Roman"/>
          <w:sz w:val="24"/>
          <w:szCs w:val="24"/>
        </w:rPr>
        <w:t>rastmalā ir zināms jau no 1903. </w:t>
      </w:r>
      <w:r w:rsidRPr="008B461E">
        <w:rPr>
          <w:rFonts w:ascii="Times New Roman" w:hAnsi="Times New Roman"/>
          <w:sz w:val="24"/>
          <w:szCs w:val="24"/>
        </w:rPr>
        <w:t>gada, kad to šeit atrada K.R. Kupers (</w:t>
      </w:r>
      <w:r w:rsidR="00E301E8" w:rsidRPr="008B461E">
        <w:rPr>
          <w:rFonts w:ascii="Times New Roman" w:hAnsi="Times New Roman"/>
          <w:sz w:val="24"/>
          <w:szCs w:val="24"/>
        </w:rPr>
        <w:t xml:space="preserve">Фатаре </w:t>
      </w:r>
      <w:r w:rsidR="00483D6E">
        <w:rPr>
          <w:rFonts w:ascii="Times New Roman" w:hAnsi="Times New Roman"/>
          <w:sz w:val="24"/>
          <w:szCs w:val="24"/>
        </w:rPr>
        <w:t>1978). 1986. </w:t>
      </w:r>
      <w:r w:rsidRPr="008B461E">
        <w:rPr>
          <w:rFonts w:ascii="Times New Roman" w:hAnsi="Times New Roman"/>
          <w:sz w:val="24"/>
          <w:szCs w:val="24"/>
        </w:rPr>
        <w:t xml:space="preserve">gada rudenī tika nokartēta palu staipeknīša izplatība Ummja krastmalā un toreiz augs šeit diezgan bagātīgi bija sastopams kopumā 9 vietās ezera </w:t>
      </w:r>
      <w:r w:rsidR="002548E7" w:rsidRPr="008B461E">
        <w:rPr>
          <w:rFonts w:ascii="Times New Roman" w:hAnsi="Times New Roman"/>
          <w:sz w:val="24"/>
          <w:szCs w:val="24"/>
        </w:rPr>
        <w:t>ziemeļu</w:t>
      </w:r>
      <w:r w:rsidRPr="008B461E">
        <w:rPr>
          <w:rFonts w:ascii="Times New Roman" w:hAnsi="Times New Roman"/>
          <w:sz w:val="24"/>
          <w:szCs w:val="24"/>
        </w:rPr>
        <w:t xml:space="preserve">, </w:t>
      </w:r>
      <w:r w:rsidR="002548E7" w:rsidRPr="008B461E">
        <w:rPr>
          <w:rFonts w:ascii="Times New Roman" w:hAnsi="Times New Roman"/>
          <w:sz w:val="24"/>
          <w:szCs w:val="24"/>
        </w:rPr>
        <w:t>ziemeļaustrumu-ziemeļu</w:t>
      </w:r>
      <w:r w:rsidRPr="008B461E">
        <w:rPr>
          <w:rFonts w:ascii="Times New Roman" w:hAnsi="Times New Roman"/>
          <w:sz w:val="24"/>
          <w:szCs w:val="24"/>
        </w:rPr>
        <w:t xml:space="preserve">, </w:t>
      </w:r>
      <w:r w:rsidR="002548E7" w:rsidRPr="008B461E">
        <w:rPr>
          <w:rFonts w:ascii="Times New Roman" w:hAnsi="Times New Roman"/>
          <w:sz w:val="24"/>
          <w:szCs w:val="24"/>
        </w:rPr>
        <w:t>ziemeļaustrumu</w:t>
      </w:r>
      <w:r w:rsidRPr="008B461E">
        <w:rPr>
          <w:rFonts w:ascii="Times New Roman" w:hAnsi="Times New Roman"/>
          <w:sz w:val="24"/>
          <w:szCs w:val="24"/>
        </w:rPr>
        <w:t xml:space="preserve"> un </w:t>
      </w:r>
      <w:r w:rsidR="002548E7" w:rsidRPr="008B461E">
        <w:rPr>
          <w:rFonts w:ascii="Times New Roman" w:hAnsi="Times New Roman"/>
          <w:sz w:val="24"/>
          <w:szCs w:val="24"/>
        </w:rPr>
        <w:t>ziemeļaustrumu-austrumu</w:t>
      </w:r>
      <w:r w:rsidRPr="008B461E">
        <w:rPr>
          <w:rFonts w:ascii="Times New Roman" w:hAnsi="Times New Roman"/>
          <w:sz w:val="24"/>
          <w:szCs w:val="24"/>
        </w:rPr>
        <w:t xml:space="preserve"> krastmalā aptuveni </w:t>
      </w:r>
      <w:r w:rsidR="00C533F6" w:rsidRPr="008B461E">
        <w:rPr>
          <w:rFonts w:ascii="Times New Roman" w:hAnsi="Times New Roman"/>
          <w:sz w:val="24"/>
          <w:szCs w:val="24"/>
        </w:rPr>
        <w:t>4</w:t>
      </w:r>
      <w:r w:rsidRPr="008B461E">
        <w:rPr>
          <w:rFonts w:ascii="Times New Roman" w:hAnsi="Times New Roman"/>
          <w:sz w:val="24"/>
          <w:szCs w:val="24"/>
        </w:rPr>
        <w:t>00 eksemplāru kopskaitā, no kuriem aptuveni 135-140 augi bija ar s</w:t>
      </w:r>
      <w:r w:rsidR="00483D6E">
        <w:rPr>
          <w:rFonts w:ascii="Times New Roman" w:hAnsi="Times New Roman"/>
          <w:sz w:val="24"/>
          <w:szCs w:val="24"/>
        </w:rPr>
        <w:t>poru nesēju sastatiem (2.3.7.7. att.). 2005. </w:t>
      </w:r>
      <w:r w:rsidRPr="008B461E">
        <w:rPr>
          <w:rFonts w:ascii="Times New Roman" w:hAnsi="Times New Roman"/>
          <w:sz w:val="24"/>
          <w:szCs w:val="24"/>
        </w:rPr>
        <w:t>gada vasarā palu staipeknītis tika a</w:t>
      </w:r>
      <w:r w:rsidR="00483D6E">
        <w:rPr>
          <w:rFonts w:ascii="Times New Roman" w:hAnsi="Times New Roman"/>
          <w:sz w:val="24"/>
          <w:szCs w:val="24"/>
        </w:rPr>
        <w:t>trasts tikai vienā, aptuveni 70 </w:t>
      </w:r>
      <w:r w:rsidRPr="008B461E">
        <w:rPr>
          <w:rFonts w:ascii="Times New Roman" w:hAnsi="Times New Roman"/>
          <w:sz w:val="24"/>
          <w:szCs w:val="24"/>
        </w:rPr>
        <w:t xml:space="preserve">m garā krastmalas posmā Ummja </w:t>
      </w:r>
      <w:r w:rsidR="002548E7" w:rsidRPr="008B461E">
        <w:rPr>
          <w:rFonts w:ascii="Times New Roman" w:hAnsi="Times New Roman"/>
          <w:sz w:val="24"/>
          <w:szCs w:val="24"/>
        </w:rPr>
        <w:t>dienvidu</w:t>
      </w:r>
      <w:r w:rsidRPr="008B461E">
        <w:rPr>
          <w:rFonts w:ascii="Times New Roman" w:hAnsi="Times New Roman"/>
          <w:sz w:val="24"/>
          <w:szCs w:val="24"/>
        </w:rPr>
        <w:t xml:space="preserve"> krastā (Sniedze 200</w:t>
      </w:r>
      <w:r w:rsidR="00483D6E">
        <w:rPr>
          <w:rFonts w:ascii="Times New Roman" w:hAnsi="Times New Roman"/>
          <w:sz w:val="24"/>
          <w:szCs w:val="24"/>
        </w:rPr>
        <w:t>6, Sprūds 2006). Savukārt 2017. </w:t>
      </w:r>
      <w:r w:rsidRPr="008B461E">
        <w:rPr>
          <w:rFonts w:ascii="Times New Roman" w:hAnsi="Times New Roman"/>
          <w:sz w:val="24"/>
          <w:szCs w:val="24"/>
        </w:rPr>
        <w:t xml:space="preserve">gada vasarā staipeknītis tika atrasts tikai vienā vietā ezera </w:t>
      </w:r>
      <w:r w:rsidR="004A3F44" w:rsidRPr="008B461E">
        <w:rPr>
          <w:rFonts w:ascii="Times New Roman" w:hAnsi="Times New Roman"/>
          <w:sz w:val="24"/>
          <w:szCs w:val="24"/>
        </w:rPr>
        <w:t>dienvidu</w:t>
      </w:r>
      <w:r w:rsidR="00483D6E">
        <w:rPr>
          <w:rFonts w:ascii="Times New Roman" w:hAnsi="Times New Roman"/>
          <w:sz w:val="24"/>
          <w:szCs w:val="24"/>
        </w:rPr>
        <w:t xml:space="preserve"> krastmalā, kur auga 1,5 m garā un 20 </w:t>
      </w:r>
      <w:r w:rsidRPr="008B461E">
        <w:rPr>
          <w:rFonts w:ascii="Times New Roman" w:hAnsi="Times New Roman"/>
          <w:sz w:val="24"/>
          <w:szCs w:val="24"/>
        </w:rPr>
        <w:t xml:space="preserve">cm </w:t>
      </w:r>
      <w:r w:rsidR="00483D6E">
        <w:rPr>
          <w:rFonts w:ascii="Times New Roman" w:hAnsi="Times New Roman"/>
          <w:sz w:val="24"/>
          <w:szCs w:val="24"/>
        </w:rPr>
        <w:t>platā joslā 2,3 </w:t>
      </w:r>
      <w:r w:rsidRPr="008B461E">
        <w:rPr>
          <w:rFonts w:ascii="Times New Roman" w:hAnsi="Times New Roman"/>
          <w:sz w:val="24"/>
          <w:szCs w:val="24"/>
        </w:rPr>
        <w:t>m no ūdens līnijas 12 eksemplāru kopskaitā bez sporu nesēju sastatiem kopā ar Skandināvijas grīsli</w:t>
      </w:r>
      <w:r w:rsidR="00C533F6" w:rsidRPr="008B461E">
        <w:rPr>
          <w:rFonts w:ascii="Times New Roman" w:hAnsi="Times New Roman"/>
          <w:sz w:val="24"/>
          <w:szCs w:val="24"/>
        </w:rPr>
        <w:t xml:space="preserve">, kur arī jau ir ieauguši vairāki melnalkšņi </w:t>
      </w:r>
      <w:r w:rsidRPr="008B461E">
        <w:rPr>
          <w:rFonts w:ascii="Times New Roman" w:hAnsi="Times New Roman"/>
          <w:sz w:val="24"/>
          <w:szCs w:val="24"/>
        </w:rPr>
        <w:t>(2.3.7.8.</w:t>
      </w:r>
      <w:r w:rsidR="00483D6E">
        <w:rPr>
          <w:sz w:val="24"/>
          <w:szCs w:val="24"/>
        </w:rPr>
        <w:t> </w:t>
      </w:r>
      <w:r w:rsidRPr="008B461E">
        <w:rPr>
          <w:sz w:val="24"/>
          <w:szCs w:val="24"/>
        </w:rPr>
        <w:t>att.)</w:t>
      </w:r>
      <w:r w:rsidRPr="008B461E">
        <w:rPr>
          <w:rFonts w:ascii="Times New Roman" w:hAnsi="Times New Roman"/>
          <w:sz w:val="24"/>
          <w:szCs w:val="24"/>
        </w:rPr>
        <w:t xml:space="preserve">. </w:t>
      </w:r>
      <w:r w:rsidR="00483D6E">
        <w:rPr>
          <w:rFonts w:ascii="Times New Roman" w:hAnsi="Times New Roman"/>
          <w:sz w:val="24"/>
          <w:szCs w:val="24"/>
        </w:rPr>
        <w:t>Šajā pašā vietā 2019. </w:t>
      </w:r>
      <w:r w:rsidR="00ED4D91" w:rsidRPr="008B461E">
        <w:rPr>
          <w:rFonts w:ascii="Times New Roman" w:hAnsi="Times New Roman"/>
          <w:sz w:val="24"/>
          <w:szCs w:val="24"/>
        </w:rPr>
        <w:t>gada aprīlī tika konstatēti 16 eksemplāri bez sporu nesēju sastatiem, jūlijā – aptuveni 22 eksemplāri ar vairākiem jauniem sporu nesēju sastatiem, bet novembrī – jau 37 eksemplāri, no kuriem 10 augi bija ar sporu nesēju sastatiem. Diemžēl pēdējo 33 gadu laikā lielākā palu staipeknīša populācijas daļa (aptuveni 90</w:t>
      </w:r>
      <w:r w:rsidR="00483D6E">
        <w:rPr>
          <w:rFonts w:ascii="Times New Roman" w:hAnsi="Times New Roman"/>
          <w:sz w:val="24"/>
          <w:szCs w:val="24"/>
        </w:rPr>
        <w:t> </w:t>
      </w:r>
      <w:r w:rsidR="00ED4D91" w:rsidRPr="008B461E">
        <w:rPr>
          <w:rFonts w:ascii="Times New Roman" w:hAnsi="Times New Roman"/>
          <w:sz w:val="24"/>
          <w:szCs w:val="24"/>
        </w:rPr>
        <w:t xml:space="preserve">%) Ummja krastmalā ir iznīkusi, jo ezera paliene un krastmala pa šiem gadiem daudzviet ir aizaugusi ar lapukokiem, krūmiem, augstajiem grīšļiem un sfagnu segu, un tāpēc </w:t>
      </w:r>
      <w:r w:rsidR="00F019DE" w:rsidRPr="008B461E">
        <w:rPr>
          <w:rFonts w:ascii="Times New Roman" w:hAnsi="Times New Roman"/>
          <w:sz w:val="24"/>
          <w:szCs w:val="24"/>
        </w:rPr>
        <w:t>šobrīd</w:t>
      </w:r>
      <w:r w:rsidR="00ED4D91" w:rsidRPr="008B461E">
        <w:rPr>
          <w:rFonts w:ascii="Times New Roman" w:hAnsi="Times New Roman"/>
          <w:sz w:val="24"/>
          <w:szCs w:val="24"/>
        </w:rPr>
        <w:t xml:space="preserve"> nav piemērota palu staipeknītim. </w:t>
      </w:r>
      <w:r w:rsidR="006D5835" w:rsidRPr="008B461E">
        <w:rPr>
          <w:rFonts w:ascii="Times New Roman" w:hAnsi="Times New Roman"/>
          <w:sz w:val="24"/>
          <w:szCs w:val="24"/>
        </w:rPr>
        <w:t>Š</w:t>
      </w:r>
      <w:r w:rsidRPr="008B461E">
        <w:rPr>
          <w:rFonts w:ascii="Times New Roman" w:hAnsi="Times New Roman"/>
          <w:sz w:val="24"/>
          <w:szCs w:val="24"/>
        </w:rPr>
        <w:t>ajās vietās staipeknītim un to pavadošajām sugām piemērotie biotopi ir jāatjauno, izcērtot šeit saaugušos lapukokus, krūmus un mehāniski noņemot un aizvācot izveidojušos lakstaugu veģetāciju ar lielajiem grīšļiem un sfagnu segu.</w:t>
      </w:r>
    </w:p>
    <w:p w14:paraId="21364C06" w14:textId="53590AE1" w:rsidR="001F3225" w:rsidRPr="008B461E" w:rsidRDefault="001F3225"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1A034E2E" wp14:editId="5E581579">
            <wp:extent cx="5805170" cy="2686050"/>
            <wp:effectExtent l="0" t="0" r="5080" b="0"/>
            <wp:docPr id="7183"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u staipeknītis salikums.jpg"/>
                    <pic:cNvPicPr/>
                  </pic:nvPicPr>
                  <pic:blipFill>
                    <a:blip r:embed="rId109" cstate="email">
                      <a:extLst>
                        <a:ext uri="{28A0092B-C50C-407E-A947-70E740481C1C}">
                          <a14:useLocalDpi xmlns:a14="http://schemas.microsoft.com/office/drawing/2010/main"/>
                        </a:ext>
                      </a:extLst>
                    </a:blip>
                    <a:stretch>
                      <a:fillRect/>
                    </a:stretch>
                  </pic:blipFill>
                  <pic:spPr>
                    <a:xfrm>
                      <a:off x="0" y="0"/>
                      <a:ext cx="5805170" cy="2686050"/>
                    </a:xfrm>
                    <a:prstGeom prst="rect">
                      <a:avLst/>
                    </a:prstGeom>
                  </pic:spPr>
                </pic:pic>
              </a:graphicData>
            </a:graphic>
          </wp:inline>
        </w:drawing>
      </w:r>
    </w:p>
    <w:tbl>
      <w:tblPr>
        <w:tblW w:w="0" w:type="auto"/>
        <w:tblInd w:w="250" w:type="dxa"/>
        <w:tblLook w:val="01E0" w:firstRow="1" w:lastRow="1" w:firstColumn="1" w:lastColumn="1" w:noHBand="0" w:noVBand="0"/>
      </w:tblPr>
      <w:tblGrid>
        <w:gridCol w:w="4536"/>
        <w:gridCol w:w="4572"/>
      </w:tblGrid>
      <w:tr w:rsidR="00D555A6" w:rsidRPr="008B461E" w14:paraId="0F51ED4A" w14:textId="77777777" w:rsidTr="001F3225">
        <w:tc>
          <w:tcPr>
            <w:tcW w:w="4536" w:type="dxa"/>
          </w:tcPr>
          <w:p w14:paraId="41B4AB13" w14:textId="61BDD523" w:rsidR="00D555A6" w:rsidRPr="008B461E" w:rsidRDefault="00483D6E" w:rsidP="00031198">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2.3.7.7. </w:t>
            </w:r>
            <w:r w:rsidR="00D555A6" w:rsidRPr="008B461E">
              <w:rPr>
                <w:rFonts w:ascii="Times New Roman" w:hAnsi="Times New Roman"/>
                <w:sz w:val="24"/>
                <w:szCs w:val="24"/>
              </w:rPr>
              <w:t xml:space="preserve">att. Palu staipeknīša </w:t>
            </w:r>
            <w:r w:rsidR="00D555A6" w:rsidRPr="008B461E">
              <w:rPr>
                <w:rFonts w:ascii="Times New Roman" w:hAnsi="Times New Roman"/>
                <w:i/>
                <w:sz w:val="24"/>
                <w:szCs w:val="24"/>
              </w:rPr>
              <w:t xml:space="preserve">Lycopodiella </w:t>
            </w:r>
            <w:r w:rsidR="00D555A6" w:rsidRPr="008B461E">
              <w:rPr>
                <w:rFonts w:ascii="Times New Roman" w:hAnsi="Times New Roman"/>
                <w:i/>
                <w:sz w:val="24"/>
                <w:szCs w:val="24"/>
              </w:rPr>
              <w:lastRenderedPageBreak/>
              <w:t>inundata</w:t>
            </w:r>
            <w:r w:rsidR="00D555A6" w:rsidRPr="008B461E">
              <w:rPr>
                <w:rFonts w:ascii="Times New Roman" w:hAnsi="Times New Roman"/>
                <w:sz w:val="24"/>
                <w:szCs w:val="24"/>
              </w:rPr>
              <w:t xml:space="preserve"> izplatība Ummja kr</w:t>
            </w:r>
            <w:r>
              <w:rPr>
                <w:rFonts w:ascii="Times New Roman" w:hAnsi="Times New Roman"/>
                <w:sz w:val="24"/>
                <w:szCs w:val="24"/>
              </w:rPr>
              <w:t>astmalā 1986. </w:t>
            </w:r>
            <w:r w:rsidR="00D555A6" w:rsidRPr="008B461E">
              <w:rPr>
                <w:rFonts w:ascii="Times New Roman" w:hAnsi="Times New Roman"/>
                <w:sz w:val="24"/>
                <w:szCs w:val="24"/>
              </w:rPr>
              <w:t>gada rudenī (Suško</w:t>
            </w:r>
            <w:r w:rsidR="006B5A0B" w:rsidRPr="008B461E">
              <w:rPr>
                <w:rFonts w:ascii="Times New Roman" w:hAnsi="Times New Roman"/>
                <w:sz w:val="24"/>
                <w:szCs w:val="24"/>
              </w:rPr>
              <w:t xml:space="preserve"> 1986</w:t>
            </w:r>
            <w:r w:rsidR="00D555A6" w:rsidRPr="008B461E">
              <w:rPr>
                <w:rFonts w:ascii="Times New Roman" w:hAnsi="Times New Roman"/>
                <w:sz w:val="24"/>
                <w:szCs w:val="24"/>
              </w:rPr>
              <w:t>) (kartes pamatne – © Latvijas Ģeotelpisk</w:t>
            </w:r>
            <w:r>
              <w:rPr>
                <w:rFonts w:ascii="Times New Roman" w:hAnsi="Times New Roman"/>
                <w:sz w:val="24"/>
                <w:szCs w:val="24"/>
              </w:rPr>
              <w:t>ās informācijas aģentūras 2010. gada 11. </w:t>
            </w:r>
            <w:r w:rsidR="00D555A6" w:rsidRPr="008B461E">
              <w:rPr>
                <w:rFonts w:ascii="Times New Roman" w:hAnsi="Times New Roman"/>
                <w:sz w:val="24"/>
                <w:szCs w:val="24"/>
              </w:rPr>
              <w:t>jūlija ortofoto).</w:t>
            </w:r>
          </w:p>
          <w:p w14:paraId="4B13CD78" w14:textId="77777777" w:rsidR="00D555A6" w:rsidRPr="008B461E" w:rsidRDefault="00D555A6" w:rsidP="00031198">
            <w:pPr>
              <w:widowControl w:val="0"/>
              <w:autoSpaceDE w:val="0"/>
              <w:autoSpaceDN w:val="0"/>
              <w:adjustRightInd w:val="0"/>
              <w:spacing w:after="0" w:line="240" w:lineRule="auto"/>
              <w:ind w:right="26"/>
              <w:rPr>
                <w:rFonts w:ascii="Times New Roman" w:hAnsi="Times New Roman"/>
                <w:sz w:val="24"/>
                <w:szCs w:val="24"/>
              </w:rPr>
            </w:pPr>
          </w:p>
        </w:tc>
        <w:tc>
          <w:tcPr>
            <w:tcW w:w="4572" w:type="dxa"/>
          </w:tcPr>
          <w:p w14:paraId="51BE5F11" w14:textId="26274921" w:rsidR="00D555A6" w:rsidRPr="008B461E" w:rsidRDefault="00483D6E" w:rsidP="00851C3F">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lastRenderedPageBreak/>
              <w:t>2.3.7.8. </w:t>
            </w:r>
            <w:r w:rsidR="00D555A6" w:rsidRPr="008B461E">
              <w:rPr>
                <w:rFonts w:ascii="Times New Roman" w:hAnsi="Times New Roman"/>
                <w:sz w:val="24"/>
                <w:szCs w:val="24"/>
              </w:rPr>
              <w:t>att.</w:t>
            </w:r>
            <w:r w:rsidR="00D555A6" w:rsidRPr="008B461E">
              <w:rPr>
                <w:rFonts w:ascii="Times New Roman" w:hAnsi="Times New Roman"/>
                <w:i/>
                <w:iCs/>
                <w:sz w:val="23"/>
                <w:szCs w:val="23"/>
              </w:rPr>
              <w:t xml:space="preserve"> </w:t>
            </w:r>
            <w:r w:rsidR="00851C3F" w:rsidRPr="008B461E">
              <w:rPr>
                <w:rFonts w:ascii="Times New Roman" w:hAnsi="Times New Roman"/>
                <w:sz w:val="23"/>
                <w:szCs w:val="23"/>
              </w:rPr>
              <w:t xml:space="preserve">Palu staipeknīša </w:t>
            </w:r>
            <w:r w:rsidR="00851C3F" w:rsidRPr="008B461E">
              <w:rPr>
                <w:rFonts w:ascii="Times New Roman" w:hAnsi="Times New Roman"/>
                <w:i/>
                <w:sz w:val="23"/>
                <w:szCs w:val="23"/>
              </w:rPr>
              <w:t xml:space="preserve">Lyvcopodiella </w:t>
            </w:r>
            <w:r w:rsidR="00851C3F" w:rsidRPr="008B461E">
              <w:rPr>
                <w:rFonts w:ascii="Times New Roman" w:hAnsi="Times New Roman"/>
                <w:i/>
                <w:sz w:val="23"/>
                <w:szCs w:val="23"/>
              </w:rPr>
              <w:lastRenderedPageBreak/>
              <w:t>inundata</w:t>
            </w:r>
            <w:r w:rsidR="00851C3F" w:rsidRPr="008B461E">
              <w:rPr>
                <w:rFonts w:ascii="Times New Roman" w:hAnsi="Times New Roman"/>
                <w:sz w:val="23"/>
                <w:szCs w:val="23"/>
              </w:rPr>
              <w:t xml:space="preserve"> (dzeltenais aplītis) un </w:t>
            </w:r>
            <w:r w:rsidR="00B574A2" w:rsidRPr="008B461E">
              <w:rPr>
                <w:rFonts w:ascii="Times New Roman" w:hAnsi="Times New Roman"/>
                <w:sz w:val="23"/>
                <w:szCs w:val="23"/>
              </w:rPr>
              <w:t xml:space="preserve">Skandināvijas grīšļa </w:t>
            </w:r>
            <w:r w:rsidR="00B574A2" w:rsidRPr="008B461E">
              <w:rPr>
                <w:rFonts w:ascii="Times New Roman" w:hAnsi="Times New Roman"/>
                <w:i/>
                <w:sz w:val="23"/>
                <w:szCs w:val="23"/>
              </w:rPr>
              <w:t>Carex scandinavica</w:t>
            </w:r>
            <w:r w:rsidR="00B574A2" w:rsidRPr="008B461E">
              <w:rPr>
                <w:rFonts w:ascii="Times New Roman" w:hAnsi="Times New Roman"/>
                <w:sz w:val="23"/>
                <w:szCs w:val="23"/>
              </w:rPr>
              <w:t xml:space="preserve"> </w:t>
            </w:r>
            <w:r w:rsidR="006D78A6" w:rsidRPr="008B461E">
              <w:rPr>
                <w:rFonts w:ascii="Times New Roman" w:hAnsi="Times New Roman"/>
                <w:sz w:val="23"/>
                <w:szCs w:val="23"/>
              </w:rPr>
              <w:t xml:space="preserve">(zaļais aplītis) izplatība </w:t>
            </w:r>
            <w:r>
              <w:rPr>
                <w:rFonts w:ascii="Times New Roman" w:hAnsi="Times New Roman"/>
                <w:sz w:val="23"/>
                <w:szCs w:val="23"/>
              </w:rPr>
              <w:t>Ummja krastmalā 2017. un 2019. </w:t>
            </w:r>
            <w:r w:rsidR="00B574A2" w:rsidRPr="008B461E">
              <w:rPr>
                <w:rFonts w:ascii="Times New Roman" w:hAnsi="Times New Roman"/>
                <w:sz w:val="23"/>
                <w:szCs w:val="23"/>
              </w:rPr>
              <w:t>gada vasarā (kartes pamatne – © Latvijas Ģeotelpisk</w:t>
            </w:r>
            <w:r>
              <w:rPr>
                <w:rFonts w:ascii="Times New Roman" w:hAnsi="Times New Roman"/>
                <w:sz w:val="23"/>
                <w:szCs w:val="23"/>
              </w:rPr>
              <w:t>ās informācijas aģentūras 2010. gada 11. </w:t>
            </w:r>
            <w:r w:rsidR="00B574A2" w:rsidRPr="008B461E">
              <w:rPr>
                <w:rFonts w:ascii="Times New Roman" w:hAnsi="Times New Roman"/>
                <w:sz w:val="23"/>
                <w:szCs w:val="23"/>
              </w:rPr>
              <w:t>jūlija ortofoto).</w:t>
            </w:r>
          </w:p>
        </w:tc>
      </w:tr>
    </w:tbl>
    <w:p w14:paraId="5508E8C1" w14:textId="77777777" w:rsidR="00D555A6" w:rsidRPr="008B461E" w:rsidRDefault="00D555A6" w:rsidP="00391CFB">
      <w:pPr>
        <w:widowControl w:val="0"/>
        <w:autoSpaceDE w:val="0"/>
        <w:autoSpaceDN w:val="0"/>
        <w:adjustRightInd w:val="0"/>
        <w:spacing w:after="0" w:line="240" w:lineRule="auto"/>
        <w:rPr>
          <w:rFonts w:ascii="Times New Roman" w:hAnsi="Times New Roman"/>
          <w:sz w:val="24"/>
          <w:szCs w:val="24"/>
        </w:rPr>
      </w:pPr>
    </w:p>
    <w:p w14:paraId="51D608C8" w14:textId="2CEDC2CF"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Ummis atbilst izcil</w:t>
      </w:r>
      <w:r w:rsidR="00483D6E">
        <w:rPr>
          <w:rFonts w:ascii="Times New Roman" w:hAnsi="Times New Roman"/>
          <w:sz w:val="24"/>
          <w:szCs w:val="24"/>
        </w:rPr>
        <w:t>as kvalitātes ES</w:t>
      </w:r>
      <w:r w:rsidRPr="008B461E">
        <w:rPr>
          <w:rFonts w:ascii="Times New Roman" w:hAnsi="Times New Roman"/>
          <w:sz w:val="24"/>
          <w:szCs w:val="24"/>
        </w:rPr>
        <w:t xml:space="preserve"> nozīmes aizsargājamam biotopam 3130 </w:t>
      </w:r>
      <w:r w:rsidRPr="008B461E">
        <w:rPr>
          <w:rFonts w:ascii="Times New Roman" w:hAnsi="Times New Roman"/>
          <w:i/>
          <w:sz w:val="24"/>
          <w:szCs w:val="24"/>
        </w:rPr>
        <w:t>Ezeri ar oligotrofām līdz mezotrofām augu sabiedrībām</w:t>
      </w:r>
      <w:r w:rsidR="00483D6E">
        <w:rPr>
          <w:rFonts w:ascii="Times New Roman" w:hAnsi="Times New Roman"/>
          <w:sz w:val="24"/>
          <w:szCs w:val="24"/>
        </w:rPr>
        <w:t xml:space="preserve"> 1. </w:t>
      </w:r>
      <w:r w:rsidRPr="008B461E">
        <w:rPr>
          <w:rFonts w:ascii="Times New Roman" w:hAnsi="Times New Roman"/>
          <w:sz w:val="24"/>
          <w:szCs w:val="24"/>
        </w:rPr>
        <w:t xml:space="preserve">variantam. Šis biotopu veids pārstāv ezerus ar tipiskām </w:t>
      </w:r>
      <w:r w:rsidRPr="008B461E">
        <w:rPr>
          <w:rFonts w:ascii="Times New Roman" w:hAnsi="Times New Roman"/>
          <w:i/>
          <w:sz w:val="24"/>
          <w:szCs w:val="24"/>
        </w:rPr>
        <w:t>Littorelletea</w:t>
      </w:r>
      <w:r w:rsidRPr="008B461E">
        <w:rPr>
          <w:rFonts w:ascii="Times New Roman" w:hAnsi="Times New Roman"/>
          <w:sz w:val="24"/>
          <w:szCs w:val="24"/>
        </w:rPr>
        <w:t xml:space="preserve"> klases augu sabiedrībām, ko veido lobēliju-ezereņu komplekss un to pavadošās augu sugas. </w:t>
      </w:r>
    </w:p>
    <w:p w14:paraId="1B1BC43D" w14:textId="77777777"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 xml:space="preserve">Ummis atbilst arī izcilas kvalitātes Latvijas īpaši aizsargājamajiem biotopiem 4.1. </w:t>
      </w:r>
      <w:r w:rsidRPr="008B461E">
        <w:rPr>
          <w:rFonts w:ascii="Times New Roman" w:hAnsi="Times New Roman"/>
          <w:i/>
          <w:sz w:val="24"/>
          <w:szCs w:val="24"/>
        </w:rPr>
        <w:t>Ezeri ar oligotrofām līdz mezotrofām augu sabiedrībām</w:t>
      </w:r>
      <w:r w:rsidRPr="008B461E">
        <w:rPr>
          <w:rFonts w:ascii="Times New Roman" w:hAnsi="Times New Roman"/>
          <w:sz w:val="24"/>
          <w:szCs w:val="24"/>
        </w:rPr>
        <w:t xml:space="preserve"> un 4.14. </w:t>
      </w:r>
      <w:r w:rsidRPr="008B461E">
        <w:rPr>
          <w:rFonts w:ascii="Times New Roman" w:hAnsi="Times New Roman"/>
          <w:i/>
          <w:sz w:val="24"/>
          <w:szCs w:val="24"/>
        </w:rPr>
        <w:t>Ezeri ar piekrastē dominējošu minerālgrunti</w:t>
      </w:r>
      <w:r w:rsidRPr="008B461E">
        <w:rPr>
          <w:rFonts w:ascii="Times New Roman" w:hAnsi="Times New Roman"/>
          <w:sz w:val="24"/>
          <w:szCs w:val="24"/>
        </w:rPr>
        <w:t xml:space="preserve"> (abi biotopu veidi pilnībā pārklājas).</w:t>
      </w:r>
    </w:p>
    <w:p w14:paraId="13441B00" w14:textId="5B7A0F31"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 xml:space="preserve">Diemžēl </w:t>
      </w:r>
      <w:r w:rsidR="00483D6E">
        <w:rPr>
          <w:rFonts w:ascii="Times New Roman" w:hAnsi="Times New Roman"/>
          <w:sz w:val="24"/>
          <w:szCs w:val="24"/>
        </w:rPr>
        <w:t>kopš ezera izpētes sākuma 1906. </w:t>
      </w:r>
      <w:r w:rsidRPr="008B461E">
        <w:rPr>
          <w:rFonts w:ascii="Times New Roman" w:hAnsi="Times New Roman"/>
          <w:sz w:val="24"/>
          <w:szCs w:val="24"/>
        </w:rPr>
        <w:t>gadā tas ir piedzīvojis diezgan būtisku tā stāvokļa un ūdens kvalitātes pasliktināšanos pārmērīgās rekreācijas noslodz</w:t>
      </w:r>
      <w:r w:rsidR="00483D6E">
        <w:rPr>
          <w:rFonts w:ascii="Times New Roman" w:hAnsi="Times New Roman"/>
          <w:sz w:val="24"/>
          <w:szCs w:val="24"/>
        </w:rPr>
        <w:t>es dēļ. No 1906. līdz pat 1985. </w:t>
      </w:r>
      <w:r w:rsidRPr="008B461E">
        <w:rPr>
          <w:rFonts w:ascii="Times New Roman" w:hAnsi="Times New Roman"/>
          <w:sz w:val="24"/>
          <w:szCs w:val="24"/>
        </w:rPr>
        <w:t>gadam tas vēl bija uzskatāms par mezotrofu ezeru ar ļoti dzidru ūdeni, bet mūsdienās diemžēl vairs tikai par vāji eitrofu. Ezera kvalitāte varētu atjaunoties, veicot apsaimniekošanas pasākumus, kas samazina organisko nogulumu un biogēnu uzkrāšanos ezerā: atjaunot barības vielām nabadzīgiem ezeriem raksturīgo krastmalas augāja struktūru, samazināt niedres un abinieku sūrenes izplatību, kā arī saglabāt ierobežojumus ezera izmantošanai rekreācijai.</w:t>
      </w:r>
    </w:p>
    <w:p w14:paraId="36CC8360" w14:textId="77777777" w:rsidR="00D555A6" w:rsidRPr="008B461E" w:rsidRDefault="00D555A6" w:rsidP="00F9329F">
      <w:pPr>
        <w:widowControl w:val="0"/>
        <w:autoSpaceDE w:val="0"/>
        <w:autoSpaceDN w:val="0"/>
        <w:adjustRightInd w:val="0"/>
        <w:spacing w:after="0" w:line="240" w:lineRule="auto"/>
        <w:ind w:right="26"/>
        <w:jc w:val="both"/>
        <w:rPr>
          <w:rFonts w:ascii="Times New Roman" w:hAnsi="Times New Roman"/>
          <w:sz w:val="24"/>
          <w:szCs w:val="24"/>
        </w:rPr>
      </w:pPr>
    </w:p>
    <w:p w14:paraId="5ED8D270" w14:textId="77777777" w:rsidR="00D555A6" w:rsidRPr="008B461E" w:rsidRDefault="00D555A6" w:rsidP="00742BAF">
      <w:pPr>
        <w:widowControl w:val="0"/>
        <w:autoSpaceDE w:val="0"/>
        <w:autoSpaceDN w:val="0"/>
        <w:adjustRightInd w:val="0"/>
        <w:spacing w:after="0"/>
        <w:rPr>
          <w:rFonts w:ascii="Times New Roman" w:hAnsi="Times New Roman"/>
          <w:bCs/>
          <w:i/>
          <w:sz w:val="24"/>
          <w:szCs w:val="24"/>
        </w:rPr>
      </w:pPr>
      <w:r w:rsidRPr="008B461E">
        <w:rPr>
          <w:rFonts w:ascii="Times New Roman" w:hAnsi="Times New Roman"/>
          <w:bCs/>
          <w:i/>
          <w:sz w:val="24"/>
          <w:szCs w:val="24"/>
        </w:rPr>
        <w:t>Dienvidu Garezers</w:t>
      </w:r>
    </w:p>
    <w:p w14:paraId="3F0E075A" w14:textId="77777777" w:rsidR="00D555A6" w:rsidRPr="008B461E" w:rsidRDefault="00D555A6" w:rsidP="007004ED">
      <w:pPr>
        <w:widowControl w:val="0"/>
        <w:autoSpaceDE w:val="0"/>
        <w:autoSpaceDN w:val="0"/>
        <w:adjustRightInd w:val="0"/>
        <w:spacing w:after="0" w:line="240" w:lineRule="auto"/>
        <w:ind w:right="26"/>
        <w:rPr>
          <w:rFonts w:ascii="Times New Roman" w:hAnsi="Times New Roman"/>
          <w:sz w:val="24"/>
          <w:szCs w:val="24"/>
        </w:rPr>
      </w:pPr>
    </w:p>
    <w:p w14:paraId="183CDA6B" w14:textId="5878623A"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Dienvid</w:t>
      </w:r>
      <w:r w:rsidR="00483D6E">
        <w:rPr>
          <w:rFonts w:ascii="Times New Roman" w:hAnsi="Times New Roman"/>
          <w:sz w:val="24"/>
          <w:szCs w:val="24"/>
        </w:rPr>
        <w:t>u Garezera (2.3.7.9., 2.3.7.10. </w:t>
      </w:r>
      <w:r w:rsidRPr="008B461E">
        <w:rPr>
          <w:rFonts w:ascii="Times New Roman" w:hAnsi="Times New Roman"/>
          <w:sz w:val="24"/>
          <w:szCs w:val="24"/>
        </w:rPr>
        <w:t>att.) litorāla seklākajā daļā aptuveni 45</w:t>
      </w:r>
      <w:r w:rsidR="00483D6E">
        <w:rPr>
          <w:rFonts w:ascii="Times New Roman" w:hAnsi="Times New Roman"/>
          <w:sz w:val="24"/>
          <w:szCs w:val="24"/>
        </w:rPr>
        <w:t> </w:t>
      </w:r>
      <w:r w:rsidRPr="008B461E">
        <w:rPr>
          <w:rFonts w:ascii="Times New Roman" w:hAnsi="Times New Roman"/>
          <w:sz w:val="24"/>
          <w:szCs w:val="24"/>
        </w:rPr>
        <w:t xml:space="preserve">% no krasta līnijas garuma dominē tīra un nedaudz dūņaina minerālgrunts (smilts), kas jūras pusē plešas gandrīz no paša ezera </w:t>
      </w:r>
      <w:r w:rsidR="004A3F44" w:rsidRPr="008B461E">
        <w:rPr>
          <w:rFonts w:ascii="Times New Roman" w:hAnsi="Times New Roman"/>
          <w:sz w:val="24"/>
          <w:szCs w:val="24"/>
        </w:rPr>
        <w:t>austrumu</w:t>
      </w:r>
      <w:r w:rsidRPr="008B461E">
        <w:rPr>
          <w:rFonts w:ascii="Times New Roman" w:hAnsi="Times New Roman"/>
          <w:sz w:val="24"/>
          <w:szCs w:val="24"/>
        </w:rPr>
        <w:t xml:space="preserve"> gala līdz sašaurinājuma </w:t>
      </w:r>
      <w:r w:rsidR="004A3F44" w:rsidRPr="008B461E">
        <w:rPr>
          <w:rFonts w:ascii="Times New Roman" w:hAnsi="Times New Roman"/>
          <w:sz w:val="24"/>
          <w:szCs w:val="24"/>
        </w:rPr>
        <w:t>rietumu</w:t>
      </w:r>
      <w:r w:rsidRPr="008B461E">
        <w:rPr>
          <w:rFonts w:ascii="Times New Roman" w:hAnsi="Times New Roman"/>
          <w:sz w:val="24"/>
          <w:szCs w:val="24"/>
        </w:rPr>
        <w:t xml:space="preserve"> pusei, bet iekšzemes pusē – no sašaurinājuma līdz ezera </w:t>
      </w:r>
      <w:r w:rsidR="004A3F44" w:rsidRPr="008B461E">
        <w:rPr>
          <w:rFonts w:ascii="Times New Roman" w:hAnsi="Times New Roman"/>
          <w:sz w:val="24"/>
          <w:szCs w:val="24"/>
        </w:rPr>
        <w:t>rietumu</w:t>
      </w:r>
      <w:r w:rsidRPr="008B461E">
        <w:rPr>
          <w:rFonts w:ascii="Times New Roman" w:hAnsi="Times New Roman"/>
          <w:sz w:val="24"/>
          <w:szCs w:val="24"/>
        </w:rPr>
        <w:t xml:space="preserve"> daļas iekšzemes krasta garuma pusei. Pārējos litorāla posmos dominē dūņaina grunts.</w:t>
      </w:r>
    </w:p>
    <w:tbl>
      <w:tblPr>
        <w:tblW w:w="10032" w:type="dxa"/>
        <w:tblLook w:val="01E0" w:firstRow="1" w:lastRow="1" w:firstColumn="1" w:lastColumn="1" w:noHBand="0" w:noVBand="0"/>
      </w:tblPr>
      <w:tblGrid>
        <w:gridCol w:w="5016"/>
        <w:gridCol w:w="5016"/>
      </w:tblGrid>
      <w:tr w:rsidR="00D555A6" w:rsidRPr="008B461E" w14:paraId="7629E829" w14:textId="77777777" w:rsidTr="4B801089">
        <w:tc>
          <w:tcPr>
            <w:tcW w:w="5016" w:type="dxa"/>
          </w:tcPr>
          <w:p w14:paraId="719402BA" w14:textId="77777777" w:rsidR="00D555A6" w:rsidRPr="008B461E" w:rsidRDefault="00AF1F6C" w:rsidP="00865A69">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11D6F47E" wp14:editId="7E6E4695">
                  <wp:extent cx="3000375" cy="2200275"/>
                  <wp:effectExtent l="0" t="0" r="0" b="0"/>
                  <wp:docPr id="100" name="Picture 7278" descr="1_RIMG1716_Rietumu_Garezers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8" descr="1_RIMG1716_Rietumu_Garezers_7"/>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3000375" cy="2200275"/>
                          </a:xfrm>
                          <a:prstGeom prst="rect">
                            <a:avLst/>
                          </a:prstGeom>
                          <a:noFill/>
                          <a:ln>
                            <a:noFill/>
                          </a:ln>
                        </pic:spPr>
                      </pic:pic>
                    </a:graphicData>
                  </a:graphic>
                </wp:inline>
              </w:drawing>
            </w:r>
          </w:p>
        </w:tc>
        <w:tc>
          <w:tcPr>
            <w:tcW w:w="5016" w:type="dxa"/>
          </w:tcPr>
          <w:p w14:paraId="56397AD4" w14:textId="77777777" w:rsidR="00D555A6" w:rsidRPr="008B461E" w:rsidRDefault="00AF1F6C" w:rsidP="00865A69">
            <w:pPr>
              <w:spacing w:after="0" w:line="240" w:lineRule="auto"/>
              <w:jc w:val="center"/>
              <w:rPr>
                <w:rFonts w:ascii="Times New Roman" w:hAnsi="Times New Roman"/>
                <w:sz w:val="24"/>
                <w:szCs w:val="24"/>
              </w:rPr>
            </w:pPr>
            <w:r w:rsidRPr="008B461E">
              <w:rPr>
                <w:rFonts w:ascii="Times New Roman" w:hAnsi="Times New Roman"/>
                <w:i/>
                <w:noProof/>
                <w:sz w:val="24"/>
                <w:szCs w:val="24"/>
                <w:lang w:eastAsia="lv-LV"/>
              </w:rPr>
              <w:drawing>
                <wp:inline distT="0" distB="0" distL="0" distR="0" wp14:anchorId="6796C6E6" wp14:editId="1E5960AA">
                  <wp:extent cx="2943225" cy="2200275"/>
                  <wp:effectExtent l="0" t="0" r="0" b="0"/>
                  <wp:docPr id="101" name="Picture 7269" descr="10_RIMG7352_Rietumu_Garezers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9" descr="10_RIMG7352_Rietumu_Garezers_5"/>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2943225" cy="2200275"/>
                          </a:xfrm>
                          <a:prstGeom prst="rect">
                            <a:avLst/>
                          </a:prstGeom>
                          <a:noFill/>
                          <a:ln>
                            <a:noFill/>
                          </a:ln>
                        </pic:spPr>
                      </pic:pic>
                    </a:graphicData>
                  </a:graphic>
                </wp:inline>
              </w:drawing>
            </w:r>
          </w:p>
        </w:tc>
      </w:tr>
      <w:tr w:rsidR="00D555A6" w:rsidRPr="008B461E" w14:paraId="331C7019" w14:textId="77777777" w:rsidTr="4B801089">
        <w:tc>
          <w:tcPr>
            <w:tcW w:w="5016" w:type="dxa"/>
          </w:tcPr>
          <w:p w14:paraId="40BC623C" w14:textId="1D20C4FF" w:rsidR="00D555A6" w:rsidRPr="008B461E" w:rsidRDefault="00483D6E" w:rsidP="001C7F97">
            <w:pPr>
              <w:spacing w:after="0" w:line="240" w:lineRule="auto"/>
              <w:rPr>
                <w:rFonts w:ascii="Times New Roman" w:hAnsi="Times New Roman"/>
                <w:sz w:val="24"/>
                <w:szCs w:val="24"/>
              </w:rPr>
            </w:pPr>
            <w:r>
              <w:rPr>
                <w:rFonts w:ascii="Times New Roman" w:hAnsi="Times New Roman"/>
                <w:sz w:val="24"/>
                <w:szCs w:val="24"/>
              </w:rPr>
              <w:t>2.3.7.9. </w:t>
            </w:r>
            <w:r w:rsidR="00D555A6" w:rsidRPr="008B461E">
              <w:rPr>
                <w:rFonts w:ascii="Times New Roman" w:hAnsi="Times New Roman"/>
                <w:sz w:val="24"/>
                <w:szCs w:val="24"/>
              </w:rPr>
              <w:t xml:space="preserve">att. Dienvidu Garezers – skats no ezera </w:t>
            </w:r>
            <w:r w:rsidR="004A3F44" w:rsidRPr="008B461E">
              <w:rPr>
                <w:rFonts w:ascii="Times New Roman" w:hAnsi="Times New Roman"/>
                <w:sz w:val="24"/>
                <w:szCs w:val="24"/>
              </w:rPr>
              <w:t>austrumu</w:t>
            </w:r>
            <w:r w:rsidR="00D555A6" w:rsidRPr="008B461E">
              <w:rPr>
                <w:rFonts w:ascii="Times New Roman" w:hAnsi="Times New Roman"/>
                <w:sz w:val="24"/>
                <w:szCs w:val="24"/>
              </w:rPr>
              <w:t xml:space="preserve"> gala uz </w:t>
            </w:r>
            <w:r w:rsidR="004A3F44" w:rsidRPr="008B461E">
              <w:rPr>
                <w:rFonts w:ascii="Times New Roman" w:hAnsi="Times New Roman"/>
                <w:sz w:val="24"/>
                <w:szCs w:val="24"/>
              </w:rPr>
              <w:t>dienvidrietumiem</w:t>
            </w:r>
            <w:r w:rsidR="00D555A6" w:rsidRPr="008B461E">
              <w:rPr>
                <w:rFonts w:ascii="Times New Roman" w:hAnsi="Times New Roman"/>
                <w:sz w:val="24"/>
                <w:szCs w:val="24"/>
              </w:rPr>
              <w:t xml:space="preserve"> 07.11.2017.</w:t>
            </w:r>
            <w:r w:rsidR="00DE6926" w:rsidRPr="008B461E">
              <w:rPr>
                <w:rFonts w:ascii="Times New Roman" w:hAnsi="Times New Roman"/>
                <w:sz w:val="24"/>
                <w:szCs w:val="24"/>
              </w:rPr>
              <w:t xml:space="preserve"> Foto: U. Suško</w:t>
            </w:r>
          </w:p>
        </w:tc>
        <w:tc>
          <w:tcPr>
            <w:tcW w:w="5016" w:type="dxa"/>
          </w:tcPr>
          <w:p w14:paraId="16115CA9" w14:textId="56BCF014" w:rsidR="00D555A6" w:rsidRPr="008B461E" w:rsidRDefault="00483D6E" w:rsidP="001C7F97">
            <w:pPr>
              <w:spacing w:after="0" w:line="240" w:lineRule="auto"/>
              <w:rPr>
                <w:rFonts w:ascii="Times New Roman" w:hAnsi="Times New Roman"/>
                <w:sz w:val="24"/>
                <w:szCs w:val="24"/>
              </w:rPr>
            </w:pPr>
            <w:r>
              <w:rPr>
                <w:rFonts w:ascii="Times New Roman" w:hAnsi="Times New Roman"/>
                <w:sz w:val="24"/>
                <w:szCs w:val="24"/>
              </w:rPr>
              <w:t>2.3.7.10. </w:t>
            </w:r>
            <w:r w:rsidR="00D555A6" w:rsidRPr="008B461E">
              <w:rPr>
                <w:rFonts w:ascii="Times New Roman" w:hAnsi="Times New Roman"/>
                <w:sz w:val="24"/>
                <w:szCs w:val="24"/>
              </w:rPr>
              <w:t xml:space="preserve">att. Dienvidu Garezera vidusdaļas sašaurinājums – skats no ezera </w:t>
            </w:r>
            <w:r w:rsidR="004A3F44" w:rsidRPr="008B461E">
              <w:rPr>
                <w:rFonts w:ascii="Times New Roman" w:hAnsi="Times New Roman"/>
                <w:sz w:val="24"/>
                <w:szCs w:val="24"/>
              </w:rPr>
              <w:t>dienvidu</w:t>
            </w:r>
            <w:r w:rsidR="00D555A6" w:rsidRPr="008B461E">
              <w:rPr>
                <w:rFonts w:ascii="Times New Roman" w:hAnsi="Times New Roman"/>
                <w:sz w:val="24"/>
                <w:szCs w:val="24"/>
              </w:rPr>
              <w:t xml:space="preserve"> krasta uz </w:t>
            </w:r>
            <w:r w:rsidR="004A3F44" w:rsidRPr="008B461E">
              <w:rPr>
                <w:rFonts w:ascii="Times New Roman" w:hAnsi="Times New Roman"/>
                <w:sz w:val="24"/>
                <w:szCs w:val="24"/>
              </w:rPr>
              <w:t>ziemeļu</w:t>
            </w:r>
            <w:r w:rsidR="00D555A6" w:rsidRPr="008B461E">
              <w:rPr>
                <w:rFonts w:ascii="Times New Roman" w:hAnsi="Times New Roman"/>
                <w:sz w:val="24"/>
                <w:szCs w:val="24"/>
              </w:rPr>
              <w:t xml:space="preserve"> krastu 05.08.2017.</w:t>
            </w:r>
            <w:r w:rsidR="00DE6926" w:rsidRPr="008B461E">
              <w:rPr>
                <w:rFonts w:ascii="Times New Roman" w:hAnsi="Times New Roman"/>
                <w:sz w:val="24"/>
                <w:szCs w:val="24"/>
              </w:rPr>
              <w:t xml:space="preserve"> Foto: U. Suško</w:t>
            </w:r>
          </w:p>
        </w:tc>
      </w:tr>
    </w:tbl>
    <w:p w14:paraId="65054B77" w14:textId="77777777" w:rsidR="00D555A6" w:rsidRPr="008B461E" w:rsidRDefault="00D555A6" w:rsidP="00804CC4">
      <w:pPr>
        <w:widowControl w:val="0"/>
        <w:autoSpaceDE w:val="0"/>
        <w:autoSpaceDN w:val="0"/>
        <w:adjustRightInd w:val="0"/>
        <w:spacing w:after="0" w:line="240" w:lineRule="auto"/>
        <w:ind w:right="28"/>
        <w:rPr>
          <w:rFonts w:ascii="Times New Roman" w:hAnsi="Times New Roman"/>
          <w:sz w:val="24"/>
          <w:szCs w:val="24"/>
        </w:rPr>
      </w:pPr>
    </w:p>
    <w:p w14:paraId="172D1303" w14:textId="5CEF4CA9" w:rsidR="00D555A6" w:rsidRPr="008B461E" w:rsidRDefault="00483D6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2017. </w:t>
      </w:r>
      <w:r w:rsidR="00D555A6" w:rsidRPr="008B461E">
        <w:rPr>
          <w:rFonts w:ascii="Times New Roman" w:hAnsi="Times New Roman"/>
          <w:sz w:val="24"/>
          <w:szCs w:val="24"/>
        </w:rPr>
        <w:t>gada vasarā Dienvidu Garezera ūdensaugu veģ</w:t>
      </w:r>
      <w:r>
        <w:rPr>
          <w:rFonts w:ascii="Times New Roman" w:hAnsi="Times New Roman"/>
          <w:sz w:val="24"/>
          <w:szCs w:val="24"/>
        </w:rPr>
        <w:t>etācija bija sastopama līdz 1,9 </w:t>
      </w:r>
      <w:r w:rsidR="00D555A6" w:rsidRPr="008B461E">
        <w:rPr>
          <w:rFonts w:ascii="Times New Roman" w:hAnsi="Times New Roman"/>
          <w:sz w:val="24"/>
          <w:szCs w:val="24"/>
        </w:rPr>
        <w:t xml:space="preserve">m </w:t>
      </w:r>
      <w:r w:rsidR="00D555A6" w:rsidRPr="008B461E">
        <w:rPr>
          <w:rFonts w:ascii="Times New Roman" w:hAnsi="Times New Roman"/>
          <w:sz w:val="24"/>
          <w:szCs w:val="24"/>
        </w:rPr>
        <w:lastRenderedPageBreak/>
        <w:t>dziļumam. Vir</w:t>
      </w:r>
      <w:r>
        <w:rPr>
          <w:rFonts w:ascii="Times New Roman" w:hAnsi="Times New Roman"/>
          <w:sz w:val="24"/>
          <w:szCs w:val="24"/>
        </w:rPr>
        <w:t>sūdens augu josla sasniedza 5-8 </w:t>
      </w:r>
      <w:r w:rsidR="00D555A6" w:rsidRPr="008B461E">
        <w:rPr>
          <w:rFonts w:ascii="Times New Roman" w:hAnsi="Times New Roman"/>
          <w:sz w:val="24"/>
          <w:szCs w:val="24"/>
        </w:rPr>
        <w:t>m pla</w:t>
      </w:r>
      <w:r>
        <w:rPr>
          <w:rFonts w:ascii="Times New Roman" w:hAnsi="Times New Roman"/>
          <w:sz w:val="24"/>
          <w:szCs w:val="24"/>
        </w:rPr>
        <w:t>tumu un bija sastopama līdz 1,4 </w:t>
      </w:r>
      <w:r w:rsidR="00D555A6" w:rsidRPr="008B461E">
        <w:rPr>
          <w:rFonts w:ascii="Times New Roman" w:hAnsi="Times New Roman"/>
          <w:sz w:val="24"/>
          <w:szCs w:val="24"/>
        </w:rPr>
        <w:t>m dziļumam, peldl</w:t>
      </w:r>
      <w:r>
        <w:rPr>
          <w:rFonts w:ascii="Times New Roman" w:hAnsi="Times New Roman"/>
          <w:sz w:val="24"/>
          <w:szCs w:val="24"/>
        </w:rPr>
        <w:t>apu augu audzes sasniedza 2-140 m platumu un 1,9 m dziļumu (1988. </w:t>
      </w:r>
      <w:r w:rsidR="00D555A6" w:rsidRPr="008B461E">
        <w:rPr>
          <w:rFonts w:ascii="Times New Roman" w:hAnsi="Times New Roman"/>
          <w:sz w:val="24"/>
          <w:szCs w:val="24"/>
        </w:rPr>
        <w:t>gada vasarā dzeltenās lēpes bija sastopamas</w:t>
      </w:r>
      <w:r>
        <w:rPr>
          <w:rFonts w:ascii="Times New Roman" w:hAnsi="Times New Roman"/>
          <w:sz w:val="24"/>
          <w:szCs w:val="24"/>
        </w:rPr>
        <w:t xml:space="preserve"> līdz 2,5 </w:t>
      </w:r>
      <w:r w:rsidR="00D555A6" w:rsidRPr="008B461E">
        <w:rPr>
          <w:rFonts w:ascii="Times New Roman" w:hAnsi="Times New Roman"/>
          <w:sz w:val="24"/>
          <w:szCs w:val="24"/>
        </w:rPr>
        <w:t>m dziļumam – Suško, 1990),</w:t>
      </w:r>
      <w:r>
        <w:rPr>
          <w:rFonts w:ascii="Times New Roman" w:hAnsi="Times New Roman"/>
          <w:sz w:val="24"/>
          <w:szCs w:val="24"/>
        </w:rPr>
        <w:t xml:space="preserve"> bet iegrimušo augu josla – 1-7 m platumu un 0,5 m dziļumu (1988. </w:t>
      </w:r>
      <w:r w:rsidR="00D555A6" w:rsidRPr="008B461E">
        <w:rPr>
          <w:rFonts w:ascii="Times New Roman" w:hAnsi="Times New Roman"/>
          <w:sz w:val="24"/>
          <w:szCs w:val="24"/>
        </w:rPr>
        <w:t>gada vasarā eze</w:t>
      </w:r>
      <w:r>
        <w:rPr>
          <w:rFonts w:ascii="Times New Roman" w:hAnsi="Times New Roman"/>
          <w:sz w:val="24"/>
          <w:szCs w:val="24"/>
        </w:rPr>
        <w:t>renes bija sastopamas līdz 1,35 </w:t>
      </w:r>
      <w:r w:rsidR="00D555A6" w:rsidRPr="008B461E">
        <w:rPr>
          <w:rFonts w:ascii="Times New Roman" w:hAnsi="Times New Roman"/>
          <w:sz w:val="24"/>
          <w:szCs w:val="24"/>
        </w:rPr>
        <w:t xml:space="preserve">m dziļumam). Virsūdens augu josla ir vairāk raksturīga ezera </w:t>
      </w:r>
      <w:r w:rsidR="00DE6926" w:rsidRPr="008B461E">
        <w:rPr>
          <w:rFonts w:ascii="Times New Roman" w:hAnsi="Times New Roman"/>
          <w:sz w:val="24"/>
          <w:szCs w:val="24"/>
        </w:rPr>
        <w:t>rietumu</w:t>
      </w:r>
      <w:r w:rsidR="00D555A6" w:rsidRPr="008B461E">
        <w:rPr>
          <w:rFonts w:ascii="Times New Roman" w:hAnsi="Times New Roman"/>
          <w:sz w:val="24"/>
          <w:szCs w:val="24"/>
        </w:rPr>
        <w:t xml:space="preserve"> daļas dūņainajiem litorāla posmiem, bet lielākoties – 80</w:t>
      </w:r>
      <w:r>
        <w:rPr>
          <w:rFonts w:ascii="Times New Roman" w:hAnsi="Times New Roman"/>
          <w:sz w:val="24"/>
          <w:szCs w:val="24"/>
        </w:rPr>
        <w:t> </w:t>
      </w:r>
      <w:r w:rsidR="00D555A6" w:rsidRPr="008B461E">
        <w:rPr>
          <w:rFonts w:ascii="Times New Roman" w:hAnsi="Times New Roman"/>
          <w:sz w:val="24"/>
          <w:szCs w:val="24"/>
        </w:rPr>
        <w:t xml:space="preserve">% no litorāla garuma iztrūkst vai arī ir ļoti skraja. Peldlapu augu josla, galvenokārt dzeltenās lēpes audžu veidā, ir visplašāk sastopama ezera dūņainajos litorāla posmos, kā arī ezera R galā un sašaurinājuma </w:t>
      </w:r>
      <w:r w:rsidR="00DE6926" w:rsidRPr="008B461E">
        <w:rPr>
          <w:rFonts w:ascii="Times New Roman" w:hAnsi="Times New Roman"/>
          <w:sz w:val="24"/>
          <w:szCs w:val="24"/>
        </w:rPr>
        <w:t>austrumu</w:t>
      </w:r>
      <w:r w:rsidR="00D555A6" w:rsidRPr="008B461E">
        <w:rPr>
          <w:rFonts w:ascii="Times New Roman" w:hAnsi="Times New Roman"/>
          <w:sz w:val="24"/>
          <w:szCs w:val="24"/>
        </w:rPr>
        <w:t xml:space="preserve"> pusē. Iegrimušo augu josla ir sastopama diezgan reti smilšainajos un vāji dūņaini smilšainajos litorāla posmos (galvenokārt sašaurinājuma </w:t>
      </w:r>
      <w:r w:rsidR="00DE6926" w:rsidRPr="008B461E">
        <w:rPr>
          <w:rFonts w:ascii="Times New Roman" w:hAnsi="Times New Roman"/>
          <w:sz w:val="24"/>
          <w:szCs w:val="24"/>
        </w:rPr>
        <w:t>dienvidu</w:t>
      </w:r>
      <w:r w:rsidR="00D555A6" w:rsidRPr="008B461E">
        <w:rPr>
          <w:rFonts w:ascii="Times New Roman" w:hAnsi="Times New Roman"/>
          <w:sz w:val="24"/>
          <w:szCs w:val="24"/>
        </w:rPr>
        <w:t xml:space="preserve">, </w:t>
      </w:r>
      <w:r w:rsidR="00DE6926" w:rsidRPr="008B461E">
        <w:rPr>
          <w:rFonts w:ascii="Times New Roman" w:hAnsi="Times New Roman"/>
          <w:sz w:val="24"/>
          <w:szCs w:val="24"/>
        </w:rPr>
        <w:t>dienvidrietumu</w:t>
      </w:r>
      <w:r w:rsidR="00D555A6" w:rsidRPr="008B461E">
        <w:rPr>
          <w:rFonts w:ascii="Times New Roman" w:hAnsi="Times New Roman"/>
          <w:sz w:val="24"/>
          <w:szCs w:val="24"/>
        </w:rPr>
        <w:t xml:space="preserve"> un </w:t>
      </w:r>
      <w:r w:rsidR="00DE6926" w:rsidRPr="008B461E">
        <w:rPr>
          <w:rFonts w:ascii="Times New Roman" w:hAnsi="Times New Roman"/>
          <w:sz w:val="24"/>
          <w:szCs w:val="24"/>
        </w:rPr>
        <w:t>rietumu</w:t>
      </w:r>
      <w:r w:rsidR="00D555A6" w:rsidRPr="008B461E">
        <w:rPr>
          <w:rFonts w:ascii="Times New Roman" w:hAnsi="Times New Roman"/>
          <w:sz w:val="24"/>
          <w:szCs w:val="24"/>
        </w:rPr>
        <w:t xml:space="preserve"> pusē).</w:t>
      </w:r>
    </w:p>
    <w:p w14:paraId="373F1A74" w14:textId="27816363"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 xml:space="preserve">Virsūdens augu joslā dominē parastā niedre un šaurlapu vikvālīte </w:t>
      </w:r>
      <w:r w:rsidRPr="008B461E">
        <w:rPr>
          <w:rFonts w:ascii="Times New Roman" w:hAnsi="Times New Roman"/>
          <w:i/>
          <w:sz w:val="24"/>
          <w:szCs w:val="24"/>
        </w:rPr>
        <w:t>Typha angustifolia</w:t>
      </w:r>
      <w:r w:rsidRPr="008B461E">
        <w:rPr>
          <w:rFonts w:ascii="Times New Roman" w:hAnsi="Times New Roman"/>
          <w:sz w:val="24"/>
          <w:szCs w:val="24"/>
        </w:rPr>
        <w:t>, kuru audzes aizņem litorālu 3-10</w:t>
      </w:r>
      <w:r w:rsidR="00483D6E">
        <w:rPr>
          <w:rFonts w:ascii="Times New Roman" w:hAnsi="Times New Roman"/>
          <w:sz w:val="24"/>
          <w:szCs w:val="24"/>
        </w:rPr>
        <w:t> </w:t>
      </w:r>
      <w:r w:rsidRPr="008B461E">
        <w:rPr>
          <w:rFonts w:ascii="Times New Roman" w:hAnsi="Times New Roman"/>
          <w:sz w:val="24"/>
          <w:szCs w:val="24"/>
        </w:rPr>
        <w:t>% robežās. Vietām sastopams arī pūkaugļu grīslis un uzpūstais grīslis, kuru audzes aizņem litorālu 1-3</w:t>
      </w:r>
      <w:r w:rsidR="00483D6E">
        <w:rPr>
          <w:rFonts w:ascii="Times New Roman" w:hAnsi="Times New Roman"/>
          <w:sz w:val="24"/>
          <w:szCs w:val="24"/>
        </w:rPr>
        <w:t> </w:t>
      </w:r>
      <w:r w:rsidRPr="008B461E">
        <w:rPr>
          <w:rFonts w:ascii="Times New Roman" w:hAnsi="Times New Roman"/>
          <w:sz w:val="24"/>
          <w:szCs w:val="24"/>
        </w:rPr>
        <w:t xml:space="preserve">% robežās. Reti un ļoti reti virsūdens augu joslā sastopams augstais grīslis, purva pameldrs, upes kosa </w:t>
      </w:r>
      <w:r w:rsidRPr="008B461E">
        <w:rPr>
          <w:rFonts w:ascii="Times New Roman" w:hAnsi="Times New Roman"/>
          <w:i/>
          <w:sz w:val="24"/>
          <w:szCs w:val="24"/>
        </w:rPr>
        <w:t>Equisetum fluviatile</w:t>
      </w:r>
      <w:r w:rsidRPr="008B461E">
        <w:rPr>
          <w:rFonts w:ascii="Times New Roman" w:hAnsi="Times New Roman"/>
          <w:sz w:val="24"/>
          <w:szCs w:val="24"/>
        </w:rPr>
        <w:t>, vītolu vējmietiņš, dzeltenā ķekarzeltene un ūdens ērkšķuzāle, kuru audzes aizņem litorālu platību līdz 1</w:t>
      </w:r>
      <w:r w:rsidR="00483D6E">
        <w:rPr>
          <w:rFonts w:ascii="Times New Roman" w:hAnsi="Times New Roman"/>
          <w:sz w:val="24"/>
          <w:szCs w:val="24"/>
        </w:rPr>
        <w:t> </w:t>
      </w:r>
      <w:r w:rsidRPr="008B461E">
        <w:rPr>
          <w:rFonts w:ascii="Times New Roman" w:hAnsi="Times New Roman"/>
          <w:sz w:val="24"/>
          <w:szCs w:val="24"/>
        </w:rPr>
        <w:t>% robežai.</w:t>
      </w:r>
    </w:p>
    <w:p w14:paraId="0AE6AF1B" w14:textId="75249E0F"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 xml:space="preserve">Peldlapu augu joslu visbiežāk vietām veido dzeltenā lēpe </w:t>
      </w:r>
      <w:r w:rsidRPr="008B461E">
        <w:rPr>
          <w:rFonts w:ascii="Times New Roman" w:hAnsi="Times New Roman"/>
          <w:i/>
          <w:sz w:val="24"/>
          <w:szCs w:val="24"/>
        </w:rPr>
        <w:t>Nuphar lutea</w:t>
      </w:r>
      <w:r w:rsidRPr="008B461E">
        <w:rPr>
          <w:rFonts w:ascii="Times New Roman" w:hAnsi="Times New Roman"/>
          <w:sz w:val="24"/>
          <w:szCs w:val="24"/>
        </w:rPr>
        <w:t xml:space="preserve"> un peldošā glīvene, kuru audzes aizņem litorālu 3-10</w:t>
      </w:r>
      <w:r w:rsidR="00483D6E">
        <w:rPr>
          <w:rFonts w:ascii="Times New Roman" w:hAnsi="Times New Roman"/>
          <w:sz w:val="24"/>
          <w:szCs w:val="24"/>
        </w:rPr>
        <w:t> </w:t>
      </w:r>
      <w:r w:rsidRPr="008B461E">
        <w:rPr>
          <w:rFonts w:ascii="Times New Roman" w:hAnsi="Times New Roman"/>
          <w:sz w:val="24"/>
          <w:szCs w:val="24"/>
        </w:rPr>
        <w:t>% robežās. Daudz retāk sastopama sniegbaltā ūdensroze, abinieku sūrene un parastā mazlēpe, kuru audzes aizņem litorālu tikai 1-3</w:t>
      </w:r>
      <w:r w:rsidR="00483D6E">
        <w:rPr>
          <w:rFonts w:ascii="Times New Roman" w:hAnsi="Times New Roman"/>
          <w:sz w:val="24"/>
          <w:szCs w:val="24"/>
        </w:rPr>
        <w:t> </w:t>
      </w:r>
      <w:r w:rsidRPr="008B461E">
        <w:rPr>
          <w:rFonts w:ascii="Times New Roman" w:hAnsi="Times New Roman"/>
          <w:sz w:val="24"/>
          <w:szCs w:val="24"/>
        </w:rPr>
        <w:t>% robežās.</w:t>
      </w:r>
    </w:p>
    <w:p w14:paraId="4ED865EA" w14:textId="6EFE4E6F" w:rsidR="00D555A6" w:rsidRPr="008B461E" w:rsidRDefault="00483D6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Salīdzinot ar 1987.-1988. </w:t>
      </w:r>
      <w:r w:rsidR="00D555A6" w:rsidRPr="008B461E">
        <w:rPr>
          <w:rFonts w:ascii="Times New Roman" w:hAnsi="Times New Roman"/>
          <w:sz w:val="24"/>
          <w:szCs w:val="24"/>
        </w:rPr>
        <w:t>gadā veik</w:t>
      </w:r>
      <w:r>
        <w:rPr>
          <w:rFonts w:ascii="Times New Roman" w:hAnsi="Times New Roman"/>
          <w:sz w:val="24"/>
          <w:szCs w:val="24"/>
        </w:rPr>
        <w:t>to pētījumu (Suško 1990), 2017. </w:t>
      </w:r>
      <w:r w:rsidR="00D555A6" w:rsidRPr="008B461E">
        <w:rPr>
          <w:rFonts w:ascii="Times New Roman" w:hAnsi="Times New Roman"/>
          <w:sz w:val="24"/>
          <w:szCs w:val="24"/>
        </w:rPr>
        <w:t xml:space="preserve">gadā ievērojami samazinājusies ūdens ērkšķuzāles, dzeltenās lēpes, sniegbaltās ūdensrozes un abinieku sūrenes izplatība ezerā, ko var izskaidrot ar šajā laikā notikušo distrofikācijas procesu pastiprināšanos ezerā un tās izraisīto dzidrības samazināšanos. </w:t>
      </w:r>
    </w:p>
    <w:p w14:paraId="5ECAAA4E" w14:textId="2D13DCE1"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Iegrimušo augu joslu veido galvenokārt sīpoliņu donis un Dortmaņa lobēlija, kuru audzes aizņem litorālu 1-3</w:t>
      </w:r>
      <w:r w:rsidR="00483D6E">
        <w:rPr>
          <w:rFonts w:ascii="Times New Roman" w:hAnsi="Times New Roman"/>
          <w:sz w:val="24"/>
          <w:szCs w:val="24"/>
        </w:rPr>
        <w:t> </w:t>
      </w:r>
      <w:r w:rsidRPr="008B461E">
        <w:rPr>
          <w:rFonts w:ascii="Times New Roman" w:hAnsi="Times New Roman"/>
          <w:sz w:val="24"/>
          <w:szCs w:val="24"/>
        </w:rPr>
        <w:t xml:space="preserve">% robežās. Retāk šajā joslā sastopama gludsporu ezerene, dzeloņsporu ezerene, adatu pameldrs, plašā gundega, kā arī mazā ežgalvīte </w:t>
      </w:r>
      <w:r w:rsidRPr="008B461E">
        <w:rPr>
          <w:rFonts w:ascii="Times New Roman" w:hAnsi="Times New Roman"/>
          <w:i/>
          <w:sz w:val="24"/>
          <w:szCs w:val="24"/>
        </w:rPr>
        <w:t>Sparganium minimum</w:t>
      </w:r>
      <w:r w:rsidRPr="008B461E">
        <w:rPr>
          <w:rFonts w:ascii="Times New Roman" w:hAnsi="Times New Roman"/>
          <w:sz w:val="24"/>
          <w:szCs w:val="24"/>
        </w:rPr>
        <w:t xml:space="preserve"> un parastais elsis.</w:t>
      </w:r>
    </w:p>
    <w:p w14:paraId="1FF46C8C" w14:textId="13BEF0C7" w:rsidR="0017754C"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Dzeloņsporu ezerenes un gludsporu ezerenes izplatība</w:t>
      </w:r>
      <w:r w:rsidR="00483D6E">
        <w:rPr>
          <w:rFonts w:ascii="Times New Roman" w:hAnsi="Times New Roman"/>
          <w:sz w:val="24"/>
          <w:szCs w:val="24"/>
        </w:rPr>
        <w:t xml:space="preserve"> ezerā 2017. </w:t>
      </w:r>
      <w:r w:rsidRPr="008B461E">
        <w:rPr>
          <w:rFonts w:ascii="Times New Roman" w:hAnsi="Times New Roman"/>
          <w:sz w:val="24"/>
          <w:szCs w:val="24"/>
        </w:rPr>
        <w:t>gadā vējainā laika dēļ tika novērtēta tikai ezera jūras pusē. Dzeloņs</w:t>
      </w:r>
      <w:r w:rsidR="00483D6E">
        <w:rPr>
          <w:rFonts w:ascii="Times New Roman" w:hAnsi="Times New Roman"/>
          <w:sz w:val="24"/>
          <w:szCs w:val="24"/>
        </w:rPr>
        <w:t>poru ezerene tika atrasta 40-50 </w:t>
      </w:r>
      <w:r w:rsidRPr="008B461E">
        <w:rPr>
          <w:rFonts w:ascii="Times New Roman" w:hAnsi="Times New Roman"/>
          <w:sz w:val="24"/>
          <w:szCs w:val="24"/>
        </w:rPr>
        <w:t>cm dziļumā uz smilšainas grunts vismaz 4 vietās, k</w:t>
      </w:r>
      <w:r w:rsidR="00483D6E">
        <w:rPr>
          <w:rFonts w:ascii="Times New Roman" w:hAnsi="Times New Roman"/>
          <w:sz w:val="24"/>
          <w:szCs w:val="24"/>
        </w:rPr>
        <w:t>opā aptuveni 20 eks. (2.3.7.12. </w:t>
      </w:r>
      <w:r w:rsidRPr="008B461E">
        <w:rPr>
          <w:rFonts w:ascii="Times New Roman" w:hAnsi="Times New Roman"/>
          <w:sz w:val="24"/>
          <w:szCs w:val="24"/>
        </w:rPr>
        <w:t>att.). Gludspor</w:t>
      </w:r>
      <w:r w:rsidR="00483D6E">
        <w:rPr>
          <w:rFonts w:ascii="Times New Roman" w:hAnsi="Times New Roman"/>
          <w:sz w:val="24"/>
          <w:szCs w:val="24"/>
        </w:rPr>
        <w:t>u ezerene tika konstatēta 40-50 </w:t>
      </w:r>
      <w:r w:rsidRPr="008B461E">
        <w:rPr>
          <w:rFonts w:ascii="Times New Roman" w:hAnsi="Times New Roman"/>
          <w:sz w:val="24"/>
          <w:szCs w:val="24"/>
        </w:rPr>
        <w:t>cm dziļumā uz smilšainas grunts divās ezera jūras pusē, kā arī vienā nelielā grupā ezera Z galā. Domājam</w:t>
      </w:r>
      <w:r w:rsidR="00483D6E">
        <w:rPr>
          <w:rFonts w:ascii="Times New Roman" w:hAnsi="Times New Roman"/>
          <w:sz w:val="24"/>
          <w:szCs w:val="24"/>
        </w:rPr>
        <w:t>s, ka salīdzinot ar 1987.-1988. </w:t>
      </w:r>
      <w:r w:rsidRPr="008B461E">
        <w:rPr>
          <w:rFonts w:ascii="Times New Roman" w:hAnsi="Times New Roman"/>
          <w:sz w:val="24"/>
          <w:szCs w:val="24"/>
        </w:rPr>
        <w:t>gadu, dzeloņsporu ezerenes un gludsporu ezerenes izplatība Dienvidu Garezerā ir samazinājusies gan izbradāšanas (ezera iekšzemes krasta litorāla posmi), gan distrofikācijas procesu izraisītās ezera ūdens kvalitātes pasliktināšanās un dzidrības samazin</w:t>
      </w:r>
      <w:r w:rsidR="00483D6E">
        <w:rPr>
          <w:rFonts w:ascii="Times New Roman" w:hAnsi="Times New Roman"/>
          <w:sz w:val="24"/>
          <w:szCs w:val="24"/>
        </w:rPr>
        <w:t>āšanās dēļ (2.3.7.11.-2.3.7.14. </w:t>
      </w:r>
      <w:r w:rsidRPr="008B461E">
        <w:rPr>
          <w:rFonts w:ascii="Times New Roman" w:hAnsi="Times New Roman"/>
          <w:sz w:val="24"/>
          <w:szCs w:val="24"/>
        </w:rPr>
        <w:t>att.). Dienvidu Garezers mūsdienās ir kļuvis par vienu no dažām atlikušajām dzeloņsporu ezerenes atradnēm Latvijā un visā Baltijā (Kukk, Kull 2005), tāpēc šīs sugas saglabāšana Latvijā ir kļuvusi ļoti aktuāla. Būtu nepieciešams noskaidrot precīzu dzeloņsporu ezerenes un gludsporu ezerenes pašreizējo izplatību šajā ezerā un to populāciju lielumu, atkārtojot apsekojumu piemērotos laika apstākļos visos ezereņu sastopamībai piemērotajos litorāla posmos.</w:t>
      </w:r>
    </w:p>
    <w:p w14:paraId="0E154C58" w14:textId="4779452C" w:rsidR="0017754C" w:rsidRPr="008B461E" w:rsidRDefault="0017754C" w:rsidP="00012BBD">
      <w:pPr>
        <w:keepNext/>
        <w:widowControl w:val="0"/>
        <w:autoSpaceDE w:val="0"/>
        <w:autoSpaceDN w:val="0"/>
        <w:adjustRightInd w:val="0"/>
        <w:ind w:right="28"/>
        <w:jc w:val="both"/>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125F7F3B" wp14:editId="69D99810">
            <wp:extent cx="5805170" cy="2635250"/>
            <wp:effectExtent l="0" t="0" r="5080" b="0"/>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sp ezerene salikums.jpg"/>
                    <pic:cNvPicPr/>
                  </pic:nvPicPr>
                  <pic:blipFill>
                    <a:blip r:embed="rId112" cstate="email">
                      <a:extLst>
                        <a:ext uri="{28A0092B-C50C-407E-A947-70E740481C1C}">
                          <a14:useLocalDpi xmlns:a14="http://schemas.microsoft.com/office/drawing/2010/main"/>
                        </a:ext>
                      </a:extLst>
                    </a:blip>
                    <a:stretch>
                      <a:fillRect/>
                    </a:stretch>
                  </pic:blipFill>
                  <pic:spPr>
                    <a:xfrm>
                      <a:off x="0" y="0"/>
                      <a:ext cx="5805170" cy="2635250"/>
                    </a:xfrm>
                    <a:prstGeom prst="rect">
                      <a:avLst/>
                    </a:prstGeom>
                  </pic:spPr>
                </pic:pic>
              </a:graphicData>
            </a:graphic>
          </wp:inline>
        </w:drawing>
      </w:r>
    </w:p>
    <w:tbl>
      <w:tblPr>
        <w:tblW w:w="0" w:type="auto"/>
        <w:tblLook w:val="00A0" w:firstRow="1" w:lastRow="0" w:firstColumn="1" w:lastColumn="0" w:noHBand="0" w:noVBand="0"/>
      </w:tblPr>
      <w:tblGrid>
        <w:gridCol w:w="4708"/>
        <w:gridCol w:w="4650"/>
      </w:tblGrid>
      <w:tr w:rsidR="00D555A6" w:rsidRPr="008B461E" w14:paraId="5910F63F" w14:textId="77777777" w:rsidTr="007C6A75">
        <w:tc>
          <w:tcPr>
            <w:tcW w:w="4708" w:type="dxa"/>
          </w:tcPr>
          <w:p w14:paraId="04FAE9B8" w14:textId="28204F3E" w:rsidR="00D555A6" w:rsidRPr="008B461E" w:rsidRDefault="00483D6E" w:rsidP="00012BBD">
            <w:pPr>
              <w:keepNext/>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2.3.7.11. </w:t>
            </w:r>
            <w:r w:rsidR="00D555A6" w:rsidRPr="008B461E">
              <w:rPr>
                <w:rFonts w:ascii="Times New Roman" w:hAnsi="Times New Roman"/>
                <w:sz w:val="24"/>
                <w:szCs w:val="24"/>
              </w:rPr>
              <w:t xml:space="preserve">att. Dzeloņsporu ezerenes </w:t>
            </w:r>
            <w:r w:rsidR="00D555A6" w:rsidRPr="008B461E">
              <w:rPr>
                <w:rFonts w:ascii="Times New Roman" w:hAnsi="Times New Roman"/>
                <w:i/>
                <w:sz w:val="24"/>
                <w:szCs w:val="24"/>
              </w:rPr>
              <w:t>Isoetes echinospora</w:t>
            </w:r>
            <w:r w:rsidR="00D555A6" w:rsidRPr="008B461E">
              <w:rPr>
                <w:rFonts w:ascii="Times New Roman" w:hAnsi="Times New Roman"/>
                <w:sz w:val="24"/>
                <w:szCs w:val="24"/>
              </w:rPr>
              <w:t xml:space="preserve"> izplatība Dienvidu Garezerā 19</w:t>
            </w:r>
            <w:r>
              <w:rPr>
                <w:rFonts w:ascii="Times New Roman" w:hAnsi="Times New Roman"/>
                <w:sz w:val="24"/>
                <w:szCs w:val="24"/>
              </w:rPr>
              <w:t>87. un 1988. </w:t>
            </w:r>
            <w:r w:rsidR="00750702" w:rsidRPr="008B461E">
              <w:rPr>
                <w:rFonts w:ascii="Times New Roman" w:hAnsi="Times New Roman"/>
                <w:sz w:val="24"/>
                <w:szCs w:val="24"/>
              </w:rPr>
              <w:t>gada vasarā (Suško</w:t>
            </w:r>
            <w:r w:rsidR="00D555A6" w:rsidRPr="008B461E">
              <w:rPr>
                <w:rFonts w:ascii="Times New Roman" w:hAnsi="Times New Roman"/>
                <w:sz w:val="24"/>
                <w:szCs w:val="24"/>
              </w:rPr>
              <w:t xml:space="preserve"> 1990, kartes</w:t>
            </w:r>
            <w:r>
              <w:rPr>
                <w:rFonts w:ascii="Times New Roman" w:hAnsi="Times New Roman"/>
                <w:sz w:val="24"/>
                <w:szCs w:val="24"/>
              </w:rPr>
              <w:t xml:space="preserve"> pamatne – © SIA Metrum, LDF, 2007. </w:t>
            </w:r>
            <w:r w:rsidR="00D555A6" w:rsidRPr="008B461E">
              <w:rPr>
                <w:rFonts w:ascii="Times New Roman" w:hAnsi="Times New Roman"/>
                <w:sz w:val="24"/>
                <w:szCs w:val="24"/>
              </w:rPr>
              <w:t>gada vasaras ortofoto).</w:t>
            </w:r>
          </w:p>
          <w:p w14:paraId="28E4D824" w14:textId="77777777" w:rsidR="00D555A6" w:rsidRPr="008B461E" w:rsidRDefault="00D555A6" w:rsidP="00012BBD">
            <w:pPr>
              <w:keepNext/>
              <w:widowControl w:val="0"/>
              <w:autoSpaceDE w:val="0"/>
              <w:autoSpaceDN w:val="0"/>
              <w:adjustRightInd w:val="0"/>
              <w:spacing w:after="0" w:line="240" w:lineRule="auto"/>
              <w:ind w:right="26"/>
              <w:rPr>
                <w:rFonts w:ascii="Times New Roman" w:hAnsi="Times New Roman"/>
                <w:sz w:val="24"/>
                <w:szCs w:val="24"/>
              </w:rPr>
            </w:pPr>
          </w:p>
        </w:tc>
        <w:tc>
          <w:tcPr>
            <w:tcW w:w="4650" w:type="dxa"/>
          </w:tcPr>
          <w:p w14:paraId="6E449B91" w14:textId="049FA575" w:rsidR="00D555A6" w:rsidRPr="008B461E" w:rsidRDefault="00483D6E" w:rsidP="00012BBD">
            <w:pPr>
              <w:keepNext/>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2.3.7.12. </w:t>
            </w:r>
            <w:r w:rsidR="00D555A6" w:rsidRPr="008B461E">
              <w:rPr>
                <w:rFonts w:ascii="Times New Roman" w:hAnsi="Times New Roman"/>
                <w:sz w:val="24"/>
                <w:szCs w:val="24"/>
              </w:rPr>
              <w:t xml:space="preserve">att. Dzeloņsporu ezerenes </w:t>
            </w:r>
            <w:r w:rsidR="00D555A6" w:rsidRPr="008B461E">
              <w:rPr>
                <w:rFonts w:ascii="Times New Roman" w:hAnsi="Times New Roman"/>
                <w:i/>
                <w:sz w:val="24"/>
                <w:szCs w:val="24"/>
              </w:rPr>
              <w:t>Isoetes echinospora</w:t>
            </w:r>
            <w:r w:rsidR="00D555A6" w:rsidRPr="008B461E">
              <w:rPr>
                <w:rFonts w:ascii="Times New Roman" w:hAnsi="Times New Roman"/>
                <w:sz w:val="24"/>
                <w:szCs w:val="24"/>
              </w:rPr>
              <w:t xml:space="preserve"> konstatētās atradnes Die</w:t>
            </w:r>
            <w:r>
              <w:rPr>
                <w:rFonts w:ascii="Times New Roman" w:hAnsi="Times New Roman"/>
                <w:sz w:val="24"/>
                <w:szCs w:val="24"/>
              </w:rPr>
              <w:t>nvidu Garezera jūras pusē 2017. </w:t>
            </w:r>
            <w:r w:rsidR="00D555A6" w:rsidRPr="008B461E">
              <w:rPr>
                <w:rFonts w:ascii="Times New Roman" w:hAnsi="Times New Roman"/>
                <w:sz w:val="24"/>
                <w:szCs w:val="24"/>
              </w:rPr>
              <w:t>gada vasarā (daļējs apsekojums) (kartes pamatne – © SIA Metr</w:t>
            </w:r>
            <w:r>
              <w:rPr>
                <w:rFonts w:ascii="Times New Roman" w:hAnsi="Times New Roman"/>
                <w:sz w:val="24"/>
                <w:szCs w:val="24"/>
              </w:rPr>
              <w:t>um, LDF, 2007. </w:t>
            </w:r>
            <w:r w:rsidR="00D555A6" w:rsidRPr="008B461E">
              <w:rPr>
                <w:rFonts w:ascii="Times New Roman" w:hAnsi="Times New Roman"/>
                <w:sz w:val="24"/>
                <w:szCs w:val="24"/>
              </w:rPr>
              <w:t>gada vasaras ortofoto).</w:t>
            </w:r>
          </w:p>
        </w:tc>
      </w:tr>
    </w:tbl>
    <w:p w14:paraId="52A64E85" w14:textId="109324C3" w:rsidR="007C6A75" w:rsidRPr="008B461E" w:rsidRDefault="007C6A75">
      <w:r w:rsidRPr="008B461E">
        <w:rPr>
          <w:rFonts w:ascii="Times New Roman" w:hAnsi="Times New Roman"/>
          <w:noProof/>
          <w:sz w:val="24"/>
          <w:szCs w:val="24"/>
          <w:lang w:eastAsia="lv-LV"/>
        </w:rPr>
        <w:drawing>
          <wp:inline distT="0" distB="0" distL="0" distR="0" wp14:anchorId="42CBB1CD" wp14:editId="1B70D44D">
            <wp:extent cx="5805170" cy="2623820"/>
            <wp:effectExtent l="0" t="0" r="5080" b="5080"/>
            <wp:docPr id="7185" name="Pictur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udsp ez salik.jpg"/>
                    <pic:cNvPicPr/>
                  </pic:nvPicPr>
                  <pic:blipFill>
                    <a:blip r:embed="rId113" cstate="email">
                      <a:extLst>
                        <a:ext uri="{28A0092B-C50C-407E-A947-70E740481C1C}">
                          <a14:useLocalDpi xmlns:a14="http://schemas.microsoft.com/office/drawing/2010/main"/>
                        </a:ext>
                      </a:extLst>
                    </a:blip>
                    <a:stretch>
                      <a:fillRect/>
                    </a:stretch>
                  </pic:blipFill>
                  <pic:spPr>
                    <a:xfrm>
                      <a:off x="0" y="0"/>
                      <a:ext cx="5805170" cy="2623820"/>
                    </a:xfrm>
                    <a:prstGeom prst="rect">
                      <a:avLst/>
                    </a:prstGeom>
                  </pic:spPr>
                </pic:pic>
              </a:graphicData>
            </a:graphic>
          </wp:inline>
        </w:drawing>
      </w:r>
    </w:p>
    <w:tbl>
      <w:tblPr>
        <w:tblW w:w="0" w:type="auto"/>
        <w:tblLook w:val="00A0" w:firstRow="1" w:lastRow="0" w:firstColumn="1" w:lastColumn="0" w:noHBand="0" w:noVBand="0"/>
      </w:tblPr>
      <w:tblGrid>
        <w:gridCol w:w="4708"/>
        <w:gridCol w:w="4650"/>
      </w:tblGrid>
      <w:tr w:rsidR="00D555A6" w:rsidRPr="008B461E" w14:paraId="759269A7" w14:textId="77777777" w:rsidTr="007C6A75">
        <w:tc>
          <w:tcPr>
            <w:tcW w:w="4708" w:type="dxa"/>
          </w:tcPr>
          <w:p w14:paraId="3186CBEB" w14:textId="04652F4F" w:rsidR="00D555A6" w:rsidRPr="008B461E" w:rsidRDefault="00483D6E" w:rsidP="00D4010E">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2.3.7.13. </w:t>
            </w:r>
            <w:r w:rsidR="00D555A6" w:rsidRPr="008B461E">
              <w:rPr>
                <w:rFonts w:ascii="Times New Roman" w:hAnsi="Times New Roman"/>
                <w:sz w:val="24"/>
                <w:szCs w:val="24"/>
              </w:rPr>
              <w:t xml:space="preserve">att. Gludsporu ezerenes </w:t>
            </w:r>
            <w:r w:rsidR="00D555A6" w:rsidRPr="008B461E">
              <w:rPr>
                <w:rFonts w:ascii="Times New Roman" w:hAnsi="Times New Roman"/>
                <w:i/>
                <w:sz w:val="24"/>
                <w:szCs w:val="24"/>
              </w:rPr>
              <w:t>Isoetes lacustris</w:t>
            </w:r>
            <w:r w:rsidR="00D555A6" w:rsidRPr="008B461E">
              <w:rPr>
                <w:rFonts w:ascii="Times New Roman" w:hAnsi="Times New Roman"/>
                <w:sz w:val="24"/>
                <w:szCs w:val="24"/>
              </w:rPr>
              <w:t xml:space="preserve"> izplatība Dienvidu Garezerā 19</w:t>
            </w:r>
            <w:r>
              <w:rPr>
                <w:rFonts w:ascii="Times New Roman" w:hAnsi="Times New Roman"/>
                <w:sz w:val="24"/>
                <w:szCs w:val="24"/>
              </w:rPr>
              <w:t>87. un 1988. </w:t>
            </w:r>
            <w:r w:rsidR="00750702" w:rsidRPr="008B461E">
              <w:rPr>
                <w:rFonts w:ascii="Times New Roman" w:hAnsi="Times New Roman"/>
                <w:sz w:val="24"/>
                <w:szCs w:val="24"/>
              </w:rPr>
              <w:t>gada vasarā (Suško</w:t>
            </w:r>
            <w:r w:rsidR="00D555A6" w:rsidRPr="008B461E">
              <w:rPr>
                <w:rFonts w:ascii="Times New Roman" w:hAnsi="Times New Roman"/>
                <w:sz w:val="24"/>
                <w:szCs w:val="24"/>
              </w:rPr>
              <w:t xml:space="preserve"> 1990, kartes pamatne – © </w:t>
            </w:r>
            <w:r>
              <w:rPr>
                <w:rFonts w:ascii="Times New Roman" w:hAnsi="Times New Roman"/>
                <w:sz w:val="24"/>
                <w:szCs w:val="24"/>
              </w:rPr>
              <w:t>SIA Metrum, LDF, 2007. </w:t>
            </w:r>
            <w:r w:rsidR="00D555A6" w:rsidRPr="008B461E">
              <w:rPr>
                <w:rFonts w:ascii="Times New Roman" w:hAnsi="Times New Roman"/>
                <w:sz w:val="24"/>
                <w:szCs w:val="24"/>
              </w:rPr>
              <w:t>gada vasaras ortofoto).</w:t>
            </w:r>
          </w:p>
        </w:tc>
        <w:tc>
          <w:tcPr>
            <w:tcW w:w="4650" w:type="dxa"/>
          </w:tcPr>
          <w:p w14:paraId="1B49B431" w14:textId="1DAB0C66" w:rsidR="00D555A6" w:rsidRPr="008B461E" w:rsidRDefault="00483D6E" w:rsidP="00D4010E">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2.3.7.14. </w:t>
            </w:r>
            <w:r w:rsidR="00D555A6" w:rsidRPr="008B461E">
              <w:rPr>
                <w:rFonts w:ascii="Times New Roman" w:hAnsi="Times New Roman"/>
                <w:sz w:val="24"/>
                <w:szCs w:val="24"/>
              </w:rPr>
              <w:t xml:space="preserve">att. Gludsporu ezerenes </w:t>
            </w:r>
            <w:r w:rsidR="00D555A6" w:rsidRPr="008B461E">
              <w:rPr>
                <w:rFonts w:ascii="Times New Roman" w:hAnsi="Times New Roman"/>
                <w:i/>
                <w:sz w:val="24"/>
                <w:szCs w:val="24"/>
              </w:rPr>
              <w:t>Isoetes lacustris</w:t>
            </w:r>
            <w:r w:rsidR="00D555A6" w:rsidRPr="008B461E">
              <w:rPr>
                <w:rFonts w:ascii="Times New Roman" w:hAnsi="Times New Roman"/>
                <w:sz w:val="24"/>
                <w:szCs w:val="24"/>
              </w:rPr>
              <w:t xml:space="preserve"> konstatētās atradnes Die</w:t>
            </w:r>
            <w:r>
              <w:rPr>
                <w:rFonts w:ascii="Times New Roman" w:hAnsi="Times New Roman"/>
                <w:sz w:val="24"/>
                <w:szCs w:val="24"/>
              </w:rPr>
              <w:t>nvidu Garezera jūras pusē 2017. </w:t>
            </w:r>
            <w:r w:rsidR="00D555A6" w:rsidRPr="008B461E">
              <w:rPr>
                <w:rFonts w:ascii="Times New Roman" w:hAnsi="Times New Roman"/>
                <w:sz w:val="24"/>
                <w:szCs w:val="24"/>
              </w:rPr>
              <w:t xml:space="preserve">gada vasarā (kartes pamatne – © </w:t>
            </w:r>
            <w:r>
              <w:rPr>
                <w:rFonts w:ascii="Times New Roman" w:hAnsi="Times New Roman"/>
                <w:sz w:val="24"/>
                <w:szCs w:val="24"/>
              </w:rPr>
              <w:t>SIA Metrum, LDF, 2007. </w:t>
            </w:r>
            <w:r w:rsidR="00D555A6" w:rsidRPr="008B461E">
              <w:rPr>
                <w:rFonts w:ascii="Times New Roman" w:hAnsi="Times New Roman"/>
                <w:sz w:val="24"/>
                <w:szCs w:val="24"/>
              </w:rPr>
              <w:t>gada vasaras ortofoto).</w:t>
            </w:r>
          </w:p>
        </w:tc>
      </w:tr>
    </w:tbl>
    <w:p w14:paraId="0CEC322B" w14:textId="77777777" w:rsidR="00D555A6" w:rsidRPr="008B461E" w:rsidRDefault="00D555A6" w:rsidP="005430EA">
      <w:pPr>
        <w:widowControl w:val="0"/>
        <w:autoSpaceDE w:val="0"/>
        <w:autoSpaceDN w:val="0"/>
        <w:adjustRightInd w:val="0"/>
        <w:spacing w:after="0" w:line="240" w:lineRule="auto"/>
        <w:ind w:right="26"/>
        <w:jc w:val="both"/>
        <w:rPr>
          <w:rFonts w:ascii="Times New Roman" w:hAnsi="Times New Roman"/>
          <w:sz w:val="24"/>
          <w:szCs w:val="24"/>
        </w:rPr>
      </w:pPr>
    </w:p>
    <w:p w14:paraId="5C4D50E5" w14:textId="0107868C" w:rsidR="00D555A6" w:rsidRPr="008B461E" w:rsidRDefault="00483D6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Dortmaņa lobēlija 2017. </w:t>
      </w:r>
      <w:r w:rsidR="00D555A6" w:rsidRPr="008B461E">
        <w:rPr>
          <w:rFonts w:ascii="Times New Roman" w:hAnsi="Times New Roman"/>
          <w:sz w:val="24"/>
          <w:szCs w:val="24"/>
        </w:rPr>
        <w:t>gadā Dienvidu Garezerā bija sastopama ezera jūras puses li</w:t>
      </w:r>
      <w:r>
        <w:rPr>
          <w:rFonts w:ascii="Times New Roman" w:hAnsi="Times New Roman"/>
          <w:sz w:val="24"/>
          <w:szCs w:val="24"/>
        </w:rPr>
        <w:t>torālā 621 </w:t>
      </w:r>
      <w:r w:rsidR="00D555A6" w:rsidRPr="008B461E">
        <w:rPr>
          <w:rFonts w:ascii="Times New Roman" w:hAnsi="Times New Roman"/>
          <w:sz w:val="24"/>
          <w:szCs w:val="24"/>
        </w:rPr>
        <w:t>m</w:t>
      </w:r>
      <w:r w:rsidR="00D555A6" w:rsidRPr="008B461E">
        <w:rPr>
          <w:rFonts w:ascii="Times New Roman" w:hAnsi="Times New Roman"/>
          <w:sz w:val="24"/>
          <w:szCs w:val="24"/>
          <w:vertAlign w:val="superscript"/>
        </w:rPr>
        <w:t>2</w:t>
      </w:r>
      <w:r w:rsidR="00D555A6" w:rsidRPr="008B461E">
        <w:rPr>
          <w:rFonts w:ascii="Times New Roman" w:hAnsi="Times New Roman"/>
          <w:sz w:val="24"/>
          <w:szCs w:val="24"/>
        </w:rPr>
        <w:t xml:space="preserve"> </w:t>
      </w:r>
      <w:r w:rsidR="00F019DE" w:rsidRPr="008B461E">
        <w:rPr>
          <w:rFonts w:ascii="Times New Roman" w:hAnsi="Times New Roman"/>
          <w:sz w:val="24"/>
          <w:szCs w:val="24"/>
        </w:rPr>
        <w:t>ko</w:t>
      </w:r>
      <w:r w:rsidR="00F019DE">
        <w:rPr>
          <w:rFonts w:ascii="Times New Roman" w:hAnsi="Times New Roman"/>
          <w:sz w:val="24"/>
          <w:szCs w:val="24"/>
        </w:rPr>
        <w:t>p</w:t>
      </w:r>
      <w:r w:rsidR="00F019DE" w:rsidRPr="008B461E">
        <w:rPr>
          <w:rFonts w:ascii="Times New Roman" w:hAnsi="Times New Roman"/>
          <w:sz w:val="24"/>
          <w:szCs w:val="24"/>
        </w:rPr>
        <w:t>platībā</w:t>
      </w:r>
      <w:r w:rsidR="00D555A6" w:rsidRPr="008B461E">
        <w:rPr>
          <w:rFonts w:ascii="Times New Roman" w:hAnsi="Times New Roman"/>
          <w:sz w:val="24"/>
          <w:szCs w:val="24"/>
        </w:rPr>
        <w:t xml:space="preserve"> uz smilšainas grunts vairākās audzēs un grupās, bet ezera iekšzemes puses pakrastē astoņpadsmit 1-40 eksemplāru lielās grupās (kopā 170 eks.). Visā ezerā kopumā </w:t>
      </w:r>
      <w:r>
        <w:rPr>
          <w:rFonts w:ascii="Times New Roman" w:hAnsi="Times New Roman"/>
          <w:sz w:val="24"/>
          <w:szCs w:val="24"/>
        </w:rPr>
        <w:t>lobēlija sastopama aptuveni 696 </w:t>
      </w:r>
      <w:r w:rsidR="00D555A6" w:rsidRPr="008B461E">
        <w:rPr>
          <w:rFonts w:ascii="Times New Roman" w:hAnsi="Times New Roman"/>
          <w:sz w:val="24"/>
          <w:szCs w:val="24"/>
        </w:rPr>
        <w:t>m</w:t>
      </w:r>
      <w:r w:rsidR="00D555A6" w:rsidRPr="008B461E">
        <w:rPr>
          <w:rFonts w:ascii="Times New Roman" w:hAnsi="Times New Roman"/>
          <w:sz w:val="24"/>
          <w:szCs w:val="24"/>
          <w:vertAlign w:val="superscript"/>
        </w:rPr>
        <w:t>2</w:t>
      </w:r>
      <w:r w:rsidR="00D555A6" w:rsidRPr="008B461E">
        <w:rPr>
          <w:rFonts w:ascii="Times New Roman" w:hAnsi="Times New Roman"/>
          <w:sz w:val="24"/>
          <w:szCs w:val="24"/>
        </w:rPr>
        <w:t xml:space="preserve"> lielā platībā. Salīdzinot ar 1987.-</w:t>
      </w:r>
      <w:r>
        <w:rPr>
          <w:rFonts w:ascii="Times New Roman" w:hAnsi="Times New Roman"/>
          <w:sz w:val="24"/>
          <w:szCs w:val="24"/>
        </w:rPr>
        <w:t>1988. </w:t>
      </w:r>
      <w:r w:rsidR="00D555A6" w:rsidRPr="008B461E">
        <w:rPr>
          <w:rFonts w:ascii="Times New Roman" w:hAnsi="Times New Roman"/>
          <w:sz w:val="24"/>
          <w:szCs w:val="24"/>
        </w:rPr>
        <w:t>gadu, Dortmaņa lobēlijas izplatība Dienvidu Garezerā izbradāšanas dēļ būtiski ir samazinājusies ezera iekšzemes puses pakrastē (2.3.7.15.</w:t>
      </w:r>
      <w:r>
        <w:rPr>
          <w:rFonts w:ascii="Times New Roman" w:hAnsi="Times New Roman"/>
          <w:sz w:val="24"/>
          <w:szCs w:val="24"/>
        </w:rPr>
        <w:t> att., 2.3.7.16. </w:t>
      </w:r>
      <w:r w:rsidR="00D555A6" w:rsidRPr="008B461E">
        <w:rPr>
          <w:rFonts w:ascii="Times New Roman" w:hAnsi="Times New Roman"/>
          <w:sz w:val="24"/>
          <w:szCs w:val="24"/>
        </w:rPr>
        <w:t>att.).</w:t>
      </w:r>
    </w:p>
    <w:p w14:paraId="66194A41" w14:textId="7A82CC30" w:rsidR="00070FA0" w:rsidRPr="008B461E" w:rsidRDefault="00070FA0"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06E04E51" wp14:editId="66293D16">
            <wp:extent cx="5805170" cy="2626360"/>
            <wp:effectExtent l="0" t="0" r="5080" b="2540"/>
            <wp:docPr id="7186" name="Picture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bēlija gar salik.jpg"/>
                    <pic:cNvPicPr/>
                  </pic:nvPicPr>
                  <pic:blipFill>
                    <a:blip r:embed="rId114" cstate="email">
                      <a:extLst>
                        <a:ext uri="{28A0092B-C50C-407E-A947-70E740481C1C}">
                          <a14:useLocalDpi xmlns:a14="http://schemas.microsoft.com/office/drawing/2010/main"/>
                        </a:ext>
                      </a:extLst>
                    </a:blip>
                    <a:stretch>
                      <a:fillRect/>
                    </a:stretch>
                  </pic:blipFill>
                  <pic:spPr>
                    <a:xfrm>
                      <a:off x="0" y="0"/>
                      <a:ext cx="5805170" cy="2626360"/>
                    </a:xfrm>
                    <a:prstGeom prst="rect">
                      <a:avLst/>
                    </a:prstGeom>
                  </pic:spPr>
                </pic:pic>
              </a:graphicData>
            </a:graphic>
          </wp:inline>
        </w:drawing>
      </w:r>
    </w:p>
    <w:tbl>
      <w:tblPr>
        <w:tblW w:w="0" w:type="auto"/>
        <w:tblLook w:val="00A0" w:firstRow="1" w:lastRow="0" w:firstColumn="1" w:lastColumn="0" w:noHBand="0" w:noVBand="0"/>
      </w:tblPr>
      <w:tblGrid>
        <w:gridCol w:w="4676"/>
        <w:gridCol w:w="4682"/>
      </w:tblGrid>
      <w:tr w:rsidR="00D555A6" w:rsidRPr="008B461E" w14:paraId="0D93158C" w14:textId="77777777" w:rsidTr="00070FA0">
        <w:tc>
          <w:tcPr>
            <w:tcW w:w="4676" w:type="dxa"/>
          </w:tcPr>
          <w:p w14:paraId="7CF921F6" w14:textId="682CEEC3" w:rsidR="00D555A6" w:rsidRPr="008B461E" w:rsidRDefault="00483D6E" w:rsidP="00D4010E">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2.3.7.15. </w:t>
            </w:r>
            <w:r w:rsidR="00D555A6" w:rsidRPr="008B461E">
              <w:rPr>
                <w:rFonts w:ascii="Times New Roman" w:hAnsi="Times New Roman"/>
                <w:sz w:val="24"/>
                <w:szCs w:val="24"/>
              </w:rPr>
              <w:t>att.</w:t>
            </w:r>
            <w:r w:rsidR="00F019DE" w:rsidRPr="008B461E">
              <w:rPr>
                <w:rFonts w:ascii="Times New Roman" w:hAnsi="Times New Roman"/>
                <w:i/>
                <w:sz w:val="24"/>
                <w:szCs w:val="24"/>
              </w:rPr>
              <w:t xml:space="preserve"> </w:t>
            </w:r>
            <w:r w:rsidR="00D555A6" w:rsidRPr="008B461E">
              <w:rPr>
                <w:rFonts w:ascii="Times New Roman" w:hAnsi="Times New Roman"/>
                <w:sz w:val="24"/>
                <w:szCs w:val="24"/>
              </w:rPr>
              <w:t xml:space="preserve">Dortmaņa lobēlijas </w:t>
            </w:r>
            <w:r w:rsidR="00D555A6" w:rsidRPr="008B461E">
              <w:rPr>
                <w:rFonts w:ascii="Times New Roman" w:hAnsi="Times New Roman"/>
                <w:i/>
                <w:sz w:val="24"/>
                <w:szCs w:val="24"/>
              </w:rPr>
              <w:t>Lobelia dortmanna</w:t>
            </w:r>
            <w:r w:rsidR="00D555A6" w:rsidRPr="008B461E">
              <w:rPr>
                <w:rFonts w:ascii="Times New Roman" w:hAnsi="Times New Roman"/>
                <w:sz w:val="24"/>
                <w:szCs w:val="24"/>
              </w:rPr>
              <w:t xml:space="preserve"> izplatība Dienvidu Garezerā 1987.-19</w:t>
            </w:r>
            <w:r>
              <w:rPr>
                <w:rFonts w:ascii="Times New Roman" w:hAnsi="Times New Roman"/>
                <w:sz w:val="24"/>
                <w:szCs w:val="24"/>
              </w:rPr>
              <w:t>88. </w:t>
            </w:r>
            <w:r w:rsidR="00D555A6" w:rsidRPr="008B461E">
              <w:rPr>
                <w:rFonts w:ascii="Times New Roman" w:hAnsi="Times New Roman"/>
                <w:sz w:val="24"/>
                <w:szCs w:val="24"/>
              </w:rPr>
              <w:t xml:space="preserve">gada vasarā (kartes pamatne – © </w:t>
            </w:r>
            <w:r>
              <w:rPr>
                <w:rFonts w:ascii="Times New Roman" w:hAnsi="Times New Roman"/>
                <w:sz w:val="24"/>
                <w:szCs w:val="24"/>
              </w:rPr>
              <w:t>SIA Metrum, LDF, 2007. </w:t>
            </w:r>
            <w:r w:rsidR="00D555A6" w:rsidRPr="008B461E">
              <w:rPr>
                <w:rFonts w:ascii="Times New Roman" w:hAnsi="Times New Roman"/>
                <w:sz w:val="24"/>
                <w:szCs w:val="24"/>
              </w:rPr>
              <w:t>gada vasaras ortofoto).</w:t>
            </w:r>
          </w:p>
        </w:tc>
        <w:tc>
          <w:tcPr>
            <w:tcW w:w="4682" w:type="dxa"/>
          </w:tcPr>
          <w:p w14:paraId="7C98D0E6" w14:textId="07BC7828" w:rsidR="00D555A6" w:rsidRPr="008B461E" w:rsidRDefault="00483D6E" w:rsidP="00D4010E">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2.3.7.16. </w:t>
            </w:r>
            <w:r w:rsidR="00D555A6" w:rsidRPr="008B461E">
              <w:rPr>
                <w:rFonts w:ascii="Times New Roman" w:hAnsi="Times New Roman"/>
                <w:sz w:val="24"/>
                <w:szCs w:val="24"/>
              </w:rPr>
              <w:t xml:space="preserve">att. Dortmaņa lobēlijas </w:t>
            </w:r>
            <w:r w:rsidR="00D555A6" w:rsidRPr="008B461E">
              <w:rPr>
                <w:rFonts w:ascii="Times New Roman" w:hAnsi="Times New Roman"/>
                <w:i/>
                <w:sz w:val="24"/>
                <w:szCs w:val="24"/>
              </w:rPr>
              <w:t>Lobelia dortamanna</w:t>
            </w:r>
            <w:r w:rsidR="00D555A6" w:rsidRPr="008B461E">
              <w:rPr>
                <w:rFonts w:ascii="Times New Roman" w:hAnsi="Times New Roman"/>
                <w:sz w:val="24"/>
                <w:szCs w:val="24"/>
              </w:rPr>
              <w:t xml:space="preserve"> iz</w:t>
            </w:r>
            <w:r>
              <w:rPr>
                <w:rFonts w:ascii="Times New Roman" w:hAnsi="Times New Roman"/>
                <w:sz w:val="24"/>
                <w:szCs w:val="24"/>
              </w:rPr>
              <w:t>platība Dienvidu Garezerā 2017. </w:t>
            </w:r>
            <w:r w:rsidR="00D555A6" w:rsidRPr="008B461E">
              <w:rPr>
                <w:rFonts w:ascii="Times New Roman" w:hAnsi="Times New Roman"/>
                <w:sz w:val="24"/>
                <w:szCs w:val="24"/>
              </w:rPr>
              <w:t>gada vasarā (</w:t>
            </w:r>
            <w:r w:rsidR="00E56B79" w:rsidRPr="008B461E">
              <w:rPr>
                <w:rFonts w:ascii="Times New Roman" w:hAnsi="Times New Roman"/>
                <w:sz w:val="24"/>
                <w:szCs w:val="24"/>
              </w:rPr>
              <w:t xml:space="preserve">zaļie punkti – grupas, dzeltenie </w:t>
            </w:r>
            <w:r w:rsidR="00F019DE" w:rsidRPr="008B461E">
              <w:rPr>
                <w:rFonts w:ascii="Times New Roman" w:hAnsi="Times New Roman"/>
                <w:sz w:val="24"/>
                <w:szCs w:val="24"/>
              </w:rPr>
              <w:t>poligoni</w:t>
            </w:r>
            <w:r w:rsidR="00E56B79" w:rsidRPr="008B461E">
              <w:rPr>
                <w:rFonts w:ascii="Times New Roman" w:hAnsi="Times New Roman"/>
                <w:sz w:val="24"/>
                <w:szCs w:val="24"/>
              </w:rPr>
              <w:t xml:space="preserve"> – audzes; </w:t>
            </w:r>
            <w:r w:rsidR="00D555A6" w:rsidRPr="008B461E">
              <w:rPr>
                <w:rFonts w:ascii="Times New Roman" w:hAnsi="Times New Roman"/>
                <w:sz w:val="24"/>
                <w:szCs w:val="24"/>
              </w:rPr>
              <w:t xml:space="preserve">kartes pamatne – © </w:t>
            </w:r>
            <w:r>
              <w:rPr>
                <w:rFonts w:ascii="Times New Roman" w:hAnsi="Times New Roman"/>
                <w:sz w:val="24"/>
                <w:szCs w:val="24"/>
              </w:rPr>
              <w:t>SIA Metrum, LDF, 2007. </w:t>
            </w:r>
            <w:r w:rsidR="00D555A6" w:rsidRPr="008B461E">
              <w:rPr>
                <w:rFonts w:ascii="Times New Roman" w:hAnsi="Times New Roman"/>
                <w:sz w:val="24"/>
                <w:szCs w:val="24"/>
              </w:rPr>
              <w:t>gada vasaras ortofoto).</w:t>
            </w:r>
          </w:p>
        </w:tc>
      </w:tr>
    </w:tbl>
    <w:p w14:paraId="5EAE576D" w14:textId="77777777" w:rsidR="00D555A6" w:rsidRPr="008B461E" w:rsidRDefault="00D555A6" w:rsidP="00A102C3">
      <w:pPr>
        <w:widowControl w:val="0"/>
        <w:autoSpaceDE w:val="0"/>
        <w:autoSpaceDN w:val="0"/>
        <w:adjustRightInd w:val="0"/>
        <w:spacing w:after="0" w:line="240" w:lineRule="auto"/>
        <w:ind w:right="28"/>
        <w:rPr>
          <w:rFonts w:ascii="Times New Roman" w:hAnsi="Times New Roman"/>
          <w:sz w:val="24"/>
          <w:szCs w:val="24"/>
        </w:rPr>
      </w:pPr>
    </w:p>
    <w:p w14:paraId="615CD9F2" w14:textId="476E43F6"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Sīpoliņ</w:t>
      </w:r>
      <w:r w:rsidR="00483D6E">
        <w:rPr>
          <w:rFonts w:ascii="Times New Roman" w:hAnsi="Times New Roman"/>
          <w:sz w:val="24"/>
          <w:szCs w:val="24"/>
        </w:rPr>
        <w:t>u donis Dienvidu Garezerā 2017. </w:t>
      </w:r>
      <w:r w:rsidRPr="008B461E">
        <w:rPr>
          <w:rFonts w:ascii="Times New Roman" w:hAnsi="Times New Roman"/>
          <w:sz w:val="24"/>
          <w:szCs w:val="24"/>
        </w:rPr>
        <w:t>gadā</w:t>
      </w:r>
      <w:r w:rsidR="00F019DE" w:rsidRPr="008B461E">
        <w:rPr>
          <w:rFonts w:ascii="Times New Roman" w:hAnsi="Times New Roman"/>
          <w:sz w:val="24"/>
          <w:szCs w:val="24"/>
        </w:rPr>
        <w:t xml:space="preserve"> </w:t>
      </w:r>
      <w:r w:rsidR="00483D6E">
        <w:rPr>
          <w:rFonts w:ascii="Times New Roman" w:hAnsi="Times New Roman"/>
          <w:sz w:val="24"/>
          <w:szCs w:val="24"/>
        </w:rPr>
        <w:t>bija sastopams 602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xml:space="preserve"> lielā platībā. Tā izpl</w:t>
      </w:r>
      <w:r w:rsidR="00483D6E">
        <w:rPr>
          <w:rFonts w:ascii="Times New Roman" w:hAnsi="Times New Roman"/>
          <w:sz w:val="24"/>
          <w:szCs w:val="24"/>
        </w:rPr>
        <w:t>atība ir līdzīga kā 1987.-1988. </w:t>
      </w:r>
      <w:r w:rsidRPr="008B461E">
        <w:rPr>
          <w:rFonts w:ascii="Times New Roman" w:hAnsi="Times New Roman"/>
          <w:sz w:val="24"/>
          <w:szCs w:val="24"/>
        </w:rPr>
        <w:t xml:space="preserve">gadā, bet izbradāšanas dēļ varētu būt samazinājusies ezera iekšzemes puses smilšainajos litorāla posmos. </w:t>
      </w:r>
    </w:p>
    <w:p w14:paraId="42220197" w14:textId="20D85034"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Dienvidu Garezers atbilst lab</w:t>
      </w:r>
      <w:r w:rsidR="00483D6E">
        <w:rPr>
          <w:rFonts w:ascii="Times New Roman" w:hAnsi="Times New Roman"/>
          <w:sz w:val="24"/>
          <w:szCs w:val="24"/>
        </w:rPr>
        <w:t>as kvalitātes ES</w:t>
      </w:r>
      <w:r w:rsidRPr="008B461E">
        <w:rPr>
          <w:rFonts w:ascii="Times New Roman" w:hAnsi="Times New Roman"/>
          <w:sz w:val="24"/>
          <w:szCs w:val="24"/>
        </w:rPr>
        <w:t xml:space="preserve"> nozīmes aizsargājamā biotopa 3130 </w:t>
      </w:r>
      <w:r w:rsidRPr="008B461E">
        <w:rPr>
          <w:rFonts w:ascii="Times New Roman" w:hAnsi="Times New Roman"/>
          <w:i/>
          <w:sz w:val="24"/>
          <w:szCs w:val="24"/>
        </w:rPr>
        <w:t>Ezeri ar oligotrofām līdz mezotrofām augu sabiedrībām</w:t>
      </w:r>
      <w:r w:rsidR="00483D6E">
        <w:rPr>
          <w:rFonts w:ascii="Times New Roman" w:hAnsi="Times New Roman"/>
          <w:sz w:val="24"/>
          <w:szCs w:val="24"/>
        </w:rPr>
        <w:t xml:space="preserve"> 1. </w:t>
      </w:r>
      <w:r w:rsidRPr="008B461E">
        <w:rPr>
          <w:rFonts w:ascii="Times New Roman" w:hAnsi="Times New Roman"/>
          <w:sz w:val="24"/>
          <w:szCs w:val="24"/>
        </w:rPr>
        <w:t xml:space="preserve">variantam. Šis biotopu veids pārstāv ezerus ar tipiskām </w:t>
      </w:r>
      <w:r w:rsidRPr="008B461E">
        <w:rPr>
          <w:rFonts w:ascii="Times New Roman" w:hAnsi="Times New Roman"/>
          <w:i/>
          <w:sz w:val="24"/>
          <w:szCs w:val="24"/>
        </w:rPr>
        <w:t>Littorelletea</w:t>
      </w:r>
      <w:r w:rsidRPr="008B461E">
        <w:rPr>
          <w:rFonts w:ascii="Times New Roman" w:hAnsi="Times New Roman"/>
          <w:sz w:val="24"/>
          <w:szCs w:val="24"/>
        </w:rPr>
        <w:t xml:space="preserve"> klases augu sabiedrībām, ko veido lobēliju-ezereņu komplekss un to pavadošās augu sugas.</w:t>
      </w:r>
    </w:p>
    <w:p w14:paraId="2DA3CE2E" w14:textId="6E04DD1E"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Dienvidu Garezers atbilst arī labas kvalitātes Latvijas īpaši aizsargājamajiem biotopiem 4.1. </w:t>
      </w:r>
      <w:r w:rsidRPr="008B461E">
        <w:rPr>
          <w:rFonts w:ascii="Times New Roman" w:hAnsi="Times New Roman"/>
          <w:i/>
          <w:sz w:val="24"/>
          <w:szCs w:val="24"/>
        </w:rPr>
        <w:t>Ezeri ar oligotrofām līdz mezotrofām augu sabiedrībām</w:t>
      </w:r>
      <w:r w:rsidRPr="008B461E">
        <w:rPr>
          <w:rFonts w:ascii="Times New Roman" w:hAnsi="Times New Roman"/>
          <w:sz w:val="24"/>
          <w:szCs w:val="24"/>
        </w:rPr>
        <w:t xml:space="preserve"> un 4.11. </w:t>
      </w:r>
      <w:r w:rsidRPr="008B461E">
        <w:rPr>
          <w:rFonts w:ascii="Times New Roman" w:hAnsi="Times New Roman"/>
          <w:i/>
          <w:sz w:val="24"/>
          <w:szCs w:val="24"/>
        </w:rPr>
        <w:t>Semidistrofi (oligodistrofi</w:t>
      </w:r>
      <w:r w:rsidR="00F019DE" w:rsidRPr="008B461E">
        <w:rPr>
          <w:rFonts w:ascii="Times New Roman" w:hAnsi="Times New Roman"/>
          <w:i/>
          <w:sz w:val="24"/>
          <w:szCs w:val="24"/>
        </w:rPr>
        <w:t>)</w:t>
      </w:r>
      <w:r w:rsidRPr="008B461E">
        <w:rPr>
          <w:rFonts w:ascii="Times New Roman" w:hAnsi="Times New Roman"/>
          <w:i/>
          <w:sz w:val="24"/>
          <w:szCs w:val="24"/>
        </w:rPr>
        <w:t xml:space="preserve"> ezeri</w:t>
      </w:r>
      <w:r w:rsidRPr="008B461E">
        <w:rPr>
          <w:rFonts w:ascii="Times New Roman" w:hAnsi="Times New Roman"/>
          <w:sz w:val="24"/>
          <w:szCs w:val="24"/>
        </w:rPr>
        <w:t xml:space="preserve"> (abi biotopu veidi pilnībā pārklājas).</w:t>
      </w:r>
    </w:p>
    <w:p w14:paraId="002989C4" w14:textId="77777777"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Vienlaikus tā ir arī viena no dažām atlikušajām dzeloņsporu ezerenes atradnēm Latvijā (saglabājušās 3-4 atradnes) un visā Baltijā (saglabājušās 5-6 atradnes, no tām pārējās divas Igaunijā) (Kukk, Kull 2005, Suško, nepubl. mat.). Tā dabas vērtību saglabāšana ir viens no svarīgiem Piejūras dabas parka uzdevumiem. </w:t>
      </w:r>
    </w:p>
    <w:p w14:paraId="5496C984" w14:textId="2D324F44"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Pēdējos 50 gados Dienvidu Garezers ir kļuvusi par atpūtnieku ļoti iecienītu objektu. Vislielākā slodze šajā ziņā skar ezera dienvidu krasta litorāla smilšaino</w:t>
      </w:r>
      <w:r w:rsidR="00483D6E">
        <w:rPr>
          <w:rFonts w:ascii="Times New Roman" w:hAnsi="Times New Roman"/>
          <w:sz w:val="24"/>
          <w:szCs w:val="24"/>
        </w:rPr>
        <w:t xml:space="preserve"> posmu, kas plešas aptuveni 360 </w:t>
      </w:r>
      <w:r w:rsidRPr="008B461E">
        <w:rPr>
          <w:rFonts w:ascii="Times New Roman" w:hAnsi="Times New Roman"/>
          <w:sz w:val="24"/>
          <w:szCs w:val="24"/>
        </w:rPr>
        <w:t xml:space="preserve">m garumā no sašaurinājuma uz dienvidrietumiem. Pārlieku lielās antropogēnās slodzes un ar to saistītā litorāla izbradāšana ir galvenais lobēliju-ezereņu kompleksa reto un aizsargājamo ūdensaugu sugu samazināšanās iemesls pēdējo vismaz 30 gadu laikā. Lai saglabātu Dienvidu Garezera lobēliju-ezereņu kompleksa reto un aizsargājamo ūdensaugu sugu populācijas, ir jāierobežo rekreācijas slodze šajā ezerā un jo īpaši tā iekšzemes pusē, aizliedzot ezeram piebraukt ar automašīnām, kā arī novirzot atpūtnieku plūsmas uz citiem apkārtnes ezeriem, kuros nav sastopamas retās un aizsargājamas lobēliju-ezereņu kompleksa ūdensaugu sugas – </w:t>
      </w:r>
      <w:r w:rsidRPr="008B461E">
        <w:rPr>
          <w:rFonts w:ascii="Times New Roman" w:hAnsi="Times New Roman"/>
          <w:sz w:val="24"/>
          <w:szCs w:val="24"/>
        </w:rPr>
        <w:lastRenderedPageBreak/>
        <w:t>Lilastes ezeru, Dūņezeru, Dzirnezeru, Pulksteņezeru un jūru. Papildus tam jānoskaidro arī caurtekas maiņas nepieciešamība uz grāvja starp Vidējo Garezeru un Dienvidu Garezeru, lai ierobežotu distrofikācijas procesa attīstīšanos, ko izraisa humusvielām daudz bagātākā ūdens ieplūšana no Vidējā Garezera Dienvidu Garezerā.</w:t>
      </w:r>
    </w:p>
    <w:p w14:paraId="37BDB854" w14:textId="77777777" w:rsidR="00D555A6" w:rsidRPr="008B461E" w:rsidRDefault="00D555A6" w:rsidP="003C0FFC">
      <w:pPr>
        <w:widowControl w:val="0"/>
        <w:autoSpaceDE w:val="0"/>
        <w:autoSpaceDN w:val="0"/>
        <w:adjustRightInd w:val="0"/>
        <w:rPr>
          <w:rFonts w:ascii="Times New Roman" w:hAnsi="Times New Roman"/>
          <w:bCs/>
          <w:i/>
          <w:sz w:val="24"/>
          <w:szCs w:val="24"/>
        </w:rPr>
      </w:pPr>
      <w:r w:rsidRPr="008B461E">
        <w:rPr>
          <w:rFonts w:ascii="Times New Roman" w:hAnsi="Times New Roman"/>
          <w:bCs/>
          <w:i/>
          <w:sz w:val="24"/>
          <w:szCs w:val="24"/>
        </w:rPr>
        <w:t>Vidējais Garezers</w:t>
      </w:r>
    </w:p>
    <w:p w14:paraId="04553B8C" w14:textId="3AD83847"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Vidējā</w:t>
      </w:r>
      <w:r w:rsidR="00483D6E">
        <w:rPr>
          <w:rFonts w:ascii="Times New Roman" w:hAnsi="Times New Roman"/>
          <w:sz w:val="24"/>
          <w:szCs w:val="24"/>
        </w:rPr>
        <w:t xml:space="preserve"> Garezera (2.3.7.17., 2.3.7.18. </w:t>
      </w:r>
      <w:r w:rsidRPr="008B461E">
        <w:rPr>
          <w:rFonts w:ascii="Times New Roman" w:hAnsi="Times New Roman"/>
          <w:sz w:val="24"/>
          <w:szCs w:val="24"/>
        </w:rPr>
        <w:t>att.) litorāla seklākajā daļā dominē vāji dūņains minerālgrunts substrāts ar smilti, kas sastāda aptuveni 70</w:t>
      </w:r>
      <w:r w:rsidR="00483D6E">
        <w:rPr>
          <w:rFonts w:ascii="Times New Roman" w:hAnsi="Times New Roman"/>
          <w:sz w:val="24"/>
          <w:szCs w:val="24"/>
        </w:rPr>
        <w:t> </w:t>
      </w:r>
      <w:r w:rsidRPr="008B461E">
        <w:rPr>
          <w:rFonts w:ascii="Times New Roman" w:hAnsi="Times New Roman"/>
          <w:sz w:val="24"/>
          <w:szCs w:val="24"/>
        </w:rPr>
        <w:t xml:space="preserve">% no krasta līnijas garuma, dūņaini litorāla posmi sastopami ezera </w:t>
      </w:r>
      <w:r w:rsidR="007D54FA" w:rsidRPr="008B461E">
        <w:rPr>
          <w:rFonts w:ascii="Times New Roman" w:hAnsi="Times New Roman"/>
          <w:sz w:val="24"/>
          <w:szCs w:val="24"/>
        </w:rPr>
        <w:t>austrumu</w:t>
      </w:r>
      <w:r w:rsidRPr="008B461E">
        <w:rPr>
          <w:rFonts w:ascii="Times New Roman" w:hAnsi="Times New Roman"/>
          <w:sz w:val="24"/>
          <w:szCs w:val="24"/>
        </w:rPr>
        <w:t xml:space="preserve"> pakrastē sākot no salas vidus līdz A galam gar slapjo priežu mežus, kā arī ezera </w:t>
      </w:r>
      <w:r w:rsidR="007D54FA" w:rsidRPr="008B461E">
        <w:rPr>
          <w:rFonts w:ascii="Times New Roman" w:hAnsi="Times New Roman"/>
          <w:sz w:val="24"/>
          <w:szCs w:val="24"/>
        </w:rPr>
        <w:t>dienvidu</w:t>
      </w:r>
      <w:r w:rsidRPr="008B461E">
        <w:rPr>
          <w:rFonts w:ascii="Times New Roman" w:hAnsi="Times New Roman"/>
          <w:sz w:val="24"/>
          <w:szCs w:val="24"/>
        </w:rPr>
        <w:t xml:space="preserve"> daļa </w:t>
      </w:r>
      <w:r w:rsidR="007D54FA" w:rsidRPr="008B461E">
        <w:rPr>
          <w:rFonts w:ascii="Times New Roman" w:hAnsi="Times New Roman"/>
          <w:sz w:val="24"/>
          <w:szCs w:val="24"/>
        </w:rPr>
        <w:t>rietumu</w:t>
      </w:r>
      <w:r w:rsidRPr="008B461E">
        <w:rPr>
          <w:rFonts w:ascii="Times New Roman" w:hAnsi="Times New Roman"/>
          <w:sz w:val="24"/>
          <w:szCs w:val="24"/>
        </w:rPr>
        <w:t xml:space="preserve"> pakrastē gar purvaino priežu mežu.</w:t>
      </w:r>
    </w:p>
    <w:p w14:paraId="54DA12D8" w14:textId="27ECB4A3" w:rsidR="00D555A6" w:rsidRPr="008B461E" w:rsidRDefault="00483D6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2017. </w:t>
      </w:r>
      <w:r w:rsidR="00D555A6" w:rsidRPr="008B461E">
        <w:rPr>
          <w:rFonts w:ascii="Times New Roman" w:hAnsi="Times New Roman"/>
          <w:sz w:val="24"/>
          <w:szCs w:val="24"/>
        </w:rPr>
        <w:t>gada vasarā Vidējā Garezera ūdensaugu veģe</w:t>
      </w:r>
      <w:r>
        <w:rPr>
          <w:rFonts w:ascii="Times New Roman" w:hAnsi="Times New Roman"/>
          <w:sz w:val="24"/>
          <w:szCs w:val="24"/>
        </w:rPr>
        <w:t>tācija bija sastopama līdz 2,15 </w:t>
      </w:r>
      <w:r w:rsidR="00D555A6" w:rsidRPr="008B461E">
        <w:rPr>
          <w:rFonts w:ascii="Times New Roman" w:hAnsi="Times New Roman"/>
          <w:sz w:val="24"/>
          <w:szCs w:val="24"/>
        </w:rPr>
        <w:t>m dziļumam. Virsūdens augi visā krasta līnijas garumā sastopami ļo</w:t>
      </w:r>
      <w:r>
        <w:rPr>
          <w:rFonts w:ascii="Times New Roman" w:hAnsi="Times New Roman"/>
          <w:sz w:val="24"/>
          <w:szCs w:val="24"/>
        </w:rPr>
        <w:t>ti reti un veido atsevišķas 1-3 m platas grupas līdz 1,2 </w:t>
      </w:r>
      <w:r w:rsidR="00D555A6" w:rsidRPr="008B461E">
        <w:rPr>
          <w:rFonts w:ascii="Times New Roman" w:hAnsi="Times New Roman"/>
          <w:sz w:val="24"/>
          <w:szCs w:val="24"/>
        </w:rPr>
        <w:t>m dziļumam, peldlapu augu josla ir fragmentāra, sa</w:t>
      </w:r>
      <w:r>
        <w:rPr>
          <w:rFonts w:ascii="Times New Roman" w:hAnsi="Times New Roman"/>
          <w:sz w:val="24"/>
          <w:szCs w:val="24"/>
        </w:rPr>
        <w:t>stopama pareti un to veido 3-45 m platas audzes līdz 2,15 </w:t>
      </w:r>
      <w:r w:rsidR="00D555A6" w:rsidRPr="008B461E">
        <w:rPr>
          <w:rFonts w:ascii="Times New Roman" w:hAnsi="Times New Roman"/>
          <w:sz w:val="24"/>
          <w:szCs w:val="24"/>
        </w:rPr>
        <w:t>m dziļumu, bet iegrimušo augu josla nav sastopama.</w:t>
      </w:r>
      <w:r w:rsidR="00F019DE" w:rsidRPr="008B461E">
        <w:rPr>
          <w:rFonts w:ascii="Times New Roman" w:hAnsi="Times New Roman"/>
          <w:sz w:val="24"/>
          <w:szCs w:val="24"/>
        </w:rPr>
        <w:t xml:space="preserve"> </w:t>
      </w:r>
    </w:p>
    <w:p w14:paraId="4D11D005" w14:textId="69CF7CF8"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 xml:space="preserve">Nelielās un skrajās virsūdens augu audzes veido augstais grīslis </w:t>
      </w:r>
      <w:r w:rsidRPr="008B461E">
        <w:rPr>
          <w:rFonts w:ascii="Times New Roman" w:hAnsi="Times New Roman"/>
          <w:i/>
          <w:sz w:val="24"/>
          <w:szCs w:val="24"/>
        </w:rPr>
        <w:t>Carex elata</w:t>
      </w:r>
      <w:r w:rsidR="00483D6E">
        <w:rPr>
          <w:rFonts w:ascii="Times New Roman" w:hAnsi="Times New Roman"/>
          <w:sz w:val="24"/>
          <w:szCs w:val="24"/>
        </w:rPr>
        <w:t>, kas aizņem litorālu 3-10 </w:t>
      </w:r>
      <w:r w:rsidRPr="008B461E">
        <w:rPr>
          <w:rFonts w:ascii="Times New Roman" w:hAnsi="Times New Roman"/>
          <w:sz w:val="24"/>
          <w:szCs w:val="24"/>
        </w:rPr>
        <w:t xml:space="preserve">% platībā, pūkaugļu grīslis </w:t>
      </w:r>
      <w:r w:rsidRPr="008B461E">
        <w:rPr>
          <w:rFonts w:ascii="Times New Roman" w:hAnsi="Times New Roman"/>
          <w:i/>
          <w:sz w:val="24"/>
          <w:szCs w:val="24"/>
        </w:rPr>
        <w:t>Carex lasiocarpa</w:t>
      </w:r>
      <w:r w:rsidRPr="008B461E">
        <w:rPr>
          <w:rFonts w:ascii="Times New Roman" w:hAnsi="Times New Roman"/>
          <w:sz w:val="24"/>
          <w:szCs w:val="24"/>
        </w:rPr>
        <w:t xml:space="preserve">, uzpūstais grīslis </w:t>
      </w:r>
      <w:r w:rsidRPr="008B461E">
        <w:rPr>
          <w:rFonts w:ascii="Times New Roman" w:hAnsi="Times New Roman"/>
          <w:i/>
          <w:sz w:val="24"/>
          <w:szCs w:val="24"/>
        </w:rPr>
        <w:t>Carex rostrata</w:t>
      </w:r>
      <w:r w:rsidRPr="008B461E">
        <w:rPr>
          <w:rFonts w:ascii="Times New Roman" w:hAnsi="Times New Roman"/>
          <w:sz w:val="24"/>
          <w:szCs w:val="24"/>
        </w:rPr>
        <w:t xml:space="preserve"> un parastā b</w:t>
      </w:r>
      <w:r w:rsidR="00483D6E">
        <w:rPr>
          <w:rFonts w:ascii="Times New Roman" w:hAnsi="Times New Roman"/>
          <w:sz w:val="24"/>
          <w:szCs w:val="24"/>
        </w:rPr>
        <w:t>ultene, kas aizņem litorālu 1-3 </w:t>
      </w:r>
      <w:r w:rsidRPr="008B461E">
        <w:rPr>
          <w:rFonts w:ascii="Times New Roman" w:hAnsi="Times New Roman"/>
          <w:sz w:val="24"/>
          <w:szCs w:val="24"/>
        </w:rPr>
        <w:t xml:space="preserve">% robežās, kā arī upes kosa, garlapu gundega </w:t>
      </w:r>
      <w:r w:rsidRPr="008B461E">
        <w:rPr>
          <w:rFonts w:ascii="Times New Roman" w:hAnsi="Times New Roman"/>
          <w:i/>
          <w:sz w:val="24"/>
          <w:szCs w:val="24"/>
        </w:rPr>
        <w:t>Ranunculus lingua</w:t>
      </w:r>
      <w:r w:rsidRPr="008B461E">
        <w:rPr>
          <w:rFonts w:ascii="Times New Roman" w:hAnsi="Times New Roman"/>
          <w:sz w:val="24"/>
          <w:szCs w:val="24"/>
        </w:rPr>
        <w:t>, vītolu vējmietiņš un šaurlapu vilkvālīte, kas aizņem litorālu mazāk par 1</w:t>
      </w:r>
      <w:r w:rsidR="00483D6E">
        <w:rPr>
          <w:rFonts w:ascii="Times New Roman" w:hAnsi="Times New Roman"/>
          <w:sz w:val="24"/>
          <w:szCs w:val="24"/>
        </w:rPr>
        <w:t> </w:t>
      </w:r>
      <w:r w:rsidRPr="008B461E">
        <w:rPr>
          <w:rFonts w:ascii="Times New Roman" w:hAnsi="Times New Roman"/>
          <w:sz w:val="24"/>
          <w:szCs w:val="24"/>
        </w:rPr>
        <w:t>%.</w:t>
      </w:r>
    </w:p>
    <w:p w14:paraId="3F662AB4" w14:textId="035F85D1"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 xml:space="preserve">Peldlapu augu audzes pamatā veido </w:t>
      </w:r>
      <w:r w:rsidR="00F019DE" w:rsidRPr="008B461E">
        <w:rPr>
          <w:rFonts w:ascii="Times New Roman" w:hAnsi="Times New Roman"/>
          <w:sz w:val="24"/>
          <w:szCs w:val="24"/>
        </w:rPr>
        <w:t>dzelten</w:t>
      </w:r>
      <w:r w:rsidR="00F019DE">
        <w:rPr>
          <w:rFonts w:ascii="Times New Roman" w:hAnsi="Times New Roman"/>
          <w:sz w:val="24"/>
          <w:szCs w:val="24"/>
        </w:rPr>
        <w:t>ā</w:t>
      </w:r>
      <w:r w:rsidRPr="008B461E">
        <w:rPr>
          <w:rFonts w:ascii="Times New Roman" w:hAnsi="Times New Roman"/>
          <w:sz w:val="24"/>
          <w:szCs w:val="24"/>
        </w:rPr>
        <w:t xml:space="preserve"> lēpe, kas aizņem litorālu 3-10</w:t>
      </w:r>
      <w:r w:rsidR="00483D6E">
        <w:rPr>
          <w:rFonts w:ascii="Times New Roman" w:hAnsi="Times New Roman"/>
          <w:sz w:val="24"/>
          <w:szCs w:val="24"/>
        </w:rPr>
        <w:t> </w:t>
      </w:r>
      <w:r w:rsidRPr="008B461E">
        <w:rPr>
          <w:rFonts w:ascii="Times New Roman" w:hAnsi="Times New Roman"/>
          <w:sz w:val="24"/>
          <w:szCs w:val="24"/>
        </w:rPr>
        <w:t>% robežās. Reti sastopama arī parastā mazlēpe, kas aizņem litorālu 1-3</w:t>
      </w:r>
      <w:r w:rsidR="00483D6E">
        <w:rPr>
          <w:rFonts w:ascii="Times New Roman" w:hAnsi="Times New Roman"/>
          <w:sz w:val="24"/>
          <w:szCs w:val="24"/>
        </w:rPr>
        <w:t> </w:t>
      </w:r>
      <w:r w:rsidRPr="008B461E">
        <w:rPr>
          <w:rFonts w:ascii="Times New Roman" w:hAnsi="Times New Roman"/>
          <w:sz w:val="24"/>
          <w:szCs w:val="24"/>
        </w:rPr>
        <w:t>% robežās, bet ļoti reti – sniegbaltā ūdensroze un peldošā glīvene, kas aizņem litorālu mazāk par 1</w:t>
      </w:r>
      <w:r w:rsidR="00483D6E">
        <w:rPr>
          <w:rFonts w:ascii="Times New Roman" w:hAnsi="Times New Roman"/>
          <w:sz w:val="24"/>
          <w:szCs w:val="24"/>
        </w:rPr>
        <w:t> </w:t>
      </w:r>
      <w:r w:rsidRPr="008B461E">
        <w:rPr>
          <w:rFonts w:ascii="Times New Roman" w:hAnsi="Times New Roman"/>
          <w:sz w:val="24"/>
          <w:szCs w:val="24"/>
        </w:rPr>
        <w:t>%. No iegrimušajiem augiem ļoti reti sastopams vienīgi parastais elsis, kurš arī aizņem litorālu mazāk par 1</w:t>
      </w:r>
      <w:r w:rsidR="00483D6E">
        <w:rPr>
          <w:rFonts w:ascii="Times New Roman" w:hAnsi="Times New Roman"/>
          <w:sz w:val="24"/>
          <w:szCs w:val="24"/>
        </w:rPr>
        <w:t> </w:t>
      </w:r>
      <w:r w:rsidRPr="008B461E">
        <w:rPr>
          <w:rFonts w:ascii="Times New Roman" w:hAnsi="Times New Roman"/>
          <w:sz w:val="24"/>
          <w:szCs w:val="24"/>
        </w:rPr>
        <w:t xml:space="preserve">%. Salas Z galā ūdenī uz niedru stublājiem konstatēta arī tīriem ūdeņiem raksturīgā sārtalģe </w:t>
      </w:r>
      <w:r w:rsidRPr="008B461E">
        <w:rPr>
          <w:rFonts w:ascii="Times New Roman" w:hAnsi="Times New Roman"/>
          <w:i/>
          <w:sz w:val="24"/>
          <w:szCs w:val="24"/>
        </w:rPr>
        <w:t>Batrachospermum</w:t>
      </w:r>
      <w:r w:rsidRPr="008B461E">
        <w:rPr>
          <w:rFonts w:ascii="Times New Roman" w:hAnsi="Times New Roman"/>
          <w:sz w:val="24"/>
          <w:szCs w:val="24"/>
        </w:rPr>
        <w:t xml:space="preserve"> spp.</w:t>
      </w:r>
    </w:p>
    <w:tbl>
      <w:tblPr>
        <w:tblW w:w="10062" w:type="dxa"/>
        <w:tblLook w:val="01E0" w:firstRow="1" w:lastRow="1" w:firstColumn="1" w:lastColumn="1" w:noHBand="0" w:noVBand="0"/>
      </w:tblPr>
      <w:tblGrid>
        <w:gridCol w:w="5046"/>
        <w:gridCol w:w="5016"/>
      </w:tblGrid>
      <w:tr w:rsidR="00D555A6" w:rsidRPr="008B461E" w14:paraId="03554DF9" w14:textId="77777777" w:rsidTr="00CC5B50">
        <w:tc>
          <w:tcPr>
            <w:tcW w:w="5046" w:type="dxa"/>
          </w:tcPr>
          <w:p w14:paraId="475BAEB8" w14:textId="77777777" w:rsidR="00D555A6" w:rsidRPr="008B461E" w:rsidRDefault="00AF1F6C" w:rsidP="008F7401">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08625E8C" wp14:editId="40D1E232">
                  <wp:extent cx="3000375" cy="2247900"/>
                  <wp:effectExtent l="0" t="0" r="0" b="0"/>
                  <wp:docPr id="108" name="Picture 7210" descr="15_RIMG1745_Videjais_Garezers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0" descr="15_RIMG1745_Videjais_Garezers_7"/>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3000375" cy="2247900"/>
                          </a:xfrm>
                          <a:prstGeom prst="rect">
                            <a:avLst/>
                          </a:prstGeom>
                          <a:noFill/>
                          <a:ln>
                            <a:noFill/>
                          </a:ln>
                        </pic:spPr>
                      </pic:pic>
                    </a:graphicData>
                  </a:graphic>
                </wp:inline>
              </w:drawing>
            </w:r>
          </w:p>
        </w:tc>
        <w:tc>
          <w:tcPr>
            <w:tcW w:w="5016" w:type="dxa"/>
          </w:tcPr>
          <w:p w14:paraId="234AB02C" w14:textId="77777777" w:rsidR="00D555A6" w:rsidRPr="008B461E" w:rsidRDefault="00AF1F6C" w:rsidP="008F7401">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4EDF80FD" wp14:editId="6F64482B">
                  <wp:extent cx="2924175" cy="2238375"/>
                  <wp:effectExtent l="0" t="0" r="0" b="0"/>
                  <wp:docPr id="109" name="Picture 7205" descr="20_RIMG7438_Videjais_Garezers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5" descr="20_RIMG7438_Videjais_Garezers_6"/>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2924175" cy="2238375"/>
                          </a:xfrm>
                          <a:prstGeom prst="rect">
                            <a:avLst/>
                          </a:prstGeom>
                          <a:noFill/>
                          <a:ln>
                            <a:noFill/>
                          </a:ln>
                        </pic:spPr>
                      </pic:pic>
                    </a:graphicData>
                  </a:graphic>
                </wp:inline>
              </w:drawing>
            </w:r>
          </w:p>
        </w:tc>
      </w:tr>
      <w:tr w:rsidR="00D555A6" w:rsidRPr="008B461E" w14:paraId="362F0E11" w14:textId="77777777" w:rsidTr="00CC5B50">
        <w:tc>
          <w:tcPr>
            <w:tcW w:w="5046" w:type="dxa"/>
          </w:tcPr>
          <w:p w14:paraId="7A9CEF98" w14:textId="692AFD89" w:rsidR="00D555A6" w:rsidRPr="008B461E" w:rsidRDefault="00483D6E" w:rsidP="00BB556B">
            <w:pPr>
              <w:spacing w:after="0" w:line="240" w:lineRule="auto"/>
              <w:rPr>
                <w:rFonts w:ascii="Times New Roman" w:hAnsi="Times New Roman"/>
                <w:sz w:val="24"/>
                <w:szCs w:val="24"/>
              </w:rPr>
            </w:pPr>
            <w:r>
              <w:rPr>
                <w:rFonts w:ascii="Times New Roman" w:hAnsi="Times New Roman"/>
                <w:sz w:val="24"/>
                <w:szCs w:val="24"/>
              </w:rPr>
              <w:t>2.3.7.17. </w:t>
            </w:r>
            <w:r w:rsidR="00D555A6" w:rsidRPr="008B461E">
              <w:rPr>
                <w:rFonts w:ascii="Times New Roman" w:hAnsi="Times New Roman"/>
                <w:sz w:val="24"/>
                <w:szCs w:val="24"/>
              </w:rPr>
              <w:t xml:space="preserve">att. Vidējā Garezera </w:t>
            </w:r>
            <w:r w:rsidR="007D54FA" w:rsidRPr="008B461E">
              <w:rPr>
                <w:rFonts w:ascii="Times New Roman" w:hAnsi="Times New Roman"/>
                <w:sz w:val="24"/>
                <w:szCs w:val="24"/>
              </w:rPr>
              <w:t>dienvidu</w:t>
            </w:r>
            <w:r w:rsidR="00D555A6" w:rsidRPr="008B461E">
              <w:rPr>
                <w:rFonts w:ascii="Times New Roman" w:hAnsi="Times New Roman"/>
                <w:sz w:val="24"/>
                <w:szCs w:val="24"/>
              </w:rPr>
              <w:t xml:space="preserve"> daļa – skats no šīs daļas </w:t>
            </w:r>
            <w:r w:rsidR="007D54FA" w:rsidRPr="008B461E">
              <w:rPr>
                <w:rFonts w:ascii="Times New Roman" w:hAnsi="Times New Roman"/>
                <w:sz w:val="24"/>
                <w:szCs w:val="24"/>
              </w:rPr>
              <w:t>ziemeļu</w:t>
            </w:r>
            <w:r w:rsidR="00D555A6" w:rsidRPr="008B461E">
              <w:rPr>
                <w:rFonts w:ascii="Times New Roman" w:hAnsi="Times New Roman"/>
                <w:sz w:val="24"/>
                <w:szCs w:val="24"/>
              </w:rPr>
              <w:t xml:space="preserve"> puses </w:t>
            </w:r>
            <w:r w:rsidR="007D54FA" w:rsidRPr="008B461E">
              <w:rPr>
                <w:rFonts w:ascii="Times New Roman" w:hAnsi="Times New Roman"/>
                <w:sz w:val="24"/>
                <w:szCs w:val="24"/>
              </w:rPr>
              <w:t>ziemeļrietumu</w:t>
            </w:r>
            <w:r w:rsidR="00D555A6" w:rsidRPr="008B461E">
              <w:rPr>
                <w:rFonts w:ascii="Times New Roman" w:hAnsi="Times New Roman"/>
                <w:sz w:val="24"/>
                <w:szCs w:val="24"/>
              </w:rPr>
              <w:t xml:space="preserve"> krasta </w:t>
            </w:r>
            <w:r w:rsidR="007D54FA" w:rsidRPr="008B461E">
              <w:rPr>
                <w:rFonts w:ascii="Times New Roman" w:hAnsi="Times New Roman"/>
                <w:sz w:val="24"/>
                <w:szCs w:val="24"/>
              </w:rPr>
              <w:t>austrumu</w:t>
            </w:r>
            <w:r w:rsidR="00D555A6" w:rsidRPr="008B461E">
              <w:rPr>
                <w:rFonts w:ascii="Times New Roman" w:hAnsi="Times New Roman"/>
                <w:sz w:val="24"/>
                <w:szCs w:val="24"/>
              </w:rPr>
              <w:t xml:space="preserve"> virzienā Čūsku salas </w:t>
            </w:r>
            <w:r w:rsidR="007D54FA" w:rsidRPr="008B461E">
              <w:rPr>
                <w:rFonts w:ascii="Times New Roman" w:hAnsi="Times New Roman"/>
                <w:sz w:val="24"/>
                <w:szCs w:val="24"/>
              </w:rPr>
              <w:t>ziemeļu</w:t>
            </w:r>
            <w:r w:rsidR="00D555A6" w:rsidRPr="008B461E">
              <w:rPr>
                <w:rFonts w:ascii="Times New Roman" w:hAnsi="Times New Roman"/>
                <w:sz w:val="24"/>
                <w:szCs w:val="24"/>
              </w:rPr>
              <w:t xml:space="preserve"> galu</w:t>
            </w:r>
            <w:r w:rsidR="00D555A6" w:rsidRPr="008B461E">
              <w:rPr>
                <w:rFonts w:ascii="Times New Roman" w:hAnsi="Times New Roman"/>
                <w:i/>
                <w:sz w:val="24"/>
                <w:szCs w:val="24"/>
              </w:rPr>
              <w:t xml:space="preserve"> </w:t>
            </w:r>
            <w:r w:rsidR="00D555A6" w:rsidRPr="008B461E">
              <w:rPr>
                <w:rFonts w:ascii="Times New Roman" w:hAnsi="Times New Roman"/>
                <w:iCs/>
                <w:sz w:val="24"/>
                <w:szCs w:val="24"/>
              </w:rPr>
              <w:t>07.11.2017.</w:t>
            </w:r>
            <w:r w:rsidR="00DE6926" w:rsidRPr="008B461E">
              <w:rPr>
                <w:rFonts w:ascii="Times New Roman" w:hAnsi="Times New Roman"/>
                <w:i/>
                <w:sz w:val="24"/>
                <w:szCs w:val="24"/>
              </w:rPr>
              <w:t xml:space="preserve"> </w:t>
            </w:r>
            <w:r w:rsidR="00DE6926" w:rsidRPr="008B461E">
              <w:rPr>
                <w:rFonts w:ascii="Times New Roman" w:hAnsi="Times New Roman"/>
                <w:sz w:val="24"/>
                <w:szCs w:val="24"/>
              </w:rPr>
              <w:t>Foto: U. Suško</w:t>
            </w:r>
          </w:p>
        </w:tc>
        <w:tc>
          <w:tcPr>
            <w:tcW w:w="5016" w:type="dxa"/>
          </w:tcPr>
          <w:p w14:paraId="71A08584" w14:textId="01393D0D" w:rsidR="00D555A6" w:rsidRPr="008B461E" w:rsidRDefault="00483D6E" w:rsidP="00BB556B">
            <w:pPr>
              <w:spacing w:after="0" w:line="240" w:lineRule="auto"/>
              <w:rPr>
                <w:rFonts w:ascii="Times New Roman" w:hAnsi="Times New Roman"/>
                <w:i/>
                <w:sz w:val="24"/>
                <w:szCs w:val="24"/>
              </w:rPr>
            </w:pPr>
            <w:r>
              <w:rPr>
                <w:rFonts w:ascii="Times New Roman" w:hAnsi="Times New Roman"/>
                <w:sz w:val="24"/>
                <w:szCs w:val="24"/>
              </w:rPr>
              <w:t>2.3.7.18. </w:t>
            </w:r>
            <w:r w:rsidR="00D555A6" w:rsidRPr="008B461E">
              <w:rPr>
                <w:rFonts w:ascii="Times New Roman" w:hAnsi="Times New Roman"/>
                <w:sz w:val="24"/>
                <w:szCs w:val="24"/>
              </w:rPr>
              <w:t>att.</w:t>
            </w:r>
            <w:r w:rsidR="00D555A6" w:rsidRPr="008B461E">
              <w:rPr>
                <w:rFonts w:ascii="Times New Roman" w:hAnsi="Times New Roman"/>
                <w:i/>
                <w:sz w:val="24"/>
                <w:szCs w:val="24"/>
              </w:rPr>
              <w:t xml:space="preserve"> </w:t>
            </w:r>
            <w:r w:rsidR="00D555A6" w:rsidRPr="008B461E">
              <w:rPr>
                <w:rFonts w:ascii="Times New Roman" w:hAnsi="Times New Roman"/>
                <w:sz w:val="24"/>
                <w:szCs w:val="24"/>
              </w:rPr>
              <w:t xml:space="preserve">Vidējā Garezera </w:t>
            </w:r>
            <w:r w:rsidR="007D54FA" w:rsidRPr="008B461E">
              <w:rPr>
                <w:rFonts w:ascii="Times New Roman" w:hAnsi="Times New Roman"/>
                <w:sz w:val="24"/>
                <w:szCs w:val="24"/>
              </w:rPr>
              <w:t>dienvidu</w:t>
            </w:r>
            <w:r w:rsidR="00D555A6" w:rsidRPr="008B461E">
              <w:rPr>
                <w:rFonts w:ascii="Times New Roman" w:hAnsi="Times New Roman"/>
                <w:sz w:val="24"/>
                <w:szCs w:val="24"/>
              </w:rPr>
              <w:t xml:space="preserve"> daļa – skats no šīs daļas vidus </w:t>
            </w:r>
            <w:r w:rsidR="007D54FA" w:rsidRPr="008B461E">
              <w:rPr>
                <w:rFonts w:ascii="Times New Roman" w:hAnsi="Times New Roman"/>
                <w:sz w:val="24"/>
                <w:szCs w:val="24"/>
              </w:rPr>
              <w:t>rietumu</w:t>
            </w:r>
            <w:r w:rsidR="00D555A6" w:rsidRPr="008B461E">
              <w:rPr>
                <w:rFonts w:ascii="Times New Roman" w:hAnsi="Times New Roman"/>
                <w:sz w:val="24"/>
                <w:szCs w:val="24"/>
              </w:rPr>
              <w:t xml:space="preserve"> pakrastes </w:t>
            </w:r>
            <w:r w:rsidR="007D54FA" w:rsidRPr="008B461E">
              <w:rPr>
                <w:rFonts w:ascii="Times New Roman" w:hAnsi="Times New Roman"/>
                <w:sz w:val="24"/>
                <w:szCs w:val="24"/>
              </w:rPr>
              <w:t>ziemeļaustrumu-ziemeļu</w:t>
            </w:r>
            <w:r w:rsidR="00D555A6" w:rsidRPr="008B461E">
              <w:rPr>
                <w:rFonts w:ascii="Times New Roman" w:hAnsi="Times New Roman"/>
                <w:sz w:val="24"/>
                <w:szCs w:val="24"/>
              </w:rPr>
              <w:t xml:space="preserve"> virzienā uz Čūsku salu</w:t>
            </w:r>
            <w:r w:rsidR="00D555A6" w:rsidRPr="008B461E">
              <w:rPr>
                <w:rFonts w:ascii="Times New Roman" w:hAnsi="Times New Roman"/>
                <w:iCs/>
                <w:sz w:val="24"/>
                <w:szCs w:val="24"/>
              </w:rPr>
              <w:t xml:space="preserve"> 06.08.2017</w:t>
            </w:r>
            <w:r w:rsidR="00D555A6" w:rsidRPr="008B461E">
              <w:rPr>
                <w:rFonts w:ascii="Times New Roman" w:hAnsi="Times New Roman"/>
                <w:i/>
                <w:sz w:val="24"/>
                <w:szCs w:val="24"/>
              </w:rPr>
              <w:t>.</w:t>
            </w:r>
            <w:r w:rsidR="00DE6926" w:rsidRPr="008B461E">
              <w:rPr>
                <w:rFonts w:ascii="Times New Roman" w:hAnsi="Times New Roman"/>
                <w:i/>
                <w:sz w:val="24"/>
                <w:szCs w:val="24"/>
              </w:rPr>
              <w:t xml:space="preserve"> </w:t>
            </w:r>
            <w:r w:rsidR="00DE6926" w:rsidRPr="008B461E">
              <w:rPr>
                <w:rFonts w:ascii="Times New Roman" w:hAnsi="Times New Roman"/>
                <w:sz w:val="24"/>
                <w:szCs w:val="24"/>
              </w:rPr>
              <w:t>Foto: U. Suško</w:t>
            </w:r>
          </w:p>
        </w:tc>
      </w:tr>
    </w:tbl>
    <w:p w14:paraId="463B786B" w14:textId="77777777" w:rsidR="00D555A6" w:rsidRPr="008B461E" w:rsidRDefault="00D555A6" w:rsidP="00C127BD">
      <w:pPr>
        <w:widowControl w:val="0"/>
        <w:autoSpaceDE w:val="0"/>
        <w:autoSpaceDN w:val="0"/>
        <w:adjustRightInd w:val="0"/>
        <w:ind w:right="26"/>
        <w:rPr>
          <w:rFonts w:ascii="Times New Roman" w:hAnsi="Times New Roman"/>
          <w:sz w:val="24"/>
          <w:szCs w:val="24"/>
        </w:rPr>
      </w:pPr>
    </w:p>
    <w:p w14:paraId="72877D54" w14:textId="6CE8137B"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Vidējais Garezers atbilst vidēj</w:t>
      </w:r>
      <w:r w:rsidR="00483D6E">
        <w:rPr>
          <w:rFonts w:ascii="Times New Roman" w:hAnsi="Times New Roman"/>
          <w:sz w:val="24"/>
          <w:szCs w:val="24"/>
        </w:rPr>
        <w:t>as kvalitātes ES</w:t>
      </w:r>
      <w:r w:rsidRPr="008B461E">
        <w:rPr>
          <w:rFonts w:ascii="Times New Roman" w:hAnsi="Times New Roman"/>
          <w:sz w:val="24"/>
          <w:szCs w:val="24"/>
        </w:rPr>
        <w:t xml:space="preserve"> nozīmes aizsargājamā biotopa 3130 </w:t>
      </w:r>
      <w:r w:rsidRPr="008B461E">
        <w:rPr>
          <w:rFonts w:ascii="Times New Roman" w:hAnsi="Times New Roman"/>
          <w:i/>
          <w:sz w:val="24"/>
          <w:szCs w:val="24"/>
        </w:rPr>
        <w:t xml:space="preserve">Ezeri ar </w:t>
      </w:r>
      <w:r w:rsidRPr="008B461E">
        <w:rPr>
          <w:rFonts w:ascii="Times New Roman" w:hAnsi="Times New Roman"/>
          <w:i/>
          <w:sz w:val="24"/>
          <w:szCs w:val="24"/>
        </w:rPr>
        <w:lastRenderedPageBreak/>
        <w:t>oligotrofām līdz mezotrofām augu sabiedrībām</w:t>
      </w:r>
      <w:r w:rsidR="00483D6E">
        <w:rPr>
          <w:rFonts w:ascii="Times New Roman" w:hAnsi="Times New Roman"/>
          <w:sz w:val="24"/>
          <w:szCs w:val="24"/>
        </w:rPr>
        <w:t xml:space="preserve"> 3. </w:t>
      </w:r>
      <w:r w:rsidRPr="008B461E">
        <w:rPr>
          <w:rFonts w:ascii="Times New Roman" w:hAnsi="Times New Roman"/>
          <w:sz w:val="24"/>
          <w:szCs w:val="24"/>
        </w:rPr>
        <w:t xml:space="preserve">variantam, kas pārstāv semidistrofus (oligodistrofus) ezerus bez tipiskajām </w:t>
      </w:r>
      <w:r w:rsidRPr="008B461E">
        <w:rPr>
          <w:rFonts w:ascii="Times New Roman" w:hAnsi="Times New Roman"/>
          <w:i/>
          <w:sz w:val="24"/>
          <w:szCs w:val="24"/>
        </w:rPr>
        <w:t>Littorelletea</w:t>
      </w:r>
      <w:r w:rsidRPr="008B461E">
        <w:rPr>
          <w:rFonts w:ascii="Times New Roman" w:hAnsi="Times New Roman"/>
          <w:sz w:val="24"/>
          <w:szCs w:val="24"/>
        </w:rPr>
        <w:t xml:space="preserve"> klases lobēliju-ezereņu kompleksa un to pavadošo augu sugu sabiedrībām vai ar to </w:t>
      </w:r>
      <w:r w:rsidR="00F019DE" w:rsidRPr="008B461E">
        <w:rPr>
          <w:rFonts w:ascii="Times New Roman" w:hAnsi="Times New Roman"/>
          <w:sz w:val="24"/>
          <w:szCs w:val="24"/>
        </w:rPr>
        <w:t>klātbūtni</w:t>
      </w:r>
      <w:r w:rsidRPr="008B461E">
        <w:rPr>
          <w:rFonts w:ascii="Times New Roman" w:hAnsi="Times New Roman"/>
          <w:sz w:val="24"/>
          <w:szCs w:val="24"/>
        </w:rPr>
        <w:t xml:space="preserve"> mazāk nekā 1</w:t>
      </w:r>
      <w:r w:rsidR="00483D6E">
        <w:rPr>
          <w:rFonts w:ascii="Times New Roman" w:hAnsi="Times New Roman"/>
          <w:sz w:val="24"/>
          <w:szCs w:val="24"/>
        </w:rPr>
        <w:t> </w:t>
      </w:r>
      <w:r w:rsidRPr="008B461E">
        <w:rPr>
          <w:rFonts w:ascii="Times New Roman" w:hAnsi="Times New Roman"/>
          <w:sz w:val="24"/>
          <w:szCs w:val="24"/>
        </w:rPr>
        <w:t>% litorāla platības.</w:t>
      </w:r>
    </w:p>
    <w:p w14:paraId="52E00543" w14:textId="2F096E7B"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Vidējais Garezers atbilst arī vidējas kvalitātes Latvijas īpaši aizsargājamajiem biotopiem 4.1. </w:t>
      </w:r>
      <w:r w:rsidRPr="008B461E">
        <w:rPr>
          <w:rFonts w:ascii="Times New Roman" w:hAnsi="Times New Roman"/>
          <w:i/>
          <w:sz w:val="24"/>
          <w:szCs w:val="24"/>
        </w:rPr>
        <w:t>Ezeri ar oligotrofām līdz mezotrofām augu sabiedrībām</w:t>
      </w:r>
      <w:r w:rsidRPr="008B461E">
        <w:rPr>
          <w:rFonts w:ascii="Times New Roman" w:hAnsi="Times New Roman"/>
          <w:sz w:val="24"/>
          <w:szCs w:val="24"/>
        </w:rPr>
        <w:t xml:space="preserve"> un 4.11. </w:t>
      </w:r>
      <w:r w:rsidRPr="008B461E">
        <w:rPr>
          <w:rFonts w:ascii="Times New Roman" w:hAnsi="Times New Roman"/>
          <w:i/>
          <w:sz w:val="24"/>
          <w:szCs w:val="24"/>
        </w:rPr>
        <w:t>Semidistrofi (oligodistrofi</w:t>
      </w:r>
      <w:r w:rsidR="00F019DE" w:rsidRPr="008B461E">
        <w:rPr>
          <w:rFonts w:ascii="Times New Roman" w:hAnsi="Times New Roman"/>
          <w:i/>
          <w:sz w:val="24"/>
          <w:szCs w:val="24"/>
        </w:rPr>
        <w:t>)</w:t>
      </w:r>
      <w:r w:rsidRPr="008B461E">
        <w:rPr>
          <w:rFonts w:ascii="Times New Roman" w:hAnsi="Times New Roman"/>
          <w:i/>
          <w:sz w:val="24"/>
          <w:szCs w:val="24"/>
        </w:rPr>
        <w:t xml:space="preserve"> ezeri </w:t>
      </w:r>
      <w:r w:rsidRPr="008B461E">
        <w:rPr>
          <w:rFonts w:ascii="Times New Roman" w:hAnsi="Times New Roman"/>
          <w:sz w:val="24"/>
          <w:szCs w:val="24"/>
        </w:rPr>
        <w:t>(abi biotopu veidi pilnībā pārklājas).</w:t>
      </w:r>
    </w:p>
    <w:p w14:paraId="7736BE04" w14:textId="28BA3FBF"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Pēdējo 30-40 gadu laikā Vidējais Garezers diemžēl ir piedzīvojis būtiskas negatīvas pārmaiņas, ko raksturo ievērojama distrofikācijas procesa pastiprināšanās, kā rezultātā ir ievērojami samazinājusies tā ūdens dzidrība, ūdens krāsa no brūnganas pārvērtusies par s</w:t>
      </w:r>
      <w:r w:rsidR="00483D6E">
        <w:rPr>
          <w:rFonts w:ascii="Times New Roman" w:hAnsi="Times New Roman"/>
          <w:sz w:val="24"/>
          <w:szCs w:val="24"/>
        </w:rPr>
        <w:t>arkanīgi brūnu, izzudušas 1903. </w:t>
      </w:r>
      <w:r w:rsidRPr="008B461E">
        <w:rPr>
          <w:rFonts w:ascii="Times New Roman" w:hAnsi="Times New Roman"/>
          <w:sz w:val="24"/>
          <w:szCs w:val="24"/>
        </w:rPr>
        <w:t xml:space="preserve">gadā sastopamās lobēliju-ezereņu kompleksa pārstāvju – dzeloņsporu ezerenes, Dortmaņa lobēlijas un, iespējams, arī Dalekarlijas avotsūnas </w:t>
      </w:r>
      <w:r w:rsidRPr="008B461E">
        <w:rPr>
          <w:rFonts w:ascii="Times New Roman" w:hAnsi="Times New Roman"/>
          <w:i/>
          <w:sz w:val="24"/>
          <w:szCs w:val="24"/>
        </w:rPr>
        <w:t>Fontinalis dalecarlica</w:t>
      </w:r>
      <w:r w:rsidRPr="008B461E">
        <w:rPr>
          <w:rFonts w:ascii="Times New Roman" w:hAnsi="Times New Roman"/>
          <w:sz w:val="24"/>
          <w:szCs w:val="24"/>
        </w:rPr>
        <w:t xml:space="preserve"> atradnes, kā arī notikusi gandrīz pilnīga niedru un pilnīga meldru audžu izzušana. Iespējams, to varēja izraisīt notekas cau</w:t>
      </w:r>
      <w:r w:rsidR="00483D6E">
        <w:rPr>
          <w:rFonts w:ascii="Times New Roman" w:hAnsi="Times New Roman"/>
          <w:sz w:val="24"/>
          <w:szCs w:val="24"/>
        </w:rPr>
        <w:t>rules nepareiza ielikšana 1970. </w:t>
      </w:r>
      <w:r w:rsidRPr="008B461E">
        <w:rPr>
          <w:rFonts w:ascii="Times New Roman" w:hAnsi="Times New Roman"/>
          <w:sz w:val="24"/>
          <w:szCs w:val="24"/>
        </w:rPr>
        <w:t>gadu vidū vai nogalē, padomju armijas vajadzībām izveidojot ceļa uzbērumu starp Vidējo Garezeru un Dienvidu Garezeru. Tā rezultātā Vidējā Garezerā varēja notikt neliela ūdens līmeņa paaugstināšanās, kas veicināja humusvielām bagāto ūdeņu ieskalošanos no ezera krastos esošajām purvaino priežu mežu platībām, ievērojami palielinot ezera ūdens krāsainību un samazinot ūdens dzidrību.</w:t>
      </w:r>
    </w:p>
    <w:p w14:paraId="0A24A820" w14:textId="77777777" w:rsidR="00D555A6" w:rsidRPr="008B461E" w:rsidRDefault="00D555A6" w:rsidP="005430EA">
      <w:pPr>
        <w:widowControl w:val="0"/>
        <w:autoSpaceDE w:val="0"/>
        <w:autoSpaceDN w:val="0"/>
        <w:adjustRightInd w:val="0"/>
        <w:jc w:val="both"/>
        <w:rPr>
          <w:rFonts w:ascii="Times New Roman" w:hAnsi="Times New Roman"/>
          <w:bCs/>
          <w:i/>
          <w:sz w:val="24"/>
          <w:szCs w:val="24"/>
        </w:rPr>
      </w:pPr>
      <w:r w:rsidRPr="008B461E">
        <w:rPr>
          <w:rFonts w:ascii="Times New Roman" w:hAnsi="Times New Roman"/>
          <w:bCs/>
          <w:i/>
          <w:sz w:val="24"/>
          <w:szCs w:val="24"/>
        </w:rPr>
        <w:t>Ziemeļu Garezers</w:t>
      </w:r>
    </w:p>
    <w:p w14:paraId="3B529317" w14:textId="74989D5D"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Ziemeļu</w:t>
      </w:r>
      <w:r w:rsidR="00483D6E">
        <w:rPr>
          <w:rFonts w:ascii="Times New Roman" w:hAnsi="Times New Roman"/>
          <w:sz w:val="24"/>
          <w:szCs w:val="24"/>
        </w:rPr>
        <w:t xml:space="preserve"> Garezera (2.3.7.19., 2.3.7.20. </w:t>
      </w:r>
      <w:r w:rsidRPr="008B461E">
        <w:rPr>
          <w:rFonts w:ascii="Times New Roman" w:hAnsi="Times New Roman"/>
          <w:sz w:val="24"/>
          <w:szCs w:val="24"/>
        </w:rPr>
        <w:t>att.) abās daļās litorālā dominē dūņaina grunts (aptuveni 96</w:t>
      </w:r>
      <w:r w:rsidR="00483D6E">
        <w:rPr>
          <w:rFonts w:ascii="Times New Roman" w:hAnsi="Times New Roman"/>
          <w:sz w:val="24"/>
          <w:szCs w:val="24"/>
        </w:rPr>
        <w:t> </w:t>
      </w:r>
      <w:r w:rsidRPr="008B461E">
        <w:rPr>
          <w:rFonts w:ascii="Times New Roman" w:hAnsi="Times New Roman"/>
          <w:sz w:val="24"/>
          <w:szCs w:val="24"/>
        </w:rPr>
        <w:t xml:space="preserve">% no krasta līnijas garuma) un tikai vietām ezera vidusdaļas jūras pusē, kā arī ezera </w:t>
      </w:r>
      <w:r w:rsidR="007D54FA" w:rsidRPr="008B461E">
        <w:rPr>
          <w:rFonts w:ascii="Times New Roman" w:hAnsi="Times New Roman"/>
          <w:sz w:val="24"/>
          <w:szCs w:val="24"/>
        </w:rPr>
        <w:t>ziemeļu</w:t>
      </w:r>
      <w:r w:rsidRPr="008B461E">
        <w:rPr>
          <w:rFonts w:ascii="Times New Roman" w:hAnsi="Times New Roman"/>
          <w:sz w:val="24"/>
          <w:szCs w:val="24"/>
        </w:rPr>
        <w:t xml:space="preserve"> daļas </w:t>
      </w:r>
      <w:r w:rsidR="007D54FA" w:rsidRPr="008B461E">
        <w:rPr>
          <w:rFonts w:ascii="Times New Roman" w:hAnsi="Times New Roman"/>
          <w:sz w:val="24"/>
          <w:szCs w:val="24"/>
        </w:rPr>
        <w:t>ziemeļaustrumu</w:t>
      </w:r>
      <w:r w:rsidRPr="008B461E">
        <w:rPr>
          <w:rFonts w:ascii="Times New Roman" w:hAnsi="Times New Roman"/>
          <w:sz w:val="24"/>
          <w:szCs w:val="24"/>
        </w:rPr>
        <w:t xml:space="preserve"> krasta peldvietā litorāla seklākajā daļā sastopama tīra vai vāji dūņaina smilts.</w:t>
      </w:r>
    </w:p>
    <w:tbl>
      <w:tblPr>
        <w:tblW w:w="10032" w:type="dxa"/>
        <w:tblLook w:val="01E0" w:firstRow="1" w:lastRow="1" w:firstColumn="1" w:lastColumn="1" w:noHBand="0" w:noVBand="0"/>
      </w:tblPr>
      <w:tblGrid>
        <w:gridCol w:w="5016"/>
        <w:gridCol w:w="5016"/>
      </w:tblGrid>
      <w:tr w:rsidR="00D555A6" w:rsidRPr="008B461E" w14:paraId="1A764F8E" w14:textId="77777777" w:rsidTr="4B801089">
        <w:tc>
          <w:tcPr>
            <w:tcW w:w="5016" w:type="dxa"/>
          </w:tcPr>
          <w:p w14:paraId="69E1AD6C" w14:textId="77777777" w:rsidR="00D555A6" w:rsidRPr="008B461E" w:rsidRDefault="00D555A6" w:rsidP="00865A69">
            <w:pPr>
              <w:spacing w:after="0" w:line="240" w:lineRule="auto"/>
              <w:jc w:val="center"/>
              <w:rPr>
                <w:rFonts w:ascii="Times New Roman" w:hAnsi="Times New Roman"/>
                <w:sz w:val="24"/>
                <w:szCs w:val="24"/>
              </w:rPr>
            </w:pPr>
          </w:p>
        </w:tc>
        <w:tc>
          <w:tcPr>
            <w:tcW w:w="5016" w:type="dxa"/>
          </w:tcPr>
          <w:p w14:paraId="11C700CC" w14:textId="77777777" w:rsidR="00D555A6" w:rsidRPr="008B461E" w:rsidRDefault="00D555A6" w:rsidP="00865A69">
            <w:pPr>
              <w:spacing w:after="0" w:line="240" w:lineRule="auto"/>
              <w:jc w:val="center"/>
              <w:rPr>
                <w:rFonts w:ascii="Times New Roman" w:hAnsi="Times New Roman"/>
                <w:sz w:val="24"/>
                <w:szCs w:val="24"/>
              </w:rPr>
            </w:pPr>
          </w:p>
        </w:tc>
      </w:tr>
      <w:tr w:rsidR="00D555A6" w:rsidRPr="008B461E" w14:paraId="5A21727F" w14:textId="77777777" w:rsidTr="4B801089">
        <w:tc>
          <w:tcPr>
            <w:tcW w:w="5016" w:type="dxa"/>
          </w:tcPr>
          <w:p w14:paraId="47D6ABF7" w14:textId="77777777" w:rsidR="00D555A6" w:rsidRPr="008B461E" w:rsidRDefault="00AF1F6C" w:rsidP="00865A69">
            <w:pPr>
              <w:spacing w:after="0" w:line="240" w:lineRule="auto"/>
              <w:jc w:val="center"/>
              <w:rPr>
                <w:rFonts w:ascii="Times New Roman" w:hAnsi="Times New Roman"/>
                <w:i/>
                <w:sz w:val="24"/>
                <w:szCs w:val="24"/>
              </w:rPr>
            </w:pPr>
            <w:r w:rsidRPr="008B461E">
              <w:rPr>
                <w:rFonts w:ascii="Times New Roman" w:hAnsi="Times New Roman"/>
                <w:noProof/>
                <w:sz w:val="24"/>
                <w:szCs w:val="24"/>
                <w:lang w:eastAsia="lv-LV"/>
              </w:rPr>
              <w:drawing>
                <wp:inline distT="0" distB="0" distL="0" distR="0" wp14:anchorId="753186CA" wp14:editId="080CE640">
                  <wp:extent cx="3000375" cy="2247900"/>
                  <wp:effectExtent l="0" t="0" r="0" b="0"/>
                  <wp:docPr id="110" name="Picture 4169" descr="3_RIMG1636_Austrumu_Garezers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9" descr="3_RIMG1636_Austrumu_Garezers_31"/>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3000375" cy="2247900"/>
                          </a:xfrm>
                          <a:prstGeom prst="rect">
                            <a:avLst/>
                          </a:prstGeom>
                          <a:noFill/>
                          <a:ln>
                            <a:noFill/>
                          </a:ln>
                        </pic:spPr>
                      </pic:pic>
                    </a:graphicData>
                  </a:graphic>
                </wp:inline>
              </w:drawing>
            </w:r>
          </w:p>
        </w:tc>
        <w:tc>
          <w:tcPr>
            <w:tcW w:w="5016" w:type="dxa"/>
          </w:tcPr>
          <w:p w14:paraId="118FF11C" w14:textId="77777777" w:rsidR="00D555A6" w:rsidRPr="008B461E" w:rsidRDefault="00AF1F6C" w:rsidP="00865A69">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71E9EA42" wp14:editId="35CCCAFB">
                  <wp:extent cx="2924175" cy="2200275"/>
                  <wp:effectExtent l="0" t="0" r="0" b="0"/>
                  <wp:docPr id="111" name="Picture 4164" descr="8_IMGP1692_Ziemelu_Garezers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4" descr="8_IMGP1692_Ziemelu_Garezers_4"/>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2924175" cy="2200275"/>
                          </a:xfrm>
                          <a:prstGeom prst="rect">
                            <a:avLst/>
                          </a:prstGeom>
                          <a:noFill/>
                          <a:ln>
                            <a:noFill/>
                          </a:ln>
                        </pic:spPr>
                      </pic:pic>
                    </a:graphicData>
                  </a:graphic>
                </wp:inline>
              </w:drawing>
            </w:r>
          </w:p>
        </w:tc>
      </w:tr>
      <w:tr w:rsidR="00D555A6" w:rsidRPr="008B461E" w14:paraId="7A9F886F" w14:textId="77777777" w:rsidTr="4B801089">
        <w:tc>
          <w:tcPr>
            <w:tcW w:w="5016" w:type="dxa"/>
          </w:tcPr>
          <w:p w14:paraId="50325C3C" w14:textId="4AF03929" w:rsidR="00D555A6" w:rsidRPr="008B461E" w:rsidRDefault="00483D6E" w:rsidP="00BB556B">
            <w:pPr>
              <w:spacing w:after="0" w:line="240" w:lineRule="auto"/>
              <w:rPr>
                <w:rFonts w:ascii="Times New Roman" w:hAnsi="Times New Roman"/>
                <w:sz w:val="24"/>
                <w:szCs w:val="24"/>
              </w:rPr>
            </w:pPr>
            <w:r>
              <w:rPr>
                <w:rFonts w:ascii="Times New Roman" w:hAnsi="Times New Roman"/>
                <w:sz w:val="24"/>
                <w:szCs w:val="24"/>
              </w:rPr>
              <w:t>2.3.7.19. </w:t>
            </w:r>
            <w:r w:rsidR="00D555A6" w:rsidRPr="008B461E">
              <w:rPr>
                <w:rFonts w:ascii="Times New Roman" w:hAnsi="Times New Roman"/>
                <w:sz w:val="24"/>
                <w:szCs w:val="24"/>
              </w:rPr>
              <w:t xml:space="preserve">att. Ziemeļu Garezera </w:t>
            </w:r>
            <w:r w:rsidR="007D54FA" w:rsidRPr="008B461E">
              <w:rPr>
                <w:rFonts w:ascii="Times New Roman" w:hAnsi="Times New Roman"/>
                <w:sz w:val="24"/>
                <w:szCs w:val="24"/>
              </w:rPr>
              <w:t>dienvidu</w:t>
            </w:r>
            <w:r w:rsidR="00D555A6" w:rsidRPr="008B461E">
              <w:rPr>
                <w:rFonts w:ascii="Times New Roman" w:hAnsi="Times New Roman"/>
                <w:sz w:val="24"/>
                <w:szCs w:val="24"/>
              </w:rPr>
              <w:t xml:space="preserve"> daļa – skats no </w:t>
            </w:r>
            <w:r w:rsidR="007D54FA" w:rsidRPr="008B461E">
              <w:rPr>
                <w:rFonts w:ascii="Times New Roman" w:hAnsi="Times New Roman"/>
                <w:sz w:val="24"/>
                <w:szCs w:val="24"/>
              </w:rPr>
              <w:t>dienvidrietumu-rietumu</w:t>
            </w:r>
            <w:r w:rsidR="00D555A6" w:rsidRPr="008B461E">
              <w:rPr>
                <w:rFonts w:ascii="Times New Roman" w:hAnsi="Times New Roman"/>
                <w:sz w:val="24"/>
                <w:szCs w:val="24"/>
              </w:rPr>
              <w:t xml:space="preserve"> krasta uz </w:t>
            </w:r>
            <w:r w:rsidR="007D54FA" w:rsidRPr="008B461E">
              <w:rPr>
                <w:rFonts w:ascii="Times New Roman" w:hAnsi="Times New Roman"/>
                <w:sz w:val="24"/>
                <w:szCs w:val="24"/>
              </w:rPr>
              <w:t>ziemeļaustrumiem-austrumiem</w:t>
            </w:r>
            <w:r w:rsidR="00D555A6" w:rsidRPr="008B461E">
              <w:rPr>
                <w:rFonts w:ascii="Times New Roman" w:hAnsi="Times New Roman"/>
                <w:sz w:val="24"/>
                <w:szCs w:val="24"/>
              </w:rPr>
              <w:t xml:space="preserve"> 30.10.2017.</w:t>
            </w:r>
            <w:r w:rsidR="00E43E85" w:rsidRPr="008B461E">
              <w:rPr>
                <w:rFonts w:ascii="Times New Roman" w:hAnsi="Times New Roman"/>
                <w:sz w:val="24"/>
                <w:szCs w:val="24"/>
              </w:rPr>
              <w:t xml:space="preserve"> </w:t>
            </w:r>
            <w:r w:rsidR="00402A2D" w:rsidRPr="008B461E">
              <w:rPr>
                <w:rFonts w:ascii="Times New Roman" w:hAnsi="Times New Roman"/>
                <w:sz w:val="24"/>
                <w:szCs w:val="24"/>
              </w:rPr>
              <w:br/>
            </w:r>
            <w:r w:rsidR="00E43E85" w:rsidRPr="008B461E">
              <w:rPr>
                <w:rFonts w:ascii="Times New Roman" w:hAnsi="Times New Roman"/>
                <w:sz w:val="24"/>
                <w:szCs w:val="24"/>
              </w:rPr>
              <w:t>Foto: U. Suško</w:t>
            </w:r>
          </w:p>
        </w:tc>
        <w:tc>
          <w:tcPr>
            <w:tcW w:w="5016" w:type="dxa"/>
          </w:tcPr>
          <w:p w14:paraId="37094B6E" w14:textId="7C4F4FA0" w:rsidR="00D555A6" w:rsidRPr="008B461E" w:rsidRDefault="00483D6E" w:rsidP="00BB556B">
            <w:pPr>
              <w:spacing w:after="0" w:line="240" w:lineRule="auto"/>
              <w:rPr>
                <w:rFonts w:ascii="Times New Roman" w:hAnsi="Times New Roman"/>
                <w:sz w:val="24"/>
                <w:szCs w:val="24"/>
              </w:rPr>
            </w:pPr>
            <w:r>
              <w:rPr>
                <w:rFonts w:ascii="Times New Roman" w:hAnsi="Times New Roman"/>
                <w:sz w:val="24"/>
                <w:szCs w:val="24"/>
              </w:rPr>
              <w:t>2.3.7.20. </w:t>
            </w:r>
            <w:r w:rsidR="00D555A6" w:rsidRPr="008B461E">
              <w:rPr>
                <w:rFonts w:ascii="Times New Roman" w:hAnsi="Times New Roman"/>
                <w:sz w:val="24"/>
                <w:szCs w:val="24"/>
              </w:rPr>
              <w:t xml:space="preserve">att. Ziemeļu Garezera </w:t>
            </w:r>
            <w:r w:rsidR="007D54FA" w:rsidRPr="008B461E">
              <w:rPr>
                <w:rFonts w:ascii="Times New Roman" w:hAnsi="Times New Roman"/>
                <w:sz w:val="24"/>
                <w:szCs w:val="24"/>
              </w:rPr>
              <w:t>dienvidu</w:t>
            </w:r>
            <w:r w:rsidR="00D555A6" w:rsidRPr="008B461E">
              <w:rPr>
                <w:rFonts w:ascii="Times New Roman" w:hAnsi="Times New Roman"/>
                <w:sz w:val="24"/>
                <w:szCs w:val="24"/>
              </w:rPr>
              <w:t xml:space="preserve"> daļa – skats no </w:t>
            </w:r>
            <w:r w:rsidR="007D54FA" w:rsidRPr="008B461E">
              <w:rPr>
                <w:rFonts w:ascii="Times New Roman" w:hAnsi="Times New Roman"/>
                <w:sz w:val="24"/>
                <w:szCs w:val="24"/>
              </w:rPr>
              <w:t>ziemeļu</w:t>
            </w:r>
            <w:r w:rsidR="00D555A6" w:rsidRPr="008B461E">
              <w:rPr>
                <w:rFonts w:ascii="Times New Roman" w:hAnsi="Times New Roman"/>
                <w:sz w:val="24"/>
                <w:szCs w:val="24"/>
              </w:rPr>
              <w:t xml:space="preserve"> puses </w:t>
            </w:r>
            <w:r w:rsidR="007D54FA" w:rsidRPr="008B461E">
              <w:rPr>
                <w:rFonts w:ascii="Times New Roman" w:hAnsi="Times New Roman"/>
                <w:sz w:val="24"/>
                <w:szCs w:val="24"/>
              </w:rPr>
              <w:t>rietumu</w:t>
            </w:r>
            <w:r w:rsidR="00D555A6" w:rsidRPr="008B461E">
              <w:rPr>
                <w:rFonts w:ascii="Times New Roman" w:hAnsi="Times New Roman"/>
                <w:sz w:val="24"/>
                <w:szCs w:val="24"/>
              </w:rPr>
              <w:t xml:space="preserve"> krasta uz </w:t>
            </w:r>
            <w:r w:rsidR="007D54FA" w:rsidRPr="008B461E">
              <w:rPr>
                <w:rFonts w:ascii="Times New Roman" w:hAnsi="Times New Roman"/>
                <w:sz w:val="24"/>
                <w:szCs w:val="24"/>
              </w:rPr>
              <w:t>dienvidrietumiem</w:t>
            </w:r>
            <w:r w:rsidR="00D555A6" w:rsidRPr="008B461E">
              <w:rPr>
                <w:rFonts w:ascii="Times New Roman" w:hAnsi="Times New Roman"/>
                <w:sz w:val="24"/>
                <w:szCs w:val="24"/>
              </w:rPr>
              <w:t xml:space="preserve"> 04.05.2013.</w:t>
            </w:r>
            <w:r w:rsidR="00E43E85" w:rsidRPr="008B461E">
              <w:rPr>
                <w:rFonts w:ascii="Times New Roman" w:hAnsi="Times New Roman"/>
                <w:sz w:val="24"/>
                <w:szCs w:val="24"/>
              </w:rPr>
              <w:t xml:space="preserve"> Foto: U. Suško</w:t>
            </w:r>
          </w:p>
        </w:tc>
      </w:tr>
      <w:tr w:rsidR="00D555A6" w:rsidRPr="008B461E" w14:paraId="08557A06" w14:textId="77777777" w:rsidTr="4B801089">
        <w:tc>
          <w:tcPr>
            <w:tcW w:w="5016" w:type="dxa"/>
          </w:tcPr>
          <w:p w14:paraId="5542037B" w14:textId="77777777" w:rsidR="00D555A6" w:rsidRPr="008B461E" w:rsidRDefault="00AF1F6C" w:rsidP="00865A69">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0C93D355" wp14:editId="1E1F16AF">
                  <wp:extent cx="2933700" cy="2247900"/>
                  <wp:effectExtent l="0" t="0" r="0" b="0"/>
                  <wp:docPr id="112" name="Picture 4125" descr="15_IMGP1689_Ziemelu_Garezers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5" descr="15_IMGP1689_Ziemelu_Garezers_4"/>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2933700" cy="2247900"/>
                          </a:xfrm>
                          <a:prstGeom prst="rect">
                            <a:avLst/>
                          </a:prstGeom>
                          <a:noFill/>
                          <a:ln>
                            <a:noFill/>
                          </a:ln>
                        </pic:spPr>
                      </pic:pic>
                    </a:graphicData>
                  </a:graphic>
                </wp:inline>
              </w:drawing>
            </w:r>
          </w:p>
        </w:tc>
        <w:tc>
          <w:tcPr>
            <w:tcW w:w="5016" w:type="dxa"/>
          </w:tcPr>
          <w:p w14:paraId="608C7AF2" w14:textId="77777777" w:rsidR="00D555A6" w:rsidRPr="008B461E" w:rsidRDefault="00AF1F6C" w:rsidP="00865A69">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29B5F0E5" wp14:editId="43E7594F">
                  <wp:extent cx="2990850" cy="2200275"/>
                  <wp:effectExtent l="0" t="0" r="0" b="0"/>
                  <wp:docPr id="113" name="Picture 4124" descr="16_RIMG7098_Austrumu_Garezera_A_un_R_dalas_savienojums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4" descr="16_RIMG7098_Austrumu_Garezera_A_un_R_dalas_savienojums_18"/>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2990850" cy="2200275"/>
                          </a:xfrm>
                          <a:prstGeom prst="rect">
                            <a:avLst/>
                          </a:prstGeom>
                          <a:noFill/>
                          <a:ln>
                            <a:noFill/>
                          </a:ln>
                        </pic:spPr>
                      </pic:pic>
                    </a:graphicData>
                  </a:graphic>
                </wp:inline>
              </w:drawing>
            </w:r>
          </w:p>
        </w:tc>
      </w:tr>
      <w:tr w:rsidR="00D555A6" w:rsidRPr="008B461E" w14:paraId="2B111E26" w14:textId="77777777" w:rsidTr="4B801089">
        <w:tc>
          <w:tcPr>
            <w:tcW w:w="5016" w:type="dxa"/>
          </w:tcPr>
          <w:p w14:paraId="5236DF11" w14:textId="0EC32FAD" w:rsidR="00D555A6" w:rsidRPr="008B461E" w:rsidRDefault="00483D6E" w:rsidP="00BB556B">
            <w:pPr>
              <w:spacing w:after="0" w:line="240" w:lineRule="auto"/>
              <w:rPr>
                <w:rFonts w:ascii="Times New Roman" w:hAnsi="Times New Roman"/>
                <w:sz w:val="24"/>
                <w:szCs w:val="24"/>
              </w:rPr>
            </w:pPr>
            <w:r>
              <w:rPr>
                <w:rFonts w:ascii="Times New Roman" w:hAnsi="Times New Roman"/>
                <w:sz w:val="24"/>
                <w:szCs w:val="24"/>
              </w:rPr>
              <w:t>2.3.7.21. </w:t>
            </w:r>
            <w:r w:rsidR="00D555A6" w:rsidRPr="008B461E">
              <w:rPr>
                <w:rFonts w:ascii="Times New Roman" w:hAnsi="Times New Roman"/>
                <w:sz w:val="24"/>
                <w:szCs w:val="24"/>
              </w:rPr>
              <w:t xml:space="preserve">att. Ziemeļu Garezera aizbērtais </w:t>
            </w:r>
            <w:r w:rsidR="00F019DE" w:rsidRPr="008B461E">
              <w:rPr>
                <w:rFonts w:ascii="Times New Roman" w:hAnsi="Times New Roman"/>
                <w:sz w:val="24"/>
                <w:szCs w:val="24"/>
              </w:rPr>
              <w:t>sašaurinājums</w:t>
            </w:r>
            <w:r w:rsidR="00D555A6" w:rsidRPr="008B461E">
              <w:rPr>
                <w:rFonts w:ascii="Times New Roman" w:hAnsi="Times New Roman"/>
                <w:sz w:val="24"/>
                <w:szCs w:val="24"/>
              </w:rPr>
              <w:t xml:space="preserve"> – skats no ezera </w:t>
            </w:r>
            <w:r w:rsidR="007D54FA" w:rsidRPr="008B461E">
              <w:rPr>
                <w:rFonts w:ascii="Times New Roman" w:hAnsi="Times New Roman"/>
                <w:sz w:val="24"/>
                <w:szCs w:val="24"/>
              </w:rPr>
              <w:t>dienvidu</w:t>
            </w:r>
            <w:r w:rsidR="00D555A6" w:rsidRPr="008B461E">
              <w:rPr>
                <w:rFonts w:ascii="Times New Roman" w:hAnsi="Times New Roman"/>
                <w:sz w:val="24"/>
                <w:szCs w:val="24"/>
              </w:rPr>
              <w:t xml:space="preserve"> daļas </w:t>
            </w:r>
            <w:r w:rsidR="007D54FA" w:rsidRPr="008B461E">
              <w:rPr>
                <w:rFonts w:ascii="Times New Roman" w:hAnsi="Times New Roman"/>
                <w:sz w:val="24"/>
                <w:szCs w:val="24"/>
              </w:rPr>
              <w:t>ziemeļu</w:t>
            </w:r>
            <w:r w:rsidR="00D555A6" w:rsidRPr="008B461E">
              <w:rPr>
                <w:rFonts w:ascii="Times New Roman" w:hAnsi="Times New Roman"/>
                <w:sz w:val="24"/>
                <w:szCs w:val="24"/>
              </w:rPr>
              <w:t xml:space="preserve"> gala </w:t>
            </w:r>
            <w:r w:rsidR="007D54FA" w:rsidRPr="008B461E">
              <w:rPr>
                <w:rFonts w:ascii="Times New Roman" w:hAnsi="Times New Roman"/>
                <w:sz w:val="24"/>
                <w:szCs w:val="24"/>
              </w:rPr>
              <w:t>ziemeļrietumu</w:t>
            </w:r>
            <w:r w:rsidR="00D555A6" w:rsidRPr="008B461E">
              <w:rPr>
                <w:rFonts w:ascii="Times New Roman" w:hAnsi="Times New Roman"/>
                <w:sz w:val="24"/>
                <w:szCs w:val="24"/>
              </w:rPr>
              <w:t xml:space="preserve"> krasta uz ezera </w:t>
            </w:r>
            <w:r w:rsidR="00F019DE" w:rsidRPr="008B461E">
              <w:rPr>
                <w:rFonts w:ascii="Times New Roman" w:hAnsi="Times New Roman"/>
                <w:sz w:val="24"/>
                <w:szCs w:val="24"/>
              </w:rPr>
              <w:t>ziem</w:t>
            </w:r>
            <w:r w:rsidR="00F019DE">
              <w:rPr>
                <w:rFonts w:ascii="Times New Roman" w:hAnsi="Times New Roman"/>
                <w:sz w:val="24"/>
                <w:szCs w:val="24"/>
              </w:rPr>
              <w:t>e</w:t>
            </w:r>
            <w:r w:rsidR="00F019DE" w:rsidRPr="008B461E">
              <w:rPr>
                <w:rFonts w:ascii="Times New Roman" w:hAnsi="Times New Roman"/>
                <w:sz w:val="24"/>
                <w:szCs w:val="24"/>
              </w:rPr>
              <w:t>ļu</w:t>
            </w:r>
            <w:r w:rsidR="00D555A6" w:rsidRPr="008B461E">
              <w:rPr>
                <w:rFonts w:ascii="Times New Roman" w:hAnsi="Times New Roman"/>
                <w:sz w:val="24"/>
                <w:szCs w:val="24"/>
              </w:rPr>
              <w:t xml:space="preserve"> daļas </w:t>
            </w:r>
            <w:r w:rsidR="007D54FA" w:rsidRPr="008B461E">
              <w:rPr>
                <w:rFonts w:ascii="Times New Roman" w:hAnsi="Times New Roman"/>
                <w:sz w:val="24"/>
                <w:szCs w:val="24"/>
              </w:rPr>
              <w:t>dienvidu</w:t>
            </w:r>
            <w:r w:rsidR="00D555A6" w:rsidRPr="008B461E">
              <w:rPr>
                <w:rFonts w:ascii="Times New Roman" w:hAnsi="Times New Roman"/>
                <w:sz w:val="24"/>
                <w:szCs w:val="24"/>
              </w:rPr>
              <w:t xml:space="preserve"> galu 04.05.2013.</w:t>
            </w:r>
            <w:r w:rsidR="00E43E85" w:rsidRPr="008B461E">
              <w:rPr>
                <w:rFonts w:ascii="Times New Roman" w:hAnsi="Times New Roman"/>
                <w:sz w:val="24"/>
                <w:szCs w:val="24"/>
              </w:rPr>
              <w:t xml:space="preserve"> Foto: U. Suško</w:t>
            </w:r>
          </w:p>
        </w:tc>
        <w:tc>
          <w:tcPr>
            <w:tcW w:w="5016" w:type="dxa"/>
          </w:tcPr>
          <w:p w14:paraId="1E18736F" w14:textId="790D43B4" w:rsidR="00D555A6" w:rsidRPr="008B461E" w:rsidRDefault="00483D6E" w:rsidP="00BB556B">
            <w:pPr>
              <w:spacing w:after="0" w:line="240" w:lineRule="auto"/>
              <w:rPr>
                <w:rFonts w:ascii="Times New Roman" w:hAnsi="Times New Roman"/>
                <w:sz w:val="24"/>
                <w:szCs w:val="24"/>
              </w:rPr>
            </w:pPr>
            <w:r>
              <w:rPr>
                <w:rFonts w:ascii="Times New Roman" w:hAnsi="Times New Roman"/>
                <w:sz w:val="24"/>
                <w:szCs w:val="24"/>
              </w:rPr>
              <w:t>2.3.7.22. </w:t>
            </w:r>
            <w:r w:rsidR="00D555A6" w:rsidRPr="008B461E">
              <w:rPr>
                <w:rFonts w:ascii="Times New Roman" w:hAnsi="Times New Roman"/>
                <w:sz w:val="24"/>
                <w:szCs w:val="24"/>
              </w:rPr>
              <w:t xml:space="preserve">att. Ziemeļu Garezera aizbērtais </w:t>
            </w:r>
            <w:r w:rsidR="00F019DE" w:rsidRPr="008B461E">
              <w:rPr>
                <w:rFonts w:ascii="Times New Roman" w:hAnsi="Times New Roman"/>
                <w:sz w:val="24"/>
                <w:szCs w:val="24"/>
              </w:rPr>
              <w:t>sašaurinājums</w:t>
            </w:r>
            <w:r w:rsidR="00D555A6" w:rsidRPr="008B461E">
              <w:rPr>
                <w:rFonts w:ascii="Times New Roman" w:hAnsi="Times New Roman"/>
                <w:sz w:val="24"/>
                <w:szCs w:val="24"/>
              </w:rPr>
              <w:t xml:space="preserve"> – skats no ezera </w:t>
            </w:r>
            <w:r w:rsidR="007D54FA" w:rsidRPr="008B461E">
              <w:rPr>
                <w:rFonts w:ascii="Times New Roman" w:hAnsi="Times New Roman"/>
                <w:sz w:val="24"/>
                <w:szCs w:val="24"/>
              </w:rPr>
              <w:t>rietumu</w:t>
            </w:r>
            <w:r w:rsidR="00D555A6" w:rsidRPr="008B461E">
              <w:rPr>
                <w:rFonts w:ascii="Times New Roman" w:hAnsi="Times New Roman"/>
                <w:sz w:val="24"/>
                <w:szCs w:val="24"/>
              </w:rPr>
              <w:t xml:space="preserve"> krasta uz </w:t>
            </w:r>
            <w:r w:rsidR="007D54FA" w:rsidRPr="008B461E">
              <w:rPr>
                <w:rFonts w:ascii="Times New Roman" w:hAnsi="Times New Roman"/>
                <w:sz w:val="24"/>
                <w:szCs w:val="24"/>
              </w:rPr>
              <w:t>austrumu</w:t>
            </w:r>
            <w:r w:rsidR="00D555A6" w:rsidRPr="008B461E">
              <w:rPr>
                <w:rFonts w:ascii="Times New Roman" w:hAnsi="Times New Roman"/>
                <w:sz w:val="24"/>
                <w:szCs w:val="24"/>
              </w:rPr>
              <w:t xml:space="preserve"> krastu</w:t>
            </w:r>
            <w:r w:rsidR="00E43E85" w:rsidRPr="008B461E">
              <w:rPr>
                <w:rFonts w:ascii="Times New Roman" w:hAnsi="Times New Roman"/>
                <w:sz w:val="24"/>
                <w:szCs w:val="24"/>
              </w:rPr>
              <w:t xml:space="preserve"> </w:t>
            </w:r>
            <w:r w:rsidR="00D555A6" w:rsidRPr="008B461E">
              <w:rPr>
                <w:rFonts w:ascii="Times New Roman" w:hAnsi="Times New Roman"/>
                <w:sz w:val="24"/>
                <w:szCs w:val="24"/>
              </w:rPr>
              <w:t>18.07.2017.</w:t>
            </w:r>
            <w:r w:rsidR="00E43E85" w:rsidRPr="008B461E">
              <w:rPr>
                <w:rFonts w:ascii="Times New Roman" w:hAnsi="Times New Roman"/>
                <w:sz w:val="24"/>
                <w:szCs w:val="24"/>
              </w:rPr>
              <w:t xml:space="preserve"> Foto: U. Suško</w:t>
            </w:r>
          </w:p>
        </w:tc>
      </w:tr>
    </w:tbl>
    <w:p w14:paraId="4ABE73D1" w14:textId="77777777" w:rsidR="00D555A6" w:rsidRPr="008B461E" w:rsidRDefault="00D555A6" w:rsidP="0043591F">
      <w:pPr>
        <w:widowControl w:val="0"/>
        <w:autoSpaceDE w:val="0"/>
        <w:autoSpaceDN w:val="0"/>
        <w:adjustRightInd w:val="0"/>
        <w:spacing w:after="0" w:line="240" w:lineRule="auto"/>
        <w:ind w:right="28"/>
        <w:rPr>
          <w:rFonts w:ascii="Times New Roman" w:hAnsi="Times New Roman"/>
          <w:sz w:val="24"/>
          <w:szCs w:val="24"/>
        </w:rPr>
      </w:pPr>
    </w:p>
    <w:p w14:paraId="076DF4DE" w14:textId="5A708783" w:rsidR="00D555A6" w:rsidRPr="008B461E" w:rsidRDefault="00483D6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2017. </w:t>
      </w:r>
      <w:r w:rsidR="00D555A6" w:rsidRPr="008B461E">
        <w:rPr>
          <w:rFonts w:ascii="Times New Roman" w:hAnsi="Times New Roman"/>
          <w:sz w:val="24"/>
          <w:szCs w:val="24"/>
        </w:rPr>
        <w:t>gada vasarā Ziemeļu Garezera ūdensaugu veģetācij</w:t>
      </w:r>
      <w:r>
        <w:rPr>
          <w:rFonts w:ascii="Times New Roman" w:hAnsi="Times New Roman"/>
          <w:sz w:val="24"/>
          <w:szCs w:val="24"/>
        </w:rPr>
        <w:t>a bija sastopama tikai līdz 0,6 </w:t>
      </w:r>
      <w:r w:rsidR="00D555A6" w:rsidRPr="008B461E">
        <w:rPr>
          <w:rFonts w:ascii="Times New Roman" w:hAnsi="Times New Roman"/>
          <w:sz w:val="24"/>
          <w:szCs w:val="24"/>
        </w:rPr>
        <w:t>m dziļumam. Virsūdens augi joslu nev</w:t>
      </w:r>
      <w:r>
        <w:rPr>
          <w:rFonts w:ascii="Times New Roman" w:hAnsi="Times New Roman"/>
          <w:sz w:val="24"/>
          <w:szCs w:val="24"/>
        </w:rPr>
        <w:t>eido un sastopami atsevišķu 1-3 </w:t>
      </w:r>
      <w:r w:rsidR="00D555A6" w:rsidRPr="008B461E">
        <w:rPr>
          <w:rFonts w:ascii="Times New Roman" w:hAnsi="Times New Roman"/>
          <w:sz w:val="24"/>
          <w:szCs w:val="24"/>
        </w:rPr>
        <w:t>m platu audžu ve</w:t>
      </w:r>
      <w:r>
        <w:rPr>
          <w:rFonts w:ascii="Times New Roman" w:hAnsi="Times New Roman"/>
          <w:sz w:val="24"/>
          <w:szCs w:val="24"/>
        </w:rPr>
        <w:t>idā līdz 0,4 </w:t>
      </w:r>
      <w:r w:rsidR="00D555A6" w:rsidRPr="008B461E">
        <w:rPr>
          <w:rFonts w:ascii="Times New Roman" w:hAnsi="Times New Roman"/>
          <w:sz w:val="24"/>
          <w:szCs w:val="24"/>
        </w:rPr>
        <w:t>m dziļumam. Lielākajā daļā krasta līnijas garuma (98</w:t>
      </w:r>
      <w:r>
        <w:rPr>
          <w:rFonts w:ascii="Times New Roman" w:hAnsi="Times New Roman"/>
          <w:sz w:val="24"/>
          <w:szCs w:val="24"/>
        </w:rPr>
        <w:t> </w:t>
      </w:r>
      <w:r w:rsidR="00D555A6" w:rsidRPr="008B461E">
        <w:rPr>
          <w:rFonts w:ascii="Times New Roman" w:hAnsi="Times New Roman"/>
          <w:sz w:val="24"/>
          <w:szCs w:val="24"/>
        </w:rPr>
        <w:t>%) virsūdens augāja ezerā nav vai arī tas ir ļoti skrajš. Peldlapu au</w:t>
      </w:r>
      <w:r>
        <w:rPr>
          <w:rFonts w:ascii="Times New Roman" w:hAnsi="Times New Roman"/>
          <w:sz w:val="24"/>
          <w:szCs w:val="24"/>
        </w:rPr>
        <w:t>gu joslā bieži sastopamas 0,5-2 </w:t>
      </w:r>
      <w:r w:rsidR="00D555A6" w:rsidRPr="008B461E">
        <w:rPr>
          <w:rFonts w:ascii="Times New Roman" w:hAnsi="Times New Roman"/>
          <w:sz w:val="24"/>
          <w:szCs w:val="24"/>
        </w:rPr>
        <w:t>m platas (</w:t>
      </w:r>
      <w:r w:rsidR="007D54FA" w:rsidRPr="008B461E">
        <w:rPr>
          <w:rFonts w:ascii="Times New Roman" w:hAnsi="Times New Roman"/>
          <w:sz w:val="24"/>
          <w:szCs w:val="24"/>
        </w:rPr>
        <w:t>dienvidu</w:t>
      </w:r>
      <w:r>
        <w:rPr>
          <w:rFonts w:ascii="Times New Roman" w:hAnsi="Times New Roman"/>
          <w:sz w:val="24"/>
          <w:szCs w:val="24"/>
        </w:rPr>
        <w:t xml:space="preserve"> daļā 1-2 </w:t>
      </w:r>
      <w:r w:rsidR="00D555A6" w:rsidRPr="008B461E">
        <w:rPr>
          <w:rFonts w:ascii="Times New Roman" w:hAnsi="Times New Roman"/>
          <w:sz w:val="24"/>
          <w:szCs w:val="24"/>
        </w:rPr>
        <w:t xml:space="preserve">m platas, </w:t>
      </w:r>
      <w:r w:rsidR="00E43E85" w:rsidRPr="008B461E">
        <w:rPr>
          <w:rFonts w:ascii="Times New Roman" w:hAnsi="Times New Roman"/>
          <w:sz w:val="24"/>
          <w:szCs w:val="24"/>
        </w:rPr>
        <w:t>ziemeļu</w:t>
      </w:r>
      <w:r>
        <w:rPr>
          <w:rFonts w:ascii="Times New Roman" w:hAnsi="Times New Roman"/>
          <w:sz w:val="24"/>
          <w:szCs w:val="24"/>
        </w:rPr>
        <w:t xml:space="preserve"> daļā 0,5 </w:t>
      </w:r>
      <w:r w:rsidR="00D555A6" w:rsidRPr="008B461E">
        <w:rPr>
          <w:rFonts w:ascii="Times New Roman" w:hAnsi="Times New Roman"/>
          <w:sz w:val="24"/>
          <w:szCs w:val="24"/>
        </w:rPr>
        <w:t>m platas) parastās mazlēpes audzes, bet iegrimušo augu joslas vispār nav.</w:t>
      </w:r>
    </w:p>
    <w:p w14:paraId="20579742" w14:textId="43D3AD3B"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Nelielās un skrajās virsūdens augu audzes ezera </w:t>
      </w:r>
      <w:r w:rsidR="007D54FA" w:rsidRPr="008B461E">
        <w:rPr>
          <w:rFonts w:ascii="Times New Roman" w:hAnsi="Times New Roman"/>
          <w:sz w:val="24"/>
          <w:szCs w:val="24"/>
        </w:rPr>
        <w:t>dienvidu</w:t>
      </w:r>
      <w:r w:rsidRPr="008B461E">
        <w:rPr>
          <w:rFonts w:ascii="Times New Roman" w:hAnsi="Times New Roman"/>
          <w:sz w:val="24"/>
          <w:szCs w:val="24"/>
        </w:rPr>
        <w:t xml:space="preserve"> daļā veido augstais grīslis un dižā ūdenszāle </w:t>
      </w:r>
      <w:r w:rsidRPr="008B461E">
        <w:rPr>
          <w:rFonts w:ascii="Times New Roman" w:hAnsi="Times New Roman"/>
          <w:i/>
          <w:sz w:val="24"/>
          <w:szCs w:val="24"/>
        </w:rPr>
        <w:t>Glyceria maxima</w:t>
      </w:r>
      <w:r w:rsidR="00483D6E">
        <w:rPr>
          <w:rFonts w:ascii="Times New Roman" w:hAnsi="Times New Roman"/>
          <w:sz w:val="24"/>
          <w:szCs w:val="24"/>
        </w:rPr>
        <w:t>, kas aizņem litorālu 3-10 </w:t>
      </w:r>
      <w:r w:rsidRPr="008B461E">
        <w:rPr>
          <w:rFonts w:ascii="Times New Roman" w:hAnsi="Times New Roman"/>
          <w:sz w:val="24"/>
          <w:szCs w:val="24"/>
        </w:rPr>
        <w:t xml:space="preserve">% robežās, parastā </w:t>
      </w:r>
      <w:r w:rsidR="00483D6E">
        <w:rPr>
          <w:rFonts w:ascii="Times New Roman" w:hAnsi="Times New Roman"/>
          <w:sz w:val="24"/>
          <w:szCs w:val="24"/>
        </w:rPr>
        <w:t>niedre, kas aizņem litorālu 1-3 </w:t>
      </w:r>
      <w:r w:rsidRPr="008B461E">
        <w:rPr>
          <w:rFonts w:ascii="Times New Roman" w:hAnsi="Times New Roman"/>
          <w:sz w:val="24"/>
          <w:szCs w:val="24"/>
        </w:rPr>
        <w:t xml:space="preserve">% robežās, kā arī parastā cirvene </w:t>
      </w:r>
      <w:r w:rsidRPr="008B461E">
        <w:rPr>
          <w:rFonts w:ascii="Times New Roman" w:hAnsi="Times New Roman"/>
          <w:i/>
          <w:sz w:val="24"/>
          <w:szCs w:val="24"/>
        </w:rPr>
        <w:t>Alisma plantago-aquatica</w:t>
      </w:r>
      <w:r w:rsidRPr="008B461E">
        <w:rPr>
          <w:rFonts w:ascii="Times New Roman" w:hAnsi="Times New Roman"/>
          <w:sz w:val="24"/>
          <w:szCs w:val="24"/>
        </w:rPr>
        <w:t xml:space="preserve">, pūkaugļu grīslis, uzpūstais grīslis, peldošā ūdenszāle </w:t>
      </w:r>
      <w:r w:rsidRPr="008B461E">
        <w:rPr>
          <w:rFonts w:ascii="Times New Roman" w:hAnsi="Times New Roman"/>
          <w:i/>
          <w:sz w:val="24"/>
          <w:szCs w:val="24"/>
        </w:rPr>
        <w:t>Glyceria fluitans</w:t>
      </w:r>
      <w:r w:rsidRPr="008B461E">
        <w:rPr>
          <w:rFonts w:ascii="Times New Roman" w:hAnsi="Times New Roman"/>
          <w:sz w:val="24"/>
          <w:szCs w:val="24"/>
        </w:rPr>
        <w:t xml:space="preserve">, ložņu smilga </w:t>
      </w:r>
      <w:r w:rsidRPr="008B461E">
        <w:rPr>
          <w:rFonts w:ascii="Times New Roman" w:hAnsi="Times New Roman"/>
          <w:i/>
          <w:sz w:val="24"/>
          <w:szCs w:val="24"/>
        </w:rPr>
        <w:t>Agrostis stolonifera</w:t>
      </w:r>
      <w:r w:rsidRPr="008B461E">
        <w:rPr>
          <w:rFonts w:ascii="Times New Roman" w:hAnsi="Times New Roman"/>
          <w:sz w:val="24"/>
          <w:szCs w:val="24"/>
        </w:rPr>
        <w:t xml:space="preserve">, dzeltenā ķekarzeltene, parastā bultene, ūdens ērkšķuzāle, platlapu cemere </w:t>
      </w:r>
      <w:r w:rsidRPr="008B461E">
        <w:rPr>
          <w:rFonts w:ascii="Times New Roman" w:hAnsi="Times New Roman"/>
          <w:i/>
          <w:sz w:val="24"/>
          <w:szCs w:val="24"/>
        </w:rPr>
        <w:t>Sium latifolium</w:t>
      </w:r>
      <w:r w:rsidRPr="008B461E">
        <w:rPr>
          <w:rFonts w:ascii="Times New Roman" w:hAnsi="Times New Roman"/>
          <w:sz w:val="24"/>
          <w:szCs w:val="24"/>
        </w:rPr>
        <w:t xml:space="preserve"> un platlapu vilkvāl</w:t>
      </w:r>
      <w:r w:rsidR="00483D6E">
        <w:rPr>
          <w:rFonts w:ascii="Times New Roman" w:hAnsi="Times New Roman"/>
          <w:sz w:val="24"/>
          <w:szCs w:val="24"/>
        </w:rPr>
        <w:t>īte, kas aizņem litorālu līdz 1 </w:t>
      </w:r>
      <w:r w:rsidRPr="008B461E">
        <w:rPr>
          <w:rFonts w:ascii="Times New Roman" w:hAnsi="Times New Roman"/>
          <w:sz w:val="24"/>
          <w:szCs w:val="24"/>
        </w:rPr>
        <w:t>% robežai. Savukārt ezera Z daļā virsūdens augu joslā nelielas un skrajas audzes veido augstais gr</w:t>
      </w:r>
      <w:r w:rsidR="00483D6E">
        <w:rPr>
          <w:rFonts w:ascii="Times New Roman" w:hAnsi="Times New Roman"/>
          <w:sz w:val="24"/>
          <w:szCs w:val="24"/>
        </w:rPr>
        <w:t>īslis, kas aizņem litorālu 3-10 </w:t>
      </w:r>
      <w:r w:rsidRPr="008B461E">
        <w:rPr>
          <w:rFonts w:ascii="Times New Roman" w:hAnsi="Times New Roman"/>
          <w:sz w:val="24"/>
          <w:szCs w:val="24"/>
        </w:rPr>
        <w:t xml:space="preserve">% robežās, parastā niedre, kas aizņem </w:t>
      </w:r>
      <w:r w:rsidR="00F019DE" w:rsidRPr="008B461E">
        <w:rPr>
          <w:rFonts w:ascii="Times New Roman" w:hAnsi="Times New Roman"/>
          <w:sz w:val="24"/>
          <w:szCs w:val="24"/>
        </w:rPr>
        <w:t>litorālu</w:t>
      </w:r>
      <w:r w:rsidR="00483D6E">
        <w:rPr>
          <w:rFonts w:ascii="Times New Roman" w:hAnsi="Times New Roman"/>
          <w:sz w:val="24"/>
          <w:szCs w:val="24"/>
        </w:rPr>
        <w:t xml:space="preserve"> 1-3 </w:t>
      </w:r>
      <w:r w:rsidRPr="008B461E">
        <w:rPr>
          <w:rFonts w:ascii="Times New Roman" w:hAnsi="Times New Roman"/>
          <w:sz w:val="24"/>
          <w:szCs w:val="24"/>
        </w:rPr>
        <w:t xml:space="preserve">% robežās, kā arī parastā cirvene, uzpūstais grīslis, krasta grīslis </w:t>
      </w:r>
      <w:r w:rsidRPr="008B461E">
        <w:rPr>
          <w:rFonts w:ascii="Times New Roman" w:hAnsi="Times New Roman"/>
          <w:i/>
          <w:sz w:val="24"/>
          <w:szCs w:val="24"/>
        </w:rPr>
        <w:t>Carex riparia</w:t>
      </w:r>
      <w:r w:rsidRPr="008B461E">
        <w:rPr>
          <w:rFonts w:ascii="Times New Roman" w:hAnsi="Times New Roman"/>
          <w:sz w:val="24"/>
          <w:szCs w:val="24"/>
        </w:rPr>
        <w:t xml:space="preserve">, dižā ūdenszāle, parastā bultene, ūdens ērkšķuzāle, vienkāršā ežgalvīte </w:t>
      </w:r>
      <w:r w:rsidRPr="008B461E">
        <w:rPr>
          <w:rFonts w:ascii="Times New Roman" w:hAnsi="Times New Roman"/>
          <w:i/>
          <w:sz w:val="24"/>
          <w:szCs w:val="24"/>
        </w:rPr>
        <w:t>Sparganium emersum</w:t>
      </w:r>
      <w:r w:rsidRPr="008B461E">
        <w:rPr>
          <w:rFonts w:ascii="Times New Roman" w:hAnsi="Times New Roman"/>
          <w:sz w:val="24"/>
          <w:szCs w:val="24"/>
        </w:rPr>
        <w:t xml:space="preserve"> un platlapu cem</w:t>
      </w:r>
      <w:r w:rsidR="00483D6E">
        <w:rPr>
          <w:rFonts w:ascii="Times New Roman" w:hAnsi="Times New Roman"/>
          <w:sz w:val="24"/>
          <w:szCs w:val="24"/>
        </w:rPr>
        <w:t>ere, kas aizņem litorālu līdz 1 </w:t>
      </w:r>
      <w:r w:rsidRPr="008B461E">
        <w:rPr>
          <w:rFonts w:ascii="Times New Roman" w:hAnsi="Times New Roman"/>
          <w:sz w:val="24"/>
          <w:szCs w:val="24"/>
        </w:rPr>
        <w:t>% robežai.</w:t>
      </w:r>
    </w:p>
    <w:p w14:paraId="5B5271B4" w14:textId="705EA283"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Peldlapu augu audzes ezera </w:t>
      </w:r>
      <w:r w:rsidR="00E43E85" w:rsidRPr="008B461E">
        <w:rPr>
          <w:rFonts w:ascii="Times New Roman" w:hAnsi="Times New Roman"/>
          <w:sz w:val="24"/>
          <w:szCs w:val="24"/>
        </w:rPr>
        <w:t>dienvidu</w:t>
      </w:r>
      <w:r w:rsidRPr="008B461E">
        <w:rPr>
          <w:rFonts w:ascii="Times New Roman" w:hAnsi="Times New Roman"/>
          <w:sz w:val="24"/>
          <w:szCs w:val="24"/>
        </w:rPr>
        <w:t xml:space="preserve"> daļā veido parastā mazlēpe, kas aizņem litorālu 50-75</w:t>
      </w:r>
      <w:r w:rsidR="00483D6E">
        <w:rPr>
          <w:rFonts w:ascii="Times New Roman" w:hAnsi="Times New Roman"/>
          <w:sz w:val="24"/>
          <w:szCs w:val="24"/>
        </w:rPr>
        <w:t> </w:t>
      </w:r>
      <w:r w:rsidRPr="008B461E">
        <w:rPr>
          <w:rFonts w:ascii="Times New Roman" w:hAnsi="Times New Roman"/>
          <w:sz w:val="24"/>
          <w:szCs w:val="24"/>
        </w:rPr>
        <w:t>% robežās, kā arī dzeltenā lēpe un mazais ūdenszieds, kas aizņem litorālu līdz 1</w:t>
      </w:r>
      <w:r w:rsidR="00483D6E">
        <w:rPr>
          <w:rFonts w:ascii="Times New Roman" w:hAnsi="Times New Roman"/>
          <w:sz w:val="24"/>
          <w:szCs w:val="24"/>
        </w:rPr>
        <w:t> </w:t>
      </w:r>
      <w:r w:rsidRPr="008B461E">
        <w:rPr>
          <w:rFonts w:ascii="Times New Roman" w:hAnsi="Times New Roman"/>
          <w:sz w:val="24"/>
          <w:szCs w:val="24"/>
        </w:rPr>
        <w:t xml:space="preserve">% robežai. Savukārt ezera </w:t>
      </w:r>
      <w:r w:rsidR="00E43E85" w:rsidRPr="008B461E">
        <w:rPr>
          <w:rFonts w:ascii="Times New Roman" w:hAnsi="Times New Roman"/>
          <w:sz w:val="24"/>
          <w:szCs w:val="24"/>
        </w:rPr>
        <w:t>ziemeļu</w:t>
      </w:r>
      <w:r w:rsidRPr="008B461E">
        <w:rPr>
          <w:rFonts w:ascii="Times New Roman" w:hAnsi="Times New Roman"/>
          <w:sz w:val="24"/>
          <w:szCs w:val="24"/>
        </w:rPr>
        <w:t xml:space="preserve"> daļā šīs audzes veido parastā mazlēpe</w:t>
      </w:r>
      <w:r w:rsidR="00483D6E">
        <w:rPr>
          <w:rFonts w:ascii="Times New Roman" w:hAnsi="Times New Roman"/>
          <w:sz w:val="24"/>
          <w:szCs w:val="24"/>
        </w:rPr>
        <w:t>, kas aizņem litorālu tikai 1-3 </w:t>
      </w:r>
      <w:r w:rsidRPr="008B461E">
        <w:rPr>
          <w:rFonts w:ascii="Times New Roman" w:hAnsi="Times New Roman"/>
          <w:sz w:val="24"/>
          <w:szCs w:val="24"/>
        </w:rPr>
        <w:t>% robežās, un mazais ūdenszieds, kas aizņem litorā</w:t>
      </w:r>
      <w:r w:rsidR="00483D6E">
        <w:rPr>
          <w:rFonts w:ascii="Times New Roman" w:hAnsi="Times New Roman"/>
          <w:sz w:val="24"/>
          <w:szCs w:val="24"/>
        </w:rPr>
        <w:t>lu līdz 1 </w:t>
      </w:r>
      <w:r w:rsidRPr="008B461E">
        <w:rPr>
          <w:rFonts w:ascii="Times New Roman" w:hAnsi="Times New Roman"/>
          <w:sz w:val="24"/>
          <w:szCs w:val="24"/>
        </w:rPr>
        <w:t xml:space="preserve">% robežai. Ezera Z daļā ļoti nelielā daudzumā sastopams arī parastais elsis un pūslene </w:t>
      </w:r>
      <w:r w:rsidRPr="008B461E">
        <w:rPr>
          <w:rFonts w:ascii="Times New Roman" w:hAnsi="Times New Roman"/>
          <w:i/>
          <w:sz w:val="24"/>
          <w:szCs w:val="24"/>
        </w:rPr>
        <w:t>Utricularia spp.</w:t>
      </w:r>
      <w:r w:rsidRPr="008B461E">
        <w:rPr>
          <w:rFonts w:ascii="Times New Roman" w:hAnsi="Times New Roman"/>
          <w:sz w:val="24"/>
          <w:szCs w:val="24"/>
        </w:rPr>
        <w:t>, k</w:t>
      </w:r>
      <w:r w:rsidR="00483D6E">
        <w:rPr>
          <w:rFonts w:ascii="Times New Roman" w:hAnsi="Times New Roman"/>
          <w:sz w:val="24"/>
          <w:szCs w:val="24"/>
        </w:rPr>
        <w:t>as aizņem litorālu tikai līdz 1 </w:t>
      </w:r>
      <w:r w:rsidRPr="008B461E">
        <w:rPr>
          <w:rFonts w:ascii="Times New Roman" w:hAnsi="Times New Roman"/>
          <w:sz w:val="24"/>
          <w:szCs w:val="24"/>
        </w:rPr>
        <w:t>% robežai.</w:t>
      </w:r>
    </w:p>
    <w:p w14:paraId="04E0DF1C" w14:textId="6B5A7346"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Ziemeļu Garezers atbilst vidēj</w:t>
      </w:r>
      <w:r w:rsidR="00483D6E">
        <w:rPr>
          <w:rFonts w:ascii="Times New Roman" w:hAnsi="Times New Roman"/>
          <w:sz w:val="24"/>
          <w:szCs w:val="24"/>
        </w:rPr>
        <w:t>as kvalitātes ES</w:t>
      </w:r>
      <w:r w:rsidRPr="008B461E">
        <w:rPr>
          <w:rFonts w:ascii="Times New Roman" w:hAnsi="Times New Roman"/>
          <w:sz w:val="24"/>
          <w:szCs w:val="24"/>
        </w:rPr>
        <w:t xml:space="preserve"> nozīmes aizsargājamā biotopa 3150 </w:t>
      </w:r>
      <w:r w:rsidRPr="008B461E">
        <w:rPr>
          <w:rFonts w:ascii="Times New Roman" w:hAnsi="Times New Roman"/>
          <w:i/>
          <w:sz w:val="24"/>
          <w:szCs w:val="24"/>
        </w:rPr>
        <w:t>Eitrofi ezeri ar iegrimušu ūdensaugu un peldaugu augāju</w:t>
      </w:r>
      <w:r w:rsidR="00483D6E">
        <w:rPr>
          <w:rFonts w:ascii="Times New Roman" w:hAnsi="Times New Roman"/>
          <w:sz w:val="24"/>
          <w:szCs w:val="24"/>
        </w:rPr>
        <w:t xml:space="preserve"> 2. </w:t>
      </w:r>
      <w:r w:rsidRPr="008B461E">
        <w:rPr>
          <w:rFonts w:ascii="Times New Roman" w:hAnsi="Times New Roman"/>
          <w:sz w:val="24"/>
          <w:szCs w:val="24"/>
        </w:rPr>
        <w:t xml:space="preserve">variantam, kas pārstāv diseitrofus brūnūdens ezerus ar daudzveidīgu augāju. </w:t>
      </w:r>
    </w:p>
    <w:p w14:paraId="41DBEB0C" w14:textId="77777777"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Ziemeļu Garezers atbilst arī vidējas kvalitātes Latvijas īpaši aizsargājamajam biotopam 4.15. </w:t>
      </w:r>
      <w:r w:rsidRPr="008B461E">
        <w:rPr>
          <w:rFonts w:ascii="Times New Roman" w:hAnsi="Times New Roman"/>
          <w:i/>
          <w:sz w:val="24"/>
          <w:szCs w:val="24"/>
        </w:rPr>
        <w:t>Eitrofi ezeri ar iegrimušu ūdensaugu un peldaugu augāju</w:t>
      </w:r>
      <w:r w:rsidRPr="008B461E">
        <w:rPr>
          <w:rFonts w:ascii="Times New Roman" w:hAnsi="Times New Roman"/>
          <w:sz w:val="24"/>
          <w:szCs w:val="24"/>
        </w:rPr>
        <w:t>.</w:t>
      </w:r>
    </w:p>
    <w:p w14:paraId="2CD4F5D7" w14:textId="6B4EE0DB"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lastRenderedPageBreak/>
        <w:t>Lai gan Ziemeļu Garezera dabas vērtības var raksturot tikai kā vidējas, tā ainaviskā un dabas vēstures vērtība ir ļoti liela. Lai mazinātu antropogēnās eitrofikācijas ietekmi, nepieciešams atkal</w:t>
      </w:r>
      <w:r w:rsidR="00F019DE" w:rsidRPr="008B461E">
        <w:rPr>
          <w:rFonts w:ascii="Times New Roman" w:hAnsi="Times New Roman"/>
          <w:sz w:val="24"/>
          <w:szCs w:val="24"/>
        </w:rPr>
        <w:t xml:space="preserve"> </w:t>
      </w:r>
      <w:r w:rsidRPr="008B461E">
        <w:rPr>
          <w:rFonts w:ascii="Times New Roman" w:hAnsi="Times New Roman"/>
          <w:sz w:val="24"/>
          <w:szCs w:val="24"/>
        </w:rPr>
        <w:t>savienot abas ezera daļas, likvidējot cilvēka izvei</w:t>
      </w:r>
      <w:r w:rsidR="00483D6E">
        <w:rPr>
          <w:rFonts w:ascii="Times New Roman" w:hAnsi="Times New Roman"/>
          <w:sz w:val="24"/>
          <w:szCs w:val="24"/>
        </w:rPr>
        <w:t>doto ezera gultnes aizbērumu 21 </w:t>
      </w:r>
      <w:r w:rsidRPr="008B461E">
        <w:rPr>
          <w:rFonts w:ascii="Times New Roman" w:hAnsi="Times New Roman"/>
          <w:sz w:val="24"/>
          <w:szCs w:val="24"/>
        </w:rPr>
        <w:t>m</w:t>
      </w:r>
      <w:r w:rsidRPr="008B461E">
        <w:rPr>
          <w:rFonts w:ascii="Times New Roman" w:hAnsi="Times New Roman"/>
          <w:sz w:val="24"/>
          <w:szCs w:val="24"/>
          <w:vertAlign w:val="superscript"/>
        </w:rPr>
        <w:t>2</w:t>
      </w:r>
      <w:r w:rsidR="00483D6E">
        <w:rPr>
          <w:rFonts w:ascii="Times New Roman" w:hAnsi="Times New Roman"/>
          <w:sz w:val="24"/>
          <w:szCs w:val="24"/>
        </w:rPr>
        <w:t xml:space="preserve"> platībā (2.3.7.21., 2.3.7.22. </w:t>
      </w:r>
      <w:r w:rsidRPr="008B461E">
        <w:rPr>
          <w:rFonts w:ascii="Times New Roman" w:hAnsi="Times New Roman"/>
          <w:sz w:val="24"/>
          <w:szCs w:val="24"/>
        </w:rPr>
        <w:t xml:space="preserve">att.). </w:t>
      </w:r>
    </w:p>
    <w:p w14:paraId="00E801B7" w14:textId="77777777" w:rsidR="00D555A6" w:rsidRPr="008B461E" w:rsidRDefault="00D555A6" w:rsidP="005430EA">
      <w:pPr>
        <w:widowControl w:val="0"/>
        <w:autoSpaceDE w:val="0"/>
        <w:autoSpaceDN w:val="0"/>
        <w:adjustRightInd w:val="0"/>
        <w:jc w:val="both"/>
        <w:rPr>
          <w:rFonts w:ascii="Times New Roman" w:hAnsi="Times New Roman"/>
          <w:bCs/>
          <w:i/>
          <w:sz w:val="24"/>
          <w:szCs w:val="24"/>
        </w:rPr>
      </w:pPr>
      <w:r w:rsidRPr="008B461E">
        <w:rPr>
          <w:rFonts w:ascii="Times New Roman" w:hAnsi="Times New Roman"/>
          <w:bCs/>
          <w:i/>
          <w:sz w:val="24"/>
          <w:szCs w:val="24"/>
        </w:rPr>
        <w:t>Dziļcaurums</w:t>
      </w:r>
    </w:p>
    <w:p w14:paraId="5F967D54" w14:textId="4B22A032" w:rsidR="00D555A6" w:rsidRPr="008B461E" w:rsidRDefault="00483D6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Dziļcauruma (2.3.7.23. </w:t>
      </w:r>
      <w:r w:rsidR="00D555A6" w:rsidRPr="008B461E">
        <w:rPr>
          <w:rFonts w:ascii="Times New Roman" w:hAnsi="Times New Roman"/>
          <w:sz w:val="24"/>
          <w:szCs w:val="24"/>
        </w:rPr>
        <w:t>att.) litorālā visca</w:t>
      </w:r>
      <w:r>
        <w:rPr>
          <w:rFonts w:ascii="Times New Roman" w:hAnsi="Times New Roman"/>
          <w:sz w:val="24"/>
          <w:szCs w:val="24"/>
        </w:rPr>
        <w:t>ur dominē dūņaina grunts. 2018. </w:t>
      </w:r>
      <w:r w:rsidR="00D555A6" w:rsidRPr="008B461E">
        <w:rPr>
          <w:rFonts w:ascii="Times New Roman" w:hAnsi="Times New Roman"/>
          <w:sz w:val="24"/>
          <w:szCs w:val="24"/>
        </w:rPr>
        <w:t>gada vasarā Dziļcauruma ūdensaugu veģetācij</w:t>
      </w:r>
      <w:r>
        <w:rPr>
          <w:rFonts w:ascii="Times New Roman" w:hAnsi="Times New Roman"/>
          <w:sz w:val="24"/>
          <w:szCs w:val="24"/>
        </w:rPr>
        <w:t>a bija sastopama tikai līdz 1,9 </w:t>
      </w:r>
      <w:r w:rsidR="00D555A6" w:rsidRPr="008B461E">
        <w:rPr>
          <w:rFonts w:ascii="Times New Roman" w:hAnsi="Times New Roman"/>
          <w:sz w:val="24"/>
          <w:szCs w:val="24"/>
        </w:rPr>
        <w:t>m dziļumam. Virsūdens augi joslu neveido un vie</w:t>
      </w:r>
      <w:r>
        <w:rPr>
          <w:rFonts w:ascii="Times New Roman" w:hAnsi="Times New Roman"/>
          <w:sz w:val="24"/>
          <w:szCs w:val="24"/>
        </w:rPr>
        <w:t>tām sastopami atsevišķu 0,5-1,5 m platu audžu veidā līdz 1,15 </w:t>
      </w:r>
      <w:r w:rsidR="00D555A6" w:rsidRPr="008B461E">
        <w:rPr>
          <w:rFonts w:ascii="Times New Roman" w:hAnsi="Times New Roman"/>
          <w:sz w:val="24"/>
          <w:szCs w:val="24"/>
        </w:rPr>
        <w:t>m dziļumam. Lielākajā</w:t>
      </w:r>
      <w:r>
        <w:rPr>
          <w:rFonts w:ascii="Times New Roman" w:hAnsi="Times New Roman"/>
          <w:sz w:val="24"/>
          <w:szCs w:val="24"/>
        </w:rPr>
        <w:t xml:space="preserve"> daļā krasta līnijas garuma (90 </w:t>
      </w:r>
      <w:r w:rsidR="00D555A6" w:rsidRPr="008B461E">
        <w:rPr>
          <w:rFonts w:ascii="Times New Roman" w:hAnsi="Times New Roman"/>
          <w:sz w:val="24"/>
          <w:szCs w:val="24"/>
        </w:rPr>
        <w:t>%) virsūdens augāja ezerā nav vai arī tas ir ļoti skrajš. Peldlapu augu josla ir bieži sastopa</w:t>
      </w:r>
      <w:r>
        <w:rPr>
          <w:rFonts w:ascii="Times New Roman" w:hAnsi="Times New Roman"/>
          <w:sz w:val="24"/>
          <w:szCs w:val="24"/>
        </w:rPr>
        <w:t>ma 1,5-3 m (dažviet līdz 4,5 </w:t>
      </w:r>
      <w:r w:rsidR="00D555A6" w:rsidRPr="008B461E">
        <w:rPr>
          <w:rFonts w:ascii="Times New Roman" w:hAnsi="Times New Roman"/>
          <w:sz w:val="24"/>
          <w:szCs w:val="24"/>
        </w:rPr>
        <w:t>m) platu audžu veidā, bet iesakņotu iegrimušo augu joslas vispār nav.</w:t>
      </w:r>
    </w:p>
    <w:p w14:paraId="2B52F408" w14:textId="77777777" w:rsidR="00D555A6" w:rsidRPr="008B461E" w:rsidRDefault="00D555A6" w:rsidP="005430EA">
      <w:pPr>
        <w:widowControl w:val="0"/>
        <w:autoSpaceDE w:val="0"/>
        <w:autoSpaceDN w:val="0"/>
        <w:adjustRightInd w:val="0"/>
        <w:spacing w:after="0" w:line="240" w:lineRule="auto"/>
        <w:jc w:val="both"/>
        <w:rPr>
          <w:rFonts w:ascii="Times New Roman" w:hAnsi="Times New Roman"/>
          <w:sz w:val="24"/>
          <w:szCs w:val="24"/>
        </w:rPr>
      </w:pPr>
    </w:p>
    <w:p w14:paraId="2868A728" w14:textId="77777777" w:rsidR="00D555A6" w:rsidRPr="008B461E" w:rsidRDefault="00AF1F6C" w:rsidP="00A43F89">
      <w:pPr>
        <w:widowControl w:val="0"/>
        <w:autoSpaceDE w:val="0"/>
        <w:autoSpaceDN w:val="0"/>
        <w:adjustRightInd w:val="0"/>
        <w:spacing w:after="0" w:line="240" w:lineRule="auto"/>
        <w:ind w:right="26"/>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1D59F68E" wp14:editId="1F546AAC">
            <wp:extent cx="4210050" cy="3248025"/>
            <wp:effectExtent l="0" t="0" r="0" b="0"/>
            <wp:docPr id="114" name="Picture 4107" descr="RIMG6157_Dzilcaurums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7" descr="RIMG6157_Dzilcaurums_6"/>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4210050" cy="3248025"/>
                    </a:xfrm>
                    <a:prstGeom prst="rect">
                      <a:avLst/>
                    </a:prstGeom>
                    <a:noFill/>
                    <a:ln>
                      <a:noFill/>
                    </a:ln>
                  </pic:spPr>
                </pic:pic>
              </a:graphicData>
            </a:graphic>
          </wp:inline>
        </w:drawing>
      </w:r>
    </w:p>
    <w:p w14:paraId="51E1719D" w14:textId="62806AAD" w:rsidR="00D555A6" w:rsidRPr="008B461E" w:rsidRDefault="00483D6E" w:rsidP="00F9329F">
      <w:pPr>
        <w:widowControl w:val="0"/>
        <w:autoSpaceDE w:val="0"/>
        <w:autoSpaceDN w:val="0"/>
        <w:adjustRightInd w:val="0"/>
        <w:spacing w:after="0" w:line="240" w:lineRule="auto"/>
        <w:ind w:right="26"/>
        <w:jc w:val="both"/>
        <w:rPr>
          <w:rFonts w:ascii="Times New Roman" w:hAnsi="Times New Roman"/>
          <w:sz w:val="24"/>
          <w:szCs w:val="24"/>
        </w:rPr>
      </w:pPr>
      <w:r>
        <w:rPr>
          <w:rFonts w:ascii="Times New Roman" w:hAnsi="Times New Roman"/>
          <w:sz w:val="24"/>
          <w:szCs w:val="24"/>
        </w:rPr>
        <w:t>2.3.7.23. </w:t>
      </w:r>
      <w:r w:rsidR="00D555A6" w:rsidRPr="008B461E">
        <w:rPr>
          <w:rFonts w:ascii="Times New Roman" w:hAnsi="Times New Roman"/>
          <w:sz w:val="24"/>
          <w:szCs w:val="24"/>
        </w:rPr>
        <w:t xml:space="preserve">att. Dziļcaurums – skats no </w:t>
      </w:r>
      <w:r w:rsidR="007D54FA" w:rsidRPr="008B461E">
        <w:rPr>
          <w:rFonts w:ascii="Times New Roman" w:hAnsi="Times New Roman"/>
          <w:sz w:val="24"/>
          <w:szCs w:val="24"/>
        </w:rPr>
        <w:t>ziemeļu</w:t>
      </w:r>
      <w:r w:rsidR="00D555A6" w:rsidRPr="008B461E">
        <w:rPr>
          <w:rFonts w:ascii="Times New Roman" w:hAnsi="Times New Roman"/>
          <w:sz w:val="24"/>
          <w:szCs w:val="24"/>
        </w:rPr>
        <w:t xml:space="preserve"> gala uz </w:t>
      </w:r>
      <w:r w:rsidR="007D54FA" w:rsidRPr="008B461E">
        <w:rPr>
          <w:rFonts w:ascii="Times New Roman" w:hAnsi="Times New Roman"/>
          <w:sz w:val="24"/>
          <w:szCs w:val="24"/>
        </w:rPr>
        <w:t>dienvidrietumiem</w:t>
      </w:r>
      <w:r w:rsidR="00D555A6" w:rsidRPr="008B461E">
        <w:rPr>
          <w:rFonts w:ascii="Times New Roman" w:hAnsi="Times New Roman"/>
          <w:sz w:val="24"/>
          <w:szCs w:val="24"/>
        </w:rPr>
        <w:t xml:space="preserve"> 06.08.2018.</w:t>
      </w:r>
      <w:r w:rsidR="00E43E85" w:rsidRPr="008B461E">
        <w:rPr>
          <w:rFonts w:ascii="Times New Roman" w:hAnsi="Times New Roman"/>
          <w:sz w:val="24"/>
          <w:szCs w:val="24"/>
        </w:rPr>
        <w:t xml:space="preserve"> </w:t>
      </w:r>
      <w:r w:rsidR="00402A2D" w:rsidRPr="008B461E">
        <w:rPr>
          <w:rFonts w:ascii="Times New Roman" w:hAnsi="Times New Roman"/>
          <w:sz w:val="24"/>
          <w:szCs w:val="24"/>
        </w:rPr>
        <w:br/>
      </w:r>
      <w:r w:rsidR="00E43E85" w:rsidRPr="008B461E">
        <w:rPr>
          <w:rFonts w:ascii="Times New Roman" w:hAnsi="Times New Roman"/>
          <w:sz w:val="24"/>
          <w:szCs w:val="24"/>
        </w:rPr>
        <w:t>Foto: U. Suško</w:t>
      </w:r>
    </w:p>
    <w:p w14:paraId="50D063D5" w14:textId="77777777" w:rsidR="00D555A6" w:rsidRPr="008B461E" w:rsidRDefault="00D555A6" w:rsidP="00F9329F">
      <w:pPr>
        <w:widowControl w:val="0"/>
        <w:autoSpaceDE w:val="0"/>
        <w:autoSpaceDN w:val="0"/>
        <w:adjustRightInd w:val="0"/>
        <w:spacing w:after="0" w:line="240" w:lineRule="auto"/>
        <w:ind w:right="26"/>
        <w:jc w:val="both"/>
        <w:rPr>
          <w:rFonts w:ascii="Times New Roman" w:hAnsi="Times New Roman"/>
          <w:sz w:val="24"/>
          <w:szCs w:val="24"/>
        </w:rPr>
      </w:pPr>
    </w:p>
    <w:p w14:paraId="6592CD60" w14:textId="479DB305" w:rsidR="00D555A6" w:rsidRPr="008B461E" w:rsidRDefault="00F019DE"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Nelielās un skrajās virsūdens augu audzes ezera veido uzpūstais grīslis, ka</w:t>
      </w:r>
      <w:r>
        <w:rPr>
          <w:rFonts w:ascii="Times New Roman" w:hAnsi="Times New Roman"/>
          <w:sz w:val="24"/>
          <w:szCs w:val="24"/>
        </w:rPr>
        <w:t>s</w:t>
      </w:r>
      <w:r w:rsidR="00483D6E">
        <w:rPr>
          <w:rFonts w:ascii="Times New Roman" w:hAnsi="Times New Roman"/>
          <w:sz w:val="24"/>
          <w:szCs w:val="24"/>
        </w:rPr>
        <w:t xml:space="preserve"> aizņem litorālu 1-3 </w:t>
      </w:r>
      <w:r w:rsidRPr="008B461E">
        <w:rPr>
          <w:rFonts w:ascii="Times New Roman" w:hAnsi="Times New Roman"/>
          <w:sz w:val="24"/>
          <w:szCs w:val="24"/>
        </w:rPr>
        <w:t xml:space="preserve">% robežās, kā arī augstais grīslis, pūkaugļu grīslis, purva vārnkāja, iežmaugtais pameldrs </w:t>
      </w:r>
      <w:r w:rsidRPr="008B461E">
        <w:rPr>
          <w:rFonts w:ascii="Times New Roman" w:hAnsi="Times New Roman"/>
          <w:i/>
          <w:sz w:val="24"/>
          <w:szCs w:val="24"/>
        </w:rPr>
        <w:t>Eleocharis mamillata</w:t>
      </w:r>
      <w:r w:rsidRPr="008B461E">
        <w:rPr>
          <w:rFonts w:ascii="Times New Roman" w:hAnsi="Times New Roman"/>
          <w:sz w:val="24"/>
          <w:szCs w:val="24"/>
        </w:rPr>
        <w:t xml:space="preserve"> un platlapu vilkvāl</w:t>
      </w:r>
      <w:r w:rsidR="00483D6E">
        <w:rPr>
          <w:rFonts w:ascii="Times New Roman" w:hAnsi="Times New Roman"/>
          <w:sz w:val="24"/>
          <w:szCs w:val="24"/>
        </w:rPr>
        <w:t>īte, kas aizņem litorālu līdz 1 </w:t>
      </w:r>
      <w:r w:rsidRPr="008B461E">
        <w:rPr>
          <w:rFonts w:ascii="Times New Roman" w:hAnsi="Times New Roman"/>
          <w:sz w:val="24"/>
          <w:szCs w:val="24"/>
        </w:rPr>
        <w:t>% robežai.</w:t>
      </w:r>
    </w:p>
    <w:p w14:paraId="4BDDC466" w14:textId="2FFD9C1F"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Peldlapu augu audzes veido sniegbaltā ūdens</w:t>
      </w:r>
      <w:r w:rsidR="00483D6E">
        <w:rPr>
          <w:rFonts w:ascii="Times New Roman" w:hAnsi="Times New Roman"/>
          <w:sz w:val="24"/>
          <w:szCs w:val="24"/>
        </w:rPr>
        <w:t>roze, kas aizņem litorālu 25-50 </w:t>
      </w:r>
      <w:r w:rsidRPr="008B461E">
        <w:rPr>
          <w:rFonts w:ascii="Times New Roman" w:hAnsi="Times New Roman"/>
          <w:sz w:val="24"/>
          <w:szCs w:val="24"/>
        </w:rPr>
        <w:t>% robežās, parastā maz</w:t>
      </w:r>
      <w:r w:rsidR="00483D6E">
        <w:rPr>
          <w:rFonts w:ascii="Times New Roman" w:hAnsi="Times New Roman"/>
          <w:sz w:val="24"/>
          <w:szCs w:val="24"/>
        </w:rPr>
        <w:t>lēpe, kas aizņem litorālu 10-25 </w:t>
      </w:r>
      <w:r w:rsidRPr="008B461E">
        <w:rPr>
          <w:rFonts w:ascii="Times New Roman" w:hAnsi="Times New Roman"/>
          <w:sz w:val="24"/>
          <w:szCs w:val="24"/>
        </w:rPr>
        <w:t>% robežās un peldošā gl</w:t>
      </w:r>
      <w:r w:rsidR="00483D6E">
        <w:rPr>
          <w:rFonts w:ascii="Times New Roman" w:hAnsi="Times New Roman"/>
          <w:sz w:val="24"/>
          <w:szCs w:val="24"/>
        </w:rPr>
        <w:t>īvene, kas aizņem litorālu 3-10 </w:t>
      </w:r>
      <w:r w:rsidRPr="008B461E">
        <w:rPr>
          <w:rFonts w:ascii="Times New Roman" w:hAnsi="Times New Roman"/>
          <w:sz w:val="24"/>
          <w:szCs w:val="24"/>
        </w:rPr>
        <w:t xml:space="preserve">% robežās. </w:t>
      </w:r>
    </w:p>
    <w:p w14:paraId="15C465CF" w14:textId="32F745EC"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 xml:space="preserve">Iegrimušos augus ezerā pārstāv ūdens slānī brīvi peldošā dienvidu pūslene, dižlapu dumbrene </w:t>
      </w:r>
      <w:r w:rsidRPr="008B461E">
        <w:rPr>
          <w:rFonts w:ascii="Times New Roman" w:hAnsi="Times New Roman"/>
          <w:i/>
          <w:sz w:val="24"/>
          <w:szCs w:val="24"/>
        </w:rPr>
        <w:t>Calliergon megalophyllum</w:t>
      </w:r>
      <w:r w:rsidRPr="008B461E">
        <w:rPr>
          <w:rFonts w:ascii="Times New Roman" w:hAnsi="Times New Roman"/>
          <w:sz w:val="24"/>
          <w:szCs w:val="24"/>
        </w:rPr>
        <w:t xml:space="preserve"> un bezgredzena varnstorfija </w:t>
      </w:r>
      <w:r w:rsidRPr="008B461E">
        <w:rPr>
          <w:rFonts w:ascii="Times New Roman" w:hAnsi="Times New Roman"/>
          <w:i/>
          <w:sz w:val="24"/>
          <w:szCs w:val="24"/>
        </w:rPr>
        <w:t>Warnstorfia exannulata</w:t>
      </w:r>
      <w:r w:rsidR="00483D6E">
        <w:rPr>
          <w:rFonts w:ascii="Times New Roman" w:hAnsi="Times New Roman"/>
          <w:sz w:val="24"/>
          <w:szCs w:val="24"/>
        </w:rPr>
        <w:t>, kas aizņem litorālu 3-10 </w:t>
      </w:r>
      <w:r w:rsidRPr="008B461E">
        <w:rPr>
          <w:rFonts w:ascii="Times New Roman" w:hAnsi="Times New Roman"/>
          <w:sz w:val="24"/>
          <w:szCs w:val="24"/>
        </w:rPr>
        <w:t xml:space="preserve">% robežās, mīkstā sirpjlape </w:t>
      </w:r>
      <w:r w:rsidRPr="008B461E">
        <w:rPr>
          <w:rFonts w:ascii="Times New Roman" w:hAnsi="Times New Roman"/>
          <w:i/>
          <w:sz w:val="24"/>
          <w:szCs w:val="24"/>
        </w:rPr>
        <w:t>Drepanocladus aduncus</w:t>
      </w:r>
      <w:r w:rsidR="00483D6E">
        <w:rPr>
          <w:rFonts w:ascii="Times New Roman" w:hAnsi="Times New Roman"/>
          <w:sz w:val="24"/>
          <w:szCs w:val="24"/>
        </w:rPr>
        <w:t>, kas aizņem litorālu 1-3 </w:t>
      </w:r>
      <w:r w:rsidRPr="008B461E">
        <w:rPr>
          <w:rFonts w:ascii="Times New Roman" w:hAnsi="Times New Roman"/>
          <w:sz w:val="24"/>
          <w:szCs w:val="24"/>
        </w:rPr>
        <w:t xml:space="preserve">% robežās, kā arī mazā pūslene </w:t>
      </w:r>
      <w:r w:rsidRPr="008B461E">
        <w:rPr>
          <w:rFonts w:ascii="Times New Roman" w:hAnsi="Times New Roman"/>
          <w:i/>
          <w:sz w:val="24"/>
          <w:szCs w:val="24"/>
        </w:rPr>
        <w:t>Utricularia minor</w:t>
      </w:r>
      <w:r w:rsidRPr="008B461E">
        <w:rPr>
          <w:rFonts w:ascii="Times New Roman" w:hAnsi="Times New Roman"/>
          <w:sz w:val="24"/>
          <w:szCs w:val="24"/>
        </w:rPr>
        <w:t xml:space="preserve">, Zendtnera sirpjlape </w:t>
      </w:r>
      <w:r w:rsidRPr="008B461E">
        <w:rPr>
          <w:rFonts w:ascii="Times New Roman" w:hAnsi="Times New Roman"/>
          <w:i/>
          <w:sz w:val="24"/>
          <w:szCs w:val="24"/>
        </w:rPr>
        <w:t>Drepanocladus sendtneri</w:t>
      </w:r>
      <w:r w:rsidRPr="008B461E">
        <w:rPr>
          <w:rFonts w:ascii="Times New Roman" w:hAnsi="Times New Roman"/>
          <w:sz w:val="24"/>
          <w:szCs w:val="24"/>
        </w:rPr>
        <w:t xml:space="preserve"> un peldošā ričija </w:t>
      </w:r>
      <w:r w:rsidRPr="008B461E">
        <w:rPr>
          <w:rFonts w:ascii="Times New Roman" w:hAnsi="Times New Roman"/>
          <w:i/>
          <w:sz w:val="24"/>
          <w:szCs w:val="24"/>
        </w:rPr>
        <w:t>Riccia fluitans</w:t>
      </w:r>
      <w:r w:rsidR="00483D6E">
        <w:rPr>
          <w:rFonts w:ascii="Times New Roman" w:hAnsi="Times New Roman"/>
          <w:sz w:val="24"/>
          <w:szCs w:val="24"/>
        </w:rPr>
        <w:t>, kas aizņem litorālu līdz 1 </w:t>
      </w:r>
      <w:r w:rsidRPr="008B461E">
        <w:rPr>
          <w:rFonts w:ascii="Times New Roman" w:hAnsi="Times New Roman"/>
          <w:sz w:val="24"/>
          <w:szCs w:val="24"/>
        </w:rPr>
        <w:t>% robežai.</w:t>
      </w:r>
    </w:p>
    <w:p w14:paraId="2A826721" w14:textId="77777777" w:rsidR="00D555A6" w:rsidRPr="008B461E" w:rsidRDefault="00D555A6" w:rsidP="00994CD4">
      <w:pPr>
        <w:widowControl w:val="0"/>
        <w:autoSpaceDE w:val="0"/>
        <w:autoSpaceDN w:val="0"/>
        <w:adjustRightInd w:val="0"/>
        <w:spacing w:after="0" w:line="240" w:lineRule="auto"/>
        <w:ind w:right="26"/>
        <w:rPr>
          <w:rFonts w:ascii="Times New Roman" w:hAnsi="Times New Roman"/>
          <w:sz w:val="24"/>
          <w:szCs w:val="24"/>
        </w:rPr>
      </w:pPr>
    </w:p>
    <w:p w14:paraId="67BB27EA" w14:textId="77777777" w:rsidR="00D555A6" w:rsidRPr="008B461E" w:rsidRDefault="00AF1F6C" w:rsidP="00A43F89">
      <w:pPr>
        <w:widowControl w:val="0"/>
        <w:autoSpaceDE w:val="0"/>
        <w:autoSpaceDN w:val="0"/>
        <w:adjustRightInd w:val="0"/>
        <w:spacing w:after="0" w:line="240" w:lineRule="auto"/>
        <w:ind w:right="26"/>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048D0E19" wp14:editId="556EF914">
            <wp:extent cx="4483510" cy="4483510"/>
            <wp:effectExtent l="0" t="0" r="0" b="0"/>
            <wp:docPr id="115" name="Picture 4106" descr="Calliergon_megalophyllum_Dzilcauruma_Uvis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6" descr="Calliergon_megalophyllum_Dzilcauruma_Uvis_2018"/>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4485865" cy="4485865"/>
                    </a:xfrm>
                    <a:prstGeom prst="rect">
                      <a:avLst/>
                    </a:prstGeom>
                    <a:noFill/>
                    <a:ln>
                      <a:noFill/>
                    </a:ln>
                  </pic:spPr>
                </pic:pic>
              </a:graphicData>
            </a:graphic>
          </wp:inline>
        </w:drawing>
      </w:r>
    </w:p>
    <w:p w14:paraId="11F72E6D" w14:textId="634639BC" w:rsidR="00D555A6" w:rsidRPr="008B461E" w:rsidRDefault="00483D6E" w:rsidP="001F3CDA">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2.3.7.24. </w:t>
      </w:r>
      <w:r w:rsidR="00D555A6" w:rsidRPr="008B461E">
        <w:rPr>
          <w:rFonts w:ascii="Times New Roman" w:hAnsi="Times New Roman"/>
          <w:sz w:val="24"/>
          <w:szCs w:val="24"/>
        </w:rPr>
        <w:t xml:space="preserve">att. Dižlapu dumbrenes </w:t>
      </w:r>
      <w:r w:rsidR="00D555A6" w:rsidRPr="008B461E">
        <w:rPr>
          <w:rFonts w:ascii="Times New Roman" w:hAnsi="Times New Roman"/>
          <w:i/>
          <w:sz w:val="24"/>
          <w:szCs w:val="24"/>
        </w:rPr>
        <w:t>Calliergon megalophyllum</w:t>
      </w:r>
      <w:r>
        <w:rPr>
          <w:rFonts w:ascii="Times New Roman" w:hAnsi="Times New Roman"/>
          <w:sz w:val="24"/>
          <w:szCs w:val="24"/>
        </w:rPr>
        <w:t xml:space="preserve"> izplatība Dziļcaurumā 2018. gada 6. </w:t>
      </w:r>
      <w:r w:rsidR="00D555A6" w:rsidRPr="008B461E">
        <w:rPr>
          <w:rFonts w:ascii="Times New Roman" w:hAnsi="Times New Roman"/>
          <w:sz w:val="24"/>
          <w:szCs w:val="24"/>
        </w:rPr>
        <w:t xml:space="preserve">augustā (kartes pamatne – © </w:t>
      </w:r>
      <w:r>
        <w:rPr>
          <w:rFonts w:ascii="Times New Roman" w:hAnsi="Times New Roman"/>
          <w:sz w:val="24"/>
          <w:szCs w:val="24"/>
        </w:rPr>
        <w:t>SIA Metrum, LDF, 2007. </w:t>
      </w:r>
      <w:r w:rsidR="00D555A6" w:rsidRPr="008B461E">
        <w:rPr>
          <w:rFonts w:ascii="Times New Roman" w:hAnsi="Times New Roman"/>
          <w:sz w:val="24"/>
          <w:szCs w:val="24"/>
        </w:rPr>
        <w:t>gada vasaras ortofoto).</w:t>
      </w:r>
    </w:p>
    <w:p w14:paraId="52BCCD16" w14:textId="77777777" w:rsidR="00D555A6" w:rsidRPr="008B461E" w:rsidRDefault="00D555A6" w:rsidP="00F9329F">
      <w:pPr>
        <w:widowControl w:val="0"/>
        <w:autoSpaceDE w:val="0"/>
        <w:autoSpaceDN w:val="0"/>
        <w:adjustRightInd w:val="0"/>
        <w:spacing w:after="0" w:line="240" w:lineRule="auto"/>
        <w:ind w:right="26"/>
        <w:jc w:val="both"/>
        <w:rPr>
          <w:rFonts w:ascii="Times New Roman" w:hAnsi="Times New Roman"/>
          <w:sz w:val="24"/>
          <w:szCs w:val="24"/>
        </w:rPr>
      </w:pPr>
    </w:p>
    <w:p w14:paraId="30149564" w14:textId="5140A1AB"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Retā un aizsargājamā dižlapu dumbrene Dziļcaurumā sastopama diezgan bagātīgi vairākās vietās ezera </w:t>
      </w:r>
      <w:r w:rsidR="007D54FA" w:rsidRPr="008B461E">
        <w:rPr>
          <w:rFonts w:ascii="Times New Roman" w:hAnsi="Times New Roman"/>
          <w:sz w:val="24"/>
          <w:szCs w:val="24"/>
        </w:rPr>
        <w:t>dienvidu</w:t>
      </w:r>
      <w:r w:rsidRPr="008B461E">
        <w:rPr>
          <w:rFonts w:ascii="Times New Roman" w:hAnsi="Times New Roman"/>
          <w:sz w:val="24"/>
          <w:szCs w:val="24"/>
        </w:rPr>
        <w:t xml:space="preserve"> daļas </w:t>
      </w:r>
      <w:r w:rsidR="007D54FA" w:rsidRPr="008B461E">
        <w:rPr>
          <w:rFonts w:ascii="Times New Roman" w:hAnsi="Times New Roman"/>
          <w:sz w:val="24"/>
          <w:szCs w:val="24"/>
        </w:rPr>
        <w:t>austrumu</w:t>
      </w:r>
      <w:r w:rsidRPr="008B461E">
        <w:rPr>
          <w:rFonts w:ascii="Times New Roman" w:hAnsi="Times New Roman"/>
          <w:sz w:val="24"/>
          <w:szCs w:val="24"/>
        </w:rPr>
        <w:t xml:space="preserve">, </w:t>
      </w:r>
      <w:r w:rsidR="007D54FA" w:rsidRPr="008B461E">
        <w:rPr>
          <w:rFonts w:ascii="Times New Roman" w:hAnsi="Times New Roman"/>
          <w:sz w:val="24"/>
          <w:szCs w:val="24"/>
        </w:rPr>
        <w:t>dienvidaustrumu</w:t>
      </w:r>
      <w:r w:rsidRPr="008B461E">
        <w:rPr>
          <w:rFonts w:ascii="Times New Roman" w:hAnsi="Times New Roman"/>
          <w:sz w:val="24"/>
          <w:szCs w:val="24"/>
        </w:rPr>
        <w:t xml:space="preserve">, </w:t>
      </w:r>
      <w:r w:rsidR="007D54FA" w:rsidRPr="008B461E">
        <w:rPr>
          <w:rFonts w:ascii="Times New Roman" w:hAnsi="Times New Roman"/>
          <w:sz w:val="24"/>
          <w:szCs w:val="24"/>
        </w:rPr>
        <w:t>dienvidu</w:t>
      </w:r>
      <w:r w:rsidRPr="008B461E">
        <w:rPr>
          <w:rFonts w:ascii="Times New Roman" w:hAnsi="Times New Roman"/>
          <w:sz w:val="24"/>
          <w:szCs w:val="24"/>
        </w:rPr>
        <w:t xml:space="preserve"> un </w:t>
      </w:r>
      <w:r w:rsidR="007D54FA" w:rsidRPr="008B461E">
        <w:rPr>
          <w:rFonts w:ascii="Times New Roman" w:hAnsi="Times New Roman"/>
          <w:sz w:val="24"/>
          <w:szCs w:val="24"/>
        </w:rPr>
        <w:t>dienvidrietumu</w:t>
      </w:r>
      <w:r w:rsidRPr="008B461E">
        <w:rPr>
          <w:rFonts w:ascii="Times New Roman" w:hAnsi="Times New Roman"/>
          <w:sz w:val="24"/>
          <w:szCs w:val="24"/>
        </w:rPr>
        <w:t xml:space="preserve"> pakrast</w:t>
      </w:r>
      <w:r w:rsidR="00483D6E">
        <w:rPr>
          <w:rFonts w:ascii="Times New Roman" w:hAnsi="Times New Roman"/>
          <w:sz w:val="24"/>
          <w:szCs w:val="24"/>
        </w:rPr>
        <w:t>ēs, kur veido nelielas, 0,5-1,5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xml:space="preserve"> lielas peldošas grupas (2.3.7.2</w:t>
      </w:r>
      <w:r w:rsidR="00483D6E">
        <w:rPr>
          <w:rFonts w:ascii="Times New Roman" w:hAnsi="Times New Roman"/>
          <w:sz w:val="24"/>
          <w:szCs w:val="24"/>
        </w:rPr>
        <w:t>4. </w:t>
      </w:r>
      <w:r w:rsidRPr="008B461E">
        <w:rPr>
          <w:rFonts w:ascii="Times New Roman" w:hAnsi="Times New Roman"/>
          <w:sz w:val="24"/>
          <w:szCs w:val="24"/>
        </w:rPr>
        <w:t>att.).</w:t>
      </w:r>
    </w:p>
    <w:p w14:paraId="20B3F359" w14:textId="60D974BA"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Dziļcaurums atbilst lab</w:t>
      </w:r>
      <w:r w:rsidR="00483D6E">
        <w:rPr>
          <w:rFonts w:ascii="Times New Roman" w:hAnsi="Times New Roman"/>
          <w:sz w:val="24"/>
          <w:szCs w:val="24"/>
        </w:rPr>
        <w:t>as kvalitātes ES</w:t>
      </w:r>
      <w:r w:rsidRPr="008B461E">
        <w:rPr>
          <w:rFonts w:ascii="Times New Roman" w:hAnsi="Times New Roman"/>
          <w:sz w:val="24"/>
          <w:szCs w:val="24"/>
        </w:rPr>
        <w:t xml:space="preserve"> nozīmes aizsargājamā biotopa 3150 </w:t>
      </w:r>
      <w:r w:rsidRPr="008B461E">
        <w:rPr>
          <w:rFonts w:ascii="Times New Roman" w:hAnsi="Times New Roman"/>
          <w:i/>
          <w:sz w:val="24"/>
          <w:szCs w:val="24"/>
        </w:rPr>
        <w:t>Eitrofi ezeri ar iegrimušu ūdensaugu un peldaugu augāju</w:t>
      </w:r>
      <w:r w:rsidR="00483D6E">
        <w:rPr>
          <w:rFonts w:ascii="Times New Roman" w:hAnsi="Times New Roman"/>
          <w:sz w:val="24"/>
          <w:szCs w:val="24"/>
        </w:rPr>
        <w:t xml:space="preserve"> 2. </w:t>
      </w:r>
      <w:r w:rsidRPr="008B461E">
        <w:rPr>
          <w:rFonts w:ascii="Times New Roman" w:hAnsi="Times New Roman"/>
          <w:sz w:val="24"/>
          <w:szCs w:val="24"/>
        </w:rPr>
        <w:t>variantam, kas pārstāv diseitrofus brūnūdens ezerus ar daudzveidīgu augāju.</w:t>
      </w:r>
    </w:p>
    <w:p w14:paraId="328B64E4" w14:textId="77777777"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Dziļcaurums atbilst arī labas kvalitātes Latvijas īpaši aizsargājamajam biotopam 4.15. </w:t>
      </w:r>
      <w:r w:rsidRPr="008B461E">
        <w:rPr>
          <w:rFonts w:ascii="Times New Roman" w:hAnsi="Times New Roman"/>
          <w:i/>
          <w:sz w:val="24"/>
          <w:szCs w:val="24"/>
        </w:rPr>
        <w:t>Eitrofi ezeri ar iegrimušu ūdensaugu un peldaugu augāju</w:t>
      </w:r>
      <w:r w:rsidRPr="008B461E">
        <w:rPr>
          <w:rFonts w:ascii="Times New Roman" w:hAnsi="Times New Roman"/>
          <w:sz w:val="24"/>
          <w:szCs w:val="24"/>
        </w:rPr>
        <w:t>.</w:t>
      </w:r>
    </w:p>
    <w:p w14:paraId="28AA4437" w14:textId="77777777"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Ezers ir atpūtnieku diezgan maz apmeklēts un tā ZR krastā ir viena, reti izmantota atpūtas vieta. Tam ir liela ainaviskā un kā Latvijā ļoti reti sastopamam jomu izcelsmes mežezeram arī liela dabas vēstures vērtība.</w:t>
      </w:r>
    </w:p>
    <w:p w14:paraId="2707AD1A" w14:textId="77777777" w:rsidR="00D555A6" w:rsidRPr="008B461E" w:rsidRDefault="00D555A6" w:rsidP="005430EA">
      <w:pPr>
        <w:widowControl w:val="0"/>
        <w:autoSpaceDE w:val="0"/>
        <w:autoSpaceDN w:val="0"/>
        <w:adjustRightInd w:val="0"/>
        <w:jc w:val="both"/>
        <w:rPr>
          <w:rFonts w:ascii="Times New Roman" w:hAnsi="Times New Roman"/>
          <w:bCs/>
          <w:i/>
          <w:sz w:val="24"/>
          <w:szCs w:val="24"/>
        </w:rPr>
      </w:pPr>
      <w:r w:rsidRPr="008B461E">
        <w:rPr>
          <w:rFonts w:ascii="Times New Roman" w:hAnsi="Times New Roman"/>
          <w:bCs/>
          <w:i/>
          <w:sz w:val="24"/>
          <w:szCs w:val="24"/>
        </w:rPr>
        <w:t>Serģis</w:t>
      </w:r>
    </w:p>
    <w:p w14:paraId="6C887DFB" w14:textId="275EA411" w:rsidR="00D555A6" w:rsidRPr="008B461E" w:rsidRDefault="00483D6E" w:rsidP="005430EA">
      <w:pPr>
        <w:widowControl w:val="0"/>
        <w:autoSpaceDE w:val="0"/>
        <w:autoSpaceDN w:val="0"/>
        <w:adjustRightInd w:val="0"/>
        <w:jc w:val="both"/>
        <w:rPr>
          <w:rFonts w:ascii="Times New Roman" w:hAnsi="Times New Roman"/>
          <w:bCs/>
          <w:i/>
          <w:sz w:val="24"/>
          <w:szCs w:val="24"/>
        </w:rPr>
      </w:pPr>
      <w:r>
        <w:rPr>
          <w:rFonts w:ascii="Times New Roman" w:hAnsi="Times New Roman"/>
          <w:sz w:val="24"/>
          <w:szCs w:val="24"/>
        </w:rPr>
        <w:t>Serģa (2.3.7.25. </w:t>
      </w:r>
      <w:r w:rsidR="00D555A6" w:rsidRPr="008B461E">
        <w:rPr>
          <w:rFonts w:ascii="Times New Roman" w:hAnsi="Times New Roman"/>
          <w:sz w:val="24"/>
          <w:szCs w:val="24"/>
        </w:rPr>
        <w:t>att.) litorālā viscaur dominē dūņaina grunts.</w:t>
      </w:r>
    </w:p>
    <w:p w14:paraId="4B560796" w14:textId="77777777" w:rsidR="00D555A6" w:rsidRPr="008B461E" w:rsidRDefault="00AF1F6C" w:rsidP="00A43F89">
      <w:pPr>
        <w:widowControl w:val="0"/>
        <w:autoSpaceDE w:val="0"/>
        <w:autoSpaceDN w:val="0"/>
        <w:adjustRightInd w:val="0"/>
        <w:spacing w:after="0" w:line="240" w:lineRule="auto"/>
        <w:ind w:right="26"/>
        <w:jc w:val="center"/>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07A51891" wp14:editId="63AC2879">
            <wp:extent cx="4457700" cy="3381375"/>
            <wp:effectExtent l="0" t="0" r="0" b="0"/>
            <wp:docPr id="116" name="Picture 4103" descr="RIMG6183_Sergis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3" descr="RIMG6183_Sergis_6"/>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4457700" cy="3381375"/>
                    </a:xfrm>
                    <a:prstGeom prst="rect">
                      <a:avLst/>
                    </a:prstGeom>
                    <a:noFill/>
                    <a:ln>
                      <a:noFill/>
                    </a:ln>
                  </pic:spPr>
                </pic:pic>
              </a:graphicData>
            </a:graphic>
          </wp:inline>
        </w:drawing>
      </w:r>
    </w:p>
    <w:p w14:paraId="165D25BA" w14:textId="59CB040D" w:rsidR="00D555A6" w:rsidRPr="008B461E" w:rsidRDefault="00483D6E" w:rsidP="00F9329F">
      <w:pPr>
        <w:widowControl w:val="0"/>
        <w:autoSpaceDE w:val="0"/>
        <w:autoSpaceDN w:val="0"/>
        <w:adjustRightInd w:val="0"/>
        <w:spacing w:after="0" w:line="240" w:lineRule="auto"/>
        <w:ind w:right="26"/>
        <w:jc w:val="both"/>
        <w:rPr>
          <w:rFonts w:ascii="Times New Roman" w:hAnsi="Times New Roman"/>
          <w:sz w:val="24"/>
          <w:szCs w:val="24"/>
        </w:rPr>
      </w:pPr>
      <w:r>
        <w:rPr>
          <w:rFonts w:ascii="Times New Roman" w:hAnsi="Times New Roman"/>
          <w:sz w:val="24"/>
          <w:szCs w:val="24"/>
        </w:rPr>
        <w:t>2.3.7.25. </w:t>
      </w:r>
      <w:r w:rsidR="00D555A6" w:rsidRPr="008B461E">
        <w:rPr>
          <w:rFonts w:ascii="Times New Roman" w:hAnsi="Times New Roman"/>
          <w:sz w:val="24"/>
          <w:szCs w:val="24"/>
        </w:rPr>
        <w:t xml:space="preserve">att. Serģis – skats no </w:t>
      </w:r>
      <w:r w:rsidR="00F019DE" w:rsidRPr="008B461E">
        <w:rPr>
          <w:rFonts w:ascii="Times New Roman" w:hAnsi="Times New Roman"/>
          <w:sz w:val="24"/>
          <w:szCs w:val="24"/>
        </w:rPr>
        <w:t>ziemeļu</w:t>
      </w:r>
      <w:r w:rsidR="00D555A6" w:rsidRPr="008B461E">
        <w:rPr>
          <w:rFonts w:ascii="Times New Roman" w:hAnsi="Times New Roman"/>
          <w:sz w:val="24"/>
          <w:szCs w:val="24"/>
        </w:rPr>
        <w:t xml:space="preserve"> gala uz </w:t>
      </w:r>
      <w:r w:rsidR="007D54FA" w:rsidRPr="008B461E">
        <w:rPr>
          <w:rFonts w:ascii="Times New Roman" w:hAnsi="Times New Roman"/>
          <w:sz w:val="24"/>
          <w:szCs w:val="24"/>
        </w:rPr>
        <w:t>dienvidrietumiem-dienvidiem</w:t>
      </w:r>
      <w:r w:rsidR="00E43E85" w:rsidRPr="008B461E">
        <w:rPr>
          <w:rFonts w:ascii="Times New Roman" w:hAnsi="Times New Roman"/>
          <w:sz w:val="24"/>
          <w:szCs w:val="24"/>
        </w:rPr>
        <w:t xml:space="preserve"> 06.08.</w:t>
      </w:r>
      <w:r w:rsidR="00D555A6" w:rsidRPr="008B461E">
        <w:rPr>
          <w:rFonts w:ascii="Times New Roman" w:hAnsi="Times New Roman"/>
          <w:sz w:val="24"/>
          <w:szCs w:val="24"/>
        </w:rPr>
        <w:t xml:space="preserve">2018. </w:t>
      </w:r>
      <w:r w:rsidR="00402A2D" w:rsidRPr="008B461E">
        <w:rPr>
          <w:rFonts w:ascii="Times New Roman" w:hAnsi="Times New Roman"/>
          <w:sz w:val="24"/>
          <w:szCs w:val="24"/>
        </w:rPr>
        <w:br/>
      </w:r>
      <w:r w:rsidR="00E43E85" w:rsidRPr="008B461E">
        <w:rPr>
          <w:rFonts w:ascii="Times New Roman" w:hAnsi="Times New Roman"/>
          <w:sz w:val="24"/>
          <w:szCs w:val="24"/>
        </w:rPr>
        <w:t>Foto: U. Suško</w:t>
      </w:r>
    </w:p>
    <w:p w14:paraId="2E81813D" w14:textId="77777777" w:rsidR="00E43E85" w:rsidRPr="008B461E" w:rsidRDefault="00E43E85" w:rsidP="00F9329F">
      <w:pPr>
        <w:widowControl w:val="0"/>
        <w:autoSpaceDE w:val="0"/>
        <w:autoSpaceDN w:val="0"/>
        <w:adjustRightInd w:val="0"/>
        <w:spacing w:after="0" w:line="240" w:lineRule="auto"/>
        <w:ind w:right="26"/>
        <w:jc w:val="both"/>
        <w:rPr>
          <w:rFonts w:ascii="Times New Roman" w:hAnsi="Times New Roman"/>
          <w:sz w:val="24"/>
          <w:szCs w:val="24"/>
        </w:rPr>
      </w:pPr>
    </w:p>
    <w:p w14:paraId="0E7D20AC" w14:textId="46F60164" w:rsidR="00D555A6" w:rsidRPr="008B461E" w:rsidRDefault="00483D6E" w:rsidP="005430EA">
      <w:pPr>
        <w:widowControl w:val="0"/>
        <w:autoSpaceDE w:val="0"/>
        <w:autoSpaceDN w:val="0"/>
        <w:adjustRightInd w:val="0"/>
        <w:ind w:right="28"/>
        <w:jc w:val="both"/>
        <w:rPr>
          <w:rFonts w:ascii="Times New Roman" w:hAnsi="Times New Roman"/>
          <w:sz w:val="24"/>
          <w:szCs w:val="24"/>
        </w:rPr>
      </w:pPr>
      <w:r>
        <w:rPr>
          <w:rFonts w:ascii="Times New Roman" w:hAnsi="Times New Roman"/>
          <w:sz w:val="24"/>
          <w:szCs w:val="24"/>
        </w:rPr>
        <w:t>2018. </w:t>
      </w:r>
      <w:r w:rsidR="00D555A6" w:rsidRPr="008B461E">
        <w:rPr>
          <w:rFonts w:ascii="Times New Roman" w:hAnsi="Times New Roman"/>
          <w:sz w:val="24"/>
          <w:szCs w:val="24"/>
        </w:rPr>
        <w:t>gada vasarā Serģa ūdensaugu veģetācija bija sastopama izklaid</w:t>
      </w:r>
      <w:r>
        <w:rPr>
          <w:rFonts w:ascii="Times New Roman" w:hAnsi="Times New Roman"/>
          <w:sz w:val="24"/>
          <w:szCs w:val="24"/>
        </w:rPr>
        <w:t>us visā ezera platībā līdz 1,15 </w:t>
      </w:r>
      <w:r w:rsidR="00D555A6" w:rsidRPr="008B461E">
        <w:rPr>
          <w:rFonts w:ascii="Times New Roman" w:hAnsi="Times New Roman"/>
          <w:sz w:val="24"/>
          <w:szCs w:val="24"/>
        </w:rPr>
        <w:t xml:space="preserve">m dziļumam. Virsūdens augi joslu neveido un tikai atsevišķās vietās sastopamas nelielas to audzes, ko pārstāv ložņu smilga </w:t>
      </w:r>
      <w:r w:rsidR="00D555A6" w:rsidRPr="008B461E">
        <w:rPr>
          <w:rFonts w:ascii="Times New Roman" w:hAnsi="Times New Roman"/>
          <w:i/>
          <w:sz w:val="24"/>
          <w:szCs w:val="24"/>
        </w:rPr>
        <w:t>Agrostis stolonifera</w:t>
      </w:r>
      <w:r w:rsidR="00D555A6" w:rsidRPr="008B461E">
        <w:rPr>
          <w:rFonts w:ascii="Times New Roman" w:hAnsi="Times New Roman"/>
          <w:sz w:val="24"/>
          <w:szCs w:val="24"/>
        </w:rPr>
        <w:t>, kas aizņ</w:t>
      </w:r>
      <w:r>
        <w:rPr>
          <w:rFonts w:ascii="Times New Roman" w:hAnsi="Times New Roman"/>
          <w:sz w:val="24"/>
          <w:szCs w:val="24"/>
        </w:rPr>
        <w:t>em litorālu 1-3 </w:t>
      </w:r>
      <w:r w:rsidR="00D555A6" w:rsidRPr="008B461E">
        <w:rPr>
          <w:rFonts w:ascii="Times New Roman" w:hAnsi="Times New Roman"/>
          <w:sz w:val="24"/>
          <w:szCs w:val="24"/>
        </w:rPr>
        <w:t xml:space="preserve">% robežās, kā arī zilganais meldrs </w:t>
      </w:r>
      <w:r w:rsidR="00D555A6" w:rsidRPr="008B461E">
        <w:rPr>
          <w:rFonts w:ascii="Times New Roman" w:hAnsi="Times New Roman"/>
          <w:i/>
          <w:sz w:val="24"/>
          <w:szCs w:val="24"/>
        </w:rPr>
        <w:t>Scirpus tabernaemontani</w:t>
      </w:r>
      <w:r w:rsidR="00D555A6" w:rsidRPr="008B461E">
        <w:rPr>
          <w:rFonts w:ascii="Times New Roman" w:hAnsi="Times New Roman"/>
          <w:sz w:val="24"/>
          <w:szCs w:val="24"/>
        </w:rPr>
        <w:t xml:space="preserve"> un platlapu </w:t>
      </w:r>
      <w:r w:rsidR="00F019DE" w:rsidRPr="008B461E">
        <w:rPr>
          <w:rFonts w:ascii="Times New Roman" w:hAnsi="Times New Roman"/>
          <w:sz w:val="24"/>
          <w:szCs w:val="24"/>
        </w:rPr>
        <w:t>vilkvālīte</w:t>
      </w:r>
      <w:r>
        <w:rPr>
          <w:rFonts w:ascii="Times New Roman" w:hAnsi="Times New Roman"/>
          <w:sz w:val="24"/>
          <w:szCs w:val="24"/>
        </w:rPr>
        <w:t>, kas aizņem litorālu līdz 1 </w:t>
      </w:r>
      <w:r w:rsidR="00D555A6" w:rsidRPr="008B461E">
        <w:rPr>
          <w:rFonts w:ascii="Times New Roman" w:hAnsi="Times New Roman"/>
          <w:sz w:val="24"/>
          <w:szCs w:val="24"/>
        </w:rPr>
        <w:t>% robežai. Līdz ar to lielākajā daļā ezera krasta līnijas garuma (99</w:t>
      </w:r>
      <w:r>
        <w:rPr>
          <w:rFonts w:ascii="Times New Roman" w:hAnsi="Times New Roman"/>
          <w:sz w:val="24"/>
          <w:szCs w:val="24"/>
        </w:rPr>
        <w:t> </w:t>
      </w:r>
      <w:r w:rsidR="00D555A6" w:rsidRPr="008B461E">
        <w:rPr>
          <w:rFonts w:ascii="Times New Roman" w:hAnsi="Times New Roman"/>
          <w:sz w:val="24"/>
          <w:szCs w:val="24"/>
        </w:rPr>
        <w:t>%) virsūdens augāja ezerā nav vai arī tas ir ļoti skrajš. Peldlapu augu josla ir sastopama</w:t>
      </w:r>
      <w:r>
        <w:rPr>
          <w:rFonts w:ascii="Times New Roman" w:hAnsi="Times New Roman"/>
          <w:sz w:val="24"/>
          <w:szCs w:val="24"/>
        </w:rPr>
        <w:t xml:space="preserve"> tikai vietām un to veido 0,5-1 </w:t>
      </w:r>
      <w:r w:rsidR="00D555A6" w:rsidRPr="008B461E">
        <w:rPr>
          <w:rFonts w:ascii="Times New Roman" w:hAnsi="Times New Roman"/>
          <w:sz w:val="24"/>
          <w:szCs w:val="24"/>
        </w:rPr>
        <w:t>m platas par</w:t>
      </w:r>
      <w:r>
        <w:rPr>
          <w:rFonts w:ascii="Times New Roman" w:hAnsi="Times New Roman"/>
          <w:sz w:val="24"/>
          <w:szCs w:val="24"/>
        </w:rPr>
        <w:t>astās mazlēpes audzes līdz 1,15 </w:t>
      </w:r>
      <w:r w:rsidR="00D555A6" w:rsidRPr="008B461E">
        <w:rPr>
          <w:rFonts w:ascii="Times New Roman" w:hAnsi="Times New Roman"/>
          <w:sz w:val="24"/>
          <w:szCs w:val="24"/>
        </w:rPr>
        <w:t>m dziļ</w:t>
      </w:r>
      <w:r>
        <w:rPr>
          <w:rFonts w:ascii="Times New Roman" w:hAnsi="Times New Roman"/>
          <w:sz w:val="24"/>
          <w:szCs w:val="24"/>
        </w:rPr>
        <w:t>umam, kas aizņem litorālu 10-25 </w:t>
      </w:r>
      <w:r w:rsidR="00D555A6" w:rsidRPr="008B461E">
        <w:rPr>
          <w:rFonts w:ascii="Times New Roman" w:hAnsi="Times New Roman"/>
          <w:sz w:val="24"/>
          <w:szCs w:val="24"/>
        </w:rPr>
        <w:t>% robežās, ar nelielu mazā ūdenszieda piejauk</w:t>
      </w:r>
      <w:r>
        <w:rPr>
          <w:rFonts w:ascii="Times New Roman" w:hAnsi="Times New Roman"/>
          <w:sz w:val="24"/>
          <w:szCs w:val="24"/>
        </w:rPr>
        <w:t>umu, kas aizņem litorālu līdz 1 </w:t>
      </w:r>
      <w:r w:rsidR="00D555A6" w:rsidRPr="008B461E">
        <w:rPr>
          <w:rFonts w:ascii="Times New Roman" w:hAnsi="Times New Roman"/>
          <w:sz w:val="24"/>
          <w:szCs w:val="24"/>
        </w:rPr>
        <w:t>% robežai. Iegrimušo augu josla ir bi</w:t>
      </w:r>
      <w:r>
        <w:rPr>
          <w:rFonts w:ascii="Times New Roman" w:hAnsi="Times New Roman"/>
          <w:sz w:val="24"/>
          <w:szCs w:val="24"/>
        </w:rPr>
        <w:t>eži sastopama un to veido 5-12 </w:t>
      </w:r>
      <w:r w:rsidR="00D555A6" w:rsidRPr="008B461E">
        <w:rPr>
          <w:rFonts w:ascii="Times New Roman" w:hAnsi="Times New Roman"/>
          <w:sz w:val="24"/>
          <w:szCs w:val="24"/>
        </w:rPr>
        <w:t>m platas parastā elša au</w:t>
      </w:r>
      <w:r>
        <w:rPr>
          <w:rFonts w:ascii="Times New Roman" w:hAnsi="Times New Roman"/>
          <w:sz w:val="24"/>
          <w:szCs w:val="24"/>
        </w:rPr>
        <w:t>dzes, kas aizņem litorālu 50-75 </w:t>
      </w:r>
      <w:r w:rsidR="00D555A6" w:rsidRPr="008B461E">
        <w:rPr>
          <w:rFonts w:ascii="Times New Roman" w:hAnsi="Times New Roman"/>
          <w:sz w:val="24"/>
          <w:szCs w:val="24"/>
        </w:rPr>
        <w:t xml:space="preserve">% robežās. Piejaukumā elsim sastopama arī </w:t>
      </w:r>
      <w:r>
        <w:rPr>
          <w:rFonts w:ascii="Times New Roman" w:hAnsi="Times New Roman"/>
          <w:sz w:val="24"/>
          <w:szCs w:val="24"/>
        </w:rPr>
        <w:t>dienvidu pūslene, kas sedz 3-10 </w:t>
      </w:r>
      <w:r w:rsidR="00D555A6" w:rsidRPr="008B461E">
        <w:rPr>
          <w:rFonts w:ascii="Times New Roman" w:hAnsi="Times New Roman"/>
          <w:sz w:val="24"/>
          <w:szCs w:val="24"/>
        </w:rPr>
        <w:t xml:space="preserve">% litorāla, kā arī mazā pūslene un Ričardsona dumbrene </w:t>
      </w:r>
      <w:r w:rsidR="00D555A6" w:rsidRPr="008B461E">
        <w:rPr>
          <w:rFonts w:ascii="Times New Roman" w:hAnsi="Times New Roman"/>
          <w:i/>
          <w:sz w:val="24"/>
          <w:szCs w:val="24"/>
        </w:rPr>
        <w:t>Calliergon richardsonii</w:t>
      </w:r>
      <w:r w:rsidR="00D555A6" w:rsidRPr="008B461E">
        <w:rPr>
          <w:rFonts w:ascii="Times New Roman" w:hAnsi="Times New Roman"/>
          <w:sz w:val="24"/>
          <w:szCs w:val="24"/>
        </w:rPr>
        <w:t>, kas aizņem lito</w:t>
      </w:r>
      <w:r>
        <w:rPr>
          <w:rFonts w:ascii="Times New Roman" w:hAnsi="Times New Roman"/>
          <w:sz w:val="24"/>
          <w:szCs w:val="24"/>
        </w:rPr>
        <w:t>rālu līdz 1 </w:t>
      </w:r>
      <w:r w:rsidR="00D555A6" w:rsidRPr="008B461E">
        <w:rPr>
          <w:rFonts w:ascii="Times New Roman" w:hAnsi="Times New Roman"/>
          <w:sz w:val="24"/>
          <w:szCs w:val="24"/>
        </w:rPr>
        <w:t>% robežai (2.3.7.26. att.).</w:t>
      </w:r>
    </w:p>
    <w:p w14:paraId="715B20A0" w14:textId="786E5201" w:rsidR="00D555A6" w:rsidRPr="008B461E" w:rsidRDefault="00D555A6" w:rsidP="005430EA">
      <w:pPr>
        <w:widowControl w:val="0"/>
        <w:autoSpaceDE w:val="0"/>
        <w:autoSpaceDN w:val="0"/>
        <w:adjustRightInd w:val="0"/>
        <w:ind w:right="28"/>
        <w:jc w:val="both"/>
        <w:rPr>
          <w:rFonts w:ascii="Times New Roman" w:hAnsi="Times New Roman"/>
          <w:sz w:val="24"/>
          <w:szCs w:val="24"/>
        </w:rPr>
      </w:pPr>
      <w:r w:rsidRPr="008B461E">
        <w:rPr>
          <w:rFonts w:ascii="Times New Roman" w:hAnsi="Times New Roman"/>
          <w:sz w:val="24"/>
          <w:szCs w:val="24"/>
        </w:rPr>
        <w:t xml:space="preserve">Retā un aizsargājamā Ričardsona dumbrene atrasta Serģa </w:t>
      </w:r>
      <w:r w:rsidR="00E43E85" w:rsidRPr="008B461E">
        <w:rPr>
          <w:rFonts w:ascii="Times New Roman" w:hAnsi="Times New Roman"/>
          <w:sz w:val="24"/>
          <w:szCs w:val="24"/>
        </w:rPr>
        <w:t>dienvidaustrumu</w:t>
      </w:r>
      <w:r w:rsidR="00483D6E">
        <w:rPr>
          <w:rFonts w:ascii="Times New Roman" w:hAnsi="Times New Roman"/>
          <w:sz w:val="24"/>
          <w:szCs w:val="24"/>
        </w:rPr>
        <w:t xml:space="preserve"> daļā, kur veido aptuveni 1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xml:space="preserve"> lielu audzi, bet varētu būt sastopama vēl arī citās vietās ezerā. Ezera </w:t>
      </w:r>
      <w:r w:rsidR="00E43E85" w:rsidRPr="008B461E">
        <w:rPr>
          <w:rFonts w:ascii="Times New Roman" w:hAnsi="Times New Roman"/>
          <w:sz w:val="24"/>
          <w:szCs w:val="24"/>
        </w:rPr>
        <w:t>ziemeļrietumu</w:t>
      </w:r>
      <w:r w:rsidRPr="008B461E">
        <w:rPr>
          <w:rFonts w:ascii="Times New Roman" w:hAnsi="Times New Roman"/>
          <w:sz w:val="24"/>
          <w:szCs w:val="24"/>
        </w:rPr>
        <w:t xml:space="preserve"> nokrastes slīkšņā atrasta arī </w:t>
      </w:r>
      <w:r w:rsidR="00F019DE">
        <w:rPr>
          <w:rFonts w:ascii="Times New Roman" w:hAnsi="Times New Roman"/>
          <w:sz w:val="24"/>
          <w:szCs w:val="24"/>
        </w:rPr>
        <w:t>Latvijā</w:t>
      </w:r>
      <w:r w:rsidRPr="008B461E">
        <w:rPr>
          <w:rFonts w:ascii="Times New Roman" w:hAnsi="Times New Roman"/>
          <w:sz w:val="24"/>
          <w:szCs w:val="24"/>
        </w:rPr>
        <w:t xml:space="preserve"> diezgan retā trejdaļu madara. Tepat tuvumā ezera</w:t>
      </w:r>
      <w:r w:rsidR="00483D6E">
        <w:rPr>
          <w:rFonts w:ascii="Times New Roman" w:hAnsi="Times New Roman"/>
          <w:sz w:val="24"/>
          <w:szCs w:val="24"/>
        </w:rPr>
        <w:t xml:space="preserve"> krastmalas pārejas purvā 2018. gada 6. augustā L. </w:t>
      </w:r>
      <w:r w:rsidRPr="008B461E">
        <w:rPr>
          <w:rFonts w:ascii="Times New Roman" w:hAnsi="Times New Roman"/>
          <w:sz w:val="24"/>
          <w:szCs w:val="24"/>
        </w:rPr>
        <w:t xml:space="preserve">Eņģele atrada arī aizsargājamo purva sūneni </w:t>
      </w:r>
      <w:r w:rsidRPr="008B461E">
        <w:rPr>
          <w:rFonts w:ascii="Times New Roman" w:hAnsi="Times New Roman"/>
          <w:i/>
          <w:sz w:val="24"/>
          <w:szCs w:val="24"/>
        </w:rPr>
        <w:t>Hammarbya paludosa</w:t>
      </w:r>
      <w:r w:rsidRPr="008B461E">
        <w:rPr>
          <w:rFonts w:ascii="Times New Roman" w:hAnsi="Times New Roman"/>
          <w:sz w:val="24"/>
          <w:szCs w:val="24"/>
        </w:rPr>
        <w:t xml:space="preserve">, kas šobrīd ir vienīgā šī auga zināmā </w:t>
      </w:r>
      <w:r w:rsidR="00F019DE" w:rsidRPr="008B461E">
        <w:rPr>
          <w:rFonts w:ascii="Times New Roman" w:hAnsi="Times New Roman"/>
          <w:sz w:val="24"/>
          <w:szCs w:val="24"/>
        </w:rPr>
        <w:t>atradne</w:t>
      </w:r>
      <w:r w:rsidRPr="008B461E">
        <w:rPr>
          <w:rFonts w:ascii="Times New Roman" w:hAnsi="Times New Roman"/>
          <w:sz w:val="24"/>
          <w:szCs w:val="24"/>
        </w:rPr>
        <w:t xml:space="preserve"> dabas parkā.</w:t>
      </w:r>
    </w:p>
    <w:p w14:paraId="4FFF9887" w14:textId="77777777" w:rsidR="00D555A6" w:rsidRPr="008B461E" w:rsidRDefault="00D555A6" w:rsidP="005430EA">
      <w:pPr>
        <w:widowControl w:val="0"/>
        <w:autoSpaceDE w:val="0"/>
        <w:autoSpaceDN w:val="0"/>
        <w:adjustRightInd w:val="0"/>
        <w:spacing w:after="0" w:line="240" w:lineRule="auto"/>
        <w:ind w:right="26"/>
        <w:jc w:val="both"/>
        <w:rPr>
          <w:rFonts w:ascii="Times New Roman" w:hAnsi="Times New Roman"/>
          <w:sz w:val="24"/>
          <w:szCs w:val="24"/>
        </w:rPr>
      </w:pPr>
    </w:p>
    <w:p w14:paraId="1B8B5D5E" w14:textId="623B5977" w:rsidR="00D555A6" w:rsidRPr="008B461E" w:rsidRDefault="006861C0" w:rsidP="005430EA">
      <w:pPr>
        <w:widowControl w:val="0"/>
        <w:autoSpaceDE w:val="0"/>
        <w:autoSpaceDN w:val="0"/>
        <w:adjustRightInd w:val="0"/>
        <w:spacing w:after="0" w:line="240" w:lineRule="auto"/>
        <w:jc w:val="both"/>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19E40F63" wp14:editId="1FA8AE92">
            <wp:extent cx="5805170" cy="5805170"/>
            <wp:effectExtent l="0" t="0" r="5080" b="5080"/>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ģī.jpg"/>
                    <pic:cNvPicPr/>
                  </pic:nvPicPr>
                  <pic:blipFill>
                    <a:blip r:embed="rId124" cstate="email">
                      <a:extLst>
                        <a:ext uri="{28A0092B-C50C-407E-A947-70E740481C1C}">
                          <a14:useLocalDpi xmlns:a14="http://schemas.microsoft.com/office/drawing/2010/main"/>
                        </a:ext>
                      </a:extLst>
                    </a:blip>
                    <a:stretch>
                      <a:fillRect/>
                    </a:stretch>
                  </pic:blipFill>
                  <pic:spPr>
                    <a:xfrm>
                      <a:off x="0" y="0"/>
                      <a:ext cx="5805170" cy="5805170"/>
                    </a:xfrm>
                    <a:prstGeom prst="rect">
                      <a:avLst/>
                    </a:prstGeom>
                  </pic:spPr>
                </pic:pic>
              </a:graphicData>
            </a:graphic>
          </wp:inline>
        </w:drawing>
      </w:r>
    </w:p>
    <w:p w14:paraId="4C89AF52" w14:textId="7086FEB2" w:rsidR="00D555A6" w:rsidRPr="008B461E" w:rsidRDefault="00D555A6" w:rsidP="007D644C">
      <w:pPr>
        <w:widowControl w:val="0"/>
        <w:autoSpaceDE w:val="0"/>
        <w:autoSpaceDN w:val="0"/>
        <w:adjustRightInd w:val="0"/>
        <w:spacing w:after="0" w:line="240" w:lineRule="auto"/>
        <w:ind w:right="26"/>
        <w:jc w:val="center"/>
        <w:rPr>
          <w:rFonts w:ascii="Times New Roman" w:hAnsi="Times New Roman"/>
          <w:sz w:val="24"/>
          <w:szCs w:val="24"/>
        </w:rPr>
      </w:pPr>
    </w:p>
    <w:p w14:paraId="5917C444" w14:textId="197B2A02" w:rsidR="00D555A6" w:rsidRPr="008B461E" w:rsidRDefault="00483D6E" w:rsidP="001F3CDA">
      <w:pPr>
        <w:widowControl w:val="0"/>
        <w:autoSpaceDE w:val="0"/>
        <w:autoSpaceDN w:val="0"/>
        <w:adjustRightInd w:val="0"/>
        <w:spacing w:after="0" w:line="240" w:lineRule="auto"/>
        <w:ind w:right="26"/>
        <w:rPr>
          <w:rFonts w:ascii="Times New Roman" w:hAnsi="Times New Roman"/>
          <w:sz w:val="24"/>
          <w:szCs w:val="24"/>
        </w:rPr>
      </w:pPr>
      <w:r>
        <w:rPr>
          <w:rFonts w:ascii="Times New Roman" w:hAnsi="Times New Roman"/>
          <w:sz w:val="24"/>
          <w:szCs w:val="24"/>
        </w:rPr>
        <w:t>2.3.7.26. </w:t>
      </w:r>
      <w:r w:rsidR="00D555A6" w:rsidRPr="008B461E">
        <w:rPr>
          <w:rFonts w:ascii="Times New Roman" w:hAnsi="Times New Roman"/>
          <w:sz w:val="24"/>
          <w:szCs w:val="24"/>
        </w:rPr>
        <w:t xml:space="preserve">att. Ričardsona dumbrenes </w:t>
      </w:r>
      <w:r w:rsidR="00D555A6" w:rsidRPr="008B461E">
        <w:rPr>
          <w:rFonts w:ascii="Times New Roman" w:hAnsi="Times New Roman"/>
          <w:i/>
          <w:sz w:val="24"/>
          <w:szCs w:val="24"/>
        </w:rPr>
        <w:t>Calliergon richardsonii</w:t>
      </w:r>
      <w:r w:rsidR="00D555A6" w:rsidRPr="008B461E">
        <w:rPr>
          <w:rFonts w:ascii="Times New Roman" w:hAnsi="Times New Roman"/>
          <w:sz w:val="24"/>
          <w:szCs w:val="24"/>
        </w:rPr>
        <w:t xml:space="preserve"> un trejdaļu madaras </w:t>
      </w:r>
      <w:r w:rsidR="00D555A6" w:rsidRPr="008B461E">
        <w:rPr>
          <w:rFonts w:ascii="Times New Roman" w:hAnsi="Times New Roman"/>
          <w:i/>
          <w:sz w:val="24"/>
          <w:szCs w:val="24"/>
        </w:rPr>
        <w:t>Galium trifidum</w:t>
      </w:r>
      <w:r w:rsidR="00D555A6" w:rsidRPr="008B461E">
        <w:rPr>
          <w:rFonts w:ascii="Times New Roman" w:hAnsi="Times New Roman"/>
          <w:sz w:val="24"/>
          <w:szCs w:val="24"/>
        </w:rPr>
        <w:t xml:space="preserve"> izplat</w:t>
      </w:r>
      <w:r>
        <w:rPr>
          <w:rFonts w:ascii="Times New Roman" w:hAnsi="Times New Roman"/>
          <w:sz w:val="24"/>
          <w:szCs w:val="24"/>
        </w:rPr>
        <w:t>ība Serģī un tā krastmalā 2018. gada 6. </w:t>
      </w:r>
      <w:r w:rsidR="00D555A6" w:rsidRPr="008B461E">
        <w:rPr>
          <w:rFonts w:ascii="Times New Roman" w:hAnsi="Times New Roman"/>
          <w:sz w:val="24"/>
          <w:szCs w:val="24"/>
        </w:rPr>
        <w:t>augustā (kartes pamatne – © Latvijas Ģeotelpisk</w:t>
      </w:r>
      <w:r>
        <w:rPr>
          <w:rFonts w:ascii="Times New Roman" w:hAnsi="Times New Roman"/>
          <w:sz w:val="24"/>
          <w:szCs w:val="24"/>
        </w:rPr>
        <w:t>ās informācijas aģentūra, 2013. gada 21. </w:t>
      </w:r>
      <w:r w:rsidR="00D555A6" w:rsidRPr="008B461E">
        <w:rPr>
          <w:rFonts w:ascii="Times New Roman" w:hAnsi="Times New Roman"/>
          <w:sz w:val="24"/>
          <w:szCs w:val="24"/>
        </w:rPr>
        <w:t>jūnija ortofoto).</w:t>
      </w:r>
    </w:p>
    <w:p w14:paraId="7FD1389F" w14:textId="77777777" w:rsidR="00D555A6" w:rsidRPr="008B461E" w:rsidRDefault="00D555A6" w:rsidP="001F3CDA">
      <w:pPr>
        <w:widowControl w:val="0"/>
        <w:autoSpaceDE w:val="0"/>
        <w:autoSpaceDN w:val="0"/>
        <w:adjustRightInd w:val="0"/>
        <w:spacing w:after="0" w:line="240" w:lineRule="auto"/>
        <w:ind w:right="26"/>
        <w:rPr>
          <w:rFonts w:ascii="Times New Roman" w:hAnsi="Times New Roman"/>
          <w:sz w:val="24"/>
          <w:szCs w:val="24"/>
        </w:rPr>
      </w:pPr>
    </w:p>
    <w:p w14:paraId="18761663" w14:textId="27259C2B"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Serģis atbilst vidējas kvalit</w:t>
      </w:r>
      <w:r w:rsidR="00483D6E">
        <w:rPr>
          <w:rFonts w:ascii="Times New Roman" w:hAnsi="Times New Roman"/>
          <w:sz w:val="24"/>
          <w:szCs w:val="24"/>
        </w:rPr>
        <w:t>ātes ES</w:t>
      </w:r>
      <w:r w:rsidRPr="008B461E">
        <w:rPr>
          <w:rFonts w:ascii="Times New Roman" w:hAnsi="Times New Roman"/>
          <w:sz w:val="24"/>
          <w:szCs w:val="24"/>
        </w:rPr>
        <w:t xml:space="preserve"> nozīmes aizsargājamā biotopa 3150 </w:t>
      </w:r>
      <w:r w:rsidRPr="008B461E">
        <w:rPr>
          <w:rFonts w:ascii="Times New Roman" w:hAnsi="Times New Roman"/>
          <w:i/>
          <w:sz w:val="24"/>
          <w:szCs w:val="24"/>
        </w:rPr>
        <w:t>Eitrofi ezeri ar iegrimušu ūdensaugu un peldaugu augāju</w:t>
      </w:r>
      <w:r w:rsidR="00483D6E">
        <w:rPr>
          <w:rFonts w:ascii="Times New Roman" w:hAnsi="Times New Roman"/>
          <w:sz w:val="24"/>
          <w:szCs w:val="24"/>
        </w:rPr>
        <w:t xml:space="preserve"> 2. </w:t>
      </w:r>
      <w:r w:rsidRPr="008B461E">
        <w:rPr>
          <w:rFonts w:ascii="Times New Roman" w:hAnsi="Times New Roman"/>
          <w:sz w:val="24"/>
          <w:szCs w:val="24"/>
        </w:rPr>
        <w:t>variantam, kas pārstāv diseitrofus brūnūdens ezerus ar daudzveidīgu augāju.</w:t>
      </w:r>
    </w:p>
    <w:p w14:paraId="054599BA" w14:textId="77777777" w:rsidR="00D555A6" w:rsidRPr="008B461E" w:rsidRDefault="00D555A6"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Serģis atbilst arī vidējas kvalitātes Latvijas īpaši aizsargājamajam biotopam 4.15. </w:t>
      </w:r>
      <w:r w:rsidRPr="008B461E">
        <w:rPr>
          <w:rFonts w:ascii="Times New Roman" w:hAnsi="Times New Roman"/>
          <w:i/>
          <w:sz w:val="24"/>
          <w:szCs w:val="24"/>
        </w:rPr>
        <w:t>Eitrofi ezeri ar iegrimušu ūdensaugu un peldaugu augāju</w:t>
      </w:r>
      <w:r w:rsidRPr="008B461E">
        <w:rPr>
          <w:rFonts w:ascii="Times New Roman" w:hAnsi="Times New Roman"/>
          <w:sz w:val="24"/>
          <w:szCs w:val="24"/>
        </w:rPr>
        <w:t>.</w:t>
      </w:r>
    </w:p>
    <w:p w14:paraId="5A272C2A" w14:textId="355C43C7"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Ezers ir cilvēku reti apmeklēts un tāpēc piemērots ūdensputniem, kas diezgan bieži uzturas ezera peldošajās salās. Diemžēl pēdējo aptuveni 75 gadu laikā Serģis ir piedzīvojis dramatisku ūdens</w:t>
      </w:r>
      <w:r w:rsidR="00483D6E">
        <w:rPr>
          <w:rFonts w:ascii="Times New Roman" w:hAnsi="Times New Roman"/>
          <w:sz w:val="24"/>
          <w:szCs w:val="24"/>
        </w:rPr>
        <w:t xml:space="preserve"> platības samazināšanos no 24,6 ha 1940. gadā uz 0,35 ha 2018. </w:t>
      </w:r>
      <w:r w:rsidRPr="008B461E">
        <w:rPr>
          <w:rFonts w:ascii="Times New Roman" w:hAnsi="Times New Roman"/>
          <w:sz w:val="24"/>
          <w:szCs w:val="24"/>
        </w:rPr>
        <w:t xml:space="preserve">gadā, kas radusies </w:t>
      </w:r>
      <w:r w:rsidR="00483D6E">
        <w:rPr>
          <w:rFonts w:ascii="Times New Roman" w:hAnsi="Times New Roman"/>
          <w:sz w:val="24"/>
          <w:szCs w:val="24"/>
        </w:rPr>
        <w:t>laika posmā no 1940. līdz 1945. </w:t>
      </w:r>
      <w:r w:rsidRPr="008B461E">
        <w:rPr>
          <w:rFonts w:ascii="Times New Roman" w:hAnsi="Times New Roman"/>
          <w:sz w:val="24"/>
          <w:szCs w:val="24"/>
        </w:rPr>
        <w:t xml:space="preserve">gadam notikušās ezera ūdens līmeņa pazemināšanas rezultātā. </w:t>
      </w:r>
      <w:r w:rsidR="00F019DE" w:rsidRPr="008B461E">
        <w:rPr>
          <w:rFonts w:ascii="Times New Roman" w:hAnsi="Times New Roman"/>
          <w:sz w:val="24"/>
          <w:szCs w:val="24"/>
        </w:rPr>
        <w:t>Lai gan ezers ūdens līmeņa pazemināšanas dēļ ir kļuvis ļoti mazs un ļoti sekls, tas iespēju robežās ir jāsaglabā pēc iespējas ilgāk, jo tajā sastopamas retas un aizsargājama</w:t>
      </w:r>
      <w:r w:rsidR="00F019DE">
        <w:rPr>
          <w:rFonts w:ascii="Times New Roman" w:hAnsi="Times New Roman"/>
          <w:sz w:val="24"/>
          <w:szCs w:val="24"/>
        </w:rPr>
        <w:t>s</w:t>
      </w:r>
      <w:r w:rsidR="00F019DE" w:rsidRPr="008B461E">
        <w:rPr>
          <w:rFonts w:ascii="Times New Roman" w:hAnsi="Times New Roman"/>
          <w:sz w:val="24"/>
          <w:szCs w:val="24"/>
        </w:rPr>
        <w:t xml:space="preserve"> sūnaugu sug</w:t>
      </w:r>
      <w:r w:rsidR="00F019DE">
        <w:rPr>
          <w:rFonts w:ascii="Times New Roman" w:hAnsi="Times New Roman"/>
          <w:sz w:val="24"/>
          <w:szCs w:val="24"/>
        </w:rPr>
        <w:t>as</w:t>
      </w:r>
      <w:r w:rsidR="00F019DE" w:rsidRPr="008B461E">
        <w:rPr>
          <w:rFonts w:ascii="Times New Roman" w:hAnsi="Times New Roman"/>
          <w:sz w:val="24"/>
          <w:szCs w:val="24"/>
        </w:rPr>
        <w:t xml:space="preserve"> un tam </w:t>
      </w:r>
      <w:r w:rsidR="00F019DE" w:rsidRPr="008B461E">
        <w:rPr>
          <w:rFonts w:ascii="Times New Roman" w:hAnsi="Times New Roman"/>
          <w:sz w:val="24"/>
          <w:szCs w:val="24"/>
        </w:rPr>
        <w:lastRenderedPageBreak/>
        <w:t xml:space="preserve">ir arī sava ainaviskā vērtība kā nelielam purva ieskautam ezeriņam. </w:t>
      </w:r>
      <w:r w:rsidRPr="008B461E">
        <w:rPr>
          <w:rFonts w:ascii="Times New Roman" w:hAnsi="Times New Roman"/>
          <w:sz w:val="24"/>
          <w:szCs w:val="24"/>
        </w:rPr>
        <w:t xml:space="preserve">Lai to nodrošinātu, ezera ieplakas ūdens līmenis ir obligāti jāsaglabā šābrīža augstumā. Ja ezers pēc kāda laika tomēr sāktu pilnībā aizaugt, būtu </w:t>
      </w:r>
      <w:r w:rsidR="00F019DE" w:rsidRPr="008B461E">
        <w:rPr>
          <w:rFonts w:ascii="Times New Roman" w:hAnsi="Times New Roman"/>
          <w:sz w:val="24"/>
          <w:szCs w:val="24"/>
        </w:rPr>
        <w:t>jāapsver</w:t>
      </w:r>
      <w:r w:rsidRPr="008B461E">
        <w:rPr>
          <w:rFonts w:ascii="Times New Roman" w:hAnsi="Times New Roman"/>
          <w:sz w:val="24"/>
          <w:szCs w:val="24"/>
        </w:rPr>
        <w:t xml:space="preserve"> doma zināmā platībā to atjaunot.</w:t>
      </w:r>
    </w:p>
    <w:p w14:paraId="2BD63EEB" w14:textId="77777777" w:rsidR="00D555A6" w:rsidRPr="008B461E" w:rsidRDefault="00D555A6" w:rsidP="005430EA">
      <w:pPr>
        <w:keepNext/>
        <w:widowControl w:val="0"/>
        <w:autoSpaceDE w:val="0"/>
        <w:autoSpaceDN w:val="0"/>
        <w:adjustRightInd w:val="0"/>
        <w:jc w:val="both"/>
        <w:rPr>
          <w:rFonts w:ascii="Times New Roman" w:hAnsi="Times New Roman"/>
          <w:bCs/>
          <w:i/>
          <w:sz w:val="24"/>
          <w:szCs w:val="24"/>
        </w:rPr>
      </w:pPr>
      <w:r w:rsidRPr="008B461E">
        <w:rPr>
          <w:rFonts w:ascii="Times New Roman" w:hAnsi="Times New Roman"/>
          <w:bCs/>
          <w:i/>
          <w:sz w:val="24"/>
          <w:szCs w:val="24"/>
        </w:rPr>
        <w:t>Mazlandziņa</w:t>
      </w:r>
    </w:p>
    <w:p w14:paraId="55389A48" w14:textId="1B6A9100"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Maz</w:t>
      </w:r>
      <w:r w:rsidR="00483D6E">
        <w:rPr>
          <w:rFonts w:ascii="Times New Roman" w:hAnsi="Times New Roman"/>
          <w:sz w:val="24"/>
          <w:szCs w:val="24"/>
        </w:rPr>
        <w:t>landziņas (2.3.7.27., 2.3.7.28. </w:t>
      </w:r>
      <w:r w:rsidRPr="008B461E">
        <w:rPr>
          <w:rFonts w:ascii="Times New Roman" w:hAnsi="Times New Roman"/>
          <w:sz w:val="24"/>
          <w:szCs w:val="24"/>
        </w:rPr>
        <w:t xml:space="preserve">att.) litorāla seklākajā daļā </w:t>
      </w:r>
      <w:r w:rsidR="007D54FA" w:rsidRPr="008B461E">
        <w:rPr>
          <w:rFonts w:ascii="Times New Roman" w:hAnsi="Times New Roman"/>
          <w:sz w:val="24"/>
          <w:szCs w:val="24"/>
        </w:rPr>
        <w:t>dienvidu</w:t>
      </w:r>
      <w:r w:rsidRPr="008B461E">
        <w:rPr>
          <w:rFonts w:ascii="Times New Roman" w:hAnsi="Times New Roman"/>
          <w:sz w:val="24"/>
          <w:szCs w:val="24"/>
        </w:rPr>
        <w:t xml:space="preserve"> daļā dominē smilšaina grunts, bet Z – daļā aptuveni 40</w:t>
      </w:r>
      <w:r w:rsidR="00483D6E">
        <w:rPr>
          <w:rFonts w:ascii="Times New Roman" w:hAnsi="Times New Roman"/>
          <w:sz w:val="24"/>
          <w:szCs w:val="24"/>
        </w:rPr>
        <w:t> </w:t>
      </w:r>
      <w:r w:rsidRPr="008B461E">
        <w:rPr>
          <w:rFonts w:ascii="Times New Roman" w:hAnsi="Times New Roman"/>
          <w:sz w:val="24"/>
          <w:szCs w:val="24"/>
        </w:rPr>
        <w:t xml:space="preserve">% no krasta līnijas garuma – dūņaina grunts. </w:t>
      </w:r>
    </w:p>
    <w:tbl>
      <w:tblPr>
        <w:tblW w:w="0" w:type="auto"/>
        <w:tblLook w:val="00A0" w:firstRow="1" w:lastRow="0" w:firstColumn="1" w:lastColumn="0" w:noHBand="0" w:noVBand="0"/>
      </w:tblPr>
      <w:tblGrid>
        <w:gridCol w:w="4693"/>
        <w:gridCol w:w="4665"/>
      </w:tblGrid>
      <w:tr w:rsidR="00D555A6" w:rsidRPr="008B461E" w14:paraId="6725381E" w14:textId="77777777" w:rsidTr="00061FD0">
        <w:tc>
          <w:tcPr>
            <w:tcW w:w="4845" w:type="dxa"/>
          </w:tcPr>
          <w:p w14:paraId="77839EFC" w14:textId="77777777" w:rsidR="00D555A6" w:rsidRPr="008B461E" w:rsidRDefault="00AF1F6C" w:rsidP="00061FD0">
            <w:pPr>
              <w:widowControl w:val="0"/>
              <w:autoSpaceDE w:val="0"/>
              <w:autoSpaceDN w:val="0"/>
              <w:adjustRightInd w:val="0"/>
              <w:spacing w:after="0" w:line="240" w:lineRule="auto"/>
              <w:rPr>
                <w:rFonts w:ascii="Times New Roman" w:hAnsi="Times New Roman"/>
                <w:sz w:val="24"/>
                <w:szCs w:val="24"/>
              </w:rPr>
            </w:pPr>
            <w:r w:rsidRPr="008B461E">
              <w:rPr>
                <w:rFonts w:ascii="Times New Roman CYR" w:hAnsi="Times New Roman CYR" w:cs="Times New Roman CYR"/>
                <w:noProof/>
                <w:sz w:val="24"/>
                <w:szCs w:val="24"/>
                <w:lang w:eastAsia="lv-LV"/>
              </w:rPr>
              <w:drawing>
                <wp:inline distT="0" distB="0" distL="0" distR="0" wp14:anchorId="72BB28A5" wp14:editId="111339FB">
                  <wp:extent cx="2628900" cy="1943100"/>
                  <wp:effectExtent l="0" t="0" r="0" b="0"/>
                  <wp:docPr id="118" name="Picture 45" descr="3_RIMG6203_Mazlandzina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3_RIMG6203_Mazlandzina_6"/>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2628900" cy="1943100"/>
                          </a:xfrm>
                          <a:prstGeom prst="rect">
                            <a:avLst/>
                          </a:prstGeom>
                          <a:noFill/>
                          <a:ln>
                            <a:noFill/>
                          </a:ln>
                        </pic:spPr>
                      </pic:pic>
                    </a:graphicData>
                  </a:graphic>
                </wp:inline>
              </w:drawing>
            </w:r>
          </w:p>
        </w:tc>
        <w:tc>
          <w:tcPr>
            <w:tcW w:w="4846" w:type="dxa"/>
          </w:tcPr>
          <w:p w14:paraId="0F7719CB" w14:textId="77777777" w:rsidR="00D555A6" w:rsidRPr="008B461E" w:rsidRDefault="00AF1F6C" w:rsidP="00061FD0">
            <w:pPr>
              <w:widowControl w:val="0"/>
              <w:autoSpaceDE w:val="0"/>
              <w:autoSpaceDN w:val="0"/>
              <w:adjustRightInd w:val="0"/>
              <w:spacing w:after="0" w:line="240" w:lineRule="auto"/>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29A4055C" wp14:editId="146E7696">
                  <wp:extent cx="2571750" cy="1943100"/>
                  <wp:effectExtent l="0" t="0" r="0" b="0"/>
                  <wp:docPr id="119" name="Picture 40" descr="7_RIMG6197_Mazlandzina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7_RIMG6197_Mazlandzina_6"/>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2571750" cy="1943100"/>
                          </a:xfrm>
                          <a:prstGeom prst="rect">
                            <a:avLst/>
                          </a:prstGeom>
                          <a:noFill/>
                          <a:ln>
                            <a:noFill/>
                          </a:ln>
                        </pic:spPr>
                      </pic:pic>
                    </a:graphicData>
                  </a:graphic>
                </wp:inline>
              </w:drawing>
            </w:r>
          </w:p>
        </w:tc>
      </w:tr>
      <w:tr w:rsidR="00D555A6" w:rsidRPr="008B461E" w14:paraId="4D2F1342" w14:textId="77777777" w:rsidTr="00061FD0">
        <w:tc>
          <w:tcPr>
            <w:tcW w:w="4845" w:type="dxa"/>
          </w:tcPr>
          <w:p w14:paraId="19E6B9A8" w14:textId="34EFCF85" w:rsidR="00D555A6" w:rsidRPr="008B461E" w:rsidRDefault="00483D6E" w:rsidP="00AB552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2.3.7.27. </w:t>
            </w:r>
            <w:r w:rsidR="00D555A6" w:rsidRPr="008B461E">
              <w:rPr>
                <w:rFonts w:ascii="Times New Roman" w:hAnsi="Times New Roman"/>
                <w:sz w:val="24"/>
                <w:szCs w:val="24"/>
              </w:rPr>
              <w:t xml:space="preserve">att. Mazlandziņas </w:t>
            </w:r>
            <w:r w:rsidR="007D54FA" w:rsidRPr="008B461E">
              <w:rPr>
                <w:rFonts w:ascii="Times New Roman" w:hAnsi="Times New Roman"/>
                <w:sz w:val="24"/>
                <w:szCs w:val="24"/>
              </w:rPr>
              <w:t>dienvidu</w:t>
            </w:r>
            <w:r w:rsidR="00D555A6" w:rsidRPr="008B461E">
              <w:rPr>
                <w:rFonts w:ascii="Times New Roman" w:hAnsi="Times New Roman"/>
                <w:sz w:val="24"/>
                <w:szCs w:val="24"/>
              </w:rPr>
              <w:t xml:space="preserve"> daļa – skats no </w:t>
            </w:r>
            <w:r w:rsidR="007D54FA" w:rsidRPr="008B461E">
              <w:rPr>
                <w:rFonts w:ascii="Times New Roman" w:hAnsi="Times New Roman"/>
                <w:sz w:val="24"/>
                <w:szCs w:val="24"/>
              </w:rPr>
              <w:t>dienvidu</w:t>
            </w:r>
            <w:r w:rsidR="00D555A6" w:rsidRPr="008B461E">
              <w:rPr>
                <w:rFonts w:ascii="Times New Roman" w:hAnsi="Times New Roman"/>
                <w:sz w:val="24"/>
                <w:szCs w:val="24"/>
              </w:rPr>
              <w:t xml:space="preserve"> gala uz </w:t>
            </w:r>
            <w:r w:rsidR="007D54FA" w:rsidRPr="008B461E">
              <w:rPr>
                <w:rFonts w:ascii="Times New Roman" w:hAnsi="Times New Roman"/>
                <w:sz w:val="24"/>
                <w:szCs w:val="24"/>
              </w:rPr>
              <w:t>ziemeļiem</w:t>
            </w:r>
            <w:r w:rsidR="00E43E85" w:rsidRPr="008B461E">
              <w:rPr>
                <w:rFonts w:ascii="Times New Roman" w:hAnsi="Times New Roman"/>
                <w:sz w:val="24"/>
                <w:szCs w:val="24"/>
              </w:rPr>
              <w:t xml:space="preserve"> </w:t>
            </w:r>
            <w:r w:rsidR="00D555A6" w:rsidRPr="008B461E">
              <w:rPr>
                <w:rFonts w:ascii="Times New Roman" w:hAnsi="Times New Roman"/>
                <w:sz w:val="24"/>
                <w:szCs w:val="24"/>
              </w:rPr>
              <w:t>06.08.2018.</w:t>
            </w:r>
            <w:r w:rsidR="00E43E85" w:rsidRPr="008B461E">
              <w:rPr>
                <w:rFonts w:ascii="Times New Roman" w:hAnsi="Times New Roman"/>
                <w:sz w:val="24"/>
                <w:szCs w:val="24"/>
              </w:rPr>
              <w:t xml:space="preserve"> Foto: U. Suško</w:t>
            </w:r>
          </w:p>
        </w:tc>
        <w:tc>
          <w:tcPr>
            <w:tcW w:w="4846" w:type="dxa"/>
          </w:tcPr>
          <w:p w14:paraId="436D24F1" w14:textId="6EF8DFCE" w:rsidR="00D555A6" w:rsidRPr="008B461E" w:rsidRDefault="00D555A6" w:rsidP="00AB5520">
            <w:pPr>
              <w:widowControl w:val="0"/>
              <w:autoSpaceDE w:val="0"/>
              <w:autoSpaceDN w:val="0"/>
              <w:adjustRightInd w:val="0"/>
              <w:spacing w:after="0" w:line="240" w:lineRule="auto"/>
              <w:rPr>
                <w:rFonts w:ascii="Times New Roman" w:hAnsi="Times New Roman"/>
                <w:sz w:val="24"/>
                <w:szCs w:val="24"/>
              </w:rPr>
            </w:pPr>
            <w:r w:rsidRPr="008B461E">
              <w:rPr>
                <w:rFonts w:ascii="Times New Roman" w:hAnsi="Times New Roman"/>
                <w:sz w:val="24"/>
                <w:szCs w:val="24"/>
              </w:rPr>
              <w:t>2.3.7.28.</w:t>
            </w:r>
            <w:r w:rsidR="00483D6E">
              <w:rPr>
                <w:rFonts w:ascii="Times New Roman" w:hAnsi="Times New Roman"/>
                <w:sz w:val="24"/>
                <w:szCs w:val="24"/>
              </w:rPr>
              <w:t> att.</w:t>
            </w:r>
            <w:r w:rsidRPr="008B461E">
              <w:rPr>
                <w:rFonts w:ascii="Times New Roman" w:hAnsi="Times New Roman"/>
                <w:sz w:val="24"/>
                <w:szCs w:val="24"/>
              </w:rPr>
              <w:t xml:space="preserve"> Mazlandziņas </w:t>
            </w:r>
            <w:r w:rsidR="007D54FA" w:rsidRPr="008B461E">
              <w:rPr>
                <w:rFonts w:ascii="Times New Roman" w:hAnsi="Times New Roman"/>
                <w:sz w:val="24"/>
                <w:szCs w:val="24"/>
              </w:rPr>
              <w:t>ziemeļu</w:t>
            </w:r>
            <w:r w:rsidRPr="008B461E">
              <w:rPr>
                <w:rFonts w:ascii="Times New Roman" w:hAnsi="Times New Roman"/>
                <w:sz w:val="24"/>
                <w:szCs w:val="24"/>
              </w:rPr>
              <w:t xml:space="preserve"> gals – skats no </w:t>
            </w:r>
            <w:r w:rsidR="007D54FA" w:rsidRPr="008B461E">
              <w:rPr>
                <w:rFonts w:ascii="Times New Roman" w:hAnsi="Times New Roman"/>
                <w:sz w:val="24"/>
                <w:szCs w:val="24"/>
              </w:rPr>
              <w:t>ziemeļaustrumu</w:t>
            </w:r>
            <w:r w:rsidRPr="008B461E">
              <w:rPr>
                <w:rFonts w:ascii="Times New Roman" w:hAnsi="Times New Roman"/>
                <w:sz w:val="24"/>
                <w:szCs w:val="24"/>
              </w:rPr>
              <w:t xml:space="preserve"> krasta uz </w:t>
            </w:r>
            <w:r w:rsidR="00F019DE" w:rsidRPr="008B461E">
              <w:rPr>
                <w:rFonts w:ascii="Times New Roman" w:hAnsi="Times New Roman"/>
                <w:sz w:val="24"/>
                <w:szCs w:val="24"/>
              </w:rPr>
              <w:t>ziemeļrietumiem</w:t>
            </w:r>
            <w:r w:rsidR="00E43E85" w:rsidRPr="008B461E">
              <w:rPr>
                <w:rFonts w:ascii="Times New Roman" w:hAnsi="Times New Roman"/>
                <w:sz w:val="24"/>
                <w:szCs w:val="24"/>
              </w:rPr>
              <w:t xml:space="preserve"> </w:t>
            </w:r>
            <w:r w:rsidRPr="008B461E">
              <w:rPr>
                <w:rFonts w:ascii="Times New Roman" w:hAnsi="Times New Roman"/>
                <w:sz w:val="24"/>
                <w:szCs w:val="24"/>
              </w:rPr>
              <w:t>06.08.2018.</w:t>
            </w:r>
            <w:r w:rsidR="00E43E85" w:rsidRPr="008B461E">
              <w:rPr>
                <w:rFonts w:ascii="Times New Roman" w:hAnsi="Times New Roman"/>
                <w:sz w:val="24"/>
                <w:szCs w:val="24"/>
              </w:rPr>
              <w:t xml:space="preserve"> Foto: U. Suško</w:t>
            </w:r>
          </w:p>
        </w:tc>
      </w:tr>
    </w:tbl>
    <w:p w14:paraId="22029F6C" w14:textId="77777777" w:rsidR="00D555A6" w:rsidRPr="008B461E" w:rsidRDefault="00D555A6" w:rsidP="00DD1331">
      <w:pPr>
        <w:widowControl w:val="0"/>
        <w:autoSpaceDE w:val="0"/>
        <w:autoSpaceDN w:val="0"/>
        <w:adjustRightInd w:val="0"/>
        <w:spacing w:after="0" w:line="240" w:lineRule="auto"/>
        <w:rPr>
          <w:rFonts w:ascii="Times New Roman" w:hAnsi="Times New Roman"/>
          <w:sz w:val="24"/>
          <w:szCs w:val="24"/>
        </w:rPr>
      </w:pPr>
    </w:p>
    <w:p w14:paraId="59AAC0E8" w14:textId="1A99CA90" w:rsidR="00D555A6" w:rsidRPr="008B461E" w:rsidRDefault="00483D6E" w:rsidP="005430E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2018. </w:t>
      </w:r>
      <w:r w:rsidR="00D555A6" w:rsidRPr="008B461E">
        <w:rPr>
          <w:rFonts w:ascii="Times New Roman" w:hAnsi="Times New Roman"/>
          <w:sz w:val="24"/>
          <w:szCs w:val="24"/>
        </w:rPr>
        <w:t xml:space="preserve">gada vasarā Mazlandziņas ūdensaugu veģetācija bija sastopama lielākajā daļā </w:t>
      </w:r>
      <w:r>
        <w:rPr>
          <w:rFonts w:ascii="Times New Roman" w:hAnsi="Times New Roman"/>
          <w:sz w:val="24"/>
          <w:szCs w:val="24"/>
        </w:rPr>
        <w:t>krasta līnijas garuma līdz 1,55 </w:t>
      </w:r>
      <w:r w:rsidR="00D555A6" w:rsidRPr="008B461E">
        <w:rPr>
          <w:rFonts w:ascii="Times New Roman" w:hAnsi="Times New Roman"/>
          <w:sz w:val="24"/>
          <w:szCs w:val="24"/>
        </w:rPr>
        <w:t xml:space="preserve">m dziļumam. Ezera Z daļa ir pilnībā aizaugoša, bet </w:t>
      </w:r>
      <w:r w:rsidR="00E43E85" w:rsidRPr="008B461E">
        <w:rPr>
          <w:rFonts w:ascii="Times New Roman" w:hAnsi="Times New Roman"/>
          <w:sz w:val="24"/>
          <w:szCs w:val="24"/>
        </w:rPr>
        <w:t>dienvidu</w:t>
      </w:r>
      <w:r w:rsidR="00D555A6" w:rsidRPr="008B461E">
        <w:rPr>
          <w:rFonts w:ascii="Times New Roman" w:hAnsi="Times New Roman"/>
          <w:sz w:val="24"/>
          <w:szCs w:val="24"/>
        </w:rPr>
        <w:t xml:space="preserve"> daļā aizaugums plešas gar krastiem un ir skrajš. </w:t>
      </w:r>
    </w:p>
    <w:p w14:paraId="06B779D9" w14:textId="422C33E1"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 xml:space="preserve">Virsūdens augu josla Mazlandziņā ir pārtraukta un </w:t>
      </w:r>
      <w:r w:rsidR="00483D6E">
        <w:rPr>
          <w:rFonts w:ascii="Times New Roman" w:hAnsi="Times New Roman"/>
          <w:sz w:val="24"/>
          <w:szCs w:val="24"/>
        </w:rPr>
        <w:t>tajā sastopamas galvenokārt 1-3 </w:t>
      </w:r>
      <w:r w:rsidRPr="008B461E">
        <w:rPr>
          <w:rFonts w:ascii="Times New Roman" w:hAnsi="Times New Roman"/>
          <w:sz w:val="24"/>
          <w:szCs w:val="24"/>
        </w:rPr>
        <w:t>m platas uzpūstā grīšļa a</w:t>
      </w:r>
      <w:r w:rsidR="00483D6E">
        <w:rPr>
          <w:rFonts w:ascii="Times New Roman" w:hAnsi="Times New Roman"/>
          <w:sz w:val="24"/>
          <w:szCs w:val="24"/>
        </w:rPr>
        <w:t>udzes, kas aizņem litorālu 3-10 </w:t>
      </w:r>
      <w:r w:rsidRPr="008B461E">
        <w:rPr>
          <w:rFonts w:ascii="Times New Roman" w:hAnsi="Times New Roman"/>
          <w:sz w:val="24"/>
          <w:szCs w:val="24"/>
        </w:rPr>
        <w:t>% robežās, ko papildina atsevišķas parastās cirvenes, purva pameldra, dzeltenās ķekarzeltenes, parastās niedres, sīkaugļu ežgalvītes un platlapu vilkvālītes nelielas gru</w:t>
      </w:r>
      <w:r w:rsidR="00483D6E">
        <w:rPr>
          <w:rFonts w:ascii="Times New Roman" w:hAnsi="Times New Roman"/>
          <w:sz w:val="24"/>
          <w:szCs w:val="24"/>
        </w:rPr>
        <w:t>pas, kas aizņem litorālu līdz 1 </w:t>
      </w:r>
      <w:r w:rsidRPr="008B461E">
        <w:rPr>
          <w:rFonts w:ascii="Times New Roman" w:hAnsi="Times New Roman"/>
          <w:sz w:val="24"/>
          <w:szCs w:val="24"/>
        </w:rPr>
        <w:t>% segumam. Līdz ar to lielākajā daļā ezera krasta līnijas garuma (60</w:t>
      </w:r>
      <w:r w:rsidR="00483D6E">
        <w:rPr>
          <w:rFonts w:ascii="Times New Roman" w:hAnsi="Times New Roman"/>
          <w:sz w:val="24"/>
          <w:szCs w:val="24"/>
        </w:rPr>
        <w:t> </w:t>
      </w:r>
      <w:r w:rsidRPr="008B461E">
        <w:rPr>
          <w:rFonts w:ascii="Times New Roman" w:hAnsi="Times New Roman"/>
          <w:sz w:val="24"/>
          <w:szCs w:val="24"/>
        </w:rPr>
        <w:t>%) virsūdens augāja ezerā nav vai arī tas ir ļoti skrajš.</w:t>
      </w:r>
    </w:p>
    <w:p w14:paraId="47CA2D15" w14:textId="4BB28A23"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Peldlapu augu josla arī ir pārtraukta un sastop</w:t>
      </w:r>
      <w:r w:rsidR="00483D6E">
        <w:rPr>
          <w:rFonts w:ascii="Times New Roman" w:hAnsi="Times New Roman"/>
          <w:sz w:val="24"/>
          <w:szCs w:val="24"/>
        </w:rPr>
        <w:t>ama tikai vietām. To veido 3-6 </w:t>
      </w:r>
      <w:r w:rsidRPr="008B461E">
        <w:rPr>
          <w:rFonts w:ascii="Times New Roman" w:hAnsi="Times New Roman"/>
          <w:sz w:val="24"/>
          <w:szCs w:val="24"/>
        </w:rPr>
        <w:t>m platas dzeltenās lēpes, peldošās glīvenes un par</w:t>
      </w:r>
      <w:r w:rsidR="00483D6E">
        <w:rPr>
          <w:rFonts w:ascii="Times New Roman" w:hAnsi="Times New Roman"/>
          <w:sz w:val="24"/>
          <w:szCs w:val="24"/>
        </w:rPr>
        <w:t>astās mazlēpes audzes līdz 1,55 </w:t>
      </w:r>
      <w:r w:rsidRPr="008B461E">
        <w:rPr>
          <w:rFonts w:ascii="Times New Roman" w:hAnsi="Times New Roman"/>
          <w:sz w:val="24"/>
          <w:szCs w:val="24"/>
        </w:rPr>
        <w:t>m dziļumam,</w:t>
      </w:r>
      <w:r w:rsidR="00483D6E">
        <w:rPr>
          <w:rFonts w:ascii="Times New Roman" w:hAnsi="Times New Roman"/>
          <w:sz w:val="24"/>
          <w:szCs w:val="24"/>
        </w:rPr>
        <w:t xml:space="preserve"> kas katra aizņem litorālu 3-10 </w:t>
      </w:r>
      <w:r w:rsidRPr="008B461E">
        <w:rPr>
          <w:rFonts w:ascii="Times New Roman" w:hAnsi="Times New Roman"/>
          <w:sz w:val="24"/>
          <w:szCs w:val="24"/>
        </w:rPr>
        <w:t xml:space="preserve">% robežās, ko papildina nelielas dekoratīvo ūdensrožu </w:t>
      </w:r>
      <w:r w:rsidRPr="008B461E">
        <w:rPr>
          <w:rFonts w:ascii="Times New Roman" w:hAnsi="Times New Roman"/>
          <w:i/>
          <w:sz w:val="24"/>
          <w:szCs w:val="24"/>
        </w:rPr>
        <w:t>Nymphaea spp.</w:t>
      </w:r>
      <w:r w:rsidRPr="008B461E">
        <w:rPr>
          <w:rFonts w:ascii="Times New Roman" w:hAnsi="Times New Roman"/>
          <w:sz w:val="24"/>
          <w:szCs w:val="24"/>
        </w:rPr>
        <w:t xml:space="preserve"> un peldošās ūdenszāles grupas, k</w:t>
      </w:r>
      <w:r w:rsidR="00483D6E">
        <w:rPr>
          <w:rFonts w:ascii="Times New Roman" w:hAnsi="Times New Roman"/>
          <w:sz w:val="24"/>
          <w:szCs w:val="24"/>
        </w:rPr>
        <w:t>as aizņem litorālu 1-3 </w:t>
      </w:r>
      <w:r w:rsidRPr="008B461E">
        <w:rPr>
          <w:rFonts w:ascii="Times New Roman" w:hAnsi="Times New Roman"/>
          <w:sz w:val="24"/>
          <w:szCs w:val="24"/>
        </w:rPr>
        <w:t>%</w:t>
      </w:r>
      <w:r w:rsidR="00F019DE" w:rsidRPr="008B461E">
        <w:rPr>
          <w:rFonts w:ascii="Times New Roman" w:hAnsi="Times New Roman"/>
          <w:sz w:val="24"/>
          <w:szCs w:val="24"/>
        </w:rPr>
        <w:t xml:space="preserve"> </w:t>
      </w:r>
      <w:r w:rsidRPr="008B461E">
        <w:rPr>
          <w:rFonts w:ascii="Times New Roman" w:hAnsi="Times New Roman"/>
          <w:sz w:val="24"/>
          <w:szCs w:val="24"/>
        </w:rPr>
        <w:t>robežās, kā arī nelielas mazā ūdenszieda audzī</w:t>
      </w:r>
      <w:r w:rsidR="00483D6E">
        <w:rPr>
          <w:rFonts w:ascii="Times New Roman" w:hAnsi="Times New Roman"/>
          <w:sz w:val="24"/>
          <w:szCs w:val="24"/>
        </w:rPr>
        <w:t>tes, kas aizņem litorālu līdz 1 </w:t>
      </w:r>
      <w:r w:rsidRPr="008B461E">
        <w:rPr>
          <w:rFonts w:ascii="Times New Roman" w:hAnsi="Times New Roman"/>
          <w:sz w:val="24"/>
          <w:szCs w:val="24"/>
        </w:rPr>
        <w:t>% segumam.</w:t>
      </w:r>
    </w:p>
    <w:p w14:paraId="323061C3" w14:textId="4D6C07AB" w:rsidR="00D555A6" w:rsidRPr="008B461E" w:rsidRDefault="002F7E50" w:rsidP="007D644C">
      <w:pPr>
        <w:widowControl w:val="0"/>
        <w:autoSpaceDE w:val="0"/>
        <w:autoSpaceDN w:val="0"/>
        <w:adjustRightInd w:val="0"/>
        <w:spacing w:after="0" w:line="240" w:lineRule="auto"/>
        <w:ind w:right="26"/>
        <w:jc w:val="center"/>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446F0A48" wp14:editId="7124C2CC">
            <wp:extent cx="5805170" cy="5805170"/>
            <wp:effectExtent l="0" t="0" r="5080" b="508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zlandziņā.jpg"/>
                    <pic:cNvPicPr/>
                  </pic:nvPicPr>
                  <pic:blipFill>
                    <a:blip r:embed="rId127" cstate="email">
                      <a:extLst>
                        <a:ext uri="{28A0092B-C50C-407E-A947-70E740481C1C}">
                          <a14:useLocalDpi xmlns:a14="http://schemas.microsoft.com/office/drawing/2010/main"/>
                        </a:ext>
                      </a:extLst>
                    </a:blip>
                    <a:stretch>
                      <a:fillRect/>
                    </a:stretch>
                  </pic:blipFill>
                  <pic:spPr>
                    <a:xfrm>
                      <a:off x="0" y="0"/>
                      <a:ext cx="5805170" cy="5805170"/>
                    </a:xfrm>
                    <a:prstGeom prst="rect">
                      <a:avLst/>
                    </a:prstGeom>
                  </pic:spPr>
                </pic:pic>
              </a:graphicData>
            </a:graphic>
          </wp:inline>
        </w:drawing>
      </w:r>
    </w:p>
    <w:p w14:paraId="0523353C" w14:textId="76698140" w:rsidR="00D555A6" w:rsidRPr="008B461E" w:rsidRDefault="00483D6E" w:rsidP="00DD133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2.3.7.29. </w:t>
      </w:r>
      <w:r w:rsidR="00D555A6" w:rsidRPr="008B461E">
        <w:rPr>
          <w:rFonts w:ascii="Times New Roman" w:hAnsi="Times New Roman"/>
          <w:sz w:val="24"/>
          <w:szCs w:val="24"/>
        </w:rPr>
        <w:t xml:space="preserve">att. Dižlapu dumbrenes </w:t>
      </w:r>
      <w:r w:rsidR="00D555A6" w:rsidRPr="008B461E">
        <w:rPr>
          <w:rFonts w:ascii="Times New Roman" w:hAnsi="Times New Roman"/>
          <w:i/>
          <w:sz w:val="24"/>
          <w:szCs w:val="24"/>
        </w:rPr>
        <w:t>Calliergon megalophyllum</w:t>
      </w:r>
      <w:r w:rsidR="00D555A6" w:rsidRPr="008B461E">
        <w:rPr>
          <w:rFonts w:ascii="Times New Roman" w:hAnsi="Times New Roman"/>
          <w:sz w:val="24"/>
          <w:szCs w:val="24"/>
        </w:rPr>
        <w:t xml:space="preserve"> un lokanās nitellas </w:t>
      </w:r>
      <w:r w:rsidR="00D555A6" w:rsidRPr="008B461E">
        <w:rPr>
          <w:rFonts w:ascii="Times New Roman" w:hAnsi="Times New Roman"/>
          <w:i/>
          <w:sz w:val="24"/>
          <w:szCs w:val="24"/>
        </w:rPr>
        <w:t>Nitella flexilis</w:t>
      </w:r>
      <w:r>
        <w:rPr>
          <w:rFonts w:ascii="Times New Roman" w:hAnsi="Times New Roman"/>
          <w:sz w:val="24"/>
          <w:szCs w:val="24"/>
        </w:rPr>
        <w:t xml:space="preserve"> izplatība Mazlandziņā 2018. gada 6. </w:t>
      </w:r>
      <w:r w:rsidR="00D555A6" w:rsidRPr="008B461E">
        <w:rPr>
          <w:rFonts w:ascii="Times New Roman" w:hAnsi="Times New Roman"/>
          <w:sz w:val="24"/>
          <w:szCs w:val="24"/>
        </w:rPr>
        <w:t xml:space="preserve">augustā (kartes pamatne – © </w:t>
      </w:r>
      <w:r>
        <w:rPr>
          <w:rFonts w:ascii="Times New Roman" w:hAnsi="Times New Roman"/>
          <w:sz w:val="24"/>
          <w:szCs w:val="24"/>
        </w:rPr>
        <w:t>SIA Metrum, LDF, 2007. </w:t>
      </w:r>
      <w:r w:rsidR="00D555A6" w:rsidRPr="008B461E">
        <w:rPr>
          <w:rFonts w:ascii="Times New Roman" w:hAnsi="Times New Roman"/>
          <w:sz w:val="24"/>
          <w:szCs w:val="24"/>
        </w:rPr>
        <w:t>gada vasaras ortofoto).</w:t>
      </w:r>
    </w:p>
    <w:p w14:paraId="32BDE589" w14:textId="77777777" w:rsidR="00D555A6" w:rsidRPr="008B461E" w:rsidRDefault="00D555A6" w:rsidP="00DD1331">
      <w:pPr>
        <w:widowControl w:val="0"/>
        <w:autoSpaceDE w:val="0"/>
        <w:autoSpaceDN w:val="0"/>
        <w:adjustRightInd w:val="0"/>
        <w:spacing w:after="0" w:line="240" w:lineRule="auto"/>
        <w:rPr>
          <w:rFonts w:ascii="Times New Roman" w:hAnsi="Times New Roman"/>
          <w:sz w:val="24"/>
          <w:szCs w:val="24"/>
        </w:rPr>
      </w:pPr>
    </w:p>
    <w:p w14:paraId="3A1B8F16" w14:textId="362394E8"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Iegrimušie augu joslu neveido, bet vietām ir sastopamas to dažāda lieluma audzes. Visvairāk ezera Z daļā ir sastopama dižlapu dumb</w:t>
      </w:r>
      <w:r w:rsidR="00483D6E">
        <w:rPr>
          <w:rFonts w:ascii="Times New Roman" w:hAnsi="Times New Roman"/>
          <w:sz w:val="24"/>
          <w:szCs w:val="24"/>
        </w:rPr>
        <w:t>rene, kas aizņem litorālu 25-50 </w:t>
      </w:r>
      <w:r w:rsidRPr="008B461E">
        <w:rPr>
          <w:rFonts w:ascii="Times New Roman" w:hAnsi="Times New Roman"/>
          <w:sz w:val="24"/>
          <w:szCs w:val="24"/>
        </w:rPr>
        <w:t xml:space="preserve">% robežās </w:t>
      </w:r>
      <w:r w:rsidR="00483D6E">
        <w:rPr>
          <w:rFonts w:ascii="Times New Roman" w:hAnsi="Times New Roman"/>
          <w:sz w:val="24"/>
          <w:szCs w:val="24"/>
        </w:rPr>
        <w:t>(2.3.7.29. </w:t>
      </w:r>
      <w:r w:rsidRPr="008B461E">
        <w:rPr>
          <w:rFonts w:ascii="Times New Roman" w:hAnsi="Times New Roman"/>
          <w:sz w:val="24"/>
          <w:szCs w:val="24"/>
        </w:rPr>
        <w:t>att.). Vietām sastopama arī Kanādas el</w:t>
      </w:r>
      <w:r w:rsidR="00483D6E">
        <w:rPr>
          <w:rFonts w:ascii="Times New Roman" w:hAnsi="Times New Roman"/>
          <w:sz w:val="24"/>
          <w:szCs w:val="24"/>
        </w:rPr>
        <w:t>odeja, kas aizņem litorālu 3-10 </w:t>
      </w:r>
      <w:r w:rsidRPr="008B461E">
        <w:rPr>
          <w:rFonts w:ascii="Times New Roman" w:hAnsi="Times New Roman"/>
          <w:sz w:val="24"/>
          <w:szCs w:val="24"/>
        </w:rPr>
        <w:t xml:space="preserve">% robežās, kā arī iegrimusī raglape un parastā avotsūna </w:t>
      </w:r>
      <w:r w:rsidRPr="008B461E">
        <w:rPr>
          <w:rFonts w:ascii="Times New Roman" w:hAnsi="Times New Roman"/>
          <w:i/>
          <w:sz w:val="24"/>
          <w:szCs w:val="24"/>
        </w:rPr>
        <w:t>Fontinalis antipyretica</w:t>
      </w:r>
      <w:r w:rsidR="00483D6E">
        <w:rPr>
          <w:rFonts w:ascii="Times New Roman" w:hAnsi="Times New Roman"/>
          <w:sz w:val="24"/>
          <w:szCs w:val="24"/>
        </w:rPr>
        <w:t>, kas aizņem litorālu 1-3 </w:t>
      </w:r>
      <w:r w:rsidRPr="008B461E">
        <w:rPr>
          <w:rFonts w:ascii="Times New Roman" w:hAnsi="Times New Roman"/>
          <w:sz w:val="24"/>
          <w:szCs w:val="24"/>
        </w:rPr>
        <w:t xml:space="preserve">% robežās. No iegrimušajiem augiem ļoti reti sastopams arī trejdaivu ūdenszieds, mazā ežgalvīte, mazā pūslene un lokanā nitella </w:t>
      </w:r>
      <w:r w:rsidRPr="008B461E">
        <w:rPr>
          <w:rFonts w:ascii="Times New Roman" w:hAnsi="Times New Roman"/>
          <w:i/>
          <w:sz w:val="24"/>
          <w:szCs w:val="24"/>
        </w:rPr>
        <w:t>Nitella flexilis</w:t>
      </w:r>
      <w:r w:rsidR="00483D6E">
        <w:rPr>
          <w:rFonts w:ascii="Times New Roman" w:hAnsi="Times New Roman"/>
          <w:sz w:val="24"/>
          <w:szCs w:val="24"/>
        </w:rPr>
        <w:t>, kas aizņem litorālu līdz 1 </w:t>
      </w:r>
      <w:r w:rsidRPr="008B461E">
        <w:rPr>
          <w:rFonts w:ascii="Times New Roman" w:hAnsi="Times New Roman"/>
          <w:sz w:val="24"/>
          <w:szCs w:val="24"/>
        </w:rPr>
        <w:t>% segumam.</w:t>
      </w:r>
    </w:p>
    <w:p w14:paraId="4E4D226C" w14:textId="09B4513B"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Retā un aizsargājamā dižlapu dumbrene bagātīgi sastopama ezera Z daļā un ar to aizaug š</w:t>
      </w:r>
      <w:r w:rsidR="00483D6E">
        <w:rPr>
          <w:rFonts w:ascii="Times New Roman" w:hAnsi="Times New Roman"/>
          <w:sz w:val="24"/>
          <w:szCs w:val="24"/>
        </w:rPr>
        <w:t>īs ezera daļas vidus vismaz 100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xml:space="preserve"> platībā, bet lokanā nitella ezera vi</w:t>
      </w:r>
      <w:r w:rsidR="00483D6E">
        <w:rPr>
          <w:rFonts w:ascii="Times New Roman" w:hAnsi="Times New Roman"/>
          <w:sz w:val="24"/>
          <w:szCs w:val="24"/>
        </w:rPr>
        <w:t>dusdaļas sašaurinājumā vismaz 1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xml:space="preserve"> platībā.</w:t>
      </w:r>
    </w:p>
    <w:p w14:paraId="002E6480" w14:textId="0E788FE0"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Mazlandziņa atbilst vidēj</w:t>
      </w:r>
      <w:r w:rsidR="00483D6E">
        <w:rPr>
          <w:rFonts w:ascii="Times New Roman" w:hAnsi="Times New Roman"/>
          <w:sz w:val="24"/>
          <w:szCs w:val="24"/>
        </w:rPr>
        <w:t>as kvalitātes ES</w:t>
      </w:r>
      <w:r w:rsidRPr="008B461E">
        <w:rPr>
          <w:rFonts w:ascii="Times New Roman" w:hAnsi="Times New Roman"/>
          <w:sz w:val="24"/>
          <w:szCs w:val="24"/>
        </w:rPr>
        <w:t xml:space="preserve"> nozīmes aizsargājamā biotopa 3150 </w:t>
      </w:r>
      <w:r w:rsidRPr="008B461E">
        <w:rPr>
          <w:rFonts w:ascii="Times New Roman" w:hAnsi="Times New Roman"/>
          <w:i/>
          <w:sz w:val="24"/>
          <w:szCs w:val="24"/>
        </w:rPr>
        <w:t>Eitrofi ezeri ar iegrimušu ūdensaugu un peldaugu augāju</w:t>
      </w:r>
      <w:r w:rsidR="00483D6E">
        <w:rPr>
          <w:rFonts w:ascii="Times New Roman" w:hAnsi="Times New Roman"/>
          <w:sz w:val="24"/>
          <w:szCs w:val="24"/>
        </w:rPr>
        <w:t xml:space="preserve"> 3. </w:t>
      </w:r>
      <w:r w:rsidRPr="008B461E">
        <w:rPr>
          <w:rFonts w:ascii="Times New Roman" w:hAnsi="Times New Roman"/>
          <w:sz w:val="24"/>
          <w:szCs w:val="24"/>
        </w:rPr>
        <w:t>variantam, kas pārstāv vecupju un atteku ezerus ar daudzveidīgu eitrofiem un diseitrofiem ezeriem raksturīgu augāju.</w:t>
      </w:r>
    </w:p>
    <w:p w14:paraId="0ED23F1F" w14:textId="34FEF32D"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lastRenderedPageBreak/>
        <w:t>Mazlandziņa</w:t>
      </w:r>
      <w:r w:rsidR="00F019DE" w:rsidRPr="008B461E">
        <w:rPr>
          <w:rFonts w:ascii="Times New Roman" w:hAnsi="Times New Roman"/>
          <w:sz w:val="24"/>
          <w:szCs w:val="24"/>
        </w:rPr>
        <w:t xml:space="preserve"> </w:t>
      </w:r>
      <w:r w:rsidRPr="008B461E">
        <w:rPr>
          <w:rFonts w:ascii="Times New Roman" w:hAnsi="Times New Roman"/>
          <w:sz w:val="24"/>
          <w:szCs w:val="24"/>
        </w:rPr>
        <w:t xml:space="preserve">atbilst arī vidējas kvalitātes Latvijas īpaši aizsargājamam biotopam 4.15. </w:t>
      </w:r>
      <w:r w:rsidRPr="008B461E">
        <w:rPr>
          <w:rFonts w:ascii="Times New Roman" w:hAnsi="Times New Roman"/>
          <w:i/>
          <w:sz w:val="24"/>
          <w:szCs w:val="24"/>
        </w:rPr>
        <w:t>Eitrofi ezeri ar iegrimušu ūdensaugu un peldaugu augāju</w:t>
      </w:r>
      <w:r w:rsidRPr="008B461E">
        <w:rPr>
          <w:rFonts w:ascii="Times New Roman" w:hAnsi="Times New Roman"/>
          <w:sz w:val="24"/>
          <w:szCs w:val="24"/>
        </w:rPr>
        <w:t>.</w:t>
      </w:r>
    </w:p>
    <w:p w14:paraId="32CC39B8" w14:textId="77777777" w:rsidR="00D555A6" w:rsidRPr="008B461E" w:rsidRDefault="00D555A6" w:rsidP="005430EA">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Pēc savrupmāju izbūves ezera apkārtnē diemžēl ir ievērojami palielinājusies antropogēnā slodze uz šo mazo beznoteces ezeriņu un tā dabas vērtībām. Ezers dabiski barojas tikai no gruntsūdeņiem un lietusūdeņiem, tāpēc tā ūdens ir potenciāli tīrs, par ko liecina lokanās nitellas un dižlapu dumbrenes klātbūtne. No otras puses vairākas ūdensaugu sugas – iegrimusī raglape, Kanādas elodeja, sīkaugļu ežgalvīte un dekoratīvās ūdensrozes liecina par palielinātu antropogēno slodzi uz ezeru, kas veicina ezera antropogēno eitrofikāciju.</w:t>
      </w:r>
    </w:p>
    <w:p w14:paraId="5FCF0531" w14:textId="55BEDD1C" w:rsidR="00D555A6" w:rsidRPr="008B461E" w:rsidRDefault="00F019DE"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Lai gan ezeriņš ir ļoti mazs, tam ir būtiska ainaviska un dabas vēstures vērtība tā īpatnējās izcelsmes dēļ (no ceļojošās kāpas atdalīt</w:t>
      </w:r>
      <w:r>
        <w:rPr>
          <w:rFonts w:ascii="Times New Roman" w:hAnsi="Times New Roman"/>
          <w:sz w:val="24"/>
          <w:szCs w:val="24"/>
        </w:rPr>
        <w:t>s</w:t>
      </w:r>
      <w:r w:rsidRPr="008B461E">
        <w:rPr>
          <w:rFonts w:ascii="Times New Roman" w:hAnsi="Times New Roman"/>
          <w:sz w:val="24"/>
          <w:szCs w:val="24"/>
        </w:rPr>
        <w:t xml:space="preserve"> Langas upes posms). </w:t>
      </w:r>
      <w:r w:rsidR="00D555A6" w:rsidRPr="008B461E">
        <w:rPr>
          <w:rFonts w:ascii="Times New Roman" w:hAnsi="Times New Roman"/>
          <w:sz w:val="24"/>
          <w:szCs w:val="24"/>
        </w:rPr>
        <w:t xml:space="preserve">Tādēļ ir jārūpējas, lai antropogēnā slodze uz ezeru nepārsniegtu tā dabiskās atjaunošanās potenciālu. </w:t>
      </w:r>
      <w:r w:rsidRPr="008B461E">
        <w:rPr>
          <w:rFonts w:ascii="Times New Roman" w:hAnsi="Times New Roman"/>
          <w:sz w:val="24"/>
          <w:szCs w:val="24"/>
        </w:rPr>
        <w:t>Lai to nodrošinātu,</w:t>
      </w:r>
      <w:r w:rsidR="00D555A6" w:rsidRPr="008B461E">
        <w:rPr>
          <w:rFonts w:ascii="Times New Roman" w:hAnsi="Times New Roman"/>
          <w:sz w:val="24"/>
          <w:szCs w:val="24"/>
        </w:rPr>
        <w:t xml:space="preserve"> ir jāierobežo peldēšanās ezerā, jāaizliedz suņu peldināšana tajā, kā arī jāizcērt nedaudzie tā krastos sastopamie lapukoki (melnalkšņi un bērzi), kuru ezerā iekritušās lapas rada būtisku biogēnu papildus ienesi ezerā, kas veicina tā eitrofikāciju. </w:t>
      </w:r>
    </w:p>
    <w:p w14:paraId="24070171" w14:textId="77777777" w:rsidR="00FE36A7" w:rsidRPr="008B461E" w:rsidRDefault="00FE36A7" w:rsidP="005430EA">
      <w:pPr>
        <w:widowControl w:val="0"/>
        <w:autoSpaceDE w:val="0"/>
        <w:autoSpaceDN w:val="0"/>
        <w:adjustRightInd w:val="0"/>
        <w:ind w:right="26"/>
        <w:jc w:val="both"/>
        <w:rPr>
          <w:rFonts w:ascii="Times New Roman" w:hAnsi="Times New Roman"/>
          <w:i/>
          <w:sz w:val="24"/>
          <w:szCs w:val="24"/>
        </w:rPr>
      </w:pPr>
      <w:r w:rsidRPr="008B461E">
        <w:rPr>
          <w:rFonts w:ascii="Times New Roman" w:hAnsi="Times New Roman"/>
          <w:i/>
          <w:sz w:val="24"/>
          <w:szCs w:val="24"/>
        </w:rPr>
        <w:t>Vecupes</w:t>
      </w:r>
    </w:p>
    <w:p w14:paraId="3BCF2152" w14:textId="60F4650D" w:rsidR="00FE36A7" w:rsidRPr="008B461E" w:rsidRDefault="00FE36A7"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Plāna izstrādes </w:t>
      </w:r>
      <w:r w:rsidR="00F019DE" w:rsidRPr="008B461E">
        <w:rPr>
          <w:rFonts w:ascii="Times New Roman" w:hAnsi="Times New Roman"/>
          <w:sz w:val="24"/>
          <w:szCs w:val="24"/>
        </w:rPr>
        <w:t>ietvaros</w:t>
      </w:r>
      <w:r w:rsidRPr="008B461E">
        <w:rPr>
          <w:rFonts w:ascii="Times New Roman" w:hAnsi="Times New Roman"/>
          <w:sz w:val="24"/>
          <w:szCs w:val="24"/>
        </w:rPr>
        <w:t xml:space="preserve"> apsekotas divas Daugavgrīvas salas rietum</w:t>
      </w:r>
      <w:r w:rsidR="00483D6E">
        <w:rPr>
          <w:rFonts w:ascii="Times New Roman" w:hAnsi="Times New Roman"/>
          <w:sz w:val="24"/>
          <w:szCs w:val="24"/>
        </w:rPr>
        <w:t>u daļā esošās ūdenstilpes – 0,7 </w:t>
      </w:r>
      <w:r w:rsidRPr="008B461E">
        <w:rPr>
          <w:rFonts w:ascii="Times New Roman" w:hAnsi="Times New Roman"/>
          <w:sz w:val="24"/>
          <w:szCs w:val="24"/>
        </w:rPr>
        <w:t xml:space="preserve">ha lielais Kuiļjoms, </w:t>
      </w:r>
      <w:r w:rsidR="00483D6E">
        <w:rPr>
          <w:rFonts w:ascii="Times New Roman" w:hAnsi="Times New Roman"/>
          <w:sz w:val="24"/>
          <w:szCs w:val="24"/>
        </w:rPr>
        <w:t>kas ir Buļļupes vecupe, un 2,28 </w:t>
      </w:r>
      <w:r w:rsidRPr="008B461E">
        <w:rPr>
          <w:rFonts w:ascii="Times New Roman" w:hAnsi="Times New Roman"/>
          <w:sz w:val="24"/>
          <w:szCs w:val="24"/>
        </w:rPr>
        <w:t>ha lielā Jomka, kas ir Buļļupes atteka. Abu ūdenstilpju vidējais ūde</w:t>
      </w:r>
      <w:r w:rsidR="00483D6E">
        <w:rPr>
          <w:rFonts w:ascii="Times New Roman" w:hAnsi="Times New Roman"/>
          <w:sz w:val="24"/>
          <w:szCs w:val="24"/>
        </w:rPr>
        <w:t>ns līmenis atrodas aptuveni 0,1 </w:t>
      </w:r>
      <w:r w:rsidRPr="008B461E">
        <w:rPr>
          <w:rFonts w:ascii="Times New Roman" w:hAnsi="Times New Roman"/>
          <w:sz w:val="24"/>
          <w:szCs w:val="24"/>
        </w:rPr>
        <w:t>m vjl. un tas bieži mainās Rīgas jūras līča uzplūdu un atplūdu ietekmē.</w:t>
      </w:r>
    </w:p>
    <w:p w14:paraId="143E1564" w14:textId="0FB67637" w:rsidR="00FE36A7" w:rsidRPr="008B461E" w:rsidRDefault="00483D6E" w:rsidP="005430EA">
      <w:pPr>
        <w:widowControl w:val="0"/>
        <w:autoSpaceDE w:val="0"/>
        <w:autoSpaceDN w:val="0"/>
        <w:adjustRightInd w:val="0"/>
        <w:ind w:right="26"/>
        <w:jc w:val="both"/>
        <w:rPr>
          <w:rFonts w:ascii="Times New Roman" w:hAnsi="Times New Roman"/>
          <w:sz w:val="24"/>
          <w:szCs w:val="24"/>
        </w:rPr>
      </w:pPr>
      <w:r>
        <w:rPr>
          <w:rFonts w:ascii="Times New Roman" w:hAnsi="Times New Roman"/>
          <w:sz w:val="24"/>
          <w:szCs w:val="24"/>
        </w:rPr>
        <w:t>Kuiļjoma garums ir 165 m, platums – 8-62 </w:t>
      </w:r>
      <w:r w:rsidR="00FE36A7" w:rsidRPr="008B461E">
        <w:rPr>
          <w:rFonts w:ascii="Times New Roman" w:hAnsi="Times New Roman"/>
          <w:sz w:val="24"/>
          <w:szCs w:val="24"/>
        </w:rPr>
        <w:t xml:space="preserve">m, </w:t>
      </w:r>
      <w:r>
        <w:rPr>
          <w:rFonts w:ascii="Times New Roman" w:hAnsi="Times New Roman"/>
          <w:sz w:val="24"/>
          <w:szCs w:val="24"/>
        </w:rPr>
        <w:t>bet krasta līnijas garums – 540 </w:t>
      </w:r>
      <w:r w:rsidR="00FE36A7" w:rsidRPr="008B461E">
        <w:rPr>
          <w:rFonts w:ascii="Times New Roman" w:hAnsi="Times New Roman"/>
          <w:sz w:val="24"/>
          <w:szCs w:val="24"/>
        </w:rPr>
        <w:t>m. Tā dziļums pi</w:t>
      </w:r>
      <w:r>
        <w:rPr>
          <w:rFonts w:ascii="Times New Roman" w:hAnsi="Times New Roman"/>
          <w:sz w:val="24"/>
          <w:szCs w:val="24"/>
        </w:rPr>
        <w:t>e normāla Buļļupes līmeņa ir 45 cm rietumdaļā, 40 cm vidū un 25 </w:t>
      </w:r>
      <w:r w:rsidR="00FE36A7" w:rsidRPr="008B461E">
        <w:rPr>
          <w:rFonts w:ascii="Times New Roman" w:hAnsi="Times New Roman"/>
          <w:sz w:val="24"/>
          <w:szCs w:val="24"/>
        </w:rPr>
        <w:t>cm austrumdaļā. Apsekojuma laik</w:t>
      </w:r>
      <w:r>
        <w:rPr>
          <w:rFonts w:ascii="Times New Roman" w:hAnsi="Times New Roman"/>
          <w:sz w:val="24"/>
          <w:szCs w:val="24"/>
        </w:rPr>
        <w:t>ā 2019. gada 8. </w:t>
      </w:r>
      <w:r w:rsidR="00FE36A7" w:rsidRPr="008B461E">
        <w:rPr>
          <w:rFonts w:ascii="Times New Roman" w:hAnsi="Times New Roman"/>
          <w:sz w:val="24"/>
          <w:szCs w:val="24"/>
        </w:rPr>
        <w:t>jūlijā jūras uzplūdu dēļ ūdens līm</w:t>
      </w:r>
      <w:r>
        <w:rPr>
          <w:rFonts w:ascii="Times New Roman" w:hAnsi="Times New Roman"/>
          <w:sz w:val="24"/>
          <w:szCs w:val="24"/>
        </w:rPr>
        <w:t>enis bija paaugstinājies par 40 </w:t>
      </w:r>
      <w:r w:rsidR="00FE36A7" w:rsidRPr="008B461E">
        <w:rPr>
          <w:rFonts w:ascii="Times New Roman" w:hAnsi="Times New Roman"/>
          <w:sz w:val="24"/>
          <w:szCs w:val="24"/>
        </w:rPr>
        <w:t>cm. Viļņu darbība var sasniegt krastu daļēji, novērotas bebru darbības pēdas. Ūdens dzidrība Kuiļjomā sasnied</w:t>
      </w:r>
      <w:r>
        <w:rPr>
          <w:rFonts w:ascii="Times New Roman" w:hAnsi="Times New Roman"/>
          <w:sz w:val="24"/>
          <w:szCs w:val="24"/>
        </w:rPr>
        <w:t>z ūdenstilpes dibenu arī pie 85 </w:t>
      </w:r>
      <w:r w:rsidR="00FE36A7" w:rsidRPr="008B461E">
        <w:rPr>
          <w:rFonts w:ascii="Times New Roman" w:hAnsi="Times New Roman"/>
          <w:sz w:val="24"/>
          <w:szCs w:val="24"/>
        </w:rPr>
        <w:t>cm dziļuma.</w:t>
      </w:r>
    </w:p>
    <w:p w14:paraId="2CC7658F" w14:textId="25720A24" w:rsidR="00FE36A7" w:rsidRPr="008B461E" w:rsidRDefault="00FE36A7" w:rsidP="005430EA">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Attekas grunts visā platībā ir dūņaina. Litorāla aizaugums ir aptuveni 60</w:t>
      </w:r>
      <w:r w:rsidR="00483D6E">
        <w:rPr>
          <w:rFonts w:ascii="Times New Roman" w:hAnsi="Times New Roman"/>
          <w:sz w:val="24"/>
          <w:szCs w:val="24"/>
        </w:rPr>
        <w:t> </w:t>
      </w:r>
      <w:r w:rsidRPr="008B461E">
        <w:rPr>
          <w:rFonts w:ascii="Times New Roman" w:hAnsi="Times New Roman"/>
          <w:sz w:val="24"/>
          <w:szCs w:val="24"/>
        </w:rPr>
        <w:t>%. Virsūdens augu josla nav izteikta un tajā pavisam nelielā daudzumā (līdz 1</w:t>
      </w:r>
      <w:r w:rsidR="00483D6E">
        <w:rPr>
          <w:rFonts w:ascii="Times New Roman" w:hAnsi="Times New Roman"/>
          <w:sz w:val="24"/>
          <w:szCs w:val="24"/>
        </w:rPr>
        <w:t> </w:t>
      </w:r>
      <w:r w:rsidRPr="008B461E">
        <w:rPr>
          <w:rFonts w:ascii="Times New Roman" w:hAnsi="Times New Roman"/>
          <w:sz w:val="24"/>
          <w:szCs w:val="24"/>
        </w:rPr>
        <w:t xml:space="preserve">% litorāla seguma) sastopama parastā cirvene, uzpūstais grīslis, parastā niedre, zilganais meldrs un platlapu vilkvālīte. Peldlapu augu josla arī nav izteikta un tajā gar nokrastes slīkšņu nelielā daudzumā sastopama parastā mazlēpe, bet pa ūdens virsu vēja darbības ietekmē brīvi pārvietojas mazā ūdenszieda un parastā spirodelas </w:t>
      </w:r>
      <w:r w:rsidRPr="008B461E">
        <w:rPr>
          <w:rFonts w:ascii="Times New Roman" w:hAnsi="Times New Roman"/>
          <w:i/>
          <w:sz w:val="24"/>
          <w:szCs w:val="24"/>
        </w:rPr>
        <w:t>Spirodela polyrhiza</w:t>
      </w:r>
      <w:r w:rsidR="00FF11D9" w:rsidRPr="008B461E">
        <w:rPr>
          <w:rFonts w:ascii="Times New Roman" w:hAnsi="Times New Roman"/>
          <w:sz w:val="24"/>
          <w:szCs w:val="24"/>
        </w:rPr>
        <w:t xml:space="preserve"> </w:t>
      </w:r>
      <w:r w:rsidRPr="008B461E">
        <w:rPr>
          <w:rFonts w:ascii="Times New Roman" w:hAnsi="Times New Roman"/>
          <w:sz w:val="24"/>
          <w:szCs w:val="24"/>
        </w:rPr>
        <w:t>audzes, kas veido 1-3</w:t>
      </w:r>
      <w:r w:rsidR="00483D6E">
        <w:rPr>
          <w:rFonts w:ascii="Times New Roman" w:hAnsi="Times New Roman"/>
          <w:sz w:val="24"/>
          <w:szCs w:val="24"/>
        </w:rPr>
        <w:t> </w:t>
      </w:r>
      <w:r w:rsidRPr="008B461E">
        <w:rPr>
          <w:rFonts w:ascii="Times New Roman" w:hAnsi="Times New Roman"/>
          <w:sz w:val="24"/>
          <w:szCs w:val="24"/>
        </w:rPr>
        <w:t>% litorāla seguma. Iegrimušo augu josla ir skraja, sastopama līdz 45 dziļumam un tajā dominē iegrimusī raglape, kā litorāla segums ir 3-10</w:t>
      </w:r>
      <w:r w:rsidR="00483D6E">
        <w:rPr>
          <w:rFonts w:ascii="Times New Roman" w:hAnsi="Times New Roman"/>
          <w:sz w:val="24"/>
          <w:szCs w:val="24"/>
        </w:rPr>
        <w:t> </w:t>
      </w:r>
      <w:r w:rsidRPr="008B461E">
        <w:rPr>
          <w:rFonts w:ascii="Times New Roman" w:hAnsi="Times New Roman"/>
          <w:sz w:val="24"/>
          <w:szCs w:val="24"/>
        </w:rPr>
        <w:t xml:space="preserve">%, trejdaivu ūdenszieds </w:t>
      </w:r>
      <w:r w:rsidRPr="008B461E">
        <w:rPr>
          <w:rFonts w:ascii="Times New Roman" w:hAnsi="Times New Roman"/>
          <w:i/>
          <w:sz w:val="24"/>
          <w:szCs w:val="24"/>
        </w:rPr>
        <w:t>Lemna trisulca</w:t>
      </w:r>
      <w:r w:rsidRPr="008B461E">
        <w:rPr>
          <w:rFonts w:ascii="Times New Roman" w:hAnsi="Times New Roman"/>
          <w:sz w:val="24"/>
          <w:szCs w:val="24"/>
        </w:rPr>
        <w:t xml:space="preserve"> un parastais elsis, kā litorāla segums ir 1-3</w:t>
      </w:r>
      <w:r w:rsidR="00483D6E">
        <w:rPr>
          <w:rFonts w:ascii="Times New Roman" w:hAnsi="Times New Roman"/>
          <w:sz w:val="24"/>
          <w:szCs w:val="24"/>
        </w:rPr>
        <w:t> </w:t>
      </w:r>
      <w:r w:rsidRPr="008B461E">
        <w:rPr>
          <w:rFonts w:ascii="Times New Roman" w:hAnsi="Times New Roman"/>
          <w:sz w:val="24"/>
          <w:szCs w:val="24"/>
        </w:rPr>
        <w:t>%, un Frīza glīvene, kā litorāla segums ir līdz 1</w:t>
      </w:r>
      <w:r w:rsidR="00483D6E">
        <w:rPr>
          <w:rFonts w:ascii="Times New Roman" w:hAnsi="Times New Roman"/>
          <w:sz w:val="24"/>
          <w:szCs w:val="24"/>
        </w:rPr>
        <w:t> </w:t>
      </w:r>
      <w:r w:rsidRPr="008B461E">
        <w:rPr>
          <w:rFonts w:ascii="Times New Roman" w:hAnsi="Times New Roman"/>
          <w:sz w:val="24"/>
          <w:szCs w:val="24"/>
        </w:rPr>
        <w:t>%. Kuiļjoma rietumu (1 vieta) un austrumu (6</w:t>
      </w:r>
      <w:r w:rsidR="00483D6E">
        <w:rPr>
          <w:rFonts w:ascii="Times New Roman" w:hAnsi="Times New Roman"/>
          <w:sz w:val="24"/>
          <w:szCs w:val="24"/>
        </w:rPr>
        <w:t xml:space="preserve"> vietas) nokrastes slīkšņā 0,43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xml:space="preserve"> platībā pie ūdens sastopama arī Latvijā diezgan retā biezlapu virza </w:t>
      </w:r>
      <w:r w:rsidRPr="008B461E">
        <w:rPr>
          <w:rFonts w:ascii="Times New Roman" w:hAnsi="Times New Roman"/>
          <w:i/>
          <w:sz w:val="24"/>
          <w:szCs w:val="24"/>
        </w:rPr>
        <w:t>Stellaria crassifolia</w:t>
      </w:r>
      <w:r w:rsidRPr="008B461E">
        <w:rPr>
          <w:rFonts w:ascii="Times New Roman" w:hAnsi="Times New Roman"/>
          <w:sz w:val="24"/>
          <w:szCs w:val="24"/>
        </w:rPr>
        <w:t>, kas iekļauta Latvijas Sarkanajā grāmatā.</w:t>
      </w:r>
    </w:p>
    <w:p w14:paraId="788FFCAE" w14:textId="67C39E2A" w:rsidR="00FE36A7" w:rsidRPr="008B461E" w:rsidRDefault="00483D6E" w:rsidP="005430EA">
      <w:pPr>
        <w:widowControl w:val="0"/>
        <w:autoSpaceDE w:val="0"/>
        <w:autoSpaceDN w:val="0"/>
        <w:adjustRightInd w:val="0"/>
        <w:ind w:right="26"/>
        <w:jc w:val="both"/>
        <w:rPr>
          <w:rFonts w:ascii="Times New Roman" w:hAnsi="Times New Roman"/>
          <w:sz w:val="24"/>
          <w:szCs w:val="24"/>
        </w:rPr>
      </w:pPr>
      <w:r>
        <w:rPr>
          <w:rFonts w:ascii="Times New Roman" w:hAnsi="Times New Roman"/>
          <w:sz w:val="24"/>
          <w:szCs w:val="24"/>
        </w:rPr>
        <w:t>Jomkas garums ir 320 m, platums 84-116 </w:t>
      </w:r>
      <w:r w:rsidR="00FE36A7" w:rsidRPr="008B461E">
        <w:rPr>
          <w:rFonts w:ascii="Times New Roman" w:hAnsi="Times New Roman"/>
          <w:sz w:val="24"/>
          <w:szCs w:val="24"/>
        </w:rPr>
        <w:t xml:space="preserve">m, </w:t>
      </w:r>
      <w:r>
        <w:rPr>
          <w:rFonts w:ascii="Times New Roman" w:hAnsi="Times New Roman"/>
          <w:sz w:val="24"/>
          <w:szCs w:val="24"/>
        </w:rPr>
        <w:t>bet krasta līnijas garums 880 </w:t>
      </w:r>
      <w:r w:rsidR="00FE36A7" w:rsidRPr="008B461E">
        <w:rPr>
          <w:rFonts w:ascii="Times New Roman" w:hAnsi="Times New Roman"/>
          <w:sz w:val="24"/>
          <w:szCs w:val="24"/>
        </w:rPr>
        <w:t>m. Tās dziļums pi</w:t>
      </w:r>
      <w:r>
        <w:rPr>
          <w:rFonts w:ascii="Times New Roman" w:hAnsi="Times New Roman"/>
          <w:sz w:val="24"/>
          <w:szCs w:val="24"/>
        </w:rPr>
        <w:t>e normāla Buļļupes līmeņa ir 70 cm rietumdaļā un 60 </w:t>
      </w:r>
      <w:r w:rsidR="00FE36A7" w:rsidRPr="008B461E">
        <w:rPr>
          <w:rFonts w:ascii="Times New Roman" w:hAnsi="Times New Roman"/>
          <w:sz w:val="24"/>
          <w:szCs w:val="24"/>
        </w:rPr>
        <w:t>cm austrumdaļā, bet austrumu gala šaurākajā savienojuma vietā (šeit starp abu krastu virs</w:t>
      </w:r>
      <w:r>
        <w:rPr>
          <w:rFonts w:ascii="Times New Roman" w:hAnsi="Times New Roman"/>
          <w:sz w:val="24"/>
          <w:szCs w:val="24"/>
        </w:rPr>
        <w:t>ūdens augu audzēm sastopama 1-2 </w:t>
      </w:r>
      <w:r w:rsidR="00FE36A7" w:rsidRPr="008B461E">
        <w:rPr>
          <w:rFonts w:ascii="Times New Roman" w:hAnsi="Times New Roman"/>
          <w:sz w:val="24"/>
          <w:szCs w:val="24"/>
        </w:rPr>
        <w:t xml:space="preserve">m plata klaja ūdens josla), kas pēc </w:t>
      </w:r>
      <w:r>
        <w:rPr>
          <w:rFonts w:ascii="Times New Roman" w:hAnsi="Times New Roman"/>
          <w:sz w:val="24"/>
          <w:szCs w:val="24"/>
        </w:rPr>
        <w:t>2. </w:t>
      </w:r>
      <w:r w:rsidR="00C23221" w:rsidRPr="008B461E">
        <w:rPr>
          <w:rFonts w:ascii="Times New Roman" w:hAnsi="Times New Roman"/>
          <w:sz w:val="24"/>
          <w:szCs w:val="24"/>
        </w:rPr>
        <w:t>P</w:t>
      </w:r>
      <w:r w:rsidR="00FE36A7" w:rsidRPr="008B461E">
        <w:rPr>
          <w:rFonts w:ascii="Times New Roman" w:hAnsi="Times New Roman"/>
          <w:sz w:val="24"/>
          <w:szCs w:val="24"/>
        </w:rPr>
        <w:t>asaules kara tika padziļināta, lai i</w:t>
      </w:r>
      <w:r>
        <w:rPr>
          <w:rFonts w:ascii="Times New Roman" w:hAnsi="Times New Roman"/>
          <w:sz w:val="24"/>
          <w:szCs w:val="24"/>
        </w:rPr>
        <w:t>zveidotu kuģīšu piestātni, – 95 cm. Apsekojuma laikā 2019. gada 8. </w:t>
      </w:r>
      <w:r w:rsidR="00FE36A7" w:rsidRPr="008B461E">
        <w:rPr>
          <w:rFonts w:ascii="Times New Roman" w:hAnsi="Times New Roman"/>
          <w:sz w:val="24"/>
          <w:szCs w:val="24"/>
        </w:rPr>
        <w:t>jūlijā jūras uzplūdu dēļ ūdens līm</w:t>
      </w:r>
      <w:r>
        <w:rPr>
          <w:rFonts w:ascii="Times New Roman" w:hAnsi="Times New Roman"/>
          <w:sz w:val="24"/>
          <w:szCs w:val="24"/>
        </w:rPr>
        <w:t>enis bija paaugstinājies par 40 </w:t>
      </w:r>
      <w:r w:rsidR="00FE36A7" w:rsidRPr="008B461E">
        <w:rPr>
          <w:rFonts w:ascii="Times New Roman" w:hAnsi="Times New Roman"/>
          <w:sz w:val="24"/>
          <w:szCs w:val="24"/>
        </w:rPr>
        <w:t xml:space="preserve">cm. Viļņu darbība var sasniegt krastu daļēji, bebru darbības pēdas nav </w:t>
      </w:r>
      <w:r w:rsidR="00FE36A7" w:rsidRPr="008B461E">
        <w:rPr>
          <w:rFonts w:ascii="Times New Roman" w:hAnsi="Times New Roman"/>
          <w:sz w:val="24"/>
          <w:szCs w:val="24"/>
        </w:rPr>
        <w:lastRenderedPageBreak/>
        <w:t>novērotas. Ūdens dzidrība Jomkā sasniedz</w:t>
      </w:r>
      <w:r>
        <w:rPr>
          <w:rFonts w:ascii="Times New Roman" w:hAnsi="Times New Roman"/>
          <w:sz w:val="24"/>
          <w:szCs w:val="24"/>
        </w:rPr>
        <w:t xml:space="preserve"> ūdenstilpes dibenu arī pie 135 </w:t>
      </w:r>
      <w:r w:rsidR="00FE36A7" w:rsidRPr="008B461E">
        <w:rPr>
          <w:rFonts w:ascii="Times New Roman" w:hAnsi="Times New Roman"/>
          <w:sz w:val="24"/>
          <w:szCs w:val="24"/>
        </w:rPr>
        <w:t>cm dziļuma. Attekas grunts ir pārsvarā dūņaina (aptuveni 60</w:t>
      </w:r>
      <w:r>
        <w:rPr>
          <w:rFonts w:ascii="Times New Roman" w:hAnsi="Times New Roman"/>
          <w:sz w:val="24"/>
          <w:szCs w:val="24"/>
        </w:rPr>
        <w:t> </w:t>
      </w:r>
      <w:r w:rsidR="00FE36A7" w:rsidRPr="008B461E">
        <w:rPr>
          <w:rFonts w:ascii="Times New Roman" w:hAnsi="Times New Roman"/>
          <w:sz w:val="24"/>
          <w:szCs w:val="24"/>
        </w:rPr>
        <w:t>% platības), tikai litorāla seklākajā daļā sastopams smilšains substrāts. Litorāla aizaugums aptuveni 60</w:t>
      </w:r>
      <w:r>
        <w:rPr>
          <w:rFonts w:ascii="Times New Roman" w:hAnsi="Times New Roman"/>
          <w:sz w:val="24"/>
          <w:szCs w:val="24"/>
        </w:rPr>
        <w:t> %. Virsūdens augu josla ir 3-30 </w:t>
      </w:r>
      <w:r w:rsidR="00FE36A7" w:rsidRPr="008B461E">
        <w:rPr>
          <w:rFonts w:ascii="Times New Roman" w:hAnsi="Times New Roman"/>
          <w:sz w:val="24"/>
          <w:szCs w:val="24"/>
        </w:rPr>
        <w:t>m pl</w:t>
      </w:r>
      <w:r w:rsidR="00C23221" w:rsidRPr="008B461E">
        <w:rPr>
          <w:rFonts w:ascii="Times New Roman" w:hAnsi="Times New Roman"/>
          <w:sz w:val="24"/>
          <w:szCs w:val="24"/>
        </w:rPr>
        <w:t xml:space="preserve">ata un pie normāla ūdens līmeņa </w:t>
      </w:r>
      <w:r>
        <w:rPr>
          <w:rFonts w:ascii="Times New Roman" w:hAnsi="Times New Roman"/>
          <w:sz w:val="24"/>
          <w:szCs w:val="24"/>
        </w:rPr>
        <w:t>sastopama līdz 80 </w:t>
      </w:r>
      <w:r w:rsidR="00FE36A7" w:rsidRPr="008B461E">
        <w:rPr>
          <w:rFonts w:ascii="Times New Roman" w:hAnsi="Times New Roman"/>
          <w:sz w:val="24"/>
          <w:szCs w:val="24"/>
        </w:rPr>
        <w:t>cm dziļumam, turklāt 20</w:t>
      </w:r>
      <w:r>
        <w:rPr>
          <w:rFonts w:ascii="Times New Roman" w:hAnsi="Times New Roman"/>
          <w:sz w:val="24"/>
          <w:szCs w:val="24"/>
        </w:rPr>
        <w:t> </w:t>
      </w:r>
      <w:r w:rsidR="00FE36A7" w:rsidRPr="008B461E">
        <w:rPr>
          <w:rFonts w:ascii="Times New Roman" w:hAnsi="Times New Roman"/>
          <w:sz w:val="24"/>
          <w:szCs w:val="24"/>
        </w:rPr>
        <w:t>% krasta līnijas garuma tā ir ļoti skraja vai arī iztrūkst. Šajā joslā dominē šaurlapu vilkvālīte, kā segums litorālā ir 25-50</w:t>
      </w:r>
      <w:r>
        <w:rPr>
          <w:rFonts w:ascii="Times New Roman" w:hAnsi="Times New Roman"/>
          <w:sz w:val="24"/>
          <w:szCs w:val="24"/>
        </w:rPr>
        <w:t> </w:t>
      </w:r>
      <w:r w:rsidR="00FE36A7" w:rsidRPr="008B461E">
        <w:rPr>
          <w:rFonts w:ascii="Times New Roman" w:hAnsi="Times New Roman"/>
          <w:sz w:val="24"/>
          <w:szCs w:val="24"/>
        </w:rPr>
        <w:t>%, reti sastopama arī parastā niedre, kā segums ir 1-3</w:t>
      </w:r>
      <w:r>
        <w:rPr>
          <w:rFonts w:ascii="Times New Roman" w:hAnsi="Times New Roman"/>
          <w:sz w:val="24"/>
          <w:szCs w:val="24"/>
        </w:rPr>
        <w:t> </w:t>
      </w:r>
      <w:r w:rsidR="00FE36A7" w:rsidRPr="008B461E">
        <w:rPr>
          <w:rFonts w:ascii="Times New Roman" w:hAnsi="Times New Roman"/>
          <w:sz w:val="24"/>
          <w:szCs w:val="24"/>
        </w:rPr>
        <w:t xml:space="preserve">%, bet ļoti reti – smaržīgā kalme </w:t>
      </w:r>
      <w:r w:rsidR="00FE36A7" w:rsidRPr="008B461E">
        <w:rPr>
          <w:rFonts w:ascii="Times New Roman" w:hAnsi="Times New Roman"/>
          <w:i/>
          <w:sz w:val="24"/>
          <w:szCs w:val="24"/>
        </w:rPr>
        <w:t>Acorus calamus</w:t>
      </w:r>
      <w:r w:rsidR="00FE36A7" w:rsidRPr="008B461E">
        <w:rPr>
          <w:rFonts w:ascii="Times New Roman" w:hAnsi="Times New Roman"/>
          <w:sz w:val="24"/>
          <w:szCs w:val="24"/>
        </w:rPr>
        <w:t>, parastā cirvene un zilganais meldrs, kā segums katrai nepārsniedz 1</w:t>
      </w:r>
      <w:r>
        <w:rPr>
          <w:rFonts w:ascii="Times New Roman" w:hAnsi="Times New Roman"/>
          <w:sz w:val="24"/>
          <w:szCs w:val="24"/>
        </w:rPr>
        <w:t> </w:t>
      </w:r>
      <w:r w:rsidR="00FE36A7" w:rsidRPr="008B461E">
        <w:rPr>
          <w:rFonts w:ascii="Times New Roman" w:hAnsi="Times New Roman"/>
          <w:sz w:val="24"/>
          <w:szCs w:val="24"/>
        </w:rPr>
        <w:t>%. Peldlapu augu josla ir frag</w:t>
      </w:r>
      <w:r>
        <w:rPr>
          <w:rFonts w:ascii="Times New Roman" w:hAnsi="Times New Roman"/>
          <w:sz w:val="24"/>
          <w:szCs w:val="24"/>
        </w:rPr>
        <w:t>mentāra un to vietām veido 3-10 </w:t>
      </w:r>
      <w:r w:rsidR="00FE36A7" w:rsidRPr="008B461E">
        <w:rPr>
          <w:rFonts w:ascii="Times New Roman" w:hAnsi="Times New Roman"/>
          <w:sz w:val="24"/>
          <w:szCs w:val="24"/>
        </w:rPr>
        <w:t>m platas dzeltenās lēpes audzes, kas pie normāla ūdens līmeņa sastopamas līdz</w:t>
      </w:r>
      <w:r>
        <w:rPr>
          <w:rFonts w:ascii="Times New Roman" w:hAnsi="Times New Roman"/>
          <w:sz w:val="24"/>
          <w:szCs w:val="24"/>
        </w:rPr>
        <w:t xml:space="preserve"> 60 </w:t>
      </w:r>
      <w:r w:rsidR="00FE36A7" w:rsidRPr="008B461E">
        <w:rPr>
          <w:rFonts w:ascii="Times New Roman" w:hAnsi="Times New Roman"/>
          <w:sz w:val="24"/>
          <w:szCs w:val="24"/>
        </w:rPr>
        <w:t>cm dziļumam un kā segums litorālā ir 3-10</w:t>
      </w:r>
      <w:r>
        <w:rPr>
          <w:rFonts w:ascii="Times New Roman" w:hAnsi="Times New Roman"/>
          <w:sz w:val="24"/>
          <w:szCs w:val="24"/>
        </w:rPr>
        <w:t> </w:t>
      </w:r>
      <w:r w:rsidR="00FE36A7" w:rsidRPr="008B461E">
        <w:rPr>
          <w:rFonts w:ascii="Times New Roman" w:hAnsi="Times New Roman"/>
          <w:sz w:val="24"/>
          <w:szCs w:val="24"/>
        </w:rPr>
        <w:t>%. Iegrimušo augu josla sastopama tika</w:t>
      </w:r>
      <w:r>
        <w:rPr>
          <w:rFonts w:ascii="Times New Roman" w:hAnsi="Times New Roman"/>
          <w:sz w:val="24"/>
          <w:szCs w:val="24"/>
        </w:rPr>
        <w:t>i attekas austrumu daļā līdz 60 </w:t>
      </w:r>
      <w:r w:rsidR="00FE36A7" w:rsidRPr="008B461E">
        <w:rPr>
          <w:rFonts w:ascii="Times New Roman" w:hAnsi="Times New Roman"/>
          <w:sz w:val="24"/>
          <w:szCs w:val="24"/>
        </w:rPr>
        <w:t>cm dziļumam (pie normāla ūdens līmeņ</w:t>
      </w:r>
      <w:r>
        <w:rPr>
          <w:rFonts w:ascii="Times New Roman" w:hAnsi="Times New Roman"/>
          <w:sz w:val="24"/>
          <w:szCs w:val="24"/>
        </w:rPr>
        <w:t>a), kur tās platums sasniedz 15 </w:t>
      </w:r>
      <w:r w:rsidR="00FE36A7" w:rsidRPr="008B461E">
        <w:rPr>
          <w:rFonts w:ascii="Times New Roman" w:hAnsi="Times New Roman"/>
          <w:sz w:val="24"/>
          <w:szCs w:val="24"/>
        </w:rPr>
        <w:t xml:space="preserve">m. Tajā dominē spožā glīvene </w:t>
      </w:r>
      <w:r w:rsidR="00FE36A7" w:rsidRPr="008B461E">
        <w:rPr>
          <w:rFonts w:ascii="Times New Roman" w:hAnsi="Times New Roman"/>
          <w:i/>
          <w:sz w:val="24"/>
          <w:szCs w:val="24"/>
        </w:rPr>
        <w:t>Potamogeton lucens</w:t>
      </w:r>
      <w:r w:rsidR="00FE36A7" w:rsidRPr="008B461E">
        <w:rPr>
          <w:rFonts w:ascii="Times New Roman" w:hAnsi="Times New Roman"/>
          <w:sz w:val="24"/>
          <w:szCs w:val="24"/>
        </w:rPr>
        <w:t>, kā segums litorālā ir 10-25</w:t>
      </w:r>
      <w:r>
        <w:rPr>
          <w:rFonts w:ascii="Times New Roman" w:hAnsi="Times New Roman"/>
          <w:sz w:val="24"/>
          <w:szCs w:val="24"/>
        </w:rPr>
        <w:t> </w:t>
      </w:r>
      <w:r w:rsidR="00FE36A7" w:rsidRPr="008B461E">
        <w:rPr>
          <w:rFonts w:ascii="Times New Roman" w:hAnsi="Times New Roman"/>
          <w:sz w:val="24"/>
          <w:szCs w:val="24"/>
        </w:rPr>
        <w:t>%. Reti sastopama skaujošā glīvene, kā segums litorālā ir 1-3</w:t>
      </w:r>
      <w:r>
        <w:rPr>
          <w:rFonts w:ascii="Times New Roman" w:hAnsi="Times New Roman"/>
          <w:sz w:val="24"/>
          <w:szCs w:val="24"/>
        </w:rPr>
        <w:t> </w:t>
      </w:r>
      <w:r w:rsidR="00FE36A7" w:rsidRPr="008B461E">
        <w:rPr>
          <w:rFonts w:ascii="Times New Roman" w:hAnsi="Times New Roman"/>
          <w:sz w:val="24"/>
          <w:szCs w:val="24"/>
        </w:rPr>
        <w:t>%, bet ļoti reti – ķemmveida glīvene, kā segums litorālā ir ne vairāk kā 1</w:t>
      </w:r>
      <w:r>
        <w:rPr>
          <w:rFonts w:ascii="Times New Roman" w:hAnsi="Times New Roman"/>
          <w:sz w:val="24"/>
          <w:szCs w:val="24"/>
        </w:rPr>
        <w:t> </w:t>
      </w:r>
      <w:r w:rsidR="00FE36A7" w:rsidRPr="008B461E">
        <w:rPr>
          <w:rFonts w:ascii="Times New Roman" w:hAnsi="Times New Roman"/>
          <w:sz w:val="24"/>
          <w:szCs w:val="24"/>
        </w:rPr>
        <w:t>%.</w:t>
      </w:r>
    </w:p>
    <w:p w14:paraId="2865C2B3" w14:textId="10721C3B" w:rsidR="002202B1" w:rsidRPr="008B461E" w:rsidRDefault="00483D6E" w:rsidP="002202B1">
      <w:pPr>
        <w:widowControl w:val="0"/>
        <w:autoSpaceDE w:val="0"/>
        <w:autoSpaceDN w:val="0"/>
        <w:adjustRightInd w:val="0"/>
        <w:jc w:val="both"/>
        <w:rPr>
          <w:rFonts w:ascii="Times New Roman" w:hAnsi="Times New Roman"/>
          <w:b/>
          <w:i/>
          <w:sz w:val="24"/>
          <w:szCs w:val="24"/>
        </w:rPr>
      </w:pPr>
      <w:r>
        <w:rPr>
          <w:rFonts w:ascii="Times New Roman" w:hAnsi="Times New Roman"/>
          <w:b/>
          <w:i/>
          <w:sz w:val="24"/>
          <w:szCs w:val="24"/>
        </w:rPr>
        <w:t>ES</w:t>
      </w:r>
      <w:r w:rsidR="002202B1" w:rsidRPr="008B461E">
        <w:rPr>
          <w:rFonts w:ascii="Times New Roman" w:hAnsi="Times New Roman"/>
          <w:b/>
          <w:i/>
          <w:sz w:val="24"/>
          <w:szCs w:val="24"/>
        </w:rPr>
        <w:t xml:space="preserve"> nozīmes un Latvijas īpaši aizsargājamie stāvošo saldūdeņu biotopi</w:t>
      </w:r>
    </w:p>
    <w:p w14:paraId="62EB127C" w14:textId="5B41287D" w:rsidR="002202B1" w:rsidRPr="008B461E" w:rsidRDefault="00483D6E" w:rsidP="002202B1">
      <w:pPr>
        <w:widowControl w:val="0"/>
        <w:autoSpaceDE w:val="0"/>
        <w:autoSpaceDN w:val="0"/>
        <w:adjustRightInd w:val="0"/>
        <w:jc w:val="both"/>
        <w:rPr>
          <w:rFonts w:ascii="Times New Roman" w:hAnsi="Times New Roman"/>
          <w:sz w:val="24"/>
          <w:szCs w:val="24"/>
          <w:highlight w:val="yellow"/>
        </w:rPr>
      </w:pPr>
      <w:r>
        <w:rPr>
          <w:rFonts w:ascii="Times New Roman" w:hAnsi="Times New Roman"/>
          <w:sz w:val="24"/>
          <w:szCs w:val="24"/>
        </w:rPr>
        <w:t>Dabas parka</w:t>
      </w:r>
      <w:r w:rsidR="002202B1" w:rsidRPr="008B461E">
        <w:rPr>
          <w:rFonts w:ascii="Times New Roman" w:hAnsi="Times New Roman"/>
          <w:sz w:val="24"/>
          <w:szCs w:val="24"/>
        </w:rPr>
        <w:t xml:space="preserve"> ezeros ir ko</w:t>
      </w:r>
      <w:r>
        <w:rPr>
          <w:rFonts w:ascii="Times New Roman" w:hAnsi="Times New Roman"/>
          <w:sz w:val="24"/>
          <w:szCs w:val="24"/>
        </w:rPr>
        <w:t>nstatēti divi ES</w:t>
      </w:r>
      <w:r w:rsidR="002202B1" w:rsidRPr="008B461E">
        <w:rPr>
          <w:rFonts w:ascii="Times New Roman" w:hAnsi="Times New Roman"/>
          <w:sz w:val="24"/>
          <w:szCs w:val="24"/>
        </w:rPr>
        <w:t xml:space="preserve"> nozīmes stāvošu saldūdeņu biotopi – 3130 </w:t>
      </w:r>
      <w:r w:rsidR="002202B1" w:rsidRPr="008B461E">
        <w:rPr>
          <w:rFonts w:ascii="Times New Roman" w:hAnsi="Times New Roman"/>
          <w:i/>
          <w:sz w:val="24"/>
          <w:szCs w:val="24"/>
        </w:rPr>
        <w:t>Ezeri ar oligotrofām līdz mezotrofām augu sabiedrībām</w:t>
      </w:r>
      <w:r>
        <w:rPr>
          <w:rFonts w:ascii="Times New Roman" w:hAnsi="Times New Roman"/>
          <w:sz w:val="24"/>
          <w:szCs w:val="24"/>
        </w:rPr>
        <w:t xml:space="preserve"> (1. un 3. </w:t>
      </w:r>
      <w:r w:rsidR="002202B1" w:rsidRPr="008B461E">
        <w:rPr>
          <w:rFonts w:ascii="Times New Roman" w:hAnsi="Times New Roman"/>
          <w:sz w:val="24"/>
          <w:szCs w:val="24"/>
        </w:rPr>
        <w:t xml:space="preserve">variants) un 3150 </w:t>
      </w:r>
      <w:r w:rsidR="002202B1" w:rsidRPr="008B461E">
        <w:rPr>
          <w:rFonts w:ascii="Times New Roman" w:hAnsi="Times New Roman"/>
          <w:i/>
          <w:sz w:val="24"/>
          <w:szCs w:val="24"/>
        </w:rPr>
        <w:t>Eitrofi ezeri ar iegrimušu ūdensaugu un peldaugu augāju</w:t>
      </w:r>
      <w:r>
        <w:rPr>
          <w:rFonts w:ascii="Times New Roman" w:hAnsi="Times New Roman"/>
          <w:sz w:val="24"/>
          <w:szCs w:val="24"/>
        </w:rPr>
        <w:t xml:space="preserve"> (2. un 3. </w:t>
      </w:r>
      <w:r w:rsidR="002202B1" w:rsidRPr="008B461E">
        <w:rPr>
          <w:rFonts w:ascii="Times New Roman" w:hAnsi="Times New Roman"/>
          <w:sz w:val="24"/>
          <w:szCs w:val="24"/>
        </w:rPr>
        <w:t xml:space="preserve">variants). Konkrētos ezeros tie pilnībā pārklājas ar līdzīgu nosaukumu Latvijas īpaši aizsargājamajiem biotopiem 4.1. </w:t>
      </w:r>
      <w:r w:rsidR="002202B1" w:rsidRPr="008B461E">
        <w:rPr>
          <w:rFonts w:ascii="Times New Roman" w:hAnsi="Times New Roman"/>
          <w:i/>
          <w:sz w:val="24"/>
          <w:szCs w:val="24"/>
        </w:rPr>
        <w:t>Ezeri ar oligotrofām līdz mezotrofām augu sabiedrībām</w:t>
      </w:r>
      <w:r w:rsidR="002202B1" w:rsidRPr="008B461E">
        <w:rPr>
          <w:rFonts w:ascii="Times New Roman" w:hAnsi="Times New Roman"/>
          <w:sz w:val="24"/>
          <w:szCs w:val="24"/>
        </w:rPr>
        <w:t xml:space="preserve"> </w:t>
      </w:r>
      <w:r w:rsidR="002202B1" w:rsidRPr="008B461E">
        <w:rPr>
          <w:rFonts w:ascii="Times New Roman" w:hAnsi="Times New Roman"/>
          <w:color w:val="414142"/>
          <w:sz w:val="24"/>
          <w:szCs w:val="24"/>
        </w:rPr>
        <w:t xml:space="preserve">un </w:t>
      </w:r>
      <w:r w:rsidR="002202B1" w:rsidRPr="008B461E">
        <w:rPr>
          <w:rFonts w:ascii="Times New Roman" w:hAnsi="Times New Roman"/>
          <w:sz w:val="24"/>
          <w:szCs w:val="24"/>
        </w:rPr>
        <w:t xml:space="preserve">4.15. </w:t>
      </w:r>
      <w:r w:rsidR="002202B1" w:rsidRPr="008B461E">
        <w:rPr>
          <w:rFonts w:ascii="Times New Roman" w:hAnsi="Times New Roman"/>
          <w:i/>
          <w:sz w:val="24"/>
          <w:szCs w:val="24"/>
        </w:rPr>
        <w:t>Eitrofi ezeri ar iegrimušu ūdensaugu un peldaugu augāju</w:t>
      </w:r>
      <w:r w:rsidR="002202B1" w:rsidRPr="008B461E">
        <w:rPr>
          <w:rFonts w:ascii="Times New Roman" w:hAnsi="Times New Roman"/>
          <w:sz w:val="24"/>
          <w:szCs w:val="24"/>
        </w:rPr>
        <w:t xml:space="preserve"> vai īpaši aizsargājamajiem biotopiem 4.11. </w:t>
      </w:r>
      <w:r w:rsidR="002202B1" w:rsidRPr="008B461E">
        <w:rPr>
          <w:rFonts w:ascii="Times New Roman" w:hAnsi="Times New Roman"/>
          <w:i/>
          <w:sz w:val="24"/>
          <w:szCs w:val="24"/>
        </w:rPr>
        <w:t>Semidistrofi (oligodistrofi) ezeri</w:t>
      </w:r>
      <w:r w:rsidR="002202B1" w:rsidRPr="008B461E">
        <w:rPr>
          <w:rFonts w:ascii="Times New Roman" w:hAnsi="Times New Roman"/>
          <w:sz w:val="24"/>
          <w:szCs w:val="24"/>
        </w:rPr>
        <w:t xml:space="preserve">, 4.14. </w:t>
      </w:r>
      <w:r w:rsidR="002202B1" w:rsidRPr="008B461E">
        <w:rPr>
          <w:rFonts w:ascii="Times New Roman" w:hAnsi="Times New Roman"/>
          <w:i/>
          <w:color w:val="414142"/>
          <w:sz w:val="24"/>
          <w:szCs w:val="24"/>
        </w:rPr>
        <w:t>Ezeri ar piekrastē dominējošu minerālgrunti</w:t>
      </w:r>
      <w:r>
        <w:rPr>
          <w:rFonts w:ascii="Times New Roman" w:hAnsi="Times New Roman"/>
          <w:sz w:val="24"/>
          <w:szCs w:val="24"/>
        </w:rPr>
        <w:t xml:space="preserve"> (2.3.7.1. </w:t>
      </w:r>
      <w:r w:rsidR="002202B1" w:rsidRPr="008B461E">
        <w:rPr>
          <w:rFonts w:ascii="Times New Roman" w:hAnsi="Times New Roman"/>
          <w:sz w:val="24"/>
          <w:szCs w:val="24"/>
        </w:rPr>
        <w:t xml:space="preserve">tabula). Biotopa 3150 </w:t>
      </w:r>
      <w:r w:rsidR="002202B1" w:rsidRPr="008B461E">
        <w:rPr>
          <w:rFonts w:ascii="Times New Roman" w:hAnsi="Times New Roman"/>
          <w:i/>
          <w:sz w:val="24"/>
          <w:szCs w:val="24"/>
        </w:rPr>
        <w:t>Eitrofi ezeri ar iegrimušo ūdensaugu un peldaugu augāju</w:t>
      </w:r>
      <w:r>
        <w:rPr>
          <w:rFonts w:ascii="Times New Roman" w:hAnsi="Times New Roman"/>
          <w:sz w:val="24"/>
          <w:szCs w:val="24"/>
        </w:rPr>
        <w:t xml:space="preserve"> 3. </w:t>
      </w:r>
      <w:r w:rsidR="002202B1" w:rsidRPr="008B461E">
        <w:rPr>
          <w:rFonts w:ascii="Times New Roman" w:hAnsi="Times New Roman"/>
          <w:sz w:val="24"/>
          <w:szCs w:val="24"/>
        </w:rPr>
        <w:t>variantam (vidēja kvalitāte) atbilst arī divas Daugavgrīvas salas rietumu daļā esošās ūdenstilpes – Kuiļjoms (Buļļupes vecupe) un Jomka (Buļļupes atteka).</w:t>
      </w:r>
    </w:p>
    <w:p w14:paraId="6F31077F" w14:textId="2EE2614E" w:rsidR="002202B1" w:rsidRPr="008B461E" w:rsidRDefault="00483D6E" w:rsidP="002202B1">
      <w:pPr>
        <w:widowControl w:val="0"/>
        <w:autoSpaceDE w:val="0"/>
        <w:autoSpaceDN w:val="0"/>
        <w:adjustRightInd w:val="0"/>
        <w:ind w:right="26"/>
        <w:jc w:val="both"/>
        <w:rPr>
          <w:rFonts w:ascii="Times New Roman" w:hAnsi="Times New Roman"/>
          <w:sz w:val="24"/>
          <w:szCs w:val="24"/>
        </w:rPr>
      </w:pPr>
      <w:r>
        <w:rPr>
          <w:rFonts w:ascii="Times New Roman" w:hAnsi="Times New Roman"/>
          <w:sz w:val="24"/>
          <w:szCs w:val="24"/>
        </w:rPr>
        <w:t>ES</w:t>
      </w:r>
      <w:r w:rsidR="002202B1" w:rsidRPr="008B461E">
        <w:rPr>
          <w:rFonts w:ascii="Times New Roman" w:hAnsi="Times New Roman"/>
          <w:sz w:val="24"/>
          <w:szCs w:val="24"/>
        </w:rPr>
        <w:t xml:space="preserve"> nozīmes un Latvijas īpaši aizsargājamais biotops </w:t>
      </w:r>
      <w:r w:rsidR="002202B1" w:rsidRPr="008B461E">
        <w:rPr>
          <w:rFonts w:ascii="Times New Roman" w:hAnsi="Times New Roman"/>
          <w:i/>
          <w:sz w:val="24"/>
          <w:szCs w:val="24"/>
        </w:rPr>
        <w:t>Ezeri ar oligotrofām līdz mezotrofām augu sabiedrībām</w:t>
      </w:r>
      <w:r w:rsidR="002202B1" w:rsidRPr="008B461E">
        <w:rPr>
          <w:rFonts w:ascii="Times New Roman" w:hAnsi="Times New Roman"/>
          <w:sz w:val="24"/>
          <w:szCs w:val="24"/>
        </w:rPr>
        <w:t xml:space="preserve"> Latvijā ir sastopams ļoti reti un aizņem </w:t>
      </w:r>
      <w:r w:rsidR="00347BD4" w:rsidRPr="008B461E">
        <w:rPr>
          <w:rFonts w:ascii="Times New Roman" w:hAnsi="Times New Roman"/>
          <w:sz w:val="24"/>
          <w:szCs w:val="24"/>
        </w:rPr>
        <w:t>53</w:t>
      </w:r>
      <w:r>
        <w:rPr>
          <w:rFonts w:ascii="Times New Roman" w:hAnsi="Times New Roman"/>
          <w:sz w:val="24"/>
          <w:szCs w:val="24"/>
        </w:rPr>
        <w:t>70 </w:t>
      </w:r>
      <w:r w:rsidR="002202B1" w:rsidRPr="008B461E">
        <w:rPr>
          <w:rFonts w:ascii="Times New Roman" w:hAnsi="Times New Roman"/>
          <w:sz w:val="24"/>
          <w:szCs w:val="24"/>
        </w:rPr>
        <w:t>ha lielu platību. To diemžēl raksturo gan nepietiekama aizņemtā platība, gan nelabvēlīgs un slikts aizsardzības stāvoklis, struktūru, funkciju un tipisko sugu, kā arī nākotnes perspektīvu vērtējums, kas</w:t>
      </w:r>
      <w:r>
        <w:rPr>
          <w:rFonts w:ascii="Times New Roman" w:hAnsi="Times New Roman"/>
          <w:sz w:val="24"/>
          <w:szCs w:val="24"/>
        </w:rPr>
        <w:t xml:space="preserve"> pasliktinās (Anon. 2017c). 20. </w:t>
      </w:r>
      <w:r w:rsidR="002202B1" w:rsidRPr="008B461E">
        <w:rPr>
          <w:rFonts w:ascii="Times New Roman" w:hAnsi="Times New Roman"/>
          <w:sz w:val="24"/>
          <w:szCs w:val="24"/>
        </w:rPr>
        <w:t>gadsimta sākumā Latvijā bija zināmi vismaz 64 tipiski lobēliju-ezereņu ezeri, no kuriem mūsdienās ir saglabājušies tikai 20-25 šādi ezeri un tikai aptuveni piecpadsmit no tiem šī augu kompleksa sugu populācijas ir pietiekoši bagātīgas (Urtāns u.c. 2017a). Vēl 15 ezeros lobēliju-ezereņu kompleksa augu sugu populācijas ir mazskaitlīgas un stipri apdraudētas, bet 39 ezeros lobēliju-ezereņu kompleksa augu sugas ir pilnībā vai gandrīz pilnībā izzudušas.</w:t>
      </w:r>
    </w:p>
    <w:p w14:paraId="46F974EB" w14:textId="77777777" w:rsidR="002202B1" w:rsidRPr="008B461E" w:rsidRDefault="002202B1" w:rsidP="002202B1">
      <w:pPr>
        <w:widowControl w:val="0"/>
        <w:autoSpaceDE w:val="0"/>
        <w:autoSpaceDN w:val="0"/>
        <w:adjustRightInd w:val="0"/>
        <w:ind w:right="26"/>
        <w:jc w:val="both"/>
        <w:rPr>
          <w:rFonts w:ascii="Times New Roman" w:hAnsi="Times New Roman"/>
          <w:bCs/>
          <w:sz w:val="24"/>
          <w:szCs w:val="24"/>
        </w:rPr>
      </w:pPr>
      <w:r w:rsidRPr="008B461E">
        <w:rPr>
          <w:rFonts w:ascii="Times New Roman" w:hAnsi="Times New Roman"/>
          <w:bCs/>
          <w:sz w:val="24"/>
          <w:szCs w:val="24"/>
        </w:rPr>
        <w:t xml:space="preserve">Ummis ir viens no izcilākajiem lobēliju-ezereņu ezeriem visas Latvijas un Baltijas mērogā. Latvijā tas ir uzskatāms kā trešais izcilākais lobēliju-ezereņu ezers aiz Sivera un Mazuikas ezera, bet kā lobēliju-ezereņu mežezers pat kā otrs izcilākais aiz Mazuikas ezera. </w:t>
      </w:r>
    </w:p>
    <w:p w14:paraId="6B0736DB" w14:textId="77777777" w:rsidR="002202B1" w:rsidRPr="008B461E" w:rsidRDefault="002202B1" w:rsidP="002202B1">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Arī Dienvidu Garezers Latvijas un Baltijas mērogā ir atzīstams kā ļoti vērtīgs un salīdzinoši bagāts lobēliju-ezereņu mežezers, kas vienlaicīgi ir arī viena no dažām atlikušajām dzeloņsporu ezerenes atradnēm Latvijā un visā Baltijā.</w:t>
      </w:r>
    </w:p>
    <w:p w14:paraId="0ED06772" w14:textId="641A85F4" w:rsidR="002202B1" w:rsidRPr="008B461E" w:rsidRDefault="002202B1" w:rsidP="002202B1">
      <w:pPr>
        <w:widowControl w:val="0"/>
        <w:autoSpaceDE w:val="0"/>
        <w:autoSpaceDN w:val="0"/>
        <w:adjustRightInd w:val="0"/>
        <w:ind w:right="26"/>
        <w:jc w:val="both"/>
        <w:rPr>
          <w:rFonts w:ascii="Times New Roman" w:hAnsi="Times New Roman"/>
          <w:sz w:val="24"/>
          <w:szCs w:val="24"/>
        </w:rPr>
      </w:pPr>
      <w:r w:rsidRPr="008B461E">
        <w:rPr>
          <w:rFonts w:ascii="Times New Roman" w:hAnsi="Times New Roman"/>
          <w:sz w:val="24"/>
          <w:szCs w:val="24"/>
        </w:rPr>
        <w:t xml:space="preserve">Lai gan Vidējā Garezerā notikusi ievērojama distrofikācijas procesa pastiprināšanās un </w:t>
      </w:r>
      <w:r w:rsidR="00483D6E">
        <w:rPr>
          <w:rFonts w:ascii="Times New Roman" w:hAnsi="Times New Roman"/>
          <w:sz w:val="24"/>
          <w:szCs w:val="24"/>
        </w:rPr>
        <w:lastRenderedPageBreak/>
        <w:t>izzudušas 1903. </w:t>
      </w:r>
      <w:r w:rsidRPr="008B461E">
        <w:rPr>
          <w:rFonts w:ascii="Times New Roman" w:hAnsi="Times New Roman"/>
          <w:sz w:val="24"/>
          <w:szCs w:val="24"/>
        </w:rPr>
        <w:t xml:space="preserve">gadā sastopamās lobēliju-ezereņu kompleksa pārstāvju – dzeloņsporu ezerenes, Dortmaņa lobēlijas un, iespējams, arī Dalekarlijas avotsūnas </w:t>
      </w:r>
      <w:r w:rsidRPr="008B461E">
        <w:rPr>
          <w:rFonts w:ascii="Times New Roman" w:hAnsi="Times New Roman"/>
          <w:i/>
          <w:sz w:val="24"/>
          <w:szCs w:val="24"/>
        </w:rPr>
        <w:t>Fontinalis dalecarlica</w:t>
      </w:r>
      <w:r w:rsidRPr="008B461E">
        <w:rPr>
          <w:rFonts w:ascii="Times New Roman" w:hAnsi="Times New Roman"/>
          <w:sz w:val="24"/>
          <w:szCs w:val="24"/>
        </w:rPr>
        <w:t xml:space="preserve"> atradnes, tas joprojām uzskatāms par aizsargājamu biotopu. Uzlabojoties ezera ūdens kvalitātei, arī biotopa kvalitāte varētu uzlaboties.</w:t>
      </w:r>
    </w:p>
    <w:p w14:paraId="6C1D4BDD" w14:textId="536FA0BA" w:rsidR="002202B1" w:rsidRPr="008B461E" w:rsidRDefault="00483D6E" w:rsidP="002202B1">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ES</w:t>
      </w:r>
      <w:r w:rsidR="002202B1" w:rsidRPr="008B461E">
        <w:rPr>
          <w:rFonts w:ascii="Times New Roman" w:hAnsi="Times New Roman"/>
          <w:sz w:val="24"/>
          <w:szCs w:val="24"/>
        </w:rPr>
        <w:t xml:space="preserve"> nozīmes un Latvijas īpaši aizsargājamais biotops </w:t>
      </w:r>
      <w:r w:rsidR="002202B1" w:rsidRPr="008B461E">
        <w:rPr>
          <w:rFonts w:ascii="Times New Roman" w:hAnsi="Times New Roman"/>
          <w:i/>
          <w:sz w:val="24"/>
          <w:szCs w:val="24"/>
        </w:rPr>
        <w:t>Eitrofi ezeri ar iegrimušu ūdensaugu un peldaugu augāju</w:t>
      </w:r>
      <w:r w:rsidR="002202B1" w:rsidRPr="008B461E">
        <w:rPr>
          <w:rFonts w:ascii="Times New Roman" w:hAnsi="Times New Roman"/>
          <w:sz w:val="24"/>
          <w:szCs w:val="24"/>
        </w:rPr>
        <w:t xml:space="preserve"> Latvijā ir sastopams lielākajā daļā ezeru un aizņem </w:t>
      </w:r>
      <w:r>
        <w:rPr>
          <w:rFonts w:ascii="Times New Roman" w:hAnsi="Times New Roman"/>
          <w:sz w:val="24"/>
          <w:szCs w:val="24"/>
        </w:rPr>
        <w:t>473-709 </w:t>
      </w:r>
      <w:r w:rsidR="000A25EB" w:rsidRPr="008B461E">
        <w:rPr>
          <w:rFonts w:ascii="Times New Roman" w:hAnsi="Times New Roman"/>
          <w:sz w:val="24"/>
          <w:szCs w:val="24"/>
        </w:rPr>
        <w:t>km</w:t>
      </w:r>
      <w:r w:rsidR="000A25EB" w:rsidRPr="008B461E">
        <w:rPr>
          <w:rFonts w:ascii="Times New Roman" w:hAnsi="Times New Roman"/>
          <w:sz w:val="24"/>
          <w:szCs w:val="24"/>
          <w:vertAlign w:val="superscript"/>
        </w:rPr>
        <w:t>2</w:t>
      </w:r>
      <w:r w:rsidR="002202B1" w:rsidRPr="008B461E">
        <w:rPr>
          <w:rFonts w:ascii="Times New Roman" w:hAnsi="Times New Roman"/>
          <w:sz w:val="24"/>
          <w:szCs w:val="24"/>
        </w:rPr>
        <w:t xml:space="preserve"> lielu platību. Neskatoties uz to, biotopa kvalitāte ir ļoti dažāda un labas un izcilas kvalitātes biotopi, īpaši vāji eitrofie ezeri ir sastopami reti un ir stipri apdraudēti. Arī šo biotopu Latvijā raksturo kopumā nelabvēlīgs un slikts aizsardzības stāvoklis, struktūru, funkciju un tipisko sugu vērtējums, kas pasliktinās, kā arī neskaidrs nākotnes perspektīvu vērtējums (Anon. 2017c). Dabas parkā šis biotops ir labā kvalitātē Dziļcaurumā un vidējā kvalitātē Ziemeļu Garezerā, Serģī</w:t>
      </w:r>
      <w:r w:rsidR="00F019DE" w:rsidRPr="008B461E">
        <w:rPr>
          <w:rFonts w:ascii="Times New Roman" w:hAnsi="Times New Roman"/>
          <w:sz w:val="24"/>
          <w:szCs w:val="24"/>
        </w:rPr>
        <w:t xml:space="preserve"> </w:t>
      </w:r>
      <w:r w:rsidR="002202B1" w:rsidRPr="008B461E">
        <w:rPr>
          <w:rFonts w:ascii="Times New Roman" w:hAnsi="Times New Roman"/>
          <w:sz w:val="24"/>
          <w:szCs w:val="24"/>
        </w:rPr>
        <w:t>un Mazlandziņā.</w:t>
      </w:r>
    </w:p>
    <w:p w14:paraId="3AF45A1E" w14:textId="08FA306F" w:rsidR="002202B1" w:rsidRPr="008B461E" w:rsidRDefault="002202B1" w:rsidP="002202B1">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Ummja dienv</w:t>
      </w:r>
      <w:r w:rsidR="00483D6E">
        <w:rPr>
          <w:rFonts w:ascii="Times New Roman" w:hAnsi="Times New Roman"/>
          <w:sz w:val="24"/>
          <w:szCs w:val="24"/>
        </w:rPr>
        <w:t>idu palienē sastopams arī ES</w:t>
      </w:r>
      <w:r w:rsidRPr="008B461E">
        <w:rPr>
          <w:rFonts w:ascii="Times New Roman" w:hAnsi="Times New Roman"/>
          <w:sz w:val="24"/>
          <w:szCs w:val="24"/>
        </w:rPr>
        <w:t xml:space="preserve"> nozīmes aizsargājamais purvu biotops 7150 </w:t>
      </w:r>
      <w:r w:rsidRPr="008B461E">
        <w:rPr>
          <w:rFonts w:ascii="Times New Roman" w:hAnsi="Times New Roman"/>
          <w:i/>
          <w:sz w:val="24"/>
          <w:szCs w:val="24"/>
        </w:rPr>
        <w:t>Rhynchosporion albae pioniersabiedrības uz mitras kūdras vai smiltīm</w:t>
      </w:r>
      <w:r w:rsidRPr="008B461E">
        <w:rPr>
          <w:rFonts w:ascii="Times New Roman" w:hAnsi="Times New Roman"/>
          <w:sz w:val="24"/>
          <w:szCs w:val="24"/>
        </w:rPr>
        <w:t>, k</w:t>
      </w:r>
      <w:r w:rsidR="00483D6E">
        <w:rPr>
          <w:rFonts w:ascii="Times New Roman" w:hAnsi="Times New Roman"/>
          <w:sz w:val="24"/>
          <w:szCs w:val="24"/>
        </w:rPr>
        <w:t>ur tas aizņem tikai aptuveni 33 m garu un 5 </w:t>
      </w:r>
      <w:r w:rsidRPr="008B461E">
        <w:rPr>
          <w:rFonts w:ascii="Times New Roman" w:hAnsi="Times New Roman"/>
          <w:sz w:val="24"/>
          <w:szCs w:val="24"/>
        </w:rPr>
        <w:t>m pl</w:t>
      </w:r>
      <w:r w:rsidR="00483D6E">
        <w:rPr>
          <w:rFonts w:ascii="Times New Roman" w:hAnsi="Times New Roman"/>
          <w:sz w:val="24"/>
          <w:szCs w:val="24"/>
        </w:rPr>
        <w:t>atu posmu ar kopējo platību 170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xml:space="preserve"> un tā izplatība uzskatāmi sakrīt ar palu staipeknīša izplatību. Šis biotops Latvijā ir sastopams ļoti reti un tā platība aizņem </w:t>
      </w:r>
      <w:r w:rsidR="00E27D8A" w:rsidRPr="008B461E">
        <w:rPr>
          <w:rFonts w:ascii="Times New Roman" w:hAnsi="Times New Roman"/>
          <w:sz w:val="24"/>
          <w:szCs w:val="24"/>
        </w:rPr>
        <w:t>ap 630</w:t>
      </w:r>
      <w:r w:rsidR="00483D6E">
        <w:rPr>
          <w:rFonts w:ascii="Times New Roman" w:hAnsi="Times New Roman"/>
          <w:sz w:val="24"/>
          <w:szCs w:val="24"/>
        </w:rPr>
        <w:t> </w:t>
      </w:r>
      <w:r w:rsidR="00E27D8A" w:rsidRPr="008B461E">
        <w:rPr>
          <w:rFonts w:ascii="Times New Roman" w:hAnsi="Times New Roman"/>
          <w:sz w:val="24"/>
          <w:szCs w:val="24"/>
        </w:rPr>
        <w:t>ha</w:t>
      </w:r>
      <w:r w:rsidRPr="008B461E">
        <w:rPr>
          <w:rFonts w:ascii="Times New Roman" w:hAnsi="Times New Roman"/>
          <w:sz w:val="24"/>
          <w:szCs w:val="24"/>
        </w:rPr>
        <w:t xml:space="preserve">. To raksturo gan nepietiekama aizņemtā platība, gan nelabvēlīgs un nepietiekams struktūru, funkciju un tipisko sugu, kā arī nākotnes perspektīvu vērtējums (Anon. 2017c). Šī biotopa pastāvēšana lobēliju-ezereņu ezeru krastos ir cieši saistīta ar ES nozīmes aizsargājamā biotopa 3130 </w:t>
      </w:r>
      <w:r w:rsidRPr="008B461E">
        <w:rPr>
          <w:rFonts w:ascii="Times New Roman" w:hAnsi="Times New Roman"/>
          <w:i/>
          <w:sz w:val="24"/>
          <w:szCs w:val="24"/>
        </w:rPr>
        <w:t>Ezeri ar oligotrofām līdz mezotrofām augu sabiedrībām</w:t>
      </w:r>
      <w:r w:rsidRPr="008B461E">
        <w:rPr>
          <w:rFonts w:ascii="Times New Roman" w:hAnsi="Times New Roman"/>
          <w:sz w:val="24"/>
          <w:szCs w:val="24"/>
        </w:rPr>
        <w:t xml:space="preserve"> kvalitāti. Palielinoties antropogēnajai eitrofikācijai, pakāpeniski aizaug un eitroficējas arī sākotnēji klajās un smilšainās šo ezeru palienes. Atbilstoši šim </w:t>
      </w:r>
      <w:r w:rsidR="00F019DE" w:rsidRPr="008B461E">
        <w:rPr>
          <w:rFonts w:ascii="Times New Roman" w:hAnsi="Times New Roman"/>
          <w:sz w:val="24"/>
          <w:szCs w:val="24"/>
        </w:rPr>
        <w:t>biotop</w:t>
      </w:r>
      <w:r w:rsidR="00F019DE">
        <w:rPr>
          <w:rFonts w:ascii="Times New Roman" w:hAnsi="Times New Roman"/>
          <w:sz w:val="24"/>
          <w:szCs w:val="24"/>
        </w:rPr>
        <w:t>a</w:t>
      </w:r>
      <w:r w:rsidR="00F019DE" w:rsidRPr="008B461E">
        <w:rPr>
          <w:rFonts w:ascii="Times New Roman" w:hAnsi="Times New Roman"/>
          <w:sz w:val="24"/>
          <w:szCs w:val="24"/>
        </w:rPr>
        <w:t>m</w:t>
      </w:r>
      <w:r w:rsidRPr="008B461E">
        <w:rPr>
          <w:rFonts w:ascii="Times New Roman" w:hAnsi="Times New Roman"/>
          <w:sz w:val="24"/>
          <w:szCs w:val="24"/>
        </w:rPr>
        <w:t xml:space="preserve"> raksturīgās sugas – palu st</w:t>
      </w:r>
      <w:r w:rsidR="00483D6E">
        <w:rPr>
          <w:rFonts w:ascii="Times New Roman" w:hAnsi="Times New Roman"/>
          <w:sz w:val="24"/>
          <w:szCs w:val="24"/>
        </w:rPr>
        <w:t>aipeknīša izplatībai kopš 1986. </w:t>
      </w:r>
      <w:r w:rsidRPr="008B461E">
        <w:rPr>
          <w:rFonts w:ascii="Times New Roman" w:hAnsi="Times New Roman"/>
          <w:sz w:val="24"/>
          <w:szCs w:val="24"/>
        </w:rPr>
        <w:t>gada šī biotopa platība Ummja krastos ir daudzkārtīgi samazinājusies un kvalitāte pasliktinājusies no labas toreiz līdz vidējai mūsdienās. Lai atjaunotu biotopam piemērotās platības, nepieciešams izcirst pēdējo 30-40 gadu laikā ezera palienē saaugušos lapukokus un krūmus, kā arī līdz minerālgruntij noņemt izveidojusies sfagnu un augsto lakstaugu segu.</w:t>
      </w:r>
    </w:p>
    <w:p w14:paraId="4B31FBE7" w14:textId="77777777" w:rsidR="002202B1" w:rsidRPr="008B461E" w:rsidRDefault="002202B1" w:rsidP="002202B1">
      <w:pPr>
        <w:widowControl w:val="0"/>
        <w:autoSpaceDE w:val="0"/>
        <w:autoSpaceDN w:val="0"/>
        <w:adjustRightInd w:val="0"/>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3FD305E9" wp14:editId="1D968168">
            <wp:extent cx="4063180" cy="4063180"/>
            <wp:effectExtent l="0" t="0" r="0" b="0"/>
            <wp:docPr id="129" name="Picture 2071" descr="7150_Ummja_krastos_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descr="7150_Ummja_krastos_2017"/>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4066132" cy="4066132"/>
                    </a:xfrm>
                    <a:prstGeom prst="rect">
                      <a:avLst/>
                    </a:prstGeom>
                    <a:noFill/>
                    <a:ln>
                      <a:noFill/>
                    </a:ln>
                  </pic:spPr>
                </pic:pic>
              </a:graphicData>
            </a:graphic>
          </wp:inline>
        </w:drawing>
      </w:r>
    </w:p>
    <w:p w14:paraId="57999FF0" w14:textId="7F2259DF" w:rsidR="002202B1" w:rsidRPr="008B461E" w:rsidRDefault="00483D6E" w:rsidP="002202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2.3.7.38. </w:t>
      </w:r>
      <w:r w:rsidR="002202B1" w:rsidRPr="008B461E">
        <w:rPr>
          <w:rFonts w:ascii="Times New Roman" w:hAnsi="Times New Roman"/>
          <w:sz w:val="24"/>
          <w:szCs w:val="24"/>
        </w:rPr>
        <w:t xml:space="preserve">att. ES nozīmes biotopa 7150 </w:t>
      </w:r>
      <w:r w:rsidR="002202B1" w:rsidRPr="008B461E">
        <w:rPr>
          <w:rFonts w:ascii="Times New Roman" w:hAnsi="Times New Roman"/>
          <w:i/>
          <w:sz w:val="24"/>
          <w:szCs w:val="24"/>
        </w:rPr>
        <w:t>Rhynchosporion albae pioniersabiedrības uz mitras kūdras vai smilts</w:t>
      </w:r>
      <w:r>
        <w:rPr>
          <w:rFonts w:ascii="Times New Roman" w:hAnsi="Times New Roman"/>
          <w:sz w:val="24"/>
          <w:szCs w:val="24"/>
        </w:rPr>
        <w:t xml:space="preserve"> sastopamība Ummja krastā 2017. </w:t>
      </w:r>
      <w:r w:rsidR="002202B1" w:rsidRPr="008B461E">
        <w:rPr>
          <w:rFonts w:ascii="Times New Roman" w:hAnsi="Times New Roman"/>
          <w:sz w:val="24"/>
          <w:szCs w:val="24"/>
        </w:rPr>
        <w:t>gada vasarā.</w:t>
      </w:r>
    </w:p>
    <w:p w14:paraId="3B999DEB" w14:textId="77777777" w:rsidR="002202B1" w:rsidRPr="008B461E" w:rsidRDefault="002202B1" w:rsidP="00AB1066">
      <w:pPr>
        <w:widowControl w:val="0"/>
        <w:autoSpaceDE w:val="0"/>
        <w:autoSpaceDN w:val="0"/>
        <w:adjustRightInd w:val="0"/>
        <w:spacing w:after="0" w:line="240" w:lineRule="auto"/>
        <w:rPr>
          <w:rFonts w:ascii="Times New Roman" w:hAnsi="Times New Roman"/>
          <w:i/>
          <w:sz w:val="24"/>
          <w:szCs w:val="24"/>
        </w:rPr>
      </w:pPr>
    </w:p>
    <w:p w14:paraId="780AAF52" w14:textId="73195461" w:rsidR="00AB1066" w:rsidRPr="008B461E" w:rsidRDefault="00AB1066" w:rsidP="00483D6E">
      <w:pPr>
        <w:jc w:val="both"/>
        <w:rPr>
          <w:rFonts w:ascii="Times New Roman" w:hAnsi="Times New Roman"/>
          <w:sz w:val="24"/>
          <w:szCs w:val="24"/>
        </w:rPr>
      </w:pPr>
      <w:r w:rsidRPr="008B461E">
        <w:rPr>
          <w:rFonts w:ascii="Times New Roman" w:hAnsi="Times New Roman"/>
          <w:sz w:val="24"/>
          <w:szCs w:val="24"/>
        </w:rPr>
        <w:t xml:space="preserve">Savukārt biotopa 3150 </w:t>
      </w:r>
      <w:r w:rsidRPr="008B461E">
        <w:rPr>
          <w:rFonts w:ascii="Times New Roman" w:hAnsi="Times New Roman"/>
          <w:i/>
          <w:sz w:val="24"/>
          <w:szCs w:val="24"/>
        </w:rPr>
        <w:t>Eitrofi ezeri ar iegrimušo ūdensaugu un peldaugu augāju</w:t>
      </w:r>
      <w:r w:rsidR="00483D6E">
        <w:rPr>
          <w:rFonts w:ascii="Times New Roman" w:hAnsi="Times New Roman"/>
          <w:sz w:val="24"/>
          <w:szCs w:val="24"/>
        </w:rPr>
        <w:t xml:space="preserve"> 3. </w:t>
      </w:r>
      <w:r w:rsidRPr="008B461E">
        <w:rPr>
          <w:rFonts w:ascii="Times New Roman" w:hAnsi="Times New Roman"/>
          <w:sz w:val="24"/>
          <w:szCs w:val="24"/>
        </w:rPr>
        <w:t xml:space="preserve">variantam atbilst Mazlandziņa, kā arī ūdenstilpes Daugavgrīvas salas rietumu galā – Buļļupes kreisā krasta vecupe (Kuiļjoms) un attekas izcelsmes ūdenstilpe (Jomka). </w:t>
      </w:r>
    </w:p>
    <w:p w14:paraId="2AE7FAF0" w14:textId="77777777" w:rsidR="00AB1066" w:rsidRPr="008B461E" w:rsidRDefault="00AB1066" w:rsidP="00AB1066">
      <w:pPr>
        <w:widowControl w:val="0"/>
        <w:autoSpaceDE w:val="0"/>
        <w:autoSpaceDN w:val="0"/>
        <w:adjustRightInd w:val="0"/>
        <w:spacing w:after="0" w:line="240" w:lineRule="auto"/>
        <w:rPr>
          <w:rFonts w:ascii="Times New Roman" w:hAnsi="Times New Roman"/>
          <w:sz w:val="24"/>
          <w:szCs w:val="24"/>
        </w:rPr>
      </w:pPr>
    </w:p>
    <w:p w14:paraId="1F24FAF5" w14:textId="77777777" w:rsidR="00AB1066" w:rsidRPr="008B461E" w:rsidRDefault="00AB1066" w:rsidP="00AB1066">
      <w:pPr>
        <w:widowControl w:val="0"/>
        <w:autoSpaceDE w:val="0"/>
        <w:autoSpaceDN w:val="0"/>
        <w:adjustRightInd w:val="0"/>
        <w:spacing w:after="0" w:line="240" w:lineRule="auto"/>
        <w:rPr>
          <w:rFonts w:ascii="Times New Roman" w:hAnsi="Times New Roman"/>
          <w:i/>
          <w:sz w:val="24"/>
          <w:szCs w:val="24"/>
        </w:rPr>
      </w:pPr>
    </w:p>
    <w:p w14:paraId="13D354E0" w14:textId="77777777" w:rsidR="00AB1066" w:rsidRPr="008B461E" w:rsidRDefault="00AB1066" w:rsidP="00AB1066">
      <w:pPr>
        <w:widowControl w:val="0"/>
        <w:autoSpaceDE w:val="0"/>
        <w:autoSpaceDN w:val="0"/>
        <w:adjustRightInd w:val="0"/>
        <w:spacing w:after="0" w:line="240" w:lineRule="auto"/>
        <w:rPr>
          <w:rFonts w:ascii="Times New Roman" w:hAnsi="Times New Roman"/>
          <w:i/>
          <w:sz w:val="24"/>
          <w:szCs w:val="24"/>
        </w:rPr>
        <w:sectPr w:rsidR="00AB1066" w:rsidRPr="008B461E" w:rsidSect="00166BE2">
          <w:headerReference w:type="default" r:id="rId129"/>
          <w:footerReference w:type="default" r:id="rId130"/>
          <w:pgSz w:w="11907" w:h="16839" w:code="9"/>
          <w:pgMar w:top="851" w:right="1325" w:bottom="993" w:left="1440" w:header="720" w:footer="0" w:gutter="0"/>
          <w:cols w:space="720"/>
          <w:noEndnote/>
          <w:docGrid w:linePitch="299"/>
        </w:sectPr>
      </w:pPr>
    </w:p>
    <w:p w14:paraId="0F4C1126" w14:textId="4892176A" w:rsidR="002202B1" w:rsidRPr="008B461E" w:rsidRDefault="00483D6E" w:rsidP="002202B1">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lastRenderedPageBreak/>
        <w:t>2.3.7.1. </w:t>
      </w:r>
      <w:r w:rsidR="002202B1" w:rsidRPr="008B461E">
        <w:rPr>
          <w:rFonts w:ascii="Times New Roman" w:hAnsi="Times New Roman"/>
          <w:sz w:val="24"/>
          <w:szCs w:val="24"/>
        </w:rPr>
        <w:t>tabula</w:t>
      </w:r>
    </w:p>
    <w:p w14:paraId="743A8AEF" w14:textId="1A3AF108" w:rsidR="002202B1" w:rsidRPr="008B461E" w:rsidRDefault="00483D6E" w:rsidP="002202B1">
      <w:pPr>
        <w:widowControl w:val="0"/>
        <w:autoSpaceDE w:val="0"/>
        <w:autoSpaceDN w:val="0"/>
        <w:adjustRightInd w:val="0"/>
        <w:spacing w:after="120" w:line="240" w:lineRule="auto"/>
        <w:jc w:val="center"/>
        <w:rPr>
          <w:rFonts w:ascii="Times New Roman" w:hAnsi="Times New Roman"/>
          <w:sz w:val="24"/>
          <w:szCs w:val="24"/>
        </w:rPr>
      </w:pPr>
      <w:r>
        <w:rPr>
          <w:rFonts w:ascii="Times New Roman" w:hAnsi="Times New Roman"/>
          <w:sz w:val="24"/>
          <w:szCs w:val="24"/>
        </w:rPr>
        <w:t>ES</w:t>
      </w:r>
      <w:r w:rsidR="002202B1" w:rsidRPr="008B461E">
        <w:rPr>
          <w:rFonts w:ascii="Times New Roman" w:hAnsi="Times New Roman"/>
          <w:sz w:val="24"/>
          <w:szCs w:val="24"/>
        </w:rPr>
        <w:t xml:space="preserve"> nozīmes un Latvijas īpaši aiz</w:t>
      </w:r>
      <w:r>
        <w:rPr>
          <w:rFonts w:ascii="Times New Roman" w:hAnsi="Times New Roman"/>
          <w:sz w:val="24"/>
          <w:szCs w:val="24"/>
        </w:rPr>
        <w:t>sargājamie biotopi dabas parka</w:t>
      </w:r>
      <w:r w:rsidR="00F019DE">
        <w:rPr>
          <w:rFonts w:ascii="Times New Roman" w:hAnsi="Times New Roman"/>
          <w:sz w:val="24"/>
          <w:szCs w:val="24"/>
        </w:rPr>
        <w:t xml:space="preserve"> </w:t>
      </w:r>
      <w:r w:rsidR="00F019DE" w:rsidRPr="008B461E">
        <w:rPr>
          <w:rFonts w:ascii="Times New Roman" w:hAnsi="Times New Roman"/>
          <w:sz w:val="24"/>
          <w:szCs w:val="24"/>
        </w:rPr>
        <w:t>ezeros</w:t>
      </w:r>
      <w:r w:rsidR="002202B1" w:rsidRPr="008B461E">
        <w:rPr>
          <w:rFonts w:ascii="Times New Roman" w:hAnsi="Times New Roman"/>
          <w:sz w:val="24"/>
          <w:szCs w:val="24"/>
        </w:rPr>
        <w:t xml:space="preserve"> un to palienēs</w:t>
      </w:r>
    </w:p>
    <w:tbl>
      <w:tblPr>
        <w:tblW w:w="14405"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655"/>
        <w:gridCol w:w="2410"/>
        <w:gridCol w:w="3260"/>
        <w:gridCol w:w="1417"/>
        <w:gridCol w:w="1418"/>
        <w:gridCol w:w="1417"/>
        <w:gridCol w:w="3828"/>
      </w:tblGrid>
      <w:tr w:rsidR="002202B1" w:rsidRPr="008B461E" w14:paraId="31C86B64" w14:textId="77777777" w:rsidTr="00161A90">
        <w:trPr>
          <w:trHeight w:val="789"/>
        </w:trPr>
        <w:tc>
          <w:tcPr>
            <w:tcW w:w="655" w:type="dxa"/>
            <w:tcBorders>
              <w:top w:val="single" w:sz="12" w:space="0" w:color="000000"/>
              <w:bottom w:val="single" w:sz="12" w:space="0" w:color="000000"/>
            </w:tcBorders>
            <w:vAlign w:val="center"/>
          </w:tcPr>
          <w:p w14:paraId="04F0F282"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Nr. p.k.</w:t>
            </w:r>
          </w:p>
        </w:tc>
        <w:tc>
          <w:tcPr>
            <w:tcW w:w="2410" w:type="dxa"/>
            <w:tcBorders>
              <w:top w:val="single" w:sz="12" w:space="0" w:color="000000"/>
              <w:bottom w:val="single" w:sz="12" w:space="0" w:color="000000"/>
            </w:tcBorders>
            <w:vAlign w:val="center"/>
          </w:tcPr>
          <w:p w14:paraId="2A94061F"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Biotopa veids un tā variants</w:t>
            </w:r>
          </w:p>
        </w:tc>
        <w:tc>
          <w:tcPr>
            <w:tcW w:w="3260" w:type="dxa"/>
            <w:tcBorders>
              <w:top w:val="single" w:sz="12" w:space="0" w:color="000000"/>
              <w:bottom w:val="single" w:sz="12" w:space="0" w:color="000000"/>
            </w:tcBorders>
            <w:vAlign w:val="center"/>
          </w:tcPr>
          <w:p w14:paraId="0BBBA324"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Ezers, biotopa platība tajā un biotopa kvalitāte</w:t>
            </w:r>
          </w:p>
        </w:tc>
        <w:tc>
          <w:tcPr>
            <w:tcW w:w="1417" w:type="dxa"/>
            <w:tcBorders>
              <w:top w:val="single" w:sz="12" w:space="0" w:color="000000"/>
              <w:bottom w:val="single" w:sz="12" w:space="0" w:color="000000"/>
            </w:tcBorders>
          </w:tcPr>
          <w:p w14:paraId="386E4151"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Biotopa platība pa variantiem (ha)</w:t>
            </w:r>
          </w:p>
        </w:tc>
        <w:tc>
          <w:tcPr>
            <w:tcW w:w="1418" w:type="dxa"/>
            <w:tcBorders>
              <w:top w:val="single" w:sz="12" w:space="0" w:color="000000"/>
              <w:bottom w:val="single" w:sz="12" w:space="0" w:color="000000"/>
            </w:tcBorders>
          </w:tcPr>
          <w:p w14:paraId="78CCA4D4"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Biotopa kopējā platība pēc inventarizācijas (ha)</w:t>
            </w:r>
          </w:p>
        </w:tc>
        <w:tc>
          <w:tcPr>
            <w:tcW w:w="1417" w:type="dxa"/>
            <w:tcBorders>
              <w:top w:val="single" w:sz="12" w:space="0" w:color="000000"/>
              <w:bottom w:val="single" w:sz="12" w:space="0" w:color="000000"/>
            </w:tcBorders>
            <w:vAlign w:val="center"/>
          </w:tcPr>
          <w:p w14:paraId="5DDC4223"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Biotopa platība SDF (ha)</w:t>
            </w:r>
          </w:p>
        </w:tc>
        <w:tc>
          <w:tcPr>
            <w:tcW w:w="3828" w:type="dxa"/>
            <w:tcBorders>
              <w:top w:val="single" w:sz="12" w:space="0" w:color="000000"/>
              <w:bottom w:val="single" w:sz="12" w:space="0" w:color="000000"/>
            </w:tcBorders>
            <w:vAlign w:val="center"/>
          </w:tcPr>
          <w:p w14:paraId="65E232EC"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Izmaiņu skaidrojums</w:t>
            </w:r>
          </w:p>
        </w:tc>
      </w:tr>
      <w:tr w:rsidR="002202B1" w:rsidRPr="008B461E" w14:paraId="75E7DFF7" w14:textId="77777777" w:rsidTr="00161A90">
        <w:trPr>
          <w:trHeight w:val="319"/>
        </w:trPr>
        <w:tc>
          <w:tcPr>
            <w:tcW w:w="14405" w:type="dxa"/>
            <w:gridSpan w:val="7"/>
            <w:tcBorders>
              <w:top w:val="single" w:sz="12" w:space="0" w:color="000000"/>
              <w:bottom w:val="single" w:sz="12" w:space="0" w:color="000000"/>
            </w:tcBorders>
          </w:tcPr>
          <w:p w14:paraId="70CCA521" w14:textId="6BDEF87E" w:rsidR="002202B1" w:rsidRPr="008B461E" w:rsidRDefault="00483D6E" w:rsidP="006D78A6">
            <w:pPr>
              <w:spacing w:after="0" w:line="240" w:lineRule="auto"/>
              <w:rPr>
                <w:rFonts w:ascii="Times New Roman" w:hAnsi="Times New Roman"/>
                <w:b/>
                <w:i/>
              </w:rPr>
            </w:pPr>
            <w:r>
              <w:rPr>
                <w:rFonts w:ascii="Times New Roman" w:hAnsi="Times New Roman"/>
                <w:b/>
                <w:i/>
              </w:rPr>
              <w:t>ES</w:t>
            </w:r>
            <w:r w:rsidR="002202B1" w:rsidRPr="008B461E">
              <w:rPr>
                <w:rFonts w:ascii="Times New Roman" w:hAnsi="Times New Roman"/>
                <w:b/>
                <w:i/>
              </w:rPr>
              <w:t xml:space="preserve"> nozīmes aizsargājamie biotopi un to varianti</w:t>
            </w:r>
          </w:p>
        </w:tc>
      </w:tr>
      <w:tr w:rsidR="002202B1" w:rsidRPr="008B461E" w14:paraId="443BEF78" w14:textId="77777777" w:rsidTr="00161A90">
        <w:tc>
          <w:tcPr>
            <w:tcW w:w="655" w:type="dxa"/>
            <w:vMerge w:val="restart"/>
            <w:tcBorders>
              <w:top w:val="single" w:sz="12" w:space="0" w:color="000000"/>
            </w:tcBorders>
            <w:vAlign w:val="center"/>
          </w:tcPr>
          <w:p w14:paraId="5B880608"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1.</w:t>
            </w:r>
          </w:p>
        </w:tc>
        <w:tc>
          <w:tcPr>
            <w:tcW w:w="2410" w:type="dxa"/>
            <w:tcBorders>
              <w:top w:val="single" w:sz="12" w:space="0" w:color="000000"/>
            </w:tcBorders>
            <w:vAlign w:val="center"/>
          </w:tcPr>
          <w:p w14:paraId="0C5C5220"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 xml:space="preserve">3130 Ezeri ar oligotrofām līdz mezotrofām augu sabiedrībām </w:t>
            </w:r>
          </w:p>
          <w:p w14:paraId="4CC75AB5" w14:textId="07A94555" w:rsidR="002202B1" w:rsidRPr="008B461E" w:rsidRDefault="00483D6E" w:rsidP="006D78A6">
            <w:pPr>
              <w:spacing w:after="0" w:line="240" w:lineRule="auto"/>
              <w:rPr>
                <w:rFonts w:ascii="Times New Roman" w:hAnsi="Times New Roman"/>
              </w:rPr>
            </w:pPr>
            <w:r>
              <w:rPr>
                <w:rFonts w:ascii="Times New Roman" w:hAnsi="Times New Roman"/>
              </w:rPr>
              <w:t>(1. </w:t>
            </w:r>
            <w:r w:rsidR="002202B1" w:rsidRPr="008B461E">
              <w:rPr>
                <w:rFonts w:ascii="Times New Roman" w:hAnsi="Times New Roman"/>
              </w:rPr>
              <w:t>variants)</w:t>
            </w:r>
          </w:p>
        </w:tc>
        <w:tc>
          <w:tcPr>
            <w:tcW w:w="3260" w:type="dxa"/>
            <w:tcBorders>
              <w:top w:val="single" w:sz="12" w:space="0" w:color="000000"/>
            </w:tcBorders>
            <w:vAlign w:val="center"/>
          </w:tcPr>
          <w:p w14:paraId="16EFBDBA" w14:textId="0AD1ACE5" w:rsidR="002202B1" w:rsidRPr="008B461E" w:rsidRDefault="00483D6E" w:rsidP="006D78A6">
            <w:pPr>
              <w:spacing w:after="0" w:line="240" w:lineRule="auto"/>
              <w:rPr>
                <w:rFonts w:ascii="Times New Roman" w:hAnsi="Times New Roman"/>
              </w:rPr>
            </w:pPr>
            <w:r>
              <w:rPr>
                <w:rFonts w:ascii="Times New Roman" w:hAnsi="Times New Roman"/>
              </w:rPr>
              <w:t>1. Ummis (24,62 </w:t>
            </w:r>
            <w:r w:rsidR="002202B1" w:rsidRPr="008B461E">
              <w:rPr>
                <w:rFonts w:ascii="Times New Roman" w:hAnsi="Times New Roman"/>
              </w:rPr>
              <w:t>ha), izcila kvalitāte</w:t>
            </w:r>
          </w:p>
          <w:p w14:paraId="064E5899" w14:textId="137D7CA9" w:rsidR="002202B1" w:rsidRPr="008B461E" w:rsidRDefault="00483D6E" w:rsidP="006D78A6">
            <w:pPr>
              <w:spacing w:after="0" w:line="240" w:lineRule="auto"/>
              <w:rPr>
                <w:rFonts w:ascii="Times New Roman" w:hAnsi="Times New Roman"/>
              </w:rPr>
            </w:pPr>
            <w:r>
              <w:rPr>
                <w:rFonts w:ascii="Times New Roman" w:hAnsi="Times New Roman"/>
              </w:rPr>
              <w:t>2. Dienvidu Garezers (12,11 </w:t>
            </w:r>
            <w:r w:rsidR="002202B1" w:rsidRPr="008B461E">
              <w:rPr>
                <w:rFonts w:ascii="Times New Roman" w:hAnsi="Times New Roman"/>
              </w:rPr>
              <w:t>ha), laba kvalitāte</w:t>
            </w:r>
          </w:p>
        </w:tc>
        <w:tc>
          <w:tcPr>
            <w:tcW w:w="1417" w:type="dxa"/>
            <w:tcBorders>
              <w:top w:val="single" w:sz="12" w:space="0" w:color="000000"/>
            </w:tcBorders>
            <w:vAlign w:val="center"/>
          </w:tcPr>
          <w:p w14:paraId="06A998C3"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36,73</w:t>
            </w:r>
          </w:p>
        </w:tc>
        <w:tc>
          <w:tcPr>
            <w:tcW w:w="1418" w:type="dxa"/>
            <w:vMerge w:val="restart"/>
            <w:tcBorders>
              <w:top w:val="single" w:sz="12" w:space="0" w:color="000000"/>
            </w:tcBorders>
            <w:vAlign w:val="center"/>
          </w:tcPr>
          <w:p w14:paraId="335626A4"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47,59</w:t>
            </w:r>
          </w:p>
        </w:tc>
        <w:tc>
          <w:tcPr>
            <w:tcW w:w="1417" w:type="dxa"/>
            <w:vMerge w:val="restart"/>
            <w:tcBorders>
              <w:top w:val="single" w:sz="12" w:space="0" w:color="000000"/>
            </w:tcBorders>
            <w:vAlign w:val="center"/>
          </w:tcPr>
          <w:p w14:paraId="0B152518"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25,00</w:t>
            </w:r>
          </w:p>
        </w:tc>
        <w:tc>
          <w:tcPr>
            <w:tcW w:w="3828" w:type="dxa"/>
            <w:vMerge w:val="restart"/>
            <w:tcBorders>
              <w:top w:val="single" w:sz="12" w:space="0" w:color="000000"/>
            </w:tcBorders>
            <w:vAlign w:val="center"/>
          </w:tcPr>
          <w:p w14:paraId="453CB015"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Aktualizēta biotopu noteikšanas metodika un biotopu interpretācija. Agrāk pie šī biotopa nepieskaitīja ezerus bez lobēliju- ezereņu kompleksa vai ar nebūtisku tā izplatību ezerā. Kā 3130 tika kartēts tikai Ummis.</w:t>
            </w:r>
          </w:p>
        </w:tc>
      </w:tr>
      <w:tr w:rsidR="002202B1" w:rsidRPr="008B461E" w14:paraId="385A59A4" w14:textId="77777777" w:rsidTr="00161A90">
        <w:tc>
          <w:tcPr>
            <w:tcW w:w="655" w:type="dxa"/>
            <w:vMerge/>
            <w:vAlign w:val="center"/>
          </w:tcPr>
          <w:p w14:paraId="4A5EA044" w14:textId="77777777" w:rsidR="002202B1" w:rsidRPr="008B461E" w:rsidRDefault="002202B1" w:rsidP="006D78A6">
            <w:pPr>
              <w:spacing w:after="0" w:line="240" w:lineRule="auto"/>
              <w:jc w:val="center"/>
              <w:rPr>
                <w:rFonts w:ascii="Times New Roman" w:hAnsi="Times New Roman"/>
              </w:rPr>
            </w:pPr>
          </w:p>
        </w:tc>
        <w:tc>
          <w:tcPr>
            <w:tcW w:w="2410" w:type="dxa"/>
            <w:vAlign w:val="center"/>
          </w:tcPr>
          <w:p w14:paraId="2B372A18"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 xml:space="preserve">3130 Ezeri ar oligotrofām līdz mezotrofām augu sabiedrībām </w:t>
            </w:r>
          </w:p>
          <w:p w14:paraId="7E56A8F1" w14:textId="2E9A0B36" w:rsidR="002202B1" w:rsidRPr="008B461E" w:rsidRDefault="00483D6E" w:rsidP="006D78A6">
            <w:pPr>
              <w:spacing w:after="0" w:line="240" w:lineRule="auto"/>
              <w:rPr>
                <w:rFonts w:ascii="Times New Roman" w:hAnsi="Times New Roman"/>
              </w:rPr>
            </w:pPr>
            <w:r>
              <w:rPr>
                <w:rFonts w:ascii="Times New Roman" w:hAnsi="Times New Roman"/>
              </w:rPr>
              <w:t>(3. </w:t>
            </w:r>
            <w:r w:rsidR="002202B1" w:rsidRPr="008B461E">
              <w:rPr>
                <w:rFonts w:ascii="Times New Roman" w:hAnsi="Times New Roman"/>
              </w:rPr>
              <w:t>variants)</w:t>
            </w:r>
          </w:p>
        </w:tc>
        <w:tc>
          <w:tcPr>
            <w:tcW w:w="3260" w:type="dxa"/>
            <w:vAlign w:val="center"/>
          </w:tcPr>
          <w:p w14:paraId="5D9C17AA" w14:textId="130605E9" w:rsidR="002202B1" w:rsidRPr="008B461E" w:rsidRDefault="002202B1" w:rsidP="006D78A6">
            <w:pPr>
              <w:spacing w:after="0" w:line="240" w:lineRule="auto"/>
              <w:rPr>
                <w:rFonts w:ascii="Times New Roman" w:hAnsi="Times New Roman"/>
              </w:rPr>
            </w:pPr>
            <w:r w:rsidRPr="008B461E">
              <w:rPr>
                <w:rFonts w:ascii="Times New Roman" w:hAnsi="Times New Roman"/>
              </w:rPr>
              <w:t>1. Vidējais</w:t>
            </w:r>
            <w:r w:rsidR="00483D6E">
              <w:rPr>
                <w:rFonts w:ascii="Times New Roman" w:hAnsi="Times New Roman"/>
              </w:rPr>
              <w:t xml:space="preserve"> Garezers (10,86 </w:t>
            </w:r>
            <w:r w:rsidRPr="008B461E">
              <w:rPr>
                <w:rFonts w:ascii="Times New Roman" w:hAnsi="Times New Roman"/>
              </w:rPr>
              <w:t>ha), vidēja kvalitāte</w:t>
            </w:r>
          </w:p>
        </w:tc>
        <w:tc>
          <w:tcPr>
            <w:tcW w:w="1417" w:type="dxa"/>
            <w:vAlign w:val="center"/>
          </w:tcPr>
          <w:p w14:paraId="4844C72C"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10,86</w:t>
            </w:r>
          </w:p>
        </w:tc>
        <w:tc>
          <w:tcPr>
            <w:tcW w:w="1418" w:type="dxa"/>
            <w:vMerge/>
            <w:vAlign w:val="center"/>
          </w:tcPr>
          <w:p w14:paraId="1199CAD7" w14:textId="77777777" w:rsidR="002202B1" w:rsidRPr="008B461E" w:rsidRDefault="002202B1" w:rsidP="006D78A6">
            <w:pPr>
              <w:spacing w:after="0" w:line="240" w:lineRule="auto"/>
              <w:jc w:val="center"/>
              <w:rPr>
                <w:rFonts w:ascii="Times New Roman" w:hAnsi="Times New Roman"/>
              </w:rPr>
            </w:pPr>
          </w:p>
        </w:tc>
        <w:tc>
          <w:tcPr>
            <w:tcW w:w="1417" w:type="dxa"/>
            <w:vMerge/>
            <w:vAlign w:val="center"/>
          </w:tcPr>
          <w:p w14:paraId="54074424" w14:textId="77777777" w:rsidR="002202B1" w:rsidRPr="008B461E" w:rsidRDefault="002202B1" w:rsidP="006D78A6">
            <w:pPr>
              <w:spacing w:after="0" w:line="240" w:lineRule="auto"/>
              <w:jc w:val="center"/>
              <w:rPr>
                <w:rFonts w:ascii="Times New Roman" w:hAnsi="Times New Roman"/>
              </w:rPr>
            </w:pPr>
          </w:p>
        </w:tc>
        <w:tc>
          <w:tcPr>
            <w:tcW w:w="3828" w:type="dxa"/>
            <w:vMerge/>
            <w:vAlign w:val="center"/>
          </w:tcPr>
          <w:p w14:paraId="35CDEF19" w14:textId="77777777" w:rsidR="002202B1" w:rsidRPr="008B461E" w:rsidRDefault="002202B1" w:rsidP="006D78A6">
            <w:pPr>
              <w:spacing w:after="0" w:line="240" w:lineRule="auto"/>
              <w:rPr>
                <w:rFonts w:ascii="Times New Roman" w:hAnsi="Times New Roman"/>
              </w:rPr>
            </w:pPr>
          </w:p>
        </w:tc>
      </w:tr>
      <w:tr w:rsidR="002202B1" w:rsidRPr="008B461E" w14:paraId="5E62E50C" w14:textId="77777777" w:rsidTr="00161A90">
        <w:tc>
          <w:tcPr>
            <w:tcW w:w="655" w:type="dxa"/>
            <w:vMerge w:val="restart"/>
            <w:vAlign w:val="center"/>
          </w:tcPr>
          <w:p w14:paraId="7D2DADF5"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2.</w:t>
            </w:r>
          </w:p>
        </w:tc>
        <w:tc>
          <w:tcPr>
            <w:tcW w:w="2410" w:type="dxa"/>
            <w:vAlign w:val="center"/>
          </w:tcPr>
          <w:p w14:paraId="5C7797D9"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 xml:space="preserve">3150 Eitrofi ezeri ar iegrimušu ūdensaugu un peldaugu augāju </w:t>
            </w:r>
          </w:p>
          <w:p w14:paraId="730945CF" w14:textId="0EAF2270" w:rsidR="002202B1" w:rsidRPr="008B461E" w:rsidRDefault="00483D6E" w:rsidP="006D78A6">
            <w:pPr>
              <w:spacing w:after="0" w:line="240" w:lineRule="auto"/>
              <w:rPr>
                <w:rFonts w:ascii="Times New Roman" w:hAnsi="Times New Roman"/>
              </w:rPr>
            </w:pPr>
            <w:r>
              <w:rPr>
                <w:rFonts w:ascii="Times New Roman" w:hAnsi="Times New Roman"/>
              </w:rPr>
              <w:t>(2. </w:t>
            </w:r>
            <w:r w:rsidR="002202B1" w:rsidRPr="008B461E">
              <w:rPr>
                <w:rFonts w:ascii="Times New Roman" w:hAnsi="Times New Roman"/>
              </w:rPr>
              <w:t>variants)</w:t>
            </w:r>
          </w:p>
        </w:tc>
        <w:tc>
          <w:tcPr>
            <w:tcW w:w="3260" w:type="dxa"/>
            <w:vAlign w:val="center"/>
          </w:tcPr>
          <w:p w14:paraId="45C7F835" w14:textId="2B36B32C" w:rsidR="002202B1" w:rsidRPr="008B461E" w:rsidRDefault="00483D6E" w:rsidP="006D78A6">
            <w:pPr>
              <w:spacing w:after="0" w:line="240" w:lineRule="auto"/>
              <w:rPr>
                <w:rFonts w:ascii="Times New Roman" w:hAnsi="Times New Roman"/>
              </w:rPr>
            </w:pPr>
            <w:r>
              <w:rPr>
                <w:rFonts w:ascii="Times New Roman" w:hAnsi="Times New Roman"/>
              </w:rPr>
              <w:t>1. Ziemeļu Garezers (3,16 </w:t>
            </w:r>
            <w:r w:rsidR="002202B1" w:rsidRPr="008B461E">
              <w:rPr>
                <w:rFonts w:ascii="Times New Roman" w:hAnsi="Times New Roman"/>
              </w:rPr>
              <w:t>ha), vidēja kvalitāte</w:t>
            </w:r>
          </w:p>
          <w:p w14:paraId="2389D336" w14:textId="3194C2E5" w:rsidR="002202B1" w:rsidRPr="008B461E" w:rsidRDefault="00483D6E" w:rsidP="006D78A6">
            <w:pPr>
              <w:spacing w:after="0" w:line="240" w:lineRule="auto"/>
              <w:rPr>
                <w:rFonts w:ascii="Times New Roman" w:hAnsi="Times New Roman"/>
              </w:rPr>
            </w:pPr>
            <w:r>
              <w:rPr>
                <w:rFonts w:ascii="Times New Roman" w:hAnsi="Times New Roman"/>
              </w:rPr>
              <w:t>2. Dziļcaurums (0,18 </w:t>
            </w:r>
            <w:r w:rsidR="002202B1" w:rsidRPr="008B461E">
              <w:rPr>
                <w:rFonts w:ascii="Times New Roman" w:hAnsi="Times New Roman"/>
              </w:rPr>
              <w:t>ha), laba kvalitāte</w:t>
            </w:r>
          </w:p>
          <w:p w14:paraId="79787CCE" w14:textId="7796983C" w:rsidR="002202B1" w:rsidRPr="008B461E" w:rsidRDefault="000C6B92" w:rsidP="006D78A6">
            <w:pPr>
              <w:spacing w:after="0" w:line="240" w:lineRule="auto"/>
              <w:rPr>
                <w:rFonts w:ascii="Times New Roman" w:hAnsi="Times New Roman"/>
              </w:rPr>
            </w:pPr>
            <w:r w:rsidRPr="008B461E">
              <w:rPr>
                <w:rFonts w:ascii="Times New Roman" w:hAnsi="Times New Roman"/>
              </w:rPr>
              <w:t>3. Serģis (0,</w:t>
            </w:r>
            <w:r w:rsidR="00483D6E">
              <w:rPr>
                <w:rFonts w:ascii="Times New Roman" w:hAnsi="Times New Roman"/>
              </w:rPr>
              <w:t>3 </w:t>
            </w:r>
            <w:r w:rsidR="002202B1" w:rsidRPr="008B461E">
              <w:rPr>
                <w:rFonts w:ascii="Times New Roman" w:hAnsi="Times New Roman"/>
              </w:rPr>
              <w:t>ha), vidēja kvalitāte</w:t>
            </w:r>
          </w:p>
        </w:tc>
        <w:tc>
          <w:tcPr>
            <w:tcW w:w="1417" w:type="dxa"/>
            <w:vAlign w:val="center"/>
          </w:tcPr>
          <w:p w14:paraId="1E58E1E6" w14:textId="4DCCE7A3" w:rsidR="002202B1" w:rsidRPr="008B461E" w:rsidRDefault="002202B1" w:rsidP="00383FDB">
            <w:pPr>
              <w:spacing w:after="0" w:line="240" w:lineRule="auto"/>
              <w:jc w:val="center"/>
              <w:rPr>
                <w:rFonts w:ascii="Times New Roman" w:hAnsi="Times New Roman"/>
              </w:rPr>
            </w:pPr>
            <w:r w:rsidRPr="008B461E">
              <w:rPr>
                <w:rFonts w:ascii="Times New Roman" w:hAnsi="Times New Roman"/>
              </w:rPr>
              <w:t>3,6</w:t>
            </w:r>
            <w:r w:rsidR="00383FDB" w:rsidRPr="008B461E">
              <w:rPr>
                <w:rFonts w:ascii="Times New Roman" w:hAnsi="Times New Roman"/>
              </w:rPr>
              <w:t>4</w:t>
            </w:r>
          </w:p>
        </w:tc>
        <w:tc>
          <w:tcPr>
            <w:tcW w:w="1418" w:type="dxa"/>
            <w:vMerge w:val="restart"/>
            <w:vAlign w:val="center"/>
          </w:tcPr>
          <w:p w14:paraId="52DF0028" w14:textId="2CADA9AD" w:rsidR="002202B1" w:rsidRPr="008B461E" w:rsidRDefault="002202B1" w:rsidP="00E72D54">
            <w:pPr>
              <w:spacing w:after="0" w:line="240" w:lineRule="auto"/>
              <w:jc w:val="center"/>
              <w:rPr>
                <w:rFonts w:ascii="Times New Roman" w:hAnsi="Times New Roman"/>
              </w:rPr>
            </w:pPr>
            <w:r w:rsidRPr="008B461E">
              <w:rPr>
                <w:rFonts w:ascii="Times New Roman" w:hAnsi="Times New Roman"/>
              </w:rPr>
              <w:t>6,</w:t>
            </w:r>
            <w:r w:rsidR="00E72D54" w:rsidRPr="008B461E">
              <w:rPr>
                <w:rFonts w:ascii="Times New Roman" w:hAnsi="Times New Roman"/>
              </w:rPr>
              <w:t>72</w:t>
            </w:r>
          </w:p>
        </w:tc>
        <w:tc>
          <w:tcPr>
            <w:tcW w:w="1417" w:type="dxa"/>
            <w:vMerge w:val="restart"/>
            <w:vAlign w:val="center"/>
          </w:tcPr>
          <w:p w14:paraId="5015E2EF"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26,00</w:t>
            </w:r>
          </w:p>
        </w:tc>
        <w:tc>
          <w:tcPr>
            <w:tcW w:w="3828" w:type="dxa"/>
            <w:vMerge w:val="restart"/>
            <w:vAlign w:val="center"/>
          </w:tcPr>
          <w:p w14:paraId="72AFD3F2"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Aktualizēta biotopu noteikšanas metodika un biotopu interpretācija. Kā 3150 agrāk tika kartēti arī Vidējais un Dienvidu Garezers.</w:t>
            </w:r>
          </w:p>
        </w:tc>
      </w:tr>
      <w:tr w:rsidR="002202B1" w:rsidRPr="008B461E" w14:paraId="46433FD1" w14:textId="77777777" w:rsidTr="00161A90">
        <w:tc>
          <w:tcPr>
            <w:tcW w:w="655" w:type="dxa"/>
            <w:vMerge/>
            <w:vAlign w:val="center"/>
          </w:tcPr>
          <w:p w14:paraId="12F9DA0C" w14:textId="77777777" w:rsidR="002202B1" w:rsidRPr="008B461E" w:rsidRDefault="002202B1" w:rsidP="006D78A6">
            <w:pPr>
              <w:spacing w:after="0" w:line="240" w:lineRule="auto"/>
              <w:jc w:val="center"/>
              <w:rPr>
                <w:rFonts w:ascii="Times New Roman" w:hAnsi="Times New Roman"/>
              </w:rPr>
            </w:pPr>
          </w:p>
        </w:tc>
        <w:tc>
          <w:tcPr>
            <w:tcW w:w="2410" w:type="dxa"/>
            <w:vAlign w:val="center"/>
          </w:tcPr>
          <w:p w14:paraId="162ECC4A"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 xml:space="preserve">3150 Eitrofi ezeri ar iegrimušu ūdensaugu un peldaugu augāju </w:t>
            </w:r>
          </w:p>
          <w:p w14:paraId="1C5FE2C4" w14:textId="052C0DB0" w:rsidR="002202B1" w:rsidRPr="008B461E" w:rsidRDefault="00483D6E" w:rsidP="006D78A6">
            <w:pPr>
              <w:spacing w:after="0" w:line="240" w:lineRule="auto"/>
              <w:rPr>
                <w:rFonts w:ascii="Times New Roman" w:hAnsi="Times New Roman"/>
              </w:rPr>
            </w:pPr>
            <w:r>
              <w:rPr>
                <w:rFonts w:ascii="Times New Roman" w:hAnsi="Times New Roman"/>
              </w:rPr>
              <w:t>(3. </w:t>
            </w:r>
            <w:r w:rsidR="002202B1" w:rsidRPr="008B461E">
              <w:rPr>
                <w:rFonts w:ascii="Times New Roman" w:hAnsi="Times New Roman"/>
              </w:rPr>
              <w:t>variants)</w:t>
            </w:r>
          </w:p>
        </w:tc>
        <w:tc>
          <w:tcPr>
            <w:tcW w:w="3260" w:type="dxa"/>
            <w:vAlign w:val="center"/>
          </w:tcPr>
          <w:p w14:paraId="258B2F4E" w14:textId="058C160C" w:rsidR="002202B1" w:rsidRPr="008B461E" w:rsidRDefault="002202B1" w:rsidP="00383FDB">
            <w:pPr>
              <w:spacing w:after="0" w:line="240" w:lineRule="auto"/>
              <w:rPr>
                <w:rFonts w:ascii="Times New Roman" w:hAnsi="Times New Roman"/>
              </w:rPr>
            </w:pPr>
            <w:r w:rsidRPr="008B461E">
              <w:rPr>
                <w:rFonts w:ascii="Times New Roman" w:hAnsi="Times New Roman"/>
              </w:rPr>
              <w:t>1. Mazlandziņa (0,</w:t>
            </w:r>
            <w:r w:rsidR="00383FDB" w:rsidRPr="008B461E">
              <w:rPr>
                <w:rFonts w:ascii="Times New Roman" w:hAnsi="Times New Roman"/>
              </w:rPr>
              <w:t>16</w:t>
            </w:r>
            <w:r w:rsidR="00483D6E">
              <w:rPr>
                <w:rFonts w:ascii="Times New Roman" w:hAnsi="Times New Roman"/>
              </w:rPr>
              <w:t> </w:t>
            </w:r>
            <w:r w:rsidRPr="008B461E">
              <w:rPr>
                <w:rFonts w:ascii="Times New Roman" w:hAnsi="Times New Roman"/>
              </w:rPr>
              <w:t>ha), vidēja kvalitāte, vecupes Daugavgrīvas salā (Kuiļjoms</w:t>
            </w:r>
            <w:r w:rsidR="00483D6E">
              <w:rPr>
                <w:rFonts w:ascii="Times New Roman" w:hAnsi="Times New Roman"/>
              </w:rPr>
              <w:t>, 0,73 </w:t>
            </w:r>
            <w:r w:rsidR="004B6214" w:rsidRPr="008B461E">
              <w:rPr>
                <w:rFonts w:ascii="Times New Roman" w:hAnsi="Times New Roman"/>
              </w:rPr>
              <w:t>ha</w:t>
            </w:r>
            <w:r w:rsidRPr="008B461E">
              <w:rPr>
                <w:rFonts w:ascii="Times New Roman" w:hAnsi="Times New Roman"/>
              </w:rPr>
              <w:t xml:space="preserve"> un Jomka</w:t>
            </w:r>
            <w:r w:rsidR="00483D6E">
              <w:rPr>
                <w:rFonts w:ascii="Times New Roman" w:hAnsi="Times New Roman"/>
              </w:rPr>
              <w:t xml:space="preserve"> 2,19 </w:t>
            </w:r>
            <w:r w:rsidR="004B6214" w:rsidRPr="008B461E">
              <w:rPr>
                <w:rFonts w:ascii="Times New Roman" w:hAnsi="Times New Roman"/>
              </w:rPr>
              <w:t>ha</w:t>
            </w:r>
            <w:r w:rsidRPr="008B461E">
              <w:rPr>
                <w:rFonts w:ascii="Times New Roman" w:hAnsi="Times New Roman"/>
              </w:rPr>
              <w:t>), vidēja kvalitāte</w:t>
            </w:r>
          </w:p>
        </w:tc>
        <w:tc>
          <w:tcPr>
            <w:tcW w:w="1417" w:type="dxa"/>
            <w:vAlign w:val="center"/>
          </w:tcPr>
          <w:p w14:paraId="67A27C5B" w14:textId="4A9096E7" w:rsidR="002202B1" w:rsidRPr="008B461E" w:rsidRDefault="002202B1" w:rsidP="007D27E2">
            <w:pPr>
              <w:spacing w:after="0" w:line="240" w:lineRule="auto"/>
              <w:jc w:val="center"/>
              <w:rPr>
                <w:rFonts w:ascii="Times New Roman" w:hAnsi="Times New Roman"/>
              </w:rPr>
            </w:pPr>
            <w:r w:rsidRPr="008B461E">
              <w:rPr>
                <w:rFonts w:ascii="Times New Roman" w:hAnsi="Times New Roman"/>
              </w:rPr>
              <w:t>3,</w:t>
            </w:r>
            <w:r w:rsidR="007D27E2" w:rsidRPr="008B461E">
              <w:rPr>
                <w:rFonts w:ascii="Times New Roman" w:hAnsi="Times New Roman"/>
              </w:rPr>
              <w:t>0</w:t>
            </w:r>
            <w:r w:rsidRPr="008B461E">
              <w:rPr>
                <w:rFonts w:ascii="Times New Roman" w:hAnsi="Times New Roman"/>
              </w:rPr>
              <w:t>8</w:t>
            </w:r>
          </w:p>
        </w:tc>
        <w:tc>
          <w:tcPr>
            <w:tcW w:w="1418" w:type="dxa"/>
            <w:vMerge/>
            <w:vAlign w:val="center"/>
          </w:tcPr>
          <w:p w14:paraId="5F8991AA" w14:textId="77777777" w:rsidR="002202B1" w:rsidRPr="008B461E" w:rsidRDefault="002202B1" w:rsidP="006D78A6">
            <w:pPr>
              <w:spacing w:after="0" w:line="240" w:lineRule="auto"/>
              <w:jc w:val="center"/>
              <w:rPr>
                <w:rFonts w:ascii="Times New Roman" w:hAnsi="Times New Roman"/>
              </w:rPr>
            </w:pPr>
          </w:p>
        </w:tc>
        <w:tc>
          <w:tcPr>
            <w:tcW w:w="1417" w:type="dxa"/>
            <w:vMerge/>
            <w:vAlign w:val="center"/>
          </w:tcPr>
          <w:p w14:paraId="3BA60219" w14:textId="77777777" w:rsidR="002202B1" w:rsidRPr="008B461E" w:rsidRDefault="002202B1" w:rsidP="006D78A6">
            <w:pPr>
              <w:spacing w:after="0" w:line="240" w:lineRule="auto"/>
              <w:jc w:val="center"/>
              <w:rPr>
                <w:rFonts w:ascii="Times New Roman" w:hAnsi="Times New Roman"/>
              </w:rPr>
            </w:pPr>
          </w:p>
        </w:tc>
        <w:tc>
          <w:tcPr>
            <w:tcW w:w="3828" w:type="dxa"/>
            <w:vMerge/>
            <w:vAlign w:val="center"/>
          </w:tcPr>
          <w:p w14:paraId="6AAB3CAA" w14:textId="77777777" w:rsidR="002202B1" w:rsidRPr="008B461E" w:rsidRDefault="002202B1" w:rsidP="006D78A6">
            <w:pPr>
              <w:spacing w:after="0" w:line="240" w:lineRule="auto"/>
              <w:rPr>
                <w:rFonts w:ascii="Times New Roman" w:hAnsi="Times New Roman"/>
              </w:rPr>
            </w:pPr>
          </w:p>
        </w:tc>
      </w:tr>
      <w:tr w:rsidR="002202B1" w:rsidRPr="008B461E" w14:paraId="3025B8B7" w14:textId="77777777" w:rsidTr="00161A90">
        <w:trPr>
          <w:trHeight w:val="789"/>
        </w:trPr>
        <w:tc>
          <w:tcPr>
            <w:tcW w:w="655" w:type="dxa"/>
            <w:vAlign w:val="center"/>
          </w:tcPr>
          <w:p w14:paraId="1CF40AA5"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3.</w:t>
            </w:r>
          </w:p>
        </w:tc>
        <w:tc>
          <w:tcPr>
            <w:tcW w:w="2410" w:type="dxa"/>
            <w:vAlign w:val="center"/>
          </w:tcPr>
          <w:p w14:paraId="59492DFD"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7150 Rhynchosporion albae pioniersabiedrības uz mitras kūdras vai smiltīm</w:t>
            </w:r>
          </w:p>
        </w:tc>
        <w:tc>
          <w:tcPr>
            <w:tcW w:w="3260" w:type="dxa"/>
            <w:vAlign w:val="center"/>
          </w:tcPr>
          <w:p w14:paraId="677618C7" w14:textId="46A056C3" w:rsidR="002202B1" w:rsidRPr="008B461E" w:rsidRDefault="00483D6E" w:rsidP="006D78A6">
            <w:pPr>
              <w:spacing w:after="0" w:line="240" w:lineRule="auto"/>
              <w:rPr>
                <w:rFonts w:ascii="Times New Roman" w:hAnsi="Times New Roman"/>
              </w:rPr>
            </w:pPr>
            <w:r>
              <w:rPr>
                <w:rFonts w:ascii="Times New Roman" w:hAnsi="Times New Roman"/>
              </w:rPr>
              <w:t>1. Ummja paliene (170 </w:t>
            </w:r>
            <w:r w:rsidR="002202B1" w:rsidRPr="008B461E">
              <w:rPr>
                <w:rFonts w:ascii="Times New Roman" w:hAnsi="Times New Roman"/>
              </w:rPr>
              <w:t>m</w:t>
            </w:r>
            <w:r w:rsidR="002202B1" w:rsidRPr="008B461E">
              <w:rPr>
                <w:rFonts w:ascii="Times New Roman" w:hAnsi="Times New Roman"/>
                <w:vertAlign w:val="superscript"/>
              </w:rPr>
              <w:t>2</w:t>
            </w:r>
            <w:r w:rsidR="002202B1" w:rsidRPr="008B461E">
              <w:rPr>
                <w:rFonts w:ascii="Times New Roman" w:hAnsi="Times New Roman"/>
              </w:rPr>
              <w:t>), vidēja kvalitāte</w:t>
            </w:r>
          </w:p>
        </w:tc>
        <w:tc>
          <w:tcPr>
            <w:tcW w:w="1417" w:type="dxa"/>
            <w:vAlign w:val="center"/>
          </w:tcPr>
          <w:p w14:paraId="38A16A47"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w:t>
            </w:r>
          </w:p>
        </w:tc>
        <w:tc>
          <w:tcPr>
            <w:tcW w:w="1418" w:type="dxa"/>
            <w:vAlign w:val="center"/>
          </w:tcPr>
          <w:p w14:paraId="2376F36C"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0,017</w:t>
            </w:r>
          </w:p>
        </w:tc>
        <w:tc>
          <w:tcPr>
            <w:tcW w:w="1417" w:type="dxa"/>
            <w:vAlign w:val="center"/>
          </w:tcPr>
          <w:p w14:paraId="2565309B"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0,00</w:t>
            </w:r>
          </w:p>
        </w:tc>
        <w:tc>
          <w:tcPr>
            <w:tcW w:w="3828" w:type="dxa"/>
            <w:vAlign w:val="center"/>
          </w:tcPr>
          <w:p w14:paraId="360670E4"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Veikta detālāka inventarizācija</w:t>
            </w:r>
          </w:p>
        </w:tc>
      </w:tr>
      <w:tr w:rsidR="002202B1" w:rsidRPr="008B461E" w14:paraId="5F40FC3B" w14:textId="77777777" w:rsidTr="00161A90">
        <w:tc>
          <w:tcPr>
            <w:tcW w:w="14405" w:type="dxa"/>
            <w:gridSpan w:val="7"/>
            <w:tcBorders>
              <w:top w:val="single" w:sz="12" w:space="0" w:color="000000"/>
              <w:bottom w:val="single" w:sz="12" w:space="0" w:color="000000"/>
            </w:tcBorders>
          </w:tcPr>
          <w:p w14:paraId="322C0ECF" w14:textId="0E7E5E2B" w:rsidR="002202B1" w:rsidRPr="008B461E" w:rsidRDefault="002202B1" w:rsidP="006D78A6">
            <w:pPr>
              <w:spacing w:after="0" w:line="240" w:lineRule="auto"/>
              <w:rPr>
                <w:rFonts w:ascii="Times New Roman" w:hAnsi="Times New Roman"/>
              </w:rPr>
            </w:pPr>
            <w:r w:rsidRPr="008B461E">
              <w:rPr>
                <w:rFonts w:ascii="Times New Roman" w:hAnsi="Times New Roman"/>
                <w:b/>
                <w:i/>
              </w:rPr>
              <w:t xml:space="preserve">Latvijas īpaši aizsargājamie biotopi (MK </w:t>
            </w:r>
            <w:r w:rsidR="00483D6E">
              <w:rPr>
                <w:rFonts w:ascii="Times New Roman" w:hAnsi="Times New Roman"/>
                <w:b/>
                <w:i/>
              </w:rPr>
              <w:t>2017. gada 20. jūnija noteikumi Nr. 350 “</w:t>
            </w:r>
            <w:r w:rsidR="00FF698E" w:rsidRPr="00FF698E">
              <w:rPr>
                <w:rFonts w:ascii="Times New Roman" w:hAnsi="Times New Roman"/>
                <w:b/>
                <w:bCs/>
                <w:i/>
              </w:rPr>
              <w:t>Par īpaši aizsargājamo biotopu veidu sarakstu</w:t>
            </w:r>
            <w:r w:rsidR="00FF698E">
              <w:rPr>
                <w:rFonts w:ascii="Times New Roman" w:hAnsi="Times New Roman"/>
                <w:b/>
                <w:i/>
              </w:rPr>
              <w:t>”</w:t>
            </w:r>
            <w:r w:rsidRPr="008B461E">
              <w:rPr>
                <w:rFonts w:ascii="Times New Roman" w:hAnsi="Times New Roman"/>
                <w:b/>
                <w:i/>
              </w:rPr>
              <w:t>)</w:t>
            </w:r>
          </w:p>
        </w:tc>
      </w:tr>
      <w:tr w:rsidR="002202B1" w:rsidRPr="008B461E" w14:paraId="2BF50217" w14:textId="77777777" w:rsidTr="00161A90">
        <w:tc>
          <w:tcPr>
            <w:tcW w:w="655" w:type="dxa"/>
            <w:tcBorders>
              <w:top w:val="single" w:sz="12" w:space="0" w:color="000000"/>
            </w:tcBorders>
            <w:vAlign w:val="center"/>
          </w:tcPr>
          <w:p w14:paraId="5B1945E3"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1.</w:t>
            </w:r>
          </w:p>
        </w:tc>
        <w:tc>
          <w:tcPr>
            <w:tcW w:w="2410" w:type="dxa"/>
            <w:tcBorders>
              <w:top w:val="single" w:sz="12" w:space="0" w:color="000000"/>
            </w:tcBorders>
            <w:vAlign w:val="center"/>
          </w:tcPr>
          <w:p w14:paraId="739B093A"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 xml:space="preserve">4.1. Ezeri ar oligotrofām līdz mezotrofām augu </w:t>
            </w:r>
            <w:r w:rsidRPr="008B461E">
              <w:rPr>
                <w:rFonts w:ascii="Times New Roman" w:hAnsi="Times New Roman"/>
              </w:rPr>
              <w:lastRenderedPageBreak/>
              <w:t>sabiedrībām</w:t>
            </w:r>
          </w:p>
        </w:tc>
        <w:tc>
          <w:tcPr>
            <w:tcW w:w="3260" w:type="dxa"/>
            <w:tcBorders>
              <w:top w:val="single" w:sz="12" w:space="0" w:color="000000"/>
            </w:tcBorders>
            <w:vAlign w:val="center"/>
          </w:tcPr>
          <w:p w14:paraId="1DBDE843" w14:textId="3315D08F" w:rsidR="002202B1" w:rsidRPr="008B461E" w:rsidRDefault="00483D6E" w:rsidP="006D78A6">
            <w:pPr>
              <w:spacing w:after="0" w:line="240" w:lineRule="auto"/>
              <w:rPr>
                <w:rFonts w:ascii="Times New Roman" w:hAnsi="Times New Roman"/>
              </w:rPr>
            </w:pPr>
            <w:r>
              <w:rPr>
                <w:rFonts w:ascii="Times New Roman" w:hAnsi="Times New Roman"/>
              </w:rPr>
              <w:lastRenderedPageBreak/>
              <w:t>1. Ummis (24,62 </w:t>
            </w:r>
            <w:r w:rsidR="002202B1" w:rsidRPr="008B461E">
              <w:rPr>
                <w:rFonts w:ascii="Times New Roman" w:hAnsi="Times New Roman"/>
              </w:rPr>
              <w:t>ha), izcila kvalitāte</w:t>
            </w:r>
          </w:p>
          <w:p w14:paraId="1984254A" w14:textId="73B6B39B" w:rsidR="002202B1" w:rsidRPr="008B461E" w:rsidRDefault="00483D6E" w:rsidP="006D78A6">
            <w:pPr>
              <w:spacing w:after="0" w:line="240" w:lineRule="auto"/>
              <w:rPr>
                <w:rFonts w:ascii="Times New Roman" w:hAnsi="Times New Roman"/>
                <w:sz w:val="14"/>
                <w:szCs w:val="14"/>
              </w:rPr>
            </w:pPr>
            <w:r>
              <w:rPr>
                <w:rFonts w:ascii="Times New Roman" w:hAnsi="Times New Roman"/>
              </w:rPr>
              <w:lastRenderedPageBreak/>
              <w:t>2. Dienvidu Garezers (12,11 </w:t>
            </w:r>
            <w:r w:rsidR="002202B1" w:rsidRPr="008B461E">
              <w:rPr>
                <w:rFonts w:ascii="Times New Roman" w:hAnsi="Times New Roman"/>
              </w:rPr>
              <w:t>ha), laba kvalitāte</w:t>
            </w:r>
          </w:p>
        </w:tc>
        <w:tc>
          <w:tcPr>
            <w:tcW w:w="1417" w:type="dxa"/>
            <w:tcBorders>
              <w:top w:val="single" w:sz="12" w:space="0" w:color="000000"/>
            </w:tcBorders>
            <w:vAlign w:val="center"/>
          </w:tcPr>
          <w:p w14:paraId="7D973E47"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lastRenderedPageBreak/>
              <w:t>-</w:t>
            </w:r>
          </w:p>
        </w:tc>
        <w:tc>
          <w:tcPr>
            <w:tcW w:w="1418" w:type="dxa"/>
            <w:tcBorders>
              <w:top w:val="single" w:sz="12" w:space="0" w:color="000000"/>
            </w:tcBorders>
            <w:vAlign w:val="center"/>
          </w:tcPr>
          <w:p w14:paraId="2E3D250D"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47,59</w:t>
            </w:r>
          </w:p>
        </w:tc>
        <w:tc>
          <w:tcPr>
            <w:tcW w:w="1417" w:type="dxa"/>
            <w:tcBorders>
              <w:top w:val="single" w:sz="12" w:space="0" w:color="000000"/>
            </w:tcBorders>
            <w:vAlign w:val="center"/>
          </w:tcPr>
          <w:p w14:paraId="7AC335EA" w14:textId="77777777" w:rsidR="002202B1" w:rsidRPr="008B461E" w:rsidRDefault="002202B1" w:rsidP="006D78A6">
            <w:pPr>
              <w:spacing w:after="0" w:line="240" w:lineRule="auto"/>
              <w:jc w:val="center"/>
              <w:rPr>
                <w:rFonts w:ascii="Times New Roman" w:hAnsi="Times New Roman"/>
              </w:rPr>
            </w:pPr>
          </w:p>
        </w:tc>
        <w:tc>
          <w:tcPr>
            <w:tcW w:w="3828" w:type="dxa"/>
            <w:tcBorders>
              <w:top w:val="single" w:sz="12" w:space="0" w:color="000000"/>
            </w:tcBorders>
            <w:vAlign w:val="center"/>
          </w:tcPr>
          <w:p w14:paraId="2DF85C2D" w14:textId="77777777" w:rsidR="002202B1" w:rsidRPr="008B461E" w:rsidRDefault="002202B1" w:rsidP="006D78A6">
            <w:pPr>
              <w:spacing w:after="0" w:line="240" w:lineRule="auto"/>
              <w:jc w:val="center"/>
              <w:rPr>
                <w:rFonts w:ascii="Times New Roman" w:hAnsi="Times New Roman"/>
              </w:rPr>
            </w:pPr>
          </w:p>
        </w:tc>
      </w:tr>
      <w:tr w:rsidR="002202B1" w:rsidRPr="008B461E" w14:paraId="33A49329" w14:textId="77777777" w:rsidTr="00161A90">
        <w:tc>
          <w:tcPr>
            <w:tcW w:w="655" w:type="dxa"/>
            <w:vAlign w:val="center"/>
          </w:tcPr>
          <w:p w14:paraId="715DFABA"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lastRenderedPageBreak/>
              <w:t>2.</w:t>
            </w:r>
          </w:p>
        </w:tc>
        <w:tc>
          <w:tcPr>
            <w:tcW w:w="2410" w:type="dxa"/>
            <w:vAlign w:val="center"/>
          </w:tcPr>
          <w:p w14:paraId="3D68B1A0"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4.11. Semidistrofi (oligodistrofi) ezeri</w:t>
            </w:r>
          </w:p>
        </w:tc>
        <w:tc>
          <w:tcPr>
            <w:tcW w:w="3260" w:type="dxa"/>
            <w:vAlign w:val="center"/>
          </w:tcPr>
          <w:p w14:paraId="74730AEF" w14:textId="1D578031" w:rsidR="002202B1" w:rsidRPr="008B461E" w:rsidRDefault="00483D6E" w:rsidP="006D78A6">
            <w:pPr>
              <w:spacing w:after="0" w:line="240" w:lineRule="auto"/>
              <w:rPr>
                <w:rFonts w:ascii="Times New Roman" w:hAnsi="Times New Roman"/>
              </w:rPr>
            </w:pPr>
            <w:r>
              <w:rPr>
                <w:rFonts w:ascii="Times New Roman" w:hAnsi="Times New Roman"/>
              </w:rPr>
              <w:t>1. Dienvidu Garezers (12,11 </w:t>
            </w:r>
            <w:r w:rsidR="002202B1" w:rsidRPr="008B461E">
              <w:rPr>
                <w:rFonts w:ascii="Times New Roman" w:hAnsi="Times New Roman"/>
              </w:rPr>
              <w:t>ha), laba kvalitāte</w:t>
            </w:r>
          </w:p>
          <w:p w14:paraId="7C775B6C" w14:textId="0DB95A07" w:rsidR="002202B1" w:rsidRPr="008B461E" w:rsidRDefault="00483D6E" w:rsidP="006D78A6">
            <w:pPr>
              <w:spacing w:after="0" w:line="240" w:lineRule="auto"/>
              <w:rPr>
                <w:rFonts w:ascii="Times New Roman" w:hAnsi="Times New Roman"/>
                <w:sz w:val="14"/>
                <w:szCs w:val="14"/>
              </w:rPr>
            </w:pPr>
            <w:r>
              <w:rPr>
                <w:rFonts w:ascii="Times New Roman" w:hAnsi="Times New Roman"/>
              </w:rPr>
              <w:t>2. Vidējais Garezers (10,86 </w:t>
            </w:r>
            <w:r w:rsidR="002202B1" w:rsidRPr="008B461E">
              <w:rPr>
                <w:rFonts w:ascii="Times New Roman" w:hAnsi="Times New Roman"/>
              </w:rPr>
              <w:t>ha), vidēja kvalitāte</w:t>
            </w:r>
          </w:p>
        </w:tc>
        <w:tc>
          <w:tcPr>
            <w:tcW w:w="1417" w:type="dxa"/>
            <w:vAlign w:val="center"/>
          </w:tcPr>
          <w:p w14:paraId="09FB2DF5"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w:t>
            </w:r>
          </w:p>
        </w:tc>
        <w:tc>
          <w:tcPr>
            <w:tcW w:w="1418" w:type="dxa"/>
            <w:vAlign w:val="center"/>
          </w:tcPr>
          <w:p w14:paraId="041EBCE4"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22,97</w:t>
            </w:r>
          </w:p>
        </w:tc>
        <w:tc>
          <w:tcPr>
            <w:tcW w:w="1417" w:type="dxa"/>
            <w:vAlign w:val="center"/>
          </w:tcPr>
          <w:p w14:paraId="2A4122BD" w14:textId="77777777" w:rsidR="002202B1" w:rsidRPr="008B461E" w:rsidRDefault="002202B1" w:rsidP="006D78A6">
            <w:pPr>
              <w:spacing w:after="0" w:line="240" w:lineRule="auto"/>
              <w:jc w:val="center"/>
              <w:rPr>
                <w:rFonts w:ascii="Times New Roman" w:hAnsi="Times New Roman"/>
              </w:rPr>
            </w:pPr>
          </w:p>
        </w:tc>
        <w:tc>
          <w:tcPr>
            <w:tcW w:w="3828" w:type="dxa"/>
            <w:vAlign w:val="center"/>
          </w:tcPr>
          <w:p w14:paraId="1FDE7112" w14:textId="77777777" w:rsidR="002202B1" w:rsidRPr="008B461E" w:rsidRDefault="002202B1" w:rsidP="006D78A6">
            <w:pPr>
              <w:spacing w:after="0" w:line="240" w:lineRule="auto"/>
              <w:jc w:val="center"/>
              <w:rPr>
                <w:rFonts w:ascii="Times New Roman" w:hAnsi="Times New Roman"/>
              </w:rPr>
            </w:pPr>
          </w:p>
        </w:tc>
      </w:tr>
      <w:tr w:rsidR="002202B1" w:rsidRPr="008B461E" w14:paraId="7C374885" w14:textId="77777777" w:rsidTr="00161A90">
        <w:tc>
          <w:tcPr>
            <w:tcW w:w="655" w:type="dxa"/>
            <w:vAlign w:val="center"/>
          </w:tcPr>
          <w:p w14:paraId="4BAE5AA5"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3.</w:t>
            </w:r>
          </w:p>
        </w:tc>
        <w:tc>
          <w:tcPr>
            <w:tcW w:w="2410" w:type="dxa"/>
            <w:vAlign w:val="center"/>
          </w:tcPr>
          <w:p w14:paraId="7AD8421B"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 xml:space="preserve">4.14. </w:t>
            </w:r>
            <w:r w:rsidRPr="008B461E">
              <w:rPr>
                <w:rFonts w:ascii="Times New Roman" w:hAnsi="Times New Roman"/>
                <w:color w:val="414142"/>
              </w:rPr>
              <w:t>Ezeri ar piekrastē dominējošu minerālgrunti</w:t>
            </w:r>
          </w:p>
        </w:tc>
        <w:tc>
          <w:tcPr>
            <w:tcW w:w="3260" w:type="dxa"/>
            <w:vAlign w:val="center"/>
          </w:tcPr>
          <w:p w14:paraId="556D01AA" w14:textId="4103F345" w:rsidR="002202B1" w:rsidRPr="008B461E" w:rsidRDefault="00483D6E" w:rsidP="006D78A6">
            <w:pPr>
              <w:spacing w:after="0" w:line="240" w:lineRule="auto"/>
              <w:rPr>
                <w:rFonts w:ascii="Times New Roman" w:hAnsi="Times New Roman"/>
                <w:sz w:val="14"/>
                <w:szCs w:val="14"/>
              </w:rPr>
            </w:pPr>
            <w:r>
              <w:rPr>
                <w:rFonts w:ascii="Times New Roman" w:hAnsi="Times New Roman"/>
              </w:rPr>
              <w:t>1. Ummis (24,62 </w:t>
            </w:r>
            <w:r w:rsidR="002202B1" w:rsidRPr="008B461E">
              <w:rPr>
                <w:rFonts w:ascii="Times New Roman" w:hAnsi="Times New Roman"/>
              </w:rPr>
              <w:t>ha), izcila kvalitāte</w:t>
            </w:r>
          </w:p>
        </w:tc>
        <w:tc>
          <w:tcPr>
            <w:tcW w:w="1417" w:type="dxa"/>
            <w:vAlign w:val="center"/>
          </w:tcPr>
          <w:p w14:paraId="51E5BA56"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w:t>
            </w:r>
          </w:p>
        </w:tc>
        <w:tc>
          <w:tcPr>
            <w:tcW w:w="1418" w:type="dxa"/>
            <w:vAlign w:val="center"/>
          </w:tcPr>
          <w:p w14:paraId="752A5E70"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24,62</w:t>
            </w:r>
          </w:p>
        </w:tc>
        <w:tc>
          <w:tcPr>
            <w:tcW w:w="1417" w:type="dxa"/>
            <w:vAlign w:val="center"/>
          </w:tcPr>
          <w:p w14:paraId="7575EFC9" w14:textId="77777777" w:rsidR="002202B1" w:rsidRPr="008B461E" w:rsidRDefault="002202B1" w:rsidP="006D78A6">
            <w:pPr>
              <w:spacing w:after="0" w:line="240" w:lineRule="auto"/>
              <w:jc w:val="center"/>
              <w:rPr>
                <w:rFonts w:ascii="Times New Roman" w:hAnsi="Times New Roman"/>
              </w:rPr>
            </w:pPr>
          </w:p>
        </w:tc>
        <w:tc>
          <w:tcPr>
            <w:tcW w:w="3828" w:type="dxa"/>
            <w:vAlign w:val="center"/>
          </w:tcPr>
          <w:p w14:paraId="487CF106" w14:textId="77777777" w:rsidR="002202B1" w:rsidRPr="008B461E" w:rsidRDefault="002202B1" w:rsidP="006D78A6">
            <w:pPr>
              <w:spacing w:after="0" w:line="240" w:lineRule="auto"/>
              <w:jc w:val="center"/>
              <w:rPr>
                <w:rFonts w:ascii="Times New Roman" w:hAnsi="Times New Roman"/>
              </w:rPr>
            </w:pPr>
          </w:p>
        </w:tc>
      </w:tr>
      <w:tr w:rsidR="002202B1" w:rsidRPr="008B461E" w14:paraId="7948DAD5" w14:textId="77777777" w:rsidTr="00161A90">
        <w:tc>
          <w:tcPr>
            <w:tcW w:w="655" w:type="dxa"/>
            <w:tcBorders>
              <w:bottom w:val="single" w:sz="12" w:space="0" w:color="000000"/>
            </w:tcBorders>
            <w:vAlign w:val="center"/>
          </w:tcPr>
          <w:p w14:paraId="6FE6123F"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4.</w:t>
            </w:r>
          </w:p>
        </w:tc>
        <w:tc>
          <w:tcPr>
            <w:tcW w:w="2410" w:type="dxa"/>
            <w:tcBorders>
              <w:bottom w:val="single" w:sz="12" w:space="0" w:color="000000"/>
            </w:tcBorders>
            <w:vAlign w:val="center"/>
          </w:tcPr>
          <w:p w14:paraId="6856E55C" w14:textId="77777777" w:rsidR="002202B1" w:rsidRPr="008B461E" w:rsidRDefault="002202B1" w:rsidP="006D78A6">
            <w:pPr>
              <w:spacing w:after="0" w:line="240" w:lineRule="auto"/>
              <w:rPr>
                <w:rFonts w:ascii="Times New Roman" w:hAnsi="Times New Roman"/>
              </w:rPr>
            </w:pPr>
            <w:r w:rsidRPr="008B461E">
              <w:rPr>
                <w:rFonts w:ascii="Times New Roman" w:hAnsi="Times New Roman"/>
              </w:rPr>
              <w:t>4.15. Eitrofi ezeri ar iegrimušu ūdensaugu un peldaugu augāju</w:t>
            </w:r>
          </w:p>
        </w:tc>
        <w:tc>
          <w:tcPr>
            <w:tcW w:w="3260" w:type="dxa"/>
            <w:tcBorders>
              <w:bottom w:val="single" w:sz="12" w:space="0" w:color="000000"/>
            </w:tcBorders>
            <w:vAlign w:val="center"/>
          </w:tcPr>
          <w:p w14:paraId="68A9D89B" w14:textId="24D2CCC3" w:rsidR="002202B1" w:rsidRPr="008B461E" w:rsidRDefault="00483D6E" w:rsidP="006D78A6">
            <w:pPr>
              <w:spacing w:after="0" w:line="240" w:lineRule="auto"/>
              <w:rPr>
                <w:rFonts w:ascii="Times New Roman" w:hAnsi="Times New Roman"/>
              </w:rPr>
            </w:pPr>
            <w:r>
              <w:rPr>
                <w:rFonts w:ascii="Times New Roman" w:hAnsi="Times New Roman"/>
              </w:rPr>
              <w:t>1. Ziemeļu Garezers (3,16 </w:t>
            </w:r>
            <w:r w:rsidR="002202B1" w:rsidRPr="008B461E">
              <w:rPr>
                <w:rFonts w:ascii="Times New Roman" w:hAnsi="Times New Roman"/>
              </w:rPr>
              <w:t>ha), vidēja kvalitāte</w:t>
            </w:r>
          </w:p>
          <w:p w14:paraId="56E79882" w14:textId="70F57789" w:rsidR="002202B1" w:rsidRPr="008B461E" w:rsidRDefault="00483D6E" w:rsidP="006D78A6">
            <w:pPr>
              <w:spacing w:after="0" w:line="240" w:lineRule="auto"/>
              <w:rPr>
                <w:rFonts w:ascii="Times New Roman" w:hAnsi="Times New Roman"/>
              </w:rPr>
            </w:pPr>
            <w:r>
              <w:rPr>
                <w:rFonts w:ascii="Times New Roman" w:hAnsi="Times New Roman"/>
              </w:rPr>
              <w:t>2. Dziļcaurums (0,18 </w:t>
            </w:r>
            <w:r w:rsidR="002202B1" w:rsidRPr="008B461E">
              <w:rPr>
                <w:rFonts w:ascii="Times New Roman" w:hAnsi="Times New Roman"/>
              </w:rPr>
              <w:t>ha), laba kvalitāte</w:t>
            </w:r>
          </w:p>
          <w:p w14:paraId="0DD2AA24" w14:textId="1F5F25E7" w:rsidR="002202B1" w:rsidRPr="008B461E" w:rsidRDefault="007F58DD" w:rsidP="006D78A6">
            <w:pPr>
              <w:spacing w:after="0" w:line="240" w:lineRule="auto"/>
              <w:rPr>
                <w:rFonts w:ascii="Times New Roman" w:hAnsi="Times New Roman"/>
              </w:rPr>
            </w:pPr>
            <w:r w:rsidRPr="008B461E">
              <w:rPr>
                <w:rFonts w:ascii="Times New Roman" w:hAnsi="Times New Roman"/>
              </w:rPr>
              <w:t>3. Serģis (0,3</w:t>
            </w:r>
            <w:r w:rsidR="00483D6E">
              <w:rPr>
                <w:rFonts w:ascii="Times New Roman" w:hAnsi="Times New Roman"/>
              </w:rPr>
              <w:t> </w:t>
            </w:r>
            <w:r w:rsidR="002202B1" w:rsidRPr="008B461E">
              <w:rPr>
                <w:rFonts w:ascii="Times New Roman" w:hAnsi="Times New Roman"/>
              </w:rPr>
              <w:t>ha), vidēja kvalitāte</w:t>
            </w:r>
          </w:p>
          <w:p w14:paraId="65D5E4AB" w14:textId="004860F9" w:rsidR="002202B1" w:rsidRPr="008B461E" w:rsidRDefault="002202B1" w:rsidP="00383FDB">
            <w:pPr>
              <w:spacing w:after="0" w:line="240" w:lineRule="auto"/>
              <w:rPr>
                <w:rFonts w:ascii="Times New Roman" w:hAnsi="Times New Roman"/>
                <w:sz w:val="14"/>
                <w:szCs w:val="14"/>
              </w:rPr>
            </w:pPr>
            <w:r w:rsidRPr="008B461E">
              <w:rPr>
                <w:rFonts w:ascii="Times New Roman" w:hAnsi="Times New Roman"/>
              </w:rPr>
              <w:t>4. Mazlandziņa (0,</w:t>
            </w:r>
            <w:r w:rsidR="00383FDB" w:rsidRPr="008B461E">
              <w:rPr>
                <w:rFonts w:ascii="Times New Roman" w:hAnsi="Times New Roman"/>
              </w:rPr>
              <w:t>16</w:t>
            </w:r>
            <w:r w:rsidR="00483D6E">
              <w:rPr>
                <w:rFonts w:ascii="Times New Roman" w:hAnsi="Times New Roman"/>
              </w:rPr>
              <w:t> </w:t>
            </w:r>
            <w:r w:rsidRPr="008B461E">
              <w:rPr>
                <w:rFonts w:ascii="Times New Roman" w:hAnsi="Times New Roman"/>
              </w:rPr>
              <w:t>ha), vidēja kvalitāte</w:t>
            </w:r>
          </w:p>
        </w:tc>
        <w:tc>
          <w:tcPr>
            <w:tcW w:w="1417" w:type="dxa"/>
            <w:tcBorders>
              <w:bottom w:val="single" w:sz="12" w:space="0" w:color="000000"/>
            </w:tcBorders>
            <w:vAlign w:val="center"/>
          </w:tcPr>
          <w:p w14:paraId="59B259CC"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w:t>
            </w:r>
          </w:p>
        </w:tc>
        <w:tc>
          <w:tcPr>
            <w:tcW w:w="1418" w:type="dxa"/>
            <w:tcBorders>
              <w:bottom w:val="single" w:sz="12" w:space="0" w:color="000000"/>
            </w:tcBorders>
            <w:vAlign w:val="center"/>
          </w:tcPr>
          <w:p w14:paraId="2A2BD39B" w14:textId="77777777" w:rsidR="002202B1" w:rsidRPr="008B461E" w:rsidRDefault="002202B1" w:rsidP="006D78A6">
            <w:pPr>
              <w:spacing w:after="0" w:line="240" w:lineRule="auto"/>
              <w:jc w:val="center"/>
              <w:rPr>
                <w:rFonts w:ascii="Times New Roman" w:hAnsi="Times New Roman"/>
              </w:rPr>
            </w:pPr>
            <w:r w:rsidRPr="008B461E">
              <w:rPr>
                <w:rFonts w:ascii="Times New Roman" w:hAnsi="Times New Roman"/>
              </w:rPr>
              <w:t>3,87</w:t>
            </w:r>
          </w:p>
        </w:tc>
        <w:tc>
          <w:tcPr>
            <w:tcW w:w="1417" w:type="dxa"/>
            <w:tcBorders>
              <w:bottom w:val="single" w:sz="12" w:space="0" w:color="000000"/>
            </w:tcBorders>
            <w:vAlign w:val="center"/>
          </w:tcPr>
          <w:p w14:paraId="6E61BBBF" w14:textId="77777777" w:rsidR="002202B1" w:rsidRPr="008B461E" w:rsidRDefault="002202B1" w:rsidP="006D78A6">
            <w:pPr>
              <w:spacing w:after="0" w:line="240" w:lineRule="auto"/>
              <w:jc w:val="center"/>
              <w:rPr>
                <w:rFonts w:ascii="Times New Roman" w:hAnsi="Times New Roman"/>
              </w:rPr>
            </w:pPr>
          </w:p>
        </w:tc>
        <w:tc>
          <w:tcPr>
            <w:tcW w:w="3828" w:type="dxa"/>
            <w:tcBorders>
              <w:bottom w:val="single" w:sz="12" w:space="0" w:color="000000"/>
            </w:tcBorders>
            <w:vAlign w:val="center"/>
          </w:tcPr>
          <w:p w14:paraId="366C7171" w14:textId="77777777" w:rsidR="002202B1" w:rsidRPr="008B461E" w:rsidRDefault="002202B1" w:rsidP="006D78A6">
            <w:pPr>
              <w:spacing w:after="0" w:line="240" w:lineRule="auto"/>
              <w:jc w:val="center"/>
              <w:rPr>
                <w:rFonts w:ascii="Times New Roman" w:hAnsi="Times New Roman"/>
              </w:rPr>
            </w:pPr>
          </w:p>
        </w:tc>
      </w:tr>
    </w:tbl>
    <w:p w14:paraId="7B0014F6" w14:textId="77777777" w:rsidR="002202B1" w:rsidRPr="008B461E" w:rsidRDefault="002202B1" w:rsidP="002202B1">
      <w:pPr>
        <w:widowControl w:val="0"/>
        <w:autoSpaceDE w:val="0"/>
        <w:autoSpaceDN w:val="0"/>
        <w:adjustRightInd w:val="0"/>
        <w:spacing w:after="0" w:line="240" w:lineRule="auto"/>
        <w:jc w:val="both"/>
        <w:rPr>
          <w:rFonts w:ascii="Times New Roman" w:hAnsi="Times New Roman"/>
          <w:sz w:val="24"/>
          <w:szCs w:val="24"/>
        </w:rPr>
      </w:pPr>
    </w:p>
    <w:p w14:paraId="4D311DAC" w14:textId="77777777" w:rsidR="002202B1" w:rsidRPr="008B461E" w:rsidRDefault="002202B1" w:rsidP="002202B1">
      <w:pPr>
        <w:widowControl w:val="0"/>
        <w:autoSpaceDE w:val="0"/>
        <w:autoSpaceDN w:val="0"/>
        <w:adjustRightInd w:val="0"/>
        <w:spacing w:after="0" w:line="240" w:lineRule="auto"/>
        <w:jc w:val="both"/>
        <w:rPr>
          <w:rFonts w:ascii="Times New Roman" w:hAnsi="Times New Roman"/>
          <w:sz w:val="24"/>
          <w:szCs w:val="24"/>
        </w:rPr>
        <w:sectPr w:rsidR="002202B1" w:rsidRPr="008B461E" w:rsidSect="00161A90">
          <w:headerReference w:type="default" r:id="rId131"/>
          <w:pgSz w:w="16839" w:h="11907" w:orient="landscape" w:code="9"/>
          <w:pgMar w:top="1440" w:right="851" w:bottom="1325" w:left="1276" w:header="720" w:footer="0" w:gutter="0"/>
          <w:cols w:space="720"/>
          <w:noEndnote/>
          <w:docGrid w:linePitch="299"/>
        </w:sectPr>
      </w:pPr>
    </w:p>
    <w:p w14:paraId="408F87F1" w14:textId="77777777" w:rsidR="00D555A6" w:rsidRPr="008B461E" w:rsidRDefault="00D555A6" w:rsidP="005430EA">
      <w:pPr>
        <w:widowControl w:val="0"/>
        <w:autoSpaceDE w:val="0"/>
        <w:autoSpaceDN w:val="0"/>
        <w:adjustRightInd w:val="0"/>
        <w:ind w:right="26"/>
        <w:jc w:val="both"/>
        <w:rPr>
          <w:rFonts w:ascii="Times New Roman" w:hAnsi="Times New Roman"/>
          <w:b/>
          <w:i/>
          <w:sz w:val="24"/>
          <w:szCs w:val="24"/>
        </w:rPr>
      </w:pPr>
      <w:r w:rsidRPr="008B461E">
        <w:rPr>
          <w:rFonts w:ascii="Times New Roman" w:hAnsi="Times New Roman"/>
          <w:b/>
          <w:i/>
          <w:sz w:val="24"/>
          <w:szCs w:val="24"/>
        </w:rPr>
        <w:lastRenderedPageBreak/>
        <w:t>Ezeros konstatētās retās un aizsargājamās augu sugas, to populāciju stāvoklis un dinamika</w:t>
      </w:r>
    </w:p>
    <w:p w14:paraId="5D5EF1D4" w14:textId="6CF7D6A7" w:rsidR="00D555A6" w:rsidRPr="008B461E" w:rsidRDefault="00D555A6" w:rsidP="005430EA">
      <w:pPr>
        <w:widowControl w:val="0"/>
        <w:tabs>
          <w:tab w:val="left" w:pos="567"/>
        </w:tabs>
        <w:autoSpaceDE w:val="0"/>
        <w:autoSpaceDN w:val="0"/>
        <w:adjustRightInd w:val="0"/>
        <w:jc w:val="both"/>
        <w:rPr>
          <w:rFonts w:ascii="Times New Roman" w:hAnsi="Times New Roman"/>
          <w:i/>
          <w:iCs/>
          <w:sz w:val="24"/>
          <w:szCs w:val="24"/>
        </w:rPr>
      </w:pPr>
      <w:r w:rsidRPr="008B461E">
        <w:rPr>
          <w:rFonts w:ascii="Times New Roman" w:hAnsi="Times New Roman"/>
          <w:sz w:val="24"/>
          <w:szCs w:val="24"/>
        </w:rPr>
        <w:t>Dabas parka ezeros un to krastmalās ir konstatētas 16 retas un aizsargājamas sugas, ko pārstāv viena mieturaļģu suga, 6 sūnaugu sugas un 9 vaskulāro augu sugas (2.3.7.</w:t>
      </w:r>
      <w:r w:rsidR="00AB1066" w:rsidRPr="008B461E">
        <w:rPr>
          <w:rFonts w:ascii="Times New Roman" w:hAnsi="Times New Roman"/>
          <w:sz w:val="24"/>
          <w:szCs w:val="24"/>
        </w:rPr>
        <w:t>2</w:t>
      </w:r>
      <w:r w:rsidR="00FF698E">
        <w:rPr>
          <w:rFonts w:ascii="Times New Roman" w:hAnsi="Times New Roman"/>
          <w:sz w:val="24"/>
          <w:szCs w:val="24"/>
        </w:rPr>
        <w:t>. tabula</w:t>
      </w:r>
      <w:r w:rsidRPr="008B461E">
        <w:rPr>
          <w:rFonts w:ascii="Times New Roman" w:hAnsi="Times New Roman"/>
          <w:sz w:val="24"/>
          <w:szCs w:val="24"/>
        </w:rPr>
        <w:t>). D</w:t>
      </w:r>
      <w:r w:rsidRPr="008B461E">
        <w:rPr>
          <w:rFonts w:ascii="Times New Roman" w:hAnsi="Times New Roman"/>
          <w:iCs/>
          <w:sz w:val="24"/>
          <w:szCs w:val="24"/>
        </w:rPr>
        <w:t>ivpadsmit no tām ir Latvijā aizsargājamas, trīs sugu aizsardzībai var veidot mikroliegumus, piecpadsm</w:t>
      </w:r>
      <w:r w:rsidR="00FF698E">
        <w:rPr>
          <w:rFonts w:ascii="Times New Roman" w:hAnsi="Times New Roman"/>
          <w:iCs/>
          <w:sz w:val="24"/>
          <w:szCs w:val="24"/>
        </w:rPr>
        <w:t>it ir iekļautas L</w:t>
      </w:r>
      <w:r w:rsidR="00581F56">
        <w:rPr>
          <w:rFonts w:ascii="Times New Roman" w:hAnsi="Times New Roman"/>
          <w:iCs/>
          <w:sz w:val="24"/>
          <w:szCs w:val="24"/>
        </w:rPr>
        <w:t>atvijas sarkanā grāmatā</w:t>
      </w:r>
      <w:r w:rsidRPr="008B461E">
        <w:rPr>
          <w:rFonts w:ascii="Times New Roman" w:hAnsi="Times New Roman"/>
          <w:iCs/>
          <w:sz w:val="24"/>
          <w:szCs w:val="24"/>
        </w:rPr>
        <w:t xml:space="preserve">. </w:t>
      </w:r>
      <w:r w:rsidRPr="008B461E">
        <w:rPr>
          <w:rFonts w:ascii="Times New Roman" w:hAnsi="Times New Roman"/>
          <w:sz w:val="24"/>
          <w:szCs w:val="24"/>
        </w:rPr>
        <w:t xml:space="preserve">Sugas, kas iekļautas </w:t>
      </w:r>
      <w:r w:rsidR="00581F56">
        <w:rPr>
          <w:rFonts w:ascii="Times New Roman" w:hAnsi="Times New Roman"/>
          <w:sz w:val="24"/>
          <w:szCs w:val="24"/>
        </w:rPr>
        <w:t xml:space="preserve">Biotopu direktīvas </w:t>
      </w:r>
      <w:r w:rsidRPr="008B461E">
        <w:rPr>
          <w:rFonts w:ascii="Times New Roman" w:hAnsi="Times New Roman"/>
          <w:sz w:val="24"/>
          <w:szCs w:val="24"/>
        </w:rPr>
        <w:t>pielikumos, dabas parka ezeros un to krastmalās netika konstatētas.</w:t>
      </w:r>
    </w:p>
    <w:p w14:paraId="1E704495" w14:textId="70325222" w:rsidR="00D555A6" w:rsidRPr="008B461E" w:rsidRDefault="00D555A6" w:rsidP="007D644C">
      <w:pPr>
        <w:widowControl w:val="0"/>
        <w:autoSpaceDE w:val="0"/>
        <w:autoSpaceDN w:val="0"/>
        <w:adjustRightInd w:val="0"/>
        <w:spacing w:after="0" w:line="240" w:lineRule="auto"/>
        <w:jc w:val="right"/>
        <w:rPr>
          <w:rFonts w:ascii="Times New Roman" w:hAnsi="Times New Roman"/>
          <w:iCs/>
          <w:sz w:val="24"/>
          <w:szCs w:val="24"/>
        </w:rPr>
      </w:pPr>
      <w:r w:rsidRPr="008B461E">
        <w:rPr>
          <w:rFonts w:ascii="Times New Roman" w:hAnsi="Times New Roman"/>
          <w:iCs/>
          <w:sz w:val="24"/>
          <w:szCs w:val="24"/>
        </w:rPr>
        <w:t>2.3.7.</w:t>
      </w:r>
      <w:r w:rsidR="00AB1066" w:rsidRPr="008B461E">
        <w:rPr>
          <w:rFonts w:ascii="Times New Roman" w:hAnsi="Times New Roman"/>
          <w:iCs/>
          <w:sz w:val="24"/>
          <w:szCs w:val="24"/>
        </w:rPr>
        <w:t>2</w:t>
      </w:r>
      <w:r w:rsidR="00FF698E">
        <w:rPr>
          <w:rFonts w:ascii="Times New Roman" w:hAnsi="Times New Roman"/>
          <w:iCs/>
          <w:sz w:val="24"/>
          <w:szCs w:val="24"/>
        </w:rPr>
        <w:t>. </w:t>
      </w:r>
      <w:r w:rsidRPr="008B461E">
        <w:rPr>
          <w:rFonts w:ascii="Times New Roman" w:hAnsi="Times New Roman"/>
          <w:iCs/>
          <w:sz w:val="24"/>
          <w:szCs w:val="24"/>
        </w:rPr>
        <w:t>tabula</w:t>
      </w:r>
    </w:p>
    <w:p w14:paraId="5403D78D" w14:textId="0B20810B" w:rsidR="00D555A6" w:rsidRPr="008B461E" w:rsidRDefault="00FF698E" w:rsidP="00E96A2B">
      <w:pPr>
        <w:widowControl w:val="0"/>
        <w:autoSpaceDE w:val="0"/>
        <w:autoSpaceDN w:val="0"/>
        <w:adjustRightInd w:val="0"/>
        <w:spacing w:after="120" w:line="240" w:lineRule="auto"/>
        <w:jc w:val="center"/>
        <w:rPr>
          <w:rFonts w:ascii="Times New Roman" w:hAnsi="Times New Roman"/>
          <w:sz w:val="24"/>
          <w:szCs w:val="24"/>
        </w:rPr>
      </w:pPr>
      <w:r>
        <w:rPr>
          <w:rFonts w:ascii="Times New Roman" w:hAnsi="Times New Roman"/>
          <w:sz w:val="24"/>
          <w:szCs w:val="24"/>
        </w:rPr>
        <w:t>Dabas parka</w:t>
      </w:r>
      <w:r w:rsidR="00D555A6" w:rsidRPr="008B461E">
        <w:rPr>
          <w:rFonts w:ascii="Times New Roman" w:hAnsi="Times New Roman"/>
          <w:sz w:val="24"/>
          <w:szCs w:val="24"/>
        </w:rPr>
        <w:t xml:space="preserve"> ezeros</w:t>
      </w:r>
      <w:r w:rsidR="003A007A" w:rsidRPr="008B461E">
        <w:rPr>
          <w:rFonts w:ascii="Times New Roman" w:hAnsi="Times New Roman"/>
          <w:sz w:val="24"/>
          <w:szCs w:val="24"/>
        </w:rPr>
        <w:t xml:space="preserve">, </w:t>
      </w:r>
      <w:r w:rsidR="00D555A6" w:rsidRPr="008B461E">
        <w:rPr>
          <w:rFonts w:ascii="Times New Roman" w:hAnsi="Times New Roman"/>
          <w:sz w:val="24"/>
          <w:szCs w:val="24"/>
        </w:rPr>
        <w:t xml:space="preserve">to krastmalās </w:t>
      </w:r>
      <w:r w:rsidR="003A007A" w:rsidRPr="008B461E">
        <w:rPr>
          <w:rFonts w:ascii="Times New Roman" w:hAnsi="Times New Roman"/>
          <w:sz w:val="24"/>
          <w:szCs w:val="24"/>
        </w:rPr>
        <w:t xml:space="preserve">un vecupēs </w:t>
      </w:r>
      <w:r w:rsidR="00D555A6" w:rsidRPr="008B461E">
        <w:rPr>
          <w:rFonts w:ascii="Times New Roman" w:hAnsi="Times New Roman"/>
          <w:sz w:val="24"/>
          <w:szCs w:val="24"/>
        </w:rPr>
        <w:t>konstatētās retās un īpaši aizsargājamās mieturaļģu, sūnaugu un vaskulāro augu sugas</w:t>
      </w:r>
    </w:p>
    <w:tbl>
      <w:tblPr>
        <w:tblW w:w="9544" w:type="dxa"/>
        <w:tblInd w:w="108" w:type="dxa"/>
        <w:tblLayout w:type="fixed"/>
        <w:tblLook w:val="0000" w:firstRow="0" w:lastRow="0" w:firstColumn="0" w:lastColumn="0" w:noHBand="0" w:noVBand="0"/>
      </w:tblPr>
      <w:tblGrid>
        <w:gridCol w:w="1526"/>
        <w:gridCol w:w="1418"/>
        <w:gridCol w:w="708"/>
        <w:gridCol w:w="567"/>
        <w:gridCol w:w="605"/>
        <w:gridCol w:w="450"/>
        <w:gridCol w:w="2674"/>
        <w:gridCol w:w="1596"/>
      </w:tblGrid>
      <w:tr w:rsidR="00D555A6" w:rsidRPr="008B461E" w14:paraId="717EE4AF" w14:textId="77777777" w:rsidTr="008F7401">
        <w:trPr>
          <w:trHeight w:val="1"/>
        </w:trPr>
        <w:tc>
          <w:tcPr>
            <w:tcW w:w="1526" w:type="dxa"/>
            <w:tcBorders>
              <w:top w:val="single" w:sz="12" w:space="0" w:color="000000"/>
              <w:left w:val="single" w:sz="12" w:space="0" w:color="000000"/>
              <w:bottom w:val="single" w:sz="12" w:space="0" w:color="000000"/>
              <w:right w:val="single" w:sz="6" w:space="0" w:color="000000"/>
            </w:tcBorders>
            <w:shd w:val="clear" w:color="000000" w:fill="FFFFFF"/>
            <w:vAlign w:val="center"/>
          </w:tcPr>
          <w:p w14:paraId="32712ABE" w14:textId="77777777" w:rsidR="00D555A6" w:rsidRPr="008B461E" w:rsidRDefault="00D555A6" w:rsidP="008F7401">
            <w:pPr>
              <w:keepNext/>
              <w:widowControl w:val="0"/>
              <w:autoSpaceDE w:val="0"/>
              <w:autoSpaceDN w:val="0"/>
              <w:adjustRightInd w:val="0"/>
              <w:spacing w:after="0" w:line="240" w:lineRule="auto"/>
              <w:jc w:val="center"/>
              <w:rPr>
                <w:rFonts w:cs="Calibri"/>
              </w:rPr>
            </w:pPr>
            <w:r w:rsidRPr="008B461E">
              <w:rPr>
                <w:rFonts w:ascii="Times New Roman" w:hAnsi="Times New Roman"/>
                <w:sz w:val="20"/>
                <w:szCs w:val="20"/>
              </w:rPr>
              <w:t>Zinātniskais nosaukums</w:t>
            </w:r>
          </w:p>
        </w:tc>
        <w:tc>
          <w:tcPr>
            <w:tcW w:w="1418"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3A8191CB" w14:textId="77777777" w:rsidR="00D555A6" w:rsidRPr="008B461E" w:rsidRDefault="00D555A6" w:rsidP="008F7401">
            <w:pPr>
              <w:widowControl w:val="0"/>
              <w:autoSpaceDE w:val="0"/>
              <w:autoSpaceDN w:val="0"/>
              <w:adjustRightInd w:val="0"/>
              <w:spacing w:after="0" w:line="240" w:lineRule="auto"/>
              <w:jc w:val="center"/>
              <w:rPr>
                <w:rFonts w:cs="Calibri"/>
              </w:rPr>
            </w:pPr>
            <w:r w:rsidRPr="008B461E">
              <w:rPr>
                <w:rFonts w:ascii="Times New Roman" w:hAnsi="Times New Roman"/>
                <w:sz w:val="20"/>
                <w:szCs w:val="20"/>
              </w:rPr>
              <w:t>Latviskais nosaukums</w:t>
            </w:r>
          </w:p>
        </w:tc>
        <w:tc>
          <w:tcPr>
            <w:tcW w:w="708"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17C2D943" w14:textId="77777777" w:rsidR="00D555A6" w:rsidRPr="008B461E" w:rsidRDefault="00D555A6" w:rsidP="008F7401">
            <w:pPr>
              <w:widowControl w:val="0"/>
              <w:autoSpaceDE w:val="0"/>
              <w:autoSpaceDN w:val="0"/>
              <w:adjustRightInd w:val="0"/>
              <w:spacing w:after="0" w:line="240" w:lineRule="auto"/>
              <w:jc w:val="center"/>
              <w:rPr>
                <w:rFonts w:cs="Calibri"/>
              </w:rPr>
            </w:pPr>
            <w:r w:rsidRPr="008B461E">
              <w:rPr>
                <w:rFonts w:ascii="Times New Roman" w:hAnsi="Times New Roman"/>
                <w:sz w:val="20"/>
                <w:szCs w:val="20"/>
              </w:rPr>
              <w:t>RAS/ LSG</w:t>
            </w:r>
          </w:p>
        </w:tc>
        <w:tc>
          <w:tcPr>
            <w:tcW w:w="567"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2915A1E1" w14:textId="77777777" w:rsidR="00D555A6" w:rsidRPr="008B461E" w:rsidRDefault="00D555A6" w:rsidP="008F7401">
            <w:pPr>
              <w:widowControl w:val="0"/>
              <w:autoSpaceDE w:val="0"/>
              <w:autoSpaceDN w:val="0"/>
              <w:adjustRightInd w:val="0"/>
              <w:spacing w:after="0" w:line="240" w:lineRule="auto"/>
              <w:jc w:val="center"/>
              <w:rPr>
                <w:rFonts w:cs="Calibri"/>
              </w:rPr>
            </w:pPr>
            <w:r w:rsidRPr="008B461E">
              <w:rPr>
                <w:rFonts w:ascii="Times New Roman" w:hAnsi="Times New Roman"/>
                <w:sz w:val="20"/>
                <w:szCs w:val="20"/>
              </w:rPr>
              <w:t>ĪAS</w:t>
            </w:r>
          </w:p>
        </w:tc>
        <w:tc>
          <w:tcPr>
            <w:tcW w:w="605"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3DEFF39B" w14:textId="77777777" w:rsidR="00D555A6" w:rsidRPr="008B461E" w:rsidRDefault="00D555A6" w:rsidP="008F7401">
            <w:pPr>
              <w:widowControl w:val="0"/>
              <w:autoSpaceDE w:val="0"/>
              <w:autoSpaceDN w:val="0"/>
              <w:adjustRightInd w:val="0"/>
              <w:spacing w:after="0" w:line="240" w:lineRule="auto"/>
              <w:jc w:val="center"/>
              <w:rPr>
                <w:rFonts w:cs="Calibri"/>
              </w:rPr>
            </w:pPr>
            <w:r w:rsidRPr="008B461E">
              <w:rPr>
                <w:rFonts w:ascii="Times New Roman" w:hAnsi="Times New Roman"/>
                <w:sz w:val="20"/>
                <w:szCs w:val="20"/>
              </w:rPr>
              <w:t>MIK</w:t>
            </w:r>
          </w:p>
        </w:tc>
        <w:tc>
          <w:tcPr>
            <w:tcW w:w="450"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396143FF" w14:textId="77777777" w:rsidR="00D555A6" w:rsidRPr="008B461E" w:rsidRDefault="00D555A6" w:rsidP="008F7401">
            <w:pPr>
              <w:widowControl w:val="0"/>
              <w:autoSpaceDE w:val="0"/>
              <w:autoSpaceDN w:val="0"/>
              <w:adjustRightInd w:val="0"/>
              <w:spacing w:after="0" w:line="240" w:lineRule="auto"/>
              <w:jc w:val="center"/>
              <w:rPr>
                <w:rFonts w:cs="Calibri"/>
              </w:rPr>
            </w:pPr>
            <w:r w:rsidRPr="008B461E">
              <w:rPr>
                <w:rFonts w:ascii="Times New Roman" w:hAnsi="Times New Roman"/>
                <w:sz w:val="20"/>
                <w:szCs w:val="20"/>
              </w:rPr>
              <w:t>ES</w:t>
            </w:r>
          </w:p>
        </w:tc>
        <w:tc>
          <w:tcPr>
            <w:tcW w:w="2674"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637A5A70" w14:textId="77777777" w:rsidR="00D555A6" w:rsidRPr="008B461E" w:rsidRDefault="00D555A6" w:rsidP="008F7401">
            <w:pPr>
              <w:keepNext/>
              <w:widowControl w:val="0"/>
              <w:autoSpaceDE w:val="0"/>
              <w:autoSpaceDN w:val="0"/>
              <w:adjustRightInd w:val="0"/>
              <w:spacing w:after="0" w:line="240" w:lineRule="auto"/>
              <w:jc w:val="center"/>
              <w:rPr>
                <w:rFonts w:cs="Calibri"/>
              </w:rPr>
            </w:pPr>
            <w:r w:rsidRPr="008B461E">
              <w:rPr>
                <w:rFonts w:ascii="Times New Roman" w:hAnsi="Times New Roman"/>
                <w:sz w:val="20"/>
                <w:szCs w:val="20"/>
              </w:rPr>
              <w:t>Ezers</w:t>
            </w:r>
          </w:p>
        </w:tc>
        <w:tc>
          <w:tcPr>
            <w:tcW w:w="1596" w:type="dxa"/>
            <w:tcBorders>
              <w:top w:val="single" w:sz="12" w:space="0" w:color="000000"/>
              <w:left w:val="single" w:sz="6" w:space="0" w:color="000000"/>
              <w:bottom w:val="single" w:sz="12" w:space="0" w:color="000000"/>
              <w:right w:val="single" w:sz="12" w:space="0" w:color="000000"/>
            </w:tcBorders>
            <w:shd w:val="clear" w:color="000000" w:fill="FFFFFF"/>
            <w:vAlign w:val="center"/>
          </w:tcPr>
          <w:p w14:paraId="67EC5B7E" w14:textId="77777777" w:rsidR="00D555A6" w:rsidRPr="008B461E" w:rsidRDefault="00EF385C" w:rsidP="008F7401">
            <w:pPr>
              <w:widowControl w:val="0"/>
              <w:autoSpaceDE w:val="0"/>
              <w:autoSpaceDN w:val="0"/>
              <w:adjustRightInd w:val="0"/>
              <w:spacing w:after="0" w:line="240" w:lineRule="auto"/>
              <w:jc w:val="center"/>
              <w:rPr>
                <w:rFonts w:cs="Calibri"/>
              </w:rPr>
            </w:pPr>
            <w:r w:rsidRPr="008B461E">
              <w:rPr>
                <w:rFonts w:ascii="Times New Roman" w:hAnsi="Times New Roman"/>
                <w:sz w:val="20"/>
                <w:szCs w:val="20"/>
              </w:rPr>
              <w:t>Atradējs, atrašanas gads</w:t>
            </w:r>
          </w:p>
        </w:tc>
      </w:tr>
      <w:tr w:rsidR="00D555A6" w:rsidRPr="008B461E" w14:paraId="31D27D3F" w14:textId="77777777" w:rsidTr="008F7401">
        <w:trPr>
          <w:trHeight w:val="1"/>
        </w:trPr>
        <w:tc>
          <w:tcPr>
            <w:tcW w:w="9544" w:type="dxa"/>
            <w:gridSpan w:val="8"/>
            <w:tcBorders>
              <w:top w:val="single" w:sz="12" w:space="0" w:color="000000"/>
              <w:left w:val="single" w:sz="12" w:space="0" w:color="000000"/>
              <w:bottom w:val="single" w:sz="6" w:space="0" w:color="000000"/>
              <w:right w:val="single" w:sz="12" w:space="0" w:color="000000"/>
            </w:tcBorders>
            <w:shd w:val="clear" w:color="000000" w:fill="FFFFFF"/>
            <w:vAlign w:val="center"/>
          </w:tcPr>
          <w:p w14:paraId="2C180DB4"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b/>
                <w:i/>
                <w:sz w:val="20"/>
                <w:szCs w:val="20"/>
              </w:rPr>
            </w:pPr>
            <w:r w:rsidRPr="008B461E">
              <w:rPr>
                <w:rFonts w:ascii="Times New Roman" w:hAnsi="Times New Roman"/>
                <w:b/>
                <w:i/>
                <w:sz w:val="20"/>
                <w:szCs w:val="20"/>
              </w:rPr>
              <w:t>Mieturaļģes</w:t>
            </w:r>
          </w:p>
        </w:tc>
      </w:tr>
      <w:tr w:rsidR="00D555A6" w:rsidRPr="008B461E" w14:paraId="10C6D2FE" w14:textId="77777777" w:rsidTr="008F7401">
        <w:trPr>
          <w:trHeight w:val="1"/>
        </w:trPr>
        <w:tc>
          <w:tcPr>
            <w:tcW w:w="1526" w:type="dxa"/>
            <w:tcBorders>
              <w:top w:val="single" w:sz="12" w:space="0" w:color="000000"/>
              <w:left w:val="single" w:sz="12" w:space="0" w:color="000000"/>
              <w:bottom w:val="single" w:sz="6" w:space="0" w:color="000000"/>
              <w:right w:val="single" w:sz="6" w:space="0" w:color="000000"/>
            </w:tcBorders>
            <w:shd w:val="clear" w:color="000000" w:fill="FFFFFF"/>
            <w:vAlign w:val="center"/>
          </w:tcPr>
          <w:p w14:paraId="731B9EF8" w14:textId="77777777" w:rsidR="00D555A6" w:rsidRPr="008B461E" w:rsidRDefault="00D555A6" w:rsidP="008F7401">
            <w:pPr>
              <w:keepNext/>
              <w:widowControl w:val="0"/>
              <w:autoSpaceDE w:val="0"/>
              <w:autoSpaceDN w:val="0"/>
              <w:adjustRightInd w:val="0"/>
              <w:spacing w:after="0" w:line="240" w:lineRule="auto"/>
              <w:rPr>
                <w:rFonts w:ascii="Times New Roman" w:hAnsi="Times New Roman"/>
                <w:i/>
                <w:sz w:val="20"/>
                <w:szCs w:val="20"/>
              </w:rPr>
            </w:pPr>
            <w:r w:rsidRPr="008B461E">
              <w:rPr>
                <w:rFonts w:ascii="Times New Roman" w:hAnsi="Times New Roman"/>
                <w:i/>
                <w:sz w:val="20"/>
                <w:szCs w:val="20"/>
              </w:rPr>
              <w:t>Nitella flexilis</w:t>
            </w:r>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05AE7C12" w14:textId="77777777" w:rsidR="00D555A6" w:rsidRPr="008B461E" w:rsidRDefault="00D555A6" w:rsidP="008F7401">
            <w:pPr>
              <w:widowControl w:val="0"/>
              <w:autoSpaceDE w:val="0"/>
              <w:autoSpaceDN w:val="0"/>
              <w:adjustRightInd w:val="0"/>
              <w:spacing w:after="0" w:line="240" w:lineRule="auto"/>
              <w:jc w:val="both"/>
              <w:rPr>
                <w:rFonts w:ascii="Times New Roman" w:hAnsi="Times New Roman"/>
                <w:sz w:val="20"/>
                <w:szCs w:val="20"/>
              </w:rPr>
            </w:pPr>
            <w:r w:rsidRPr="008B461E">
              <w:rPr>
                <w:rFonts w:ascii="Times New Roman" w:hAnsi="Times New Roman"/>
                <w:sz w:val="20"/>
                <w:szCs w:val="20"/>
              </w:rPr>
              <w:t>lokanā nitella</w:t>
            </w:r>
          </w:p>
        </w:tc>
        <w:tc>
          <w:tcPr>
            <w:tcW w:w="70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11DA6847"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567"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02DF25F1"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45BF403A"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550FDB52"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5C5DB8FF" w14:textId="77777777" w:rsidR="00D555A6" w:rsidRPr="008B461E" w:rsidRDefault="00D555A6" w:rsidP="008F7401">
            <w:pPr>
              <w:keepNext/>
              <w:widowControl w:val="0"/>
              <w:autoSpaceDE w:val="0"/>
              <w:autoSpaceDN w:val="0"/>
              <w:adjustRightInd w:val="0"/>
              <w:spacing w:after="0" w:line="240" w:lineRule="auto"/>
              <w:jc w:val="both"/>
              <w:rPr>
                <w:rFonts w:ascii="Times New Roman" w:hAnsi="Times New Roman"/>
                <w:sz w:val="18"/>
                <w:szCs w:val="18"/>
              </w:rPr>
            </w:pPr>
            <w:r w:rsidRPr="008B461E">
              <w:rPr>
                <w:rFonts w:ascii="Times New Roman" w:hAnsi="Times New Roman"/>
                <w:sz w:val="18"/>
                <w:szCs w:val="18"/>
              </w:rPr>
              <w:t>Mazlandziņa</w:t>
            </w:r>
          </w:p>
        </w:tc>
        <w:tc>
          <w:tcPr>
            <w:tcW w:w="1596" w:type="dxa"/>
            <w:tcBorders>
              <w:top w:val="single" w:sz="12" w:space="0" w:color="000000"/>
              <w:left w:val="single" w:sz="6" w:space="0" w:color="000000"/>
              <w:bottom w:val="single" w:sz="6" w:space="0" w:color="000000"/>
              <w:right w:val="single" w:sz="12" w:space="0" w:color="000000"/>
            </w:tcBorders>
            <w:shd w:val="clear" w:color="000000" w:fill="FFFFFF"/>
            <w:vAlign w:val="center"/>
          </w:tcPr>
          <w:p w14:paraId="128EF12C"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2018</w:t>
            </w:r>
          </w:p>
        </w:tc>
      </w:tr>
      <w:tr w:rsidR="00D555A6" w:rsidRPr="008B461E" w14:paraId="2BB96D81" w14:textId="77777777" w:rsidTr="008F7401">
        <w:trPr>
          <w:trHeight w:val="1"/>
        </w:trPr>
        <w:tc>
          <w:tcPr>
            <w:tcW w:w="9544" w:type="dxa"/>
            <w:gridSpan w:val="8"/>
            <w:tcBorders>
              <w:top w:val="single" w:sz="12" w:space="0" w:color="000000"/>
              <w:left w:val="single" w:sz="12" w:space="0" w:color="000000"/>
              <w:bottom w:val="single" w:sz="6" w:space="0" w:color="000000"/>
              <w:right w:val="single" w:sz="12" w:space="0" w:color="000000"/>
            </w:tcBorders>
            <w:shd w:val="clear" w:color="000000" w:fill="FFFFFF"/>
            <w:vAlign w:val="center"/>
          </w:tcPr>
          <w:p w14:paraId="369921FB"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b/>
                <w:i/>
                <w:sz w:val="20"/>
                <w:szCs w:val="20"/>
              </w:rPr>
            </w:pPr>
            <w:r w:rsidRPr="008B461E">
              <w:rPr>
                <w:rFonts w:ascii="Times New Roman" w:hAnsi="Times New Roman"/>
                <w:b/>
                <w:i/>
                <w:sz w:val="20"/>
                <w:szCs w:val="20"/>
              </w:rPr>
              <w:t>Sūnaugi</w:t>
            </w:r>
          </w:p>
        </w:tc>
      </w:tr>
      <w:tr w:rsidR="00D555A6" w:rsidRPr="008B461E" w14:paraId="4B9F0E3F" w14:textId="77777777" w:rsidTr="008F7401">
        <w:trPr>
          <w:trHeight w:val="1"/>
        </w:trPr>
        <w:tc>
          <w:tcPr>
            <w:tcW w:w="1526" w:type="dxa"/>
            <w:tcBorders>
              <w:top w:val="single" w:sz="12" w:space="0" w:color="000000"/>
              <w:left w:val="single" w:sz="12" w:space="0" w:color="000000"/>
              <w:bottom w:val="single" w:sz="6" w:space="0" w:color="000000"/>
              <w:right w:val="single" w:sz="6" w:space="0" w:color="000000"/>
            </w:tcBorders>
            <w:shd w:val="clear" w:color="000000" w:fill="FFFFFF"/>
            <w:vAlign w:val="center"/>
          </w:tcPr>
          <w:p w14:paraId="03AAC71B" w14:textId="77777777" w:rsidR="00D555A6" w:rsidRPr="008B461E" w:rsidRDefault="00D555A6" w:rsidP="008F7401">
            <w:pPr>
              <w:keepNext/>
              <w:widowControl w:val="0"/>
              <w:autoSpaceDE w:val="0"/>
              <w:autoSpaceDN w:val="0"/>
              <w:adjustRightInd w:val="0"/>
              <w:spacing w:after="0" w:line="240" w:lineRule="auto"/>
              <w:rPr>
                <w:rFonts w:ascii="Times New Roman" w:hAnsi="Times New Roman"/>
                <w:i/>
                <w:sz w:val="20"/>
                <w:szCs w:val="20"/>
              </w:rPr>
            </w:pPr>
            <w:r w:rsidRPr="008B461E">
              <w:rPr>
                <w:rFonts w:ascii="Times New Roman" w:hAnsi="Times New Roman"/>
                <w:i/>
                <w:sz w:val="20"/>
                <w:szCs w:val="20"/>
              </w:rPr>
              <w:t>Calliergon megalophyllum</w:t>
            </w:r>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49A51719"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dižlapu dumbrene</w:t>
            </w:r>
          </w:p>
        </w:tc>
        <w:tc>
          <w:tcPr>
            <w:tcW w:w="70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5D73EE13"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3</w:t>
            </w:r>
          </w:p>
        </w:tc>
        <w:tc>
          <w:tcPr>
            <w:tcW w:w="567"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4381407E"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509409B3"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5A44EF64"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21A0C797" w14:textId="77777777" w:rsidR="00D555A6" w:rsidRPr="008B461E" w:rsidRDefault="00D555A6" w:rsidP="008F7401">
            <w:pPr>
              <w:keepNext/>
              <w:widowControl w:val="0"/>
              <w:autoSpaceDE w:val="0"/>
              <w:autoSpaceDN w:val="0"/>
              <w:adjustRightInd w:val="0"/>
              <w:spacing w:after="0" w:line="240" w:lineRule="auto"/>
              <w:jc w:val="both"/>
              <w:rPr>
                <w:rFonts w:ascii="Times New Roman" w:hAnsi="Times New Roman"/>
                <w:sz w:val="20"/>
                <w:szCs w:val="20"/>
              </w:rPr>
            </w:pPr>
            <w:r w:rsidRPr="008B461E">
              <w:rPr>
                <w:rFonts w:ascii="Times New Roman" w:hAnsi="Times New Roman"/>
                <w:sz w:val="20"/>
                <w:szCs w:val="20"/>
              </w:rPr>
              <w:t>Dziļcaurums, Mazlandziņa</w:t>
            </w:r>
          </w:p>
        </w:tc>
        <w:tc>
          <w:tcPr>
            <w:tcW w:w="1596" w:type="dxa"/>
            <w:tcBorders>
              <w:top w:val="single" w:sz="12" w:space="0" w:color="000000"/>
              <w:left w:val="single" w:sz="6" w:space="0" w:color="000000"/>
              <w:bottom w:val="single" w:sz="6" w:space="0" w:color="000000"/>
              <w:right w:val="single" w:sz="12" w:space="0" w:color="000000"/>
            </w:tcBorders>
            <w:shd w:val="clear" w:color="000000" w:fill="FFFFFF"/>
            <w:vAlign w:val="center"/>
          </w:tcPr>
          <w:p w14:paraId="3015B3CA"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2018</w:t>
            </w:r>
          </w:p>
        </w:tc>
      </w:tr>
      <w:tr w:rsidR="00D555A6" w:rsidRPr="008B461E" w14:paraId="46F93E60"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2FF253C4" w14:textId="77777777" w:rsidR="00D555A6" w:rsidRPr="008B461E" w:rsidRDefault="00D555A6" w:rsidP="008F7401">
            <w:pPr>
              <w:widowControl w:val="0"/>
              <w:autoSpaceDE w:val="0"/>
              <w:autoSpaceDN w:val="0"/>
              <w:adjustRightInd w:val="0"/>
              <w:spacing w:after="0" w:line="240" w:lineRule="auto"/>
              <w:rPr>
                <w:rFonts w:ascii="Times New Roman" w:hAnsi="Times New Roman"/>
                <w:i/>
                <w:sz w:val="20"/>
                <w:szCs w:val="20"/>
              </w:rPr>
            </w:pPr>
            <w:r w:rsidRPr="008B461E">
              <w:rPr>
                <w:rFonts w:ascii="Times New Roman" w:hAnsi="Times New Roman"/>
                <w:i/>
                <w:sz w:val="20"/>
                <w:szCs w:val="20"/>
              </w:rPr>
              <w:t>Calliergon richardsonii</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E84479D"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Ričardsona dumbrene</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3BC41D4"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8363C27"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3AE91B7"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B18E263"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4B1BFB1"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Serģis</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0213A6F9"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2018</w:t>
            </w:r>
          </w:p>
        </w:tc>
      </w:tr>
      <w:tr w:rsidR="00D555A6" w:rsidRPr="008B461E" w14:paraId="1A204BE8"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62DAD140" w14:textId="77777777" w:rsidR="00D555A6" w:rsidRPr="008B461E" w:rsidRDefault="00D555A6" w:rsidP="008F7401">
            <w:pPr>
              <w:widowControl w:val="0"/>
              <w:autoSpaceDE w:val="0"/>
              <w:autoSpaceDN w:val="0"/>
              <w:adjustRightInd w:val="0"/>
              <w:spacing w:after="0" w:line="240" w:lineRule="auto"/>
              <w:rPr>
                <w:rFonts w:ascii="Times New Roman" w:hAnsi="Times New Roman"/>
                <w:i/>
                <w:sz w:val="20"/>
                <w:szCs w:val="20"/>
              </w:rPr>
            </w:pPr>
            <w:r w:rsidRPr="008B461E">
              <w:rPr>
                <w:rFonts w:ascii="Times New Roman" w:hAnsi="Times New Roman"/>
                <w:i/>
                <w:sz w:val="20"/>
                <w:szCs w:val="20"/>
              </w:rPr>
              <w:t>Fontinalis dalecarlica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F9A7610"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Dalekarlijas avotsūna</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3B040A4"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BACC517"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E120AAD"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5306A7D"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D71F682"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Vidējais Garezers</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080A9C71"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Kupffer, 1903</w:t>
            </w:r>
          </w:p>
        </w:tc>
      </w:tr>
      <w:tr w:rsidR="00D555A6" w:rsidRPr="008B461E" w14:paraId="03907A12"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640CC73D" w14:textId="77777777" w:rsidR="00D555A6" w:rsidRPr="008B461E" w:rsidRDefault="00D555A6" w:rsidP="008F7401">
            <w:pPr>
              <w:widowControl w:val="0"/>
              <w:autoSpaceDE w:val="0"/>
              <w:autoSpaceDN w:val="0"/>
              <w:adjustRightInd w:val="0"/>
              <w:spacing w:after="0" w:line="240" w:lineRule="auto"/>
              <w:rPr>
                <w:rFonts w:ascii="Times New Roman" w:hAnsi="Times New Roman"/>
                <w:i/>
                <w:iCs/>
                <w:sz w:val="20"/>
                <w:szCs w:val="20"/>
              </w:rPr>
            </w:pPr>
            <w:r w:rsidRPr="008B461E">
              <w:rPr>
                <w:rFonts w:ascii="Times New Roman" w:hAnsi="Times New Roman"/>
                <w:i/>
                <w:iCs/>
                <w:sz w:val="20"/>
                <w:szCs w:val="20"/>
              </w:rPr>
              <w:t>Fossombronia foveolata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94465B2"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dobuļu fosombronija</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FFE4524"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8AF49FF"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7B6A643"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5151E07"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62DA32D"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Ummis (krastmala)</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6FD9A466"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Sniedze, 2005</w:t>
            </w:r>
          </w:p>
          <w:p w14:paraId="0B84DFF5"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Līcīte, 2005</w:t>
            </w:r>
            <w:r w:rsidR="005E0910" w:rsidRPr="008B461E">
              <w:rPr>
                <w:rFonts w:ascii="Times New Roman" w:hAnsi="Times New Roman"/>
                <w:sz w:val="20"/>
                <w:szCs w:val="20"/>
              </w:rPr>
              <w:t>, Mārdega, Suško, 2019</w:t>
            </w:r>
          </w:p>
        </w:tc>
      </w:tr>
      <w:tr w:rsidR="00D555A6" w:rsidRPr="008B461E" w14:paraId="6F04A202"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58A7C3A1" w14:textId="77777777" w:rsidR="00D555A6" w:rsidRPr="008B461E" w:rsidRDefault="00D555A6" w:rsidP="008F7401">
            <w:pPr>
              <w:widowControl w:val="0"/>
              <w:autoSpaceDE w:val="0"/>
              <w:autoSpaceDN w:val="0"/>
              <w:adjustRightInd w:val="0"/>
              <w:spacing w:after="0" w:line="240" w:lineRule="auto"/>
              <w:rPr>
                <w:rFonts w:ascii="Times New Roman" w:hAnsi="Times New Roman"/>
                <w:i/>
                <w:iCs/>
                <w:sz w:val="20"/>
                <w:szCs w:val="20"/>
              </w:rPr>
            </w:pPr>
            <w:r w:rsidRPr="008B461E">
              <w:rPr>
                <w:rFonts w:ascii="Times New Roman" w:hAnsi="Times New Roman"/>
                <w:i/>
                <w:iCs/>
                <w:sz w:val="20"/>
                <w:szCs w:val="20"/>
              </w:rPr>
              <w:t>Riccardia multifida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708CF15"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daudzzaru rikardija</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7FD1911"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3B7831B"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22D8C28"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866C35C"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9615851"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Ummis (krastmala)</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56860898"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1994</w:t>
            </w:r>
          </w:p>
        </w:tc>
      </w:tr>
      <w:tr w:rsidR="00D555A6" w:rsidRPr="008B461E" w14:paraId="7F1ADE5A" w14:textId="77777777" w:rsidTr="008F7401">
        <w:trPr>
          <w:trHeight w:val="1"/>
        </w:trPr>
        <w:tc>
          <w:tcPr>
            <w:tcW w:w="1526" w:type="dxa"/>
            <w:tcBorders>
              <w:top w:val="single" w:sz="6" w:space="0" w:color="000000"/>
              <w:left w:val="single" w:sz="12" w:space="0" w:color="000000"/>
              <w:bottom w:val="single" w:sz="12" w:space="0" w:color="000000"/>
              <w:right w:val="single" w:sz="6" w:space="0" w:color="000000"/>
            </w:tcBorders>
            <w:shd w:val="clear" w:color="000000" w:fill="FFFFFF"/>
            <w:vAlign w:val="center"/>
          </w:tcPr>
          <w:p w14:paraId="1FC80B0F" w14:textId="77777777" w:rsidR="00D555A6" w:rsidRPr="008B461E" w:rsidRDefault="00D555A6" w:rsidP="008F7401">
            <w:pPr>
              <w:widowControl w:val="0"/>
              <w:autoSpaceDE w:val="0"/>
              <w:autoSpaceDN w:val="0"/>
              <w:adjustRightInd w:val="0"/>
              <w:spacing w:after="0" w:line="240" w:lineRule="auto"/>
              <w:rPr>
                <w:rFonts w:ascii="Times New Roman" w:hAnsi="Times New Roman"/>
                <w:i/>
                <w:iCs/>
                <w:sz w:val="20"/>
                <w:szCs w:val="20"/>
              </w:rPr>
            </w:pPr>
            <w:r w:rsidRPr="008B461E">
              <w:rPr>
                <w:rFonts w:ascii="Times New Roman" w:hAnsi="Times New Roman"/>
                <w:i/>
                <w:iCs/>
                <w:sz w:val="20"/>
                <w:szCs w:val="20"/>
              </w:rPr>
              <w:t>Scapania irrigua</w:t>
            </w:r>
          </w:p>
        </w:tc>
        <w:tc>
          <w:tcPr>
            <w:tcW w:w="141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585CFA51"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palienes lāpstīte</w:t>
            </w:r>
          </w:p>
        </w:tc>
        <w:tc>
          <w:tcPr>
            <w:tcW w:w="70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01FBD44A"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567"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350BCCB6"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605"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20B933F2"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7C0A7C83"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3957B73C"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Ummis (krastmala)</w:t>
            </w:r>
          </w:p>
        </w:tc>
        <w:tc>
          <w:tcPr>
            <w:tcW w:w="1596" w:type="dxa"/>
            <w:tcBorders>
              <w:top w:val="single" w:sz="6" w:space="0" w:color="000000"/>
              <w:left w:val="single" w:sz="6" w:space="0" w:color="000000"/>
              <w:bottom w:val="single" w:sz="12" w:space="0" w:color="000000"/>
              <w:right w:val="single" w:sz="12" w:space="0" w:color="000000"/>
            </w:tcBorders>
            <w:shd w:val="clear" w:color="000000" w:fill="FFFFFF"/>
            <w:vAlign w:val="center"/>
          </w:tcPr>
          <w:p w14:paraId="751D4632"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1994</w:t>
            </w:r>
            <w:r w:rsidR="00755229" w:rsidRPr="008B461E">
              <w:rPr>
                <w:rFonts w:ascii="Times New Roman" w:hAnsi="Times New Roman"/>
                <w:sz w:val="20"/>
                <w:szCs w:val="20"/>
              </w:rPr>
              <w:t>, 2019</w:t>
            </w:r>
          </w:p>
        </w:tc>
      </w:tr>
      <w:tr w:rsidR="00D555A6" w:rsidRPr="008B461E" w14:paraId="252C2F34" w14:textId="77777777" w:rsidTr="008F7401">
        <w:trPr>
          <w:trHeight w:val="1"/>
        </w:trPr>
        <w:tc>
          <w:tcPr>
            <w:tcW w:w="9544" w:type="dxa"/>
            <w:gridSpan w:val="8"/>
            <w:tcBorders>
              <w:top w:val="single" w:sz="12" w:space="0" w:color="000000"/>
              <w:left w:val="single" w:sz="12" w:space="0" w:color="000000"/>
              <w:bottom w:val="single" w:sz="12" w:space="0" w:color="000000"/>
              <w:right w:val="single" w:sz="12" w:space="0" w:color="000000"/>
            </w:tcBorders>
            <w:shd w:val="clear" w:color="000000" w:fill="FFFFFF"/>
            <w:vAlign w:val="center"/>
          </w:tcPr>
          <w:p w14:paraId="44D11C01"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b/>
                <w:i/>
                <w:sz w:val="20"/>
                <w:szCs w:val="20"/>
              </w:rPr>
            </w:pPr>
            <w:r w:rsidRPr="008B461E">
              <w:rPr>
                <w:rFonts w:ascii="Times New Roman" w:hAnsi="Times New Roman"/>
                <w:b/>
                <w:i/>
                <w:sz w:val="20"/>
                <w:szCs w:val="20"/>
              </w:rPr>
              <w:t>Vaskulārie augi</w:t>
            </w:r>
          </w:p>
        </w:tc>
      </w:tr>
      <w:tr w:rsidR="00D555A6" w:rsidRPr="008B461E" w14:paraId="51239473" w14:textId="77777777" w:rsidTr="008F7401">
        <w:trPr>
          <w:trHeight w:val="1"/>
        </w:trPr>
        <w:tc>
          <w:tcPr>
            <w:tcW w:w="1526" w:type="dxa"/>
            <w:tcBorders>
              <w:top w:val="single" w:sz="12" w:space="0" w:color="000000"/>
              <w:left w:val="single" w:sz="12" w:space="0" w:color="000000"/>
              <w:bottom w:val="single" w:sz="6" w:space="0" w:color="000000"/>
              <w:right w:val="single" w:sz="6" w:space="0" w:color="000000"/>
            </w:tcBorders>
            <w:shd w:val="clear" w:color="000000" w:fill="FFFFFF"/>
            <w:vAlign w:val="center"/>
          </w:tcPr>
          <w:p w14:paraId="2B1B9364" w14:textId="77777777" w:rsidR="00D555A6" w:rsidRPr="008B461E" w:rsidRDefault="00D555A6" w:rsidP="008F7401">
            <w:pPr>
              <w:keepNext/>
              <w:widowControl w:val="0"/>
              <w:autoSpaceDE w:val="0"/>
              <w:autoSpaceDN w:val="0"/>
              <w:adjustRightInd w:val="0"/>
              <w:spacing w:after="0" w:line="240" w:lineRule="auto"/>
              <w:rPr>
                <w:rFonts w:ascii="Times New Roman" w:hAnsi="Times New Roman"/>
                <w:i/>
                <w:sz w:val="20"/>
                <w:szCs w:val="20"/>
              </w:rPr>
            </w:pPr>
            <w:r w:rsidRPr="008B461E">
              <w:rPr>
                <w:rFonts w:ascii="Times New Roman" w:hAnsi="Times New Roman"/>
                <w:i/>
                <w:sz w:val="20"/>
                <w:szCs w:val="20"/>
              </w:rPr>
              <w:t>Carex scandinavica</w:t>
            </w:r>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5BF23154"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Skandināvijas grīslis</w:t>
            </w:r>
          </w:p>
        </w:tc>
        <w:tc>
          <w:tcPr>
            <w:tcW w:w="70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755B40B9"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2</w:t>
            </w:r>
          </w:p>
        </w:tc>
        <w:tc>
          <w:tcPr>
            <w:tcW w:w="567"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48CEF7E9"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4709857A"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x</w:t>
            </w:r>
          </w:p>
        </w:tc>
        <w:tc>
          <w:tcPr>
            <w:tcW w:w="450"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53527F5F"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1EED487D" w14:textId="77777777" w:rsidR="00D555A6" w:rsidRPr="008B461E" w:rsidRDefault="00D555A6" w:rsidP="008F7401">
            <w:pPr>
              <w:keepNext/>
              <w:widowControl w:val="0"/>
              <w:autoSpaceDE w:val="0"/>
              <w:autoSpaceDN w:val="0"/>
              <w:adjustRightInd w:val="0"/>
              <w:spacing w:after="0" w:line="240" w:lineRule="auto"/>
              <w:jc w:val="both"/>
              <w:rPr>
                <w:rFonts w:ascii="Times New Roman" w:hAnsi="Times New Roman"/>
                <w:sz w:val="20"/>
                <w:szCs w:val="20"/>
              </w:rPr>
            </w:pPr>
            <w:r w:rsidRPr="008B461E">
              <w:rPr>
                <w:rFonts w:ascii="Times New Roman" w:hAnsi="Times New Roman"/>
                <w:sz w:val="20"/>
                <w:szCs w:val="20"/>
              </w:rPr>
              <w:t>Ummis</w:t>
            </w:r>
          </w:p>
        </w:tc>
        <w:tc>
          <w:tcPr>
            <w:tcW w:w="1596" w:type="dxa"/>
            <w:tcBorders>
              <w:top w:val="single" w:sz="12" w:space="0" w:color="000000"/>
              <w:left w:val="single" w:sz="6" w:space="0" w:color="000000"/>
              <w:bottom w:val="single" w:sz="6" w:space="0" w:color="000000"/>
              <w:right w:val="single" w:sz="12" w:space="0" w:color="000000"/>
            </w:tcBorders>
            <w:shd w:val="clear" w:color="000000" w:fill="FFFFFF"/>
            <w:vAlign w:val="center"/>
          </w:tcPr>
          <w:p w14:paraId="1002A93F"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2017</w:t>
            </w:r>
            <w:r w:rsidR="00603CB4" w:rsidRPr="008B461E">
              <w:rPr>
                <w:rFonts w:ascii="Times New Roman" w:hAnsi="Times New Roman"/>
                <w:sz w:val="20"/>
                <w:szCs w:val="20"/>
              </w:rPr>
              <w:t>, 2019</w:t>
            </w:r>
          </w:p>
        </w:tc>
      </w:tr>
      <w:tr w:rsidR="00D555A6" w:rsidRPr="008B461E" w14:paraId="13843DC4"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5D02F351" w14:textId="77777777" w:rsidR="00D555A6" w:rsidRPr="008B461E" w:rsidRDefault="00D555A6" w:rsidP="008F7401">
            <w:pPr>
              <w:widowControl w:val="0"/>
              <w:autoSpaceDE w:val="0"/>
              <w:autoSpaceDN w:val="0"/>
              <w:adjustRightInd w:val="0"/>
              <w:spacing w:after="0" w:line="240" w:lineRule="auto"/>
              <w:rPr>
                <w:rFonts w:ascii="Times New Roman" w:hAnsi="Times New Roman"/>
                <w:i/>
                <w:sz w:val="20"/>
                <w:szCs w:val="20"/>
              </w:rPr>
            </w:pPr>
            <w:r w:rsidRPr="008B461E">
              <w:rPr>
                <w:rFonts w:ascii="Times New Roman" w:hAnsi="Times New Roman"/>
                <w:i/>
                <w:sz w:val="20"/>
                <w:szCs w:val="20"/>
              </w:rPr>
              <w:t>Galium trifidum</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53D47B6"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trejdaļu madara</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AF4F06D"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1B8613D"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9771A41"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9371931"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1CE1DA7"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Dienvidu Garezers</w:t>
            </w:r>
          </w:p>
          <w:p w14:paraId="0B5479FF"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Serģis</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42D8D586"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1987, 1988, 2018</w:t>
            </w:r>
          </w:p>
        </w:tc>
      </w:tr>
      <w:tr w:rsidR="00D555A6" w:rsidRPr="008B461E" w14:paraId="312FA896"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534231A3" w14:textId="77777777" w:rsidR="00D555A6" w:rsidRPr="008B461E" w:rsidRDefault="00D555A6" w:rsidP="008F7401">
            <w:pPr>
              <w:widowControl w:val="0"/>
              <w:autoSpaceDE w:val="0"/>
              <w:autoSpaceDN w:val="0"/>
              <w:adjustRightInd w:val="0"/>
              <w:spacing w:after="0" w:line="240" w:lineRule="auto"/>
              <w:rPr>
                <w:rFonts w:ascii="Times New Roman" w:hAnsi="Times New Roman"/>
                <w:i/>
                <w:iCs/>
                <w:sz w:val="20"/>
                <w:szCs w:val="20"/>
              </w:rPr>
            </w:pPr>
            <w:r w:rsidRPr="008B461E">
              <w:rPr>
                <w:rFonts w:ascii="Times New Roman" w:hAnsi="Times New Roman"/>
                <w:i/>
                <w:iCs/>
                <w:sz w:val="20"/>
                <w:szCs w:val="20"/>
              </w:rPr>
              <w:t>Isoetes echinospora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D772537"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dzeloņsporu ezerene</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EDB7124"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3905AD4"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3F94E4E"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E3DF7A0"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A51A78A"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Dienvidu Garezers</w:t>
            </w:r>
          </w:p>
          <w:p w14:paraId="09954110"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Vidējais Garezers (izzudusi)</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3DEDB3D1"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Kupffer, 1903</w:t>
            </w:r>
          </w:p>
          <w:p w14:paraId="63182AD2"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1985, 1986, 1987, 1988, 2017</w:t>
            </w:r>
            <w:r w:rsidR="00755229" w:rsidRPr="008B461E">
              <w:rPr>
                <w:rFonts w:ascii="Times New Roman" w:hAnsi="Times New Roman"/>
                <w:sz w:val="20"/>
                <w:szCs w:val="20"/>
              </w:rPr>
              <w:t>, 2019</w:t>
            </w:r>
          </w:p>
        </w:tc>
      </w:tr>
      <w:tr w:rsidR="00D555A6" w:rsidRPr="008B461E" w14:paraId="747B5531"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0C63445C" w14:textId="77777777" w:rsidR="00D555A6" w:rsidRPr="008B461E" w:rsidRDefault="00D555A6" w:rsidP="008F7401">
            <w:pPr>
              <w:widowControl w:val="0"/>
              <w:autoSpaceDE w:val="0"/>
              <w:autoSpaceDN w:val="0"/>
              <w:adjustRightInd w:val="0"/>
              <w:spacing w:after="0" w:line="240" w:lineRule="auto"/>
              <w:rPr>
                <w:rFonts w:ascii="Times New Roman" w:hAnsi="Times New Roman"/>
                <w:i/>
                <w:iCs/>
                <w:sz w:val="20"/>
                <w:szCs w:val="20"/>
              </w:rPr>
            </w:pPr>
            <w:r w:rsidRPr="008B461E">
              <w:rPr>
                <w:rFonts w:ascii="Times New Roman" w:hAnsi="Times New Roman"/>
                <w:i/>
                <w:iCs/>
                <w:sz w:val="20"/>
                <w:szCs w:val="20"/>
              </w:rPr>
              <w:t>Isoetes lacustris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74223EF"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gludsporu ezerene</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F696F9A"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AEB3060"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BABAD04"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41939A3"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6C4EB1E"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Dienvidu Garezers</w:t>
            </w:r>
          </w:p>
          <w:p w14:paraId="7B7CD3FB"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Ummis</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7EDD4E93"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Kupffer, 1906</w:t>
            </w:r>
          </w:p>
          <w:p w14:paraId="0B1C4A20"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Birkmane, 1957</w:t>
            </w:r>
          </w:p>
          <w:p w14:paraId="575476AE"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LVMPI, 1974</w:t>
            </w:r>
          </w:p>
          <w:p w14:paraId="5E59CEDF"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Sniedze, 2003, 2005</w:t>
            </w:r>
          </w:p>
          <w:p w14:paraId="36621CCD"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Līcīte, 2005</w:t>
            </w:r>
          </w:p>
          <w:p w14:paraId="6CF7AB81"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1985, 1986, 1987, 1988, 2017</w:t>
            </w:r>
            <w:r w:rsidR="00603CB4" w:rsidRPr="008B461E">
              <w:rPr>
                <w:rFonts w:ascii="Times New Roman" w:hAnsi="Times New Roman"/>
                <w:sz w:val="20"/>
                <w:szCs w:val="20"/>
              </w:rPr>
              <w:t>, 2019</w:t>
            </w:r>
          </w:p>
        </w:tc>
      </w:tr>
      <w:tr w:rsidR="00D555A6" w:rsidRPr="008B461E" w14:paraId="7D0F7B9F"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3A803735" w14:textId="77777777" w:rsidR="00D555A6" w:rsidRPr="008B461E" w:rsidRDefault="00D555A6" w:rsidP="008F7401">
            <w:pPr>
              <w:widowControl w:val="0"/>
              <w:autoSpaceDE w:val="0"/>
              <w:autoSpaceDN w:val="0"/>
              <w:adjustRightInd w:val="0"/>
              <w:spacing w:after="0" w:line="240" w:lineRule="auto"/>
              <w:rPr>
                <w:rFonts w:ascii="Times New Roman" w:hAnsi="Times New Roman"/>
                <w:i/>
                <w:iCs/>
                <w:sz w:val="20"/>
                <w:szCs w:val="20"/>
              </w:rPr>
            </w:pPr>
            <w:r w:rsidRPr="008B461E">
              <w:rPr>
                <w:rFonts w:ascii="Times New Roman" w:hAnsi="Times New Roman"/>
                <w:i/>
                <w:iCs/>
                <w:sz w:val="20"/>
                <w:szCs w:val="20"/>
              </w:rPr>
              <w:t>Juncus bulbosus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3D2B036"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sīpoliņu donis</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4BEFE28"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E2905A5"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6CA5EDD"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x</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CA6088B"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8A2A88B"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Dienvidu Garezers</w:t>
            </w:r>
          </w:p>
          <w:p w14:paraId="5328B3A3"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Ummis</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5B805792"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Birkmane, 1957</w:t>
            </w:r>
          </w:p>
          <w:p w14:paraId="65AC5055"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Līcīte, 2005</w:t>
            </w:r>
          </w:p>
          <w:p w14:paraId="1E92B3FC"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1985, 1986, 1987, 1988, 2017</w:t>
            </w:r>
            <w:r w:rsidR="00603CB4" w:rsidRPr="008B461E">
              <w:rPr>
                <w:rFonts w:ascii="Times New Roman" w:hAnsi="Times New Roman"/>
                <w:sz w:val="20"/>
                <w:szCs w:val="20"/>
              </w:rPr>
              <w:t>, 2019</w:t>
            </w:r>
          </w:p>
        </w:tc>
      </w:tr>
      <w:tr w:rsidR="00D555A6" w:rsidRPr="008B461E" w14:paraId="6B826401"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560681FD"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i/>
                <w:iCs/>
                <w:sz w:val="20"/>
                <w:szCs w:val="20"/>
              </w:rPr>
            </w:pPr>
            <w:r w:rsidRPr="008B461E">
              <w:rPr>
                <w:rFonts w:ascii="Times New Roman" w:hAnsi="Times New Roman"/>
                <w:i/>
                <w:iCs/>
                <w:sz w:val="20"/>
                <w:szCs w:val="20"/>
              </w:rPr>
              <w:lastRenderedPageBreak/>
              <w:t>Lobelia dortmanna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2B5B13C"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Dortmaņa lobēlija</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F5D1AF9" w14:textId="77777777" w:rsidR="00D555A6" w:rsidRPr="008B461E" w:rsidRDefault="00D555A6" w:rsidP="00E96A2B">
            <w:pPr>
              <w:keepNext/>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1E08392" w14:textId="77777777" w:rsidR="00D555A6" w:rsidRPr="008B461E" w:rsidRDefault="00D555A6" w:rsidP="00E96A2B">
            <w:pPr>
              <w:keepNext/>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D244BF6" w14:textId="77777777" w:rsidR="00D555A6" w:rsidRPr="008B461E" w:rsidRDefault="00D555A6" w:rsidP="00E96A2B">
            <w:pPr>
              <w:keepNext/>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482E0A0" w14:textId="77777777" w:rsidR="00D555A6" w:rsidRPr="008B461E" w:rsidRDefault="00D555A6" w:rsidP="00E96A2B">
            <w:pPr>
              <w:keepNext/>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BF0462D"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Dienvidu Garezers</w:t>
            </w:r>
          </w:p>
          <w:p w14:paraId="1BC0DCFB"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Vidējais Garezers (izzudusi)</w:t>
            </w:r>
          </w:p>
          <w:p w14:paraId="50EA383D"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 xml:space="preserve">Ummis </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447C58B2"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Kupffer, 1903</w:t>
            </w:r>
          </w:p>
          <w:p w14:paraId="71638B03"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Jaunzems, 1939</w:t>
            </w:r>
          </w:p>
          <w:p w14:paraId="12D8F6F1"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Birkmane, 1957</w:t>
            </w:r>
          </w:p>
          <w:p w14:paraId="288630FA"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Ābele, 1976</w:t>
            </w:r>
          </w:p>
          <w:p w14:paraId="3F11ADDA"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Sniedze, 2003, 2005</w:t>
            </w:r>
          </w:p>
          <w:p w14:paraId="24476587"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Līcīte, 2005</w:t>
            </w:r>
          </w:p>
          <w:p w14:paraId="620EC402" w14:textId="77777777" w:rsidR="00D555A6" w:rsidRPr="008B461E" w:rsidRDefault="00D555A6" w:rsidP="00E96A2B">
            <w:pPr>
              <w:keepNext/>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w:t>
            </w:r>
            <w:r w:rsidR="00603CB4" w:rsidRPr="008B461E">
              <w:rPr>
                <w:rFonts w:ascii="Times New Roman" w:hAnsi="Times New Roman"/>
                <w:sz w:val="20"/>
                <w:szCs w:val="20"/>
              </w:rPr>
              <w:t>, 1985, 1986, 1987, 1988, 2017, 2019</w:t>
            </w:r>
          </w:p>
        </w:tc>
      </w:tr>
      <w:tr w:rsidR="00D555A6" w:rsidRPr="008B461E" w14:paraId="034F53C6"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04436E0E" w14:textId="77777777" w:rsidR="00D555A6" w:rsidRPr="008B461E" w:rsidRDefault="00D555A6" w:rsidP="008F7401">
            <w:pPr>
              <w:widowControl w:val="0"/>
              <w:autoSpaceDE w:val="0"/>
              <w:autoSpaceDN w:val="0"/>
              <w:adjustRightInd w:val="0"/>
              <w:spacing w:after="0" w:line="240" w:lineRule="auto"/>
              <w:rPr>
                <w:rFonts w:ascii="Times New Roman" w:hAnsi="Times New Roman"/>
                <w:i/>
                <w:iCs/>
                <w:sz w:val="20"/>
                <w:szCs w:val="20"/>
              </w:rPr>
            </w:pPr>
            <w:r w:rsidRPr="008B461E">
              <w:rPr>
                <w:rFonts w:ascii="Times New Roman" w:hAnsi="Times New Roman"/>
                <w:i/>
                <w:iCs/>
                <w:sz w:val="20"/>
                <w:szCs w:val="20"/>
              </w:rPr>
              <w:t>Lycopodiella inundata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9E1D3F2"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palu staipeknītis</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78CC1FB"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2</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DFA9692"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16F3775"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x</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2AF43DE"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8CB769C"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Ummis</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10922C25"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Kupffer, 1906</w:t>
            </w:r>
          </w:p>
          <w:p w14:paraId="52B44961"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Birkmane, 1957</w:t>
            </w:r>
          </w:p>
          <w:p w14:paraId="696FE215"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Sniedze, 2003, 2005</w:t>
            </w:r>
          </w:p>
          <w:p w14:paraId="0441234A"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Līcīte, 2005</w:t>
            </w:r>
          </w:p>
          <w:p w14:paraId="51F37153"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1985, 1986, 2017, 2019</w:t>
            </w:r>
          </w:p>
        </w:tc>
      </w:tr>
      <w:tr w:rsidR="00D555A6" w:rsidRPr="008B461E" w14:paraId="08567098" w14:textId="77777777" w:rsidTr="008F7401">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154D8582" w14:textId="77777777" w:rsidR="00D555A6" w:rsidRPr="008B461E" w:rsidRDefault="00D555A6" w:rsidP="008F7401">
            <w:pPr>
              <w:widowControl w:val="0"/>
              <w:autoSpaceDE w:val="0"/>
              <w:autoSpaceDN w:val="0"/>
              <w:adjustRightInd w:val="0"/>
              <w:spacing w:after="0" w:line="240" w:lineRule="auto"/>
              <w:rPr>
                <w:rFonts w:ascii="Times New Roman" w:hAnsi="Times New Roman"/>
                <w:i/>
                <w:sz w:val="20"/>
                <w:szCs w:val="20"/>
              </w:rPr>
            </w:pPr>
            <w:r w:rsidRPr="008B461E">
              <w:rPr>
                <w:rFonts w:ascii="Times New Roman" w:hAnsi="Times New Roman"/>
                <w:i/>
                <w:iCs/>
                <w:sz w:val="20"/>
                <w:szCs w:val="20"/>
              </w:rPr>
              <w:t>Scolochloa festucacea</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A079702"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ūdens ērkšķuzāle</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038FCD8"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548D17F"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599C5AF"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741AE87"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DD156B9"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Dienvidu Garezers</w:t>
            </w:r>
          </w:p>
          <w:p w14:paraId="32F8BD57"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Ziemeļu Garezers</w:t>
            </w:r>
          </w:p>
          <w:p w14:paraId="0B848D0C"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Ummis</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tcPr>
          <w:p w14:paraId="7723C20C"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LVMPI, 1974</w:t>
            </w:r>
          </w:p>
          <w:p w14:paraId="31D84B82"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Līcīte, 2005</w:t>
            </w:r>
          </w:p>
          <w:p w14:paraId="51D58B86"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1987, 1988, 2017</w:t>
            </w:r>
            <w:r w:rsidR="00CE7458" w:rsidRPr="008B461E">
              <w:rPr>
                <w:rFonts w:ascii="Times New Roman" w:hAnsi="Times New Roman"/>
                <w:sz w:val="20"/>
                <w:szCs w:val="20"/>
              </w:rPr>
              <w:t>, 2019</w:t>
            </w:r>
          </w:p>
        </w:tc>
      </w:tr>
      <w:tr w:rsidR="00D555A6" w:rsidRPr="008B461E" w14:paraId="6BF1482D" w14:textId="77777777" w:rsidTr="00AE4B4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772A33AF" w14:textId="77777777" w:rsidR="00D555A6" w:rsidRPr="008B461E" w:rsidRDefault="00D555A6" w:rsidP="008F7401">
            <w:pPr>
              <w:widowControl w:val="0"/>
              <w:autoSpaceDE w:val="0"/>
              <w:autoSpaceDN w:val="0"/>
              <w:adjustRightInd w:val="0"/>
              <w:spacing w:after="0" w:line="240" w:lineRule="auto"/>
              <w:rPr>
                <w:rFonts w:ascii="Times New Roman" w:hAnsi="Times New Roman"/>
                <w:i/>
                <w:sz w:val="20"/>
                <w:szCs w:val="20"/>
              </w:rPr>
            </w:pPr>
            <w:r w:rsidRPr="008B461E">
              <w:rPr>
                <w:rFonts w:ascii="Times New Roman" w:hAnsi="Times New Roman"/>
                <w:i/>
                <w:sz w:val="20"/>
                <w:szCs w:val="20"/>
              </w:rPr>
              <w:t>Sparganium angustifolium</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90DB0D2"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šaurlapu ežgalvīte</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D451FAA"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2</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FDC7927"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8209014"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44430F9" w14:textId="77777777" w:rsidR="00D555A6" w:rsidRPr="008B461E" w:rsidRDefault="00D555A6"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71794E6"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Dienvidu Garezers (izzudusi)</w:t>
            </w:r>
          </w:p>
          <w:p w14:paraId="3EB83098"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Ummis (izzudusi)</w:t>
            </w:r>
          </w:p>
        </w:tc>
        <w:tc>
          <w:tcPr>
            <w:tcW w:w="1596" w:type="dxa"/>
            <w:tcBorders>
              <w:top w:val="single" w:sz="6" w:space="0" w:color="000000"/>
              <w:left w:val="single" w:sz="6" w:space="0" w:color="000000"/>
              <w:bottom w:val="single" w:sz="6" w:space="0" w:color="000000"/>
              <w:right w:val="single" w:sz="12" w:space="0" w:color="000000"/>
            </w:tcBorders>
            <w:shd w:val="clear" w:color="000000" w:fill="FFFFFF"/>
          </w:tcPr>
          <w:p w14:paraId="3B2D066B"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Kupffer, 1906</w:t>
            </w:r>
          </w:p>
          <w:p w14:paraId="495C107C" w14:textId="77777777" w:rsidR="00D555A6" w:rsidRPr="008B461E" w:rsidRDefault="00D555A6"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1985, 1986</w:t>
            </w:r>
          </w:p>
        </w:tc>
      </w:tr>
      <w:tr w:rsidR="00AE4B40" w:rsidRPr="008B461E" w14:paraId="06D84D98" w14:textId="77777777" w:rsidTr="008F7401">
        <w:trPr>
          <w:trHeight w:val="1"/>
        </w:trPr>
        <w:tc>
          <w:tcPr>
            <w:tcW w:w="1526" w:type="dxa"/>
            <w:tcBorders>
              <w:top w:val="single" w:sz="6" w:space="0" w:color="000000"/>
              <w:left w:val="single" w:sz="12" w:space="0" w:color="000000"/>
              <w:bottom w:val="single" w:sz="12" w:space="0" w:color="000000"/>
              <w:right w:val="single" w:sz="6" w:space="0" w:color="000000"/>
            </w:tcBorders>
            <w:shd w:val="clear" w:color="000000" w:fill="FFFFFF"/>
            <w:vAlign w:val="center"/>
          </w:tcPr>
          <w:p w14:paraId="226ACC1A" w14:textId="77777777" w:rsidR="00AE4B40" w:rsidRPr="008B461E" w:rsidRDefault="00AE4B40" w:rsidP="008F7401">
            <w:pPr>
              <w:widowControl w:val="0"/>
              <w:autoSpaceDE w:val="0"/>
              <w:autoSpaceDN w:val="0"/>
              <w:adjustRightInd w:val="0"/>
              <w:spacing w:after="0" w:line="240" w:lineRule="auto"/>
              <w:rPr>
                <w:rFonts w:ascii="Times New Roman" w:hAnsi="Times New Roman"/>
                <w:i/>
                <w:sz w:val="20"/>
                <w:szCs w:val="20"/>
              </w:rPr>
            </w:pPr>
            <w:r w:rsidRPr="008B461E">
              <w:rPr>
                <w:rFonts w:ascii="Times New Roman" w:hAnsi="Times New Roman"/>
                <w:i/>
                <w:sz w:val="20"/>
                <w:szCs w:val="20"/>
              </w:rPr>
              <w:t>Stellaria crassifolia</w:t>
            </w:r>
          </w:p>
        </w:tc>
        <w:tc>
          <w:tcPr>
            <w:tcW w:w="141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7624CEB2" w14:textId="77777777" w:rsidR="00AE4B40" w:rsidRPr="008B461E" w:rsidRDefault="00AE4B40"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biezlapu virza</w:t>
            </w:r>
          </w:p>
        </w:tc>
        <w:tc>
          <w:tcPr>
            <w:tcW w:w="70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7D1A66EA" w14:textId="77777777" w:rsidR="00AE4B40" w:rsidRPr="008B461E" w:rsidRDefault="00472502"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3</w:t>
            </w:r>
          </w:p>
        </w:tc>
        <w:tc>
          <w:tcPr>
            <w:tcW w:w="567"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78EB20B5" w14:textId="77777777" w:rsidR="00AE4B40" w:rsidRPr="008B461E" w:rsidRDefault="00472502"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605"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6F52A9C6" w14:textId="77777777" w:rsidR="00AE4B40" w:rsidRPr="008B461E" w:rsidRDefault="00472502"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450"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51481208" w14:textId="77777777" w:rsidR="00AE4B40" w:rsidRPr="008B461E" w:rsidRDefault="00472502" w:rsidP="008F7401">
            <w:pPr>
              <w:widowControl w:val="0"/>
              <w:autoSpaceDE w:val="0"/>
              <w:autoSpaceDN w:val="0"/>
              <w:adjustRightInd w:val="0"/>
              <w:spacing w:after="0" w:line="240" w:lineRule="auto"/>
              <w:jc w:val="center"/>
              <w:rPr>
                <w:rFonts w:ascii="Times New Roman" w:hAnsi="Times New Roman"/>
                <w:sz w:val="20"/>
                <w:szCs w:val="20"/>
              </w:rPr>
            </w:pPr>
            <w:r w:rsidRPr="008B461E">
              <w:rPr>
                <w:rFonts w:ascii="Times New Roman" w:hAnsi="Times New Roman"/>
                <w:sz w:val="20"/>
                <w:szCs w:val="20"/>
              </w:rPr>
              <w:t>-</w:t>
            </w:r>
          </w:p>
        </w:tc>
        <w:tc>
          <w:tcPr>
            <w:tcW w:w="2674"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54E8958C" w14:textId="77777777" w:rsidR="00AE4B40" w:rsidRPr="008B461E" w:rsidRDefault="00472502"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 xml:space="preserve">Kuiļjoms </w:t>
            </w:r>
          </w:p>
        </w:tc>
        <w:tc>
          <w:tcPr>
            <w:tcW w:w="1596" w:type="dxa"/>
            <w:tcBorders>
              <w:top w:val="single" w:sz="6" w:space="0" w:color="000000"/>
              <w:left w:val="single" w:sz="6" w:space="0" w:color="000000"/>
              <w:bottom w:val="single" w:sz="12" w:space="0" w:color="000000"/>
              <w:right w:val="single" w:sz="12" w:space="0" w:color="000000"/>
            </w:tcBorders>
            <w:shd w:val="clear" w:color="000000" w:fill="FFFFFF"/>
          </w:tcPr>
          <w:p w14:paraId="79BDF120" w14:textId="77777777" w:rsidR="00AE4B40" w:rsidRPr="008B461E" w:rsidRDefault="00472502" w:rsidP="008F7401">
            <w:pPr>
              <w:widowControl w:val="0"/>
              <w:autoSpaceDE w:val="0"/>
              <w:autoSpaceDN w:val="0"/>
              <w:adjustRightInd w:val="0"/>
              <w:spacing w:after="0" w:line="240" w:lineRule="auto"/>
              <w:rPr>
                <w:rFonts w:ascii="Times New Roman" w:hAnsi="Times New Roman"/>
                <w:sz w:val="20"/>
                <w:szCs w:val="20"/>
              </w:rPr>
            </w:pPr>
            <w:r w:rsidRPr="008B461E">
              <w:rPr>
                <w:rFonts w:ascii="Times New Roman" w:hAnsi="Times New Roman"/>
                <w:sz w:val="20"/>
                <w:szCs w:val="20"/>
              </w:rPr>
              <w:t>Suško 2019</w:t>
            </w:r>
          </w:p>
        </w:tc>
      </w:tr>
    </w:tbl>
    <w:p w14:paraId="3325622A" w14:textId="77777777" w:rsidR="00D555A6" w:rsidRPr="008B461E" w:rsidRDefault="00D555A6" w:rsidP="00F9329F">
      <w:pPr>
        <w:widowControl w:val="0"/>
        <w:autoSpaceDE w:val="0"/>
        <w:autoSpaceDN w:val="0"/>
        <w:adjustRightInd w:val="0"/>
        <w:spacing w:after="0" w:line="240" w:lineRule="auto"/>
        <w:rPr>
          <w:rFonts w:ascii="Times New Roman" w:hAnsi="Times New Roman"/>
          <w:sz w:val="24"/>
          <w:szCs w:val="24"/>
        </w:rPr>
      </w:pPr>
      <w:r w:rsidRPr="008B461E">
        <w:rPr>
          <w:rFonts w:ascii="Times New Roman" w:hAnsi="Times New Roman"/>
          <w:b/>
          <w:bCs/>
          <w:sz w:val="24"/>
          <w:szCs w:val="24"/>
        </w:rPr>
        <w:t xml:space="preserve">        Apzīmējumi</w:t>
      </w:r>
      <w:r w:rsidRPr="008B461E">
        <w:rPr>
          <w:rFonts w:ascii="Times New Roman" w:hAnsi="Times New Roman"/>
          <w:sz w:val="24"/>
          <w:szCs w:val="24"/>
        </w:rPr>
        <w:t>:</w:t>
      </w:r>
    </w:p>
    <w:p w14:paraId="3C33A399" w14:textId="77777777" w:rsidR="00D555A6" w:rsidRPr="008B461E" w:rsidRDefault="00D555A6" w:rsidP="00581F56">
      <w:pPr>
        <w:keepNext/>
        <w:keepLines/>
        <w:widowControl w:val="0"/>
        <w:autoSpaceDE w:val="0"/>
        <w:autoSpaceDN w:val="0"/>
        <w:adjustRightInd w:val="0"/>
        <w:spacing w:after="0" w:line="240" w:lineRule="auto"/>
        <w:jc w:val="both"/>
        <w:rPr>
          <w:rFonts w:ascii="Times New Roman" w:hAnsi="Times New Roman"/>
          <w:sz w:val="20"/>
          <w:szCs w:val="20"/>
        </w:rPr>
      </w:pPr>
      <w:r w:rsidRPr="008B461E">
        <w:rPr>
          <w:rFonts w:ascii="Times New Roman" w:hAnsi="Times New Roman"/>
          <w:b/>
          <w:bCs/>
          <w:sz w:val="20"/>
          <w:szCs w:val="20"/>
        </w:rPr>
        <w:t xml:space="preserve">RAS </w:t>
      </w:r>
      <w:r w:rsidRPr="008B461E">
        <w:rPr>
          <w:rFonts w:ascii="Times New Roman" w:hAnsi="Times New Roman"/>
          <w:sz w:val="20"/>
          <w:szCs w:val="20"/>
        </w:rPr>
        <w:t>– retās un aizsargājamās sūnas (Āboliņa 1994);</w:t>
      </w:r>
    </w:p>
    <w:p w14:paraId="24180338" w14:textId="77777777" w:rsidR="00D555A6" w:rsidRPr="008B461E" w:rsidRDefault="00D555A6" w:rsidP="00581F56">
      <w:pPr>
        <w:keepNext/>
        <w:keepLines/>
        <w:widowControl w:val="0"/>
        <w:autoSpaceDE w:val="0"/>
        <w:autoSpaceDN w:val="0"/>
        <w:adjustRightInd w:val="0"/>
        <w:spacing w:after="0" w:line="240" w:lineRule="auto"/>
        <w:jc w:val="both"/>
        <w:rPr>
          <w:rFonts w:ascii="Times New Roman" w:hAnsi="Times New Roman"/>
          <w:sz w:val="20"/>
          <w:szCs w:val="20"/>
        </w:rPr>
      </w:pPr>
      <w:r w:rsidRPr="008B461E">
        <w:rPr>
          <w:rFonts w:ascii="Times New Roman" w:hAnsi="Times New Roman"/>
          <w:b/>
          <w:bCs/>
          <w:sz w:val="20"/>
          <w:szCs w:val="20"/>
        </w:rPr>
        <w:t>LSG</w:t>
      </w:r>
      <w:r w:rsidRPr="008B461E">
        <w:rPr>
          <w:rFonts w:ascii="Times New Roman" w:hAnsi="Times New Roman"/>
          <w:sz w:val="20"/>
          <w:szCs w:val="20"/>
        </w:rPr>
        <w:t xml:space="preserve"> – aizsardzības kategorija Latvijas Sarkanajā grāmatā (Andrušaitis, 2003);</w:t>
      </w:r>
    </w:p>
    <w:p w14:paraId="48403EA1" w14:textId="14B5357E" w:rsidR="00D555A6" w:rsidRPr="008B461E" w:rsidRDefault="00D555A6" w:rsidP="00581F56">
      <w:pPr>
        <w:keepNext/>
        <w:keepLines/>
        <w:widowControl w:val="0"/>
        <w:autoSpaceDE w:val="0"/>
        <w:autoSpaceDN w:val="0"/>
        <w:adjustRightInd w:val="0"/>
        <w:spacing w:after="0" w:line="240" w:lineRule="auto"/>
        <w:jc w:val="both"/>
        <w:rPr>
          <w:rFonts w:ascii="Times New Roman" w:hAnsi="Times New Roman"/>
          <w:sz w:val="20"/>
          <w:szCs w:val="20"/>
        </w:rPr>
      </w:pPr>
      <w:r w:rsidRPr="008B461E">
        <w:rPr>
          <w:rFonts w:ascii="Times New Roman" w:hAnsi="Times New Roman"/>
          <w:b/>
          <w:bCs/>
          <w:sz w:val="20"/>
          <w:szCs w:val="20"/>
        </w:rPr>
        <w:t>ĪAS</w:t>
      </w:r>
      <w:r w:rsidRPr="008B461E">
        <w:rPr>
          <w:rFonts w:ascii="Times New Roman" w:hAnsi="Times New Roman"/>
          <w:sz w:val="20"/>
          <w:szCs w:val="20"/>
        </w:rPr>
        <w:t xml:space="preserve"> – aizsargājama </w:t>
      </w:r>
      <w:r w:rsidRPr="00581F56">
        <w:rPr>
          <w:rFonts w:ascii="Times New Roman" w:hAnsi="Times New Roman"/>
          <w:sz w:val="20"/>
          <w:szCs w:val="20"/>
        </w:rPr>
        <w:t xml:space="preserve">suga (MK </w:t>
      </w:r>
      <w:r w:rsidR="00581F56" w:rsidRPr="00581F56">
        <w:rPr>
          <w:rFonts w:ascii="Times New Roman" w:hAnsi="Times New Roman"/>
          <w:sz w:val="20"/>
          <w:szCs w:val="20"/>
        </w:rPr>
        <w:t>2000. gada 14. novembra noteikumi Nr. 396. “Noteikumi</w:t>
      </w:r>
      <w:r w:rsidR="00581F56">
        <w:rPr>
          <w:rFonts w:ascii="Times New Roman" w:hAnsi="Times New Roman"/>
          <w:sz w:val="20"/>
          <w:szCs w:val="20"/>
        </w:rPr>
        <w:t xml:space="preserve"> par īpaši aizsargājamo sugu un ierobežoti izmantojamo īpaši aizsargājamo sugu sarakstu”</w:t>
      </w:r>
      <w:r w:rsidRPr="008B461E">
        <w:rPr>
          <w:rFonts w:ascii="Times New Roman" w:hAnsi="Times New Roman"/>
          <w:sz w:val="20"/>
          <w:szCs w:val="20"/>
        </w:rPr>
        <w:t>, “1” vai “2” nozīmē 1. vai 2. pielikums);</w:t>
      </w:r>
    </w:p>
    <w:p w14:paraId="63AF84AC" w14:textId="5FDFD187" w:rsidR="00D555A6" w:rsidRPr="008B461E" w:rsidRDefault="00D555A6" w:rsidP="00581F56">
      <w:pPr>
        <w:keepNext/>
        <w:keepLines/>
        <w:widowControl w:val="0"/>
        <w:autoSpaceDE w:val="0"/>
        <w:autoSpaceDN w:val="0"/>
        <w:adjustRightInd w:val="0"/>
        <w:spacing w:after="0" w:line="240" w:lineRule="auto"/>
        <w:jc w:val="both"/>
        <w:rPr>
          <w:rFonts w:ascii="Times New Roman" w:hAnsi="Times New Roman"/>
          <w:sz w:val="20"/>
          <w:szCs w:val="20"/>
        </w:rPr>
      </w:pPr>
      <w:r w:rsidRPr="008B461E">
        <w:rPr>
          <w:rFonts w:ascii="Times New Roman" w:hAnsi="Times New Roman"/>
          <w:b/>
          <w:bCs/>
          <w:sz w:val="20"/>
          <w:szCs w:val="20"/>
        </w:rPr>
        <w:t>MIK</w:t>
      </w:r>
      <w:r w:rsidRPr="008B461E">
        <w:rPr>
          <w:rFonts w:ascii="Times New Roman" w:hAnsi="Times New Roman"/>
          <w:sz w:val="20"/>
          <w:szCs w:val="20"/>
        </w:rPr>
        <w:t xml:space="preserve"> – sugas aizsardzībai var veidot mikroliegumus (MK </w:t>
      </w:r>
      <w:r w:rsidR="00581F56">
        <w:rPr>
          <w:rFonts w:ascii="Times New Roman" w:hAnsi="Times New Roman"/>
          <w:sz w:val="20"/>
          <w:szCs w:val="20"/>
        </w:rPr>
        <w:t>2012. gada 18. decembra noteikumi N</w:t>
      </w:r>
      <w:r w:rsidRPr="008B461E">
        <w:rPr>
          <w:rFonts w:ascii="Times New Roman" w:hAnsi="Times New Roman"/>
          <w:sz w:val="20"/>
          <w:szCs w:val="20"/>
        </w:rPr>
        <w:t>r. 940</w:t>
      </w:r>
      <w:r w:rsidR="00581F56">
        <w:rPr>
          <w:rFonts w:ascii="Times New Roman" w:hAnsi="Times New Roman"/>
          <w:sz w:val="20"/>
          <w:szCs w:val="20"/>
        </w:rPr>
        <w:t xml:space="preserve"> “Noteikumi par mikroliegumu izveidošanas un apsaimniekošanas kārtību, to aizsardzību, kā arī mikroliegumu un to buferzonu noteikšanu”</w:t>
      </w:r>
      <w:r w:rsidRPr="008B461E">
        <w:rPr>
          <w:rFonts w:ascii="Times New Roman" w:hAnsi="Times New Roman"/>
          <w:sz w:val="20"/>
          <w:szCs w:val="20"/>
        </w:rPr>
        <w:t xml:space="preserve">); </w:t>
      </w:r>
    </w:p>
    <w:p w14:paraId="5F81A0AF" w14:textId="5B39A540" w:rsidR="00D555A6" w:rsidRPr="008B461E" w:rsidRDefault="00D555A6" w:rsidP="00581F56">
      <w:pPr>
        <w:keepNext/>
        <w:keepLines/>
        <w:widowControl w:val="0"/>
        <w:autoSpaceDE w:val="0"/>
        <w:autoSpaceDN w:val="0"/>
        <w:adjustRightInd w:val="0"/>
        <w:spacing w:after="0" w:line="240" w:lineRule="auto"/>
        <w:jc w:val="both"/>
        <w:rPr>
          <w:rFonts w:ascii="Times New Roman" w:hAnsi="Times New Roman"/>
          <w:b/>
          <w:bCs/>
          <w:sz w:val="20"/>
          <w:szCs w:val="20"/>
        </w:rPr>
      </w:pPr>
      <w:r w:rsidRPr="008B461E">
        <w:rPr>
          <w:rFonts w:ascii="Times New Roman" w:hAnsi="Times New Roman"/>
          <w:b/>
          <w:bCs/>
          <w:sz w:val="20"/>
          <w:szCs w:val="20"/>
        </w:rPr>
        <w:t>ES</w:t>
      </w:r>
      <w:r w:rsidRPr="008B461E">
        <w:rPr>
          <w:rFonts w:ascii="Times New Roman" w:hAnsi="Times New Roman"/>
          <w:sz w:val="20"/>
          <w:szCs w:val="20"/>
        </w:rPr>
        <w:t xml:space="preserve"> – </w:t>
      </w:r>
      <w:r w:rsidR="00581F56">
        <w:rPr>
          <w:rFonts w:ascii="Times New Roman" w:hAnsi="Times New Roman"/>
          <w:sz w:val="20"/>
          <w:szCs w:val="20"/>
        </w:rPr>
        <w:t xml:space="preserve">Biotopu direktīvas </w:t>
      </w:r>
      <w:r w:rsidRPr="008B461E">
        <w:rPr>
          <w:rFonts w:ascii="Times New Roman" w:hAnsi="Times New Roman"/>
          <w:sz w:val="20"/>
          <w:szCs w:val="20"/>
        </w:rPr>
        <w:t>II, IV, V pielikumu suga.</w:t>
      </w:r>
      <w:r w:rsidRPr="008B461E">
        <w:rPr>
          <w:rFonts w:ascii="Times New Roman" w:hAnsi="Times New Roman"/>
          <w:b/>
          <w:bCs/>
          <w:sz w:val="20"/>
          <w:szCs w:val="20"/>
        </w:rPr>
        <w:t xml:space="preserve"> </w:t>
      </w:r>
    </w:p>
    <w:p w14:paraId="0AFE507D" w14:textId="77777777" w:rsidR="00D555A6" w:rsidRPr="008B461E" w:rsidRDefault="00D555A6" w:rsidP="005C20F4">
      <w:pPr>
        <w:spacing w:after="0" w:line="240" w:lineRule="auto"/>
        <w:jc w:val="both"/>
        <w:rPr>
          <w:rFonts w:ascii="Times New Roman" w:hAnsi="Times New Roman"/>
          <w:sz w:val="24"/>
          <w:szCs w:val="24"/>
        </w:rPr>
      </w:pPr>
    </w:p>
    <w:p w14:paraId="59628900" w14:textId="2005F664" w:rsidR="00D555A6" w:rsidRPr="008B461E" w:rsidRDefault="00D555A6" w:rsidP="005430EA">
      <w:pPr>
        <w:jc w:val="both"/>
        <w:rPr>
          <w:rFonts w:ascii="Times New Roman" w:hAnsi="Times New Roman"/>
          <w:sz w:val="24"/>
          <w:szCs w:val="24"/>
        </w:rPr>
      </w:pPr>
      <w:r w:rsidRPr="008B461E">
        <w:rPr>
          <w:rFonts w:ascii="Times New Roman" w:hAnsi="Times New Roman"/>
          <w:b/>
          <w:sz w:val="24"/>
          <w:szCs w:val="24"/>
        </w:rPr>
        <w:t xml:space="preserve">Lokanā nitella </w:t>
      </w:r>
      <w:r w:rsidRPr="008B461E">
        <w:rPr>
          <w:rFonts w:ascii="Times New Roman" w:hAnsi="Times New Roman"/>
          <w:b/>
          <w:i/>
          <w:sz w:val="24"/>
          <w:szCs w:val="24"/>
        </w:rPr>
        <w:t>Nitella flexilis</w:t>
      </w:r>
      <w:r w:rsidRPr="008B461E">
        <w:rPr>
          <w:rFonts w:ascii="Times New Roman" w:hAnsi="Times New Roman"/>
          <w:sz w:val="24"/>
          <w:szCs w:val="24"/>
        </w:rPr>
        <w:t xml:space="preserve"> Latvijā sastopama diezgan reti tīros un dzidros ezeros, kas ievērojamā apmērā barojas no gruntsūdeņiem (Suško 2013). Šo sugu apdraud ezeru piesārņošana un tās izraisītā antropogēnās eitrofikācijas pastiprināša</w:t>
      </w:r>
      <w:r w:rsidR="00F040B0">
        <w:rPr>
          <w:rFonts w:ascii="Times New Roman" w:hAnsi="Times New Roman"/>
          <w:sz w:val="24"/>
          <w:szCs w:val="24"/>
        </w:rPr>
        <w:t>nās. Piejūras dabas parkā 2018. gadā nelielā daudzumā (ap 1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tā konstatēta Mazlandziņā, kur to apdraud pārmērīgas rekreācijas slodzes izraisītā ezera antropogēnās eitrofikācijas pastiprināšanās.</w:t>
      </w:r>
    </w:p>
    <w:p w14:paraId="342EAAAE" w14:textId="00730029" w:rsidR="00D555A6" w:rsidRPr="008B461E" w:rsidRDefault="00D555A6" w:rsidP="005430EA">
      <w:pPr>
        <w:jc w:val="both"/>
        <w:rPr>
          <w:rFonts w:ascii="Times New Roman" w:hAnsi="Times New Roman"/>
          <w:sz w:val="24"/>
          <w:szCs w:val="24"/>
        </w:rPr>
      </w:pPr>
      <w:r w:rsidRPr="008B461E">
        <w:rPr>
          <w:rFonts w:ascii="Times New Roman" w:hAnsi="Times New Roman"/>
          <w:b/>
          <w:sz w:val="24"/>
          <w:szCs w:val="24"/>
        </w:rPr>
        <w:t xml:space="preserve">Dižlapu dumbrene </w:t>
      </w:r>
      <w:r w:rsidRPr="008B461E">
        <w:rPr>
          <w:rFonts w:ascii="Times New Roman" w:hAnsi="Times New Roman"/>
          <w:b/>
          <w:i/>
          <w:sz w:val="24"/>
          <w:szCs w:val="24"/>
        </w:rPr>
        <w:t>Calliergon megalophyllum</w:t>
      </w:r>
      <w:r w:rsidR="00F040B0">
        <w:rPr>
          <w:rFonts w:ascii="Times New Roman" w:hAnsi="Times New Roman"/>
          <w:sz w:val="24"/>
          <w:szCs w:val="24"/>
        </w:rPr>
        <w:t xml:space="preserve"> (2.3.7.30. </w:t>
      </w:r>
      <w:r w:rsidRPr="008B461E">
        <w:rPr>
          <w:rFonts w:ascii="Times New Roman" w:hAnsi="Times New Roman"/>
          <w:sz w:val="24"/>
          <w:szCs w:val="24"/>
        </w:rPr>
        <w:t>att.) Latvijā ir sastopama reti lielos, dziļos un tīros lobēliju-ezereņu ezeros uz minerālgrunts sēkļiem (piem., Siverā, Ārdavā un Usmas ezerā), kā arī dažāda lieluma diseitrofos ezeros (pārsvarā mežezeros) peldošā veidā (</w:t>
      </w:r>
      <w:r w:rsidR="00F041E8" w:rsidRPr="008B461E">
        <w:rPr>
          <w:rFonts w:ascii="Times New Roman" w:hAnsi="Times New Roman"/>
          <w:sz w:val="24"/>
          <w:szCs w:val="24"/>
        </w:rPr>
        <w:t>Аболинь</w:t>
      </w:r>
      <w:r w:rsidRPr="008B461E">
        <w:rPr>
          <w:rFonts w:ascii="Times New Roman" w:hAnsi="Times New Roman"/>
          <w:sz w:val="24"/>
          <w:szCs w:val="24"/>
        </w:rPr>
        <w:t xml:space="preserve"> 1968, Suško 2013). Sugu apdraud ezeru piesārņošana un tās izraisītā antropogēnās eitrofikācijas pas</w:t>
      </w:r>
      <w:r w:rsidR="00F040B0">
        <w:rPr>
          <w:rFonts w:ascii="Times New Roman" w:hAnsi="Times New Roman"/>
          <w:sz w:val="24"/>
          <w:szCs w:val="24"/>
        </w:rPr>
        <w:t>tiprināšanās. Dabas parkā 2018. </w:t>
      </w:r>
      <w:r w:rsidRPr="008B461E">
        <w:rPr>
          <w:rFonts w:ascii="Times New Roman" w:hAnsi="Times New Roman"/>
          <w:sz w:val="24"/>
          <w:szCs w:val="24"/>
        </w:rPr>
        <w:t>gadā vitālas populācijas atrastas Dziļcaurumā (ap</w:t>
      </w:r>
      <w:r w:rsidR="00F040B0">
        <w:rPr>
          <w:rFonts w:ascii="Times New Roman" w:hAnsi="Times New Roman"/>
          <w:sz w:val="24"/>
          <w:szCs w:val="24"/>
        </w:rPr>
        <w:t xml:space="preserve"> 20 </w:t>
      </w:r>
      <w:r w:rsidRPr="008B461E">
        <w:rPr>
          <w:rFonts w:ascii="Times New Roman" w:hAnsi="Times New Roman"/>
          <w:sz w:val="24"/>
          <w:szCs w:val="24"/>
        </w:rPr>
        <w:t>m</w:t>
      </w:r>
      <w:r w:rsidRPr="008B461E">
        <w:rPr>
          <w:rFonts w:ascii="Times New Roman" w:hAnsi="Times New Roman"/>
          <w:sz w:val="24"/>
          <w:szCs w:val="24"/>
          <w:vertAlign w:val="superscript"/>
        </w:rPr>
        <w:t>2</w:t>
      </w:r>
      <w:r w:rsidR="00F040B0">
        <w:rPr>
          <w:rFonts w:ascii="Times New Roman" w:hAnsi="Times New Roman"/>
          <w:sz w:val="24"/>
          <w:szCs w:val="24"/>
        </w:rPr>
        <w:t>) un Mazlandziņā (ap 100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kur tās šobrīd nekas neapdraud, lai gan pārmērīgas rekreācijas slodzes izraisītā ezera antropogēnās eitrofikācijas pastiprināšanās gadījumā suga varētu kļūt apdraudēta Mazlandziņā.</w:t>
      </w:r>
    </w:p>
    <w:p w14:paraId="7D569B57" w14:textId="191C223A" w:rsidR="00D555A6" w:rsidRPr="008B461E" w:rsidRDefault="00D555A6" w:rsidP="005430EA">
      <w:pPr>
        <w:jc w:val="both"/>
        <w:rPr>
          <w:rFonts w:ascii="Times New Roman" w:hAnsi="Times New Roman"/>
          <w:sz w:val="24"/>
          <w:szCs w:val="24"/>
        </w:rPr>
      </w:pPr>
      <w:r w:rsidRPr="008B461E">
        <w:rPr>
          <w:rFonts w:ascii="Times New Roman" w:hAnsi="Times New Roman"/>
          <w:b/>
          <w:sz w:val="24"/>
          <w:szCs w:val="24"/>
        </w:rPr>
        <w:t xml:space="preserve">Ričardsona dumbrene </w:t>
      </w:r>
      <w:r w:rsidRPr="008B461E">
        <w:rPr>
          <w:rFonts w:ascii="Times New Roman" w:hAnsi="Times New Roman"/>
          <w:b/>
          <w:i/>
          <w:sz w:val="24"/>
          <w:szCs w:val="24"/>
        </w:rPr>
        <w:t>Calliergon richardsonii</w:t>
      </w:r>
      <w:r w:rsidR="00F040B0">
        <w:rPr>
          <w:rFonts w:ascii="Times New Roman" w:hAnsi="Times New Roman"/>
          <w:sz w:val="24"/>
          <w:szCs w:val="24"/>
        </w:rPr>
        <w:t xml:space="preserve"> (2.3.7.31. </w:t>
      </w:r>
      <w:r w:rsidRPr="008B461E">
        <w:rPr>
          <w:rFonts w:ascii="Times New Roman" w:hAnsi="Times New Roman"/>
          <w:sz w:val="24"/>
          <w:szCs w:val="24"/>
        </w:rPr>
        <w:t xml:space="preserve">att.) Latvijā ir sastopama ļoti reti galvenokārt mazos un purvainos diseitrofajos mežezeros peldošā veidā gar ezeru nokrastu slīkšņām (piem., Sūklādes Melnajā ez. pie Silenes un Lapezerā pie Aumeisteriem), kur parasti </w:t>
      </w:r>
      <w:r w:rsidRPr="008B461E">
        <w:rPr>
          <w:rFonts w:ascii="Times New Roman" w:hAnsi="Times New Roman"/>
          <w:sz w:val="24"/>
          <w:szCs w:val="24"/>
        </w:rPr>
        <w:lastRenderedPageBreak/>
        <w:t>veido nelielas populācijas (</w:t>
      </w:r>
      <w:r w:rsidR="00F041E8" w:rsidRPr="008B461E">
        <w:rPr>
          <w:rFonts w:ascii="Times New Roman" w:hAnsi="Times New Roman"/>
          <w:sz w:val="24"/>
          <w:szCs w:val="24"/>
        </w:rPr>
        <w:t>Аболинь</w:t>
      </w:r>
      <w:r w:rsidRPr="008B461E">
        <w:rPr>
          <w:rFonts w:ascii="Times New Roman" w:hAnsi="Times New Roman"/>
          <w:sz w:val="24"/>
          <w:szCs w:val="24"/>
        </w:rPr>
        <w:t xml:space="preserve"> 1968, Suško, nepubl. mat.). Sugu apdraud ezeru piesārņošana un tās izraisītā antropogēnās eitrofikācijas pastiprināšanās. Dabas</w:t>
      </w:r>
      <w:r w:rsidR="00F040B0">
        <w:rPr>
          <w:rFonts w:ascii="Times New Roman" w:hAnsi="Times New Roman"/>
          <w:sz w:val="24"/>
          <w:szCs w:val="24"/>
        </w:rPr>
        <w:t xml:space="preserve"> parkā neliela populācija (ap 1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xml:space="preserve">) atrasta Serģa </w:t>
      </w:r>
      <w:r w:rsidR="00F019DE" w:rsidRPr="008B461E">
        <w:rPr>
          <w:rFonts w:ascii="Times New Roman" w:hAnsi="Times New Roman"/>
          <w:sz w:val="24"/>
          <w:szCs w:val="24"/>
        </w:rPr>
        <w:t>dienvidaustrumu</w:t>
      </w:r>
      <w:r w:rsidRPr="008B461E">
        <w:rPr>
          <w:rFonts w:ascii="Times New Roman" w:hAnsi="Times New Roman"/>
          <w:sz w:val="24"/>
          <w:szCs w:val="24"/>
        </w:rPr>
        <w:t xml:space="preserve"> daļā. Šobrīd sugu nekas </w:t>
      </w:r>
      <w:r w:rsidR="00F019DE" w:rsidRPr="008B461E">
        <w:rPr>
          <w:rFonts w:ascii="Times New Roman" w:hAnsi="Times New Roman"/>
          <w:sz w:val="24"/>
          <w:szCs w:val="24"/>
        </w:rPr>
        <w:t>neapdraud</w:t>
      </w:r>
      <w:r w:rsidRPr="008B461E">
        <w:rPr>
          <w:rFonts w:ascii="Times New Roman" w:hAnsi="Times New Roman"/>
          <w:sz w:val="24"/>
          <w:szCs w:val="24"/>
        </w:rPr>
        <w:t>, bet nākotnē to varētu apdraudēt ļoti seklā ezera aizaugšana un izzušana.</w:t>
      </w:r>
    </w:p>
    <w:p w14:paraId="7E925967" w14:textId="7C0D429A" w:rsidR="00D555A6" w:rsidRPr="008B461E" w:rsidRDefault="00D555A6" w:rsidP="005430EA">
      <w:pPr>
        <w:jc w:val="both"/>
        <w:rPr>
          <w:rFonts w:ascii="Times New Roman" w:hAnsi="Times New Roman"/>
          <w:sz w:val="24"/>
          <w:szCs w:val="24"/>
        </w:rPr>
      </w:pPr>
      <w:r w:rsidRPr="008B461E">
        <w:rPr>
          <w:rFonts w:ascii="Times New Roman" w:hAnsi="Times New Roman"/>
          <w:b/>
          <w:sz w:val="24"/>
          <w:szCs w:val="24"/>
        </w:rPr>
        <w:t xml:space="preserve">Dalekarlijas avotsūna </w:t>
      </w:r>
      <w:r w:rsidRPr="008B461E">
        <w:rPr>
          <w:rFonts w:ascii="Times New Roman" w:hAnsi="Times New Roman"/>
          <w:b/>
          <w:i/>
          <w:sz w:val="24"/>
          <w:szCs w:val="24"/>
        </w:rPr>
        <w:t>Fontinalis dalecarlica</w:t>
      </w:r>
      <w:r w:rsidRPr="008B461E">
        <w:rPr>
          <w:rFonts w:ascii="Times New Roman" w:hAnsi="Times New Roman"/>
          <w:sz w:val="24"/>
          <w:szCs w:val="24"/>
        </w:rPr>
        <w:t xml:space="preserve"> Latvijā sastopama ļoti reti Piejūras zemienes un tās tuvākās apkārtnes lobēliju-ezereņu ezeros (piem., Kuikatu ez. pie Ēdoles, Langstiņu ez. un Asarītis pie Rīgas, Driškins pie Cēsīm), kur veido nelielas grupas (</w:t>
      </w:r>
      <w:r w:rsidR="00F041E8" w:rsidRPr="008B461E">
        <w:rPr>
          <w:rFonts w:ascii="Times New Roman" w:hAnsi="Times New Roman"/>
          <w:sz w:val="24"/>
          <w:szCs w:val="24"/>
        </w:rPr>
        <w:t>Аболинь</w:t>
      </w:r>
      <w:r w:rsidRPr="008B461E">
        <w:rPr>
          <w:rFonts w:ascii="Times New Roman" w:hAnsi="Times New Roman"/>
          <w:sz w:val="24"/>
          <w:szCs w:val="24"/>
        </w:rPr>
        <w:t xml:space="preserve"> 1968, Suško, nepubl. mat.). Sugu apdraud ezeru piesārņošana un tās izraisītā antropogēnās eitrofikācijas pas</w:t>
      </w:r>
      <w:r w:rsidR="00F040B0">
        <w:rPr>
          <w:rFonts w:ascii="Times New Roman" w:hAnsi="Times New Roman"/>
          <w:sz w:val="24"/>
          <w:szCs w:val="24"/>
        </w:rPr>
        <w:t>tiprināšanās. Dabas parkā 1903. gadā K.R. </w:t>
      </w:r>
      <w:r w:rsidRPr="008B461E">
        <w:rPr>
          <w:rFonts w:ascii="Times New Roman" w:hAnsi="Times New Roman"/>
          <w:sz w:val="24"/>
          <w:szCs w:val="24"/>
        </w:rPr>
        <w:t xml:space="preserve">Kupfers šo sugu ievāca Vidējā Garezerā (piejaukums Dortmaņa lobēlijas herbārijā), kur tā varētu būt sastopama joprojām. Skaidrojama sugas iespējamā sastopamība Dienvidu Garezerā. </w:t>
      </w:r>
    </w:p>
    <w:p w14:paraId="4F7CCDE9" w14:textId="2B78568D" w:rsidR="00D555A6" w:rsidRPr="008B461E" w:rsidRDefault="00D555A6" w:rsidP="005430EA">
      <w:pPr>
        <w:jc w:val="both"/>
        <w:rPr>
          <w:rFonts w:ascii="Times New Roman" w:hAnsi="Times New Roman"/>
          <w:sz w:val="24"/>
          <w:szCs w:val="24"/>
        </w:rPr>
      </w:pPr>
      <w:r w:rsidRPr="008B461E">
        <w:rPr>
          <w:rFonts w:ascii="Times New Roman" w:hAnsi="Times New Roman"/>
          <w:b/>
          <w:sz w:val="24"/>
          <w:szCs w:val="24"/>
        </w:rPr>
        <w:t xml:space="preserve">Dobuļu fosombronija </w:t>
      </w:r>
      <w:r w:rsidRPr="008B461E">
        <w:rPr>
          <w:rFonts w:ascii="Times New Roman" w:hAnsi="Times New Roman"/>
          <w:b/>
          <w:i/>
          <w:sz w:val="24"/>
          <w:szCs w:val="24"/>
        </w:rPr>
        <w:t>Fossombronia foveolata</w:t>
      </w:r>
      <w:r w:rsidRPr="008B461E">
        <w:rPr>
          <w:rFonts w:ascii="Times New Roman" w:hAnsi="Times New Roman"/>
          <w:sz w:val="24"/>
          <w:szCs w:val="24"/>
        </w:rPr>
        <w:t xml:space="preserve"> Latvijā sastopama ļoti reti Piejūras zemienes smilšainu lobēliju-ezereņu ezeru (piem., Klāņezers) krastmalās uz seklas kūdras, kā arī diseitrofu vigezeru (piem., Pēterezers) krastmalās uz atsegtas kūdras (</w:t>
      </w:r>
      <w:r w:rsidR="00750702" w:rsidRPr="008B461E">
        <w:rPr>
          <w:rFonts w:ascii="Times New Roman" w:hAnsi="Times New Roman"/>
          <w:sz w:val="24"/>
          <w:szCs w:val="24"/>
        </w:rPr>
        <w:t xml:space="preserve">U. </w:t>
      </w:r>
      <w:r w:rsidRPr="008B461E">
        <w:rPr>
          <w:rFonts w:ascii="Times New Roman" w:hAnsi="Times New Roman"/>
          <w:sz w:val="24"/>
          <w:szCs w:val="24"/>
        </w:rPr>
        <w:t xml:space="preserve">Suško nepubl. mat.). Sugu apdraud ezeru piesārņošana un tās izraisītā antropogēnās eitrofikācijas pastiprināšanās. </w:t>
      </w:r>
      <w:r w:rsidR="003B576F" w:rsidRPr="008B461E">
        <w:rPr>
          <w:rFonts w:ascii="Times New Roman" w:hAnsi="Times New Roman"/>
          <w:sz w:val="24"/>
          <w:szCs w:val="24"/>
        </w:rPr>
        <w:t xml:space="preserve">Dabas parkā nelielu populāciju </w:t>
      </w:r>
      <w:r w:rsidR="007C71EF" w:rsidRPr="008B461E">
        <w:rPr>
          <w:rFonts w:ascii="Times New Roman" w:hAnsi="Times New Roman"/>
          <w:sz w:val="24"/>
          <w:szCs w:val="24"/>
        </w:rPr>
        <w:t>Ummī</w:t>
      </w:r>
      <w:r w:rsidR="00F040B0">
        <w:rPr>
          <w:rFonts w:ascii="Times New Roman" w:hAnsi="Times New Roman"/>
          <w:sz w:val="24"/>
          <w:szCs w:val="24"/>
        </w:rPr>
        <w:t xml:space="preserve"> 2005. gadā atrada R. Sniedze un V. Līcīte, bet 2019. </w:t>
      </w:r>
      <w:r w:rsidR="003B576F" w:rsidRPr="008B461E">
        <w:rPr>
          <w:rFonts w:ascii="Times New Roman" w:hAnsi="Times New Roman"/>
          <w:sz w:val="24"/>
          <w:szCs w:val="24"/>
        </w:rPr>
        <w:t>gad</w:t>
      </w:r>
      <w:r w:rsidR="007C71EF" w:rsidRPr="008B461E">
        <w:rPr>
          <w:rFonts w:ascii="Times New Roman" w:hAnsi="Times New Roman"/>
          <w:sz w:val="24"/>
          <w:szCs w:val="24"/>
        </w:rPr>
        <w:t>ā</w:t>
      </w:r>
      <w:r w:rsidR="003B576F" w:rsidRPr="008B461E">
        <w:rPr>
          <w:rFonts w:ascii="Times New Roman" w:hAnsi="Times New Roman"/>
          <w:sz w:val="24"/>
          <w:szCs w:val="24"/>
        </w:rPr>
        <w:t xml:space="preserve"> </w:t>
      </w:r>
      <w:r w:rsidR="007C71EF" w:rsidRPr="008B461E">
        <w:rPr>
          <w:rFonts w:ascii="Times New Roman" w:hAnsi="Times New Roman"/>
          <w:sz w:val="24"/>
          <w:szCs w:val="24"/>
        </w:rPr>
        <w:t>konstatēja</w:t>
      </w:r>
      <w:r w:rsidR="00F040B0">
        <w:rPr>
          <w:rFonts w:ascii="Times New Roman" w:hAnsi="Times New Roman"/>
          <w:sz w:val="24"/>
          <w:szCs w:val="24"/>
        </w:rPr>
        <w:t xml:space="preserve"> I. Mārdega un U. </w:t>
      </w:r>
      <w:r w:rsidR="003B576F" w:rsidRPr="008B461E">
        <w:rPr>
          <w:rFonts w:ascii="Times New Roman" w:hAnsi="Times New Roman"/>
          <w:sz w:val="24"/>
          <w:szCs w:val="24"/>
        </w:rPr>
        <w:t xml:space="preserve">Suško. </w:t>
      </w:r>
      <w:r w:rsidRPr="008B461E">
        <w:rPr>
          <w:rFonts w:ascii="Times New Roman" w:hAnsi="Times New Roman"/>
          <w:sz w:val="24"/>
          <w:szCs w:val="24"/>
        </w:rPr>
        <w:t>Sugu apdraud antropogēnās eitrofikācijas pastiprināšanās Ummī un ar to saistītā ezera krastmalu aizaugšana ar lapukokiem, kas rada sugai nepiemērotu noēnojumu un neatgriezeniski eitroficē tās biotopus.</w:t>
      </w:r>
    </w:p>
    <w:p w14:paraId="01F4497A" w14:textId="5882D583" w:rsidR="00D555A6" w:rsidRPr="008B461E" w:rsidRDefault="00D555A6" w:rsidP="005430EA">
      <w:pPr>
        <w:jc w:val="both"/>
        <w:rPr>
          <w:rFonts w:ascii="Times New Roman" w:hAnsi="Times New Roman"/>
          <w:sz w:val="24"/>
          <w:szCs w:val="24"/>
        </w:rPr>
      </w:pPr>
      <w:r w:rsidRPr="008B461E">
        <w:rPr>
          <w:rFonts w:ascii="Times New Roman" w:hAnsi="Times New Roman"/>
          <w:b/>
          <w:iCs/>
          <w:sz w:val="24"/>
          <w:szCs w:val="24"/>
        </w:rPr>
        <w:t xml:space="preserve">Daudzzaru rikardija </w:t>
      </w:r>
      <w:r w:rsidRPr="008B461E">
        <w:rPr>
          <w:rFonts w:ascii="Times New Roman" w:hAnsi="Times New Roman"/>
          <w:b/>
          <w:i/>
          <w:iCs/>
          <w:sz w:val="24"/>
          <w:szCs w:val="24"/>
        </w:rPr>
        <w:t>Riccardia multifida</w:t>
      </w:r>
      <w:r w:rsidRPr="008B461E">
        <w:rPr>
          <w:rFonts w:ascii="Times New Roman" w:hAnsi="Times New Roman"/>
          <w:iCs/>
          <w:sz w:val="24"/>
          <w:szCs w:val="24"/>
        </w:rPr>
        <w:t xml:space="preserve"> </w:t>
      </w:r>
      <w:r w:rsidRPr="008B461E">
        <w:rPr>
          <w:rFonts w:ascii="Times New Roman" w:hAnsi="Times New Roman"/>
          <w:sz w:val="24"/>
          <w:szCs w:val="24"/>
        </w:rPr>
        <w:t>Latvijā sastopama reti, galvenokārt Piejūras zemienes pārejas un zāļu purvos. Sugu apdraud ezeru piesārņošana un tās izraisītā antropogēnās eitrofikācijas pastiprināšanās. Dabas</w:t>
      </w:r>
      <w:r w:rsidR="00F040B0">
        <w:rPr>
          <w:rFonts w:ascii="Times New Roman" w:hAnsi="Times New Roman"/>
          <w:sz w:val="24"/>
          <w:szCs w:val="24"/>
        </w:rPr>
        <w:t xml:space="preserve"> parkā nelielu populāciju 1994. </w:t>
      </w:r>
      <w:r w:rsidRPr="008B461E">
        <w:rPr>
          <w:rFonts w:ascii="Times New Roman" w:hAnsi="Times New Roman"/>
          <w:sz w:val="24"/>
          <w:szCs w:val="24"/>
        </w:rPr>
        <w:t>gada rudenī U.</w:t>
      </w:r>
      <w:r w:rsidR="00F040B0">
        <w:rPr>
          <w:rFonts w:ascii="Times New Roman" w:hAnsi="Times New Roman"/>
          <w:sz w:val="24"/>
          <w:szCs w:val="24"/>
        </w:rPr>
        <w:t> </w:t>
      </w:r>
      <w:r w:rsidRPr="008B461E">
        <w:rPr>
          <w:rFonts w:ascii="Times New Roman" w:hAnsi="Times New Roman"/>
          <w:sz w:val="24"/>
          <w:szCs w:val="24"/>
        </w:rPr>
        <w:t xml:space="preserve">Suško atrada Ummja </w:t>
      </w:r>
      <w:r w:rsidR="007D54FA" w:rsidRPr="008B461E">
        <w:rPr>
          <w:rFonts w:ascii="Times New Roman" w:hAnsi="Times New Roman"/>
          <w:sz w:val="24"/>
          <w:szCs w:val="24"/>
        </w:rPr>
        <w:t>ziemeļaustrumu-austrumu</w:t>
      </w:r>
      <w:r w:rsidRPr="008B461E">
        <w:rPr>
          <w:rFonts w:ascii="Times New Roman" w:hAnsi="Times New Roman"/>
          <w:sz w:val="24"/>
          <w:szCs w:val="24"/>
        </w:rPr>
        <w:t xml:space="preserve"> krastmalā. Sugu apdraud antropogēnās eitrofikācijas pastiprināšanās Ummī un ar to saistītā ezera krastmalu aizaugšana ar lapukokiem, kas rada sugai nepiemērotu noēnojumu un neatgriezeniski eitroficē tās biotopus.</w:t>
      </w:r>
    </w:p>
    <w:p w14:paraId="13B37B08" w14:textId="3E316608" w:rsidR="00D555A6" w:rsidRPr="008B461E" w:rsidRDefault="00D555A6" w:rsidP="005430EA">
      <w:pPr>
        <w:jc w:val="both"/>
        <w:rPr>
          <w:rFonts w:ascii="Times New Roman" w:hAnsi="Times New Roman"/>
          <w:sz w:val="24"/>
          <w:szCs w:val="24"/>
        </w:rPr>
      </w:pPr>
      <w:r w:rsidRPr="008B461E">
        <w:rPr>
          <w:rFonts w:ascii="Times New Roman" w:hAnsi="Times New Roman"/>
          <w:b/>
          <w:iCs/>
          <w:sz w:val="24"/>
          <w:szCs w:val="24"/>
        </w:rPr>
        <w:t xml:space="preserve">Palienes lāpstīte </w:t>
      </w:r>
      <w:r w:rsidRPr="008B461E">
        <w:rPr>
          <w:rFonts w:ascii="Times New Roman" w:hAnsi="Times New Roman"/>
          <w:b/>
          <w:i/>
          <w:iCs/>
          <w:sz w:val="24"/>
          <w:szCs w:val="24"/>
        </w:rPr>
        <w:t>Scapania irrigua</w:t>
      </w:r>
      <w:r w:rsidRPr="008B461E">
        <w:rPr>
          <w:rFonts w:ascii="Times New Roman" w:hAnsi="Times New Roman"/>
          <w:iCs/>
          <w:sz w:val="24"/>
          <w:szCs w:val="24"/>
        </w:rPr>
        <w:t xml:space="preserve"> </w:t>
      </w:r>
      <w:r w:rsidRPr="008B461E">
        <w:rPr>
          <w:rFonts w:ascii="Times New Roman" w:hAnsi="Times New Roman"/>
          <w:sz w:val="24"/>
          <w:szCs w:val="24"/>
        </w:rPr>
        <w:t>Latvijā sastopama diezgan reti, galvenokārt valsts rietumu un vidusdaļā purvainos un slapjos skujkoku, jauktos un lapukoku mežos uz kritalām, vecu koku pamatnēm un augsnes, kā arī lobēliju-ezereņu ezeru smilšainās krastmalās. Sugu apdraud arī ezeru piesārņošana un tās izraisītā antropogēnās eitrofikācijas pastiprināšanās. Dabas</w:t>
      </w:r>
      <w:r w:rsidR="00F040B0">
        <w:rPr>
          <w:rFonts w:ascii="Times New Roman" w:hAnsi="Times New Roman"/>
          <w:sz w:val="24"/>
          <w:szCs w:val="24"/>
        </w:rPr>
        <w:t xml:space="preserve"> parkā nelielu populāciju 1994. </w:t>
      </w:r>
      <w:r w:rsidRPr="008B461E">
        <w:rPr>
          <w:rFonts w:ascii="Times New Roman" w:hAnsi="Times New Roman"/>
          <w:sz w:val="24"/>
          <w:szCs w:val="24"/>
        </w:rPr>
        <w:t>gada rudenī U.</w:t>
      </w:r>
      <w:r w:rsidR="00F040B0">
        <w:rPr>
          <w:rFonts w:ascii="Times New Roman" w:hAnsi="Times New Roman"/>
          <w:sz w:val="24"/>
          <w:szCs w:val="24"/>
        </w:rPr>
        <w:t> </w:t>
      </w:r>
      <w:r w:rsidRPr="008B461E">
        <w:rPr>
          <w:rFonts w:ascii="Times New Roman" w:hAnsi="Times New Roman"/>
          <w:sz w:val="24"/>
          <w:szCs w:val="24"/>
        </w:rPr>
        <w:t xml:space="preserve">Suško atrada Ummja </w:t>
      </w:r>
      <w:r w:rsidR="007D54FA" w:rsidRPr="008B461E">
        <w:rPr>
          <w:rFonts w:ascii="Times New Roman" w:hAnsi="Times New Roman"/>
          <w:sz w:val="24"/>
          <w:szCs w:val="24"/>
        </w:rPr>
        <w:t xml:space="preserve">ziemeļaustrumu-austrumu </w:t>
      </w:r>
      <w:r w:rsidRPr="008B461E">
        <w:rPr>
          <w:rFonts w:ascii="Times New Roman" w:hAnsi="Times New Roman"/>
          <w:sz w:val="24"/>
          <w:szCs w:val="24"/>
        </w:rPr>
        <w:t>krastmalā</w:t>
      </w:r>
      <w:r w:rsidR="00F040B0">
        <w:rPr>
          <w:rFonts w:ascii="Times New Roman" w:hAnsi="Times New Roman"/>
          <w:sz w:val="24"/>
          <w:szCs w:val="24"/>
        </w:rPr>
        <w:t xml:space="preserve"> un 2019. </w:t>
      </w:r>
      <w:r w:rsidR="006A7FB0" w:rsidRPr="008B461E">
        <w:rPr>
          <w:rFonts w:ascii="Times New Roman" w:hAnsi="Times New Roman"/>
          <w:sz w:val="24"/>
          <w:szCs w:val="24"/>
        </w:rPr>
        <w:t xml:space="preserve">gada rudenī – Ummja D krastmalā palu staipeknīša audzes </w:t>
      </w:r>
      <w:r w:rsidR="007D54FA" w:rsidRPr="008B461E">
        <w:rPr>
          <w:rFonts w:ascii="Times New Roman" w:hAnsi="Times New Roman"/>
          <w:sz w:val="24"/>
          <w:szCs w:val="24"/>
        </w:rPr>
        <w:t>rietumu</w:t>
      </w:r>
      <w:r w:rsidR="00F040B0">
        <w:rPr>
          <w:rFonts w:ascii="Times New Roman" w:hAnsi="Times New Roman"/>
          <w:sz w:val="24"/>
          <w:szCs w:val="24"/>
        </w:rPr>
        <w:t xml:space="preserve"> pusē (0,02 </w:t>
      </w:r>
      <w:r w:rsidR="006A7FB0" w:rsidRPr="008B461E">
        <w:rPr>
          <w:rFonts w:ascii="Times New Roman" w:hAnsi="Times New Roman"/>
          <w:sz w:val="24"/>
          <w:szCs w:val="24"/>
        </w:rPr>
        <w:t>m</w:t>
      </w:r>
      <w:r w:rsidR="006A7FB0" w:rsidRPr="008B461E">
        <w:rPr>
          <w:rFonts w:ascii="Times New Roman" w:hAnsi="Times New Roman"/>
          <w:sz w:val="24"/>
          <w:szCs w:val="24"/>
          <w:vertAlign w:val="superscript"/>
        </w:rPr>
        <w:t>2</w:t>
      </w:r>
      <w:r w:rsidR="006A7FB0" w:rsidRPr="008B461E">
        <w:rPr>
          <w:rFonts w:ascii="Times New Roman" w:hAnsi="Times New Roman"/>
          <w:sz w:val="24"/>
          <w:szCs w:val="24"/>
        </w:rPr>
        <w:t>).</w:t>
      </w:r>
      <w:r w:rsidRPr="008B461E">
        <w:rPr>
          <w:rFonts w:ascii="Times New Roman" w:hAnsi="Times New Roman"/>
          <w:sz w:val="24"/>
          <w:szCs w:val="24"/>
        </w:rPr>
        <w:t xml:space="preserve"> Sugu apdraud ant</w:t>
      </w:r>
      <w:r w:rsidR="00D42326" w:rsidRPr="008B461E">
        <w:rPr>
          <w:rFonts w:ascii="Times New Roman" w:hAnsi="Times New Roman"/>
          <w:sz w:val="24"/>
          <w:szCs w:val="24"/>
        </w:rPr>
        <w:t>ropogēnās eitrofikācijas pastip</w:t>
      </w:r>
      <w:r w:rsidRPr="008B461E">
        <w:rPr>
          <w:rFonts w:ascii="Times New Roman" w:hAnsi="Times New Roman"/>
          <w:sz w:val="24"/>
          <w:szCs w:val="24"/>
        </w:rPr>
        <w:t>rināšanās Ummī un ar to saistītā ezera krastmalu aizaugšana ar lapukokiem, kas rada sugai nepiemērotu noēnojumu un neatgriezeniski eitroficē tās biotopus.</w:t>
      </w:r>
    </w:p>
    <w:p w14:paraId="67838DBD" w14:textId="6A89F2D0" w:rsidR="00D555A6" w:rsidRPr="008B461E" w:rsidRDefault="00D555A6" w:rsidP="005430EA">
      <w:pPr>
        <w:jc w:val="both"/>
        <w:rPr>
          <w:rFonts w:ascii="Times New Roman" w:hAnsi="Times New Roman"/>
          <w:sz w:val="24"/>
          <w:szCs w:val="24"/>
        </w:rPr>
      </w:pPr>
      <w:r w:rsidRPr="008B461E">
        <w:rPr>
          <w:rFonts w:ascii="Times New Roman" w:hAnsi="Times New Roman"/>
          <w:b/>
          <w:iCs/>
          <w:sz w:val="24"/>
          <w:szCs w:val="24"/>
        </w:rPr>
        <w:t xml:space="preserve">Skandināvijas grīslis </w:t>
      </w:r>
      <w:r w:rsidRPr="008B461E">
        <w:rPr>
          <w:rFonts w:ascii="Times New Roman" w:hAnsi="Times New Roman"/>
          <w:b/>
          <w:i/>
          <w:iCs/>
          <w:sz w:val="24"/>
          <w:szCs w:val="24"/>
        </w:rPr>
        <w:t>Carex scandinavica</w:t>
      </w:r>
      <w:r w:rsidRPr="008B461E">
        <w:rPr>
          <w:rFonts w:ascii="Times New Roman" w:hAnsi="Times New Roman"/>
          <w:iCs/>
          <w:sz w:val="24"/>
          <w:szCs w:val="24"/>
        </w:rPr>
        <w:t xml:space="preserve"> Latvijā sastopams ļoti reti valsts rietumdaļas piejūrā zāļu purvos, slapjās pļavās un priežu mežos, kā arī smilšainās lobēliju-ezereņu ezeru (piem., Mazuikas ez.) krastmalās (zināmas aptuveni 20 atradnes) (</w:t>
      </w:r>
      <w:r w:rsidRPr="008B461E">
        <w:rPr>
          <w:rFonts w:ascii="Times New Roman" w:hAnsi="Times New Roman"/>
          <w:sz w:val="24"/>
          <w:szCs w:val="24"/>
        </w:rPr>
        <w:t xml:space="preserve">Andrušaitis 2003, </w:t>
      </w:r>
      <w:r w:rsidRPr="008B461E">
        <w:rPr>
          <w:rFonts w:ascii="Times New Roman" w:hAnsi="Times New Roman"/>
          <w:iCs/>
          <w:sz w:val="24"/>
          <w:szCs w:val="24"/>
        </w:rPr>
        <w:t xml:space="preserve">Baroniņa 2001, Priedītis 2014, </w:t>
      </w:r>
      <w:r w:rsidR="008B108E" w:rsidRPr="008B461E">
        <w:rPr>
          <w:rFonts w:ascii="Times New Roman" w:hAnsi="Times New Roman"/>
          <w:iCs/>
          <w:sz w:val="24"/>
          <w:szCs w:val="24"/>
        </w:rPr>
        <w:t xml:space="preserve">Табака и др. </w:t>
      </w:r>
      <w:r w:rsidRPr="008B461E">
        <w:rPr>
          <w:rFonts w:ascii="Times New Roman" w:hAnsi="Times New Roman"/>
          <w:iCs/>
          <w:sz w:val="24"/>
          <w:szCs w:val="24"/>
        </w:rPr>
        <w:t>1988).</w:t>
      </w:r>
      <w:r w:rsidRPr="008B461E">
        <w:rPr>
          <w:rFonts w:ascii="Times New Roman" w:hAnsi="Times New Roman"/>
          <w:sz w:val="24"/>
          <w:szCs w:val="24"/>
        </w:rPr>
        <w:t xml:space="preserve"> Sugu apdraud arī ezeru piesārņošana un tās izraisītā antropogēnās eitrofikācijas pastiprināšanās. Dabas parkā nelielu populāciju 201</w:t>
      </w:r>
      <w:r w:rsidR="00F040B0">
        <w:rPr>
          <w:rFonts w:ascii="Times New Roman" w:hAnsi="Times New Roman"/>
          <w:sz w:val="24"/>
          <w:szCs w:val="24"/>
        </w:rPr>
        <w:t>7. </w:t>
      </w:r>
      <w:r w:rsidRPr="008B461E">
        <w:rPr>
          <w:rFonts w:ascii="Times New Roman" w:hAnsi="Times New Roman"/>
          <w:sz w:val="24"/>
          <w:szCs w:val="24"/>
        </w:rPr>
        <w:t>gada vasarā U.</w:t>
      </w:r>
      <w:r w:rsidR="00F040B0">
        <w:rPr>
          <w:rFonts w:ascii="Times New Roman" w:hAnsi="Times New Roman"/>
          <w:sz w:val="24"/>
          <w:szCs w:val="24"/>
        </w:rPr>
        <w:t> </w:t>
      </w:r>
      <w:r w:rsidRPr="008B461E">
        <w:rPr>
          <w:rFonts w:ascii="Times New Roman" w:hAnsi="Times New Roman"/>
          <w:sz w:val="24"/>
          <w:szCs w:val="24"/>
        </w:rPr>
        <w:t>Suško atrada Ummja D krastmalā. Sugu apdraud antropogēnās eitrofikācijas pastiprināšanās Ummī un ar to saistītā ezera krastmalu aizaugšana ar lapukokiem, kas rada sugai nepiemērotu noēnojumu un neatgriezeniski eitroficē tās biotopus.</w:t>
      </w:r>
    </w:p>
    <w:p w14:paraId="3CE18678" w14:textId="6C6D4F73" w:rsidR="00D555A6" w:rsidRPr="008B461E" w:rsidRDefault="00D555A6" w:rsidP="005430EA">
      <w:pPr>
        <w:jc w:val="both"/>
        <w:rPr>
          <w:rFonts w:ascii="Times New Roman" w:hAnsi="Times New Roman"/>
          <w:sz w:val="24"/>
          <w:szCs w:val="24"/>
        </w:rPr>
      </w:pPr>
      <w:r w:rsidRPr="008B461E">
        <w:rPr>
          <w:rFonts w:ascii="Times New Roman" w:hAnsi="Times New Roman"/>
          <w:b/>
          <w:iCs/>
          <w:sz w:val="24"/>
          <w:szCs w:val="24"/>
        </w:rPr>
        <w:lastRenderedPageBreak/>
        <w:t xml:space="preserve">Trejdaļu madara </w:t>
      </w:r>
      <w:r w:rsidRPr="008B461E">
        <w:rPr>
          <w:rFonts w:ascii="Times New Roman" w:hAnsi="Times New Roman"/>
          <w:b/>
          <w:i/>
          <w:iCs/>
          <w:sz w:val="24"/>
          <w:szCs w:val="24"/>
        </w:rPr>
        <w:t>Galium trifidum</w:t>
      </w:r>
      <w:r w:rsidRPr="008B461E">
        <w:rPr>
          <w:rFonts w:ascii="Times New Roman" w:hAnsi="Times New Roman"/>
          <w:iCs/>
          <w:sz w:val="24"/>
          <w:szCs w:val="24"/>
        </w:rPr>
        <w:t xml:space="preserve"> Latvijā sastopama diezgan reti purvainu ezeru nokrastu slīkšņās, kur aug atsevišķiem eksemplāriem vai mazās grupās (</w:t>
      </w:r>
      <w:r w:rsidRPr="008B461E">
        <w:rPr>
          <w:rFonts w:ascii="Times New Roman" w:hAnsi="Times New Roman"/>
          <w:sz w:val="24"/>
          <w:szCs w:val="24"/>
        </w:rPr>
        <w:t xml:space="preserve">Andrušaitis 2003, </w:t>
      </w:r>
      <w:r w:rsidRPr="008B461E">
        <w:rPr>
          <w:rFonts w:ascii="Times New Roman" w:hAnsi="Times New Roman"/>
          <w:iCs/>
          <w:sz w:val="24"/>
          <w:szCs w:val="24"/>
        </w:rPr>
        <w:t xml:space="preserve">Priedītis 2014, </w:t>
      </w:r>
      <w:r w:rsidR="008B108E" w:rsidRPr="008B461E">
        <w:rPr>
          <w:rFonts w:ascii="Times New Roman" w:hAnsi="Times New Roman"/>
          <w:iCs/>
          <w:sz w:val="24"/>
          <w:szCs w:val="24"/>
        </w:rPr>
        <w:t>Табака и др.</w:t>
      </w:r>
      <w:r w:rsidRPr="008B461E">
        <w:rPr>
          <w:rFonts w:ascii="Times New Roman" w:hAnsi="Times New Roman"/>
          <w:iCs/>
          <w:sz w:val="24"/>
          <w:szCs w:val="24"/>
        </w:rPr>
        <w:t xml:space="preserve"> 1988). </w:t>
      </w:r>
      <w:r w:rsidRPr="008B461E">
        <w:rPr>
          <w:rFonts w:ascii="Times New Roman" w:hAnsi="Times New Roman"/>
          <w:sz w:val="24"/>
          <w:szCs w:val="24"/>
        </w:rPr>
        <w:t>Sugu apdraud ezeru piesārņošana un tās izraisītā antropogēnās eitrofikācijas pastiprināšanās. Daba</w:t>
      </w:r>
      <w:r w:rsidR="00F040B0">
        <w:rPr>
          <w:rFonts w:ascii="Times New Roman" w:hAnsi="Times New Roman"/>
          <w:sz w:val="24"/>
          <w:szCs w:val="24"/>
        </w:rPr>
        <w:t>s parkā mazu populāciju (0,0225 </w:t>
      </w:r>
      <w:r w:rsidRPr="008B461E">
        <w:rPr>
          <w:rFonts w:ascii="Times New Roman" w:hAnsi="Times New Roman"/>
          <w:sz w:val="24"/>
          <w:szCs w:val="24"/>
        </w:rPr>
        <w:t>m</w:t>
      </w:r>
      <w:r w:rsidRPr="008B461E">
        <w:rPr>
          <w:rFonts w:ascii="Times New Roman" w:hAnsi="Times New Roman"/>
          <w:sz w:val="24"/>
          <w:szCs w:val="24"/>
          <w:vertAlign w:val="superscript"/>
        </w:rPr>
        <w:t>2</w:t>
      </w:r>
      <w:r w:rsidR="00F040B0">
        <w:rPr>
          <w:rFonts w:ascii="Times New Roman" w:hAnsi="Times New Roman"/>
          <w:sz w:val="24"/>
          <w:szCs w:val="24"/>
        </w:rPr>
        <w:t>) 2018. </w:t>
      </w:r>
      <w:r w:rsidRPr="008B461E">
        <w:rPr>
          <w:rFonts w:ascii="Times New Roman" w:hAnsi="Times New Roman"/>
          <w:sz w:val="24"/>
          <w:szCs w:val="24"/>
        </w:rPr>
        <w:t>gada vasarā U.</w:t>
      </w:r>
      <w:r w:rsidR="00F040B0">
        <w:rPr>
          <w:rFonts w:ascii="Times New Roman" w:hAnsi="Times New Roman"/>
          <w:sz w:val="24"/>
          <w:szCs w:val="24"/>
        </w:rPr>
        <w:t> </w:t>
      </w:r>
      <w:r w:rsidRPr="008B461E">
        <w:rPr>
          <w:rFonts w:ascii="Times New Roman" w:hAnsi="Times New Roman"/>
          <w:sz w:val="24"/>
          <w:szCs w:val="24"/>
        </w:rPr>
        <w:t xml:space="preserve">Suško atrada Serģa </w:t>
      </w:r>
      <w:r w:rsidR="00E43E85" w:rsidRPr="008B461E">
        <w:rPr>
          <w:rFonts w:ascii="Times New Roman" w:hAnsi="Times New Roman"/>
          <w:sz w:val="24"/>
          <w:szCs w:val="24"/>
        </w:rPr>
        <w:t>ziemeļrietumu</w:t>
      </w:r>
      <w:r w:rsidRPr="008B461E">
        <w:rPr>
          <w:rFonts w:ascii="Times New Roman" w:hAnsi="Times New Roman"/>
          <w:sz w:val="24"/>
          <w:szCs w:val="24"/>
        </w:rPr>
        <w:t xml:space="preserve"> krastmalā. Šobrīd sugu nekas </w:t>
      </w:r>
      <w:r w:rsidR="00F019DE" w:rsidRPr="008B461E">
        <w:rPr>
          <w:rFonts w:ascii="Times New Roman" w:hAnsi="Times New Roman"/>
          <w:sz w:val="24"/>
          <w:szCs w:val="24"/>
        </w:rPr>
        <w:t>neapdraud</w:t>
      </w:r>
      <w:r w:rsidRPr="008B461E">
        <w:rPr>
          <w:rFonts w:ascii="Times New Roman" w:hAnsi="Times New Roman"/>
          <w:sz w:val="24"/>
          <w:szCs w:val="24"/>
        </w:rPr>
        <w:t>, bet nākotnē to varētu apdraudēt ļoti seklā ezera aizaugšana un izzušana.</w:t>
      </w:r>
    </w:p>
    <w:p w14:paraId="32F07845" w14:textId="6BD504F9" w:rsidR="00D555A6" w:rsidRPr="008B461E" w:rsidRDefault="00D555A6" w:rsidP="005430EA">
      <w:pPr>
        <w:jc w:val="both"/>
        <w:rPr>
          <w:rFonts w:ascii="Times New Roman" w:hAnsi="Times New Roman"/>
          <w:sz w:val="24"/>
          <w:szCs w:val="24"/>
        </w:rPr>
      </w:pPr>
      <w:r w:rsidRPr="008B461E">
        <w:rPr>
          <w:rFonts w:ascii="Times New Roman" w:hAnsi="Times New Roman"/>
          <w:b/>
          <w:iCs/>
          <w:sz w:val="24"/>
          <w:szCs w:val="24"/>
        </w:rPr>
        <w:t xml:space="preserve">Dzeloņsporu ezerene </w:t>
      </w:r>
      <w:r w:rsidRPr="008B461E">
        <w:rPr>
          <w:rFonts w:ascii="Times New Roman" w:hAnsi="Times New Roman"/>
          <w:b/>
          <w:i/>
          <w:iCs/>
          <w:sz w:val="24"/>
          <w:szCs w:val="24"/>
        </w:rPr>
        <w:t>Isoetes echinospora</w:t>
      </w:r>
      <w:r w:rsidR="00F040B0">
        <w:rPr>
          <w:rFonts w:ascii="Times New Roman" w:hAnsi="Times New Roman"/>
          <w:iCs/>
          <w:sz w:val="24"/>
          <w:szCs w:val="24"/>
        </w:rPr>
        <w:t xml:space="preserve"> (2.3.7.32. </w:t>
      </w:r>
      <w:r w:rsidRPr="008B461E">
        <w:rPr>
          <w:rFonts w:ascii="Times New Roman" w:hAnsi="Times New Roman"/>
          <w:iCs/>
          <w:sz w:val="24"/>
          <w:szCs w:val="24"/>
        </w:rPr>
        <w:t>att.) Latvijā sastopama ļoti reti, galvenokārt tīros ezeros un ir</w:t>
      </w:r>
      <w:r w:rsidR="00F040B0">
        <w:rPr>
          <w:rFonts w:ascii="Times New Roman" w:hAnsi="Times New Roman"/>
          <w:iCs/>
          <w:sz w:val="24"/>
          <w:szCs w:val="24"/>
        </w:rPr>
        <w:t xml:space="preserve"> uz izzušanas sliekšņa. Vēl 20. </w:t>
      </w:r>
      <w:r w:rsidRPr="008B461E">
        <w:rPr>
          <w:rFonts w:ascii="Times New Roman" w:hAnsi="Times New Roman"/>
          <w:iCs/>
          <w:sz w:val="24"/>
          <w:szCs w:val="24"/>
        </w:rPr>
        <w:t>gadsimta pirmajā pusē tā bija sastopama vismaz 16 Rīgas, Cēsu, Limbažu, Usmas un Vecpiebalgas apkārtnes ezeros, no kuriem mūsdienās saglabājusies tikai dažās vietās Dienvidu Garezerā un, iespējams, arī Langstiņu ezerā pie Rīgas, Maizezerā pie Limbažiem un Alaukstā (</w:t>
      </w:r>
      <w:r w:rsidRPr="008B461E">
        <w:rPr>
          <w:rFonts w:ascii="Times New Roman" w:hAnsi="Times New Roman"/>
          <w:sz w:val="24"/>
          <w:szCs w:val="24"/>
        </w:rPr>
        <w:t xml:space="preserve">Andrušaitis 2003, </w:t>
      </w:r>
      <w:r w:rsidR="00E301E8" w:rsidRPr="008B461E">
        <w:rPr>
          <w:rFonts w:ascii="Times New Roman" w:hAnsi="Times New Roman"/>
          <w:iCs/>
          <w:sz w:val="24"/>
          <w:szCs w:val="24"/>
        </w:rPr>
        <w:t xml:space="preserve">Фатаре </w:t>
      </w:r>
      <w:r w:rsidRPr="008B461E">
        <w:rPr>
          <w:rFonts w:ascii="Times New Roman" w:hAnsi="Times New Roman"/>
          <w:iCs/>
          <w:sz w:val="24"/>
          <w:szCs w:val="24"/>
        </w:rPr>
        <w:t xml:space="preserve">1980, Suško 1990, </w:t>
      </w:r>
      <w:r w:rsidR="008B108E" w:rsidRPr="008B461E">
        <w:rPr>
          <w:rFonts w:ascii="Times New Roman" w:hAnsi="Times New Roman"/>
          <w:iCs/>
          <w:sz w:val="24"/>
          <w:szCs w:val="24"/>
        </w:rPr>
        <w:t>Табака и др.</w:t>
      </w:r>
      <w:r w:rsidRPr="008B461E">
        <w:rPr>
          <w:rFonts w:ascii="Times New Roman" w:hAnsi="Times New Roman"/>
          <w:iCs/>
          <w:sz w:val="24"/>
          <w:szCs w:val="24"/>
        </w:rPr>
        <w:t xml:space="preserve"> 1988). Pārējās 12 atradnes ezeru piesārņošanas, pastiprinātas antropogēnās eitrofikācijas, kā arī mākslīgas ūdens līmeņu izmainīšanas un pastiprināta distrofikācijas dēļ ir izzudušas. Arī pārējā Baltijā šī suga zināma vēl tikai 2 ezeros Igaunijā, tāpēc tās atlikušo atradņu saglabāšana ir ļoti aktuāla</w:t>
      </w:r>
      <w:r w:rsidRPr="008B461E">
        <w:rPr>
          <w:rFonts w:ascii="Times New Roman" w:hAnsi="Times New Roman"/>
          <w:sz w:val="24"/>
          <w:szCs w:val="24"/>
        </w:rPr>
        <w:t xml:space="preserve"> (Kukk, Kull 2005, Suško, nepubl. mat.). Dzeloņsporu ezerenes izplatība arī Dienvidu Garezerā ir samazinājusies gan izbradāšanas, gan distrofikācijas procesu pastiprināšanās izraisīto ezera ūdens kvalitātes pasliktināšanās un dzi</w:t>
      </w:r>
      <w:r w:rsidR="00F040B0">
        <w:rPr>
          <w:rFonts w:ascii="Times New Roman" w:hAnsi="Times New Roman"/>
          <w:sz w:val="24"/>
          <w:szCs w:val="24"/>
        </w:rPr>
        <w:t>drības samazināšanās dēļ. 1903. </w:t>
      </w:r>
      <w:r w:rsidRPr="008B461E">
        <w:rPr>
          <w:rFonts w:ascii="Times New Roman" w:hAnsi="Times New Roman"/>
          <w:sz w:val="24"/>
          <w:szCs w:val="24"/>
        </w:rPr>
        <w:t>gada vasarā Vidējā Garezerā vienīgo reizi konstatētā dzeloņsporu ezerene var</w:t>
      </w:r>
      <w:r w:rsidR="00F040B0">
        <w:rPr>
          <w:rFonts w:ascii="Times New Roman" w:hAnsi="Times New Roman"/>
          <w:sz w:val="24"/>
          <w:szCs w:val="24"/>
        </w:rPr>
        <w:t>ēja šeit saglabāties līdz 1970. gadiem, bet 1985. </w:t>
      </w:r>
      <w:r w:rsidRPr="008B461E">
        <w:rPr>
          <w:rFonts w:ascii="Times New Roman" w:hAnsi="Times New Roman"/>
          <w:sz w:val="24"/>
          <w:szCs w:val="24"/>
        </w:rPr>
        <w:t>gadā vairs netika konstatēta pastiprinātu distrofikācijas procesu izraisītas ūdens kvalitātes pasliktināšanās dēļ.</w:t>
      </w:r>
    </w:p>
    <w:p w14:paraId="4E42BE44" w14:textId="30BB9D03" w:rsidR="00D555A6" w:rsidRPr="008B461E" w:rsidRDefault="00D555A6" w:rsidP="005430EA">
      <w:pPr>
        <w:jc w:val="both"/>
        <w:rPr>
          <w:rFonts w:ascii="Times New Roman" w:hAnsi="Times New Roman"/>
          <w:sz w:val="24"/>
          <w:szCs w:val="24"/>
        </w:rPr>
      </w:pPr>
      <w:r w:rsidRPr="008B461E">
        <w:rPr>
          <w:rFonts w:ascii="Times New Roman" w:hAnsi="Times New Roman"/>
          <w:b/>
          <w:iCs/>
          <w:sz w:val="24"/>
          <w:szCs w:val="24"/>
        </w:rPr>
        <w:t xml:space="preserve">Gludsporu ezerene </w:t>
      </w:r>
      <w:r w:rsidRPr="008B461E">
        <w:rPr>
          <w:rFonts w:ascii="Times New Roman" w:hAnsi="Times New Roman"/>
          <w:b/>
          <w:i/>
          <w:iCs/>
          <w:sz w:val="24"/>
          <w:szCs w:val="24"/>
        </w:rPr>
        <w:t>Isoetes lacustris</w:t>
      </w:r>
      <w:r w:rsidRPr="008B461E">
        <w:rPr>
          <w:rFonts w:ascii="Times New Roman" w:hAnsi="Times New Roman"/>
          <w:b/>
          <w:iCs/>
          <w:sz w:val="24"/>
          <w:szCs w:val="24"/>
        </w:rPr>
        <w:t xml:space="preserve"> </w:t>
      </w:r>
      <w:r w:rsidR="00C679FD" w:rsidRPr="008B461E">
        <w:rPr>
          <w:rFonts w:ascii="Times New Roman" w:hAnsi="Times New Roman"/>
          <w:b/>
          <w:iCs/>
          <w:sz w:val="24"/>
          <w:szCs w:val="24"/>
        </w:rPr>
        <w:t>(</w:t>
      </w:r>
      <w:r w:rsidR="00F040B0">
        <w:rPr>
          <w:rFonts w:ascii="Times New Roman" w:hAnsi="Times New Roman"/>
          <w:sz w:val="24"/>
          <w:szCs w:val="24"/>
        </w:rPr>
        <w:t>2.3.7.33. </w:t>
      </w:r>
      <w:r w:rsidRPr="008B461E">
        <w:rPr>
          <w:rFonts w:ascii="Times New Roman" w:hAnsi="Times New Roman"/>
          <w:sz w:val="24"/>
          <w:szCs w:val="24"/>
        </w:rPr>
        <w:t xml:space="preserve">att.) </w:t>
      </w:r>
      <w:r w:rsidRPr="008B461E">
        <w:rPr>
          <w:rFonts w:ascii="Times New Roman" w:hAnsi="Times New Roman"/>
          <w:iCs/>
          <w:sz w:val="24"/>
          <w:szCs w:val="24"/>
        </w:rPr>
        <w:t>Latvijā sastopama reti, galvenokārt tīros ezeros</w:t>
      </w:r>
      <w:r w:rsidR="00F040B0">
        <w:rPr>
          <w:rFonts w:ascii="Times New Roman" w:hAnsi="Times New Roman"/>
          <w:iCs/>
          <w:sz w:val="24"/>
          <w:szCs w:val="24"/>
        </w:rPr>
        <w:t xml:space="preserve"> un ir ļoti apdraudēta. Vēl 20. </w:t>
      </w:r>
      <w:r w:rsidRPr="008B461E">
        <w:rPr>
          <w:rFonts w:ascii="Times New Roman" w:hAnsi="Times New Roman"/>
          <w:iCs/>
          <w:sz w:val="24"/>
          <w:szCs w:val="24"/>
        </w:rPr>
        <w:t xml:space="preserve">gadsimta pirmajā pusē tā bija sastopama vismaz 49 ezeros, no kuriem mūsdienās saglabājusies tikai ne vairāk kā 30 ezeros </w:t>
      </w:r>
      <w:r w:rsidRPr="008B461E">
        <w:rPr>
          <w:rFonts w:ascii="Times New Roman" w:hAnsi="Times New Roman"/>
          <w:sz w:val="24"/>
          <w:szCs w:val="24"/>
        </w:rPr>
        <w:t xml:space="preserve">(Andrušaitis 2003, </w:t>
      </w:r>
      <w:r w:rsidR="00E301E8" w:rsidRPr="008B461E">
        <w:rPr>
          <w:rFonts w:ascii="Times New Roman" w:hAnsi="Times New Roman"/>
          <w:iCs/>
          <w:sz w:val="24"/>
          <w:szCs w:val="24"/>
        </w:rPr>
        <w:t>Фатаре</w:t>
      </w:r>
      <w:r w:rsidRPr="008B461E">
        <w:rPr>
          <w:rFonts w:ascii="Times New Roman" w:hAnsi="Times New Roman"/>
          <w:iCs/>
          <w:sz w:val="24"/>
          <w:szCs w:val="24"/>
        </w:rPr>
        <w:t xml:space="preserve"> 1980, Suško 1990, </w:t>
      </w:r>
      <w:r w:rsidR="008B108E" w:rsidRPr="008B461E">
        <w:rPr>
          <w:rFonts w:ascii="Times New Roman" w:hAnsi="Times New Roman"/>
          <w:iCs/>
          <w:sz w:val="24"/>
          <w:szCs w:val="24"/>
        </w:rPr>
        <w:t>Табака и др.</w:t>
      </w:r>
      <w:r w:rsidRPr="008B461E">
        <w:rPr>
          <w:rFonts w:ascii="Times New Roman" w:hAnsi="Times New Roman"/>
          <w:iCs/>
          <w:sz w:val="24"/>
          <w:szCs w:val="24"/>
        </w:rPr>
        <w:t xml:space="preserve"> 1988). Pārējās 18 atradnes ezeru piesārņošanas, pastiprinātas antropogēnās eitrofikācijas, kā arī mākslīgas ūdens līmeņu izmainīšanas dēļ ir izzudušas. Dabas parkā gludsporu ezerene sastopama Ummī un Dienvidu Garezerā, kur veido noturīgas populācijas. Ummī ir viena no bagātākajām sugas atradnēm Latvijā un Baltijā. </w:t>
      </w:r>
      <w:r w:rsidR="00265861" w:rsidRPr="008B461E">
        <w:rPr>
          <w:rFonts w:ascii="Times New Roman" w:hAnsi="Times New Roman"/>
          <w:iCs/>
          <w:sz w:val="24"/>
          <w:szCs w:val="24"/>
        </w:rPr>
        <w:t>G</w:t>
      </w:r>
      <w:r w:rsidRPr="008B461E">
        <w:rPr>
          <w:rFonts w:ascii="Times New Roman" w:hAnsi="Times New Roman"/>
          <w:sz w:val="24"/>
          <w:szCs w:val="24"/>
        </w:rPr>
        <w:t>ludsporu ezerenes izplatība Dienvidu Garezerā ir samazinājusies gan izbradāšanas, gan distrofikācijas procesu pastiprināšanās izraisīto ezera ūdens kvalitātes pasliktināšanās un dzidrības samazināšanās dēļ.</w:t>
      </w:r>
    </w:p>
    <w:p w14:paraId="718A1051" w14:textId="525073F3" w:rsidR="00D555A6" w:rsidRPr="008B461E" w:rsidRDefault="00D555A6" w:rsidP="005430EA">
      <w:pPr>
        <w:jc w:val="both"/>
        <w:rPr>
          <w:rFonts w:ascii="Times New Roman" w:hAnsi="Times New Roman"/>
          <w:sz w:val="24"/>
          <w:szCs w:val="24"/>
        </w:rPr>
      </w:pPr>
      <w:r w:rsidRPr="008B461E">
        <w:rPr>
          <w:rFonts w:ascii="Times New Roman" w:hAnsi="Times New Roman"/>
          <w:b/>
          <w:iCs/>
          <w:sz w:val="24"/>
          <w:szCs w:val="24"/>
        </w:rPr>
        <w:t xml:space="preserve">Sīpoliņu donis </w:t>
      </w:r>
      <w:r w:rsidRPr="008B461E">
        <w:rPr>
          <w:rFonts w:ascii="Times New Roman" w:hAnsi="Times New Roman"/>
          <w:b/>
          <w:i/>
          <w:iCs/>
          <w:sz w:val="24"/>
          <w:szCs w:val="24"/>
        </w:rPr>
        <w:t>Juncus bulbosus</w:t>
      </w:r>
      <w:r w:rsidRPr="008B461E">
        <w:rPr>
          <w:rFonts w:ascii="Times New Roman" w:hAnsi="Times New Roman"/>
          <w:iCs/>
          <w:sz w:val="24"/>
          <w:szCs w:val="24"/>
        </w:rPr>
        <w:t xml:space="preserve"> </w:t>
      </w:r>
      <w:r w:rsidR="00F040B0">
        <w:rPr>
          <w:rFonts w:ascii="Times New Roman" w:hAnsi="Times New Roman"/>
          <w:sz w:val="24"/>
          <w:szCs w:val="24"/>
        </w:rPr>
        <w:t>(2.3.7.34. </w:t>
      </w:r>
      <w:r w:rsidRPr="008B461E">
        <w:rPr>
          <w:rFonts w:ascii="Times New Roman" w:hAnsi="Times New Roman"/>
          <w:sz w:val="24"/>
          <w:szCs w:val="24"/>
        </w:rPr>
        <w:t>att.)</w:t>
      </w:r>
      <w:r w:rsidRPr="008B461E">
        <w:rPr>
          <w:rFonts w:ascii="Times New Roman" w:hAnsi="Times New Roman"/>
          <w:iCs/>
          <w:sz w:val="24"/>
          <w:szCs w:val="24"/>
        </w:rPr>
        <w:t xml:space="preserve"> Latvijā sastopama diezgan reti galvenokārt tikai Piejūras zemienē, kur aug ezeru palienēs, uz smilšainiem un slapjiem ceļiem piejūras kāpu mežos, starpkāpu ieplakās, retāk zāļu un pārejas purvos, kā arī lobēliju-ezereņu ezeros (tā zemūdens varietāte </w:t>
      </w:r>
      <w:r w:rsidRPr="008B461E">
        <w:rPr>
          <w:rFonts w:ascii="Times New Roman" w:hAnsi="Times New Roman"/>
          <w:i/>
          <w:iCs/>
          <w:sz w:val="24"/>
          <w:szCs w:val="24"/>
        </w:rPr>
        <w:t>Juncus bulbosus var.fluitans</w:t>
      </w:r>
      <w:r w:rsidRPr="008B461E">
        <w:rPr>
          <w:rFonts w:ascii="Times New Roman" w:hAnsi="Times New Roman"/>
          <w:iCs/>
          <w:sz w:val="24"/>
          <w:szCs w:val="24"/>
        </w:rPr>
        <w:t>) (</w:t>
      </w:r>
      <w:r w:rsidRPr="008B461E">
        <w:rPr>
          <w:rFonts w:ascii="Times New Roman" w:hAnsi="Times New Roman"/>
          <w:sz w:val="24"/>
          <w:szCs w:val="24"/>
        </w:rPr>
        <w:t xml:space="preserve">Andrušaitis 2003, </w:t>
      </w:r>
      <w:r w:rsidRPr="008B461E">
        <w:rPr>
          <w:rFonts w:ascii="Times New Roman" w:hAnsi="Times New Roman"/>
          <w:iCs/>
          <w:sz w:val="24"/>
          <w:szCs w:val="24"/>
        </w:rPr>
        <w:t xml:space="preserve">Priedītis 2014, </w:t>
      </w:r>
      <w:r w:rsidR="008B108E" w:rsidRPr="008B461E">
        <w:rPr>
          <w:rFonts w:ascii="Times New Roman" w:hAnsi="Times New Roman"/>
          <w:iCs/>
          <w:sz w:val="24"/>
          <w:szCs w:val="24"/>
        </w:rPr>
        <w:t>Табака и др. 1988</w:t>
      </w:r>
      <w:r w:rsidRPr="008B461E">
        <w:rPr>
          <w:rFonts w:ascii="Times New Roman" w:hAnsi="Times New Roman"/>
          <w:iCs/>
          <w:sz w:val="24"/>
          <w:szCs w:val="24"/>
        </w:rPr>
        <w:t>). Sugu ezeros apdraud piesārņošana, pastiprināta antropogēnā eitrofikācija, kā arī mākslīga ūdens līmeņu izmainīšana un pastiprināta distrofikācija. Dabas parkā sīpoliņu donis sastopams Ummī un Dienvidu Garezerā, kur veido noturīgas populācijas. Ummī ir viena no bagātākajām sugas atradnēm Latvijā.</w:t>
      </w:r>
    </w:p>
    <w:p w14:paraId="58A0D68E" w14:textId="3C30B892" w:rsidR="00D555A6" w:rsidRPr="008B461E" w:rsidRDefault="00D555A6" w:rsidP="005430EA">
      <w:pPr>
        <w:jc w:val="both"/>
        <w:rPr>
          <w:rFonts w:ascii="Times New Roman" w:hAnsi="Times New Roman"/>
          <w:sz w:val="24"/>
          <w:szCs w:val="24"/>
        </w:rPr>
      </w:pPr>
      <w:r w:rsidRPr="008B461E">
        <w:rPr>
          <w:rFonts w:ascii="Times New Roman" w:hAnsi="Times New Roman"/>
          <w:b/>
          <w:iCs/>
          <w:sz w:val="24"/>
          <w:szCs w:val="24"/>
        </w:rPr>
        <w:t xml:space="preserve">Dortmaņa lobēlija </w:t>
      </w:r>
      <w:r w:rsidRPr="008B461E">
        <w:rPr>
          <w:rFonts w:ascii="Times New Roman" w:hAnsi="Times New Roman"/>
          <w:b/>
          <w:i/>
          <w:iCs/>
          <w:sz w:val="24"/>
          <w:szCs w:val="24"/>
        </w:rPr>
        <w:t>Lobelia dortmanna</w:t>
      </w:r>
      <w:r w:rsidRPr="008B461E">
        <w:rPr>
          <w:rFonts w:ascii="Times New Roman" w:hAnsi="Times New Roman"/>
          <w:iCs/>
          <w:sz w:val="24"/>
          <w:szCs w:val="24"/>
        </w:rPr>
        <w:t xml:space="preserve"> </w:t>
      </w:r>
      <w:r w:rsidRPr="008B461E">
        <w:rPr>
          <w:rFonts w:ascii="Times New Roman" w:hAnsi="Times New Roman"/>
          <w:sz w:val="24"/>
          <w:szCs w:val="24"/>
        </w:rPr>
        <w:t>(2.3.7.</w:t>
      </w:r>
      <w:r w:rsidR="00F040B0">
        <w:rPr>
          <w:rFonts w:ascii="Times New Roman" w:hAnsi="Times New Roman"/>
          <w:sz w:val="24"/>
          <w:szCs w:val="24"/>
        </w:rPr>
        <w:t>35. </w:t>
      </w:r>
      <w:r w:rsidRPr="008B461E">
        <w:rPr>
          <w:rFonts w:ascii="Times New Roman" w:hAnsi="Times New Roman"/>
          <w:sz w:val="24"/>
          <w:szCs w:val="24"/>
        </w:rPr>
        <w:t>att.)</w:t>
      </w:r>
      <w:r w:rsidRPr="008B461E">
        <w:rPr>
          <w:rFonts w:ascii="Times New Roman" w:hAnsi="Times New Roman"/>
          <w:iCs/>
          <w:sz w:val="24"/>
          <w:szCs w:val="24"/>
        </w:rPr>
        <w:t xml:space="preserve"> Latvijā sastopama reti, galvenokārt tīros ezeros</w:t>
      </w:r>
      <w:r w:rsidR="00F040B0">
        <w:rPr>
          <w:rFonts w:ascii="Times New Roman" w:hAnsi="Times New Roman"/>
          <w:iCs/>
          <w:sz w:val="24"/>
          <w:szCs w:val="24"/>
        </w:rPr>
        <w:t xml:space="preserve"> un ir ļoti apdraudēta. Vēl 20. </w:t>
      </w:r>
      <w:r w:rsidRPr="008B461E">
        <w:rPr>
          <w:rFonts w:ascii="Times New Roman" w:hAnsi="Times New Roman"/>
          <w:iCs/>
          <w:sz w:val="24"/>
          <w:szCs w:val="24"/>
        </w:rPr>
        <w:t>gadsimta pirmajā pusē tā bija sastopama vismaz 48 ezeros, no kuriem mūsdienās saglabājusies tikai ne vairāk kā 25 ezeros (</w:t>
      </w:r>
      <w:r w:rsidRPr="008B461E">
        <w:rPr>
          <w:rFonts w:ascii="Times New Roman" w:hAnsi="Times New Roman"/>
          <w:sz w:val="24"/>
          <w:szCs w:val="24"/>
        </w:rPr>
        <w:t xml:space="preserve">Andrušaitis 2003, </w:t>
      </w:r>
      <w:r w:rsidR="00E301E8" w:rsidRPr="008B461E">
        <w:rPr>
          <w:rFonts w:ascii="Times New Roman" w:hAnsi="Times New Roman"/>
          <w:iCs/>
          <w:sz w:val="24"/>
          <w:szCs w:val="24"/>
        </w:rPr>
        <w:t>Фатаре</w:t>
      </w:r>
      <w:r w:rsidRPr="008B461E">
        <w:rPr>
          <w:rFonts w:ascii="Times New Roman" w:hAnsi="Times New Roman"/>
          <w:iCs/>
          <w:sz w:val="24"/>
          <w:szCs w:val="24"/>
        </w:rPr>
        <w:t xml:space="preserve"> 1980, Suško 1990, </w:t>
      </w:r>
      <w:r w:rsidR="008B108E" w:rsidRPr="008B461E">
        <w:rPr>
          <w:rFonts w:ascii="Times New Roman" w:hAnsi="Times New Roman"/>
          <w:iCs/>
          <w:sz w:val="24"/>
          <w:szCs w:val="24"/>
        </w:rPr>
        <w:t xml:space="preserve">Табака и др. </w:t>
      </w:r>
      <w:r w:rsidRPr="008B461E">
        <w:rPr>
          <w:rFonts w:ascii="Times New Roman" w:hAnsi="Times New Roman"/>
          <w:iCs/>
          <w:sz w:val="24"/>
          <w:szCs w:val="24"/>
        </w:rPr>
        <w:t xml:space="preserve">1988). Pārējās 23 atradnes ezeru piesārņošanas, pastiprinātas antropogēnās eitrofikācijas, kā arī mākslīgas ūdens līmeņu izmainīšanas dēļ ir </w:t>
      </w:r>
      <w:r w:rsidRPr="008B461E">
        <w:rPr>
          <w:rFonts w:ascii="Times New Roman" w:hAnsi="Times New Roman"/>
          <w:iCs/>
          <w:sz w:val="24"/>
          <w:szCs w:val="24"/>
        </w:rPr>
        <w:lastRenderedPageBreak/>
        <w:t xml:space="preserve">izzudušas. Dabas parkā Dortmaņa lobēlija ir sastopama Ummī un Dienvidu Garezerā, kur veido noturīgas populācijas. Ummī ir viena no bagātākajām sugas atradnēm Latvijā un Baltijā. </w:t>
      </w:r>
      <w:r w:rsidRPr="008B461E">
        <w:rPr>
          <w:rFonts w:ascii="Times New Roman" w:hAnsi="Times New Roman"/>
          <w:sz w:val="24"/>
          <w:szCs w:val="24"/>
        </w:rPr>
        <w:t>Dortmaņa lobēlijas izplatība Dienvidu Garezerā izbradāšanas dēļ būtiski ir samazinājusies ezera iekšzemes puses pakrastē.</w:t>
      </w:r>
    </w:p>
    <w:p w14:paraId="2D53EB6A" w14:textId="1DDFF1AD" w:rsidR="00D555A6" w:rsidRPr="008B461E" w:rsidRDefault="00D555A6" w:rsidP="005430EA">
      <w:pPr>
        <w:jc w:val="both"/>
        <w:rPr>
          <w:rFonts w:ascii="Times New Roman" w:hAnsi="Times New Roman"/>
          <w:iCs/>
          <w:sz w:val="24"/>
          <w:szCs w:val="24"/>
        </w:rPr>
      </w:pPr>
      <w:r w:rsidRPr="008B461E">
        <w:rPr>
          <w:rFonts w:ascii="Times New Roman" w:hAnsi="Times New Roman"/>
          <w:b/>
          <w:iCs/>
          <w:sz w:val="24"/>
          <w:szCs w:val="24"/>
        </w:rPr>
        <w:t xml:space="preserve">Palu staipeknītis </w:t>
      </w:r>
      <w:r w:rsidRPr="008B461E">
        <w:rPr>
          <w:rFonts w:ascii="Times New Roman" w:hAnsi="Times New Roman"/>
          <w:b/>
          <w:i/>
          <w:iCs/>
          <w:sz w:val="24"/>
          <w:szCs w:val="24"/>
        </w:rPr>
        <w:t>Lycopodiella inundata</w:t>
      </w:r>
      <w:r w:rsidRPr="008B461E">
        <w:rPr>
          <w:rFonts w:ascii="Times New Roman" w:hAnsi="Times New Roman"/>
          <w:iCs/>
          <w:sz w:val="24"/>
          <w:szCs w:val="24"/>
        </w:rPr>
        <w:t xml:space="preserve"> </w:t>
      </w:r>
      <w:r w:rsidR="00F040B0">
        <w:rPr>
          <w:rFonts w:ascii="Times New Roman" w:hAnsi="Times New Roman"/>
          <w:sz w:val="24"/>
          <w:szCs w:val="24"/>
        </w:rPr>
        <w:t>(2.3.7.36. </w:t>
      </w:r>
      <w:r w:rsidRPr="008B461E">
        <w:rPr>
          <w:rFonts w:ascii="Times New Roman" w:hAnsi="Times New Roman"/>
          <w:sz w:val="24"/>
          <w:szCs w:val="24"/>
        </w:rPr>
        <w:t>att.)</w:t>
      </w:r>
      <w:r w:rsidR="00F019DE">
        <w:rPr>
          <w:rFonts w:ascii="Times New Roman" w:hAnsi="Times New Roman"/>
          <w:sz w:val="24"/>
          <w:szCs w:val="24"/>
        </w:rPr>
        <w:t xml:space="preserve"> </w:t>
      </w:r>
      <w:r w:rsidRPr="008B461E">
        <w:rPr>
          <w:rFonts w:ascii="Times New Roman" w:hAnsi="Times New Roman"/>
          <w:iCs/>
          <w:sz w:val="24"/>
          <w:szCs w:val="24"/>
        </w:rPr>
        <w:t xml:space="preserve">Latvijā sastopams reti Piejūras zemienē un ļoti reti Rietumlatvijā, </w:t>
      </w:r>
      <w:r w:rsidR="00F019DE" w:rsidRPr="008B461E">
        <w:rPr>
          <w:rFonts w:ascii="Times New Roman" w:hAnsi="Times New Roman"/>
          <w:iCs/>
          <w:sz w:val="24"/>
          <w:szCs w:val="24"/>
        </w:rPr>
        <w:t>Viduslatvijā</w:t>
      </w:r>
      <w:r w:rsidRPr="008B461E">
        <w:rPr>
          <w:rFonts w:ascii="Times New Roman" w:hAnsi="Times New Roman"/>
          <w:iCs/>
          <w:sz w:val="24"/>
          <w:szCs w:val="24"/>
        </w:rPr>
        <w:t xml:space="preserve"> un Austrumlatvijā, kur aug mitrās, smilšainās vai pārpurvotās ezeru (t.sk. lobēliju-ezereņu ezeru) palienēs, pārejas purvos, augsto purvu malās un grāvjos (</w:t>
      </w:r>
      <w:r w:rsidRPr="008B461E">
        <w:rPr>
          <w:rFonts w:ascii="Times New Roman" w:hAnsi="Times New Roman"/>
          <w:sz w:val="24"/>
          <w:szCs w:val="24"/>
        </w:rPr>
        <w:t xml:space="preserve">Andrušaitis 2003, </w:t>
      </w:r>
      <w:r w:rsidRPr="008B461E">
        <w:rPr>
          <w:rFonts w:ascii="Times New Roman" w:hAnsi="Times New Roman"/>
          <w:iCs/>
          <w:sz w:val="24"/>
          <w:szCs w:val="24"/>
        </w:rPr>
        <w:t xml:space="preserve">Eglīte, Šulcs 2000, </w:t>
      </w:r>
      <w:r w:rsidRPr="008B461E">
        <w:rPr>
          <w:rFonts w:ascii="Times New Roman" w:hAnsi="Times New Roman"/>
          <w:sz w:val="24"/>
          <w:szCs w:val="24"/>
        </w:rPr>
        <w:t xml:space="preserve">Priedītis 2014, </w:t>
      </w:r>
      <w:r w:rsidR="008B108E" w:rsidRPr="008B461E">
        <w:rPr>
          <w:rFonts w:ascii="Times New Roman" w:hAnsi="Times New Roman"/>
          <w:iCs/>
          <w:sz w:val="24"/>
          <w:szCs w:val="24"/>
        </w:rPr>
        <w:t>Табака и др.</w:t>
      </w:r>
      <w:r w:rsidRPr="008B461E">
        <w:rPr>
          <w:rFonts w:ascii="Times New Roman" w:hAnsi="Times New Roman"/>
          <w:iCs/>
          <w:sz w:val="24"/>
          <w:szCs w:val="24"/>
        </w:rPr>
        <w:t xml:space="preserve"> 1988). Ļoti daudzas atradnes pēdējo 130 gadu laikā ir izzudušas, sevišķi ezeru piesārņošanas, pastiprinātas antropogēnās eitrofikācijas, kā arī mākslīgas ūdens līmeņu izmainīšanas dēļ (</w:t>
      </w:r>
      <w:r w:rsidR="00E301E8" w:rsidRPr="008B461E">
        <w:rPr>
          <w:rFonts w:ascii="Times New Roman" w:hAnsi="Times New Roman"/>
          <w:iCs/>
          <w:sz w:val="24"/>
          <w:szCs w:val="24"/>
        </w:rPr>
        <w:t>Фатаре</w:t>
      </w:r>
      <w:r w:rsidRPr="008B461E">
        <w:rPr>
          <w:rFonts w:ascii="Times New Roman" w:hAnsi="Times New Roman"/>
          <w:iCs/>
          <w:sz w:val="24"/>
          <w:szCs w:val="24"/>
        </w:rPr>
        <w:t xml:space="preserve"> 1978). Dabas parkā palu staipeknītis ir sastopams Ummja </w:t>
      </w:r>
      <w:r w:rsidR="00E1498D" w:rsidRPr="008B461E">
        <w:rPr>
          <w:rFonts w:ascii="Times New Roman" w:hAnsi="Times New Roman"/>
          <w:iCs/>
          <w:sz w:val="24"/>
          <w:szCs w:val="24"/>
        </w:rPr>
        <w:t>ezerā. Tā izplatība mūsdienās diemžēl ir dramatiski samazinājusies ezera palienes un krastmalas aizaugšanas ar lapukokiem, krūmiem, augstajiem grīšļiem un sfagnu segu dēļ</w:t>
      </w:r>
      <w:r w:rsidR="00E1498D" w:rsidRPr="008B461E">
        <w:rPr>
          <w:rFonts w:ascii="Times New Roman" w:hAnsi="Times New Roman"/>
          <w:sz w:val="24"/>
          <w:szCs w:val="24"/>
        </w:rPr>
        <w:t>. Lai atjaunotu staipeknītim un to pavadošajām sugām piemērotos biotopus, Ummja krastmalā ir jāizcērt saaugušie lapukoki, krūmi un jānoņem un jāaizvāc lielo grīšļu un sfagnu veidotā zemsedze un humusa slānis.</w:t>
      </w:r>
      <w:r w:rsidR="00E1498D" w:rsidRPr="008B461E">
        <w:rPr>
          <w:rFonts w:ascii="Times New Roman" w:hAnsi="Times New Roman"/>
          <w:iCs/>
          <w:sz w:val="24"/>
          <w:szCs w:val="24"/>
        </w:rPr>
        <w:t xml:space="preserve"> V</w:t>
      </w:r>
      <w:r w:rsidR="00C679FD" w:rsidRPr="008B461E">
        <w:rPr>
          <w:rFonts w:ascii="Times New Roman" w:hAnsi="Times New Roman"/>
          <w:iCs/>
          <w:sz w:val="24"/>
          <w:szCs w:val="24"/>
        </w:rPr>
        <w:t>airāki melnalkšņi</w:t>
      </w:r>
      <w:r w:rsidR="00E1498D" w:rsidRPr="008B461E">
        <w:rPr>
          <w:rFonts w:ascii="Times New Roman" w:hAnsi="Times New Roman"/>
          <w:iCs/>
          <w:sz w:val="24"/>
          <w:szCs w:val="24"/>
        </w:rPr>
        <w:t xml:space="preserve"> jau ir ieauguši arī vietā, kur sastopama</w:t>
      </w:r>
      <w:r w:rsidR="00C679FD" w:rsidRPr="008B461E">
        <w:rPr>
          <w:rFonts w:ascii="Times New Roman" w:hAnsi="Times New Roman"/>
          <w:iCs/>
          <w:sz w:val="24"/>
          <w:szCs w:val="24"/>
        </w:rPr>
        <w:t xml:space="preserve"> </w:t>
      </w:r>
      <w:r w:rsidR="00F019DE" w:rsidRPr="008B461E">
        <w:rPr>
          <w:rFonts w:ascii="Times New Roman" w:hAnsi="Times New Roman"/>
          <w:iCs/>
          <w:sz w:val="24"/>
          <w:szCs w:val="24"/>
        </w:rPr>
        <w:t>pēdējā</w:t>
      </w:r>
      <w:r w:rsidR="00C679FD" w:rsidRPr="008B461E">
        <w:rPr>
          <w:rFonts w:ascii="Times New Roman" w:hAnsi="Times New Roman"/>
          <w:iCs/>
          <w:sz w:val="24"/>
          <w:szCs w:val="24"/>
        </w:rPr>
        <w:t xml:space="preserve"> palu staipeknīša populācij</w:t>
      </w:r>
      <w:r w:rsidR="00E1498D" w:rsidRPr="008B461E">
        <w:rPr>
          <w:rFonts w:ascii="Times New Roman" w:hAnsi="Times New Roman"/>
          <w:iCs/>
          <w:sz w:val="24"/>
          <w:szCs w:val="24"/>
        </w:rPr>
        <w:t>a</w:t>
      </w:r>
      <w:r w:rsidR="00C679FD" w:rsidRPr="008B461E">
        <w:rPr>
          <w:rFonts w:ascii="Times New Roman" w:hAnsi="Times New Roman"/>
          <w:iCs/>
          <w:sz w:val="24"/>
          <w:szCs w:val="24"/>
        </w:rPr>
        <w:t xml:space="preserve"> Ummja krastos </w:t>
      </w:r>
      <w:r w:rsidR="00E1498D" w:rsidRPr="008B461E">
        <w:rPr>
          <w:rFonts w:ascii="Times New Roman" w:hAnsi="Times New Roman"/>
          <w:iCs/>
          <w:sz w:val="24"/>
          <w:szCs w:val="24"/>
        </w:rPr>
        <w:t xml:space="preserve">– </w:t>
      </w:r>
      <w:r w:rsidR="00C679FD" w:rsidRPr="008B461E">
        <w:rPr>
          <w:rFonts w:ascii="Times New Roman" w:hAnsi="Times New Roman"/>
          <w:iCs/>
          <w:sz w:val="24"/>
          <w:szCs w:val="24"/>
        </w:rPr>
        <w:t xml:space="preserve">tie ir steidzami ir jāizcērt. </w:t>
      </w:r>
    </w:p>
    <w:p w14:paraId="077B1595" w14:textId="168498DC" w:rsidR="00D555A6" w:rsidRPr="008B461E" w:rsidRDefault="00D555A6" w:rsidP="005430EA">
      <w:pPr>
        <w:widowControl w:val="0"/>
        <w:tabs>
          <w:tab w:val="left" w:pos="567"/>
        </w:tabs>
        <w:autoSpaceDE w:val="0"/>
        <w:autoSpaceDN w:val="0"/>
        <w:adjustRightInd w:val="0"/>
        <w:jc w:val="both"/>
        <w:rPr>
          <w:rFonts w:ascii="Times New Roman" w:hAnsi="Times New Roman"/>
          <w:sz w:val="24"/>
          <w:szCs w:val="24"/>
        </w:rPr>
      </w:pPr>
      <w:r w:rsidRPr="008B461E">
        <w:rPr>
          <w:rFonts w:ascii="Times New Roman" w:hAnsi="Times New Roman"/>
          <w:b/>
          <w:sz w:val="24"/>
          <w:szCs w:val="24"/>
        </w:rPr>
        <w:t xml:space="preserve">Ūdens ērkšķuzāle </w:t>
      </w:r>
      <w:r w:rsidRPr="008B461E">
        <w:rPr>
          <w:rFonts w:ascii="Times New Roman" w:hAnsi="Times New Roman"/>
          <w:b/>
          <w:i/>
          <w:sz w:val="24"/>
          <w:szCs w:val="24"/>
        </w:rPr>
        <w:t>Scolochloa festucacea</w:t>
      </w:r>
      <w:r w:rsidR="00F040B0">
        <w:rPr>
          <w:rFonts w:ascii="Times New Roman" w:hAnsi="Times New Roman"/>
          <w:sz w:val="24"/>
          <w:szCs w:val="24"/>
        </w:rPr>
        <w:t xml:space="preserve"> (2.3.7.37. </w:t>
      </w:r>
      <w:r w:rsidRPr="008B461E">
        <w:rPr>
          <w:rFonts w:ascii="Times New Roman" w:hAnsi="Times New Roman"/>
          <w:sz w:val="24"/>
          <w:szCs w:val="24"/>
        </w:rPr>
        <w:t xml:space="preserve">att.) Latvijā arī sastopama reti un nevienmērīgi, galvenokārt valsts austrumu daļas ezeros un upēs, bet rietumu daļā – ļoti reti, turklāt sava izplatības areāla rietumu robežas tuvumā (Andrušaitis 2003, Fatare 1992, Priedītis 2014, </w:t>
      </w:r>
      <w:r w:rsidR="008B108E" w:rsidRPr="008B461E">
        <w:rPr>
          <w:rFonts w:ascii="Times New Roman" w:hAnsi="Times New Roman"/>
          <w:iCs/>
          <w:sz w:val="24"/>
          <w:szCs w:val="24"/>
        </w:rPr>
        <w:t xml:space="preserve">Табака и др. </w:t>
      </w:r>
      <w:r w:rsidRPr="008B461E">
        <w:rPr>
          <w:rFonts w:ascii="Times New Roman" w:hAnsi="Times New Roman"/>
          <w:iCs/>
          <w:sz w:val="24"/>
          <w:szCs w:val="24"/>
        </w:rPr>
        <w:t>1988</w:t>
      </w:r>
      <w:r w:rsidRPr="008B461E">
        <w:rPr>
          <w:rFonts w:ascii="Times New Roman" w:hAnsi="Times New Roman"/>
          <w:sz w:val="24"/>
          <w:szCs w:val="24"/>
        </w:rPr>
        <w:t>). Sugu apdraud tikai būtiska ezeru piesārņošana un tās izraisītā antropogēnās eitrofikācijas pastiprināšanās. Dabas parkā ērkšķuzāle nelielā daudzumā sastopama Ummī, Dienvidu Garezerā un Ziemeļu Gareze</w:t>
      </w:r>
      <w:r w:rsidR="00F040B0">
        <w:rPr>
          <w:rFonts w:ascii="Times New Roman" w:hAnsi="Times New Roman"/>
          <w:sz w:val="24"/>
          <w:szCs w:val="24"/>
        </w:rPr>
        <w:t>rā. Ummī ūdens ērkšķuzāle 2017. </w:t>
      </w:r>
      <w:r w:rsidRPr="008B461E">
        <w:rPr>
          <w:rFonts w:ascii="Times New Roman" w:hAnsi="Times New Roman"/>
          <w:sz w:val="24"/>
          <w:szCs w:val="24"/>
        </w:rPr>
        <w:t xml:space="preserve">gadā skraju audžu veidā bija sastopama 17 vietās ezera </w:t>
      </w:r>
      <w:r w:rsidR="007D54FA" w:rsidRPr="008B461E">
        <w:rPr>
          <w:rFonts w:ascii="Times New Roman" w:hAnsi="Times New Roman"/>
          <w:sz w:val="24"/>
          <w:szCs w:val="24"/>
        </w:rPr>
        <w:t>rietumu</w:t>
      </w:r>
      <w:r w:rsidRPr="008B461E">
        <w:rPr>
          <w:rFonts w:ascii="Times New Roman" w:hAnsi="Times New Roman"/>
          <w:sz w:val="24"/>
          <w:szCs w:val="24"/>
        </w:rPr>
        <w:t xml:space="preserve"> un </w:t>
      </w:r>
      <w:r w:rsidR="007D54FA" w:rsidRPr="008B461E">
        <w:rPr>
          <w:rFonts w:ascii="Times New Roman" w:hAnsi="Times New Roman"/>
          <w:sz w:val="24"/>
          <w:szCs w:val="24"/>
        </w:rPr>
        <w:t>dienvidrietumu-rietumu</w:t>
      </w:r>
      <w:r w:rsidRPr="008B461E">
        <w:rPr>
          <w:rFonts w:ascii="Times New Roman" w:hAnsi="Times New Roman"/>
          <w:sz w:val="24"/>
          <w:szCs w:val="24"/>
        </w:rPr>
        <w:t xml:space="preserve"> pakrastē, kā arī ezera </w:t>
      </w:r>
      <w:r w:rsidR="007D54FA" w:rsidRPr="008B461E">
        <w:rPr>
          <w:rFonts w:ascii="Times New Roman" w:hAnsi="Times New Roman"/>
          <w:sz w:val="24"/>
          <w:szCs w:val="24"/>
        </w:rPr>
        <w:t>ziemeļaustrumu</w:t>
      </w:r>
      <w:r w:rsidRPr="008B461E">
        <w:rPr>
          <w:rFonts w:ascii="Times New Roman" w:hAnsi="Times New Roman"/>
          <w:sz w:val="24"/>
          <w:szCs w:val="24"/>
        </w:rPr>
        <w:t xml:space="preserve"> un </w:t>
      </w:r>
      <w:r w:rsidR="007D54FA" w:rsidRPr="008B461E">
        <w:rPr>
          <w:rFonts w:ascii="Times New Roman" w:hAnsi="Times New Roman"/>
          <w:sz w:val="24"/>
          <w:szCs w:val="24"/>
        </w:rPr>
        <w:t>dienvidaustrumu</w:t>
      </w:r>
      <w:r w:rsidRPr="008B461E">
        <w:rPr>
          <w:rFonts w:ascii="Times New Roman" w:hAnsi="Times New Roman"/>
          <w:sz w:val="24"/>
          <w:szCs w:val="24"/>
        </w:rPr>
        <w:t xml:space="preserve"> dūņainajos līčos. Dienvidu Garezerā ūdens ērkšķuzāles</w:t>
      </w:r>
      <w:r w:rsidR="00F019DE" w:rsidRPr="008B461E">
        <w:rPr>
          <w:rFonts w:ascii="Times New Roman" w:hAnsi="Times New Roman"/>
          <w:sz w:val="24"/>
          <w:szCs w:val="24"/>
        </w:rPr>
        <w:t xml:space="preserve"> </w:t>
      </w:r>
      <w:r w:rsidRPr="008B461E">
        <w:rPr>
          <w:rFonts w:ascii="Times New Roman" w:hAnsi="Times New Roman"/>
          <w:sz w:val="24"/>
          <w:szCs w:val="24"/>
        </w:rPr>
        <w:t>izplatības samazināšanos pēdējo 30 gadu laikā var izskaidrot ar šajā laikā notikušo distrofikācijas procesu pastiprināšanos ezerā un tās izraisīto ūdens kvalitātes pasliktināšanos un dzidrības samazināšanos. Ziemeļu Garezerā ūdens ērkšķuzāle 20</w:t>
      </w:r>
      <w:r w:rsidR="00F040B0">
        <w:rPr>
          <w:rFonts w:ascii="Times New Roman" w:hAnsi="Times New Roman"/>
          <w:sz w:val="24"/>
          <w:szCs w:val="24"/>
        </w:rPr>
        <w:t>17. </w:t>
      </w:r>
      <w:r w:rsidRPr="008B461E">
        <w:rPr>
          <w:rFonts w:ascii="Times New Roman" w:hAnsi="Times New Roman"/>
          <w:sz w:val="24"/>
          <w:szCs w:val="24"/>
        </w:rPr>
        <w:t>gada vasarā atrasta piecās vietās. Šo sugu dabas parka ezeros šobrīd kopumā nekas īpaši neapdraud.</w:t>
      </w:r>
    </w:p>
    <w:p w14:paraId="17F7A0F7" w14:textId="0B66ADA8" w:rsidR="00D555A6" w:rsidRPr="008B461E" w:rsidRDefault="00D555A6" w:rsidP="005430EA">
      <w:pPr>
        <w:jc w:val="both"/>
        <w:rPr>
          <w:rFonts w:ascii="Times New Roman" w:hAnsi="Times New Roman"/>
          <w:iCs/>
          <w:sz w:val="24"/>
          <w:szCs w:val="24"/>
        </w:rPr>
      </w:pPr>
      <w:r w:rsidRPr="008B461E">
        <w:rPr>
          <w:rFonts w:ascii="Times New Roman" w:hAnsi="Times New Roman"/>
          <w:b/>
          <w:iCs/>
          <w:sz w:val="24"/>
          <w:szCs w:val="24"/>
        </w:rPr>
        <w:t xml:space="preserve">Šaurlapu ežgalvīte </w:t>
      </w:r>
      <w:r w:rsidRPr="008B461E">
        <w:rPr>
          <w:rFonts w:ascii="Times New Roman" w:hAnsi="Times New Roman"/>
          <w:iCs/>
          <w:sz w:val="24"/>
          <w:szCs w:val="24"/>
        </w:rPr>
        <w:t>Latvijā sastopama ļoti reti, galvenokārt tīros ez</w:t>
      </w:r>
      <w:r w:rsidR="00F040B0">
        <w:rPr>
          <w:rFonts w:ascii="Times New Roman" w:hAnsi="Times New Roman"/>
          <w:iCs/>
          <w:sz w:val="24"/>
          <w:szCs w:val="24"/>
        </w:rPr>
        <w:t>eros Vidzemē un Sēlijā. Vēl 20. </w:t>
      </w:r>
      <w:r w:rsidRPr="008B461E">
        <w:rPr>
          <w:rFonts w:ascii="Times New Roman" w:hAnsi="Times New Roman"/>
          <w:iCs/>
          <w:sz w:val="24"/>
          <w:szCs w:val="24"/>
        </w:rPr>
        <w:t>gadsimta pirmajā pusē tā bija sastopama vismaz 24 ezeros, no kuriem mūsdienās zināma tikai ne vairāk kā sešos ezeros (Asaru, Kirjanišķu un Sūklādes Baltais ez., Ķemeru Akacis, Silezers, Timsmales Baltezers) (</w:t>
      </w:r>
      <w:r w:rsidRPr="008B461E">
        <w:rPr>
          <w:rFonts w:ascii="Times New Roman" w:hAnsi="Times New Roman"/>
          <w:sz w:val="24"/>
          <w:szCs w:val="24"/>
        </w:rPr>
        <w:t xml:space="preserve">Andrušaitis 2003, </w:t>
      </w:r>
      <w:r w:rsidR="008B108E" w:rsidRPr="008B461E">
        <w:rPr>
          <w:rFonts w:ascii="Times New Roman" w:hAnsi="Times New Roman"/>
          <w:iCs/>
          <w:sz w:val="24"/>
          <w:szCs w:val="24"/>
        </w:rPr>
        <w:t>Табака и др.</w:t>
      </w:r>
      <w:r w:rsidRPr="008B461E">
        <w:rPr>
          <w:rFonts w:ascii="Times New Roman" w:hAnsi="Times New Roman"/>
          <w:iCs/>
          <w:sz w:val="24"/>
          <w:szCs w:val="24"/>
        </w:rPr>
        <w:t xml:space="preserve"> 1988, </w:t>
      </w:r>
      <w:r w:rsidR="00717E0D" w:rsidRPr="008B461E">
        <w:rPr>
          <w:rFonts w:ascii="Times New Roman" w:hAnsi="Times New Roman"/>
          <w:iCs/>
          <w:sz w:val="24"/>
          <w:szCs w:val="24"/>
        </w:rPr>
        <w:t xml:space="preserve">Fatare 1992, </w:t>
      </w:r>
      <w:r w:rsidRPr="008B461E">
        <w:rPr>
          <w:rFonts w:ascii="Times New Roman" w:hAnsi="Times New Roman"/>
          <w:iCs/>
          <w:sz w:val="24"/>
          <w:szCs w:val="24"/>
        </w:rPr>
        <w:t>Suško, nepubl.</w:t>
      </w:r>
      <w:r w:rsidR="00F019DE">
        <w:rPr>
          <w:rFonts w:ascii="Times New Roman" w:hAnsi="Times New Roman"/>
          <w:iCs/>
          <w:sz w:val="24"/>
          <w:szCs w:val="24"/>
        </w:rPr>
        <w:t xml:space="preserve"> </w:t>
      </w:r>
      <w:r w:rsidRPr="008B461E">
        <w:rPr>
          <w:rFonts w:ascii="Times New Roman" w:hAnsi="Times New Roman"/>
          <w:iCs/>
          <w:sz w:val="24"/>
          <w:szCs w:val="24"/>
        </w:rPr>
        <w:t>mat.). Pārējās 18 atradnes ezeru piesārņošanas, pastiprinātas antropogēnās eitrofikācijas, kā arī mākslīgas ūdens līmeņu izmainīšanas dēļ ir izzudušas. Dabas parkā nelielas šaurlapu ežgalvītes</w:t>
      </w:r>
      <w:r w:rsidR="00F040B0">
        <w:rPr>
          <w:rFonts w:ascii="Times New Roman" w:hAnsi="Times New Roman"/>
          <w:iCs/>
          <w:sz w:val="24"/>
          <w:szCs w:val="24"/>
        </w:rPr>
        <w:t xml:space="preserve"> populācijas vēl 1985. un 1986. </w:t>
      </w:r>
      <w:r w:rsidRPr="008B461E">
        <w:rPr>
          <w:rFonts w:ascii="Times New Roman" w:hAnsi="Times New Roman"/>
          <w:iCs/>
          <w:sz w:val="24"/>
          <w:szCs w:val="24"/>
        </w:rPr>
        <w:t>gada rudenī tika at</w:t>
      </w:r>
      <w:r w:rsidR="00F040B0">
        <w:rPr>
          <w:rFonts w:ascii="Times New Roman" w:hAnsi="Times New Roman"/>
          <w:iCs/>
          <w:sz w:val="24"/>
          <w:szCs w:val="24"/>
        </w:rPr>
        <w:t>rastas Ummja ZA līcī, bet 1985. </w:t>
      </w:r>
      <w:r w:rsidRPr="008B461E">
        <w:rPr>
          <w:rFonts w:ascii="Times New Roman" w:hAnsi="Times New Roman"/>
          <w:iCs/>
          <w:sz w:val="24"/>
          <w:szCs w:val="24"/>
        </w:rPr>
        <w:t>gada rudenī – Dienvidu Garezerā.</w:t>
      </w:r>
    </w:p>
    <w:p w14:paraId="11E6E12D" w14:textId="15589D85" w:rsidR="003A007A" w:rsidRPr="008B461E" w:rsidRDefault="003A007A" w:rsidP="005430EA">
      <w:pPr>
        <w:jc w:val="both"/>
        <w:rPr>
          <w:rFonts w:ascii="Times New Roman" w:hAnsi="Times New Roman"/>
          <w:sz w:val="24"/>
          <w:szCs w:val="24"/>
        </w:rPr>
      </w:pPr>
      <w:r w:rsidRPr="008B461E">
        <w:rPr>
          <w:rFonts w:ascii="Times New Roman" w:hAnsi="Times New Roman"/>
          <w:b/>
          <w:sz w:val="24"/>
          <w:szCs w:val="24"/>
        </w:rPr>
        <w:t xml:space="preserve">Biezlapu virza </w:t>
      </w:r>
      <w:r w:rsidRPr="008B461E">
        <w:rPr>
          <w:rFonts w:ascii="Times New Roman" w:hAnsi="Times New Roman"/>
          <w:b/>
          <w:i/>
          <w:sz w:val="24"/>
          <w:szCs w:val="24"/>
        </w:rPr>
        <w:t>Stellaria crassifolia</w:t>
      </w:r>
      <w:r w:rsidRPr="008B461E">
        <w:rPr>
          <w:rFonts w:ascii="Times New Roman" w:hAnsi="Times New Roman"/>
          <w:sz w:val="24"/>
          <w:szCs w:val="24"/>
        </w:rPr>
        <w:t xml:space="preserve"> (diezgan reta suga, kas iekļaut</w:t>
      </w:r>
      <w:r w:rsidR="00F040B0">
        <w:rPr>
          <w:rFonts w:ascii="Times New Roman" w:hAnsi="Times New Roman"/>
          <w:sz w:val="24"/>
          <w:szCs w:val="24"/>
        </w:rPr>
        <w:t>a Latvijas Sarkanās grāmatas 3. </w:t>
      </w:r>
      <w:r w:rsidRPr="008B461E">
        <w:rPr>
          <w:rFonts w:ascii="Times New Roman" w:hAnsi="Times New Roman"/>
          <w:sz w:val="24"/>
          <w:szCs w:val="24"/>
        </w:rPr>
        <w:t>kategorijā) Latvijā sastopama diezgan reti – galvenokārt ezeru nokrastu slīkšņās (Priedītis</w:t>
      </w:r>
      <w:r w:rsidR="00F019DE" w:rsidRPr="008B461E">
        <w:rPr>
          <w:rFonts w:ascii="Times New Roman" w:hAnsi="Times New Roman"/>
          <w:sz w:val="24"/>
          <w:szCs w:val="24"/>
        </w:rPr>
        <w:t xml:space="preserve"> </w:t>
      </w:r>
      <w:r w:rsidRPr="008B461E">
        <w:rPr>
          <w:rFonts w:ascii="Times New Roman" w:hAnsi="Times New Roman"/>
          <w:sz w:val="24"/>
          <w:szCs w:val="24"/>
        </w:rPr>
        <w:t>2014). Sugu apdraud ezeru piesārņošana un tās izraisītā antropogēnās eitrofikācijas pastiprināša</w:t>
      </w:r>
      <w:r w:rsidR="00F040B0">
        <w:rPr>
          <w:rFonts w:ascii="Times New Roman" w:hAnsi="Times New Roman"/>
          <w:sz w:val="24"/>
          <w:szCs w:val="24"/>
        </w:rPr>
        <w:t>nās. Piejūras dabas parkā 2019. </w:t>
      </w:r>
      <w:r w:rsidRPr="008B461E">
        <w:rPr>
          <w:rFonts w:ascii="Times New Roman" w:hAnsi="Times New Roman"/>
          <w:sz w:val="24"/>
          <w:szCs w:val="24"/>
        </w:rPr>
        <w:t>gadā atrasta Buļļupes kreisā krasta vecupes (Kuiļjoma) nokrastes slīkšņā pie ū</w:t>
      </w:r>
      <w:r w:rsidR="00F040B0">
        <w:rPr>
          <w:rFonts w:ascii="Times New Roman" w:hAnsi="Times New Roman"/>
          <w:sz w:val="24"/>
          <w:szCs w:val="24"/>
        </w:rPr>
        <w:t>dens (7 vietas), kur veido 0,43 </w:t>
      </w:r>
      <w:r w:rsidRPr="008B461E">
        <w:rPr>
          <w:rFonts w:ascii="Times New Roman" w:hAnsi="Times New Roman"/>
          <w:sz w:val="24"/>
          <w:szCs w:val="24"/>
        </w:rPr>
        <w:t>m</w:t>
      </w:r>
      <w:r w:rsidRPr="008B461E">
        <w:rPr>
          <w:rFonts w:ascii="Times New Roman" w:hAnsi="Times New Roman"/>
          <w:sz w:val="24"/>
          <w:szCs w:val="24"/>
          <w:vertAlign w:val="superscript"/>
        </w:rPr>
        <w:t>2</w:t>
      </w:r>
      <w:r w:rsidRPr="008B461E">
        <w:rPr>
          <w:rFonts w:ascii="Times New Roman" w:hAnsi="Times New Roman"/>
          <w:sz w:val="24"/>
          <w:szCs w:val="24"/>
        </w:rPr>
        <w:t xml:space="preserve"> lielu populāciju.</w:t>
      </w:r>
    </w:p>
    <w:tbl>
      <w:tblPr>
        <w:tblW w:w="9847" w:type="dxa"/>
        <w:tblLook w:val="01E0" w:firstRow="1" w:lastRow="1" w:firstColumn="1" w:lastColumn="1" w:noHBand="0" w:noVBand="0"/>
      </w:tblPr>
      <w:tblGrid>
        <w:gridCol w:w="4941"/>
        <w:gridCol w:w="4906"/>
      </w:tblGrid>
      <w:tr w:rsidR="00D555A6" w:rsidRPr="008B461E" w14:paraId="1B25829B" w14:textId="77777777" w:rsidTr="008C4B8C">
        <w:tc>
          <w:tcPr>
            <w:tcW w:w="4940" w:type="dxa"/>
          </w:tcPr>
          <w:p w14:paraId="61592CB9" w14:textId="77777777" w:rsidR="00D555A6" w:rsidRPr="008B461E" w:rsidRDefault="00AF1F6C" w:rsidP="00DD5EB1">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64A08F31" wp14:editId="7EA242D5">
                  <wp:extent cx="2943225" cy="2152650"/>
                  <wp:effectExtent l="0" t="0" r="0" b="0"/>
                  <wp:docPr id="121" name="Picture 33" descr="RIMG6167_Caliergon_megalophyllum_Dzilcaurums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IMG6167_Caliergon_megalophyllum_Dzilcaurums_6"/>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2943225" cy="2152650"/>
                          </a:xfrm>
                          <a:prstGeom prst="rect">
                            <a:avLst/>
                          </a:prstGeom>
                          <a:noFill/>
                          <a:ln>
                            <a:noFill/>
                          </a:ln>
                        </pic:spPr>
                      </pic:pic>
                    </a:graphicData>
                  </a:graphic>
                </wp:inline>
              </w:drawing>
            </w:r>
          </w:p>
        </w:tc>
        <w:tc>
          <w:tcPr>
            <w:tcW w:w="4907" w:type="dxa"/>
          </w:tcPr>
          <w:p w14:paraId="3515A9F2" w14:textId="77777777" w:rsidR="00D555A6" w:rsidRPr="008B461E" w:rsidRDefault="00AF1F6C" w:rsidP="00DD5EB1">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31EAE522" wp14:editId="1B6517A7">
                  <wp:extent cx="2943225" cy="2228850"/>
                  <wp:effectExtent l="0" t="0" r="0" b="0"/>
                  <wp:docPr id="122" name="Picture 32" descr="RIMG9355_Calliergon_laikam_richardsonii_Suklades_Melna_ezera_nokrastes_sliksna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IMG9355_Calliergon_laikam_richardsonii_Suklades_Melna_ezera_nokrastes_sliksna_7"/>
                          <pic:cNvPicPr>
                            <a:picLocks noChangeAspect="1"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bwMode="auto">
                          <a:xfrm>
                            <a:off x="0" y="0"/>
                            <a:ext cx="2943225" cy="2228850"/>
                          </a:xfrm>
                          <a:prstGeom prst="rect">
                            <a:avLst/>
                          </a:prstGeom>
                          <a:noFill/>
                          <a:ln>
                            <a:noFill/>
                          </a:ln>
                        </pic:spPr>
                      </pic:pic>
                    </a:graphicData>
                  </a:graphic>
                </wp:inline>
              </w:drawing>
            </w:r>
          </w:p>
        </w:tc>
      </w:tr>
      <w:tr w:rsidR="00D555A6" w:rsidRPr="008B461E" w14:paraId="7689F0F6" w14:textId="77777777" w:rsidTr="008C4B8C">
        <w:tc>
          <w:tcPr>
            <w:tcW w:w="4940" w:type="dxa"/>
          </w:tcPr>
          <w:p w14:paraId="0910380C" w14:textId="221CC041" w:rsidR="00D555A6" w:rsidRPr="008B461E" w:rsidRDefault="00F040B0" w:rsidP="00E92D48">
            <w:pPr>
              <w:spacing w:after="0" w:line="240" w:lineRule="auto"/>
              <w:rPr>
                <w:rFonts w:ascii="Times New Roman" w:hAnsi="Times New Roman"/>
                <w:sz w:val="24"/>
                <w:szCs w:val="24"/>
              </w:rPr>
            </w:pPr>
            <w:r>
              <w:rPr>
                <w:rFonts w:ascii="Times New Roman" w:hAnsi="Times New Roman"/>
                <w:sz w:val="24"/>
                <w:szCs w:val="24"/>
              </w:rPr>
              <w:t>2.3.7.30. </w:t>
            </w:r>
            <w:r w:rsidR="00D555A6" w:rsidRPr="008B461E">
              <w:rPr>
                <w:rFonts w:ascii="Times New Roman" w:hAnsi="Times New Roman"/>
                <w:sz w:val="24"/>
                <w:szCs w:val="24"/>
              </w:rPr>
              <w:t xml:space="preserve">att. Dižlapu dumbrene </w:t>
            </w:r>
            <w:r w:rsidR="00D555A6" w:rsidRPr="008B461E">
              <w:rPr>
                <w:rFonts w:ascii="Times New Roman" w:hAnsi="Times New Roman"/>
                <w:i/>
                <w:sz w:val="24"/>
                <w:szCs w:val="24"/>
              </w:rPr>
              <w:t>Calliergon megalophyllum</w:t>
            </w:r>
            <w:r w:rsidR="00D555A6" w:rsidRPr="008B461E">
              <w:rPr>
                <w:rFonts w:ascii="Times New Roman" w:hAnsi="Times New Roman"/>
                <w:sz w:val="24"/>
                <w:szCs w:val="24"/>
              </w:rPr>
              <w:t xml:space="preserve"> Dziļcaurumā</w:t>
            </w:r>
            <w:r w:rsidR="00947931" w:rsidRPr="008B461E">
              <w:rPr>
                <w:rFonts w:ascii="Times New Roman" w:hAnsi="Times New Roman"/>
                <w:sz w:val="24"/>
                <w:szCs w:val="24"/>
              </w:rPr>
              <w:t>. Foto: U. Suško</w:t>
            </w:r>
          </w:p>
        </w:tc>
        <w:tc>
          <w:tcPr>
            <w:tcW w:w="4907" w:type="dxa"/>
          </w:tcPr>
          <w:p w14:paraId="4E42DFA1" w14:textId="09E2AA6F" w:rsidR="00D555A6" w:rsidRPr="008B461E" w:rsidRDefault="00F040B0" w:rsidP="00E92D48">
            <w:pPr>
              <w:spacing w:after="0" w:line="240" w:lineRule="auto"/>
              <w:rPr>
                <w:rFonts w:ascii="Times New Roman" w:hAnsi="Times New Roman"/>
                <w:sz w:val="24"/>
                <w:szCs w:val="24"/>
              </w:rPr>
            </w:pPr>
            <w:r>
              <w:rPr>
                <w:rFonts w:ascii="Times New Roman" w:hAnsi="Times New Roman"/>
                <w:sz w:val="24"/>
                <w:szCs w:val="24"/>
              </w:rPr>
              <w:t>2.3.7.31. </w:t>
            </w:r>
            <w:r w:rsidR="00D555A6" w:rsidRPr="008B461E">
              <w:rPr>
                <w:rFonts w:ascii="Times New Roman" w:hAnsi="Times New Roman"/>
                <w:sz w:val="24"/>
                <w:szCs w:val="24"/>
              </w:rPr>
              <w:t xml:space="preserve">att. Ričardsona dumbrene </w:t>
            </w:r>
            <w:r w:rsidR="00D555A6" w:rsidRPr="008B461E">
              <w:rPr>
                <w:rFonts w:ascii="Times New Roman" w:hAnsi="Times New Roman"/>
                <w:i/>
                <w:sz w:val="24"/>
                <w:szCs w:val="24"/>
              </w:rPr>
              <w:t>Calliergon richardsonii</w:t>
            </w:r>
            <w:r w:rsidR="00947931" w:rsidRPr="008B461E">
              <w:rPr>
                <w:rFonts w:ascii="Times New Roman" w:hAnsi="Times New Roman"/>
                <w:sz w:val="24"/>
                <w:szCs w:val="24"/>
              </w:rPr>
              <w:t>. Foto: U. Suško</w:t>
            </w:r>
          </w:p>
        </w:tc>
      </w:tr>
      <w:tr w:rsidR="00D555A6" w:rsidRPr="008B461E" w14:paraId="10D7FCA8" w14:textId="77777777" w:rsidTr="008C4B8C">
        <w:tc>
          <w:tcPr>
            <w:tcW w:w="4940" w:type="dxa"/>
          </w:tcPr>
          <w:p w14:paraId="24EE0687" w14:textId="77777777" w:rsidR="00D555A6" w:rsidRPr="008B461E" w:rsidRDefault="00AF1F6C" w:rsidP="00DD5EB1">
            <w:pPr>
              <w:spacing w:after="0" w:line="240" w:lineRule="auto"/>
              <w:jc w:val="center"/>
              <w:rPr>
                <w:rFonts w:ascii="Times New Roman" w:hAnsi="Times New Roman"/>
                <w:i/>
                <w:sz w:val="24"/>
                <w:szCs w:val="24"/>
              </w:rPr>
            </w:pPr>
            <w:r w:rsidRPr="008B461E">
              <w:rPr>
                <w:rFonts w:ascii="Times New Roman" w:hAnsi="Times New Roman"/>
                <w:i/>
                <w:noProof/>
                <w:sz w:val="24"/>
                <w:szCs w:val="24"/>
                <w:lang w:eastAsia="lv-LV"/>
              </w:rPr>
              <w:drawing>
                <wp:inline distT="0" distB="0" distL="0" distR="0" wp14:anchorId="10493464" wp14:editId="636BA82F">
                  <wp:extent cx="2952750" cy="1952625"/>
                  <wp:effectExtent l="0" t="0" r="0" b="0"/>
                  <wp:docPr id="123" name="Picture 2079" descr="D_1582_Isoetes_echinospora_Kadagas_ezera_1989_gada_augusta_beigas_U_Susko_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descr="D_1582_Isoetes_echinospora_Kadagas_ezera_1989_gada_augusta_beigas_U_Susko_foto"/>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2952750" cy="1952625"/>
                          </a:xfrm>
                          <a:prstGeom prst="rect">
                            <a:avLst/>
                          </a:prstGeom>
                          <a:noFill/>
                          <a:ln>
                            <a:noFill/>
                          </a:ln>
                        </pic:spPr>
                      </pic:pic>
                    </a:graphicData>
                  </a:graphic>
                </wp:inline>
              </w:drawing>
            </w:r>
          </w:p>
        </w:tc>
        <w:tc>
          <w:tcPr>
            <w:tcW w:w="4907" w:type="dxa"/>
          </w:tcPr>
          <w:p w14:paraId="5A7D37F1" w14:textId="77777777" w:rsidR="00D555A6" w:rsidRPr="008B461E" w:rsidRDefault="00AF1F6C" w:rsidP="00DD5EB1">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341FF455" wp14:editId="48ED31E0">
                  <wp:extent cx="2933700" cy="2076450"/>
                  <wp:effectExtent l="0" t="0" r="0" b="0"/>
                  <wp:docPr id="124" name="Picture 2078" descr="IMGP9120_Isoetes_lacustris_Laukezera_DR_pakrast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descr="IMGP9120_Isoetes_lacustris_Laukezera_DR_pakraste_19"/>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2933700" cy="2076450"/>
                          </a:xfrm>
                          <a:prstGeom prst="rect">
                            <a:avLst/>
                          </a:prstGeom>
                          <a:noFill/>
                          <a:ln>
                            <a:noFill/>
                          </a:ln>
                        </pic:spPr>
                      </pic:pic>
                    </a:graphicData>
                  </a:graphic>
                </wp:inline>
              </w:drawing>
            </w:r>
          </w:p>
        </w:tc>
      </w:tr>
      <w:tr w:rsidR="00D555A6" w:rsidRPr="008B461E" w14:paraId="1C060356" w14:textId="77777777" w:rsidTr="008C4B8C">
        <w:tc>
          <w:tcPr>
            <w:tcW w:w="4940" w:type="dxa"/>
          </w:tcPr>
          <w:p w14:paraId="49048648" w14:textId="4C7FAA7C" w:rsidR="00D555A6" w:rsidRPr="008B461E" w:rsidRDefault="00890A59" w:rsidP="00E92D48">
            <w:pPr>
              <w:spacing w:after="0" w:line="240" w:lineRule="auto"/>
              <w:rPr>
                <w:rFonts w:ascii="Times New Roman" w:hAnsi="Times New Roman"/>
                <w:sz w:val="24"/>
                <w:szCs w:val="24"/>
              </w:rPr>
            </w:pPr>
            <w:r>
              <w:rPr>
                <w:rFonts w:ascii="Times New Roman" w:hAnsi="Times New Roman"/>
                <w:sz w:val="24"/>
                <w:szCs w:val="24"/>
              </w:rPr>
              <w:t>2.3.7.32. </w:t>
            </w:r>
            <w:r w:rsidR="00D555A6" w:rsidRPr="008B461E">
              <w:rPr>
                <w:rFonts w:ascii="Times New Roman" w:hAnsi="Times New Roman"/>
                <w:sz w:val="24"/>
                <w:szCs w:val="24"/>
              </w:rPr>
              <w:t>att.</w:t>
            </w:r>
            <w:r w:rsidR="00D555A6" w:rsidRPr="008B461E">
              <w:rPr>
                <w:rFonts w:ascii="Times New Roman" w:hAnsi="Times New Roman"/>
                <w:i/>
                <w:sz w:val="24"/>
                <w:szCs w:val="24"/>
              </w:rPr>
              <w:t xml:space="preserve"> </w:t>
            </w:r>
            <w:r w:rsidR="00D555A6" w:rsidRPr="008B461E">
              <w:rPr>
                <w:rFonts w:ascii="Times New Roman" w:hAnsi="Times New Roman"/>
                <w:sz w:val="24"/>
                <w:szCs w:val="24"/>
              </w:rPr>
              <w:t xml:space="preserve">Dzeloņsporu ezerene </w:t>
            </w:r>
            <w:r w:rsidR="00D555A6" w:rsidRPr="008B461E">
              <w:rPr>
                <w:rFonts w:ascii="Times New Roman" w:hAnsi="Times New Roman"/>
                <w:i/>
                <w:sz w:val="24"/>
                <w:szCs w:val="24"/>
              </w:rPr>
              <w:t>Isoetes echinospora</w:t>
            </w:r>
            <w:r w:rsidR="00D555A6" w:rsidRPr="008B461E">
              <w:rPr>
                <w:rFonts w:ascii="Times New Roman" w:hAnsi="Times New Roman"/>
                <w:sz w:val="24"/>
                <w:szCs w:val="24"/>
              </w:rPr>
              <w:t>.</w:t>
            </w:r>
            <w:r w:rsidR="00947931" w:rsidRPr="008B461E">
              <w:rPr>
                <w:rFonts w:ascii="Times New Roman" w:hAnsi="Times New Roman"/>
                <w:sz w:val="24"/>
                <w:szCs w:val="24"/>
              </w:rPr>
              <w:t xml:space="preserve"> Foto: U. Suško</w:t>
            </w:r>
          </w:p>
        </w:tc>
        <w:tc>
          <w:tcPr>
            <w:tcW w:w="4907" w:type="dxa"/>
          </w:tcPr>
          <w:p w14:paraId="4DA05C69" w14:textId="45CEF018" w:rsidR="00D555A6" w:rsidRPr="008B461E" w:rsidRDefault="00890A59" w:rsidP="00E92D48">
            <w:pPr>
              <w:spacing w:after="0" w:line="240" w:lineRule="auto"/>
              <w:rPr>
                <w:rFonts w:ascii="Times New Roman" w:hAnsi="Times New Roman"/>
                <w:sz w:val="24"/>
                <w:szCs w:val="24"/>
              </w:rPr>
            </w:pPr>
            <w:r>
              <w:rPr>
                <w:rFonts w:ascii="Times New Roman" w:hAnsi="Times New Roman"/>
                <w:sz w:val="24"/>
                <w:szCs w:val="24"/>
              </w:rPr>
              <w:t>2.3.7.33. </w:t>
            </w:r>
            <w:r w:rsidR="00D555A6" w:rsidRPr="008B461E">
              <w:rPr>
                <w:rFonts w:ascii="Times New Roman" w:hAnsi="Times New Roman"/>
                <w:sz w:val="24"/>
                <w:szCs w:val="24"/>
              </w:rPr>
              <w:t xml:space="preserve">att. Gludsporu ezerene </w:t>
            </w:r>
            <w:r w:rsidR="00D555A6" w:rsidRPr="008B461E">
              <w:rPr>
                <w:rFonts w:ascii="Times New Roman" w:hAnsi="Times New Roman"/>
                <w:i/>
                <w:sz w:val="24"/>
                <w:szCs w:val="24"/>
              </w:rPr>
              <w:t>Isoetes lacustris</w:t>
            </w:r>
            <w:r w:rsidR="00D555A6" w:rsidRPr="008B461E">
              <w:rPr>
                <w:rFonts w:ascii="Times New Roman" w:hAnsi="Times New Roman"/>
                <w:sz w:val="24"/>
                <w:szCs w:val="24"/>
              </w:rPr>
              <w:t>.</w:t>
            </w:r>
            <w:r w:rsidR="00947931" w:rsidRPr="008B461E">
              <w:rPr>
                <w:rFonts w:ascii="Times New Roman" w:hAnsi="Times New Roman"/>
                <w:sz w:val="24"/>
                <w:szCs w:val="24"/>
              </w:rPr>
              <w:t xml:space="preserve"> Foto: U. Suško</w:t>
            </w:r>
          </w:p>
        </w:tc>
      </w:tr>
      <w:tr w:rsidR="00D555A6" w:rsidRPr="008B461E" w14:paraId="41E9C92C" w14:textId="77777777" w:rsidTr="008C4B8C">
        <w:tc>
          <w:tcPr>
            <w:tcW w:w="4940" w:type="dxa"/>
          </w:tcPr>
          <w:p w14:paraId="2DBAAFE4" w14:textId="77777777" w:rsidR="00D555A6" w:rsidRPr="008B461E" w:rsidRDefault="00AF1F6C" w:rsidP="00DD5EB1">
            <w:pPr>
              <w:spacing w:after="0" w:line="240" w:lineRule="auto"/>
              <w:rPr>
                <w:rFonts w:ascii="Times New Roman" w:hAnsi="Times New Roman"/>
                <w:i/>
                <w:sz w:val="24"/>
                <w:szCs w:val="24"/>
              </w:rPr>
            </w:pPr>
            <w:r w:rsidRPr="008B461E">
              <w:rPr>
                <w:rFonts w:ascii="Times New Roman" w:hAnsi="Times New Roman"/>
                <w:i/>
                <w:noProof/>
                <w:sz w:val="24"/>
                <w:szCs w:val="24"/>
                <w:lang w:eastAsia="lv-LV"/>
              </w:rPr>
              <w:drawing>
                <wp:inline distT="0" distB="0" distL="0" distR="0" wp14:anchorId="4E9F45C7" wp14:editId="4F44B03E">
                  <wp:extent cx="3000375" cy="2133600"/>
                  <wp:effectExtent l="0" t="0" r="0" b="0"/>
                  <wp:docPr id="125" name="Picture 2077" descr="RIMG8771_Ummis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descr="RIMG8771_Ummis_26"/>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3000375" cy="2133600"/>
                          </a:xfrm>
                          <a:prstGeom prst="rect">
                            <a:avLst/>
                          </a:prstGeom>
                          <a:noFill/>
                          <a:ln>
                            <a:noFill/>
                          </a:ln>
                        </pic:spPr>
                      </pic:pic>
                    </a:graphicData>
                  </a:graphic>
                </wp:inline>
              </w:drawing>
            </w:r>
          </w:p>
        </w:tc>
        <w:tc>
          <w:tcPr>
            <w:tcW w:w="4907" w:type="dxa"/>
          </w:tcPr>
          <w:p w14:paraId="6DFA99C3" w14:textId="77777777" w:rsidR="00D555A6" w:rsidRPr="008B461E" w:rsidRDefault="00AF1F6C" w:rsidP="00DD5EB1">
            <w:pPr>
              <w:spacing w:after="0" w:line="240" w:lineRule="auto"/>
              <w:jc w:val="center"/>
              <w:rPr>
                <w:rFonts w:ascii="Times New Roman" w:hAnsi="Times New Roman"/>
                <w:sz w:val="24"/>
                <w:szCs w:val="24"/>
              </w:rPr>
            </w:pPr>
            <w:r w:rsidRPr="008B461E">
              <w:rPr>
                <w:rFonts w:ascii="Times New Roman" w:hAnsi="Times New Roman"/>
                <w:i/>
                <w:noProof/>
                <w:sz w:val="24"/>
                <w:szCs w:val="24"/>
                <w:lang w:eastAsia="lv-LV"/>
              </w:rPr>
              <w:drawing>
                <wp:inline distT="0" distB="0" distL="0" distR="0" wp14:anchorId="192A2945" wp14:editId="017E0161">
                  <wp:extent cx="2895600" cy="2028825"/>
                  <wp:effectExtent l="0" t="0" r="0" b="0"/>
                  <wp:docPr id="126" name="Picture 2074" descr="D_648_Rietumu_Garezers_Lobelia_dortmanna_Z_pussalas_R_puse_USusko_foto_ar_autotoni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descr="D_648_Rietumu_Garezers_Lobelia_dortmanna_Z_pussalas_R_puse_USusko_foto_ar_autotoni_9"/>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bwMode="auto">
                          <a:xfrm>
                            <a:off x="0" y="0"/>
                            <a:ext cx="2895600" cy="2028825"/>
                          </a:xfrm>
                          <a:prstGeom prst="rect">
                            <a:avLst/>
                          </a:prstGeom>
                          <a:noFill/>
                          <a:ln>
                            <a:noFill/>
                          </a:ln>
                        </pic:spPr>
                      </pic:pic>
                    </a:graphicData>
                  </a:graphic>
                </wp:inline>
              </w:drawing>
            </w:r>
          </w:p>
        </w:tc>
      </w:tr>
      <w:tr w:rsidR="00D555A6" w:rsidRPr="008B461E" w14:paraId="25F4506B" w14:textId="77777777" w:rsidTr="008C4B8C">
        <w:tc>
          <w:tcPr>
            <w:tcW w:w="4940" w:type="dxa"/>
          </w:tcPr>
          <w:p w14:paraId="40D77639" w14:textId="0930686D" w:rsidR="00D555A6" w:rsidRPr="008B461E" w:rsidRDefault="00890A59" w:rsidP="00E92D48">
            <w:pPr>
              <w:spacing w:after="0" w:line="240" w:lineRule="auto"/>
              <w:rPr>
                <w:rFonts w:ascii="Times New Roman" w:hAnsi="Times New Roman"/>
                <w:sz w:val="24"/>
                <w:szCs w:val="24"/>
              </w:rPr>
            </w:pPr>
            <w:r>
              <w:rPr>
                <w:rFonts w:ascii="Times New Roman" w:hAnsi="Times New Roman"/>
                <w:sz w:val="24"/>
                <w:szCs w:val="24"/>
              </w:rPr>
              <w:t>2.3.7.34. </w:t>
            </w:r>
            <w:r w:rsidR="00D555A6" w:rsidRPr="008B461E">
              <w:rPr>
                <w:rFonts w:ascii="Times New Roman" w:hAnsi="Times New Roman"/>
                <w:sz w:val="24"/>
                <w:szCs w:val="24"/>
              </w:rPr>
              <w:t xml:space="preserve">att. Sīpoliņu donis </w:t>
            </w:r>
            <w:r w:rsidR="00D555A6" w:rsidRPr="008B461E">
              <w:rPr>
                <w:rFonts w:ascii="Times New Roman" w:hAnsi="Times New Roman"/>
                <w:i/>
                <w:sz w:val="24"/>
                <w:szCs w:val="24"/>
              </w:rPr>
              <w:t>Juncus bulbosus var.fluitans</w:t>
            </w:r>
            <w:r w:rsidR="00D555A6" w:rsidRPr="008B461E">
              <w:rPr>
                <w:rFonts w:ascii="Times New Roman" w:hAnsi="Times New Roman"/>
                <w:sz w:val="24"/>
                <w:szCs w:val="24"/>
              </w:rPr>
              <w:t xml:space="preserve"> Ummī</w:t>
            </w:r>
            <w:r w:rsidR="00947931" w:rsidRPr="008B461E">
              <w:rPr>
                <w:rFonts w:ascii="Times New Roman" w:hAnsi="Times New Roman"/>
                <w:sz w:val="24"/>
                <w:szCs w:val="24"/>
              </w:rPr>
              <w:t>. Foto: U. Suško</w:t>
            </w:r>
          </w:p>
        </w:tc>
        <w:tc>
          <w:tcPr>
            <w:tcW w:w="4907" w:type="dxa"/>
          </w:tcPr>
          <w:p w14:paraId="24DF4F5C" w14:textId="4E03CB5C" w:rsidR="00D555A6" w:rsidRPr="008B461E" w:rsidRDefault="00890A59" w:rsidP="00E92D48">
            <w:pPr>
              <w:spacing w:after="0" w:line="240" w:lineRule="auto"/>
              <w:rPr>
                <w:rFonts w:ascii="Times New Roman" w:hAnsi="Times New Roman"/>
                <w:sz w:val="24"/>
                <w:szCs w:val="24"/>
              </w:rPr>
            </w:pPr>
            <w:r>
              <w:rPr>
                <w:rFonts w:ascii="Times New Roman" w:hAnsi="Times New Roman"/>
                <w:sz w:val="24"/>
                <w:szCs w:val="24"/>
              </w:rPr>
              <w:t>2.3.7.35. </w:t>
            </w:r>
            <w:r w:rsidR="00D555A6" w:rsidRPr="008B461E">
              <w:rPr>
                <w:rFonts w:ascii="Times New Roman" w:hAnsi="Times New Roman"/>
                <w:sz w:val="24"/>
                <w:szCs w:val="24"/>
              </w:rPr>
              <w:t xml:space="preserve">att. Dortmaņa lobēlija </w:t>
            </w:r>
            <w:r w:rsidR="00D555A6" w:rsidRPr="008B461E">
              <w:rPr>
                <w:rFonts w:ascii="Times New Roman" w:hAnsi="Times New Roman"/>
                <w:i/>
                <w:sz w:val="24"/>
                <w:szCs w:val="24"/>
              </w:rPr>
              <w:t>Lobelia dortmanna</w:t>
            </w:r>
            <w:r w:rsidR="00D555A6" w:rsidRPr="008B461E">
              <w:rPr>
                <w:rFonts w:ascii="Times New Roman" w:hAnsi="Times New Roman"/>
                <w:sz w:val="24"/>
                <w:szCs w:val="24"/>
              </w:rPr>
              <w:t xml:space="preserve"> Dienvidu Garezerā</w:t>
            </w:r>
            <w:r w:rsidR="00947931" w:rsidRPr="008B461E">
              <w:rPr>
                <w:rFonts w:ascii="Times New Roman" w:hAnsi="Times New Roman"/>
                <w:sz w:val="24"/>
                <w:szCs w:val="24"/>
              </w:rPr>
              <w:t>. Foto: U. Suško</w:t>
            </w:r>
          </w:p>
        </w:tc>
      </w:tr>
      <w:tr w:rsidR="00D555A6" w:rsidRPr="008B461E" w14:paraId="334FD318" w14:textId="77777777" w:rsidTr="008C4B8C">
        <w:tc>
          <w:tcPr>
            <w:tcW w:w="4940" w:type="dxa"/>
          </w:tcPr>
          <w:p w14:paraId="28BDE41A" w14:textId="77777777" w:rsidR="00D555A6" w:rsidRPr="008B461E" w:rsidRDefault="00AF1F6C" w:rsidP="008C4B8C">
            <w:pPr>
              <w:spacing w:after="0" w:line="240" w:lineRule="auto"/>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5A079A63" wp14:editId="70BAB1FD">
                  <wp:extent cx="2962275" cy="2162175"/>
                  <wp:effectExtent l="0" t="0" r="0" b="0"/>
                  <wp:docPr id="127" name="Picture 2073" descr="RIMG8969_Lycopodiella_inundata_Ummja_D_krastmala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descr="RIMG8969_Lycopodiella_inundata_Ummja_D_krastmala_30"/>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2962275" cy="2162175"/>
                          </a:xfrm>
                          <a:prstGeom prst="rect">
                            <a:avLst/>
                          </a:prstGeom>
                          <a:noFill/>
                          <a:ln>
                            <a:noFill/>
                          </a:ln>
                        </pic:spPr>
                      </pic:pic>
                    </a:graphicData>
                  </a:graphic>
                </wp:inline>
              </w:drawing>
            </w:r>
          </w:p>
        </w:tc>
        <w:tc>
          <w:tcPr>
            <w:tcW w:w="4907" w:type="dxa"/>
          </w:tcPr>
          <w:p w14:paraId="17E47B03" w14:textId="77777777" w:rsidR="00D555A6" w:rsidRPr="008B461E" w:rsidRDefault="00AF1F6C" w:rsidP="008C4B8C">
            <w:pPr>
              <w:spacing w:after="0" w:line="240" w:lineRule="auto"/>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454B1D0A" wp14:editId="6DA5D249">
                  <wp:extent cx="2924175" cy="2143125"/>
                  <wp:effectExtent l="0" t="0" r="0" b="0"/>
                  <wp:docPr id="128" name="Picture 2072" descr="IMGP1403_Odumovas_ezers_udens_erkskuzale_Scolochloa_festucace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descr="IMGP1403_Odumovas_ezers_udens_erkskuzale_Scolochloa_festucacea_18"/>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2924175" cy="2143125"/>
                          </a:xfrm>
                          <a:prstGeom prst="rect">
                            <a:avLst/>
                          </a:prstGeom>
                          <a:noFill/>
                          <a:ln>
                            <a:noFill/>
                          </a:ln>
                        </pic:spPr>
                      </pic:pic>
                    </a:graphicData>
                  </a:graphic>
                </wp:inline>
              </w:drawing>
            </w:r>
          </w:p>
        </w:tc>
      </w:tr>
      <w:tr w:rsidR="00D555A6" w:rsidRPr="008B461E" w14:paraId="1B4258BE" w14:textId="77777777" w:rsidTr="008C4B8C">
        <w:tc>
          <w:tcPr>
            <w:tcW w:w="4940" w:type="dxa"/>
          </w:tcPr>
          <w:p w14:paraId="1862119E" w14:textId="6D3F39F2" w:rsidR="00D555A6" w:rsidRPr="008B461E" w:rsidRDefault="00890A59" w:rsidP="00E92D48">
            <w:pPr>
              <w:spacing w:after="0" w:line="240" w:lineRule="auto"/>
              <w:rPr>
                <w:rFonts w:ascii="Times New Roman" w:hAnsi="Times New Roman"/>
                <w:sz w:val="24"/>
                <w:szCs w:val="24"/>
              </w:rPr>
            </w:pPr>
            <w:r>
              <w:rPr>
                <w:rFonts w:ascii="Times New Roman" w:hAnsi="Times New Roman"/>
                <w:sz w:val="24"/>
                <w:szCs w:val="24"/>
              </w:rPr>
              <w:t>2.3.7.36. </w:t>
            </w:r>
            <w:r w:rsidR="00D555A6" w:rsidRPr="008B461E">
              <w:rPr>
                <w:rFonts w:ascii="Times New Roman" w:hAnsi="Times New Roman"/>
                <w:sz w:val="24"/>
                <w:szCs w:val="24"/>
              </w:rPr>
              <w:t>att. Palu staipeknītis Lycopodiella inundata Ummja D krastmalā</w:t>
            </w:r>
            <w:r w:rsidR="00947931" w:rsidRPr="008B461E">
              <w:rPr>
                <w:rFonts w:ascii="Times New Roman" w:hAnsi="Times New Roman"/>
                <w:sz w:val="24"/>
                <w:szCs w:val="24"/>
              </w:rPr>
              <w:t>. Foto: U. Suško</w:t>
            </w:r>
            <w:r w:rsidR="00D555A6" w:rsidRPr="008B461E">
              <w:rPr>
                <w:rFonts w:ascii="Times New Roman" w:hAnsi="Times New Roman"/>
                <w:sz w:val="24"/>
                <w:szCs w:val="24"/>
              </w:rPr>
              <w:t xml:space="preserve"> </w:t>
            </w:r>
          </w:p>
        </w:tc>
        <w:tc>
          <w:tcPr>
            <w:tcW w:w="4907" w:type="dxa"/>
          </w:tcPr>
          <w:p w14:paraId="054AA255" w14:textId="44ED91FD" w:rsidR="00D555A6" w:rsidRPr="008B461E" w:rsidRDefault="00890A59" w:rsidP="00E92D48">
            <w:pPr>
              <w:spacing w:after="0" w:line="240" w:lineRule="auto"/>
              <w:rPr>
                <w:rFonts w:ascii="Times New Roman" w:hAnsi="Times New Roman"/>
                <w:sz w:val="24"/>
                <w:szCs w:val="24"/>
              </w:rPr>
            </w:pPr>
            <w:r>
              <w:rPr>
                <w:rFonts w:ascii="Times New Roman" w:hAnsi="Times New Roman"/>
                <w:sz w:val="24"/>
                <w:szCs w:val="24"/>
              </w:rPr>
              <w:t>2.3.7.37. </w:t>
            </w:r>
            <w:r w:rsidR="00D555A6" w:rsidRPr="008B461E">
              <w:rPr>
                <w:rFonts w:ascii="Times New Roman" w:hAnsi="Times New Roman"/>
                <w:sz w:val="24"/>
                <w:szCs w:val="24"/>
              </w:rPr>
              <w:t>att. Ūdens ērkšķuzāle Scolochloa festucacea</w:t>
            </w:r>
            <w:r w:rsidR="00947931" w:rsidRPr="008B461E">
              <w:rPr>
                <w:rFonts w:ascii="Times New Roman" w:hAnsi="Times New Roman"/>
                <w:sz w:val="24"/>
                <w:szCs w:val="24"/>
              </w:rPr>
              <w:t>. Foto: U. Suško</w:t>
            </w:r>
          </w:p>
        </w:tc>
      </w:tr>
    </w:tbl>
    <w:p w14:paraId="76C64660" w14:textId="77777777" w:rsidR="00D65CE1" w:rsidRPr="008B461E" w:rsidRDefault="00D65CE1" w:rsidP="005430EA">
      <w:pPr>
        <w:widowControl w:val="0"/>
        <w:autoSpaceDE w:val="0"/>
        <w:autoSpaceDN w:val="0"/>
        <w:adjustRightInd w:val="0"/>
        <w:spacing w:after="0" w:line="240" w:lineRule="auto"/>
        <w:jc w:val="both"/>
        <w:rPr>
          <w:rFonts w:ascii="Times New Roman" w:hAnsi="Times New Roman"/>
          <w:b/>
          <w:i/>
          <w:sz w:val="24"/>
          <w:szCs w:val="24"/>
        </w:rPr>
      </w:pPr>
    </w:p>
    <w:p w14:paraId="2F86C7B6" w14:textId="77777777" w:rsidR="00D555A6" w:rsidRPr="008B461E" w:rsidRDefault="00D555A6" w:rsidP="005430EA">
      <w:pPr>
        <w:widowControl w:val="0"/>
        <w:autoSpaceDE w:val="0"/>
        <w:autoSpaceDN w:val="0"/>
        <w:adjustRightInd w:val="0"/>
        <w:spacing w:after="0" w:line="240" w:lineRule="auto"/>
        <w:jc w:val="both"/>
        <w:rPr>
          <w:rFonts w:ascii="Times New Roman" w:hAnsi="Times New Roman"/>
          <w:b/>
          <w:i/>
          <w:sz w:val="24"/>
          <w:szCs w:val="24"/>
        </w:rPr>
      </w:pPr>
      <w:r w:rsidRPr="008B461E">
        <w:rPr>
          <w:rFonts w:ascii="Times New Roman" w:hAnsi="Times New Roman"/>
          <w:b/>
          <w:i/>
          <w:sz w:val="24"/>
          <w:szCs w:val="24"/>
        </w:rPr>
        <w:t>Stāvošo saldūdeņu biotopus ietekmējošie faktori</w:t>
      </w:r>
    </w:p>
    <w:p w14:paraId="60A86E40" w14:textId="77777777" w:rsidR="00D555A6" w:rsidRPr="008B461E" w:rsidRDefault="00D555A6" w:rsidP="005430EA">
      <w:pPr>
        <w:widowControl w:val="0"/>
        <w:autoSpaceDE w:val="0"/>
        <w:autoSpaceDN w:val="0"/>
        <w:adjustRightInd w:val="0"/>
        <w:spacing w:after="0" w:line="240" w:lineRule="auto"/>
        <w:jc w:val="both"/>
        <w:rPr>
          <w:rFonts w:ascii="Times New Roman" w:hAnsi="Times New Roman"/>
          <w:sz w:val="24"/>
          <w:szCs w:val="24"/>
        </w:rPr>
      </w:pPr>
    </w:p>
    <w:p w14:paraId="389A84FC" w14:textId="77777777"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Gandrīz visiem dabas parka ezeriem to biotopus un aizsargājamās sugas negatīvi ietekmējošie faktori ir līdzīgi, ko nosaka ezeru īpatnības (sekli mīkstūdens ezeri ar nelielu sateces baseinu un salīdzinoši ilgu ūdensapmaiņas periodu) un atrašanās ērti pieejamā un rekreācijai ļoti izmantotā vietā</w:t>
      </w:r>
      <w:r w:rsidR="00C86FA3" w:rsidRPr="008B461E">
        <w:rPr>
          <w:rFonts w:ascii="Times New Roman" w:hAnsi="Times New Roman"/>
          <w:sz w:val="24"/>
          <w:szCs w:val="24"/>
        </w:rPr>
        <w:t>:</w:t>
      </w:r>
    </w:p>
    <w:p w14:paraId="1AEC9B6E" w14:textId="55788222" w:rsidR="00D555A6" w:rsidRPr="008B461E" w:rsidRDefault="00D555A6" w:rsidP="005430EA">
      <w:pPr>
        <w:ind w:left="567"/>
        <w:jc w:val="both"/>
        <w:rPr>
          <w:rFonts w:ascii="Times New Roman" w:hAnsi="Times New Roman"/>
          <w:sz w:val="24"/>
          <w:szCs w:val="24"/>
        </w:rPr>
      </w:pPr>
      <w:r w:rsidRPr="008B461E">
        <w:rPr>
          <w:rFonts w:ascii="Times New Roman" w:hAnsi="Times New Roman"/>
          <w:sz w:val="24"/>
          <w:szCs w:val="24"/>
        </w:rPr>
        <w:t>1) Pārmērīg</w:t>
      </w:r>
      <w:r w:rsidR="00C86FA3" w:rsidRPr="008B461E">
        <w:rPr>
          <w:rFonts w:ascii="Times New Roman" w:hAnsi="Times New Roman"/>
          <w:sz w:val="24"/>
          <w:szCs w:val="24"/>
        </w:rPr>
        <w:t>a</w:t>
      </w:r>
      <w:r w:rsidRPr="008B461E">
        <w:rPr>
          <w:rFonts w:ascii="Times New Roman" w:hAnsi="Times New Roman"/>
          <w:sz w:val="24"/>
          <w:szCs w:val="24"/>
        </w:rPr>
        <w:t xml:space="preserve"> rekreācija būtiski veicina </w:t>
      </w:r>
      <w:r w:rsidRPr="008B461E">
        <w:rPr>
          <w:rFonts w:ascii="Times New Roman" w:hAnsi="Times New Roman"/>
          <w:i/>
          <w:sz w:val="24"/>
          <w:szCs w:val="24"/>
        </w:rPr>
        <w:t>ezeru bagātināšanos ar barības vielām</w:t>
      </w:r>
      <w:r w:rsidRPr="008B461E">
        <w:rPr>
          <w:rFonts w:ascii="Times New Roman" w:hAnsi="Times New Roman"/>
          <w:sz w:val="24"/>
          <w:szCs w:val="24"/>
        </w:rPr>
        <w:t>, kas izraisa ūdens kvalitātes pasliktināšanos, smilšaino liedagu aizaugšanu ar augstajiem lakstaugiem, krūmiem un kokiem un pārpurvošanos, niedru un pel</w:t>
      </w:r>
      <w:r w:rsidR="00C86FA3" w:rsidRPr="008B461E">
        <w:rPr>
          <w:rFonts w:ascii="Times New Roman" w:hAnsi="Times New Roman"/>
          <w:sz w:val="24"/>
          <w:szCs w:val="24"/>
        </w:rPr>
        <w:t>d</w:t>
      </w:r>
      <w:r w:rsidRPr="008B461E">
        <w:rPr>
          <w:rFonts w:ascii="Times New Roman" w:hAnsi="Times New Roman"/>
          <w:sz w:val="24"/>
          <w:szCs w:val="24"/>
        </w:rPr>
        <w:t xml:space="preserve">lapu augu savairošanos. Negatīvo ietekmi pastiprina </w:t>
      </w:r>
      <w:r w:rsidR="00C86FA3" w:rsidRPr="008B461E">
        <w:rPr>
          <w:rFonts w:ascii="Times New Roman" w:hAnsi="Times New Roman"/>
          <w:sz w:val="24"/>
          <w:szCs w:val="24"/>
        </w:rPr>
        <w:t xml:space="preserve">arvien pieaugošais </w:t>
      </w:r>
      <w:r w:rsidRPr="008B461E">
        <w:rPr>
          <w:rFonts w:ascii="Times New Roman" w:hAnsi="Times New Roman"/>
          <w:sz w:val="24"/>
          <w:szCs w:val="24"/>
        </w:rPr>
        <w:t xml:space="preserve">krastmalas apaugums, virsūdens un peldlapu augājs un to radītā biomasa, kas sadaloties patērē ūdenī esošo skābekli un uzkrājas ezera un krastmalas nogulumos. </w:t>
      </w:r>
      <w:r w:rsidR="00DF2CAE" w:rsidRPr="008B461E">
        <w:rPr>
          <w:rFonts w:ascii="Times New Roman" w:hAnsi="Times New Roman"/>
          <w:sz w:val="24"/>
          <w:szCs w:val="24"/>
        </w:rPr>
        <w:t xml:space="preserve">Biogēnu ieplūde </w:t>
      </w:r>
      <w:r w:rsidR="00F019DE" w:rsidRPr="008B461E">
        <w:rPr>
          <w:rFonts w:ascii="Times New Roman" w:hAnsi="Times New Roman"/>
          <w:sz w:val="24"/>
          <w:szCs w:val="24"/>
        </w:rPr>
        <w:t>vecina</w:t>
      </w:r>
      <w:r w:rsidR="00DF2CAE" w:rsidRPr="008B461E">
        <w:rPr>
          <w:rFonts w:ascii="Times New Roman" w:hAnsi="Times New Roman"/>
          <w:sz w:val="24"/>
          <w:szCs w:val="24"/>
        </w:rPr>
        <w:t xml:space="preserve"> arī zaļaļģu savairošanos, kas pārklāj lobēliju-ezereņu kompleksa augāju, to nomāc un iznīcina. </w:t>
      </w:r>
      <w:r w:rsidRPr="008B461E">
        <w:rPr>
          <w:rFonts w:ascii="Times New Roman" w:hAnsi="Times New Roman"/>
          <w:sz w:val="24"/>
          <w:szCs w:val="24"/>
        </w:rPr>
        <w:t>Ja ūdens dzidrība kļūst tik maza, ka saules gaisma vairs neiespiežas līdz ezera dibenam un skābekļa koncentrācija piegrunts slānī kļūst mazāka par 50</w:t>
      </w:r>
      <w:r w:rsidR="00890A59">
        <w:rPr>
          <w:rFonts w:ascii="Times New Roman" w:hAnsi="Times New Roman"/>
          <w:sz w:val="24"/>
          <w:szCs w:val="24"/>
        </w:rPr>
        <w:t> </w:t>
      </w:r>
      <w:r w:rsidRPr="008B461E">
        <w:rPr>
          <w:rFonts w:ascii="Times New Roman" w:hAnsi="Times New Roman"/>
          <w:sz w:val="24"/>
          <w:szCs w:val="24"/>
        </w:rPr>
        <w:t xml:space="preserve">% no teorētiski iespējamā piesātinājuma attiecīgajā temperatūrā, ezera nogulumos saistītais fosfors atbrīvojas un nonāk ezera vielu apritē, uzsākot neatgriezenisku un strauju ezera kvalitātes pasliktināšanos (Urtāne 2014). Pārmērīgās rekreācijas slodzes un ezera biotopa augstās kvalitātes un jutīguma dēļ </w:t>
      </w:r>
      <w:r w:rsidR="00F019DE" w:rsidRPr="008B461E">
        <w:rPr>
          <w:rFonts w:ascii="Times New Roman" w:hAnsi="Times New Roman"/>
          <w:sz w:val="24"/>
          <w:szCs w:val="24"/>
        </w:rPr>
        <w:t>visapdraudēt</w:t>
      </w:r>
      <w:r w:rsidR="00F019DE">
        <w:rPr>
          <w:rFonts w:ascii="Times New Roman" w:hAnsi="Times New Roman"/>
          <w:sz w:val="24"/>
          <w:szCs w:val="24"/>
        </w:rPr>
        <w:t>āk</w:t>
      </w:r>
      <w:r w:rsidR="00F019DE" w:rsidRPr="008B461E">
        <w:rPr>
          <w:rFonts w:ascii="Times New Roman" w:hAnsi="Times New Roman"/>
          <w:sz w:val="24"/>
          <w:szCs w:val="24"/>
        </w:rPr>
        <w:t>ais</w:t>
      </w:r>
      <w:r w:rsidRPr="008B461E">
        <w:rPr>
          <w:rFonts w:ascii="Times New Roman" w:hAnsi="Times New Roman"/>
          <w:sz w:val="24"/>
          <w:szCs w:val="24"/>
        </w:rPr>
        <w:t xml:space="preserve"> šobrīd ir Ummis. Tā ūdens dzidrība jau ir samazin</w:t>
      </w:r>
      <w:r w:rsidR="00890A59">
        <w:rPr>
          <w:rFonts w:ascii="Times New Roman" w:hAnsi="Times New Roman"/>
          <w:sz w:val="24"/>
          <w:szCs w:val="24"/>
        </w:rPr>
        <w:t>ājusies no 5-6 m 1906. gadā uz 3,0 m 2017. </w:t>
      </w:r>
      <w:r w:rsidRPr="008B461E">
        <w:rPr>
          <w:rFonts w:ascii="Times New Roman" w:hAnsi="Times New Roman"/>
          <w:sz w:val="24"/>
          <w:szCs w:val="24"/>
        </w:rPr>
        <w:t>gadā, krastmala aizaugusi ar krūmiem un lapukokiem, bet ezerā izplatījušās niedres un abinieku sūrene</w:t>
      </w:r>
      <w:r w:rsidR="00890A59">
        <w:rPr>
          <w:rFonts w:ascii="Times New Roman" w:hAnsi="Times New Roman"/>
          <w:sz w:val="24"/>
          <w:szCs w:val="24"/>
        </w:rPr>
        <w:t>s audzes (2.3.7.55. - 2.3.7.58. </w:t>
      </w:r>
      <w:r w:rsidRPr="008B461E">
        <w:rPr>
          <w:rFonts w:ascii="Times New Roman" w:hAnsi="Times New Roman"/>
          <w:sz w:val="24"/>
          <w:szCs w:val="24"/>
        </w:rPr>
        <w:t xml:space="preserve">att.). </w:t>
      </w:r>
      <w:r w:rsidR="004368B3" w:rsidRPr="008B461E">
        <w:rPr>
          <w:rFonts w:ascii="Times New Roman" w:hAnsi="Times New Roman"/>
          <w:sz w:val="24"/>
          <w:szCs w:val="24"/>
        </w:rPr>
        <w:t>V</w:t>
      </w:r>
      <w:r w:rsidR="00C2563D" w:rsidRPr="008B461E">
        <w:rPr>
          <w:rFonts w:ascii="Times New Roman" w:hAnsi="Times New Roman"/>
          <w:sz w:val="24"/>
          <w:szCs w:val="24"/>
        </w:rPr>
        <w:t xml:space="preserve">irsūdens augāja attīstība veģetācijas periodā veicina straujāku ūdens iztvaikošanu un ūdens līmeņa </w:t>
      </w:r>
      <w:r w:rsidR="004368B3" w:rsidRPr="008B461E">
        <w:rPr>
          <w:rFonts w:ascii="Times New Roman" w:hAnsi="Times New Roman"/>
          <w:sz w:val="24"/>
          <w:szCs w:val="24"/>
        </w:rPr>
        <w:t>p</w:t>
      </w:r>
      <w:r w:rsidR="00C2563D" w:rsidRPr="008B461E">
        <w:rPr>
          <w:rFonts w:ascii="Times New Roman" w:hAnsi="Times New Roman"/>
          <w:sz w:val="24"/>
          <w:szCs w:val="24"/>
        </w:rPr>
        <w:t xml:space="preserve">azemināšanos (Urtāns </w:t>
      </w:r>
      <w:r w:rsidR="007A3225" w:rsidRPr="008B461E">
        <w:rPr>
          <w:rFonts w:ascii="Times New Roman" w:hAnsi="Times New Roman"/>
          <w:sz w:val="24"/>
          <w:szCs w:val="24"/>
        </w:rPr>
        <w:t xml:space="preserve">u.c. </w:t>
      </w:r>
      <w:r w:rsidR="00C2563D" w:rsidRPr="008B461E">
        <w:rPr>
          <w:rFonts w:ascii="Times New Roman" w:hAnsi="Times New Roman"/>
          <w:sz w:val="24"/>
          <w:szCs w:val="24"/>
        </w:rPr>
        <w:t>2017</w:t>
      </w:r>
      <w:r w:rsidR="007A3225" w:rsidRPr="008B461E">
        <w:rPr>
          <w:rFonts w:ascii="Times New Roman" w:hAnsi="Times New Roman"/>
          <w:sz w:val="24"/>
          <w:szCs w:val="24"/>
        </w:rPr>
        <w:t>b</w:t>
      </w:r>
      <w:r w:rsidR="00C2563D" w:rsidRPr="008B461E">
        <w:rPr>
          <w:rFonts w:ascii="Times New Roman" w:hAnsi="Times New Roman"/>
          <w:sz w:val="24"/>
          <w:szCs w:val="24"/>
        </w:rPr>
        <w:t>). Ir noskaidrots, ka veģetācijas sezonā no katra niedrāja k</w:t>
      </w:r>
      <w:r w:rsidR="004368B3" w:rsidRPr="008B461E">
        <w:rPr>
          <w:rFonts w:ascii="Times New Roman" w:hAnsi="Times New Roman"/>
          <w:sz w:val="24"/>
          <w:szCs w:val="24"/>
        </w:rPr>
        <w:t xml:space="preserve">vadrātmetra evapotranspirācijas </w:t>
      </w:r>
      <w:r w:rsidR="00890A59">
        <w:rPr>
          <w:rFonts w:ascii="Times New Roman" w:hAnsi="Times New Roman"/>
          <w:sz w:val="24"/>
          <w:szCs w:val="24"/>
        </w:rPr>
        <w:t>rezultātā iztvaiko līdz 0,5 </w:t>
      </w:r>
      <w:r w:rsidR="00C2563D" w:rsidRPr="008B461E">
        <w:rPr>
          <w:rFonts w:ascii="Times New Roman" w:hAnsi="Times New Roman"/>
          <w:sz w:val="24"/>
          <w:szCs w:val="24"/>
        </w:rPr>
        <w:t>m</w:t>
      </w:r>
      <w:r w:rsidR="00C2563D" w:rsidRPr="008B461E">
        <w:rPr>
          <w:rFonts w:ascii="Times New Roman" w:hAnsi="Times New Roman"/>
          <w:sz w:val="24"/>
          <w:szCs w:val="24"/>
          <w:vertAlign w:val="superscript"/>
        </w:rPr>
        <w:t>3</w:t>
      </w:r>
      <w:r w:rsidR="00C2563D" w:rsidRPr="008B461E">
        <w:rPr>
          <w:rFonts w:ascii="Times New Roman" w:hAnsi="Times New Roman"/>
          <w:sz w:val="24"/>
          <w:szCs w:val="24"/>
        </w:rPr>
        <w:t xml:space="preserve"> ūdens, kas rada vērā ņemamus ūdens zudumus (Bernatowicz et al. 1976). </w:t>
      </w:r>
      <w:r w:rsidR="004368B3" w:rsidRPr="008B461E">
        <w:rPr>
          <w:rFonts w:ascii="Times New Roman" w:hAnsi="Times New Roman"/>
          <w:sz w:val="24"/>
          <w:szCs w:val="24"/>
        </w:rPr>
        <w:t>Īpaši</w:t>
      </w:r>
      <w:r w:rsidR="00C2563D" w:rsidRPr="008B461E">
        <w:rPr>
          <w:rFonts w:ascii="Times New Roman" w:hAnsi="Times New Roman"/>
          <w:sz w:val="24"/>
          <w:szCs w:val="24"/>
        </w:rPr>
        <w:t xml:space="preserve"> tas ietekmē tādus beznoteces ezerus ar maziem sateces baseiniem kā Ummi</w:t>
      </w:r>
      <w:r w:rsidR="004368B3" w:rsidRPr="008B461E">
        <w:rPr>
          <w:rFonts w:ascii="Times New Roman" w:hAnsi="Times New Roman"/>
          <w:sz w:val="24"/>
          <w:szCs w:val="24"/>
        </w:rPr>
        <w:t>s</w:t>
      </w:r>
      <w:r w:rsidR="00C2563D" w:rsidRPr="008B461E">
        <w:rPr>
          <w:rFonts w:ascii="Times New Roman" w:hAnsi="Times New Roman"/>
          <w:sz w:val="24"/>
          <w:szCs w:val="24"/>
        </w:rPr>
        <w:t xml:space="preserve">, </w:t>
      </w:r>
      <w:r w:rsidR="004368B3" w:rsidRPr="008B461E">
        <w:rPr>
          <w:rFonts w:ascii="Times New Roman" w:hAnsi="Times New Roman"/>
          <w:sz w:val="24"/>
          <w:szCs w:val="24"/>
        </w:rPr>
        <w:t>to pastiprina</w:t>
      </w:r>
      <w:r w:rsidR="00C2563D" w:rsidRPr="008B461E">
        <w:rPr>
          <w:rFonts w:ascii="Times New Roman" w:hAnsi="Times New Roman"/>
          <w:sz w:val="24"/>
          <w:szCs w:val="24"/>
        </w:rPr>
        <w:t xml:space="preserve"> ilgstoš</w:t>
      </w:r>
      <w:r w:rsidR="004368B3" w:rsidRPr="008B461E">
        <w:rPr>
          <w:rFonts w:ascii="Times New Roman" w:hAnsi="Times New Roman"/>
          <w:sz w:val="24"/>
          <w:szCs w:val="24"/>
        </w:rPr>
        <w:t>s</w:t>
      </w:r>
      <w:r w:rsidR="00C2563D" w:rsidRPr="008B461E">
        <w:rPr>
          <w:rFonts w:ascii="Times New Roman" w:hAnsi="Times New Roman"/>
          <w:sz w:val="24"/>
          <w:szCs w:val="24"/>
        </w:rPr>
        <w:t xml:space="preserve"> sausums. Pieņemot, ka Ummī pastiprinātas evapotranspirācijas dēļ no niedru audžu, kas </w:t>
      </w:r>
      <w:r w:rsidR="00C86FA3" w:rsidRPr="008B461E">
        <w:rPr>
          <w:rFonts w:ascii="Times New Roman" w:hAnsi="Times New Roman"/>
          <w:sz w:val="24"/>
          <w:szCs w:val="24"/>
        </w:rPr>
        <w:t>šobrīd</w:t>
      </w:r>
      <w:r w:rsidR="00890A59">
        <w:rPr>
          <w:rFonts w:ascii="Times New Roman" w:hAnsi="Times New Roman"/>
          <w:sz w:val="24"/>
          <w:szCs w:val="24"/>
        </w:rPr>
        <w:t xml:space="preserve"> aizņem 4,27 ha lielu platību, 1 </w:t>
      </w:r>
      <w:r w:rsidR="00C2563D" w:rsidRPr="008B461E">
        <w:rPr>
          <w:rFonts w:ascii="Times New Roman" w:hAnsi="Times New Roman"/>
          <w:sz w:val="24"/>
          <w:szCs w:val="24"/>
        </w:rPr>
        <w:t>m</w:t>
      </w:r>
      <w:r w:rsidR="00C2563D" w:rsidRPr="008B461E">
        <w:rPr>
          <w:rFonts w:ascii="Times New Roman" w:hAnsi="Times New Roman"/>
          <w:sz w:val="24"/>
          <w:szCs w:val="24"/>
          <w:vertAlign w:val="superscript"/>
        </w:rPr>
        <w:t>2</w:t>
      </w:r>
      <w:r w:rsidR="00C2563D" w:rsidRPr="008B461E">
        <w:rPr>
          <w:rFonts w:ascii="Times New Roman" w:hAnsi="Times New Roman"/>
          <w:sz w:val="24"/>
          <w:szCs w:val="24"/>
        </w:rPr>
        <w:t xml:space="preserve"> lielas platības iztvaiko par </w:t>
      </w:r>
      <w:r w:rsidR="00890A59">
        <w:rPr>
          <w:rFonts w:ascii="Times New Roman" w:hAnsi="Times New Roman"/>
          <w:sz w:val="24"/>
          <w:szCs w:val="24"/>
        </w:rPr>
        <w:t>0,25-0,30 </w:t>
      </w:r>
      <w:r w:rsidR="00C2563D" w:rsidRPr="008B461E">
        <w:rPr>
          <w:rFonts w:ascii="Times New Roman" w:hAnsi="Times New Roman"/>
          <w:sz w:val="24"/>
          <w:szCs w:val="24"/>
        </w:rPr>
        <w:t>m</w:t>
      </w:r>
      <w:r w:rsidR="00C2563D" w:rsidRPr="008B461E">
        <w:rPr>
          <w:rFonts w:ascii="Times New Roman" w:hAnsi="Times New Roman"/>
          <w:sz w:val="24"/>
          <w:szCs w:val="24"/>
          <w:vertAlign w:val="superscript"/>
        </w:rPr>
        <w:t>3</w:t>
      </w:r>
      <w:r w:rsidR="00C2563D" w:rsidRPr="008B461E">
        <w:rPr>
          <w:rFonts w:ascii="Times New Roman" w:hAnsi="Times New Roman"/>
          <w:sz w:val="24"/>
          <w:szCs w:val="24"/>
        </w:rPr>
        <w:t xml:space="preserve"> vairāk ūdens nekā no klajas ezera platības, Ummis katru veģetācij</w:t>
      </w:r>
      <w:r w:rsidR="00890A59">
        <w:rPr>
          <w:rFonts w:ascii="Times New Roman" w:hAnsi="Times New Roman"/>
          <w:sz w:val="24"/>
          <w:szCs w:val="24"/>
        </w:rPr>
        <w:t>as sezonu zaudē par 10675-12810 </w:t>
      </w:r>
      <w:r w:rsidR="00C2563D" w:rsidRPr="008B461E">
        <w:rPr>
          <w:rFonts w:ascii="Times New Roman" w:hAnsi="Times New Roman"/>
          <w:sz w:val="24"/>
          <w:szCs w:val="24"/>
        </w:rPr>
        <w:t>m</w:t>
      </w:r>
      <w:r w:rsidR="00C2563D" w:rsidRPr="008B461E">
        <w:rPr>
          <w:rFonts w:ascii="Times New Roman" w:hAnsi="Times New Roman"/>
          <w:sz w:val="24"/>
          <w:szCs w:val="24"/>
          <w:vertAlign w:val="superscript"/>
        </w:rPr>
        <w:t>3</w:t>
      </w:r>
      <w:r w:rsidR="00C2563D" w:rsidRPr="008B461E">
        <w:rPr>
          <w:rFonts w:ascii="Times New Roman" w:hAnsi="Times New Roman"/>
          <w:sz w:val="24"/>
          <w:szCs w:val="24"/>
        </w:rPr>
        <w:t xml:space="preserve"> ūdens vairāk, un tas rada papildus ūde</w:t>
      </w:r>
      <w:r w:rsidR="00890A59">
        <w:rPr>
          <w:rFonts w:ascii="Times New Roman" w:hAnsi="Times New Roman"/>
          <w:sz w:val="24"/>
          <w:szCs w:val="24"/>
        </w:rPr>
        <w:t>ns līmeņa pazemināšanos par 4-5 </w:t>
      </w:r>
      <w:r w:rsidR="00C2563D" w:rsidRPr="008B461E">
        <w:rPr>
          <w:rFonts w:ascii="Times New Roman" w:hAnsi="Times New Roman"/>
          <w:sz w:val="24"/>
          <w:szCs w:val="24"/>
        </w:rPr>
        <w:t xml:space="preserve">cm. </w:t>
      </w:r>
      <w:r w:rsidRPr="008B461E">
        <w:rPr>
          <w:rFonts w:ascii="Times New Roman" w:hAnsi="Times New Roman"/>
          <w:sz w:val="24"/>
          <w:szCs w:val="24"/>
        </w:rPr>
        <w:t xml:space="preserve">Lai gan attiecībā uz biogēno elementu ienesi Dienvidu Garezers nav tik jūtīgs kā Ummis, jo ir caurtekošs brūnūdens ezers, arī </w:t>
      </w:r>
      <w:r w:rsidRPr="008B461E">
        <w:rPr>
          <w:rFonts w:ascii="Times New Roman" w:hAnsi="Times New Roman"/>
          <w:sz w:val="24"/>
          <w:szCs w:val="24"/>
        </w:rPr>
        <w:lastRenderedPageBreak/>
        <w:t>to apdraud pārmērīgas rekreācijas radītā ietekme. Visvairāk ietekmēti ir ezera dienvidu krasta smilšainie posmi iekšzemes pusē;</w:t>
      </w:r>
      <w:r w:rsidR="0071327E" w:rsidRPr="008B461E">
        <w:rPr>
          <w:rFonts w:ascii="Times New Roman" w:hAnsi="Times New Roman"/>
          <w:sz w:val="24"/>
          <w:szCs w:val="24"/>
        </w:rPr>
        <w:t xml:space="preserve"> </w:t>
      </w:r>
    </w:p>
    <w:tbl>
      <w:tblPr>
        <w:tblW w:w="10032" w:type="dxa"/>
        <w:tblLook w:val="01E0" w:firstRow="1" w:lastRow="1" w:firstColumn="1" w:lastColumn="1" w:noHBand="0" w:noVBand="0"/>
      </w:tblPr>
      <w:tblGrid>
        <w:gridCol w:w="5016"/>
        <w:gridCol w:w="5016"/>
      </w:tblGrid>
      <w:tr w:rsidR="00D555A6" w:rsidRPr="008B461E" w14:paraId="60EC65B5" w14:textId="77777777" w:rsidTr="4B801089">
        <w:tc>
          <w:tcPr>
            <w:tcW w:w="5016" w:type="dxa"/>
          </w:tcPr>
          <w:p w14:paraId="02138350" w14:textId="77777777" w:rsidR="00D555A6" w:rsidRPr="008B461E" w:rsidRDefault="00AF1F6C" w:rsidP="00865A69">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20B643E9" wp14:editId="0B57FE91">
                  <wp:extent cx="2962275" cy="1819275"/>
                  <wp:effectExtent l="0" t="0" r="0" b="0"/>
                  <wp:docPr id="130" name="Picture 2070" descr="1_F1_2_Ummis_skats_no_ZRR_krasta_uz_A_USusko_foto_ar_autotoni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descr="1_F1_2_Ummis_skats_no_ZRR_krasta_uz_A_USusko_foto_ar_autotoni_23"/>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2962275" cy="1819275"/>
                          </a:xfrm>
                          <a:prstGeom prst="rect">
                            <a:avLst/>
                          </a:prstGeom>
                          <a:noFill/>
                          <a:ln>
                            <a:noFill/>
                          </a:ln>
                        </pic:spPr>
                      </pic:pic>
                    </a:graphicData>
                  </a:graphic>
                </wp:inline>
              </w:drawing>
            </w:r>
          </w:p>
        </w:tc>
        <w:tc>
          <w:tcPr>
            <w:tcW w:w="5016" w:type="dxa"/>
          </w:tcPr>
          <w:p w14:paraId="41A137F4" w14:textId="77777777" w:rsidR="00D555A6" w:rsidRPr="008B461E" w:rsidRDefault="00AF1F6C" w:rsidP="00865A69">
            <w:pPr>
              <w:spacing w:after="0" w:line="240" w:lineRule="auto"/>
              <w:jc w:val="center"/>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49CDA7A3" wp14:editId="71A5036F">
                  <wp:extent cx="2962275" cy="1943100"/>
                  <wp:effectExtent l="0" t="0" r="0" b="0"/>
                  <wp:docPr id="131" name="Picture 2054" descr="7_RIMG9104_Ummis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descr="7_RIMG9104_Ummis_30"/>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2962275" cy="1943100"/>
                          </a:xfrm>
                          <a:prstGeom prst="rect">
                            <a:avLst/>
                          </a:prstGeom>
                          <a:noFill/>
                          <a:ln>
                            <a:noFill/>
                          </a:ln>
                        </pic:spPr>
                      </pic:pic>
                    </a:graphicData>
                  </a:graphic>
                </wp:inline>
              </w:drawing>
            </w:r>
          </w:p>
        </w:tc>
      </w:tr>
      <w:tr w:rsidR="00D555A6" w:rsidRPr="008B461E" w14:paraId="1ACA3C0C" w14:textId="77777777" w:rsidTr="4B801089">
        <w:tc>
          <w:tcPr>
            <w:tcW w:w="5016" w:type="dxa"/>
          </w:tcPr>
          <w:p w14:paraId="6806A7F8" w14:textId="2C62225F" w:rsidR="00D555A6" w:rsidRPr="008B461E" w:rsidRDefault="00890A59" w:rsidP="00E539F6">
            <w:pPr>
              <w:spacing w:after="0" w:line="240" w:lineRule="auto"/>
              <w:rPr>
                <w:rFonts w:ascii="Times New Roman" w:hAnsi="Times New Roman"/>
                <w:sz w:val="24"/>
                <w:szCs w:val="24"/>
              </w:rPr>
            </w:pPr>
            <w:r>
              <w:rPr>
                <w:rFonts w:ascii="Times New Roman" w:hAnsi="Times New Roman"/>
                <w:sz w:val="24"/>
                <w:szCs w:val="24"/>
              </w:rPr>
              <w:t>2.3.7.55. </w:t>
            </w:r>
            <w:r w:rsidR="00D555A6" w:rsidRPr="008B461E">
              <w:rPr>
                <w:rFonts w:ascii="Times New Roman" w:hAnsi="Times New Roman"/>
                <w:sz w:val="24"/>
                <w:szCs w:val="24"/>
              </w:rPr>
              <w:t>att.</w:t>
            </w:r>
            <w:r w:rsidR="00D555A6" w:rsidRPr="008B461E">
              <w:rPr>
                <w:rFonts w:ascii="Times New Roman" w:hAnsi="Times New Roman"/>
                <w:i/>
                <w:sz w:val="24"/>
                <w:szCs w:val="24"/>
              </w:rPr>
              <w:t xml:space="preserve"> </w:t>
            </w:r>
            <w:r w:rsidR="00D555A6" w:rsidRPr="008B461E">
              <w:rPr>
                <w:rFonts w:ascii="Times New Roman" w:hAnsi="Times New Roman"/>
                <w:sz w:val="24"/>
                <w:szCs w:val="24"/>
              </w:rPr>
              <w:t xml:space="preserve">Ummja klajais </w:t>
            </w:r>
            <w:r w:rsidR="00E539F6" w:rsidRPr="008B461E">
              <w:rPr>
                <w:rFonts w:ascii="Times New Roman" w:hAnsi="Times New Roman"/>
                <w:sz w:val="24"/>
                <w:szCs w:val="24"/>
              </w:rPr>
              <w:t>ziemeļrietumu-rietumu</w:t>
            </w:r>
            <w:r w:rsidR="00D555A6" w:rsidRPr="008B461E">
              <w:rPr>
                <w:rFonts w:ascii="Times New Roman" w:hAnsi="Times New Roman"/>
                <w:sz w:val="24"/>
                <w:szCs w:val="24"/>
              </w:rPr>
              <w:t xml:space="preserve"> krasts – skats uz </w:t>
            </w:r>
            <w:r w:rsidR="00E539F6" w:rsidRPr="008B461E">
              <w:rPr>
                <w:rFonts w:ascii="Times New Roman" w:hAnsi="Times New Roman"/>
                <w:sz w:val="24"/>
                <w:szCs w:val="24"/>
              </w:rPr>
              <w:t>dienvidaustrumiem-austrumiem</w:t>
            </w:r>
            <w:r w:rsidR="00D555A6" w:rsidRPr="008B461E">
              <w:rPr>
                <w:rFonts w:ascii="Times New Roman" w:hAnsi="Times New Roman"/>
                <w:sz w:val="24"/>
                <w:szCs w:val="24"/>
              </w:rPr>
              <w:t xml:space="preserve"> 23.02.1986.</w:t>
            </w:r>
            <w:r w:rsidR="007D54FA" w:rsidRPr="008B461E">
              <w:rPr>
                <w:rFonts w:ascii="Times New Roman" w:hAnsi="Times New Roman"/>
                <w:sz w:val="24"/>
                <w:szCs w:val="24"/>
              </w:rPr>
              <w:t xml:space="preserve"> Foto: U. Suško</w:t>
            </w:r>
          </w:p>
        </w:tc>
        <w:tc>
          <w:tcPr>
            <w:tcW w:w="5016" w:type="dxa"/>
          </w:tcPr>
          <w:p w14:paraId="6266BF6A" w14:textId="1FF7E56D" w:rsidR="00D555A6" w:rsidRPr="008B461E" w:rsidRDefault="00890A59" w:rsidP="00E539F6">
            <w:pPr>
              <w:spacing w:after="0" w:line="240" w:lineRule="auto"/>
              <w:rPr>
                <w:rFonts w:ascii="Times New Roman" w:hAnsi="Times New Roman"/>
                <w:sz w:val="24"/>
                <w:szCs w:val="24"/>
              </w:rPr>
            </w:pPr>
            <w:r>
              <w:rPr>
                <w:rFonts w:ascii="Times New Roman" w:hAnsi="Times New Roman"/>
                <w:sz w:val="24"/>
                <w:szCs w:val="24"/>
              </w:rPr>
              <w:t>2.3.7.56. </w:t>
            </w:r>
            <w:r w:rsidR="00D555A6" w:rsidRPr="008B461E">
              <w:rPr>
                <w:rFonts w:ascii="Times New Roman" w:hAnsi="Times New Roman"/>
                <w:sz w:val="24"/>
                <w:szCs w:val="24"/>
              </w:rPr>
              <w:t>att.</w:t>
            </w:r>
            <w:r w:rsidR="00D555A6" w:rsidRPr="008B461E">
              <w:rPr>
                <w:rFonts w:ascii="Times New Roman" w:hAnsi="Times New Roman"/>
                <w:i/>
                <w:sz w:val="24"/>
                <w:szCs w:val="24"/>
              </w:rPr>
              <w:t xml:space="preserve"> </w:t>
            </w:r>
            <w:r w:rsidR="00D555A6" w:rsidRPr="008B461E">
              <w:rPr>
                <w:rFonts w:ascii="Times New Roman" w:hAnsi="Times New Roman"/>
                <w:sz w:val="24"/>
                <w:szCs w:val="24"/>
              </w:rPr>
              <w:t xml:space="preserve">Ummja daļēji aizaugušais </w:t>
            </w:r>
            <w:r w:rsidR="00E539F6" w:rsidRPr="008B461E">
              <w:rPr>
                <w:rFonts w:ascii="Times New Roman" w:hAnsi="Times New Roman"/>
                <w:sz w:val="24"/>
                <w:szCs w:val="24"/>
              </w:rPr>
              <w:t>ziemeļrietumu-rietumu krasts</w:t>
            </w:r>
            <w:r w:rsidR="00D555A6" w:rsidRPr="008B461E">
              <w:rPr>
                <w:rFonts w:ascii="Times New Roman" w:hAnsi="Times New Roman"/>
                <w:sz w:val="24"/>
                <w:szCs w:val="24"/>
              </w:rPr>
              <w:t xml:space="preserve"> – skats </w:t>
            </w:r>
            <w:r w:rsidR="00E539F6" w:rsidRPr="008B461E">
              <w:rPr>
                <w:rFonts w:ascii="Times New Roman" w:hAnsi="Times New Roman"/>
                <w:sz w:val="24"/>
                <w:szCs w:val="24"/>
              </w:rPr>
              <w:t>dienvidaustrumiem-austrumiem</w:t>
            </w:r>
            <w:r w:rsidR="00D555A6" w:rsidRPr="008B461E">
              <w:rPr>
                <w:rFonts w:ascii="Times New Roman" w:hAnsi="Times New Roman"/>
                <w:sz w:val="24"/>
                <w:szCs w:val="24"/>
              </w:rPr>
              <w:t xml:space="preserve"> 30.08.2017. </w:t>
            </w:r>
            <w:r w:rsidR="007D54FA" w:rsidRPr="008B461E">
              <w:rPr>
                <w:rFonts w:ascii="Times New Roman" w:hAnsi="Times New Roman"/>
                <w:sz w:val="24"/>
                <w:szCs w:val="24"/>
              </w:rPr>
              <w:t>Foto: U. Suško</w:t>
            </w:r>
          </w:p>
        </w:tc>
      </w:tr>
      <w:tr w:rsidR="00D555A6" w:rsidRPr="008B461E" w14:paraId="36245E00" w14:textId="77777777" w:rsidTr="4B801089">
        <w:tc>
          <w:tcPr>
            <w:tcW w:w="5016" w:type="dxa"/>
          </w:tcPr>
          <w:p w14:paraId="5B6E5979" w14:textId="77777777" w:rsidR="00D555A6" w:rsidRPr="008B461E" w:rsidRDefault="00AF1F6C" w:rsidP="00865A69">
            <w:pPr>
              <w:spacing w:after="0" w:line="240" w:lineRule="auto"/>
              <w:rPr>
                <w:rFonts w:ascii="Times New Roman" w:hAnsi="Times New Roman"/>
                <w:i/>
                <w:sz w:val="24"/>
                <w:szCs w:val="24"/>
              </w:rPr>
            </w:pPr>
            <w:r w:rsidRPr="008B461E">
              <w:rPr>
                <w:rFonts w:ascii="Times New Roman" w:hAnsi="Times New Roman"/>
                <w:noProof/>
                <w:sz w:val="24"/>
                <w:szCs w:val="24"/>
                <w:lang w:eastAsia="lv-LV"/>
              </w:rPr>
              <w:drawing>
                <wp:inline distT="0" distB="0" distL="0" distR="0" wp14:anchorId="6281B6C1" wp14:editId="254CE6A7">
                  <wp:extent cx="2981325" cy="1943100"/>
                  <wp:effectExtent l="0" t="0" r="0" b="0"/>
                  <wp:docPr id="132" name="Picture 7181" descr="31_F1_4_Ummis_sk_no_ez_uz_akvalang_bazi_Rkr_USusko_foto_ar_aut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1" descr="31_F1_4_Ummis_sk_no_ez_uz_akvalang_bazi_Rkr_USusko_foto_ar_aut_23"/>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2981325" cy="1943100"/>
                          </a:xfrm>
                          <a:prstGeom prst="rect">
                            <a:avLst/>
                          </a:prstGeom>
                          <a:noFill/>
                          <a:ln>
                            <a:noFill/>
                          </a:ln>
                        </pic:spPr>
                      </pic:pic>
                    </a:graphicData>
                  </a:graphic>
                </wp:inline>
              </w:drawing>
            </w:r>
          </w:p>
        </w:tc>
        <w:tc>
          <w:tcPr>
            <w:tcW w:w="5016" w:type="dxa"/>
          </w:tcPr>
          <w:p w14:paraId="336B4AE1" w14:textId="77777777" w:rsidR="00D555A6" w:rsidRPr="008B461E" w:rsidRDefault="00AF1F6C" w:rsidP="00865A69">
            <w:pPr>
              <w:spacing w:after="0" w:line="240" w:lineRule="auto"/>
              <w:rPr>
                <w:rFonts w:ascii="Times New Roman" w:hAnsi="Times New Roman"/>
                <w:i/>
                <w:sz w:val="24"/>
                <w:szCs w:val="24"/>
              </w:rPr>
            </w:pPr>
            <w:r w:rsidRPr="008B461E">
              <w:rPr>
                <w:rFonts w:ascii="Times New Roman" w:hAnsi="Times New Roman"/>
                <w:noProof/>
                <w:sz w:val="24"/>
                <w:szCs w:val="24"/>
                <w:lang w:eastAsia="lv-LV"/>
              </w:rPr>
              <w:drawing>
                <wp:inline distT="0" distB="0" distL="0" distR="0" wp14:anchorId="123954A9" wp14:editId="3C718F84">
                  <wp:extent cx="2990850" cy="2200275"/>
                  <wp:effectExtent l="0" t="0" r="0" b="0"/>
                  <wp:docPr id="133" name="Picture 7178" descr="33_RIMG8913_Ummis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8" descr="33_RIMG8913_Ummis_30"/>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2990850" cy="2200275"/>
                          </a:xfrm>
                          <a:prstGeom prst="rect">
                            <a:avLst/>
                          </a:prstGeom>
                          <a:noFill/>
                          <a:ln>
                            <a:noFill/>
                          </a:ln>
                        </pic:spPr>
                      </pic:pic>
                    </a:graphicData>
                  </a:graphic>
                </wp:inline>
              </w:drawing>
            </w:r>
          </w:p>
        </w:tc>
      </w:tr>
      <w:tr w:rsidR="00D555A6" w:rsidRPr="008B461E" w14:paraId="5C50E318" w14:textId="77777777" w:rsidTr="4B801089">
        <w:tc>
          <w:tcPr>
            <w:tcW w:w="5016" w:type="dxa"/>
          </w:tcPr>
          <w:p w14:paraId="2C36EBAF" w14:textId="3F1E201F" w:rsidR="00D555A6" w:rsidRPr="008B461E" w:rsidRDefault="00890A59" w:rsidP="00E539F6">
            <w:pPr>
              <w:spacing w:after="0" w:line="240" w:lineRule="auto"/>
              <w:rPr>
                <w:rFonts w:ascii="Times New Roman" w:hAnsi="Times New Roman"/>
                <w:sz w:val="24"/>
                <w:szCs w:val="24"/>
              </w:rPr>
            </w:pPr>
            <w:r>
              <w:rPr>
                <w:rFonts w:ascii="Times New Roman" w:hAnsi="Times New Roman"/>
                <w:sz w:val="24"/>
                <w:szCs w:val="24"/>
              </w:rPr>
              <w:t>2.3.7.57. </w:t>
            </w:r>
            <w:r w:rsidR="00D555A6" w:rsidRPr="008B461E">
              <w:rPr>
                <w:rFonts w:ascii="Times New Roman" w:hAnsi="Times New Roman"/>
                <w:sz w:val="24"/>
                <w:szCs w:val="24"/>
              </w:rPr>
              <w:t xml:space="preserve">att. Skrajas niedru audzes Ummja R pakrastē pie kādreizējās akvalangistu bāzes ziemeļu laipas – skats no </w:t>
            </w:r>
            <w:r w:rsidR="00E539F6" w:rsidRPr="008B461E">
              <w:rPr>
                <w:rFonts w:ascii="Times New Roman" w:hAnsi="Times New Roman"/>
                <w:sz w:val="24"/>
                <w:szCs w:val="24"/>
              </w:rPr>
              <w:t>austrumiem</w:t>
            </w:r>
            <w:r w:rsidR="00D555A6" w:rsidRPr="008B461E">
              <w:rPr>
                <w:rFonts w:ascii="Times New Roman" w:hAnsi="Times New Roman"/>
                <w:sz w:val="24"/>
                <w:szCs w:val="24"/>
              </w:rPr>
              <w:t xml:space="preserve"> uz </w:t>
            </w:r>
            <w:r w:rsidR="00E539F6" w:rsidRPr="008B461E">
              <w:rPr>
                <w:rFonts w:ascii="Times New Roman" w:hAnsi="Times New Roman"/>
                <w:sz w:val="24"/>
                <w:szCs w:val="24"/>
              </w:rPr>
              <w:t>rietumiem</w:t>
            </w:r>
            <w:r w:rsidR="007D54FA" w:rsidRPr="008B461E">
              <w:rPr>
                <w:rFonts w:ascii="Times New Roman" w:hAnsi="Times New Roman"/>
                <w:sz w:val="24"/>
                <w:szCs w:val="24"/>
              </w:rPr>
              <w:t xml:space="preserve"> 23.02.1986. Foto:</w:t>
            </w:r>
            <w:r w:rsidR="00D555A6" w:rsidRPr="008B461E">
              <w:rPr>
                <w:rFonts w:ascii="Times New Roman" w:hAnsi="Times New Roman"/>
                <w:sz w:val="24"/>
                <w:szCs w:val="24"/>
              </w:rPr>
              <w:t xml:space="preserve"> U.</w:t>
            </w:r>
            <w:r w:rsidR="007D54FA" w:rsidRPr="008B461E">
              <w:rPr>
                <w:rFonts w:ascii="Times New Roman" w:hAnsi="Times New Roman"/>
                <w:sz w:val="24"/>
                <w:szCs w:val="24"/>
              </w:rPr>
              <w:t xml:space="preserve"> </w:t>
            </w:r>
            <w:r w:rsidR="00D555A6" w:rsidRPr="008B461E">
              <w:rPr>
                <w:rFonts w:ascii="Times New Roman" w:hAnsi="Times New Roman"/>
                <w:sz w:val="24"/>
                <w:szCs w:val="24"/>
              </w:rPr>
              <w:t xml:space="preserve">Suško </w:t>
            </w:r>
          </w:p>
        </w:tc>
        <w:tc>
          <w:tcPr>
            <w:tcW w:w="5016" w:type="dxa"/>
          </w:tcPr>
          <w:p w14:paraId="51FC6F91" w14:textId="37982295" w:rsidR="00D555A6" w:rsidRPr="008B461E" w:rsidRDefault="00890A59" w:rsidP="00E539F6">
            <w:pPr>
              <w:spacing w:after="0" w:line="240" w:lineRule="auto"/>
              <w:rPr>
                <w:rFonts w:ascii="Times New Roman" w:hAnsi="Times New Roman"/>
                <w:sz w:val="24"/>
                <w:szCs w:val="24"/>
              </w:rPr>
            </w:pPr>
            <w:r>
              <w:rPr>
                <w:rFonts w:ascii="Times New Roman" w:hAnsi="Times New Roman"/>
                <w:sz w:val="24"/>
                <w:szCs w:val="24"/>
              </w:rPr>
              <w:t>2.3.7.58.. </w:t>
            </w:r>
            <w:r w:rsidR="00D555A6" w:rsidRPr="008B461E">
              <w:rPr>
                <w:rFonts w:ascii="Times New Roman" w:hAnsi="Times New Roman"/>
                <w:sz w:val="24"/>
                <w:szCs w:val="24"/>
              </w:rPr>
              <w:t>att.</w:t>
            </w:r>
            <w:r w:rsidR="00D555A6" w:rsidRPr="008B461E">
              <w:rPr>
                <w:rFonts w:ascii="Times New Roman" w:hAnsi="Times New Roman"/>
                <w:i/>
                <w:sz w:val="24"/>
                <w:szCs w:val="24"/>
              </w:rPr>
              <w:t xml:space="preserve"> </w:t>
            </w:r>
            <w:r w:rsidR="00D555A6" w:rsidRPr="008B461E">
              <w:rPr>
                <w:rFonts w:ascii="Times New Roman" w:hAnsi="Times New Roman"/>
                <w:sz w:val="24"/>
                <w:szCs w:val="24"/>
              </w:rPr>
              <w:t xml:space="preserve">Blīvas niedru audzes Ummja R pakrastē starp kādreizējās akvalangistu bāzes laipu atliekām – skats no </w:t>
            </w:r>
            <w:r w:rsidR="00E539F6" w:rsidRPr="008B461E">
              <w:rPr>
                <w:rFonts w:ascii="Times New Roman" w:hAnsi="Times New Roman"/>
                <w:sz w:val="24"/>
                <w:szCs w:val="24"/>
              </w:rPr>
              <w:t>dienvidrietumiem-rietumiem</w:t>
            </w:r>
            <w:r w:rsidR="00D555A6" w:rsidRPr="008B461E">
              <w:rPr>
                <w:rFonts w:ascii="Times New Roman" w:hAnsi="Times New Roman"/>
                <w:sz w:val="24"/>
                <w:szCs w:val="24"/>
              </w:rPr>
              <w:t xml:space="preserve"> uz </w:t>
            </w:r>
            <w:r w:rsidR="00E539F6" w:rsidRPr="008B461E">
              <w:rPr>
                <w:rFonts w:ascii="Times New Roman" w:hAnsi="Times New Roman"/>
                <w:sz w:val="24"/>
                <w:szCs w:val="24"/>
              </w:rPr>
              <w:t>ziemeļaustrumiem-austrumiem</w:t>
            </w:r>
            <w:r w:rsidR="007D54FA" w:rsidRPr="008B461E">
              <w:rPr>
                <w:rFonts w:ascii="Times New Roman" w:hAnsi="Times New Roman"/>
                <w:sz w:val="24"/>
                <w:szCs w:val="24"/>
              </w:rPr>
              <w:t xml:space="preserve"> 30.08.2017. Foto:</w:t>
            </w:r>
            <w:r w:rsidR="00D555A6" w:rsidRPr="008B461E">
              <w:rPr>
                <w:rFonts w:ascii="Times New Roman" w:hAnsi="Times New Roman"/>
                <w:sz w:val="24"/>
                <w:szCs w:val="24"/>
              </w:rPr>
              <w:t xml:space="preserve"> U.</w:t>
            </w:r>
            <w:r w:rsidR="007D54FA" w:rsidRPr="008B461E">
              <w:rPr>
                <w:rFonts w:ascii="Times New Roman" w:hAnsi="Times New Roman"/>
                <w:sz w:val="24"/>
                <w:szCs w:val="24"/>
              </w:rPr>
              <w:t xml:space="preserve"> </w:t>
            </w:r>
            <w:r w:rsidR="00D555A6" w:rsidRPr="008B461E">
              <w:rPr>
                <w:rFonts w:ascii="Times New Roman" w:hAnsi="Times New Roman"/>
                <w:sz w:val="24"/>
                <w:szCs w:val="24"/>
              </w:rPr>
              <w:t>Suško</w:t>
            </w:r>
          </w:p>
        </w:tc>
      </w:tr>
    </w:tbl>
    <w:p w14:paraId="2624EC42" w14:textId="77777777" w:rsidR="00D555A6" w:rsidRPr="008B461E" w:rsidRDefault="00D555A6" w:rsidP="00BB2666">
      <w:pPr>
        <w:widowControl w:val="0"/>
        <w:autoSpaceDE w:val="0"/>
        <w:autoSpaceDN w:val="0"/>
        <w:adjustRightInd w:val="0"/>
        <w:spacing w:after="0" w:line="240" w:lineRule="auto"/>
        <w:rPr>
          <w:rFonts w:ascii="Times New Roman" w:hAnsi="Times New Roman"/>
          <w:sz w:val="24"/>
          <w:szCs w:val="24"/>
        </w:rPr>
      </w:pPr>
    </w:p>
    <w:p w14:paraId="71885FF6" w14:textId="77777777" w:rsidR="00C86FA3" w:rsidRPr="008B461E" w:rsidRDefault="00C86FA3" w:rsidP="005430EA">
      <w:pPr>
        <w:ind w:left="426"/>
        <w:jc w:val="both"/>
        <w:rPr>
          <w:rFonts w:ascii="Times New Roman" w:hAnsi="Times New Roman"/>
          <w:sz w:val="24"/>
          <w:szCs w:val="24"/>
        </w:rPr>
      </w:pPr>
      <w:r w:rsidRPr="008B461E">
        <w:rPr>
          <w:rFonts w:ascii="Times New Roman" w:hAnsi="Times New Roman"/>
          <w:sz w:val="24"/>
          <w:szCs w:val="24"/>
        </w:rPr>
        <w:t xml:space="preserve">2) Papildus iepriekš minētajam, atpūtnieki </w:t>
      </w:r>
      <w:r w:rsidRPr="008B461E">
        <w:rPr>
          <w:rFonts w:ascii="Times New Roman" w:hAnsi="Times New Roman"/>
          <w:i/>
          <w:sz w:val="24"/>
          <w:szCs w:val="24"/>
        </w:rPr>
        <w:t>mehāniski izbradā un šādā veidā iznīcina reto un aizsargājamo ūdensaugu audzes</w:t>
      </w:r>
      <w:r w:rsidRPr="008B461E">
        <w:rPr>
          <w:rFonts w:ascii="Times New Roman" w:hAnsi="Times New Roman"/>
          <w:sz w:val="24"/>
          <w:szCs w:val="24"/>
        </w:rPr>
        <w:t>;</w:t>
      </w:r>
    </w:p>
    <w:p w14:paraId="17D66538" w14:textId="415E8F86" w:rsidR="00D555A6" w:rsidRPr="008B461E" w:rsidRDefault="00C86FA3" w:rsidP="005430EA">
      <w:pPr>
        <w:ind w:left="426"/>
        <w:jc w:val="both"/>
        <w:rPr>
          <w:rFonts w:ascii="Times New Roman" w:hAnsi="Times New Roman"/>
          <w:sz w:val="24"/>
          <w:szCs w:val="24"/>
        </w:rPr>
      </w:pPr>
      <w:r w:rsidRPr="008B461E">
        <w:rPr>
          <w:rFonts w:ascii="Times New Roman" w:hAnsi="Times New Roman"/>
          <w:sz w:val="24"/>
          <w:szCs w:val="24"/>
        </w:rPr>
        <w:t>3</w:t>
      </w:r>
      <w:r w:rsidR="00D555A6" w:rsidRPr="008B461E">
        <w:rPr>
          <w:rFonts w:ascii="Times New Roman" w:hAnsi="Times New Roman"/>
          <w:sz w:val="24"/>
          <w:szCs w:val="24"/>
        </w:rPr>
        <w:t xml:space="preserve">) </w:t>
      </w:r>
      <w:r w:rsidRPr="008B461E">
        <w:rPr>
          <w:rFonts w:ascii="Times New Roman" w:hAnsi="Times New Roman"/>
          <w:sz w:val="24"/>
          <w:szCs w:val="24"/>
        </w:rPr>
        <w:t>Vēl viens būtisks</w:t>
      </w:r>
      <w:r w:rsidR="00D555A6" w:rsidRPr="008B461E">
        <w:rPr>
          <w:rFonts w:ascii="Times New Roman" w:hAnsi="Times New Roman"/>
          <w:sz w:val="24"/>
          <w:szCs w:val="24"/>
        </w:rPr>
        <w:t xml:space="preserve"> dabas parka ezerus negatīvi ietekmējošais faktors ir </w:t>
      </w:r>
      <w:r w:rsidRPr="008B461E">
        <w:rPr>
          <w:rFonts w:ascii="Times New Roman" w:hAnsi="Times New Roman"/>
          <w:sz w:val="24"/>
          <w:szCs w:val="24"/>
        </w:rPr>
        <w:t xml:space="preserve">humusvielām bagātu ūdeņu ieplūšana Vidējā Garezerā un Dienvidu Garezerā, kas pastiprina </w:t>
      </w:r>
      <w:r w:rsidR="00D555A6" w:rsidRPr="008B461E">
        <w:rPr>
          <w:rFonts w:ascii="Times New Roman" w:hAnsi="Times New Roman"/>
          <w:sz w:val="24"/>
          <w:szCs w:val="24"/>
        </w:rPr>
        <w:t>distrofikācijas procesu</w:t>
      </w:r>
      <w:r w:rsidRPr="008B461E">
        <w:rPr>
          <w:rFonts w:ascii="Times New Roman" w:hAnsi="Times New Roman"/>
          <w:sz w:val="24"/>
          <w:szCs w:val="24"/>
        </w:rPr>
        <w:t>s</w:t>
      </w:r>
      <w:r w:rsidR="00D555A6" w:rsidRPr="008B461E">
        <w:rPr>
          <w:rFonts w:ascii="Times New Roman" w:hAnsi="Times New Roman"/>
          <w:sz w:val="24"/>
          <w:szCs w:val="24"/>
        </w:rPr>
        <w:t>, palielinās ūdens krāsainība un samazinās caurredzamība. Līdz ar to samazinās ezeru piemērotība lobēli</w:t>
      </w:r>
      <w:r w:rsidRPr="008B461E">
        <w:rPr>
          <w:rFonts w:ascii="Times New Roman" w:hAnsi="Times New Roman"/>
          <w:sz w:val="24"/>
          <w:szCs w:val="24"/>
        </w:rPr>
        <w:t>ju-ezereņu kompleksa augu sugām</w:t>
      </w:r>
      <w:r w:rsidR="00707CAF" w:rsidRPr="008B461E">
        <w:rPr>
          <w:rFonts w:ascii="Times New Roman" w:hAnsi="Times New Roman"/>
          <w:sz w:val="24"/>
          <w:szCs w:val="24"/>
        </w:rPr>
        <w:t>;</w:t>
      </w:r>
    </w:p>
    <w:p w14:paraId="7A58F291" w14:textId="01F84305" w:rsidR="00707CAF" w:rsidRPr="008B461E" w:rsidRDefault="00890A59" w:rsidP="005430EA">
      <w:pPr>
        <w:ind w:left="426"/>
        <w:jc w:val="both"/>
        <w:rPr>
          <w:rFonts w:ascii="Times New Roman" w:hAnsi="Times New Roman"/>
          <w:sz w:val="24"/>
          <w:szCs w:val="24"/>
        </w:rPr>
      </w:pPr>
      <w:r>
        <w:rPr>
          <w:rFonts w:ascii="Times New Roman" w:hAnsi="Times New Roman"/>
          <w:sz w:val="24"/>
          <w:szCs w:val="24"/>
        </w:rPr>
        <w:t>4) 2019. </w:t>
      </w:r>
      <w:r w:rsidR="00707CAF" w:rsidRPr="008B461E">
        <w:rPr>
          <w:rFonts w:ascii="Times New Roman" w:hAnsi="Times New Roman"/>
          <w:sz w:val="24"/>
          <w:szCs w:val="24"/>
        </w:rPr>
        <w:t>gadā konstatēta</w:t>
      </w:r>
      <w:r w:rsidR="002D1CF0" w:rsidRPr="008B461E">
        <w:rPr>
          <w:rFonts w:ascii="Times New Roman" w:hAnsi="Times New Roman"/>
          <w:sz w:val="24"/>
          <w:szCs w:val="24"/>
        </w:rPr>
        <w:t xml:space="preserve"> bebra klātbūtne Ummī un </w:t>
      </w:r>
      <w:r w:rsidR="00C64719" w:rsidRPr="008B461E">
        <w:rPr>
          <w:rFonts w:ascii="Times New Roman" w:hAnsi="Times New Roman"/>
          <w:sz w:val="24"/>
          <w:szCs w:val="24"/>
        </w:rPr>
        <w:t>negatīva ietekme uz ezerenēm (krastā izskalotas bebra bojātas ezerenes)</w:t>
      </w:r>
      <w:r w:rsidR="002D1CF0" w:rsidRPr="008B461E">
        <w:rPr>
          <w:rFonts w:ascii="Times New Roman" w:hAnsi="Times New Roman"/>
          <w:sz w:val="24"/>
          <w:szCs w:val="24"/>
        </w:rPr>
        <w:t>.</w:t>
      </w:r>
    </w:p>
    <w:p w14:paraId="73E704E9" w14:textId="6C0AFB27"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t>Pazīmes, kas raksturo negatīvo ietekmi, aprakstītas arī ezeru raksturojumā šajā nodaļā iepri</w:t>
      </w:r>
      <w:r w:rsidR="00890A59">
        <w:rPr>
          <w:rFonts w:ascii="Times New Roman" w:hAnsi="Times New Roman"/>
          <w:sz w:val="24"/>
          <w:szCs w:val="24"/>
        </w:rPr>
        <w:t>ekš, kā arī plāna nodaļā 1.2.3. </w:t>
      </w:r>
      <w:r w:rsidRPr="008B461E">
        <w:rPr>
          <w:rFonts w:ascii="Times New Roman" w:hAnsi="Times New Roman"/>
          <w:sz w:val="24"/>
          <w:szCs w:val="24"/>
        </w:rPr>
        <w:t>Hidroloģija. Katru dabas parka ezeru negatīvi iet</w:t>
      </w:r>
      <w:r w:rsidR="00890A59">
        <w:rPr>
          <w:rFonts w:ascii="Times New Roman" w:hAnsi="Times New Roman"/>
          <w:sz w:val="24"/>
          <w:szCs w:val="24"/>
        </w:rPr>
        <w:t>ekmējošie faktori doti 2.3.7.3. </w:t>
      </w:r>
      <w:r w:rsidRPr="008B461E">
        <w:rPr>
          <w:rFonts w:ascii="Times New Roman" w:hAnsi="Times New Roman"/>
          <w:sz w:val="24"/>
          <w:szCs w:val="24"/>
        </w:rPr>
        <w:t>tabulā</w:t>
      </w:r>
      <w:r w:rsidR="00890A59">
        <w:rPr>
          <w:rFonts w:ascii="Times New Roman" w:hAnsi="Times New Roman"/>
          <w:sz w:val="24"/>
          <w:szCs w:val="24"/>
        </w:rPr>
        <w:t>, detāls to apraksts dots arī U. Suško atzinumā p</w:t>
      </w:r>
      <w:r w:rsidRPr="008B461E">
        <w:rPr>
          <w:rFonts w:ascii="Times New Roman" w:hAnsi="Times New Roman"/>
          <w:sz w:val="24"/>
          <w:szCs w:val="24"/>
        </w:rPr>
        <w:t>lāna pielikumā.</w:t>
      </w:r>
    </w:p>
    <w:p w14:paraId="00B45D0E" w14:textId="77777777" w:rsidR="00D555A6" w:rsidRPr="008B461E" w:rsidRDefault="00D555A6" w:rsidP="00F9329F">
      <w:pPr>
        <w:widowControl w:val="0"/>
        <w:autoSpaceDE w:val="0"/>
        <w:autoSpaceDN w:val="0"/>
        <w:adjustRightInd w:val="0"/>
        <w:spacing w:after="0" w:line="240" w:lineRule="auto"/>
        <w:jc w:val="center"/>
        <w:rPr>
          <w:rFonts w:ascii="Times New Roman" w:hAnsi="Times New Roman"/>
          <w:i/>
          <w:sz w:val="24"/>
          <w:szCs w:val="24"/>
        </w:rPr>
        <w:sectPr w:rsidR="00D555A6" w:rsidRPr="008B461E" w:rsidSect="00912231">
          <w:headerReference w:type="default" r:id="rId144"/>
          <w:pgSz w:w="11907" w:h="16839" w:code="9"/>
          <w:pgMar w:top="851" w:right="1325" w:bottom="993" w:left="1440" w:header="720" w:footer="0" w:gutter="0"/>
          <w:cols w:space="720"/>
          <w:noEndnote/>
          <w:docGrid w:linePitch="299"/>
        </w:sectPr>
      </w:pPr>
    </w:p>
    <w:p w14:paraId="22627FAF" w14:textId="34580F1F" w:rsidR="00D555A6" w:rsidRPr="008B461E" w:rsidRDefault="00890A59" w:rsidP="00136D4B">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lastRenderedPageBreak/>
        <w:t>2.3.7.3. </w:t>
      </w:r>
      <w:r w:rsidR="00D555A6" w:rsidRPr="008B461E">
        <w:rPr>
          <w:rFonts w:ascii="Times New Roman" w:hAnsi="Times New Roman"/>
          <w:sz w:val="24"/>
          <w:szCs w:val="24"/>
        </w:rPr>
        <w:t>tabula</w:t>
      </w:r>
    </w:p>
    <w:p w14:paraId="37C92CC0" w14:textId="016870A1" w:rsidR="00D555A6" w:rsidRPr="008B461E" w:rsidRDefault="00890A59" w:rsidP="00017FEB">
      <w:pPr>
        <w:widowControl w:val="0"/>
        <w:autoSpaceDE w:val="0"/>
        <w:autoSpaceDN w:val="0"/>
        <w:adjustRightInd w:val="0"/>
        <w:spacing w:after="120" w:line="240" w:lineRule="auto"/>
        <w:jc w:val="center"/>
        <w:rPr>
          <w:rFonts w:ascii="Times New Roman" w:hAnsi="Times New Roman"/>
          <w:sz w:val="24"/>
          <w:szCs w:val="24"/>
        </w:rPr>
      </w:pPr>
      <w:r>
        <w:rPr>
          <w:rFonts w:ascii="Times New Roman" w:hAnsi="Times New Roman"/>
          <w:sz w:val="24"/>
          <w:szCs w:val="24"/>
        </w:rPr>
        <w:t>Dabas parka ezeru ES</w:t>
      </w:r>
      <w:r w:rsidR="00D555A6" w:rsidRPr="008B461E">
        <w:rPr>
          <w:rFonts w:ascii="Times New Roman" w:hAnsi="Times New Roman"/>
          <w:sz w:val="24"/>
          <w:szCs w:val="24"/>
        </w:rPr>
        <w:t xml:space="preserve"> nozīmes un Latvijas īpaši aizsargājamie biotopi un tos negatīvi ietekmējošie faktori</w:t>
      </w:r>
    </w:p>
    <w:tbl>
      <w:tblPr>
        <w:tblW w:w="144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655"/>
        <w:gridCol w:w="1417"/>
        <w:gridCol w:w="2835"/>
        <w:gridCol w:w="2410"/>
        <w:gridCol w:w="1559"/>
        <w:gridCol w:w="5529"/>
      </w:tblGrid>
      <w:tr w:rsidR="00D555A6" w:rsidRPr="008B461E" w14:paraId="527A902F" w14:textId="77777777" w:rsidTr="00C4498A">
        <w:trPr>
          <w:trHeight w:val="789"/>
          <w:jc w:val="center"/>
        </w:trPr>
        <w:tc>
          <w:tcPr>
            <w:tcW w:w="655" w:type="dxa"/>
            <w:tcBorders>
              <w:top w:val="single" w:sz="12" w:space="0" w:color="000000"/>
              <w:bottom w:val="single" w:sz="12" w:space="0" w:color="000000"/>
            </w:tcBorders>
            <w:vAlign w:val="center"/>
          </w:tcPr>
          <w:p w14:paraId="3BC68E5D"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Nr. p.k.</w:t>
            </w:r>
          </w:p>
        </w:tc>
        <w:tc>
          <w:tcPr>
            <w:tcW w:w="1417" w:type="dxa"/>
            <w:tcBorders>
              <w:top w:val="single" w:sz="12" w:space="0" w:color="000000"/>
              <w:bottom w:val="single" w:sz="12" w:space="0" w:color="000000"/>
            </w:tcBorders>
            <w:vAlign w:val="center"/>
          </w:tcPr>
          <w:p w14:paraId="4B506864"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Ezers un aizsargājamā biotopu platība tajā (ha)</w:t>
            </w:r>
          </w:p>
        </w:tc>
        <w:tc>
          <w:tcPr>
            <w:tcW w:w="2835" w:type="dxa"/>
            <w:tcBorders>
              <w:top w:val="single" w:sz="12" w:space="0" w:color="000000"/>
              <w:bottom w:val="single" w:sz="12" w:space="0" w:color="000000"/>
            </w:tcBorders>
            <w:vAlign w:val="center"/>
          </w:tcPr>
          <w:p w14:paraId="66C19FAA"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Eiropas Savienības aizsargājamā biotopa veids un tā variants</w:t>
            </w:r>
          </w:p>
        </w:tc>
        <w:tc>
          <w:tcPr>
            <w:tcW w:w="2410" w:type="dxa"/>
            <w:tcBorders>
              <w:top w:val="single" w:sz="12" w:space="0" w:color="000000"/>
              <w:bottom w:val="single" w:sz="12" w:space="0" w:color="000000"/>
            </w:tcBorders>
            <w:vAlign w:val="center"/>
          </w:tcPr>
          <w:p w14:paraId="2D1726B5"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Latvijas aizsargājama biotopa veids</w:t>
            </w:r>
          </w:p>
        </w:tc>
        <w:tc>
          <w:tcPr>
            <w:tcW w:w="1559" w:type="dxa"/>
            <w:tcBorders>
              <w:top w:val="single" w:sz="12" w:space="0" w:color="000000"/>
              <w:bottom w:val="single" w:sz="12" w:space="0" w:color="000000"/>
            </w:tcBorders>
            <w:vAlign w:val="center"/>
          </w:tcPr>
          <w:p w14:paraId="6C34C172"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Aizsargājamā biotopa kvalitāte</w:t>
            </w:r>
          </w:p>
        </w:tc>
        <w:tc>
          <w:tcPr>
            <w:tcW w:w="5529" w:type="dxa"/>
            <w:tcBorders>
              <w:top w:val="single" w:sz="12" w:space="0" w:color="000000"/>
              <w:bottom w:val="single" w:sz="12" w:space="0" w:color="000000"/>
            </w:tcBorders>
            <w:vAlign w:val="center"/>
          </w:tcPr>
          <w:p w14:paraId="3EEE2E7F"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Biotopu negatīvi ietekmējošie faktori</w:t>
            </w:r>
          </w:p>
        </w:tc>
      </w:tr>
      <w:tr w:rsidR="00D555A6" w:rsidRPr="008B461E" w14:paraId="22B3E486" w14:textId="77777777" w:rsidTr="00C4498A">
        <w:trPr>
          <w:jc w:val="center"/>
        </w:trPr>
        <w:tc>
          <w:tcPr>
            <w:tcW w:w="655" w:type="dxa"/>
            <w:tcBorders>
              <w:top w:val="single" w:sz="12" w:space="0" w:color="000000"/>
            </w:tcBorders>
            <w:vAlign w:val="center"/>
          </w:tcPr>
          <w:p w14:paraId="42FA30F1"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1.</w:t>
            </w:r>
          </w:p>
        </w:tc>
        <w:tc>
          <w:tcPr>
            <w:tcW w:w="1417" w:type="dxa"/>
            <w:tcBorders>
              <w:top w:val="single" w:sz="12" w:space="0" w:color="000000"/>
            </w:tcBorders>
            <w:vAlign w:val="center"/>
          </w:tcPr>
          <w:p w14:paraId="13346D89"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Ummis</w:t>
            </w:r>
          </w:p>
          <w:p w14:paraId="5D5AEE65" w14:textId="53DD6F50" w:rsidR="00D555A6" w:rsidRPr="008B461E" w:rsidRDefault="00890A59" w:rsidP="008F7401">
            <w:pPr>
              <w:spacing w:after="0" w:line="240" w:lineRule="auto"/>
              <w:jc w:val="center"/>
              <w:rPr>
                <w:rFonts w:ascii="Times New Roman" w:hAnsi="Times New Roman"/>
              </w:rPr>
            </w:pPr>
            <w:r>
              <w:rPr>
                <w:rFonts w:ascii="Times New Roman" w:hAnsi="Times New Roman"/>
              </w:rPr>
              <w:t>(24,62 </w:t>
            </w:r>
            <w:r w:rsidR="00D555A6" w:rsidRPr="008B461E">
              <w:rPr>
                <w:rFonts w:ascii="Times New Roman" w:hAnsi="Times New Roman"/>
              </w:rPr>
              <w:t>ha;</w:t>
            </w:r>
          </w:p>
          <w:p w14:paraId="0478796E" w14:textId="4B111EB9" w:rsidR="00D555A6" w:rsidRPr="008B461E" w:rsidRDefault="00890A59" w:rsidP="008F7401">
            <w:pPr>
              <w:spacing w:after="0" w:line="240" w:lineRule="auto"/>
              <w:jc w:val="center"/>
              <w:rPr>
                <w:rFonts w:ascii="Times New Roman" w:hAnsi="Times New Roman"/>
              </w:rPr>
            </w:pPr>
            <w:r>
              <w:rPr>
                <w:rFonts w:ascii="Times New Roman" w:hAnsi="Times New Roman"/>
              </w:rPr>
              <w:t>0,017 </w:t>
            </w:r>
            <w:r w:rsidR="00D555A6" w:rsidRPr="008B461E">
              <w:rPr>
                <w:rFonts w:ascii="Times New Roman" w:hAnsi="Times New Roman"/>
              </w:rPr>
              <w:t>ha)</w:t>
            </w:r>
          </w:p>
        </w:tc>
        <w:tc>
          <w:tcPr>
            <w:tcW w:w="2835" w:type="dxa"/>
            <w:tcBorders>
              <w:top w:val="single" w:sz="12" w:space="0" w:color="000000"/>
            </w:tcBorders>
            <w:vAlign w:val="center"/>
          </w:tcPr>
          <w:p w14:paraId="1CD7112F" w14:textId="76F1F379"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 xml:space="preserve">3130 </w:t>
            </w:r>
            <w:r w:rsidRPr="008B461E">
              <w:rPr>
                <w:rFonts w:ascii="Times New Roman" w:hAnsi="Times New Roman"/>
                <w:i/>
                <w:sz w:val="20"/>
                <w:szCs w:val="20"/>
              </w:rPr>
              <w:t>Ezeri ar oligotrofām līdz mezotrofām augu sabiedrībām</w:t>
            </w:r>
            <w:r w:rsidR="00890A59">
              <w:rPr>
                <w:rFonts w:ascii="Times New Roman" w:hAnsi="Times New Roman"/>
                <w:sz w:val="20"/>
                <w:szCs w:val="20"/>
              </w:rPr>
              <w:t xml:space="preserve"> (1. </w:t>
            </w:r>
            <w:r w:rsidRPr="008B461E">
              <w:rPr>
                <w:rFonts w:ascii="Times New Roman" w:hAnsi="Times New Roman"/>
                <w:sz w:val="20"/>
                <w:szCs w:val="20"/>
              </w:rPr>
              <w:t>variants)</w:t>
            </w:r>
          </w:p>
          <w:p w14:paraId="01BAEF9A"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 xml:space="preserve">7150 </w:t>
            </w:r>
            <w:r w:rsidRPr="008B461E">
              <w:rPr>
                <w:rFonts w:ascii="Times New Roman" w:hAnsi="Times New Roman"/>
                <w:i/>
                <w:sz w:val="20"/>
                <w:szCs w:val="20"/>
              </w:rPr>
              <w:t xml:space="preserve">Rhynchosporion albae pioniersabiedrības uz mitras kūdras vai smiltīm </w:t>
            </w:r>
            <w:r w:rsidRPr="008B461E">
              <w:rPr>
                <w:rFonts w:ascii="Times New Roman" w:hAnsi="Times New Roman"/>
                <w:sz w:val="20"/>
                <w:szCs w:val="20"/>
              </w:rPr>
              <w:t>- ezera paliene)</w:t>
            </w:r>
          </w:p>
        </w:tc>
        <w:tc>
          <w:tcPr>
            <w:tcW w:w="2410" w:type="dxa"/>
            <w:tcBorders>
              <w:top w:val="single" w:sz="12" w:space="0" w:color="000000"/>
            </w:tcBorders>
            <w:vAlign w:val="center"/>
          </w:tcPr>
          <w:p w14:paraId="7B868AE8"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4.1. Ezeri ar oligotrofām līdz mezotrofām augu sabiedrībām</w:t>
            </w:r>
          </w:p>
          <w:p w14:paraId="738BEDAD" w14:textId="77777777" w:rsidR="00D555A6" w:rsidRPr="008B461E" w:rsidRDefault="00D555A6" w:rsidP="008F7401">
            <w:pPr>
              <w:spacing w:after="0" w:line="240" w:lineRule="auto"/>
              <w:rPr>
                <w:rFonts w:ascii="Times New Roman" w:hAnsi="Times New Roman"/>
                <w:sz w:val="14"/>
                <w:szCs w:val="14"/>
              </w:rPr>
            </w:pPr>
            <w:r w:rsidRPr="008B461E">
              <w:rPr>
                <w:rFonts w:ascii="Times New Roman" w:hAnsi="Times New Roman"/>
                <w:sz w:val="20"/>
                <w:szCs w:val="20"/>
              </w:rPr>
              <w:t xml:space="preserve">4.14. </w:t>
            </w:r>
            <w:r w:rsidRPr="008B461E">
              <w:rPr>
                <w:rFonts w:ascii="Times New Roman" w:hAnsi="Times New Roman"/>
                <w:color w:val="414142"/>
                <w:sz w:val="20"/>
                <w:szCs w:val="20"/>
              </w:rPr>
              <w:t>Ezeri ar piekrastē dominējošu minerālgrunti</w:t>
            </w:r>
          </w:p>
        </w:tc>
        <w:tc>
          <w:tcPr>
            <w:tcW w:w="1559" w:type="dxa"/>
            <w:tcBorders>
              <w:top w:val="single" w:sz="12" w:space="0" w:color="000000"/>
            </w:tcBorders>
            <w:vAlign w:val="center"/>
          </w:tcPr>
          <w:p w14:paraId="5A29FF4E"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Izcila</w:t>
            </w:r>
          </w:p>
        </w:tc>
        <w:tc>
          <w:tcPr>
            <w:tcW w:w="5529" w:type="dxa"/>
            <w:tcBorders>
              <w:top w:val="single" w:sz="12" w:space="0" w:color="000000"/>
            </w:tcBorders>
            <w:vAlign w:val="center"/>
          </w:tcPr>
          <w:p w14:paraId="18343E1D"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1. Pārmērīga rekreācija un ar to saistītā pastiprinātā biogēnu ienese ezerā, kas būtiski veicina antropogēno eitrofikāciju, kā arī reto un aizsargājamo ūdensaugu audžu izbradāšana.</w:t>
            </w:r>
          </w:p>
          <w:p w14:paraId="273F8BCB"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2. Lapukoku ieviešanās ezera piekrastē antropogēnās eitrofikācijas rezultātā, kas piesārņo ezeru ar lapām, pastiprina antropogēno eitrofikāciju, veicina smilšainā litorāla aizdūņošanos un blīvu niedru un plašu abinieku sūreņu audžu veidošanos, kā arī samazina viļņošanās efektu, rada ūdensaugu attīstībai nevēlamu noēnojumu un iznīcina sākotnēji klajo ezera smilšaino palieni un piekrasti.</w:t>
            </w:r>
          </w:p>
          <w:p w14:paraId="4BE2B97F"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3. Ezera sākotnēji smilšainā litorāla pakāpeniska aizdūņošanās antropogēnās eitrofikācijas pastiprināšanās un viļņošanās efekta samazināšanās rezultātā.</w:t>
            </w:r>
          </w:p>
          <w:p w14:paraId="53F3134E"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4. Blīvu niedru audžu izveidošanās ezera litorāla seklākajā daļā, kas veicina sākotnēji smilšainā litorāla aizdūņošanos, kā arī reto un aizsargājamo ūdensaugu populāciju samazināšanos</w:t>
            </w:r>
            <w:r w:rsidR="00C2563D" w:rsidRPr="008B461E">
              <w:rPr>
                <w:rFonts w:ascii="Times New Roman" w:hAnsi="Times New Roman"/>
                <w:sz w:val="20"/>
                <w:szCs w:val="20"/>
              </w:rPr>
              <w:t xml:space="preserve"> un ūdens līmeņa pazemināšanos pastiprinātas evapotranspirācijas dēļ.</w:t>
            </w:r>
            <w:r w:rsidRPr="008B461E">
              <w:rPr>
                <w:rFonts w:ascii="Times New Roman" w:hAnsi="Times New Roman"/>
                <w:sz w:val="20"/>
                <w:szCs w:val="20"/>
              </w:rPr>
              <w:t>.</w:t>
            </w:r>
          </w:p>
          <w:p w14:paraId="2F386CD5" w14:textId="77777777" w:rsidR="00D555A6" w:rsidRPr="008B461E" w:rsidRDefault="00D555A6" w:rsidP="008F7401">
            <w:pPr>
              <w:spacing w:after="0" w:line="240" w:lineRule="auto"/>
              <w:rPr>
                <w:rFonts w:ascii="Times New Roman" w:hAnsi="Times New Roman"/>
                <w:sz w:val="16"/>
                <w:szCs w:val="16"/>
              </w:rPr>
            </w:pPr>
            <w:r w:rsidRPr="008B461E">
              <w:rPr>
                <w:rFonts w:ascii="Times New Roman" w:hAnsi="Times New Roman"/>
                <w:sz w:val="20"/>
                <w:szCs w:val="20"/>
              </w:rPr>
              <w:t>5. Plašu abinieku sūrenes audžu izveidošanās ezera litorāla vidēji dziļajā daļā, kas veicina sākotnēji smilšainā litorāla aizdūņošanos, kā arī reto un aizsargājamo ūdensaugu populāciju samazināšanos.</w:t>
            </w:r>
          </w:p>
        </w:tc>
      </w:tr>
      <w:tr w:rsidR="00D555A6" w:rsidRPr="008B461E" w14:paraId="7B6DE2F3" w14:textId="77777777" w:rsidTr="00C4498A">
        <w:trPr>
          <w:jc w:val="center"/>
        </w:trPr>
        <w:tc>
          <w:tcPr>
            <w:tcW w:w="655" w:type="dxa"/>
            <w:tcBorders>
              <w:bottom w:val="single" w:sz="12" w:space="0" w:color="000000"/>
            </w:tcBorders>
            <w:vAlign w:val="center"/>
          </w:tcPr>
          <w:p w14:paraId="6A52A48C"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2.</w:t>
            </w:r>
          </w:p>
        </w:tc>
        <w:tc>
          <w:tcPr>
            <w:tcW w:w="1417" w:type="dxa"/>
            <w:tcBorders>
              <w:bottom w:val="single" w:sz="12" w:space="0" w:color="000000"/>
            </w:tcBorders>
            <w:vAlign w:val="center"/>
          </w:tcPr>
          <w:p w14:paraId="7F7F6DB7"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Dienvidu Garezers</w:t>
            </w:r>
          </w:p>
          <w:p w14:paraId="56A10409" w14:textId="648B2A20" w:rsidR="00D555A6" w:rsidRPr="008B461E" w:rsidRDefault="00890A59" w:rsidP="008F7401">
            <w:pPr>
              <w:spacing w:after="0" w:line="240" w:lineRule="auto"/>
              <w:jc w:val="center"/>
              <w:rPr>
                <w:rFonts w:ascii="Times New Roman" w:hAnsi="Times New Roman"/>
              </w:rPr>
            </w:pPr>
            <w:r>
              <w:rPr>
                <w:rFonts w:ascii="Times New Roman" w:hAnsi="Times New Roman"/>
              </w:rPr>
              <w:t>(12,11 </w:t>
            </w:r>
            <w:r w:rsidR="00D555A6" w:rsidRPr="008B461E">
              <w:rPr>
                <w:rFonts w:ascii="Times New Roman" w:hAnsi="Times New Roman"/>
              </w:rPr>
              <w:t>ha)</w:t>
            </w:r>
          </w:p>
        </w:tc>
        <w:tc>
          <w:tcPr>
            <w:tcW w:w="2835" w:type="dxa"/>
            <w:tcBorders>
              <w:bottom w:val="single" w:sz="12" w:space="0" w:color="000000"/>
            </w:tcBorders>
            <w:vAlign w:val="center"/>
          </w:tcPr>
          <w:p w14:paraId="7A249F2A" w14:textId="1573A496"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 xml:space="preserve">3130 </w:t>
            </w:r>
            <w:r w:rsidRPr="00890A59">
              <w:rPr>
                <w:rFonts w:ascii="Times New Roman" w:hAnsi="Times New Roman"/>
                <w:i/>
                <w:sz w:val="20"/>
                <w:szCs w:val="20"/>
              </w:rPr>
              <w:t xml:space="preserve">Ezeri ar oligotrofām līdz </w:t>
            </w:r>
            <w:r w:rsidR="00890A59" w:rsidRPr="00890A59">
              <w:rPr>
                <w:rFonts w:ascii="Times New Roman" w:hAnsi="Times New Roman"/>
                <w:i/>
                <w:sz w:val="20"/>
                <w:szCs w:val="20"/>
              </w:rPr>
              <w:t>mezotrofām augu sabiedrībām</w:t>
            </w:r>
            <w:r w:rsidR="00890A59">
              <w:rPr>
                <w:rFonts w:ascii="Times New Roman" w:hAnsi="Times New Roman"/>
                <w:sz w:val="20"/>
                <w:szCs w:val="20"/>
              </w:rPr>
              <w:t xml:space="preserve"> (1. </w:t>
            </w:r>
            <w:r w:rsidRPr="008B461E">
              <w:rPr>
                <w:rFonts w:ascii="Times New Roman" w:hAnsi="Times New Roman"/>
                <w:sz w:val="20"/>
                <w:szCs w:val="20"/>
              </w:rPr>
              <w:t>variants)</w:t>
            </w:r>
          </w:p>
        </w:tc>
        <w:tc>
          <w:tcPr>
            <w:tcW w:w="2410" w:type="dxa"/>
            <w:tcBorders>
              <w:bottom w:val="single" w:sz="12" w:space="0" w:color="000000"/>
            </w:tcBorders>
            <w:vAlign w:val="center"/>
          </w:tcPr>
          <w:p w14:paraId="69FAFC8D"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4.1. Ezeri ar oligotrofām līdz mezotrofām augu sabiedrībām</w:t>
            </w:r>
          </w:p>
          <w:p w14:paraId="5CB79572" w14:textId="77777777" w:rsidR="00D555A6" w:rsidRPr="008B461E" w:rsidRDefault="00D555A6" w:rsidP="008F7401">
            <w:pPr>
              <w:spacing w:after="0" w:line="240" w:lineRule="auto"/>
              <w:rPr>
                <w:rFonts w:ascii="Times New Roman" w:hAnsi="Times New Roman"/>
                <w:sz w:val="14"/>
                <w:szCs w:val="14"/>
              </w:rPr>
            </w:pPr>
            <w:r w:rsidRPr="008B461E">
              <w:rPr>
                <w:rFonts w:ascii="Times New Roman" w:hAnsi="Times New Roman"/>
                <w:sz w:val="20"/>
                <w:szCs w:val="20"/>
              </w:rPr>
              <w:t>4.11. Semidistrofi (oligodistrofi) ezeri</w:t>
            </w:r>
          </w:p>
        </w:tc>
        <w:tc>
          <w:tcPr>
            <w:tcW w:w="1559" w:type="dxa"/>
            <w:tcBorders>
              <w:bottom w:val="single" w:sz="12" w:space="0" w:color="000000"/>
            </w:tcBorders>
            <w:vAlign w:val="center"/>
          </w:tcPr>
          <w:p w14:paraId="09ED29A8"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Laba</w:t>
            </w:r>
          </w:p>
        </w:tc>
        <w:tc>
          <w:tcPr>
            <w:tcW w:w="5529" w:type="dxa"/>
            <w:tcBorders>
              <w:bottom w:val="single" w:sz="12" w:space="0" w:color="000000"/>
            </w:tcBorders>
            <w:vAlign w:val="center"/>
          </w:tcPr>
          <w:p w14:paraId="6A63D371"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1. Pārmērīga rekreācija un ar to saistītā pastiprinātā biogēnu ienese ezerā, kas veicina antropogēno eitrofikāciju, kā arī reto un aizsargājamo ūdensaugu audžu izbradāšana.</w:t>
            </w:r>
          </w:p>
          <w:p w14:paraId="12B385D9"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2. Lapukoku ieviešanās ezera piekrastē antropogēnās eitrofikācijas rezultātā, kas piesārņo ezeru ar lapām, pastiprina antropogēno eitrofikāciju, veicina smilšainā litorāla aizdūņošanos, kā arī samazina viļņošanās efektu un rada ūdensaugu attīstībai nevēlamu noēnojumu.</w:t>
            </w:r>
          </w:p>
          <w:p w14:paraId="0C22899C"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3. Ezera sākotnēji smilšainā litorāla pakāpeniska aizdūņošanās antropogēnās eitrofikācijas pastiprināšanās un viļņošanās efekta samazināšanās rezultātā.</w:t>
            </w:r>
          </w:p>
          <w:p w14:paraId="2405ECDB"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4. Priežu kritalu atrašanās ezera smilšainajā litorālā, kas mehāniski iznīcina lobēliju-ezereņu kompleksa augu populācijas.</w:t>
            </w:r>
          </w:p>
          <w:p w14:paraId="125C5678" w14:textId="77777777" w:rsidR="00D555A6" w:rsidRPr="008B461E" w:rsidRDefault="00D555A6" w:rsidP="008F7401">
            <w:pPr>
              <w:spacing w:after="0" w:line="240" w:lineRule="auto"/>
              <w:rPr>
                <w:rFonts w:ascii="Times New Roman" w:hAnsi="Times New Roman"/>
                <w:sz w:val="16"/>
                <w:szCs w:val="16"/>
              </w:rPr>
            </w:pPr>
            <w:r w:rsidRPr="008B461E">
              <w:rPr>
                <w:rFonts w:ascii="Times New Roman" w:hAnsi="Times New Roman"/>
                <w:sz w:val="20"/>
                <w:szCs w:val="20"/>
              </w:rPr>
              <w:lastRenderedPageBreak/>
              <w:t>5. Distrofikācijas procesu pastiprināšanās.</w:t>
            </w:r>
          </w:p>
        </w:tc>
      </w:tr>
      <w:tr w:rsidR="00D555A6" w:rsidRPr="008B461E" w14:paraId="57E4137F" w14:textId="77777777" w:rsidTr="00C4498A">
        <w:trPr>
          <w:jc w:val="center"/>
        </w:trPr>
        <w:tc>
          <w:tcPr>
            <w:tcW w:w="655" w:type="dxa"/>
            <w:tcBorders>
              <w:top w:val="single" w:sz="12" w:space="0" w:color="000000"/>
            </w:tcBorders>
            <w:vAlign w:val="center"/>
          </w:tcPr>
          <w:p w14:paraId="21238173"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lastRenderedPageBreak/>
              <w:t>3.</w:t>
            </w:r>
          </w:p>
        </w:tc>
        <w:tc>
          <w:tcPr>
            <w:tcW w:w="1417" w:type="dxa"/>
            <w:tcBorders>
              <w:top w:val="single" w:sz="12" w:space="0" w:color="000000"/>
            </w:tcBorders>
            <w:vAlign w:val="center"/>
          </w:tcPr>
          <w:p w14:paraId="6A29EF9E"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Vidējais Garezers</w:t>
            </w:r>
          </w:p>
          <w:p w14:paraId="65DA6E3E" w14:textId="4316FDCF" w:rsidR="00D555A6" w:rsidRPr="008B461E" w:rsidRDefault="00890A59" w:rsidP="008F7401">
            <w:pPr>
              <w:spacing w:after="0" w:line="240" w:lineRule="auto"/>
              <w:jc w:val="center"/>
              <w:rPr>
                <w:rFonts w:ascii="Times New Roman" w:hAnsi="Times New Roman"/>
              </w:rPr>
            </w:pPr>
            <w:r>
              <w:rPr>
                <w:rFonts w:ascii="Times New Roman" w:hAnsi="Times New Roman"/>
              </w:rPr>
              <w:t>(10,86 </w:t>
            </w:r>
            <w:r w:rsidR="00D555A6" w:rsidRPr="008B461E">
              <w:rPr>
                <w:rFonts w:ascii="Times New Roman" w:hAnsi="Times New Roman"/>
              </w:rPr>
              <w:t>ha)</w:t>
            </w:r>
          </w:p>
        </w:tc>
        <w:tc>
          <w:tcPr>
            <w:tcW w:w="2835" w:type="dxa"/>
            <w:tcBorders>
              <w:top w:val="single" w:sz="12" w:space="0" w:color="000000"/>
            </w:tcBorders>
            <w:vAlign w:val="center"/>
          </w:tcPr>
          <w:p w14:paraId="07C4254E" w14:textId="79C3B250" w:rsidR="00D555A6" w:rsidRPr="008B461E" w:rsidRDefault="00D555A6" w:rsidP="008F7401">
            <w:pPr>
              <w:spacing w:after="0" w:line="240" w:lineRule="auto"/>
              <w:rPr>
                <w:rFonts w:ascii="Times New Roman" w:hAnsi="Times New Roman"/>
              </w:rPr>
            </w:pPr>
            <w:r w:rsidRPr="008B461E">
              <w:rPr>
                <w:rFonts w:ascii="Times New Roman" w:hAnsi="Times New Roman"/>
                <w:sz w:val="20"/>
                <w:szCs w:val="20"/>
              </w:rPr>
              <w:t xml:space="preserve">3130 </w:t>
            </w:r>
            <w:r w:rsidRPr="00890A59">
              <w:rPr>
                <w:rFonts w:ascii="Times New Roman" w:hAnsi="Times New Roman"/>
                <w:i/>
                <w:sz w:val="20"/>
                <w:szCs w:val="20"/>
              </w:rPr>
              <w:t>Ezeri ar oligotrofām līdz mezotrofām augu sabiedrībām</w:t>
            </w:r>
            <w:r w:rsidR="00890A59">
              <w:rPr>
                <w:rFonts w:ascii="Times New Roman" w:hAnsi="Times New Roman"/>
                <w:sz w:val="20"/>
                <w:szCs w:val="20"/>
              </w:rPr>
              <w:t xml:space="preserve"> (3. </w:t>
            </w:r>
            <w:r w:rsidRPr="008B461E">
              <w:rPr>
                <w:rFonts w:ascii="Times New Roman" w:hAnsi="Times New Roman"/>
                <w:sz w:val="20"/>
                <w:szCs w:val="20"/>
              </w:rPr>
              <w:t>variants)</w:t>
            </w:r>
          </w:p>
        </w:tc>
        <w:tc>
          <w:tcPr>
            <w:tcW w:w="2410" w:type="dxa"/>
            <w:tcBorders>
              <w:top w:val="single" w:sz="12" w:space="0" w:color="000000"/>
            </w:tcBorders>
            <w:vAlign w:val="center"/>
          </w:tcPr>
          <w:p w14:paraId="0AD7E094" w14:textId="77777777" w:rsidR="00D555A6" w:rsidRPr="008B461E" w:rsidRDefault="00D555A6" w:rsidP="008F7401">
            <w:pPr>
              <w:spacing w:after="0" w:line="240" w:lineRule="auto"/>
              <w:rPr>
                <w:rFonts w:ascii="Times New Roman" w:hAnsi="Times New Roman"/>
                <w:sz w:val="14"/>
                <w:szCs w:val="14"/>
              </w:rPr>
            </w:pPr>
            <w:r w:rsidRPr="008B461E">
              <w:rPr>
                <w:rFonts w:ascii="Times New Roman" w:hAnsi="Times New Roman"/>
                <w:sz w:val="20"/>
                <w:szCs w:val="20"/>
              </w:rPr>
              <w:t>4.11. Semidistrofi (oligodistrofi) ezeri</w:t>
            </w:r>
          </w:p>
        </w:tc>
        <w:tc>
          <w:tcPr>
            <w:tcW w:w="1559" w:type="dxa"/>
            <w:tcBorders>
              <w:top w:val="single" w:sz="12" w:space="0" w:color="000000"/>
            </w:tcBorders>
            <w:vAlign w:val="center"/>
          </w:tcPr>
          <w:p w14:paraId="16CF4CEF"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Vidēja</w:t>
            </w:r>
          </w:p>
        </w:tc>
        <w:tc>
          <w:tcPr>
            <w:tcW w:w="5529" w:type="dxa"/>
            <w:tcBorders>
              <w:top w:val="single" w:sz="12" w:space="0" w:color="000000"/>
            </w:tcBorders>
            <w:vAlign w:val="center"/>
          </w:tcPr>
          <w:p w14:paraId="29C72506" w14:textId="77777777" w:rsidR="00D555A6" w:rsidRPr="008B461E" w:rsidRDefault="00D555A6" w:rsidP="008F7401">
            <w:pPr>
              <w:spacing w:after="0" w:line="240" w:lineRule="auto"/>
              <w:rPr>
                <w:rFonts w:ascii="Times New Roman" w:hAnsi="Times New Roman"/>
                <w:sz w:val="16"/>
                <w:szCs w:val="16"/>
              </w:rPr>
            </w:pPr>
            <w:r w:rsidRPr="008B461E">
              <w:rPr>
                <w:rFonts w:ascii="Times New Roman" w:hAnsi="Times New Roman"/>
                <w:sz w:val="20"/>
                <w:szCs w:val="20"/>
              </w:rPr>
              <w:t>1. Distrofikācijas procesu pastiprināšanās.</w:t>
            </w:r>
          </w:p>
        </w:tc>
      </w:tr>
      <w:tr w:rsidR="00D555A6" w:rsidRPr="008B461E" w14:paraId="600078AB" w14:textId="77777777" w:rsidTr="00C4498A">
        <w:trPr>
          <w:jc w:val="center"/>
        </w:trPr>
        <w:tc>
          <w:tcPr>
            <w:tcW w:w="655" w:type="dxa"/>
            <w:vAlign w:val="center"/>
          </w:tcPr>
          <w:p w14:paraId="63CCD171"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4.</w:t>
            </w:r>
          </w:p>
        </w:tc>
        <w:tc>
          <w:tcPr>
            <w:tcW w:w="1417" w:type="dxa"/>
            <w:vAlign w:val="center"/>
          </w:tcPr>
          <w:p w14:paraId="438BC1E1"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Ziemeļu Garezers</w:t>
            </w:r>
          </w:p>
          <w:p w14:paraId="6399A8CE" w14:textId="66F38D89" w:rsidR="00D555A6" w:rsidRPr="008B461E" w:rsidRDefault="00890A59" w:rsidP="008F7401">
            <w:pPr>
              <w:spacing w:after="0" w:line="240" w:lineRule="auto"/>
              <w:jc w:val="center"/>
              <w:rPr>
                <w:rFonts w:ascii="Times New Roman" w:hAnsi="Times New Roman"/>
              </w:rPr>
            </w:pPr>
            <w:r>
              <w:rPr>
                <w:rFonts w:ascii="Times New Roman" w:hAnsi="Times New Roman"/>
              </w:rPr>
              <w:t>(3,16 </w:t>
            </w:r>
            <w:r w:rsidR="00D555A6" w:rsidRPr="008B461E">
              <w:rPr>
                <w:rFonts w:ascii="Times New Roman" w:hAnsi="Times New Roman"/>
              </w:rPr>
              <w:t>ha)</w:t>
            </w:r>
          </w:p>
        </w:tc>
        <w:tc>
          <w:tcPr>
            <w:tcW w:w="2835" w:type="dxa"/>
            <w:vAlign w:val="center"/>
          </w:tcPr>
          <w:p w14:paraId="18EDDF66"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 xml:space="preserve">3150 </w:t>
            </w:r>
            <w:r w:rsidRPr="00890A59">
              <w:rPr>
                <w:rFonts w:ascii="Times New Roman" w:hAnsi="Times New Roman"/>
                <w:i/>
                <w:sz w:val="20"/>
                <w:szCs w:val="20"/>
              </w:rPr>
              <w:t>Eitrofi ezeri ar iegrimušu ūdensaugu un peldaugu augāju</w:t>
            </w:r>
            <w:r w:rsidRPr="008B461E">
              <w:rPr>
                <w:rFonts w:ascii="Times New Roman" w:hAnsi="Times New Roman"/>
                <w:sz w:val="20"/>
                <w:szCs w:val="20"/>
              </w:rPr>
              <w:t xml:space="preserve"> </w:t>
            </w:r>
          </w:p>
          <w:p w14:paraId="78A0097E" w14:textId="0AD83851" w:rsidR="00D555A6" w:rsidRPr="008B461E" w:rsidRDefault="00890A59" w:rsidP="008F7401">
            <w:pPr>
              <w:spacing w:after="0" w:line="240" w:lineRule="auto"/>
              <w:rPr>
                <w:rFonts w:ascii="Times New Roman" w:hAnsi="Times New Roman"/>
              </w:rPr>
            </w:pPr>
            <w:r>
              <w:rPr>
                <w:rFonts w:ascii="Times New Roman" w:hAnsi="Times New Roman"/>
                <w:sz w:val="20"/>
                <w:szCs w:val="20"/>
              </w:rPr>
              <w:t>(2. </w:t>
            </w:r>
            <w:r w:rsidR="00D555A6" w:rsidRPr="008B461E">
              <w:rPr>
                <w:rFonts w:ascii="Times New Roman" w:hAnsi="Times New Roman"/>
                <w:sz w:val="20"/>
                <w:szCs w:val="20"/>
              </w:rPr>
              <w:t>variants)</w:t>
            </w:r>
          </w:p>
        </w:tc>
        <w:tc>
          <w:tcPr>
            <w:tcW w:w="2410" w:type="dxa"/>
            <w:vAlign w:val="center"/>
          </w:tcPr>
          <w:p w14:paraId="2E9924E1" w14:textId="77777777" w:rsidR="00D555A6" w:rsidRPr="008B461E" w:rsidRDefault="00D555A6" w:rsidP="008F7401">
            <w:pPr>
              <w:spacing w:after="0" w:line="240" w:lineRule="auto"/>
              <w:rPr>
                <w:rFonts w:ascii="Times New Roman" w:hAnsi="Times New Roman"/>
                <w:sz w:val="14"/>
                <w:szCs w:val="14"/>
              </w:rPr>
            </w:pPr>
            <w:r w:rsidRPr="008B461E">
              <w:rPr>
                <w:rFonts w:ascii="Times New Roman" w:hAnsi="Times New Roman"/>
                <w:sz w:val="20"/>
                <w:szCs w:val="20"/>
              </w:rPr>
              <w:t>4.15. Eitrofi ezeri ar iegrimušu ūdensaugu un peldaugu augāju</w:t>
            </w:r>
          </w:p>
        </w:tc>
        <w:tc>
          <w:tcPr>
            <w:tcW w:w="1559" w:type="dxa"/>
            <w:vAlign w:val="center"/>
          </w:tcPr>
          <w:p w14:paraId="44289A30"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Vidēja</w:t>
            </w:r>
          </w:p>
        </w:tc>
        <w:tc>
          <w:tcPr>
            <w:tcW w:w="5529" w:type="dxa"/>
            <w:vAlign w:val="center"/>
          </w:tcPr>
          <w:p w14:paraId="64B00418"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1. Ezera vidusdaļas aizbēršana, kas sadalījusi ezeru divās daļās un pārtraukusi ūdens apmaiņu visā ezera platībā.</w:t>
            </w:r>
          </w:p>
          <w:p w14:paraId="4F99F2B2" w14:textId="77777777" w:rsidR="00D555A6" w:rsidRPr="008B461E" w:rsidRDefault="00D555A6" w:rsidP="008F7401">
            <w:pPr>
              <w:spacing w:after="0" w:line="240" w:lineRule="auto"/>
              <w:rPr>
                <w:rFonts w:ascii="Times New Roman" w:hAnsi="Times New Roman"/>
                <w:sz w:val="16"/>
                <w:szCs w:val="16"/>
              </w:rPr>
            </w:pPr>
            <w:r w:rsidRPr="008B461E">
              <w:rPr>
                <w:rFonts w:ascii="Times New Roman" w:hAnsi="Times New Roman"/>
                <w:sz w:val="20"/>
                <w:szCs w:val="20"/>
              </w:rPr>
              <w:t>2. Lapukoku ieviešanās ezera piekrastē, kas piesārņo ezeru ar lapām, pastiprina eitrofikāciju, kā arī samazina viļņošanās efektu, un rada ūdensaugu attīstībai nevēlamu noēnojumu.</w:t>
            </w:r>
          </w:p>
        </w:tc>
      </w:tr>
      <w:tr w:rsidR="00D555A6" w:rsidRPr="008B461E" w14:paraId="4D6EEE22" w14:textId="77777777" w:rsidTr="00C4498A">
        <w:trPr>
          <w:jc w:val="center"/>
        </w:trPr>
        <w:tc>
          <w:tcPr>
            <w:tcW w:w="655" w:type="dxa"/>
            <w:vAlign w:val="center"/>
          </w:tcPr>
          <w:p w14:paraId="0D222871"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5.</w:t>
            </w:r>
          </w:p>
        </w:tc>
        <w:tc>
          <w:tcPr>
            <w:tcW w:w="1417" w:type="dxa"/>
            <w:vAlign w:val="center"/>
          </w:tcPr>
          <w:p w14:paraId="7276353D"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Dziļcaurums</w:t>
            </w:r>
          </w:p>
          <w:p w14:paraId="3BE55C39" w14:textId="4336763F" w:rsidR="00D555A6" w:rsidRPr="008B461E" w:rsidRDefault="00890A59" w:rsidP="008F7401">
            <w:pPr>
              <w:spacing w:after="0" w:line="240" w:lineRule="auto"/>
              <w:jc w:val="center"/>
              <w:rPr>
                <w:rFonts w:ascii="Times New Roman" w:hAnsi="Times New Roman"/>
              </w:rPr>
            </w:pPr>
            <w:r>
              <w:rPr>
                <w:rFonts w:ascii="Times New Roman" w:hAnsi="Times New Roman"/>
              </w:rPr>
              <w:t>(0,18 </w:t>
            </w:r>
            <w:r w:rsidR="00D555A6" w:rsidRPr="008B461E">
              <w:rPr>
                <w:rFonts w:ascii="Times New Roman" w:hAnsi="Times New Roman"/>
              </w:rPr>
              <w:t>ha)</w:t>
            </w:r>
          </w:p>
        </w:tc>
        <w:tc>
          <w:tcPr>
            <w:tcW w:w="2835" w:type="dxa"/>
            <w:vAlign w:val="center"/>
          </w:tcPr>
          <w:p w14:paraId="690FC24F"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 xml:space="preserve">3150 </w:t>
            </w:r>
            <w:r w:rsidRPr="00890A59">
              <w:rPr>
                <w:rFonts w:ascii="Times New Roman" w:hAnsi="Times New Roman"/>
                <w:i/>
                <w:sz w:val="20"/>
                <w:szCs w:val="20"/>
              </w:rPr>
              <w:t>Eitrofi ezeri ar iegrimušu ūdensaugu un peldaugu augāju</w:t>
            </w:r>
            <w:r w:rsidRPr="008B461E">
              <w:rPr>
                <w:rFonts w:ascii="Times New Roman" w:hAnsi="Times New Roman"/>
                <w:sz w:val="20"/>
                <w:szCs w:val="20"/>
              </w:rPr>
              <w:t xml:space="preserve"> </w:t>
            </w:r>
          </w:p>
          <w:p w14:paraId="1C9E351B" w14:textId="1131B8CA" w:rsidR="00D555A6" w:rsidRPr="008B461E" w:rsidRDefault="00890A59" w:rsidP="008F7401">
            <w:pPr>
              <w:spacing w:after="0" w:line="240" w:lineRule="auto"/>
              <w:rPr>
                <w:rFonts w:ascii="Times New Roman" w:hAnsi="Times New Roman"/>
              </w:rPr>
            </w:pPr>
            <w:r>
              <w:rPr>
                <w:rFonts w:ascii="Times New Roman" w:hAnsi="Times New Roman"/>
                <w:sz w:val="20"/>
                <w:szCs w:val="20"/>
              </w:rPr>
              <w:t>(2. </w:t>
            </w:r>
            <w:r w:rsidR="00D555A6" w:rsidRPr="008B461E">
              <w:rPr>
                <w:rFonts w:ascii="Times New Roman" w:hAnsi="Times New Roman"/>
                <w:sz w:val="20"/>
                <w:szCs w:val="20"/>
              </w:rPr>
              <w:t>variants)</w:t>
            </w:r>
          </w:p>
        </w:tc>
        <w:tc>
          <w:tcPr>
            <w:tcW w:w="2410" w:type="dxa"/>
            <w:vAlign w:val="center"/>
          </w:tcPr>
          <w:p w14:paraId="7C680F91" w14:textId="77777777" w:rsidR="00D555A6" w:rsidRPr="008B461E" w:rsidRDefault="00D555A6" w:rsidP="008F7401">
            <w:pPr>
              <w:spacing w:after="0" w:line="240" w:lineRule="auto"/>
              <w:rPr>
                <w:rFonts w:ascii="Times New Roman" w:hAnsi="Times New Roman"/>
                <w:sz w:val="14"/>
                <w:szCs w:val="14"/>
              </w:rPr>
            </w:pPr>
            <w:r w:rsidRPr="008B461E">
              <w:rPr>
                <w:rFonts w:ascii="Times New Roman" w:hAnsi="Times New Roman"/>
                <w:sz w:val="20"/>
                <w:szCs w:val="20"/>
              </w:rPr>
              <w:t>4.15. Eitrofi ezeri ar iegrimušu ūdensaugu un peldaugu augāju</w:t>
            </w:r>
          </w:p>
        </w:tc>
        <w:tc>
          <w:tcPr>
            <w:tcW w:w="1559" w:type="dxa"/>
            <w:vAlign w:val="center"/>
          </w:tcPr>
          <w:p w14:paraId="3F2A27CF"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Laba</w:t>
            </w:r>
          </w:p>
        </w:tc>
        <w:tc>
          <w:tcPr>
            <w:tcW w:w="5529" w:type="dxa"/>
            <w:vAlign w:val="center"/>
          </w:tcPr>
          <w:p w14:paraId="4F460D09" w14:textId="77777777" w:rsidR="00D555A6" w:rsidRPr="008B461E" w:rsidRDefault="00D555A6" w:rsidP="00A916E3">
            <w:pPr>
              <w:spacing w:after="0" w:line="240" w:lineRule="auto"/>
              <w:rPr>
                <w:rFonts w:ascii="Times New Roman" w:hAnsi="Times New Roman"/>
                <w:sz w:val="20"/>
                <w:szCs w:val="20"/>
              </w:rPr>
            </w:pPr>
            <w:r w:rsidRPr="008B461E">
              <w:rPr>
                <w:rFonts w:ascii="Times New Roman" w:hAnsi="Times New Roman"/>
                <w:sz w:val="20"/>
                <w:szCs w:val="20"/>
              </w:rPr>
              <w:t>Nav konstatēti.</w:t>
            </w:r>
          </w:p>
        </w:tc>
      </w:tr>
      <w:tr w:rsidR="00D555A6" w:rsidRPr="008B461E" w14:paraId="17DACF30" w14:textId="77777777" w:rsidTr="00C4498A">
        <w:trPr>
          <w:jc w:val="center"/>
        </w:trPr>
        <w:tc>
          <w:tcPr>
            <w:tcW w:w="655" w:type="dxa"/>
            <w:vAlign w:val="center"/>
          </w:tcPr>
          <w:p w14:paraId="33B25C5A"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6.</w:t>
            </w:r>
          </w:p>
        </w:tc>
        <w:tc>
          <w:tcPr>
            <w:tcW w:w="1417" w:type="dxa"/>
            <w:vAlign w:val="center"/>
          </w:tcPr>
          <w:p w14:paraId="5C8DC5E8"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Serģis</w:t>
            </w:r>
          </w:p>
          <w:p w14:paraId="45EE2D9F" w14:textId="47B946C0" w:rsidR="00D555A6" w:rsidRPr="008B461E" w:rsidRDefault="007F58DD" w:rsidP="008F7401">
            <w:pPr>
              <w:spacing w:after="0" w:line="240" w:lineRule="auto"/>
              <w:jc w:val="center"/>
              <w:rPr>
                <w:rFonts w:ascii="Times New Roman" w:hAnsi="Times New Roman"/>
              </w:rPr>
            </w:pPr>
            <w:r w:rsidRPr="008B461E">
              <w:rPr>
                <w:rFonts w:ascii="Times New Roman" w:hAnsi="Times New Roman"/>
              </w:rPr>
              <w:t>(0,3</w:t>
            </w:r>
            <w:r w:rsidR="00890A59">
              <w:rPr>
                <w:rFonts w:ascii="Times New Roman" w:hAnsi="Times New Roman"/>
              </w:rPr>
              <w:t> </w:t>
            </w:r>
            <w:r w:rsidR="00D555A6" w:rsidRPr="008B461E">
              <w:rPr>
                <w:rFonts w:ascii="Times New Roman" w:hAnsi="Times New Roman"/>
              </w:rPr>
              <w:t>ha)</w:t>
            </w:r>
          </w:p>
        </w:tc>
        <w:tc>
          <w:tcPr>
            <w:tcW w:w="2835" w:type="dxa"/>
            <w:vAlign w:val="center"/>
          </w:tcPr>
          <w:p w14:paraId="5D590C85"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 xml:space="preserve">3150 </w:t>
            </w:r>
            <w:r w:rsidRPr="00890A59">
              <w:rPr>
                <w:rFonts w:ascii="Times New Roman" w:hAnsi="Times New Roman"/>
                <w:i/>
                <w:sz w:val="20"/>
                <w:szCs w:val="20"/>
              </w:rPr>
              <w:t>Eitrofi ezeri ar iegrimušu ūdensaugu un peldaugu augāju</w:t>
            </w:r>
            <w:r w:rsidRPr="008B461E">
              <w:rPr>
                <w:rFonts w:ascii="Times New Roman" w:hAnsi="Times New Roman"/>
                <w:sz w:val="20"/>
                <w:szCs w:val="20"/>
              </w:rPr>
              <w:t xml:space="preserve"> </w:t>
            </w:r>
          </w:p>
          <w:p w14:paraId="3C422967" w14:textId="5983A22F" w:rsidR="00D555A6" w:rsidRPr="008B461E" w:rsidRDefault="00890A59" w:rsidP="008F7401">
            <w:pPr>
              <w:spacing w:after="0" w:line="240" w:lineRule="auto"/>
              <w:rPr>
                <w:rFonts w:ascii="Times New Roman" w:hAnsi="Times New Roman"/>
              </w:rPr>
            </w:pPr>
            <w:r>
              <w:rPr>
                <w:rFonts w:ascii="Times New Roman" w:hAnsi="Times New Roman"/>
                <w:sz w:val="20"/>
                <w:szCs w:val="20"/>
              </w:rPr>
              <w:t>(2. </w:t>
            </w:r>
            <w:r w:rsidR="00D555A6" w:rsidRPr="008B461E">
              <w:rPr>
                <w:rFonts w:ascii="Times New Roman" w:hAnsi="Times New Roman"/>
                <w:sz w:val="20"/>
                <w:szCs w:val="20"/>
              </w:rPr>
              <w:t>variants)</w:t>
            </w:r>
          </w:p>
        </w:tc>
        <w:tc>
          <w:tcPr>
            <w:tcW w:w="2410" w:type="dxa"/>
            <w:vAlign w:val="center"/>
          </w:tcPr>
          <w:p w14:paraId="513B1B26" w14:textId="77777777" w:rsidR="00D555A6" w:rsidRPr="008B461E" w:rsidRDefault="00D555A6" w:rsidP="008F7401">
            <w:pPr>
              <w:spacing w:after="0" w:line="240" w:lineRule="auto"/>
              <w:rPr>
                <w:rFonts w:ascii="Times New Roman" w:hAnsi="Times New Roman"/>
                <w:sz w:val="14"/>
                <w:szCs w:val="14"/>
              </w:rPr>
            </w:pPr>
            <w:r w:rsidRPr="008B461E">
              <w:rPr>
                <w:rFonts w:ascii="Times New Roman" w:hAnsi="Times New Roman"/>
                <w:sz w:val="20"/>
                <w:szCs w:val="20"/>
              </w:rPr>
              <w:t>4.15. Eitrofi ezeri ar iegrimušu ūdensaugu un peldaugu augāju</w:t>
            </w:r>
          </w:p>
        </w:tc>
        <w:tc>
          <w:tcPr>
            <w:tcW w:w="1559" w:type="dxa"/>
            <w:vAlign w:val="center"/>
          </w:tcPr>
          <w:p w14:paraId="638D6CA0"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Vidēja</w:t>
            </w:r>
          </w:p>
        </w:tc>
        <w:tc>
          <w:tcPr>
            <w:tcW w:w="5529" w:type="dxa"/>
            <w:vAlign w:val="center"/>
          </w:tcPr>
          <w:p w14:paraId="438D1E93"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1. Ezera aizaugšana un iespējama izzušana nākotnē nelielā dziļuma dēļ.</w:t>
            </w:r>
          </w:p>
        </w:tc>
      </w:tr>
      <w:tr w:rsidR="00D555A6" w:rsidRPr="008B461E" w14:paraId="2A9497CA" w14:textId="77777777" w:rsidTr="00C4498A">
        <w:trPr>
          <w:jc w:val="center"/>
        </w:trPr>
        <w:tc>
          <w:tcPr>
            <w:tcW w:w="655" w:type="dxa"/>
            <w:tcBorders>
              <w:bottom w:val="single" w:sz="12" w:space="0" w:color="000000"/>
            </w:tcBorders>
            <w:vAlign w:val="center"/>
          </w:tcPr>
          <w:p w14:paraId="404B197D"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7.</w:t>
            </w:r>
          </w:p>
        </w:tc>
        <w:tc>
          <w:tcPr>
            <w:tcW w:w="1417" w:type="dxa"/>
            <w:tcBorders>
              <w:bottom w:val="single" w:sz="12" w:space="0" w:color="000000"/>
            </w:tcBorders>
            <w:vAlign w:val="center"/>
          </w:tcPr>
          <w:p w14:paraId="1C1D9AF7"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Mazlandziņa</w:t>
            </w:r>
          </w:p>
          <w:p w14:paraId="36CEC54E" w14:textId="29DBFF48" w:rsidR="00D555A6" w:rsidRPr="008B461E" w:rsidRDefault="00D555A6" w:rsidP="00383FDB">
            <w:pPr>
              <w:spacing w:after="0" w:line="240" w:lineRule="auto"/>
              <w:jc w:val="center"/>
              <w:rPr>
                <w:rFonts w:ascii="Times New Roman" w:hAnsi="Times New Roman"/>
              </w:rPr>
            </w:pPr>
            <w:r w:rsidRPr="008B461E">
              <w:rPr>
                <w:rFonts w:ascii="Times New Roman" w:hAnsi="Times New Roman"/>
              </w:rPr>
              <w:t>(0,</w:t>
            </w:r>
            <w:r w:rsidR="00383FDB" w:rsidRPr="00890A59">
              <w:t>16</w:t>
            </w:r>
            <w:r w:rsidRPr="00890A59">
              <w:t>ha</w:t>
            </w:r>
            <w:r w:rsidRPr="008B461E">
              <w:rPr>
                <w:rFonts w:ascii="Times New Roman" w:hAnsi="Times New Roman"/>
              </w:rPr>
              <w:t>)</w:t>
            </w:r>
          </w:p>
        </w:tc>
        <w:tc>
          <w:tcPr>
            <w:tcW w:w="2835" w:type="dxa"/>
            <w:tcBorders>
              <w:bottom w:val="single" w:sz="12" w:space="0" w:color="000000"/>
            </w:tcBorders>
            <w:vAlign w:val="center"/>
          </w:tcPr>
          <w:p w14:paraId="3574176E"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 xml:space="preserve">3150 </w:t>
            </w:r>
            <w:r w:rsidRPr="00890A59">
              <w:rPr>
                <w:rFonts w:ascii="Times New Roman" w:hAnsi="Times New Roman"/>
                <w:i/>
                <w:sz w:val="20"/>
                <w:szCs w:val="20"/>
              </w:rPr>
              <w:t>Eitrofi ezeri ar iegrimušu ūdensaugu un peldaugu augāju</w:t>
            </w:r>
            <w:r w:rsidRPr="008B461E">
              <w:rPr>
                <w:rFonts w:ascii="Times New Roman" w:hAnsi="Times New Roman"/>
                <w:sz w:val="20"/>
                <w:szCs w:val="20"/>
              </w:rPr>
              <w:t xml:space="preserve"> </w:t>
            </w:r>
          </w:p>
          <w:p w14:paraId="41B3A57C" w14:textId="3D57E499" w:rsidR="00D555A6" w:rsidRPr="008B461E" w:rsidRDefault="00890A59" w:rsidP="008F7401">
            <w:pPr>
              <w:spacing w:after="0" w:line="240" w:lineRule="auto"/>
              <w:rPr>
                <w:rFonts w:ascii="Times New Roman" w:hAnsi="Times New Roman"/>
              </w:rPr>
            </w:pPr>
            <w:r>
              <w:rPr>
                <w:rFonts w:ascii="Times New Roman" w:hAnsi="Times New Roman"/>
                <w:sz w:val="20"/>
                <w:szCs w:val="20"/>
              </w:rPr>
              <w:t>(3. </w:t>
            </w:r>
            <w:r w:rsidR="00D555A6" w:rsidRPr="008B461E">
              <w:rPr>
                <w:rFonts w:ascii="Times New Roman" w:hAnsi="Times New Roman"/>
                <w:sz w:val="20"/>
                <w:szCs w:val="20"/>
              </w:rPr>
              <w:t>variants)</w:t>
            </w:r>
          </w:p>
        </w:tc>
        <w:tc>
          <w:tcPr>
            <w:tcW w:w="2410" w:type="dxa"/>
            <w:tcBorders>
              <w:bottom w:val="single" w:sz="12" w:space="0" w:color="000000"/>
            </w:tcBorders>
            <w:vAlign w:val="center"/>
          </w:tcPr>
          <w:p w14:paraId="23E06DAD" w14:textId="77777777" w:rsidR="00D555A6" w:rsidRPr="008B461E" w:rsidRDefault="00D555A6" w:rsidP="008F7401">
            <w:pPr>
              <w:spacing w:after="0" w:line="240" w:lineRule="auto"/>
              <w:rPr>
                <w:rFonts w:ascii="Times New Roman" w:hAnsi="Times New Roman"/>
                <w:sz w:val="14"/>
                <w:szCs w:val="14"/>
              </w:rPr>
            </w:pPr>
            <w:r w:rsidRPr="008B461E">
              <w:rPr>
                <w:rFonts w:ascii="Times New Roman" w:hAnsi="Times New Roman"/>
                <w:sz w:val="20"/>
                <w:szCs w:val="20"/>
              </w:rPr>
              <w:t>4.15. Eitrofi ezeri ar iegrimušu ūdensaugu un peldaugu augāju</w:t>
            </w:r>
          </w:p>
        </w:tc>
        <w:tc>
          <w:tcPr>
            <w:tcW w:w="1559" w:type="dxa"/>
            <w:tcBorders>
              <w:bottom w:val="single" w:sz="12" w:space="0" w:color="000000"/>
            </w:tcBorders>
            <w:vAlign w:val="center"/>
          </w:tcPr>
          <w:p w14:paraId="73DC4156" w14:textId="77777777" w:rsidR="00D555A6" w:rsidRPr="008B461E" w:rsidRDefault="00D555A6" w:rsidP="008F7401">
            <w:pPr>
              <w:spacing w:after="0" w:line="240" w:lineRule="auto"/>
              <w:jc w:val="center"/>
              <w:rPr>
                <w:rFonts w:ascii="Times New Roman" w:hAnsi="Times New Roman"/>
              </w:rPr>
            </w:pPr>
            <w:r w:rsidRPr="008B461E">
              <w:rPr>
                <w:rFonts w:ascii="Times New Roman" w:hAnsi="Times New Roman"/>
              </w:rPr>
              <w:t>Vidēja</w:t>
            </w:r>
          </w:p>
        </w:tc>
        <w:tc>
          <w:tcPr>
            <w:tcW w:w="5529" w:type="dxa"/>
            <w:tcBorders>
              <w:bottom w:val="single" w:sz="12" w:space="0" w:color="000000"/>
            </w:tcBorders>
            <w:vAlign w:val="center"/>
          </w:tcPr>
          <w:p w14:paraId="63C388FC" w14:textId="77777777" w:rsidR="00D555A6" w:rsidRPr="008B461E" w:rsidRDefault="00D555A6" w:rsidP="008F7401">
            <w:pPr>
              <w:spacing w:after="0" w:line="240" w:lineRule="auto"/>
              <w:rPr>
                <w:rFonts w:ascii="Times New Roman" w:hAnsi="Times New Roman"/>
                <w:sz w:val="20"/>
                <w:szCs w:val="20"/>
              </w:rPr>
            </w:pPr>
            <w:r w:rsidRPr="008B461E">
              <w:rPr>
                <w:rFonts w:ascii="Times New Roman" w:hAnsi="Times New Roman"/>
                <w:sz w:val="20"/>
                <w:szCs w:val="20"/>
              </w:rPr>
              <w:t>1. Pārmērīga rekreācija un ar to saistītā pastiprinātā biogēnu ienese ezerā, kas būtiski veicina antropogēno eitrofikāciju.</w:t>
            </w:r>
          </w:p>
          <w:p w14:paraId="5F6B186B" w14:textId="77777777" w:rsidR="00D555A6" w:rsidRPr="008B461E" w:rsidRDefault="00D555A6" w:rsidP="008F7401">
            <w:pPr>
              <w:spacing w:after="0" w:line="240" w:lineRule="auto"/>
              <w:rPr>
                <w:rFonts w:ascii="Times New Roman" w:hAnsi="Times New Roman"/>
                <w:sz w:val="16"/>
                <w:szCs w:val="16"/>
              </w:rPr>
            </w:pPr>
            <w:r w:rsidRPr="008B461E">
              <w:rPr>
                <w:rFonts w:ascii="Times New Roman" w:hAnsi="Times New Roman"/>
                <w:sz w:val="20"/>
                <w:szCs w:val="20"/>
              </w:rPr>
              <w:t>2. Lapukoku ieviešanās ezera piekrastē, kas piesārņo ezeru ar lapām, pastiprina eitrofikāciju, kā arī samazina viļņošanās efektu, un rada ūdensaugu attīstībai nevēlamu noēnojumu.</w:t>
            </w:r>
          </w:p>
        </w:tc>
      </w:tr>
    </w:tbl>
    <w:p w14:paraId="218FEED6" w14:textId="77777777" w:rsidR="00D555A6" w:rsidRPr="008B461E" w:rsidRDefault="00D555A6" w:rsidP="00F9329F">
      <w:pPr>
        <w:widowControl w:val="0"/>
        <w:autoSpaceDE w:val="0"/>
        <w:autoSpaceDN w:val="0"/>
        <w:adjustRightInd w:val="0"/>
        <w:spacing w:after="0" w:line="240" w:lineRule="auto"/>
        <w:jc w:val="both"/>
        <w:rPr>
          <w:rFonts w:ascii="Times New Roman" w:hAnsi="Times New Roman"/>
          <w:sz w:val="24"/>
          <w:szCs w:val="24"/>
        </w:rPr>
      </w:pPr>
    </w:p>
    <w:p w14:paraId="3A6EBE12" w14:textId="77777777" w:rsidR="00D555A6" w:rsidRPr="008B461E" w:rsidRDefault="00D555A6" w:rsidP="00F9329F">
      <w:pPr>
        <w:widowControl w:val="0"/>
        <w:autoSpaceDE w:val="0"/>
        <w:autoSpaceDN w:val="0"/>
        <w:adjustRightInd w:val="0"/>
        <w:spacing w:after="0" w:line="240" w:lineRule="auto"/>
        <w:jc w:val="both"/>
        <w:rPr>
          <w:rFonts w:ascii="Times New Roman" w:hAnsi="Times New Roman"/>
          <w:sz w:val="24"/>
          <w:szCs w:val="24"/>
        </w:rPr>
      </w:pPr>
    </w:p>
    <w:p w14:paraId="457E9035" w14:textId="77777777" w:rsidR="00D555A6" w:rsidRPr="008B461E" w:rsidRDefault="00D555A6" w:rsidP="00F9329F">
      <w:pPr>
        <w:widowControl w:val="0"/>
        <w:autoSpaceDE w:val="0"/>
        <w:autoSpaceDN w:val="0"/>
        <w:adjustRightInd w:val="0"/>
        <w:spacing w:after="0" w:line="240" w:lineRule="auto"/>
        <w:jc w:val="both"/>
        <w:rPr>
          <w:rFonts w:ascii="Times New Roman" w:hAnsi="Times New Roman"/>
          <w:sz w:val="24"/>
          <w:szCs w:val="24"/>
        </w:rPr>
        <w:sectPr w:rsidR="00D555A6" w:rsidRPr="008B461E" w:rsidSect="00646464">
          <w:headerReference w:type="default" r:id="rId145"/>
          <w:pgSz w:w="16839" w:h="11907" w:orient="landscape" w:code="9"/>
          <w:pgMar w:top="992" w:right="851" w:bottom="992" w:left="992" w:header="720" w:footer="0" w:gutter="0"/>
          <w:cols w:space="720"/>
          <w:noEndnote/>
          <w:docGrid w:linePitch="299"/>
        </w:sectPr>
      </w:pPr>
    </w:p>
    <w:p w14:paraId="75AC1934" w14:textId="77777777" w:rsidR="00D555A6" w:rsidRPr="008B461E" w:rsidRDefault="00D555A6" w:rsidP="00161A90">
      <w:pPr>
        <w:widowControl w:val="0"/>
        <w:autoSpaceDE w:val="0"/>
        <w:autoSpaceDN w:val="0"/>
        <w:adjustRightInd w:val="0"/>
        <w:jc w:val="both"/>
        <w:rPr>
          <w:rFonts w:ascii="Times New Roman" w:hAnsi="Times New Roman"/>
          <w:b/>
          <w:i/>
          <w:sz w:val="24"/>
          <w:szCs w:val="24"/>
        </w:rPr>
      </w:pPr>
      <w:r w:rsidRPr="008B461E">
        <w:rPr>
          <w:rFonts w:ascii="Times New Roman" w:hAnsi="Times New Roman"/>
          <w:b/>
          <w:i/>
          <w:sz w:val="24"/>
          <w:szCs w:val="24"/>
        </w:rPr>
        <w:lastRenderedPageBreak/>
        <w:t>Sociālekonomiskā/ekosistēmu pakalpojumu vērtība</w:t>
      </w:r>
    </w:p>
    <w:p w14:paraId="664FC99D" w14:textId="70162EBD"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Dabas parka ezeru redzamākā sociālekonomiskā vērtība ir saistāma ar cilvēku brīvā laika pavadīšanas iespējām gan rekreācijai, gan makšķerēšanai. Tomēr dabas parka ezeru potenciāls zivsaimniecībā ir nenozīmīgs (1.3.2.</w:t>
      </w:r>
      <w:r w:rsidR="00890A59">
        <w:rPr>
          <w:rFonts w:ascii="Times New Roman" w:hAnsi="Times New Roman"/>
          <w:sz w:val="24"/>
          <w:szCs w:val="24"/>
        </w:rPr>
        <w:t> </w:t>
      </w:r>
      <w:r w:rsidR="00871E58" w:rsidRPr="008B461E">
        <w:rPr>
          <w:rFonts w:ascii="Times New Roman" w:hAnsi="Times New Roman"/>
          <w:sz w:val="24"/>
          <w:szCs w:val="24"/>
        </w:rPr>
        <w:t>nodaļa</w:t>
      </w:r>
      <w:r w:rsidRPr="008B461E">
        <w:rPr>
          <w:rFonts w:ascii="Times New Roman" w:hAnsi="Times New Roman"/>
          <w:sz w:val="24"/>
          <w:szCs w:val="24"/>
        </w:rPr>
        <w:t>). Pieprasījums pēc rekreācijas dabas parka ezeros “konfliktē” ar</w:t>
      </w:r>
      <w:r w:rsidR="00F019DE" w:rsidRPr="008B461E">
        <w:rPr>
          <w:rFonts w:ascii="Times New Roman" w:hAnsi="Times New Roman"/>
          <w:sz w:val="24"/>
          <w:szCs w:val="24"/>
        </w:rPr>
        <w:t xml:space="preserve"> </w:t>
      </w:r>
      <w:r w:rsidRPr="008B461E">
        <w:rPr>
          <w:rFonts w:ascii="Times New Roman" w:hAnsi="Times New Roman"/>
          <w:sz w:val="24"/>
          <w:szCs w:val="24"/>
        </w:rPr>
        <w:t xml:space="preserve">lobēliju-ezereņu ezeru (Ummja un Dienvidu Garezera) pamatvērtību – unikālo sugu kompleksu, kas nodrošina ekosistēmas ģenētisko daudzveidību, retu un izzūdošu sugu pastāvēšanu, ko nav iespējams definēt kā tiešu sociālekonomisku ieguvumu sabiedrībai. Dabas parku ezeriem piemīt unikāla ainaviskā un dabas vēstures vērtība to izcelsmes dēļ (sk. aprakstu iepriekš). Tāpat ezeri ir saistīti kopējā ūdens aprites ciklā un nodrošina ūdeņu ekosistēmām raksturīgos vides regulēšanas pakalpojumus, no kuriem būtiskākie ir ūdeņu </w:t>
      </w:r>
      <w:r w:rsidR="00F019DE" w:rsidRPr="008B461E">
        <w:rPr>
          <w:rFonts w:ascii="Times New Roman" w:hAnsi="Times New Roman"/>
          <w:sz w:val="24"/>
          <w:szCs w:val="24"/>
        </w:rPr>
        <w:t>pašattīrīšanās</w:t>
      </w:r>
      <w:r w:rsidRPr="008B461E">
        <w:rPr>
          <w:rFonts w:ascii="Times New Roman" w:hAnsi="Times New Roman"/>
          <w:sz w:val="24"/>
          <w:szCs w:val="24"/>
        </w:rPr>
        <w:t xml:space="preserve"> un gruntsūdeņu resursu papildināšana.</w:t>
      </w:r>
    </w:p>
    <w:p w14:paraId="1DF67144" w14:textId="77777777" w:rsidR="00D555A6" w:rsidRPr="008B461E" w:rsidRDefault="00D555A6" w:rsidP="00161A90">
      <w:pPr>
        <w:widowControl w:val="0"/>
        <w:autoSpaceDE w:val="0"/>
        <w:autoSpaceDN w:val="0"/>
        <w:adjustRightInd w:val="0"/>
        <w:jc w:val="both"/>
        <w:rPr>
          <w:rFonts w:ascii="Times New Roman" w:hAnsi="Times New Roman"/>
          <w:b/>
          <w:i/>
          <w:sz w:val="24"/>
          <w:szCs w:val="24"/>
        </w:rPr>
      </w:pPr>
    </w:p>
    <w:p w14:paraId="12640064" w14:textId="77777777" w:rsidR="00D555A6" w:rsidRPr="008B461E" w:rsidRDefault="00D555A6" w:rsidP="00161A90">
      <w:pPr>
        <w:widowControl w:val="0"/>
        <w:autoSpaceDE w:val="0"/>
        <w:autoSpaceDN w:val="0"/>
        <w:adjustRightInd w:val="0"/>
        <w:jc w:val="both"/>
        <w:rPr>
          <w:rFonts w:ascii="Times New Roman" w:hAnsi="Times New Roman"/>
          <w:b/>
          <w:i/>
          <w:sz w:val="24"/>
          <w:szCs w:val="24"/>
        </w:rPr>
      </w:pPr>
      <w:r w:rsidRPr="008B461E">
        <w:rPr>
          <w:rFonts w:ascii="Times New Roman" w:hAnsi="Times New Roman"/>
          <w:b/>
          <w:i/>
          <w:sz w:val="24"/>
          <w:szCs w:val="24"/>
        </w:rPr>
        <w:t>Ieteikumi ezeru biotopu apsaimniekošanai</w:t>
      </w:r>
    </w:p>
    <w:p w14:paraId="216FC922" w14:textId="4EDF567B"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Ezeru apsaimniekošanas galvenā prioritāte dabas parkā ir lobēliju-ezereņu ezeru – Ummja un Dienvidu Garezera dabas vērtību saglabāšana un kvalitātes uzlabošana. Ņemot vērā nelielo ezeru skaitu</w:t>
      </w:r>
      <w:r w:rsidR="00890A59">
        <w:rPr>
          <w:rFonts w:ascii="Times New Roman" w:hAnsi="Times New Roman"/>
          <w:sz w:val="24"/>
          <w:szCs w:val="24"/>
        </w:rPr>
        <w:t>, kas atbilst ES</w:t>
      </w:r>
      <w:r w:rsidRPr="008B461E">
        <w:rPr>
          <w:rFonts w:ascii="Times New Roman" w:hAnsi="Times New Roman"/>
          <w:sz w:val="24"/>
          <w:szCs w:val="24"/>
        </w:rPr>
        <w:t xml:space="preserve"> nozīmes un īpaši aizsargājamajam biotopam </w:t>
      </w:r>
      <w:r w:rsidRPr="008B461E">
        <w:rPr>
          <w:rFonts w:ascii="Times New Roman" w:hAnsi="Times New Roman"/>
          <w:i/>
          <w:sz w:val="24"/>
          <w:szCs w:val="24"/>
        </w:rPr>
        <w:t>Ezeri ar oligotrofām līdz mezotrofām augu sabiedrībām</w:t>
      </w:r>
      <w:r w:rsidRPr="008B461E">
        <w:rPr>
          <w:rFonts w:ascii="Times New Roman" w:hAnsi="Times New Roman"/>
          <w:sz w:val="24"/>
          <w:szCs w:val="24"/>
        </w:rPr>
        <w:t>, un to dabas vērtību lielo apdraudētību mūsdienās, lobēliju-ezereņu ezeru aizsardzība ir viena no Latvijas ūdeņu biotopu aizsardzības prioritātēm (Urtāns u.c. 2017</w:t>
      </w:r>
      <w:r w:rsidR="001A7DE1" w:rsidRPr="008B461E">
        <w:rPr>
          <w:rFonts w:ascii="Times New Roman" w:hAnsi="Times New Roman"/>
          <w:sz w:val="24"/>
          <w:szCs w:val="24"/>
        </w:rPr>
        <w:t>a</w:t>
      </w:r>
      <w:r w:rsidRPr="008B461E">
        <w:rPr>
          <w:rFonts w:ascii="Times New Roman" w:hAnsi="Times New Roman"/>
          <w:sz w:val="24"/>
          <w:szCs w:val="24"/>
        </w:rPr>
        <w:t>).</w:t>
      </w:r>
    </w:p>
    <w:p w14:paraId="5883D7CB" w14:textId="6D092ECC"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Lobēliju-ezereņu ezeru biotopu aizsardzības un apsaimniekošanas mērķis ir saglabāt augstas ekoloģiskās kvalitātes ūdeņu resursu, tā nodrošinot piemērotu dzīves vidi tajos mītošajiem specifiskajiem organismiem un saglabājot tajos sastopamās īpaši aizsargājamo augu un dzīvnieku sugas. Nepalielinoties biogēnu ienesei ezerā, barības vielām nabadzīgie lobēliju-ezereņu ezeri var ilgstoši saglabāties esošajā stadijā. Bagātināšanās ar barības vielām izraisa strauju biotopam raksturīgo sugu nomaiņu un izzušanu.</w:t>
      </w:r>
    </w:p>
    <w:p w14:paraId="54FA7AA9" w14:textId="77777777"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Daļai lobēliju-ezereņu ezeru, t.sk. arī Ummim un Dienvidu Garezeram ir raksturīga lēna ūdens apmaiņa, tāpēc šo ezeru apsaimniekošanas svarīgākais uzdevums ir novērst iespēju ezerā ienest palielinātu barības vielu daudzumu. Tas panākams atbilstoši apsaimniekojot šo ezeru sateces baseinus un aizsargjoslas, ierobežojot rekreācijas slodzes, kā arī veicot konkrētas darbības pašos ezeros un to krastos – ierobežojot biotopu degradējošu un ekspansīvu sugu (parastā niedre, abinieku sūrene Ummī) izplatību, uzlabojot krastmalas augāja struktūru (nevēlamos koku un krūmu izciršana un priežu retināšana, dabiskas smilšaina liedaga joslas atjaunošana ezera palienē un krastmalā).</w:t>
      </w:r>
    </w:p>
    <w:p w14:paraId="28407F29" w14:textId="67AD2DC3"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Eitrofo un diseitrofo ezeru</w:t>
      </w:r>
      <w:r w:rsidR="0003674F">
        <w:rPr>
          <w:rFonts w:ascii="Times New Roman" w:hAnsi="Times New Roman"/>
          <w:sz w:val="24"/>
          <w:szCs w:val="24"/>
        </w:rPr>
        <w:t>, kas atbilst ES</w:t>
      </w:r>
      <w:r w:rsidRPr="008B461E">
        <w:rPr>
          <w:rFonts w:ascii="Times New Roman" w:hAnsi="Times New Roman"/>
          <w:sz w:val="24"/>
          <w:szCs w:val="24"/>
        </w:rPr>
        <w:t xml:space="preserve"> nozīmes un īpaši aizsargājamajam biotopam </w:t>
      </w:r>
      <w:r w:rsidRPr="008B461E">
        <w:rPr>
          <w:rFonts w:ascii="Times New Roman" w:hAnsi="Times New Roman"/>
          <w:i/>
          <w:sz w:val="24"/>
          <w:szCs w:val="24"/>
        </w:rPr>
        <w:t>Eitrofi ezeri ar iegrimušu ūdensaugu un peldaugu augāju</w:t>
      </w:r>
      <w:r w:rsidRPr="008B461E">
        <w:rPr>
          <w:rFonts w:ascii="Times New Roman" w:hAnsi="Times New Roman"/>
          <w:sz w:val="24"/>
          <w:szCs w:val="24"/>
        </w:rPr>
        <w:t xml:space="preserve">, aizsardzības un apsaimniekošanas mērķis ir samazināt vai nepieļaut pastiprinātu (dabiskai notecei neatbilstošu) barības vielu daudzuma nokļūšanu ezerā no sateces baseina un skābekļa daudzuma samazināšanos, kas izraisa ezera gultnē esošo nešķīstošo fosfora savienojumu izšķīšanu un nokļūšanu atpakaļ ūdens vidē, lai tādā veidā palēninātu ezera novecošanos. Ezera novecošanās izpaužas kā barības vielu </w:t>
      </w:r>
      <w:r w:rsidRPr="008B461E">
        <w:rPr>
          <w:rFonts w:ascii="Times New Roman" w:hAnsi="Times New Roman"/>
          <w:sz w:val="24"/>
          <w:szCs w:val="24"/>
        </w:rPr>
        <w:lastRenderedPageBreak/>
        <w:t>uzkrāšanās, ezerdobes tilpuma samazināšanās, ezera pakāpeniska aizaugšana un ezera galīga izzušana, pārvēršoties sākumā par zāļu, pēc tam pārejas un beigās par augsto purvu.</w:t>
      </w:r>
    </w:p>
    <w:p w14:paraId="4D5B1299" w14:textId="77777777"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Tuvākajā nākotnē piecos dabas parka ezeros un to krastos – Ummī, Dienvidu Garezerā, Vidējā Garezerā, Ziemeļu Garezerā un Mazlandziņā – veicami astoņi dabas vērtību apsaimniekošana un biotopu kvalitātes uzlabošanas pasākumi. Četri apsaimniekošanas pasākumi paredzēti Ummī, viens Dienvidu Garezerā, viens Vidējā Garezerā, viens Ziemeļu Garezerā un viens Mazlandziņā. Apsaimniekošanas pasākumu galvenie mērķi ir:</w:t>
      </w:r>
    </w:p>
    <w:p w14:paraId="39E55518" w14:textId="77777777"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1) rekreācijas slodzes samazināšana,</w:t>
      </w:r>
    </w:p>
    <w:p w14:paraId="2DFE4792" w14:textId="77777777"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2) piekrastes apauguma struktūras uzlabošana,</w:t>
      </w:r>
    </w:p>
    <w:p w14:paraId="0F0C7B51" w14:textId="77777777"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5) viļņošanās efekta pastiprināšana,</w:t>
      </w:r>
    </w:p>
    <w:p w14:paraId="6CE38CA5" w14:textId="77777777"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4) ūdensaugu aizauguma samazināšana.</w:t>
      </w:r>
    </w:p>
    <w:p w14:paraId="709774F3" w14:textId="5B259AEB" w:rsidR="00D555A6" w:rsidRPr="008B461E" w:rsidRDefault="00D555A6"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Apsaimniekošana</w:t>
      </w:r>
      <w:r w:rsidR="0003674F">
        <w:rPr>
          <w:rFonts w:ascii="Times New Roman" w:hAnsi="Times New Roman"/>
          <w:sz w:val="24"/>
          <w:szCs w:val="24"/>
        </w:rPr>
        <w:t xml:space="preserve"> pasākumi aprakstīti plāna 4.1. </w:t>
      </w:r>
      <w:r w:rsidRPr="008B461E">
        <w:rPr>
          <w:rFonts w:ascii="Times New Roman" w:hAnsi="Times New Roman"/>
          <w:sz w:val="24"/>
          <w:szCs w:val="24"/>
        </w:rPr>
        <w:t>nodaļā. Papildus aprakstītajiem apsaimniekošanas pasākumiem, jārūpējas, lai Ummī un Dienvidu Garezerā samazinātos rekreācijas noslodze, bet Vidējā Garezerā tā būtiski nepalielinātos. Ummī jāturpina stingri ievērot peldēšanās sezonā</w:t>
      </w:r>
      <w:r w:rsidR="0003674F">
        <w:rPr>
          <w:rFonts w:ascii="Times New Roman" w:hAnsi="Times New Roman"/>
          <w:sz w:val="24"/>
          <w:szCs w:val="24"/>
        </w:rPr>
        <w:t>lo aizliegumu laika posmā no 1. jūnija līdz 15. </w:t>
      </w:r>
      <w:r w:rsidRPr="008B461E">
        <w:rPr>
          <w:rFonts w:ascii="Times New Roman" w:hAnsi="Times New Roman"/>
          <w:sz w:val="24"/>
          <w:szCs w:val="24"/>
        </w:rPr>
        <w:t>augustam. Visos dabas parka ezeros nav pieļaujama jebkādu motorizēto peldlīdzekļu izmantošana, izņemot dabas vērtību apsaimniekošanas pasākumu veikšana</w:t>
      </w:r>
      <w:r w:rsidR="0003674F">
        <w:rPr>
          <w:rFonts w:ascii="Times New Roman" w:hAnsi="Times New Roman"/>
          <w:sz w:val="24"/>
          <w:szCs w:val="24"/>
        </w:rPr>
        <w:t>s laikā un saskaņojot to ar DAP</w:t>
      </w:r>
      <w:r w:rsidRPr="008B461E">
        <w:rPr>
          <w:rFonts w:ascii="Times New Roman" w:hAnsi="Times New Roman"/>
          <w:sz w:val="24"/>
          <w:szCs w:val="24"/>
        </w:rPr>
        <w:t>.</w:t>
      </w:r>
    </w:p>
    <w:p w14:paraId="14553C07" w14:textId="4F1E5964" w:rsidR="00B82C08" w:rsidRPr="008B461E" w:rsidRDefault="00B82C08" w:rsidP="00161A90">
      <w:pPr>
        <w:widowControl w:val="0"/>
        <w:autoSpaceDE w:val="0"/>
        <w:autoSpaceDN w:val="0"/>
        <w:adjustRightInd w:val="0"/>
        <w:jc w:val="both"/>
        <w:rPr>
          <w:rFonts w:ascii="Times New Roman" w:hAnsi="Times New Roman"/>
          <w:sz w:val="24"/>
          <w:szCs w:val="24"/>
        </w:rPr>
      </w:pPr>
      <w:r w:rsidRPr="008B461E">
        <w:rPr>
          <w:rFonts w:ascii="Times New Roman" w:hAnsi="Times New Roman"/>
          <w:sz w:val="24"/>
          <w:szCs w:val="24"/>
        </w:rPr>
        <w:t>Īstenojot apsaimniekošanas pasākumus</w:t>
      </w:r>
      <w:r w:rsidR="009E4BAE" w:rsidRPr="008B461E">
        <w:rPr>
          <w:rFonts w:ascii="Times New Roman" w:hAnsi="Times New Roman"/>
          <w:sz w:val="24"/>
          <w:szCs w:val="24"/>
        </w:rPr>
        <w:t xml:space="preserve">, </w:t>
      </w:r>
      <w:r w:rsidRPr="008B461E">
        <w:rPr>
          <w:rFonts w:ascii="Times New Roman" w:hAnsi="Times New Roman"/>
          <w:sz w:val="24"/>
          <w:szCs w:val="24"/>
        </w:rPr>
        <w:t>nepieciešams veikt ezeru hidroķīmijas un aizsargājamo augu sugu monitoringu, kas jāuzsāk pirms pasākumu veikšanas, lai novērtētu stāvokli pirms apsaimniekošanas uzsākšanas.</w:t>
      </w:r>
    </w:p>
    <w:p w14:paraId="7D6E7467" w14:textId="77777777" w:rsidR="00D555A6" w:rsidRPr="008B461E" w:rsidRDefault="00D555A6" w:rsidP="00161A90">
      <w:pPr>
        <w:widowControl w:val="0"/>
        <w:autoSpaceDE w:val="0"/>
        <w:autoSpaceDN w:val="0"/>
        <w:adjustRightInd w:val="0"/>
        <w:jc w:val="both"/>
        <w:rPr>
          <w:rFonts w:ascii="Times New Roman" w:hAnsi="Times New Roman"/>
          <w:sz w:val="24"/>
          <w:szCs w:val="24"/>
        </w:rPr>
      </w:pPr>
    </w:p>
    <w:p w14:paraId="11748370" w14:textId="77777777" w:rsidR="00D555A6" w:rsidRPr="008B461E" w:rsidRDefault="00D555A6" w:rsidP="00161A90">
      <w:pPr>
        <w:pStyle w:val="Virsraksts3"/>
        <w:rPr>
          <w:rFonts w:ascii="Times New Roman" w:hAnsi="Times New Roman"/>
          <w:sz w:val="24"/>
          <w:szCs w:val="24"/>
        </w:rPr>
      </w:pPr>
      <w:bookmarkStart w:id="56" w:name="_Toc32249703"/>
      <w:r w:rsidRPr="008B461E">
        <w:rPr>
          <w:rFonts w:ascii="Times New Roman" w:hAnsi="Times New Roman"/>
          <w:sz w:val="24"/>
          <w:szCs w:val="24"/>
        </w:rPr>
        <w:t>2.3.8. Tekoši saldūdeņi</w:t>
      </w:r>
      <w:bookmarkEnd w:id="56"/>
      <w:r w:rsidRPr="008B461E">
        <w:rPr>
          <w:rFonts w:ascii="Times New Roman" w:hAnsi="Times New Roman"/>
          <w:sz w:val="24"/>
          <w:szCs w:val="24"/>
        </w:rPr>
        <w:tab/>
      </w:r>
    </w:p>
    <w:p w14:paraId="3DE32871" w14:textId="77777777" w:rsidR="00D555A6" w:rsidRPr="008B461E" w:rsidRDefault="00D555A6" w:rsidP="00161A90">
      <w:pPr>
        <w:spacing w:after="160" w:line="259" w:lineRule="auto"/>
        <w:rPr>
          <w:rFonts w:ascii="Times New Roman" w:hAnsi="Times New Roman"/>
          <w:sz w:val="24"/>
          <w:szCs w:val="24"/>
        </w:rPr>
      </w:pPr>
    </w:p>
    <w:p w14:paraId="4E935F33" w14:textId="77777777"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Dabas aizsardzības plāna izstrādes ietvaros sākotnēji tika veikta kamerāla dabas parka teritorijas tekošu ūdeņu izvērtēšana. Dabā tika apsekotas trīs upes – Gauja, Lilaste un Inčupe, kā arī Bazinurga, kas bija izžuvusi un neatbilda īpaši aizsargājamo biotopu kritērijiem.</w:t>
      </w:r>
    </w:p>
    <w:p w14:paraId="06B813CD" w14:textId="77777777" w:rsidR="00D555A6" w:rsidRPr="008B461E" w:rsidRDefault="00D555A6" w:rsidP="00161A90">
      <w:pPr>
        <w:spacing w:after="160" w:line="259" w:lineRule="auto"/>
        <w:jc w:val="both"/>
        <w:rPr>
          <w:rFonts w:ascii="Times New Roman" w:hAnsi="Times New Roman"/>
          <w:i/>
          <w:sz w:val="24"/>
          <w:szCs w:val="24"/>
        </w:rPr>
      </w:pPr>
      <w:r w:rsidRPr="008B461E">
        <w:rPr>
          <w:rFonts w:ascii="Times New Roman" w:hAnsi="Times New Roman"/>
          <w:i/>
          <w:sz w:val="24"/>
          <w:szCs w:val="24"/>
        </w:rPr>
        <w:t>Gauja</w:t>
      </w:r>
    </w:p>
    <w:p w14:paraId="5EDC6501" w14:textId="7DFFCB7D"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Gaujas lejteces posms, kas ietilpst dabas parka teritorijā (</w:t>
      </w:r>
      <w:r w:rsidR="009943F2" w:rsidRPr="008B461E">
        <w:rPr>
          <w:rFonts w:ascii="Times New Roman" w:hAnsi="Times New Roman"/>
          <w:sz w:val="24"/>
          <w:szCs w:val="24"/>
        </w:rPr>
        <w:t>~</w:t>
      </w:r>
      <w:r w:rsidR="00277B8F">
        <w:rPr>
          <w:rFonts w:ascii="Times New Roman" w:hAnsi="Times New Roman"/>
          <w:sz w:val="24"/>
          <w:szCs w:val="24"/>
        </w:rPr>
        <w:t>1,6 </w:t>
      </w:r>
      <w:r w:rsidRPr="008B461E">
        <w:rPr>
          <w:rFonts w:ascii="Times New Roman" w:hAnsi="Times New Roman"/>
          <w:sz w:val="24"/>
          <w:szCs w:val="24"/>
        </w:rPr>
        <w:t xml:space="preserve">km), ir dabisks, bez hidromorfoloģiskiem pārveidojumiem; raksturīga lēna straume, smilšaina gultne un sedimentācijas procesi. </w:t>
      </w:r>
    </w:p>
    <w:p w14:paraId="481BC6C8" w14:textId="64F503DF"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Ūdensaugu sugu daudzveidība Gaujā i</w:t>
      </w:r>
      <w:r w:rsidR="00277B8F">
        <w:rPr>
          <w:rFonts w:ascii="Times New Roman" w:hAnsi="Times New Roman"/>
          <w:sz w:val="24"/>
          <w:szCs w:val="24"/>
        </w:rPr>
        <w:t>r zema – 100 </w:t>
      </w:r>
      <w:r w:rsidRPr="008B461E">
        <w:rPr>
          <w:rFonts w:ascii="Times New Roman" w:hAnsi="Times New Roman"/>
          <w:sz w:val="24"/>
          <w:szCs w:val="24"/>
        </w:rPr>
        <w:t xml:space="preserve">m garajā ūdensaugu transektē abos krastos kopumā konstatētas tikai 15 augstāko ūdensaugu sugas un pavedienveida zaļaļģes (piem., </w:t>
      </w:r>
      <w:r w:rsidRPr="008B461E">
        <w:rPr>
          <w:rFonts w:ascii="Times New Roman" w:hAnsi="Times New Roman"/>
          <w:i/>
          <w:sz w:val="24"/>
          <w:szCs w:val="24"/>
        </w:rPr>
        <w:t>Enteromorpha intestinalis</w:t>
      </w:r>
      <w:r w:rsidRPr="008B461E">
        <w:rPr>
          <w:rFonts w:ascii="Times New Roman" w:hAnsi="Times New Roman"/>
          <w:sz w:val="24"/>
          <w:szCs w:val="24"/>
        </w:rPr>
        <w:t xml:space="preserve"> grīvā), kas tālāk netika noteiktas; upes vidusdaļā ūdensaugu veģetācija nav attīstīta.</w:t>
      </w:r>
    </w:p>
    <w:p w14:paraId="6CA5C450" w14:textId="3DB8EB39"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 xml:space="preserve">Upes labajā krastā sastopama relatīvi vienmērīgi šaura, blīva parastās niedres josla (aptuveni pusē no parkā ietilpstošā upes posma), neliels ezera meldra </w:t>
      </w:r>
      <w:r w:rsidRPr="008B461E">
        <w:rPr>
          <w:rFonts w:ascii="Times New Roman" w:hAnsi="Times New Roman"/>
          <w:i/>
          <w:sz w:val="24"/>
          <w:szCs w:val="24"/>
        </w:rPr>
        <w:t>Scirpus</w:t>
      </w:r>
      <w:r w:rsidRPr="008B461E">
        <w:rPr>
          <w:rFonts w:ascii="Times New Roman" w:hAnsi="Times New Roman"/>
          <w:sz w:val="24"/>
          <w:szCs w:val="24"/>
        </w:rPr>
        <w:t xml:space="preserve"> </w:t>
      </w:r>
      <w:r w:rsidRPr="008B461E">
        <w:rPr>
          <w:rFonts w:ascii="Times New Roman" w:hAnsi="Times New Roman"/>
          <w:i/>
          <w:sz w:val="24"/>
          <w:szCs w:val="24"/>
        </w:rPr>
        <w:t>lacustris</w:t>
      </w:r>
      <w:r w:rsidRPr="008B461E">
        <w:rPr>
          <w:rFonts w:ascii="Times New Roman" w:hAnsi="Times New Roman"/>
          <w:sz w:val="24"/>
          <w:szCs w:val="24"/>
        </w:rPr>
        <w:t xml:space="preserve"> un šaurlapu </w:t>
      </w:r>
      <w:r w:rsidRPr="008B461E">
        <w:rPr>
          <w:rFonts w:ascii="Times New Roman" w:hAnsi="Times New Roman"/>
          <w:sz w:val="24"/>
          <w:szCs w:val="24"/>
        </w:rPr>
        <w:lastRenderedPageBreak/>
        <w:t xml:space="preserve">vilkvālītes īpatsvars (vietām atsevišķas audzes), vietām ežgalvītes </w:t>
      </w:r>
      <w:r w:rsidRPr="008B461E">
        <w:rPr>
          <w:rFonts w:ascii="Times New Roman" w:hAnsi="Times New Roman"/>
          <w:i/>
          <w:sz w:val="24"/>
          <w:szCs w:val="24"/>
        </w:rPr>
        <w:t>Sparganium</w:t>
      </w:r>
      <w:r w:rsidRPr="008B461E">
        <w:rPr>
          <w:rFonts w:ascii="Times New Roman" w:hAnsi="Times New Roman"/>
          <w:sz w:val="24"/>
          <w:szCs w:val="24"/>
        </w:rPr>
        <w:t xml:space="preserve"> sp. un lielās ūdenszāles audzes; grīšļu </w:t>
      </w:r>
      <w:r w:rsidRPr="008B461E">
        <w:rPr>
          <w:rFonts w:ascii="Times New Roman" w:hAnsi="Times New Roman"/>
          <w:i/>
          <w:sz w:val="24"/>
          <w:szCs w:val="24"/>
        </w:rPr>
        <w:t>Carex</w:t>
      </w:r>
      <w:r w:rsidRPr="008B461E">
        <w:rPr>
          <w:rFonts w:ascii="Times New Roman" w:hAnsi="Times New Roman"/>
          <w:sz w:val="24"/>
          <w:szCs w:val="24"/>
        </w:rPr>
        <w:t xml:space="preserve"> spp. audzes, sastopama platlapu cemere, čemurainais puķumeldrs, purva skalbe. Fragmentāri – dzeltenās lēpes j</w:t>
      </w:r>
      <w:r w:rsidR="009943F2" w:rsidRPr="008B461E">
        <w:rPr>
          <w:rFonts w:ascii="Times New Roman" w:hAnsi="Times New Roman"/>
          <w:sz w:val="24"/>
          <w:szCs w:val="24"/>
        </w:rPr>
        <w:t>osla (2-</w:t>
      </w:r>
      <w:r w:rsidRPr="008B461E">
        <w:rPr>
          <w:rFonts w:ascii="Times New Roman" w:hAnsi="Times New Roman"/>
          <w:sz w:val="24"/>
          <w:szCs w:val="24"/>
        </w:rPr>
        <w:t xml:space="preserve">2,5 </w:t>
      </w:r>
      <w:r w:rsidR="009943F2" w:rsidRPr="008B461E">
        <w:rPr>
          <w:rFonts w:ascii="Times New Roman" w:hAnsi="Times New Roman"/>
          <w:sz w:val="24"/>
          <w:szCs w:val="24"/>
        </w:rPr>
        <w:t>–</w:t>
      </w:r>
      <w:r w:rsidR="00277B8F">
        <w:rPr>
          <w:rFonts w:ascii="Times New Roman" w:hAnsi="Times New Roman"/>
          <w:sz w:val="24"/>
          <w:szCs w:val="24"/>
        </w:rPr>
        <w:t xml:space="preserve"> 5 </w:t>
      </w:r>
      <w:r w:rsidRPr="008B461E">
        <w:rPr>
          <w:rFonts w:ascii="Times New Roman" w:hAnsi="Times New Roman"/>
          <w:sz w:val="24"/>
          <w:szCs w:val="24"/>
        </w:rPr>
        <w:t xml:space="preserve">m plata); no elodeīdiem: skaujošās glīvenes </w:t>
      </w:r>
      <w:r w:rsidRPr="008B461E">
        <w:rPr>
          <w:rFonts w:ascii="Times New Roman" w:hAnsi="Times New Roman"/>
          <w:i/>
          <w:sz w:val="24"/>
          <w:szCs w:val="24"/>
        </w:rPr>
        <w:t>Potamogeton</w:t>
      </w:r>
      <w:r w:rsidRPr="008B461E">
        <w:rPr>
          <w:rFonts w:ascii="Times New Roman" w:hAnsi="Times New Roman"/>
          <w:sz w:val="24"/>
          <w:szCs w:val="24"/>
        </w:rPr>
        <w:t xml:space="preserve"> </w:t>
      </w:r>
      <w:r w:rsidRPr="008B461E">
        <w:rPr>
          <w:rFonts w:ascii="Times New Roman" w:hAnsi="Times New Roman"/>
          <w:i/>
          <w:sz w:val="24"/>
          <w:szCs w:val="24"/>
        </w:rPr>
        <w:t>perfoliatus</w:t>
      </w:r>
      <w:r w:rsidRPr="008B461E">
        <w:rPr>
          <w:rFonts w:ascii="Times New Roman" w:hAnsi="Times New Roman"/>
          <w:sz w:val="24"/>
          <w:szCs w:val="24"/>
        </w:rPr>
        <w:t xml:space="preserve"> un ķemmveida glīvenes audzes. Parastā bultene </w:t>
      </w:r>
      <w:r w:rsidRPr="008B461E">
        <w:rPr>
          <w:rFonts w:ascii="Times New Roman" w:hAnsi="Times New Roman"/>
          <w:i/>
          <w:sz w:val="24"/>
          <w:szCs w:val="24"/>
        </w:rPr>
        <w:t>Sagittaria</w:t>
      </w:r>
      <w:r w:rsidRPr="008B461E">
        <w:rPr>
          <w:rFonts w:ascii="Times New Roman" w:hAnsi="Times New Roman"/>
          <w:sz w:val="24"/>
          <w:szCs w:val="24"/>
        </w:rPr>
        <w:t xml:space="preserve"> </w:t>
      </w:r>
      <w:r w:rsidRPr="008B461E">
        <w:rPr>
          <w:rFonts w:ascii="Times New Roman" w:hAnsi="Times New Roman"/>
          <w:i/>
          <w:sz w:val="24"/>
          <w:szCs w:val="24"/>
        </w:rPr>
        <w:t>saggittifolia</w:t>
      </w:r>
      <w:r w:rsidRPr="008B461E">
        <w:rPr>
          <w:rFonts w:ascii="Times New Roman" w:hAnsi="Times New Roman"/>
          <w:sz w:val="24"/>
          <w:szCs w:val="24"/>
        </w:rPr>
        <w:t xml:space="preserve"> veidoja gan virsūdens, gan iegrimušās zemūdens audzes.</w:t>
      </w:r>
    </w:p>
    <w:p w14:paraId="2E693337" w14:textId="44CE3602" w:rsidR="00D555A6" w:rsidRPr="008B461E" w:rsidRDefault="00D555A6" w:rsidP="00161A90">
      <w:pPr>
        <w:spacing w:after="160" w:line="259" w:lineRule="auto"/>
        <w:jc w:val="both"/>
        <w:rPr>
          <w:rFonts w:ascii="Times New Roman" w:hAnsi="Times New Roman"/>
          <w:noProof/>
          <w:sz w:val="24"/>
          <w:szCs w:val="24"/>
        </w:rPr>
      </w:pPr>
      <w:r w:rsidRPr="008B461E">
        <w:rPr>
          <w:rFonts w:ascii="Times New Roman" w:hAnsi="Times New Roman"/>
          <w:sz w:val="24"/>
          <w:szCs w:val="24"/>
        </w:rPr>
        <w:t xml:space="preserve">Kreisā krasta veģetācija ir vienveidīgāka – piekrastē vienmērīgi plata virsūdens parastās niedres un peldlapu dzeltenās lēpes josla; regulāri aug arī lielā ežgalvīte </w:t>
      </w:r>
      <w:r w:rsidRPr="008B461E">
        <w:rPr>
          <w:rFonts w:ascii="Times New Roman" w:hAnsi="Times New Roman"/>
          <w:i/>
          <w:sz w:val="24"/>
          <w:szCs w:val="24"/>
        </w:rPr>
        <w:t>Sparganium</w:t>
      </w:r>
      <w:r w:rsidRPr="008B461E">
        <w:rPr>
          <w:rFonts w:ascii="Times New Roman" w:hAnsi="Times New Roman"/>
          <w:sz w:val="24"/>
          <w:szCs w:val="24"/>
        </w:rPr>
        <w:t xml:space="preserve"> </w:t>
      </w:r>
      <w:r w:rsidRPr="008B461E">
        <w:rPr>
          <w:rFonts w:ascii="Times New Roman" w:hAnsi="Times New Roman"/>
          <w:i/>
          <w:sz w:val="24"/>
          <w:szCs w:val="24"/>
        </w:rPr>
        <w:t>erectum</w:t>
      </w:r>
      <w:r w:rsidRPr="008B461E">
        <w:rPr>
          <w:rFonts w:ascii="Times New Roman" w:hAnsi="Times New Roman"/>
          <w:sz w:val="24"/>
          <w:szCs w:val="24"/>
        </w:rPr>
        <w:t xml:space="preserve"> un parastās bultenes virsūdens audzes. Atšķirīga un neviendabīgākā ir kreisā piekraste pašā Gaujas lejtecē, uzkrājoties upes nestajiem sedimentiem, ir izveidojies sēklis un trīs pastāvīgas salas. Līcis, kas veidojas grīvā aiz “raga” un teritorija starp salām pašā upes lejtecē un kreiso krastu vasaras mazūdens periodā ir sekla, raksturīgs liels aizaugums ar iegrimušajiem ūdensaugiem – plašas ķemmveida glīvenes audzes, </w:t>
      </w:r>
      <w:r w:rsidRPr="008B461E">
        <w:rPr>
          <w:rFonts w:ascii="Times New Roman" w:hAnsi="Times New Roman"/>
          <w:i/>
          <w:sz w:val="24"/>
          <w:szCs w:val="24"/>
        </w:rPr>
        <w:t>Sparganium</w:t>
      </w:r>
      <w:r w:rsidRPr="008B461E">
        <w:rPr>
          <w:rFonts w:ascii="Times New Roman" w:hAnsi="Times New Roman"/>
          <w:sz w:val="24"/>
          <w:szCs w:val="24"/>
        </w:rPr>
        <w:t xml:space="preserve"> zemūdens audzes,</w:t>
      </w:r>
      <w:r w:rsidR="00F019DE" w:rsidRPr="008B461E">
        <w:rPr>
          <w:rFonts w:ascii="Times New Roman" w:hAnsi="Times New Roman"/>
          <w:sz w:val="24"/>
          <w:szCs w:val="24"/>
        </w:rPr>
        <w:t xml:space="preserve"> </w:t>
      </w:r>
      <w:r w:rsidRPr="008B461E">
        <w:rPr>
          <w:rFonts w:ascii="Times New Roman" w:hAnsi="Times New Roman"/>
          <w:sz w:val="24"/>
          <w:szCs w:val="24"/>
        </w:rPr>
        <w:t>pavedienveida zaļaļģes audzes. Šo teritoriju būtiski ietekmē vējuzplūdi no jūras.</w:t>
      </w:r>
    </w:p>
    <w:p w14:paraId="14DE8C17" w14:textId="6C46E7DF" w:rsidR="00D555A6" w:rsidRPr="008B461E" w:rsidRDefault="00277B8F" w:rsidP="00161A90">
      <w:pPr>
        <w:spacing w:after="160" w:line="259" w:lineRule="auto"/>
        <w:jc w:val="both"/>
        <w:rPr>
          <w:rFonts w:ascii="Times New Roman" w:hAnsi="Times New Roman"/>
          <w:noProof/>
          <w:sz w:val="24"/>
          <w:szCs w:val="24"/>
        </w:rPr>
      </w:pPr>
      <w:r>
        <w:rPr>
          <w:rFonts w:ascii="Times New Roman" w:hAnsi="Times New Roman"/>
          <w:noProof/>
          <w:sz w:val="24"/>
          <w:szCs w:val="24"/>
        </w:rPr>
        <w:t>Veģetāciju pie 1. </w:t>
      </w:r>
      <w:r w:rsidR="00D555A6" w:rsidRPr="008B461E">
        <w:rPr>
          <w:rFonts w:ascii="Times New Roman" w:hAnsi="Times New Roman"/>
          <w:noProof/>
          <w:sz w:val="24"/>
          <w:szCs w:val="24"/>
        </w:rPr>
        <w:t xml:space="preserve">salas seklūdens daļā ar dūņu sedimentiem būtiski ietekmē ūdens līmeņa svārstības: tuvāk salai – josla ar zemām </w:t>
      </w:r>
      <w:r w:rsidR="00D555A6" w:rsidRPr="008B461E">
        <w:rPr>
          <w:rFonts w:ascii="Times New Roman" w:hAnsi="Times New Roman"/>
          <w:i/>
          <w:noProof/>
          <w:sz w:val="24"/>
          <w:szCs w:val="24"/>
        </w:rPr>
        <w:t>Typha latifolia</w:t>
      </w:r>
      <w:r w:rsidR="00D555A6" w:rsidRPr="008B461E">
        <w:rPr>
          <w:rFonts w:ascii="Times New Roman" w:hAnsi="Times New Roman"/>
          <w:noProof/>
          <w:sz w:val="24"/>
          <w:szCs w:val="24"/>
        </w:rPr>
        <w:t xml:space="preserve"> audzēm, kas atrodas jau zonā bez ūdens; tālāk seko lielas platības ar seklu ūdeni un dūņainu gultni, kur raksturīga veģetācija ar upmalas veroniku </w:t>
      </w:r>
      <w:r w:rsidR="00D555A6" w:rsidRPr="008B461E">
        <w:rPr>
          <w:rFonts w:ascii="Times New Roman" w:hAnsi="Times New Roman"/>
          <w:i/>
          <w:noProof/>
          <w:sz w:val="24"/>
          <w:szCs w:val="24"/>
        </w:rPr>
        <w:t xml:space="preserve">Veronica anagallis - aquatica, </w:t>
      </w:r>
      <w:r w:rsidR="00D555A6" w:rsidRPr="008B461E">
        <w:rPr>
          <w:rFonts w:ascii="Times New Roman" w:hAnsi="Times New Roman"/>
          <w:noProof/>
          <w:sz w:val="24"/>
          <w:szCs w:val="24"/>
        </w:rPr>
        <w:t>avota veroniku</w:t>
      </w:r>
      <w:r w:rsidR="00D555A6" w:rsidRPr="008B461E">
        <w:rPr>
          <w:rFonts w:ascii="Times New Roman" w:hAnsi="Times New Roman"/>
          <w:i/>
          <w:noProof/>
          <w:sz w:val="24"/>
          <w:szCs w:val="24"/>
        </w:rPr>
        <w:t xml:space="preserve"> Veronica beccabunga, </w:t>
      </w:r>
      <w:r w:rsidR="00D555A6" w:rsidRPr="008B461E">
        <w:rPr>
          <w:rFonts w:ascii="Times New Roman" w:hAnsi="Times New Roman"/>
          <w:noProof/>
          <w:sz w:val="24"/>
          <w:szCs w:val="24"/>
        </w:rPr>
        <w:t>parasto cirveni</w:t>
      </w:r>
      <w:r w:rsidR="00D555A6" w:rsidRPr="008B461E">
        <w:rPr>
          <w:rFonts w:ascii="Times New Roman" w:hAnsi="Times New Roman"/>
          <w:i/>
          <w:noProof/>
          <w:sz w:val="24"/>
          <w:szCs w:val="24"/>
        </w:rPr>
        <w:t xml:space="preserve"> Alisma plantago aquatica </w:t>
      </w:r>
      <w:r w:rsidR="00D555A6" w:rsidRPr="008B461E">
        <w:rPr>
          <w:rFonts w:ascii="Times New Roman" w:hAnsi="Times New Roman"/>
          <w:noProof/>
          <w:sz w:val="24"/>
          <w:szCs w:val="24"/>
        </w:rPr>
        <w:t xml:space="preserve">(arī peldlapu forma), ļauno gundegu </w:t>
      </w:r>
      <w:r w:rsidR="00D555A6" w:rsidRPr="008B461E">
        <w:rPr>
          <w:rFonts w:ascii="Times New Roman" w:hAnsi="Times New Roman"/>
          <w:i/>
          <w:noProof/>
          <w:sz w:val="24"/>
          <w:szCs w:val="24"/>
        </w:rPr>
        <w:t>Ranunculus</w:t>
      </w:r>
      <w:r w:rsidR="00D555A6" w:rsidRPr="008B461E">
        <w:rPr>
          <w:rFonts w:ascii="Times New Roman" w:hAnsi="Times New Roman"/>
          <w:noProof/>
          <w:sz w:val="24"/>
          <w:szCs w:val="24"/>
        </w:rPr>
        <w:t xml:space="preserve"> </w:t>
      </w:r>
      <w:r w:rsidR="00D555A6" w:rsidRPr="008B461E">
        <w:rPr>
          <w:rFonts w:ascii="Times New Roman" w:hAnsi="Times New Roman"/>
          <w:i/>
          <w:noProof/>
          <w:sz w:val="24"/>
          <w:szCs w:val="24"/>
        </w:rPr>
        <w:t>sceleratus</w:t>
      </w:r>
      <w:r w:rsidR="00D555A6" w:rsidRPr="008B461E">
        <w:rPr>
          <w:rFonts w:ascii="Times New Roman" w:hAnsi="Times New Roman"/>
          <w:noProof/>
          <w:sz w:val="24"/>
          <w:szCs w:val="24"/>
        </w:rPr>
        <w:t xml:space="preserve">, abinieku paķērsu </w:t>
      </w:r>
      <w:r w:rsidR="00D555A6" w:rsidRPr="008B461E">
        <w:rPr>
          <w:rFonts w:ascii="Times New Roman" w:hAnsi="Times New Roman"/>
          <w:i/>
          <w:noProof/>
          <w:sz w:val="24"/>
          <w:szCs w:val="24"/>
        </w:rPr>
        <w:t>Rorripa amphibia</w:t>
      </w:r>
      <w:r w:rsidR="00D555A6" w:rsidRPr="008B461E">
        <w:rPr>
          <w:rFonts w:ascii="Times New Roman" w:hAnsi="Times New Roman"/>
          <w:noProof/>
          <w:sz w:val="24"/>
          <w:szCs w:val="24"/>
        </w:rPr>
        <w:t>, dziļāk ar dūņām klātas ļoti skrajas ķemmveida glīvenes audzes. Virzienā uz krastu dziļums pieaug un plešas plašas ķemmveida glīvenes,</w:t>
      </w:r>
      <w:r w:rsidR="00D555A6" w:rsidRPr="008B461E">
        <w:rPr>
          <w:rFonts w:ascii="Times New Roman" w:hAnsi="Times New Roman"/>
          <w:i/>
          <w:noProof/>
          <w:sz w:val="24"/>
          <w:szCs w:val="24"/>
        </w:rPr>
        <w:t xml:space="preserve"> </w:t>
      </w:r>
      <w:r w:rsidR="00D555A6" w:rsidRPr="008B461E">
        <w:rPr>
          <w:rFonts w:ascii="Times New Roman" w:hAnsi="Times New Roman"/>
          <w:noProof/>
          <w:sz w:val="24"/>
          <w:szCs w:val="24"/>
        </w:rPr>
        <w:t>lielās ežgalvītes zemūdens audzes, pavedienveida zaļaļģu audzes, parastās bultenes</w:t>
      </w:r>
      <w:r w:rsidR="00D555A6" w:rsidRPr="008B461E">
        <w:rPr>
          <w:rFonts w:ascii="Times New Roman" w:hAnsi="Times New Roman"/>
          <w:i/>
          <w:noProof/>
          <w:sz w:val="24"/>
          <w:szCs w:val="24"/>
        </w:rPr>
        <w:t xml:space="preserve"> </w:t>
      </w:r>
      <w:r w:rsidR="00D555A6" w:rsidRPr="008B461E">
        <w:rPr>
          <w:rFonts w:ascii="Times New Roman" w:hAnsi="Times New Roman"/>
          <w:noProof/>
          <w:sz w:val="24"/>
          <w:szCs w:val="24"/>
        </w:rPr>
        <w:t>un ezera meldra virsūdens audzes.</w:t>
      </w:r>
    </w:p>
    <w:p w14:paraId="38B1104B" w14:textId="0F4D444E"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 xml:space="preserve">Jūras vēju izraisītās viļņu darbības ietekmē palielinās labā krasta erozija; pēc literatūras datiem secināms, ka to būtiski ietekmē arī paaugstinātais </w:t>
      </w:r>
      <w:r w:rsidR="00277B8F">
        <w:rPr>
          <w:rFonts w:ascii="Times New Roman" w:hAnsi="Times New Roman"/>
          <w:sz w:val="24"/>
          <w:szCs w:val="24"/>
        </w:rPr>
        <w:t>ūdens līmenis (ja tas tuvojas 2 </w:t>
      </w:r>
      <w:r w:rsidRPr="008B461E">
        <w:rPr>
          <w:rFonts w:ascii="Times New Roman" w:hAnsi="Times New Roman"/>
          <w:sz w:val="24"/>
          <w:szCs w:val="24"/>
        </w:rPr>
        <w:t>m un augstāk) un caurplūdums palu un plūdu laikā (Jefimenoka 2011).</w:t>
      </w:r>
    </w:p>
    <w:p w14:paraId="7BCAE116" w14:textId="5F7DF6DE"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Papildus krastu noskalošanai viļņu darbības un paaugstināta ūdens līmeņa un caurplūduma rezultātā, par būtisku, taču sekundāru ietekmi atzīstama arī piekrastes izmīdīšana, kas veicina papildus krastu eroziju (nobrukšanu)</w:t>
      </w:r>
      <w:r w:rsidR="00277B8F">
        <w:rPr>
          <w:rFonts w:ascii="Times New Roman" w:hAnsi="Times New Roman"/>
          <w:sz w:val="24"/>
          <w:szCs w:val="24"/>
        </w:rPr>
        <w:t xml:space="preserve"> (2.3.8.1., 2.3.8.2. </w:t>
      </w:r>
      <w:r w:rsidRPr="008B461E">
        <w:rPr>
          <w:rFonts w:ascii="Times New Roman" w:hAnsi="Times New Roman"/>
          <w:sz w:val="24"/>
          <w:szCs w:val="24"/>
        </w:rPr>
        <w:t>att.).</w:t>
      </w:r>
    </w:p>
    <w:tbl>
      <w:tblPr>
        <w:tblW w:w="9729" w:type="dxa"/>
        <w:tblInd w:w="-601" w:type="dxa"/>
        <w:tblLook w:val="00A0" w:firstRow="1" w:lastRow="0" w:firstColumn="1" w:lastColumn="0" w:noHBand="0" w:noVBand="0"/>
      </w:tblPr>
      <w:tblGrid>
        <w:gridCol w:w="709"/>
        <w:gridCol w:w="3551"/>
        <w:gridCol w:w="243"/>
        <w:gridCol w:w="466"/>
        <w:gridCol w:w="243"/>
        <w:gridCol w:w="3586"/>
        <w:gridCol w:w="709"/>
        <w:gridCol w:w="222"/>
      </w:tblGrid>
      <w:tr w:rsidR="00D555A6" w:rsidRPr="008B461E" w14:paraId="077FC444" w14:textId="77777777" w:rsidTr="00161A90">
        <w:trPr>
          <w:gridBefore w:val="1"/>
          <w:gridAfter w:val="1"/>
          <w:wBefore w:w="709" w:type="dxa"/>
          <w:wAfter w:w="222" w:type="dxa"/>
        </w:trPr>
        <w:tc>
          <w:tcPr>
            <w:tcW w:w="4260" w:type="dxa"/>
            <w:gridSpan w:val="3"/>
          </w:tcPr>
          <w:p w14:paraId="3628240C" w14:textId="77777777" w:rsidR="00D555A6" w:rsidRPr="008B461E" w:rsidRDefault="00AF1F6C" w:rsidP="00161A90">
            <w:pPr>
              <w:keepNext/>
              <w:spacing w:after="0" w:line="240" w:lineRule="auto"/>
              <w:rPr>
                <w:noProof/>
                <w:highlight w:val="yellow"/>
              </w:rPr>
            </w:pPr>
            <w:r w:rsidRPr="008B461E">
              <w:rPr>
                <w:noProof/>
                <w:lang w:eastAsia="lv-LV"/>
              </w:rPr>
              <w:drawing>
                <wp:inline distT="0" distB="0" distL="0" distR="0" wp14:anchorId="6B9B96AA" wp14:editId="4AEFDE2F">
                  <wp:extent cx="2552700" cy="1914525"/>
                  <wp:effectExtent l="0" t="0" r="0" b="0"/>
                  <wp:docPr id="134"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1"/>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2552700" cy="1914525"/>
                          </a:xfrm>
                          <a:prstGeom prst="rect">
                            <a:avLst/>
                          </a:prstGeom>
                          <a:noFill/>
                          <a:ln>
                            <a:noFill/>
                          </a:ln>
                        </pic:spPr>
                      </pic:pic>
                    </a:graphicData>
                  </a:graphic>
                </wp:inline>
              </w:drawing>
            </w:r>
          </w:p>
        </w:tc>
        <w:tc>
          <w:tcPr>
            <w:tcW w:w="243" w:type="dxa"/>
          </w:tcPr>
          <w:p w14:paraId="3CFB9E8D" w14:textId="77777777" w:rsidR="00D555A6" w:rsidRPr="008B461E" w:rsidRDefault="00D555A6" w:rsidP="00161A90">
            <w:pPr>
              <w:keepNext/>
              <w:spacing w:after="0" w:line="240" w:lineRule="auto"/>
            </w:pPr>
          </w:p>
        </w:tc>
        <w:tc>
          <w:tcPr>
            <w:tcW w:w="4295" w:type="dxa"/>
            <w:gridSpan w:val="2"/>
          </w:tcPr>
          <w:p w14:paraId="1BFE57EC" w14:textId="77777777" w:rsidR="00D555A6" w:rsidRPr="008B461E" w:rsidRDefault="00AF1F6C" w:rsidP="00161A90">
            <w:pPr>
              <w:keepNext/>
              <w:spacing w:after="0" w:line="240" w:lineRule="auto"/>
              <w:rPr>
                <w:noProof/>
                <w:highlight w:val="yellow"/>
              </w:rPr>
            </w:pPr>
            <w:r w:rsidRPr="008B461E">
              <w:rPr>
                <w:noProof/>
                <w:lang w:eastAsia="lv-LV"/>
              </w:rPr>
              <w:drawing>
                <wp:inline distT="0" distB="0" distL="0" distR="0" wp14:anchorId="6F2B9699" wp14:editId="763D7080">
                  <wp:extent cx="2524125" cy="1885950"/>
                  <wp:effectExtent l="0" t="0" r="0" b="0"/>
                  <wp:docPr id="135"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4"/>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2524125" cy="1885950"/>
                          </a:xfrm>
                          <a:prstGeom prst="rect">
                            <a:avLst/>
                          </a:prstGeom>
                          <a:noFill/>
                          <a:ln>
                            <a:noFill/>
                          </a:ln>
                        </pic:spPr>
                      </pic:pic>
                    </a:graphicData>
                  </a:graphic>
                </wp:inline>
              </w:drawing>
            </w:r>
          </w:p>
        </w:tc>
      </w:tr>
      <w:tr w:rsidR="00D555A6" w:rsidRPr="008B461E" w14:paraId="1BF3EFF8" w14:textId="77777777" w:rsidTr="00161A90">
        <w:trPr>
          <w:gridBefore w:val="1"/>
          <w:wBefore w:w="709" w:type="dxa"/>
        </w:trPr>
        <w:tc>
          <w:tcPr>
            <w:tcW w:w="4260" w:type="dxa"/>
            <w:gridSpan w:val="3"/>
          </w:tcPr>
          <w:p w14:paraId="4B991BC6" w14:textId="0CC80DC9" w:rsidR="00D555A6" w:rsidRPr="008B461E" w:rsidRDefault="00277B8F" w:rsidP="00161A90">
            <w:pPr>
              <w:spacing w:after="0" w:line="240" w:lineRule="auto"/>
              <w:rPr>
                <w:rFonts w:ascii="Times New Roman" w:hAnsi="Times New Roman"/>
                <w:noProof/>
                <w:sz w:val="24"/>
                <w:szCs w:val="24"/>
              </w:rPr>
            </w:pPr>
            <w:r>
              <w:rPr>
                <w:rFonts w:ascii="Times New Roman" w:hAnsi="Times New Roman"/>
                <w:sz w:val="24"/>
                <w:szCs w:val="24"/>
              </w:rPr>
              <w:t>2.3.8.1. att</w:t>
            </w:r>
            <w:r w:rsidR="00D555A6" w:rsidRPr="008B461E">
              <w:rPr>
                <w:rFonts w:ascii="Times New Roman" w:hAnsi="Times New Roman"/>
                <w:sz w:val="24"/>
                <w:szCs w:val="24"/>
              </w:rPr>
              <w:t xml:space="preserve">. </w:t>
            </w:r>
            <w:r w:rsidR="00D555A6" w:rsidRPr="008B461E">
              <w:rPr>
                <w:rFonts w:ascii="Times New Roman" w:hAnsi="Times New Roman"/>
                <w:noProof/>
                <w:sz w:val="24"/>
                <w:szCs w:val="24"/>
              </w:rPr>
              <w:t>Brūkošs krasts pie Gaujas ciemata “Kāpām”, 14.09.2018.</w:t>
            </w:r>
            <w:r w:rsidR="003B4F03" w:rsidRPr="008B461E">
              <w:rPr>
                <w:rFonts w:ascii="Times New Roman" w:hAnsi="Times New Roman"/>
                <w:noProof/>
                <w:sz w:val="24"/>
                <w:szCs w:val="24"/>
              </w:rPr>
              <w:t xml:space="preserve"> </w:t>
            </w:r>
            <w:r w:rsidR="003B4F03" w:rsidRPr="008B461E">
              <w:rPr>
                <w:rFonts w:ascii="Times New Roman" w:hAnsi="Times New Roman"/>
                <w:noProof/>
                <w:sz w:val="24"/>
                <w:szCs w:val="24"/>
              </w:rPr>
              <w:br/>
              <w:t>Foto: A. Skuja</w:t>
            </w:r>
          </w:p>
        </w:tc>
        <w:tc>
          <w:tcPr>
            <w:tcW w:w="243" w:type="dxa"/>
          </w:tcPr>
          <w:p w14:paraId="4BCB682D" w14:textId="77777777" w:rsidR="00D555A6" w:rsidRPr="008B461E" w:rsidRDefault="00D555A6" w:rsidP="00161A90">
            <w:pPr>
              <w:spacing w:after="0" w:line="240" w:lineRule="auto"/>
              <w:rPr>
                <w:rFonts w:ascii="Times New Roman" w:hAnsi="Times New Roman"/>
                <w:sz w:val="24"/>
                <w:szCs w:val="24"/>
              </w:rPr>
            </w:pPr>
          </w:p>
        </w:tc>
        <w:tc>
          <w:tcPr>
            <w:tcW w:w="4295" w:type="dxa"/>
            <w:gridSpan w:val="2"/>
          </w:tcPr>
          <w:p w14:paraId="556859BE" w14:textId="731A3808" w:rsidR="00D555A6" w:rsidRPr="008B461E" w:rsidRDefault="00277B8F" w:rsidP="00161A90">
            <w:pPr>
              <w:spacing w:after="0" w:line="240" w:lineRule="auto"/>
              <w:rPr>
                <w:rFonts w:ascii="Times New Roman" w:hAnsi="Times New Roman"/>
                <w:noProof/>
                <w:sz w:val="24"/>
                <w:szCs w:val="24"/>
              </w:rPr>
            </w:pPr>
            <w:r>
              <w:rPr>
                <w:rFonts w:ascii="Times New Roman" w:hAnsi="Times New Roman"/>
                <w:sz w:val="24"/>
                <w:szCs w:val="24"/>
              </w:rPr>
              <w:t>2.3.8.2. att</w:t>
            </w:r>
            <w:r w:rsidR="00D555A6" w:rsidRPr="008B461E">
              <w:rPr>
                <w:rFonts w:ascii="Times New Roman" w:hAnsi="Times New Roman"/>
                <w:sz w:val="24"/>
                <w:szCs w:val="24"/>
              </w:rPr>
              <w:t xml:space="preserve">. </w:t>
            </w:r>
            <w:r w:rsidR="00D555A6" w:rsidRPr="008B461E">
              <w:rPr>
                <w:rFonts w:ascii="Times New Roman" w:hAnsi="Times New Roman"/>
                <w:noProof/>
                <w:sz w:val="24"/>
                <w:szCs w:val="24"/>
              </w:rPr>
              <w:t>Stāvs, noskalots un izmīdīts krasts ar spēcīgu eroziju, 14.09.2018.</w:t>
            </w:r>
            <w:r w:rsidR="003B4F03" w:rsidRPr="008B461E">
              <w:rPr>
                <w:rFonts w:ascii="Times New Roman" w:hAnsi="Times New Roman"/>
                <w:noProof/>
                <w:sz w:val="24"/>
                <w:szCs w:val="24"/>
              </w:rPr>
              <w:t xml:space="preserve"> Foto: A. Skuja</w:t>
            </w:r>
          </w:p>
        </w:tc>
        <w:tc>
          <w:tcPr>
            <w:tcW w:w="222" w:type="dxa"/>
          </w:tcPr>
          <w:p w14:paraId="1F47AE3C" w14:textId="77777777" w:rsidR="00D555A6" w:rsidRPr="008B461E" w:rsidRDefault="00D555A6" w:rsidP="00161A90">
            <w:pPr>
              <w:spacing w:after="0" w:line="240" w:lineRule="auto"/>
              <w:rPr>
                <w:rFonts w:ascii="Times New Roman" w:hAnsi="Times New Roman"/>
                <w:sz w:val="24"/>
                <w:szCs w:val="24"/>
              </w:rPr>
            </w:pPr>
          </w:p>
        </w:tc>
      </w:tr>
      <w:tr w:rsidR="00D555A6" w:rsidRPr="008B461E" w14:paraId="3125BF86" w14:textId="77777777" w:rsidTr="00161A90">
        <w:trPr>
          <w:gridAfter w:val="2"/>
          <w:wAfter w:w="931" w:type="dxa"/>
        </w:trPr>
        <w:tc>
          <w:tcPr>
            <w:tcW w:w="4260" w:type="dxa"/>
            <w:gridSpan w:val="2"/>
          </w:tcPr>
          <w:p w14:paraId="7849AB19" w14:textId="77777777" w:rsidR="00D555A6" w:rsidRPr="008B461E" w:rsidRDefault="00D555A6" w:rsidP="00161A90">
            <w:pPr>
              <w:spacing w:after="0" w:line="240" w:lineRule="auto"/>
              <w:rPr>
                <w:noProof/>
              </w:rPr>
            </w:pPr>
          </w:p>
        </w:tc>
        <w:tc>
          <w:tcPr>
            <w:tcW w:w="243" w:type="dxa"/>
          </w:tcPr>
          <w:p w14:paraId="3D35CC27" w14:textId="77777777" w:rsidR="00D555A6" w:rsidRPr="008B461E" w:rsidRDefault="00D555A6" w:rsidP="00161A90">
            <w:pPr>
              <w:spacing w:after="0" w:line="240" w:lineRule="auto"/>
            </w:pPr>
          </w:p>
        </w:tc>
        <w:tc>
          <w:tcPr>
            <w:tcW w:w="4295" w:type="dxa"/>
            <w:gridSpan w:val="3"/>
          </w:tcPr>
          <w:p w14:paraId="53E5C790" w14:textId="77777777" w:rsidR="00D555A6" w:rsidRPr="008B461E" w:rsidRDefault="00D555A6" w:rsidP="00161A90">
            <w:pPr>
              <w:spacing w:after="0" w:line="240" w:lineRule="auto"/>
              <w:rPr>
                <w:noProof/>
              </w:rPr>
            </w:pPr>
          </w:p>
        </w:tc>
      </w:tr>
    </w:tbl>
    <w:p w14:paraId="71C592E9" w14:textId="77777777" w:rsidR="00277B8F" w:rsidRDefault="00277B8F" w:rsidP="00161A90">
      <w:pPr>
        <w:spacing w:after="160" w:line="259" w:lineRule="auto"/>
        <w:jc w:val="both"/>
        <w:rPr>
          <w:rFonts w:ascii="Times New Roman" w:hAnsi="Times New Roman"/>
          <w:i/>
          <w:noProof/>
          <w:sz w:val="24"/>
          <w:szCs w:val="24"/>
        </w:rPr>
      </w:pPr>
    </w:p>
    <w:p w14:paraId="4A9EE033" w14:textId="77777777" w:rsidR="00D555A6" w:rsidRPr="008B461E" w:rsidRDefault="00D555A6" w:rsidP="00161A90">
      <w:pPr>
        <w:spacing w:after="160" w:line="259" w:lineRule="auto"/>
        <w:jc w:val="both"/>
        <w:rPr>
          <w:rFonts w:ascii="Times New Roman" w:hAnsi="Times New Roman"/>
          <w:i/>
          <w:noProof/>
          <w:sz w:val="24"/>
          <w:szCs w:val="24"/>
        </w:rPr>
      </w:pPr>
      <w:r w:rsidRPr="008B461E">
        <w:rPr>
          <w:rFonts w:ascii="Times New Roman" w:hAnsi="Times New Roman"/>
          <w:i/>
          <w:noProof/>
          <w:sz w:val="24"/>
          <w:szCs w:val="24"/>
        </w:rPr>
        <w:lastRenderedPageBreak/>
        <w:t>Lilaste</w:t>
      </w:r>
    </w:p>
    <w:p w14:paraId="4C0BF299" w14:textId="77777777" w:rsidR="00D555A6" w:rsidRPr="008B461E" w:rsidRDefault="00D555A6" w:rsidP="00161A90">
      <w:pPr>
        <w:spacing w:after="160" w:line="259" w:lineRule="auto"/>
        <w:jc w:val="both"/>
        <w:rPr>
          <w:rFonts w:ascii="Times New Roman" w:hAnsi="Times New Roman"/>
          <w:noProof/>
          <w:sz w:val="24"/>
          <w:szCs w:val="24"/>
        </w:rPr>
      </w:pPr>
      <w:r w:rsidRPr="008B461E">
        <w:rPr>
          <w:rFonts w:ascii="Times New Roman" w:hAnsi="Times New Roman"/>
          <w:noProof/>
          <w:sz w:val="24"/>
          <w:szCs w:val="24"/>
        </w:rPr>
        <w:t>Upe ir ļoti lēni tekoša, tai raksturīga sedimentu izgulsnēšanās un dūņu slāņa veidošanās; vasaras mazūdens periodā ūdens ir praktiski stāvošs, un upe pat neietek jūrā.</w:t>
      </w:r>
    </w:p>
    <w:p w14:paraId="0166AAE8" w14:textId="18371107" w:rsidR="00D555A6" w:rsidRPr="008B461E" w:rsidRDefault="00D555A6" w:rsidP="00161A90">
      <w:pPr>
        <w:spacing w:after="160" w:line="259" w:lineRule="auto"/>
        <w:jc w:val="both"/>
        <w:rPr>
          <w:rFonts w:ascii="Times New Roman" w:hAnsi="Times New Roman"/>
          <w:noProof/>
          <w:sz w:val="24"/>
          <w:szCs w:val="24"/>
        </w:rPr>
      </w:pPr>
      <w:r w:rsidRPr="008B461E">
        <w:rPr>
          <w:rFonts w:ascii="Times New Roman" w:hAnsi="Times New Roman"/>
          <w:noProof/>
          <w:sz w:val="24"/>
          <w:szCs w:val="24"/>
        </w:rPr>
        <w:t>Upes gultne smilšaina, klāta ar dūņu slāni; ūdensaugu</w:t>
      </w:r>
      <w:r w:rsidR="00277B8F">
        <w:rPr>
          <w:rFonts w:ascii="Times New Roman" w:hAnsi="Times New Roman"/>
          <w:noProof/>
          <w:sz w:val="24"/>
          <w:szCs w:val="24"/>
        </w:rPr>
        <w:t xml:space="preserve"> veģetācija ļoti nabadzīga; 100 </w:t>
      </w:r>
      <w:r w:rsidRPr="008B461E">
        <w:rPr>
          <w:rFonts w:ascii="Times New Roman" w:hAnsi="Times New Roman"/>
          <w:noProof/>
          <w:sz w:val="24"/>
          <w:szCs w:val="24"/>
        </w:rPr>
        <w:t>m makrofītu transektē konstatētas tikai septiņas augstāko ūdensaugu sugas un pavedienveida zaļaļģes, kas netika tālāk noteiktas. Kopējais aizaugums liels – ap 52</w:t>
      </w:r>
      <w:r w:rsidR="00277B8F">
        <w:rPr>
          <w:rFonts w:ascii="Times New Roman" w:hAnsi="Times New Roman"/>
          <w:noProof/>
          <w:sz w:val="24"/>
          <w:szCs w:val="24"/>
        </w:rPr>
        <w:t> </w:t>
      </w:r>
      <w:r w:rsidRPr="008B461E">
        <w:rPr>
          <w:rFonts w:ascii="Times New Roman" w:hAnsi="Times New Roman"/>
          <w:noProof/>
          <w:sz w:val="24"/>
          <w:szCs w:val="24"/>
        </w:rPr>
        <w:t>%. Plašākās audzes veido: virsūdens parastās niedres audzes; skaujošās glīvenes un vārpainās daudzlapes, kā arī ķemmveida glīvenes zemūdens audzes.</w:t>
      </w:r>
    </w:p>
    <w:p w14:paraId="5AB73928" w14:textId="77777777" w:rsidR="00D555A6" w:rsidRPr="008B461E" w:rsidRDefault="00D555A6" w:rsidP="00161A90">
      <w:pPr>
        <w:spacing w:after="160" w:line="259" w:lineRule="auto"/>
        <w:jc w:val="both"/>
        <w:rPr>
          <w:rFonts w:ascii="Times New Roman" w:hAnsi="Times New Roman"/>
          <w:noProof/>
          <w:sz w:val="24"/>
          <w:szCs w:val="24"/>
        </w:rPr>
      </w:pPr>
      <w:r w:rsidRPr="008B461E">
        <w:rPr>
          <w:rFonts w:ascii="Times New Roman" w:hAnsi="Times New Roman"/>
          <w:noProof/>
          <w:sz w:val="24"/>
          <w:szCs w:val="24"/>
        </w:rPr>
        <w:t>Apsekošanas laikā ūdens līmenis bija pazemināts; upes ūdens bija necaurspīdīgs; iespējams, tā kvalitāti ietekmēja planktonisko aļģu masveida savairošanās Lilastes ezerā, no kura tā iztek.</w:t>
      </w:r>
    </w:p>
    <w:p w14:paraId="42189A2F" w14:textId="0B26F21F"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Upes krasti ir smilšaini, nestabili, brūkoši (se</w:t>
      </w:r>
      <w:r w:rsidR="00277B8F">
        <w:rPr>
          <w:rFonts w:ascii="Times New Roman" w:hAnsi="Times New Roman"/>
          <w:sz w:val="24"/>
          <w:szCs w:val="24"/>
        </w:rPr>
        <w:t>višķi kreisais krasts; 2.3.8.3. </w:t>
      </w:r>
      <w:r w:rsidRPr="008B461E">
        <w:rPr>
          <w:rFonts w:ascii="Times New Roman" w:hAnsi="Times New Roman"/>
          <w:sz w:val="24"/>
          <w:szCs w:val="24"/>
        </w:rPr>
        <w:t>att.). Upes līkumā krasta eroziju būtiski pastiprina rekreācijas slodze (piem., apsekošanas laikā makšķerēšana no krasta). Labais krasts pie ietekas jūrā nos</w:t>
      </w:r>
      <w:r w:rsidR="00277B8F">
        <w:rPr>
          <w:rFonts w:ascii="Times New Roman" w:hAnsi="Times New Roman"/>
          <w:sz w:val="24"/>
          <w:szCs w:val="24"/>
        </w:rPr>
        <w:t>tiprināts ar akmeņiem (2.3.8.4. </w:t>
      </w:r>
      <w:r w:rsidRPr="008B461E">
        <w:rPr>
          <w:rFonts w:ascii="Times New Roman" w:hAnsi="Times New Roman"/>
          <w:sz w:val="24"/>
          <w:szCs w:val="24"/>
        </w:rPr>
        <w:t>att.).</w:t>
      </w:r>
    </w:p>
    <w:tbl>
      <w:tblPr>
        <w:tblW w:w="0" w:type="auto"/>
        <w:tblInd w:w="108" w:type="dxa"/>
        <w:tblLook w:val="00A0" w:firstRow="1" w:lastRow="0" w:firstColumn="1" w:lastColumn="0" w:noHBand="0" w:noVBand="0"/>
      </w:tblPr>
      <w:tblGrid>
        <w:gridCol w:w="4281"/>
        <w:gridCol w:w="222"/>
        <w:gridCol w:w="4281"/>
      </w:tblGrid>
      <w:tr w:rsidR="00D555A6" w:rsidRPr="008B461E" w14:paraId="20ACBD61" w14:textId="77777777" w:rsidTr="00161A90">
        <w:tc>
          <w:tcPr>
            <w:tcW w:w="4281" w:type="dxa"/>
          </w:tcPr>
          <w:p w14:paraId="44DFDC88" w14:textId="77777777" w:rsidR="00D555A6" w:rsidRPr="008B461E" w:rsidRDefault="00AF1F6C" w:rsidP="00161A90">
            <w:pPr>
              <w:spacing w:after="0" w:line="240" w:lineRule="auto"/>
              <w:rPr>
                <w:noProof/>
              </w:rPr>
            </w:pPr>
            <w:r w:rsidRPr="008B461E">
              <w:rPr>
                <w:noProof/>
                <w:lang w:eastAsia="lv-LV"/>
              </w:rPr>
              <w:drawing>
                <wp:inline distT="0" distB="0" distL="0" distR="0" wp14:anchorId="2E11E7B2" wp14:editId="7FF2619D">
                  <wp:extent cx="2581275" cy="1885950"/>
                  <wp:effectExtent l="0" t="0" r="0" b="0"/>
                  <wp:docPr id="13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2581275" cy="1885950"/>
                          </a:xfrm>
                          <a:prstGeom prst="rect">
                            <a:avLst/>
                          </a:prstGeom>
                          <a:noFill/>
                          <a:ln>
                            <a:noFill/>
                          </a:ln>
                        </pic:spPr>
                      </pic:pic>
                    </a:graphicData>
                  </a:graphic>
                </wp:inline>
              </w:drawing>
            </w:r>
          </w:p>
        </w:tc>
        <w:tc>
          <w:tcPr>
            <w:tcW w:w="222" w:type="dxa"/>
          </w:tcPr>
          <w:p w14:paraId="5B1C36FB" w14:textId="77777777" w:rsidR="00D555A6" w:rsidRPr="008B461E" w:rsidRDefault="00D555A6" w:rsidP="00161A90">
            <w:pPr>
              <w:spacing w:after="0" w:line="240" w:lineRule="auto"/>
            </w:pPr>
          </w:p>
        </w:tc>
        <w:tc>
          <w:tcPr>
            <w:tcW w:w="4281" w:type="dxa"/>
          </w:tcPr>
          <w:p w14:paraId="64761266" w14:textId="77777777" w:rsidR="00D555A6" w:rsidRPr="008B461E" w:rsidRDefault="00AF1F6C" w:rsidP="00161A90">
            <w:pPr>
              <w:spacing w:after="0" w:line="240" w:lineRule="auto"/>
              <w:rPr>
                <w:noProof/>
              </w:rPr>
            </w:pPr>
            <w:r w:rsidRPr="008B461E">
              <w:rPr>
                <w:noProof/>
                <w:lang w:eastAsia="lv-LV"/>
              </w:rPr>
              <w:drawing>
                <wp:inline distT="0" distB="0" distL="0" distR="0" wp14:anchorId="1097CEF5" wp14:editId="2AEB377D">
                  <wp:extent cx="2581275" cy="1885950"/>
                  <wp:effectExtent l="0" t="0" r="0" b="0"/>
                  <wp:docPr id="13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0" y="0"/>
                            <a:ext cx="2581275" cy="1885950"/>
                          </a:xfrm>
                          <a:prstGeom prst="rect">
                            <a:avLst/>
                          </a:prstGeom>
                          <a:noFill/>
                          <a:ln>
                            <a:noFill/>
                          </a:ln>
                        </pic:spPr>
                      </pic:pic>
                    </a:graphicData>
                  </a:graphic>
                </wp:inline>
              </w:drawing>
            </w:r>
          </w:p>
        </w:tc>
      </w:tr>
      <w:tr w:rsidR="00D555A6" w:rsidRPr="008B461E" w14:paraId="4CB7B080" w14:textId="77777777" w:rsidTr="00161A90">
        <w:tc>
          <w:tcPr>
            <w:tcW w:w="4281" w:type="dxa"/>
          </w:tcPr>
          <w:p w14:paraId="1DEA026A" w14:textId="67893855" w:rsidR="00D555A6" w:rsidRPr="008B461E" w:rsidRDefault="00277B8F" w:rsidP="00161A90">
            <w:pPr>
              <w:spacing w:after="0" w:line="240" w:lineRule="auto"/>
              <w:rPr>
                <w:rFonts w:ascii="Times New Roman" w:hAnsi="Times New Roman"/>
                <w:noProof/>
                <w:sz w:val="24"/>
                <w:szCs w:val="24"/>
              </w:rPr>
            </w:pPr>
            <w:r>
              <w:rPr>
                <w:rFonts w:ascii="Times New Roman" w:hAnsi="Times New Roman"/>
                <w:sz w:val="24"/>
                <w:szCs w:val="24"/>
              </w:rPr>
              <w:t>2.3.8.3. </w:t>
            </w:r>
            <w:r w:rsidR="00D555A6" w:rsidRPr="008B461E">
              <w:rPr>
                <w:rFonts w:ascii="Times New Roman" w:hAnsi="Times New Roman"/>
                <w:sz w:val="24"/>
                <w:szCs w:val="24"/>
              </w:rPr>
              <w:t>at</w:t>
            </w:r>
            <w:r>
              <w:rPr>
                <w:rFonts w:ascii="Times New Roman" w:hAnsi="Times New Roman"/>
                <w:sz w:val="24"/>
                <w:szCs w:val="24"/>
              </w:rPr>
              <w:t>t</w:t>
            </w:r>
            <w:r w:rsidR="00D555A6" w:rsidRPr="008B461E">
              <w:rPr>
                <w:rFonts w:ascii="Times New Roman" w:hAnsi="Times New Roman"/>
                <w:sz w:val="24"/>
                <w:szCs w:val="24"/>
              </w:rPr>
              <w:t xml:space="preserve">. </w:t>
            </w:r>
            <w:r w:rsidR="00D555A6" w:rsidRPr="008B461E">
              <w:rPr>
                <w:rFonts w:ascii="Times New Roman" w:hAnsi="Times New Roman"/>
                <w:noProof/>
                <w:sz w:val="24"/>
                <w:szCs w:val="24"/>
              </w:rPr>
              <w:t>Krasta erozija Lilastes kreisajā krastā</w:t>
            </w:r>
            <w:r w:rsidR="003B4F03" w:rsidRPr="008B461E">
              <w:rPr>
                <w:rFonts w:ascii="Times New Roman" w:hAnsi="Times New Roman"/>
                <w:noProof/>
                <w:sz w:val="24"/>
                <w:szCs w:val="24"/>
              </w:rPr>
              <w:t>. Foto: A. Skuja</w:t>
            </w:r>
          </w:p>
        </w:tc>
        <w:tc>
          <w:tcPr>
            <w:tcW w:w="222" w:type="dxa"/>
          </w:tcPr>
          <w:p w14:paraId="356B5D9F" w14:textId="77777777" w:rsidR="00D555A6" w:rsidRPr="008B461E" w:rsidRDefault="00D555A6" w:rsidP="00161A90">
            <w:pPr>
              <w:spacing w:after="0" w:line="240" w:lineRule="auto"/>
              <w:rPr>
                <w:rFonts w:ascii="Times New Roman" w:hAnsi="Times New Roman"/>
                <w:sz w:val="24"/>
                <w:szCs w:val="24"/>
              </w:rPr>
            </w:pPr>
          </w:p>
        </w:tc>
        <w:tc>
          <w:tcPr>
            <w:tcW w:w="4281" w:type="dxa"/>
          </w:tcPr>
          <w:p w14:paraId="72F370AE" w14:textId="00DD3DED" w:rsidR="00D555A6" w:rsidRPr="008B461E" w:rsidRDefault="00277B8F" w:rsidP="00161A90">
            <w:pPr>
              <w:spacing w:after="0" w:line="240" w:lineRule="auto"/>
              <w:rPr>
                <w:rFonts w:ascii="Times New Roman" w:hAnsi="Times New Roman"/>
                <w:noProof/>
                <w:sz w:val="24"/>
                <w:szCs w:val="24"/>
              </w:rPr>
            </w:pPr>
            <w:r>
              <w:rPr>
                <w:rFonts w:ascii="Times New Roman" w:hAnsi="Times New Roman"/>
                <w:sz w:val="24"/>
                <w:szCs w:val="24"/>
              </w:rPr>
              <w:t>2.3.8.4. att</w:t>
            </w:r>
            <w:r w:rsidR="00D555A6" w:rsidRPr="008B461E">
              <w:rPr>
                <w:rFonts w:ascii="Times New Roman" w:hAnsi="Times New Roman"/>
                <w:sz w:val="24"/>
                <w:szCs w:val="24"/>
              </w:rPr>
              <w:t xml:space="preserve">. </w:t>
            </w:r>
            <w:r w:rsidR="00D555A6" w:rsidRPr="008B461E">
              <w:rPr>
                <w:rFonts w:ascii="Times New Roman" w:hAnsi="Times New Roman"/>
                <w:noProof/>
                <w:sz w:val="24"/>
                <w:szCs w:val="24"/>
              </w:rPr>
              <w:t>Labā kra</w:t>
            </w:r>
            <w:r>
              <w:rPr>
                <w:rFonts w:ascii="Times New Roman" w:hAnsi="Times New Roman"/>
                <w:noProof/>
                <w:sz w:val="24"/>
                <w:szCs w:val="24"/>
              </w:rPr>
              <w:t>sta nostiprinājums apmēram 0,07 </w:t>
            </w:r>
            <w:r w:rsidR="00D555A6" w:rsidRPr="008B461E">
              <w:rPr>
                <w:rFonts w:ascii="Times New Roman" w:hAnsi="Times New Roman"/>
                <w:noProof/>
                <w:sz w:val="24"/>
                <w:szCs w:val="24"/>
              </w:rPr>
              <w:t>km garumā.</w:t>
            </w:r>
            <w:r w:rsidR="003B4F03" w:rsidRPr="008B461E">
              <w:rPr>
                <w:rFonts w:ascii="Times New Roman" w:hAnsi="Times New Roman"/>
                <w:noProof/>
                <w:sz w:val="24"/>
                <w:szCs w:val="24"/>
              </w:rPr>
              <w:t xml:space="preserve"> Foto: A. Skuja</w:t>
            </w:r>
          </w:p>
          <w:p w14:paraId="0036ADD7" w14:textId="77777777" w:rsidR="00D555A6" w:rsidRPr="008B461E" w:rsidRDefault="00D555A6" w:rsidP="00161A90">
            <w:pPr>
              <w:spacing w:after="0" w:line="240" w:lineRule="auto"/>
              <w:rPr>
                <w:rFonts w:ascii="Times New Roman" w:hAnsi="Times New Roman"/>
                <w:noProof/>
                <w:sz w:val="24"/>
                <w:szCs w:val="24"/>
              </w:rPr>
            </w:pPr>
          </w:p>
        </w:tc>
      </w:tr>
    </w:tbl>
    <w:p w14:paraId="3DFAFC76" w14:textId="77777777" w:rsidR="00D555A6" w:rsidRPr="008B461E" w:rsidRDefault="00D555A6" w:rsidP="00527A02">
      <w:pPr>
        <w:keepNext/>
        <w:spacing w:after="160" w:line="259" w:lineRule="auto"/>
        <w:jc w:val="both"/>
        <w:rPr>
          <w:rFonts w:ascii="Times New Roman" w:hAnsi="Times New Roman"/>
          <w:i/>
          <w:noProof/>
          <w:sz w:val="24"/>
          <w:szCs w:val="24"/>
        </w:rPr>
      </w:pPr>
      <w:r w:rsidRPr="008B461E">
        <w:rPr>
          <w:rFonts w:ascii="Times New Roman" w:hAnsi="Times New Roman"/>
          <w:i/>
          <w:noProof/>
          <w:sz w:val="24"/>
          <w:szCs w:val="24"/>
        </w:rPr>
        <w:t>Inčupe</w:t>
      </w:r>
    </w:p>
    <w:p w14:paraId="60B41A8D" w14:textId="15A74FF0" w:rsidR="00D555A6" w:rsidRPr="008B461E" w:rsidRDefault="00277B8F" w:rsidP="00161A90">
      <w:pPr>
        <w:jc w:val="both"/>
        <w:rPr>
          <w:rFonts w:ascii="Times New Roman" w:hAnsi="Times New Roman"/>
          <w:sz w:val="24"/>
          <w:szCs w:val="24"/>
        </w:rPr>
      </w:pPr>
      <w:r>
        <w:rPr>
          <w:rFonts w:ascii="Times New Roman" w:hAnsi="Times New Roman"/>
          <w:sz w:val="24"/>
          <w:szCs w:val="24"/>
        </w:rPr>
        <w:t>Lejtece posmā, kur 100 </w:t>
      </w:r>
      <w:r w:rsidR="00D555A6" w:rsidRPr="008B461E">
        <w:rPr>
          <w:rFonts w:ascii="Times New Roman" w:hAnsi="Times New Roman"/>
          <w:sz w:val="24"/>
          <w:szCs w:val="24"/>
        </w:rPr>
        <w:t>m garumā tika novērtēti makrofīti, nebija spēcīgi aizaugusi – kopējais aizaugums bija tikai ap 24</w:t>
      </w:r>
      <w:r>
        <w:rPr>
          <w:rFonts w:ascii="Times New Roman" w:hAnsi="Times New Roman"/>
          <w:sz w:val="24"/>
          <w:szCs w:val="24"/>
        </w:rPr>
        <w:t> </w:t>
      </w:r>
      <w:r w:rsidR="00D555A6" w:rsidRPr="008B461E">
        <w:rPr>
          <w:rFonts w:ascii="Times New Roman" w:hAnsi="Times New Roman"/>
          <w:sz w:val="24"/>
          <w:szCs w:val="24"/>
        </w:rPr>
        <w:t xml:space="preserve">%. Salīdzinot ar Lilasti un Gauju, raksturīgāka lielāka ūdenaugu sugu daudzveidība – </w:t>
      </w:r>
      <w:r w:rsidR="00F019DE" w:rsidRPr="008B461E">
        <w:rPr>
          <w:rFonts w:ascii="Times New Roman" w:hAnsi="Times New Roman"/>
          <w:sz w:val="24"/>
          <w:szCs w:val="24"/>
        </w:rPr>
        <w:t>neskaitot</w:t>
      </w:r>
      <w:r w:rsidR="00D555A6" w:rsidRPr="008B461E">
        <w:rPr>
          <w:rFonts w:ascii="Times New Roman" w:hAnsi="Times New Roman"/>
          <w:sz w:val="24"/>
          <w:szCs w:val="24"/>
        </w:rPr>
        <w:t xml:space="preserve"> pavedienveida zaļaļģes, atrastas 17 sugas. Lielākās audzes veido: parastā niedre, parastā bultene, lielā ežgalvīte, ūdens mētra, veronikas, mazais ūdensz</w:t>
      </w:r>
      <w:r>
        <w:rPr>
          <w:rFonts w:ascii="Times New Roman" w:hAnsi="Times New Roman"/>
          <w:sz w:val="24"/>
          <w:szCs w:val="24"/>
        </w:rPr>
        <w:t>ieds, parastā cirvene (2.3.8.5. </w:t>
      </w:r>
      <w:r w:rsidR="00D555A6" w:rsidRPr="008B461E">
        <w:rPr>
          <w:rFonts w:ascii="Times New Roman" w:hAnsi="Times New Roman"/>
          <w:sz w:val="24"/>
          <w:szCs w:val="24"/>
        </w:rPr>
        <w:t>att.).</w:t>
      </w:r>
    </w:p>
    <w:p w14:paraId="786B6B56" w14:textId="592535FD"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t>Pati upes grīva ir taisna, sekla, ar baltu, smilšainu gultni, taču pirms tās raksturīga upes meandrēšanās (upe atduras pret kāpām un mainās tecējuma virziens)</w:t>
      </w:r>
      <w:r w:rsidR="00F019DE">
        <w:rPr>
          <w:rFonts w:ascii="Times New Roman" w:hAnsi="Times New Roman"/>
          <w:sz w:val="24"/>
          <w:szCs w:val="24"/>
        </w:rPr>
        <w:t>.</w:t>
      </w:r>
      <w:r w:rsidRPr="008B461E">
        <w:rPr>
          <w:rFonts w:ascii="Times New Roman" w:hAnsi="Times New Roman"/>
          <w:sz w:val="24"/>
          <w:szCs w:val="24"/>
        </w:rPr>
        <w:t xml:space="preserve"> Šeit upe ir dziļāka un līkumos notiek organiskā materiāla sedimentēšanās un uzkrāšanās, tāpēc arī aizaugums lielāks kā grīvā. Īpaša aizsardzības vērtība ir arī mainīgajām sērēm seklajā posmā upes lejtecē – grīvā.</w:t>
      </w:r>
    </w:p>
    <w:p w14:paraId="4C01B375" w14:textId="2ACE9F4B"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t>Ārpus dabas parka teritorijas upe i</w:t>
      </w:r>
      <w:r w:rsidR="00277B8F">
        <w:rPr>
          <w:rFonts w:ascii="Times New Roman" w:hAnsi="Times New Roman"/>
          <w:sz w:val="24"/>
          <w:szCs w:val="24"/>
        </w:rPr>
        <w:t>r taisnāka un seklāka (2.3.8.6. </w:t>
      </w:r>
      <w:r w:rsidRPr="008B461E">
        <w:rPr>
          <w:rFonts w:ascii="Times New Roman" w:hAnsi="Times New Roman"/>
          <w:sz w:val="24"/>
          <w:szCs w:val="24"/>
        </w:rPr>
        <w:t>att.), lielāks straumes ātrums, bet tomēr raksturīga spēcīga sedimentu uzkrāšanās. Ūdens bija necaurspīdīgs.</w:t>
      </w:r>
    </w:p>
    <w:p w14:paraId="784E7B06" w14:textId="4EE98EE3"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lastRenderedPageBreak/>
        <w:t>Pirms ietecēšanas dabas parkā</w:t>
      </w:r>
      <w:r w:rsidR="003B4F03" w:rsidRPr="008B461E">
        <w:rPr>
          <w:rFonts w:ascii="Times New Roman" w:hAnsi="Times New Roman"/>
          <w:sz w:val="24"/>
          <w:szCs w:val="24"/>
        </w:rPr>
        <w:t xml:space="preserve"> ~</w:t>
      </w:r>
      <w:r w:rsidR="00277B8F">
        <w:rPr>
          <w:rFonts w:ascii="Times New Roman" w:hAnsi="Times New Roman"/>
          <w:sz w:val="24"/>
          <w:szCs w:val="24"/>
        </w:rPr>
        <w:t>50 </w:t>
      </w:r>
      <w:r w:rsidRPr="008B461E">
        <w:rPr>
          <w:rFonts w:ascii="Times New Roman" w:hAnsi="Times New Roman"/>
          <w:sz w:val="24"/>
          <w:szCs w:val="24"/>
        </w:rPr>
        <w:t>m garu posmu ietekmē koku sagāzumi, parka teritorijā neliela bebru darbības ietekme. Iespējams, ūdens kvalitāti ietekmē arī nepilnīgi attīrītie un neattīrītie notekūdeņi no posma, kas atrodas ārpus dabas parka teritorijas.</w:t>
      </w:r>
    </w:p>
    <w:tbl>
      <w:tblPr>
        <w:tblW w:w="0" w:type="auto"/>
        <w:tblInd w:w="108" w:type="dxa"/>
        <w:tblLook w:val="00A0" w:firstRow="1" w:lastRow="0" w:firstColumn="1" w:lastColumn="0" w:noHBand="0" w:noVBand="0"/>
      </w:tblPr>
      <w:tblGrid>
        <w:gridCol w:w="4146"/>
        <w:gridCol w:w="222"/>
        <w:gridCol w:w="4192"/>
      </w:tblGrid>
      <w:tr w:rsidR="00D555A6" w:rsidRPr="008B461E" w14:paraId="7490F646" w14:textId="77777777" w:rsidTr="00527A02">
        <w:tc>
          <w:tcPr>
            <w:tcW w:w="4146" w:type="dxa"/>
          </w:tcPr>
          <w:p w14:paraId="75D2881E" w14:textId="77777777" w:rsidR="00D555A6" w:rsidRPr="008B461E" w:rsidRDefault="00AF1F6C" w:rsidP="00161A90">
            <w:pPr>
              <w:spacing w:after="0" w:line="240" w:lineRule="auto"/>
              <w:rPr>
                <w:noProof/>
                <w:highlight w:val="yellow"/>
              </w:rPr>
            </w:pPr>
            <w:r w:rsidRPr="008B461E">
              <w:rPr>
                <w:noProof/>
                <w:lang w:eastAsia="lv-LV"/>
              </w:rPr>
              <w:drawing>
                <wp:inline distT="0" distB="0" distL="0" distR="0" wp14:anchorId="1CBC8FE1" wp14:editId="08E85992">
                  <wp:extent cx="2495550" cy="1857375"/>
                  <wp:effectExtent l="0" t="0" r="0" b="0"/>
                  <wp:docPr id="1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bwMode="auto">
                          <a:xfrm>
                            <a:off x="0" y="0"/>
                            <a:ext cx="2495550" cy="1857375"/>
                          </a:xfrm>
                          <a:prstGeom prst="rect">
                            <a:avLst/>
                          </a:prstGeom>
                          <a:noFill/>
                          <a:ln>
                            <a:noFill/>
                          </a:ln>
                        </pic:spPr>
                      </pic:pic>
                    </a:graphicData>
                  </a:graphic>
                </wp:inline>
              </w:drawing>
            </w:r>
          </w:p>
        </w:tc>
        <w:tc>
          <w:tcPr>
            <w:tcW w:w="222" w:type="dxa"/>
          </w:tcPr>
          <w:p w14:paraId="28BCD951" w14:textId="77777777" w:rsidR="00D555A6" w:rsidRPr="008B461E" w:rsidRDefault="00D555A6" w:rsidP="00161A90">
            <w:pPr>
              <w:spacing w:after="0" w:line="240" w:lineRule="auto"/>
            </w:pPr>
          </w:p>
        </w:tc>
        <w:tc>
          <w:tcPr>
            <w:tcW w:w="4192" w:type="dxa"/>
          </w:tcPr>
          <w:p w14:paraId="6FE9B9FC" w14:textId="77777777" w:rsidR="00D555A6" w:rsidRPr="008B461E" w:rsidRDefault="00AF1F6C" w:rsidP="00161A90">
            <w:pPr>
              <w:spacing w:after="0" w:line="240" w:lineRule="auto"/>
              <w:rPr>
                <w:noProof/>
                <w:highlight w:val="yellow"/>
              </w:rPr>
            </w:pPr>
            <w:r w:rsidRPr="008B461E">
              <w:rPr>
                <w:noProof/>
                <w:lang w:eastAsia="lv-LV"/>
              </w:rPr>
              <w:drawing>
                <wp:inline distT="0" distB="0" distL="0" distR="0" wp14:anchorId="54C0FDAB" wp14:editId="0AD07BD7">
                  <wp:extent cx="2495550" cy="1885950"/>
                  <wp:effectExtent l="0" t="0" r="0" b="0"/>
                  <wp:docPr id="13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1" cstate="email">
                            <a:extLst>
                              <a:ext uri="{28A0092B-C50C-407E-A947-70E740481C1C}">
                                <a14:useLocalDpi xmlns:a14="http://schemas.microsoft.com/office/drawing/2010/main"/>
                              </a:ext>
                            </a:extLst>
                          </a:blip>
                          <a:srcRect/>
                          <a:stretch>
                            <a:fillRect/>
                          </a:stretch>
                        </pic:blipFill>
                        <pic:spPr bwMode="auto">
                          <a:xfrm>
                            <a:off x="0" y="0"/>
                            <a:ext cx="2495550" cy="1885950"/>
                          </a:xfrm>
                          <a:prstGeom prst="rect">
                            <a:avLst/>
                          </a:prstGeom>
                          <a:noFill/>
                          <a:ln>
                            <a:noFill/>
                          </a:ln>
                        </pic:spPr>
                      </pic:pic>
                    </a:graphicData>
                  </a:graphic>
                </wp:inline>
              </w:drawing>
            </w:r>
          </w:p>
        </w:tc>
      </w:tr>
      <w:tr w:rsidR="00D555A6" w:rsidRPr="008B461E" w14:paraId="30EACA70" w14:textId="77777777" w:rsidTr="00527A02">
        <w:tc>
          <w:tcPr>
            <w:tcW w:w="4146" w:type="dxa"/>
          </w:tcPr>
          <w:p w14:paraId="7844D3D6" w14:textId="475A548D" w:rsidR="00D555A6" w:rsidRPr="008B461E" w:rsidRDefault="00277B8F" w:rsidP="00161A90">
            <w:pPr>
              <w:spacing w:after="0" w:line="240" w:lineRule="auto"/>
              <w:rPr>
                <w:rFonts w:ascii="Times New Roman" w:hAnsi="Times New Roman"/>
                <w:noProof/>
                <w:sz w:val="24"/>
                <w:szCs w:val="24"/>
              </w:rPr>
            </w:pPr>
            <w:r>
              <w:rPr>
                <w:rFonts w:ascii="Times New Roman" w:hAnsi="Times New Roman"/>
                <w:sz w:val="24"/>
                <w:szCs w:val="24"/>
              </w:rPr>
              <w:t>2.3.8.5. att</w:t>
            </w:r>
            <w:r w:rsidR="00D555A6" w:rsidRPr="008B461E">
              <w:rPr>
                <w:rFonts w:ascii="Times New Roman" w:hAnsi="Times New Roman"/>
                <w:sz w:val="24"/>
                <w:szCs w:val="24"/>
              </w:rPr>
              <w:t xml:space="preserve">. </w:t>
            </w:r>
            <w:r w:rsidR="00D555A6" w:rsidRPr="008B461E">
              <w:rPr>
                <w:rFonts w:ascii="Times New Roman" w:hAnsi="Times New Roman"/>
                <w:noProof/>
                <w:sz w:val="24"/>
                <w:szCs w:val="24"/>
              </w:rPr>
              <w:t xml:space="preserve">Inčupes grīva </w:t>
            </w:r>
            <w:r w:rsidR="00D555A6" w:rsidRPr="008B461E">
              <w:rPr>
                <w:rFonts w:ascii="Times New Roman" w:hAnsi="Times New Roman"/>
                <w:b/>
                <w:noProof/>
                <w:sz w:val="24"/>
                <w:szCs w:val="24"/>
              </w:rPr>
              <w:t>ārpus</w:t>
            </w:r>
            <w:r w:rsidR="00D555A6" w:rsidRPr="008B461E">
              <w:rPr>
                <w:rFonts w:ascii="Times New Roman" w:hAnsi="Times New Roman"/>
                <w:noProof/>
                <w:sz w:val="24"/>
                <w:szCs w:val="24"/>
              </w:rPr>
              <w:t xml:space="preserve"> dabas parka teritorijas.</w:t>
            </w:r>
            <w:r w:rsidR="003B4F03" w:rsidRPr="008B461E">
              <w:rPr>
                <w:rFonts w:ascii="Times New Roman" w:hAnsi="Times New Roman"/>
                <w:noProof/>
                <w:sz w:val="24"/>
                <w:szCs w:val="24"/>
              </w:rPr>
              <w:t xml:space="preserve"> Foto: A. Skuja</w:t>
            </w:r>
          </w:p>
        </w:tc>
        <w:tc>
          <w:tcPr>
            <w:tcW w:w="222" w:type="dxa"/>
          </w:tcPr>
          <w:p w14:paraId="037FB50D" w14:textId="77777777" w:rsidR="00D555A6" w:rsidRPr="008B461E" w:rsidRDefault="00D555A6" w:rsidP="00161A90">
            <w:pPr>
              <w:spacing w:after="0" w:line="240" w:lineRule="auto"/>
              <w:rPr>
                <w:rFonts w:ascii="Times New Roman" w:hAnsi="Times New Roman"/>
                <w:sz w:val="24"/>
                <w:szCs w:val="24"/>
              </w:rPr>
            </w:pPr>
          </w:p>
        </w:tc>
        <w:tc>
          <w:tcPr>
            <w:tcW w:w="4192" w:type="dxa"/>
          </w:tcPr>
          <w:p w14:paraId="55517463" w14:textId="6AA83215" w:rsidR="00D555A6" w:rsidRPr="008B461E" w:rsidRDefault="00277B8F" w:rsidP="00161A90">
            <w:pPr>
              <w:spacing w:after="0" w:line="240" w:lineRule="auto"/>
              <w:rPr>
                <w:rFonts w:ascii="Times New Roman" w:hAnsi="Times New Roman"/>
                <w:noProof/>
                <w:sz w:val="24"/>
                <w:szCs w:val="24"/>
              </w:rPr>
            </w:pPr>
            <w:r>
              <w:rPr>
                <w:rFonts w:ascii="Times New Roman" w:hAnsi="Times New Roman"/>
                <w:sz w:val="24"/>
                <w:szCs w:val="24"/>
              </w:rPr>
              <w:t>2.3.8.6. att</w:t>
            </w:r>
            <w:r w:rsidR="00D555A6" w:rsidRPr="008B461E">
              <w:rPr>
                <w:rFonts w:ascii="Times New Roman" w:hAnsi="Times New Roman"/>
                <w:sz w:val="24"/>
                <w:szCs w:val="24"/>
              </w:rPr>
              <w:t>. I</w:t>
            </w:r>
            <w:r w:rsidR="00D555A6" w:rsidRPr="008B461E">
              <w:rPr>
                <w:rFonts w:ascii="Times New Roman" w:hAnsi="Times New Roman"/>
                <w:noProof/>
                <w:sz w:val="24"/>
                <w:szCs w:val="24"/>
              </w:rPr>
              <w:t>nčupes posms dabas parka teritorijā.</w:t>
            </w:r>
            <w:r w:rsidR="003B4F03" w:rsidRPr="008B461E">
              <w:rPr>
                <w:rFonts w:ascii="Times New Roman" w:hAnsi="Times New Roman"/>
                <w:noProof/>
                <w:sz w:val="24"/>
                <w:szCs w:val="24"/>
              </w:rPr>
              <w:t xml:space="preserve"> Foto: A. Skuja</w:t>
            </w:r>
          </w:p>
        </w:tc>
      </w:tr>
    </w:tbl>
    <w:p w14:paraId="3A6507AD" w14:textId="77777777" w:rsidR="00D555A6" w:rsidRPr="008B461E" w:rsidRDefault="00D555A6" w:rsidP="00161A90">
      <w:pPr>
        <w:spacing w:after="160" w:line="259" w:lineRule="auto"/>
        <w:rPr>
          <w:rFonts w:ascii="Times New Roman" w:hAnsi="Times New Roman"/>
          <w:sz w:val="24"/>
          <w:szCs w:val="24"/>
        </w:rPr>
      </w:pPr>
    </w:p>
    <w:p w14:paraId="50E43B48" w14:textId="44A30581" w:rsidR="00D555A6" w:rsidRPr="008B461E" w:rsidRDefault="00277B8F" w:rsidP="00161A90">
      <w:pPr>
        <w:widowControl w:val="0"/>
        <w:autoSpaceDE w:val="0"/>
        <w:autoSpaceDN w:val="0"/>
        <w:adjustRightInd w:val="0"/>
        <w:jc w:val="both"/>
        <w:rPr>
          <w:rFonts w:ascii="Times New Roman" w:hAnsi="Times New Roman"/>
          <w:b/>
          <w:i/>
          <w:sz w:val="24"/>
          <w:szCs w:val="24"/>
        </w:rPr>
      </w:pPr>
      <w:r>
        <w:rPr>
          <w:rFonts w:ascii="Times New Roman" w:hAnsi="Times New Roman"/>
          <w:b/>
          <w:i/>
          <w:sz w:val="24"/>
          <w:szCs w:val="24"/>
        </w:rPr>
        <w:t>ES</w:t>
      </w:r>
      <w:r w:rsidR="00D555A6" w:rsidRPr="008B461E">
        <w:rPr>
          <w:rFonts w:ascii="Times New Roman" w:hAnsi="Times New Roman"/>
          <w:b/>
          <w:i/>
          <w:sz w:val="24"/>
          <w:szCs w:val="24"/>
        </w:rPr>
        <w:t xml:space="preserve"> nozīmes un Latvijas īpaši aizsargājamie tekošo saldūdeņu biotopi</w:t>
      </w:r>
    </w:p>
    <w:p w14:paraId="5EC32547" w14:textId="6D5FD27E"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Gaujas, Lilastes un Inčupes lejtec</w:t>
      </w:r>
      <w:r w:rsidR="00181F5B">
        <w:rPr>
          <w:rFonts w:ascii="Times New Roman" w:hAnsi="Times New Roman"/>
          <w:sz w:val="24"/>
          <w:szCs w:val="24"/>
        </w:rPr>
        <w:t>ēs konstatēts ES</w:t>
      </w:r>
      <w:r w:rsidRPr="008B461E">
        <w:rPr>
          <w:rFonts w:ascii="Times New Roman" w:hAnsi="Times New Roman"/>
          <w:sz w:val="24"/>
          <w:szCs w:val="24"/>
        </w:rPr>
        <w:t xml:space="preserve"> nozīmes aizsargājamā biotopa 3260 </w:t>
      </w:r>
      <w:r w:rsidRPr="008B461E">
        <w:rPr>
          <w:rFonts w:ascii="Times New Roman" w:hAnsi="Times New Roman"/>
          <w:i/>
          <w:sz w:val="24"/>
          <w:szCs w:val="24"/>
        </w:rPr>
        <w:t>Upju straujteces un dabiski upju posmi</w:t>
      </w:r>
      <w:r w:rsidR="00F019DE" w:rsidRPr="008B461E">
        <w:rPr>
          <w:rFonts w:ascii="Times New Roman" w:hAnsi="Times New Roman"/>
          <w:sz w:val="24"/>
          <w:szCs w:val="24"/>
        </w:rPr>
        <w:t xml:space="preserve"> </w:t>
      </w:r>
      <w:r w:rsidR="00181F5B">
        <w:rPr>
          <w:rFonts w:ascii="Times New Roman" w:hAnsi="Times New Roman"/>
          <w:sz w:val="24"/>
          <w:szCs w:val="24"/>
        </w:rPr>
        <w:t>2. </w:t>
      </w:r>
      <w:r w:rsidRPr="008B461E">
        <w:rPr>
          <w:rFonts w:ascii="Times New Roman" w:hAnsi="Times New Roman"/>
          <w:sz w:val="24"/>
          <w:szCs w:val="24"/>
        </w:rPr>
        <w:t>variants – dabiski upju posmi (straumes ā</w:t>
      </w:r>
      <w:r w:rsidR="00181F5B">
        <w:rPr>
          <w:rFonts w:ascii="Times New Roman" w:hAnsi="Times New Roman"/>
          <w:sz w:val="24"/>
          <w:szCs w:val="24"/>
        </w:rPr>
        <w:t>trums &lt; 0,2 </w:t>
      </w:r>
      <w:r w:rsidRPr="008B461E">
        <w:rPr>
          <w:rFonts w:ascii="Times New Roman" w:hAnsi="Times New Roman"/>
          <w:sz w:val="24"/>
          <w:szCs w:val="24"/>
        </w:rPr>
        <w:t xml:space="preserve">m/s), kas atbilsts Latvijas īpaši aizsargājamiem biotopiem 5.10 </w:t>
      </w:r>
      <w:r w:rsidRPr="008B461E">
        <w:rPr>
          <w:rFonts w:ascii="Times New Roman" w:hAnsi="Times New Roman"/>
          <w:i/>
          <w:sz w:val="24"/>
          <w:szCs w:val="24"/>
        </w:rPr>
        <w:t>Upju grīvas</w:t>
      </w:r>
      <w:r w:rsidRPr="008B461E">
        <w:rPr>
          <w:rFonts w:ascii="Times New Roman" w:hAnsi="Times New Roman"/>
          <w:sz w:val="24"/>
          <w:szCs w:val="24"/>
        </w:rPr>
        <w:t xml:space="preserve"> un 5.12. </w:t>
      </w:r>
      <w:r w:rsidRPr="008B461E">
        <w:rPr>
          <w:rFonts w:ascii="Times New Roman" w:hAnsi="Times New Roman"/>
          <w:i/>
          <w:sz w:val="24"/>
          <w:szCs w:val="24"/>
        </w:rPr>
        <w:t xml:space="preserve">Upju straujteces un dabiski upju posmi. </w:t>
      </w:r>
      <w:r w:rsidRPr="008B461E">
        <w:rPr>
          <w:rFonts w:ascii="Times New Roman" w:hAnsi="Times New Roman"/>
          <w:sz w:val="24"/>
          <w:szCs w:val="24"/>
        </w:rPr>
        <w:t xml:space="preserve">Gaujas un Inčupes grīvās šī biotopa kvalitāte vērtējama kā vidēja, savukārt Lilastes grīvā – kā zema. </w:t>
      </w:r>
    </w:p>
    <w:p w14:paraId="7F79F2C0" w14:textId="7DAC64FA" w:rsidR="00D555A6" w:rsidRPr="008B461E" w:rsidRDefault="00181F5B" w:rsidP="00527A02">
      <w:pPr>
        <w:keepNext/>
        <w:spacing w:after="0" w:line="240" w:lineRule="auto"/>
        <w:jc w:val="right"/>
        <w:rPr>
          <w:rFonts w:ascii="Times New Roman" w:hAnsi="Times New Roman"/>
          <w:sz w:val="24"/>
          <w:szCs w:val="24"/>
        </w:rPr>
      </w:pPr>
      <w:r>
        <w:rPr>
          <w:rFonts w:ascii="Times New Roman" w:hAnsi="Times New Roman"/>
          <w:sz w:val="24"/>
          <w:szCs w:val="24"/>
        </w:rPr>
        <w:t>2.3.8.1. </w:t>
      </w:r>
      <w:r w:rsidR="00D555A6" w:rsidRPr="008B461E">
        <w:rPr>
          <w:rFonts w:ascii="Times New Roman" w:hAnsi="Times New Roman"/>
          <w:sz w:val="24"/>
          <w:szCs w:val="24"/>
        </w:rPr>
        <w:t xml:space="preserve">tabula </w:t>
      </w:r>
      <w:r w:rsidR="00D555A6" w:rsidRPr="008B461E">
        <w:rPr>
          <w:rFonts w:ascii="Times New Roman" w:hAnsi="Times New Roman"/>
          <w:i/>
          <w:sz w:val="24"/>
          <w:szCs w:val="24"/>
        </w:rPr>
        <w:t>Natura 2000</w:t>
      </w:r>
      <w:r w:rsidR="00D555A6" w:rsidRPr="008B461E">
        <w:rPr>
          <w:rFonts w:ascii="Times New Roman" w:hAnsi="Times New Roman"/>
          <w:sz w:val="24"/>
          <w:szCs w:val="24"/>
        </w:rPr>
        <w:t xml:space="preserve"> standarta datu formas (SDF) salīdzinājums ar “Dabas skaitīšanas” datiem</w:t>
      </w:r>
    </w:p>
    <w:p w14:paraId="0462A76A" w14:textId="77777777" w:rsidR="00D555A6" w:rsidRPr="008B461E" w:rsidRDefault="00D555A6" w:rsidP="00527A02">
      <w:pPr>
        <w:keepNext/>
        <w:spacing w:after="0" w:line="240" w:lineRule="auto"/>
        <w:jc w:val="both"/>
        <w:rPr>
          <w:rFonts w:ascii="Times New Roman" w:hAnsi="Times New Roman"/>
          <w:sz w:val="24"/>
          <w:szCs w:val="24"/>
        </w:rPr>
      </w:pPr>
    </w:p>
    <w:tbl>
      <w:tblPr>
        <w:tblW w:w="8790" w:type="dxa"/>
        <w:tblInd w:w="40" w:type="dxa"/>
        <w:tblBorders>
          <w:top w:val="single" w:sz="2" w:space="0" w:color="000001"/>
          <w:left w:val="single" w:sz="2" w:space="0" w:color="000001"/>
          <w:bottom w:val="single" w:sz="2" w:space="0" w:color="000001"/>
          <w:insideH w:val="single" w:sz="2" w:space="0" w:color="000001"/>
        </w:tblBorders>
        <w:tblCellMar>
          <w:top w:w="55" w:type="dxa"/>
          <w:left w:w="40" w:type="dxa"/>
          <w:bottom w:w="55" w:type="dxa"/>
          <w:right w:w="55" w:type="dxa"/>
        </w:tblCellMar>
        <w:tblLook w:val="0000" w:firstRow="0" w:lastRow="0" w:firstColumn="0" w:lastColumn="0" w:noHBand="0" w:noVBand="0"/>
      </w:tblPr>
      <w:tblGrid>
        <w:gridCol w:w="2030"/>
        <w:gridCol w:w="1460"/>
        <w:gridCol w:w="1331"/>
        <w:gridCol w:w="3969"/>
      </w:tblGrid>
      <w:tr w:rsidR="00D555A6" w:rsidRPr="008B461E" w14:paraId="3ADF1615" w14:textId="77777777" w:rsidTr="00527A02">
        <w:trPr>
          <w:tblHeader/>
        </w:trPr>
        <w:tc>
          <w:tcPr>
            <w:tcW w:w="2030" w:type="dxa"/>
          </w:tcPr>
          <w:p w14:paraId="57BD4421" w14:textId="77777777" w:rsidR="00D555A6" w:rsidRPr="008B461E" w:rsidRDefault="00D555A6" w:rsidP="00527A02">
            <w:pPr>
              <w:keepNext/>
              <w:suppressLineNumbers/>
              <w:suppressAutoHyphens/>
              <w:spacing w:after="0" w:line="240" w:lineRule="auto"/>
              <w:rPr>
                <w:rFonts w:ascii="Times New Roman" w:hAnsi="Times New Roman"/>
                <w:b/>
                <w:bCs/>
                <w:color w:val="00000A"/>
                <w:kern w:val="2"/>
                <w:sz w:val="20"/>
                <w:szCs w:val="20"/>
              </w:rPr>
            </w:pPr>
            <w:r w:rsidRPr="008B461E">
              <w:rPr>
                <w:rFonts w:ascii="Times New Roman" w:hAnsi="Times New Roman"/>
                <w:b/>
                <w:sz w:val="24"/>
                <w:szCs w:val="24"/>
              </w:rPr>
              <w:t>Biotops</w:t>
            </w:r>
          </w:p>
        </w:tc>
        <w:tc>
          <w:tcPr>
            <w:tcW w:w="1460" w:type="dxa"/>
            <w:tcBorders>
              <w:left w:val="single" w:sz="2" w:space="0" w:color="000001"/>
            </w:tcBorders>
          </w:tcPr>
          <w:p w14:paraId="12EB8FCA" w14:textId="77777777" w:rsidR="00D555A6" w:rsidRPr="008B461E" w:rsidRDefault="00D555A6" w:rsidP="00527A02">
            <w:pPr>
              <w:keepNext/>
              <w:suppressLineNumbers/>
              <w:suppressAutoHyphens/>
              <w:spacing w:after="0" w:line="240" w:lineRule="auto"/>
              <w:jc w:val="center"/>
              <w:rPr>
                <w:rFonts w:ascii="Times New Roman" w:hAnsi="Times New Roman"/>
                <w:b/>
                <w:bCs/>
                <w:color w:val="00000A"/>
                <w:kern w:val="2"/>
                <w:sz w:val="20"/>
                <w:szCs w:val="20"/>
              </w:rPr>
            </w:pPr>
            <w:r w:rsidRPr="008B461E">
              <w:rPr>
                <w:rFonts w:ascii="Times New Roman" w:hAnsi="Times New Roman"/>
                <w:b/>
                <w:sz w:val="24"/>
                <w:szCs w:val="24"/>
              </w:rPr>
              <w:t>Platība SDF (ha)</w:t>
            </w:r>
          </w:p>
        </w:tc>
        <w:tc>
          <w:tcPr>
            <w:tcW w:w="1331" w:type="dxa"/>
            <w:tcBorders>
              <w:left w:val="single" w:sz="2" w:space="0" w:color="000001"/>
            </w:tcBorders>
          </w:tcPr>
          <w:p w14:paraId="71F7FE23" w14:textId="13484C50" w:rsidR="00D555A6" w:rsidRPr="008B461E" w:rsidRDefault="00D555A6" w:rsidP="00527A02">
            <w:pPr>
              <w:keepNext/>
              <w:suppressLineNumbers/>
              <w:suppressAutoHyphens/>
              <w:spacing w:after="0" w:line="240" w:lineRule="auto"/>
              <w:jc w:val="center"/>
              <w:rPr>
                <w:rFonts w:ascii="Times New Roman" w:hAnsi="Times New Roman"/>
                <w:b/>
                <w:bCs/>
                <w:color w:val="00000A"/>
                <w:kern w:val="2"/>
                <w:sz w:val="20"/>
                <w:szCs w:val="20"/>
                <w:highlight w:val="yellow"/>
              </w:rPr>
            </w:pPr>
            <w:r w:rsidRPr="008B461E">
              <w:rPr>
                <w:rFonts w:ascii="Times New Roman" w:hAnsi="Times New Roman"/>
                <w:b/>
                <w:sz w:val="24"/>
                <w:szCs w:val="24"/>
              </w:rPr>
              <w:t xml:space="preserve">Platība </w:t>
            </w:r>
            <w:r w:rsidR="00703246" w:rsidRPr="008B461E">
              <w:rPr>
                <w:rFonts w:ascii="Times New Roman" w:hAnsi="Times New Roman"/>
                <w:b/>
                <w:sz w:val="24"/>
                <w:szCs w:val="24"/>
              </w:rPr>
              <w:t>2020</w:t>
            </w:r>
            <w:r w:rsidR="00B7312D" w:rsidRPr="008B461E">
              <w:rPr>
                <w:rFonts w:ascii="Times New Roman" w:hAnsi="Times New Roman"/>
                <w:b/>
                <w:sz w:val="24"/>
                <w:szCs w:val="24"/>
              </w:rPr>
              <w:t>.g.</w:t>
            </w:r>
            <w:r w:rsidRPr="008B461E">
              <w:rPr>
                <w:rFonts w:ascii="Times New Roman" w:hAnsi="Times New Roman"/>
                <w:b/>
                <w:sz w:val="24"/>
                <w:szCs w:val="24"/>
              </w:rPr>
              <w:t xml:space="preserve"> (ha)</w:t>
            </w:r>
          </w:p>
        </w:tc>
        <w:tc>
          <w:tcPr>
            <w:tcW w:w="3969" w:type="dxa"/>
            <w:tcBorders>
              <w:left w:val="single" w:sz="2" w:space="0" w:color="000001"/>
              <w:right w:val="single" w:sz="2" w:space="0" w:color="000001"/>
            </w:tcBorders>
          </w:tcPr>
          <w:p w14:paraId="51DD890A" w14:textId="77777777" w:rsidR="00D555A6" w:rsidRPr="008B461E" w:rsidRDefault="00D555A6" w:rsidP="00527A02">
            <w:pPr>
              <w:keepNext/>
              <w:suppressLineNumbers/>
              <w:suppressAutoHyphens/>
              <w:spacing w:after="0" w:line="240" w:lineRule="auto"/>
              <w:jc w:val="center"/>
              <w:rPr>
                <w:rFonts w:ascii="Times New Roman" w:hAnsi="Times New Roman"/>
                <w:b/>
                <w:bCs/>
                <w:color w:val="00000A"/>
                <w:kern w:val="2"/>
                <w:sz w:val="20"/>
                <w:szCs w:val="20"/>
              </w:rPr>
            </w:pPr>
            <w:r w:rsidRPr="008B461E">
              <w:rPr>
                <w:rFonts w:ascii="Times New Roman" w:hAnsi="Times New Roman"/>
                <w:b/>
                <w:sz w:val="24"/>
                <w:szCs w:val="24"/>
              </w:rPr>
              <w:t>Izmaiņu skaidrojums</w:t>
            </w:r>
          </w:p>
        </w:tc>
      </w:tr>
      <w:tr w:rsidR="00D555A6" w:rsidRPr="008B461E" w14:paraId="7ACCC180" w14:textId="77777777" w:rsidTr="00527A02">
        <w:trPr>
          <w:tblHeader/>
        </w:trPr>
        <w:tc>
          <w:tcPr>
            <w:tcW w:w="2030" w:type="dxa"/>
          </w:tcPr>
          <w:p w14:paraId="1B5EE81E" w14:textId="77777777" w:rsidR="00D555A6" w:rsidRPr="008B461E" w:rsidRDefault="00D555A6" w:rsidP="00527A02">
            <w:pPr>
              <w:keepNext/>
              <w:suppressLineNumbers/>
              <w:suppressAutoHyphens/>
              <w:spacing w:after="0" w:line="240" w:lineRule="auto"/>
              <w:rPr>
                <w:rFonts w:ascii="Times New Roman" w:hAnsi="Times New Roman"/>
                <w:b/>
                <w:sz w:val="24"/>
                <w:szCs w:val="24"/>
              </w:rPr>
            </w:pPr>
            <w:r w:rsidRPr="008B461E">
              <w:rPr>
                <w:rFonts w:ascii="Times New Roman" w:hAnsi="Times New Roman"/>
                <w:sz w:val="24"/>
                <w:szCs w:val="24"/>
              </w:rPr>
              <w:t xml:space="preserve">3260 </w:t>
            </w:r>
            <w:r w:rsidRPr="008B461E">
              <w:rPr>
                <w:rFonts w:ascii="Times New Roman" w:hAnsi="Times New Roman"/>
                <w:i/>
                <w:sz w:val="24"/>
                <w:szCs w:val="24"/>
              </w:rPr>
              <w:t>Upju straujteces un dabiski upju posmi</w:t>
            </w:r>
          </w:p>
        </w:tc>
        <w:tc>
          <w:tcPr>
            <w:tcW w:w="1460" w:type="dxa"/>
            <w:tcBorders>
              <w:left w:val="single" w:sz="2" w:space="0" w:color="000001"/>
            </w:tcBorders>
          </w:tcPr>
          <w:p w14:paraId="22FB7B20" w14:textId="77777777" w:rsidR="00D555A6" w:rsidRPr="008B461E" w:rsidRDefault="00D555A6" w:rsidP="00527A02">
            <w:pPr>
              <w:keepNext/>
              <w:suppressLineNumbers/>
              <w:suppressAutoHyphens/>
              <w:spacing w:after="0" w:line="240" w:lineRule="auto"/>
              <w:jc w:val="center"/>
              <w:rPr>
                <w:rFonts w:ascii="Times New Roman" w:hAnsi="Times New Roman"/>
                <w:b/>
                <w:sz w:val="24"/>
                <w:szCs w:val="24"/>
              </w:rPr>
            </w:pPr>
            <w:r w:rsidRPr="008B461E">
              <w:rPr>
                <w:rFonts w:ascii="Times New Roman" w:hAnsi="Times New Roman"/>
                <w:b/>
                <w:sz w:val="24"/>
                <w:szCs w:val="24"/>
              </w:rPr>
              <w:t>-</w:t>
            </w:r>
          </w:p>
        </w:tc>
        <w:tc>
          <w:tcPr>
            <w:tcW w:w="1331" w:type="dxa"/>
            <w:tcBorders>
              <w:left w:val="single" w:sz="2" w:space="0" w:color="000001"/>
            </w:tcBorders>
          </w:tcPr>
          <w:p w14:paraId="24AF4541" w14:textId="21BEB517" w:rsidR="00D555A6" w:rsidRPr="008B461E" w:rsidRDefault="003B4F03" w:rsidP="00527A02">
            <w:pPr>
              <w:keepNext/>
              <w:suppressLineNumbers/>
              <w:suppressAutoHyphens/>
              <w:spacing w:after="0" w:line="240" w:lineRule="auto"/>
              <w:jc w:val="center"/>
              <w:rPr>
                <w:rFonts w:ascii="Times New Roman" w:hAnsi="Times New Roman"/>
                <w:sz w:val="24"/>
                <w:szCs w:val="24"/>
              </w:rPr>
            </w:pPr>
            <w:r w:rsidRPr="008B461E">
              <w:rPr>
                <w:rFonts w:ascii="Times New Roman" w:hAnsi="Times New Roman"/>
                <w:sz w:val="24"/>
                <w:szCs w:val="24"/>
              </w:rPr>
              <w:t>27,19</w:t>
            </w:r>
          </w:p>
        </w:tc>
        <w:tc>
          <w:tcPr>
            <w:tcW w:w="3969" w:type="dxa"/>
            <w:tcBorders>
              <w:left w:val="single" w:sz="2" w:space="0" w:color="000001"/>
              <w:right w:val="single" w:sz="2" w:space="0" w:color="000001"/>
            </w:tcBorders>
          </w:tcPr>
          <w:p w14:paraId="7300A527" w14:textId="209A5EA9" w:rsidR="00D555A6" w:rsidRPr="008B461E" w:rsidRDefault="00D555A6" w:rsidP="00527A02">
            <w:pPr>
              <w:keepNext/>
              <w:suppressLineNumbers/>
              <w:suppressAutoHyphens/>
              <w:spacing w:after="0" w:line="240" w:lineRule="auto"/>
              <w:rPr>
                <w:rFonts w:ascii="Times New Roman" w:hAnsi="Times New Roman"/>
                <w:sz w:val="24"/>
                <w:szCs w:val="24"/>
              </w:rPr>
            </w:pPr>
            <w:r w:rsidRPr="008B461E">
              <w:rPr>
                <w:rFonts w:ascii="Times New Roman" w:hAnsi="Times New Roman"/>
                <w:sz w:val="24"/>
                <w:szCs w:val="24"/>
              </w:rPr>
              <w:t>Iepriekš dabas parkā biotops nav izdalīts</w:t>
            </w:r>
            <w:r w:rsidR="00FD025B" w:rsidRPr="008B461E">
              <w:rPr>
                <w:rFonts w:ascii="Times New Roman" w:hAnsi="Times New Roman"/>
                <w:sz w:val="24"/>
                <w:szCs w:val="24"/>
              </w:rPr>
              <w:t xml:space="preserve"> (</w:t>
            </w:r>
            <w:r w:rsidR="00F019DE" w:rsidRPr="008B461E">
              <w:rPr>
                <w:rFonts w:ascii="Times New Roman" w:hAnsi="Times New Roman"/>
                <w:sz w:val="24"/>
                <w:szCs w:val="24"/>
              </w:rPr>
              <w:t>atbilstoši</w:t>
            </w:r>
            <w:r w:rsidR="00FD025B" w:rsidRPr="008B461E">
              <w:rPr>
                <w:rFonts w:ascii="Times New Roman" w:hAnsi="Times New Roman"/>
                <w:sz w:val="24"/>
                <w:szCs w:val="24"/>
              </w:rPr>
              <w:t xml:space="preserve"> tajā laikā </w:t>
            </w:r>
            <w:r w:rsidR="00F019DE" w:rsidRPr="008B461E">
              <w:rPr>
                <w:rFonts w:ascii="Times New Roman" w:hAnsi="Times New Roman"/>
                <w:sz w:val="24"/>
                <w:szCs w:val="24"/>
              </w:rPr>
              <w:t>pastāvošajai</w:t>
            </w:r>
            <w:r w:rsidR="00FD025B" w:rsidRPr="008B461E">
              <w:rPr>
                <w:rFonts w:ascii="Times New Roman" w:hAnsi="Times New Roman"/>
                <w:sz w:val="24"/>
                <w:szCs w:val="24"/>
              </w:rPr>
              <w:t xml:space="preserve"> biotopu interpretācijas un kartēšanas metodikai).</w:t>
            </w:r>
          </w:p>
        </w:tc>
      </w:tr>
    </w:tbl>
    <w:p w14:paraId="1C2840EA" w14:textId="77777777" w:rsidR="00D555A6" w:rsidRPr="008B461E" w:rsidRDefault="00D555A6" w:rsidP="00161A90">
      <w:pPr>
        <w:spacing w:after="160" w:line="259" w:lineRule="auto"/>
        <w:ind w:left="-709"/>
        <w:jc w:val="both"/>
        <w:rPr>
          <w:rFonts w:ascii="Times New Roman" w:hAnsi="Times New Roman"/>
          <w:sz w:val="24"/>
          <w:szCs w:val="24"/>
        </w:rPr>
      </w:pPr>
    </w:p>
    <w:p w14:paraId="4F4F1CC2" w14:textId="77777777" w:rsidR="00D555A6" w:rsidRPr="008B461E" w:rsidRDefault="00D555A6" w:rsidP="00527A02">
      <w:pPr>
        <w:suppressAutoHyphens/>
        <w:spacing w:after="0" w:line="240" w:lineRule="auto"/>
        <w:jc w:val="both"/>
        <w:rPr>
          <w:rFonts w:ascii="Times New Roman" w:hAnsi="Times New Roman"/>
          <w:b/>
          <w:i/>
          <w:sz w:val="24"/>
          <w:szCs w:val="24"/>
        </w:rPr>
      </w:pPr>
      <w:r w:rsidRPr="008B461E">
        <w:rPr>
          <w:rFonts w:ascii="Times New Roman" w:hAnsi="Times New Roman"/>
          <w:b/>
          <w:i/>
          <w:sz w:val="24"/>
          <w:szCs w:val="24"/>
        </w:rPr>
        <w:t>Sociālekonomiskā/ekosistēmu pakalpojumu vērtība</w:t>
      </w:r>
    </w:p>
    <w:p w14:paraId="290F30D2" w14:textId="77777777" w:rsidR="00D555A6" w:rsidRPr="008B461E" w:rsidRDefault="00D555A6" w:rsidP="00527A02">
      <w:pPr>
        <w:spacing w:after="160" w:line="259" w:lineRule="auto"/>
        <w:jc w:val="both"/>
        <w:rPr>
          <w:rFonts w:ascii="Times New Roman" w:hAnsi="Times New Roman"/>
          <w:b/>
          <w:i/>
          <w:sz w:val="24"/>
          <w:szCs w:val="24"/>
        </w:rPr>
      </w:pPr>
    </w:p>
    <w:p w14:paraId="46D0A2CF" w14:textId="0307C155" w:rsidR="00D555A6" w:rsidRPr="008B461E" w:rsidRDefault="00D555A6" w:rsidP="00527A02">
      <w:pPr>
        <w:jc w:val="both"/>
        <w:rPr>
          <w:rFonts w:ascii="Times New Roman" w:hAnsi="Times New Roman"/>
          <w:sz w:val="24"/>
          <w:szCs w:val="24"/>
        </w:rPr>
      </w:pPr>
      <w:r w:rsidRPr="008B461E">
        <w:rPr>
          <w:rFonts w:ascii="Times New Roman" w:hAnsi="Times New Roman"/>
          <w:sz w:val="24"/>
          <w:szCs w:val="24"/>
        </w:rPr>
        <w:t xml:space="preserve">Līdzīgi kā ezeriem, arī dabas parkā ietilpstošajām upēm sociālekonomiskā vērtība ir </w:t>
      </w:r>
      <w:r w:rsidR="00F019DE">
        <w:rPr>
          <w:rFonts w:ascii="Times New Roman" w:hAnsi="Times New Roman"/>
          <w:sz w:val="24"/>
          <w:szCs w:val="24"/>
        </w:rPr>
        <w:t>saistāma ar cilvēku brīvā laika</w:t>
      </w:r>
      <w:r w:rsidRPr="008B461E">
        <w:rPr>
          <w:rFonts w:ascii="Times New Roman" w:hAnsi="Times New Roman"/>
          <w:sz w:val="24"/>
          <w:szCs w:val="24"/>
        </w:rPr>
        <w:t xml:space="preserve"> pavadīšanas iespējām rekreācijai un makšķerēšanai. </w:t>
      </w:r>
      <w:r w:rsidR="00F019DE" w:rsidRPr="008B461E">
        <w:rPr>
          <w:rFonts w:ascii="Times New Roman" w:hAnsi="Times New Roman"/>
          <w:sz w:val="24"/>
          <w:szCs w:val="24"/>
        </w:rPr>
        <w:t>Nozīmīgākie</w:t>
      </w:r>
      <w:r w:rsidRPr="008B461E">
        <w:rPr>
          <w:rFonts w:ascii="Times New Roman" w:hAnsi="Times New Roman"/>
          <w:sz w:val="24"/>
          <w:szCs w:val="24"/>
        </w:rPr>
        <w:t xml:space="preserve"> zivju resursi dabas parkā ir lielo upju akvatorijās – Gaujā un Daugavā, bet to faktiskā ieguve ir limitēta (sk. 1.3.2.</w:t>
      </w:r>
      <w:r w:rsidR="00181F5B">
        <w:rPr>
          <w:rFonts w:ascii="Times New Roman" w:hAnsi="Times New Roman"/>
          <w:sz w:val="24"/>
          <w:szCs w:val="24"/>
        </w:rPr>
        <w:t> nodaļā</w:t>
      </w:r>
      <w:r w:rsidRPr="008B461E">
        <w:rPr>
          <w:rFonts w:ascii="Times New Roman" w:hAnsi="Times New Roman"/>
          <w:sz w:val="24"/>
          <w:szCs w:val="24"/>
        </w:rPr>
        <w:t>). Dabas parkā ir novērota ļoti daudzveidīga upju un to krastu izmantošana dažādām ar rekreāciju saistītām aktivitātēm – peldēšana, kuģošana, supošana u.c. (plašāk sk. 1.3.2.</w:t>
      </w:r>
      <w:r w:rsidR="00181F5B">
        <w:rPr>
          <w:rFonts w:ascii="Times New Roman" w:hAnsi="Times New Roman"/>
          <w:sz w:val="24"/>
          <w:szCs w:val="24"/>
        </w:rPr>
        <w:t> nodaļā</w:t>
      </w:r>
      <w:r w:rsidRPr="008B461E">
        <w:rPr>
          <w:rFonts w:ascii="Times New Roman" w:hAnsi="Times New Roman"/>
          <w:sz w:val="24"/>
          <w:szCs w:val="24"/>
        </w:rPr>
        <w:t>)</w:t>
      </w:r>
      <w:r w:rsidR="00F019DE" w:rsidRPr="008B461E">
        <w:rPr>
          <w:rFonts w:ascii="Times New Roman" w:hAnsi="Times New Roman"/>
          <w:sz w:val="24"/>
          <w:szCs w:val="24"/>
        </w:rPr>
        <w:t xml:space="preserve"> </w:t>
      </w:r>
      <w:r w:rsidRPr="008B461E">
        <w:rPr>
          <w:rFonts w:ascii="Times New Roman" w:hAnsi="Times New Roman"/>
          <w:sz w:val="24"/>
          <w:szCs w:val="24"/>
        </w:rPr>
        <w:t xml:space="preserve">Gaujas lejtece – grīva ir ainaviski augstvērtīga teritorija, tā ir </w:t>
      </w:r>
      <w:r w:rsidRPr="008B461E">
        <w:rPr>
          <w:rFonts w:ascii="Times New Roman" w:hAnsi="Times New Roman"/>
          <w:sz w:val="24"/>
          <w:szCs w:val="24"/>
        </w:rPr>
        <w:lastRenderedPageBreak/>
        <w:t>iekļauta elektroniskajā Latvijas ainavu dārgumu krātuvē</w:t>
      </w:r>
      <w:r w:rsidR="00181F5B">
        <w:rPr>
          <w:rStyle w:val="Vresatsauce"/>
          <w:rFonts w:ascii="Times New Roman" w:hAnsi="Times New Roman"/>
          <w:sz w:val="24"/>
          <w:szCs w:val="24"/>
        </w:rPr>
        <w:footnoteReference w:id="15"/>
      </w:r>
      <w:r w:rsidRPr="008B461E">
        <w:rPr>
          <w:rFonts w:ascii="Times New Roman" w:hAnsi="Times New Roman"/>
          <w:sz w:val="24"/>
          <w:szCs w:val="24"/>
        </w:rPr>
        <w:t xml:space="preserve"> un ir populārs apmeklētāju galamērķis. Gaujas grīva La</w:t>
      </w:r>
      <w:r w:rsidR="007F6644">
        <w:rPr>
          <w:rFonts w:ascii="Times New Roman" w:hAnsi="Times New Roman"/>
          <w:sz w:val="24"/>
          <w:szCs w:val="24"/>
        </w:rPr>
        <w:t>tvijas un arī ES</w:t>
      </w:r>
      <w:r w:rsidRPr="008B461E">
        <w:rPr>
          <w:rFonts w:ascii="Times New Roman" w:hAnsi="Times New Roman"/>
          <w:sz w:val="24"/>
          <w:szCs w:val="24"/>
        </w:rPr>
        <w:t xml:space="preserve"> kontekstā ir īpaša ar to, ka tā ir viena no retajām lielajām upēm, kuras ieteka jūrā ir dabiska (tajā nav izbūvēta osta vai citas hidrotehniskas būves). Upju grīvām piemīt arī augsta vērtība, ka saistīta ar putnu ligzdošanas iespēju nodrošināšanu. Savvaļas putnu populācijām ir unikāla izziņas un vides izglītības vērtība, kas dabas parkā tiek veicināta, uzturot putnu vērošanai specializētu apmeklētāju infrastruktūru (piemēram, Mīlestības saliņā). Dabiskiem un nepārveidotiem upju posmiem ir augsta spēja mazināt plūdu riskus, veikt virszemes ūdeņu attīrīšanas funkciju un papildināt gruntsūdeņus ar jauniem ūdens resursiem.</w:t>
      </w:r>
    </w:p>
    <w:p w14:paraId="4D02B3B8" w14:textId="77777777" w:rsidR="00D555A6" w:rsidRPr="008B461E" w:rsidRDefault="00D555A6" w:rsidP="00527A02">
      <w:pPr>
        <w:spacing w:after="160" w:line="259" w:lineRule="auto"/>
        <w:jc w:val="both"/>
        <w:rPr>
          <w:rFonts w:ascii="Times New Roman" w:hAnsi="Times New Roman"/>
          <w:sz w:val="24"/>
          <w:szCs w:val="24"/>
        </w:rPr>
      </w:pPr>
    </w:p>
    <w:p w14:paraId="7BB56F7C" w14:textId="77777777" w:rsidR="00D555A6" w:rsidRPr="008B461E" w:rsidRDefault="00D555A6" w:rsidP="00527A02">
      <w:pPr>
        <w:spacing w:after="160" w:line="259" w:lineRule="auto"/>
        <w:jc w:val="both"/>
        <w:rPr>
          <w:rFonts w:ascii="Times New Roman" w:hAnsi="Times New Roman"/>
          <w:b/>
          <w:i/>
          <w:sz w:val="24"/>
          <w:szCs w:val="24"/>
        </w:rPr>
      </w:pPr>
      <w:r w:rsidRPr="008B461E">
        <w:rPr>
          <w:rFonts w:ascii="Times New Roman" w:hAnsi="Times New Roman"/>
          <w:b/>
          <w:i/>
          <w:sz w:val="24"/>
          <w:szCs w:val="24"/>
        </w:rPr>
        <w:t>Tekošos saldūdeņu biotopus ietekmējošie faktori</w:t>
      </w:r>
    </w:p>
    <w:p w14:paraId="7A82D97C" w14:textId="77777777" w:rsidR="00D555A6" w:rsidRPr="008B461E" w:rsidRDefault="00D555A6" w:rsidP="00527A02">
      <w:pPr>
        <w:spacing w:after="160" w:line="259" w:lineRule="auto"/>
        <w:jc w:val="both"/>
        <w:rPr>
          <w:rFonts w:ascii="Times New Roman" w:hAnsi="Times New Roman"/>
          <w:i/>
          <w:sz w:val="24"/>
          <w:szCs w:val="24"/>
        </w:rPr>
      </w:pPr>
      <w:r w:rsidRPr="008B461E">
        <w:rPr>
          <w:rFonts w:ascii="Times New Roman" w:hAnsi="Times New Roman"/>
          <w:i/>
          <w:sz w:val="24"/>
          <w:szCs w:val="24"/>
        </w:rPr>
        <w:t>Gauja</w:t>
      </w:r>
    </w:p>
    <w:p w14:paraId="08DE6A8D" w14:textId="77777777"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t xml:space="preserve">1) ES nozīmes aizsargājamo biotopu 3260 </w:t>
      </w:r>
      <w:r w:rsidRPr="008B461E">
        <w:rPr>
          <w:rFonts w:ascii="Times New Roman" w:hAnsi="Times New Roman"/>
          <w:i/>
          <w:sz w:val="24"/>
          <w:szCs w:val="24"/>
        </w:rPr>
        <w:t>Upju straujteces un dabiski upju posmi</w:t>
      </w:r>
      <w:r w:rsidRPr="008B461E">
        <w:rPr>
          <w:rFonts w:ascii="Times New Roman" w:hAnsi="Times New Roman"/>
          <w:sz w:val="24"/>
          <w:szCs w:val="24"/>
        </w:rPr>
        <w:t xml:space="preserve"> kvalitāti Gaujas lejtecē visbūtiskāk ietekmē abiotiskie faktori, upes gultne ir smilšaina, nestabila, ūdensaugu sugu daudzveidība zema, kā arī būtiska ir jūras ūdeņu ietekme. Līdzīgas ietekmes raksturīgas arī Lilastei un Inčupei;</w:t>
      </w:r>
    </w:p>
    <w:p w14:paraId="57AA6A7A" w14:textId="77777777"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t>2) Gaujas ūdens kvalitāti ietekmē punktveida un difūzā piesārņojuma slodze no visa sateces baseina;</w:t>
      </w:r>
    </w:p>
    <w:p w14:paraId="3FC3C08F" w14:textId="77777777"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t>3) Būtiska ir rekreācijas ietekme, sevišķi zvejai, makšķerēšanai, peldēšanai un staigāšanai upes labajā krastā. Vietām atrasti arī sadzīves atkritumi, bet ne lielā apjomā;</w:t>
      </w:r>
    </w:p>
    <w:p w14:paraId="53BEF98D" w14:textId="77777777"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t>4) Upes labajam krastam viļņu ietekmē raksturīga spēcīga noskalošanās (erozija), rekreācijas ietekmē tā būtiski pastiprinās, taču procesam ir būtiskāka ietekme uz piekrastes veģetāciju, nevis ūdensaugu veģetāciju un biotopu 3260.</w:t>
      </w:r>
    </w:p>
    <w:p w14:paraId="60787AA0" w14:textId="77777777" w:rsidR="00D555A6" w:rsidRPr="008B461E" w:rsidRDefault="00D555A6" w:rsidP="00161A90">
      <w:pPr>
        <w:jc w:val="both"/>
        <w:rPr>
          <w:rFonts w:ascii="Times New Roman" w:hAnsi="Times New Roman"/>
          <w:sz w:val="24"/>
          <w:szCs w:val="24"/>
        </w:rPr>
      </w:pPr>
    </w:p>
    <w:p w14:paraId="09053541" w14:textId="77777777" w:rsidR="00D555A6" w:rsidRPr="008B461E" w:rsidRDefault="00D555A6" w:rsidP="00527A02">
      <w:pPr>
        <w:jc w:val="both"/>
        <w:rPr>
          <w:rFonts w:ascii="Times New Roman" w:hAnsi="Times New Roman"/>
          <w:i/>
          <w:sz w:val="24"/>
          <w:szCs w:val="24"/>
        </w:rPr>
      </w:pPr>
      <w:r w:rsidRPr="008B461E">
        <w:rPr>
          <w:rFonts w:ascii="Times New Roman" w:hAnsi="Times New Roman"/>
          <w:i/>
          <w:sz w:val="24"/>
          <w:szCs w:val="24"/>
        </w:rPr>
        <w:t>Lilaste un Inčupe</w:t>
      </w:r>
    </w:p>
    <w:p w14:paraId="27D8AC06" w14:textId="20D147C5"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t xml:space="preserve">1) Eitrofikācijas slodze būtiski ietekmē biotopa 3260 </w:t>
      </w:r>
      <w:r w:rsidRPr="008B461E">
        <w:rPr>
          <w:rFonts w:ascii="Times New Roman" w:hAnsi="Times New Roman"/>
          <w:i/>
          <w:sz w:val="24"/>
          <w:szCs w:val="24"/>
        </w:rPr>
        <w:t>Upju straujteces un dabiski upju posmi</w:t>
      </w:r>
      <w:r w:rsidR="00F019DE" w:rsidRPr="008B461E">
        <w:rPr>
          <w:rFonts w:ascii="Times New Roman" w:hAnsi="Times New Roman"/>
          <w:sz w:val="24"/>
          <w:szCs w:val="24"/>
        </w:rPr>
        <w:t xml:space="preserve"> </w:t>
      </w:r>
      <w:r w:rsidRPr="008B461E">
        <w:rPr>
          <w:rFonts w:ascii="Times New Roman" w:hAnsi="Times New Roman"/>
          <w:sz w:val="24"/>
          <w:szCs w:val="24"/>
        </w:rPr>
        <w:t xml:space="preserve">stāvokli. Pozitīvas izmaiņas, kas varētu sekmēt biotopa kvalitātes uzlabošanos, sagaidāmas nesen realizēto ūdenssaimniecības projektu rezultātā, rekonstruējot un veidojot plašāku centralizētas kanalizācijas sistēmu tīklu (pieaugot centralizētajai sistēmai pieslēgto mājsaimniecību skaitam), rekonstruējot un būvējot jaunas notekūdeņu attīrīšanas iekārtas; kontrolējot kanalizācijas bedres; mājsaimniecībām veidojot individuālas mazās </w:t>
      </w:r>
      <w:r w:rsidR="007F6644">
        <w:rPr>
          <w:rFonts w:ascii="Times New Roman" w:hAnsi="Times New Roman"/>
          <w:sz w:val="24"/>
          <w:szCs w:val="24"/>
        </w:rPr>
        <w:t>notekūdeņu attīsrīšanas iekārtas</w:t>
      </w:r>
      <w:r w:rsidRPr="008B461E">
        <w:rPr>
          <w:rFonts w:ascii="Times New Roman" w:hAnsi="Times New Roman"/>
          <w:sz w:val="24"/>
          <w:szCs w:val="24"/>
        </w:rPr>
        <w:t>.</w:t>
      </w:r>
    </w:p>
    <w:p w14:paraId="3E4C1881" w14:textId="7F9E29EB" w:rsidR="00D555A6" w:rsidRPr="008B461E" w:rsidRDefault="00D555A6" w:rsidP="00161A90">
      <w:pPr>
        <w:jc w:val="both"/>
        <w:rPr>
          <w:rFonts w:ascii="Times New Roman" w:hAnsi="Times New Roman"/>
          <w:sz w:val="24"/>
          <w:szCs w:val="24"/>
        </w:rPr>
      </w:pPr>
      <w:r w:rsidRPr="008B461E">
        <w:rPr>
          <w:rFonts w:ascii="Times New Roman" w:hAnsi="Times New Roman"/>
          <w:sz w:val="24"/>
          <w:szCs w:val="24"/>
        </w:rPr>
        <w:t xml:space="preserve">2) Biotopa </w:t>
      </w:r>
      <w:r w:rsidRPr="008B461E">
        <w:rPr>
          <w:rFonts w:ascii="Times New Roman" w:hAnsi="Times New Roman"/>
          <w:i/>
          <w:sz w:val="24"/>
          <w:szCs w:val="24"/>
        </w:rPr>
        <w:t>Upju straujteces un dabiski upju posmi</w:t>
      </w:r>
      <w:r w:rsidR="00F019DE" w:rsidRPr="008B461E">
        <w:rPr>
          <w:rFonts w:ascii="Times New Roman" w:hAnsi="Times New Roman"/>
          <w:i/>
          <w:sz w:val="24"/>
          <w:szCs w:val="24"/>
        </w:rPr>
        <w:t xml:space="preserve"> </w:t>
      </w:r>
      <w:r w:rsidRPr="008B461E">
        <w:rPr>
          <w:rFonts w:ascii="Times New Roman" w:hAnsi="Times New Roman"/>
          <w:sz w:val="24"/>
          <w:szCs w:val="24"/>
        </w:rPr>
        <w:t>kvalitāti Lilastes upē būtiski ietekmē arī Lilastes ezera ekoloģiskais stāvoklis, tuvākajā laikā būtiski var ietekmēt saskaņā ar “Ādažu novada virszemes ūdensobjektu apsaimniekošanas un izmantošanas koncepciju”</w:t>
      </w:r>
      <w:r w:rsidR="00620E10" w:rsidRPr="008B461E">
        <w:rPr>
          <w:rFonts w:ascii="Times New Roman" w:hAnsi="Times New Roman"/>
          <w:sz w:val="24"/>
          <w:szCs w:val="24"/>
        </w:rPr>
        <w:t xml:space="preserve"> (Anon. </w:t>
      </w:r>
      <w:r w:rsidR="00620E10" w:rsidRPr="008B461E">
        <w:rPr>
          <w:rFonts w:ascii="Times New Roman" w:hAnsi="Times New Roman"/>
          <w:sz w:val="24"/>
          <w:szCs w:val="24"/>
        </w:rPr>
        <w:lastRenderedPageBreak/>
        <w:t>2017a; apstiprin</w:t>
      </w:r>
      <w:r w:rsidR="007F6644">
        <w:rPr>
          <w:rFonts w:ascii="Times New Roman" w:hAnsi="Times New Roman"/>
          <w:sz w:val="24"/>
          <w:szCs w:val="24"/>
        </w:rPr>
        <w:t xml:space="preserve">āta ar Ādažu novada domes </w:t>
      </w:r>
      <w:r w:rsidR="00620E10" w:rsidRPr="008B461E">
        <w:rPr>
          <w:rFonts w:ascii="Times New Roman" w:hAnsi="Times New Roman"/>
          <w:sz w:val="24"/>
          <w:szCs w:val="24"/>
        </w:rPr>
        <w:t>2016.</w:t>
      </w:r>
      <w:r w:rsidR="007F6644">
        <w:rPr>
          <w:rFonts w:ascii="Times New Roman" w:hAnsi="Times New Roman"/>
          <w:sz w:val="24"/>
          <w:szCs w:val="24"/>
        </w:rPr>
        <w:t> gada 23. maija</w:t>
      </w:r>
      <w:r w:rsidR="00620E10" w:rsidRPr="008B461E">
        <w:rPr>
          <w:rFonts w:ascii="Times New Roman" w:hAnsi="Times New Roman"/>
          <w:sz w:val="24"/>
          <w:szCs w:val="24"/>
        </w:rPr>
        <w:t xml:space="preserve"> lēmumu “Par Ādažu novada pašvaldības pārvaldībā esošo ūdensobjektu apsaimniekošanas un izmantošanas koncepcijas apstiprināšanu”, 24.</w:t>
      </w:r>
      <w:r w:rsidR="00620E10" w:rsidRPr="008B461E">
        <w:t xml:space="preserve"> </w:t>
      </w:r>
      <w:r w:rsidR="00620E10" w:rsidRPr="008B461E">
        <w:rPr>
          <w:rFonts w:ascii="Times New Roman" w:hAnsi="Times New Roman"/>
          <w:sz w:val="24"/>
          <w:szCs w:val="24"/>
        </w:rPr>
        <w:t xml:space="preserve">§) </w:t>
      </w:r>
      <w:r w:rsidRPr="008B461E">
        <w:rPr>
          <w:rFonts w:ascii="Times New Roman" w:hAnsi="Times New Roman"/>
          <w:sz w:val="24"/>
          <w:szCs w:val="24"/>
        </w:rPr>
        <w:t>veicamie ezera apsaimniekošanas pasākumi.</w:t>
      </w:r>
    </w:p>
    <w:p w14:paraId="0854DACB" w14:textId="77777777" w:rsidR="00D555A6" w:rsidRPr="008B461E" w:rsidRDefault="00D555A6" w:rsidP="00527A02">
      <w:pPr>
        <w:spacing w:after="160" w:line="259" w:lineRule="auto"/>
        <w:jc w:val="both"/>
        <w:rPr>
          <w:rFonts w:ascii="Times New Roman" w:hAnsi="Times New Roman"/>
          <w:b/>
          <w:i/>
          <w:sz w:val="24"/>
          <w:szCs w:val="24"/>
        </w:rPr>
      </w:pPr>
    </w:p>
    <w:p w14:paraId="3A5A4DA0" w14:textId="77777777" w:rsidR="00D555A6" w:rsidRPr="008B461E" w:rsidRDefault="00D555A6" w:rsidP="00527A02">
      <w:pPr>
        <w:spacing w:after="160" w:line="259" w:lineRule="auto"/>
        <w:jc w:val="both"/>
        <w:rPr>
          <w:rFonts w:ascii="Times New Roman" w:hAnsi="Times New Roman"/>
          <w:b/>
          <w:i/>
          <w:sz w:val="24"/>
          <w:szCs w:val="24"/>
        </w:rPr>
      </w:pPr>
      <w:r w:rsidRPr="008B461E">
        <w:rPr>
          <w:rFonts w:ascii="Times New Roman" w:hAnsi="Times New Roman"/>
          <w:b/>
          <w:i/>
          <w:sz w:val="24"/>
          <w:szCs w:val="24"/>
        </w:rPr>
        <w:t>Ieteikumi tekošo saldūdens biotopu apsaimniekošanas pasākumiem</w:t>
      </w:r>
    </w:p>
    <w:p w14:paraId="3560CF96" w14:textId="77777777" w:rsidR="00D555A6" w:rsidRPr="008B461E" w:rsidRDefault="00D555A6" w:rsidP="00527A02">
      <w:pPr>
        <w:jc w:val="both"/>
        <w:rPr>
          <w:rFonts w:ascii="Times New Roman" w:hAnsi="Times New Roman"/>
          <w:sz w:val="24"/>
          <w:szCs w:val="24"/>
        </w:rPr>
      </w:pPr>
      <w:r w:rsidRPr="008B461E">
        <w:rPr>
          <w:rFonts w:ascii="Times New Roman" w:hAnsi="Times New Roman"/>
          <w:sz w:val="24"/>
          <w:szCs w:val="24"/>
        </w:rPr>
        <w:t xml:space="preserve">Biotopa </w:t>
      </w:r>
      <w:r w:rsidRPr="008B461E">
        <w:rPr>
          <w:rFonts w:ascii="Times New Roman" w:hAnsi="Times New Roman"/>
          <w:i/>
          <w:sz w:val="24"/>
          <w:szCs w:val="24"/>
        </w:rPr>
        <w:t>Upju straujteces un dabiski upju posmi</w:t>
      </w:r>
      <w:r w:rsidRPr="008B461E">
        <w:rPr>
          <w:rFonts w:ascii="Times New Roman" w:hAnsi="Times New Roman"/>
          <w:sz w:val="24"/>
          <w:szCs w:val="24"/>
        </w:rPr>
        <w:t xml:space="preserve"> labvēlīga aizsardzības statusa nodrošināšanai un kvalitātes uzlabošanai visbūtiskāk ir nepasliktināt to esošo stāvokli, nepalielināt eitrofikāciju - punktveida un difūzā piesārņojuma radīto slodzi; ja iespējams, veikt punktveida piesārņojuma avotu kontroli un slodzes samazināšanu; neveidot jaunus hidromorfoloģiskos pārveidojumus; nepalielināt antropogēno slodzi upju piekrastes zonā. Regulāri veikt ūdens kvalitātes un ekoloģiskā stāvokļa monitoringu.</w:t>
      </w:r>
    </w:p>
    <w:p w14:paraId="09114FFC" w14:textId="7A903875" w:rsidR="00D555A6" w:rsidRPr="008B461E" w:rsidRDefault="00D555A6" w:rsidP="00527A02">
      <w:pPr>
        <w:jc w:val="both"/>
      </w:pPr>
      <w:r w:rsidRPr="008B461E">
        <w:rPr>
          <w:rFonts w:ascii="Times New Roman" w:hAnsi="Times New Roman"/>
          <w:sz w:val="24"/>
          <w:szCs w:val="24"/>
        </w:rPr>
        <w:t>Tā kā Gaujas labajā krastā ir intensīva rekreācija (makšķerēšana no krasta, peldēšanās, sauļošanās u.c.), ieteicams būtu veikt atsevišķu atpūtas vietu labiekārtošanu, ierīkojot atkritumu urnas un stāvākajās krasta zonās ierīkot laipas, lai samazinātu krastu nobrukšanu; cilvēku plūsmas organizēšanu.</w:t>
      </w:r>
    </w:p>
    <w:p w14:paraId="78362B85" w14:textId="77777777" w:rsidR="00D555A6" w:rsidRPr="008B461E" w:rsidRDefault="00D555A6" w:rsidP="00527A02">
      <w:pPr>
        <w:pStyle w:val="Virsraksts2"/>
        <w:jc w:val="both"/>
      </w:pPr>
      <w:bookmarkStart w:id="57" w:name="_Toc32249704"/>
      <w:r w:rsidRPr="008B461E">
        <w:t>2.4. Sugas</w:t>
      </w:r>
      <w:bookmarkEnd w:id="57"/>
    </w:p>
    <w:p w14:paraId="51307744" w14:textId="77777777" w:rsidR="00D555A6" w:rsidRPr="008B461E" w:rsidRDefault="00D555A6" w:rsidP="00527A02">
      <w:pPr>
        <w:spacing w:before="120"/>
        <w:jc w:val="both"/>
        <w:rPr>
          <w:rFonts w:ascii="Times New Roman" w:hAnsi="Times New Roman"/>
          <w:i/>
          <w:sz w:val="24"/>
          <w:szCs w:val="24"/>
        </w:rPr>
      </w:pPr>
      <w:r w:rsidRPr="008B461E">
        <w:rPr>
          <w:rFonts w:ascii="Times New Roman" w:hAnsi="Times New Roman"/>
          <w:i/>
          <w:sz w:val="24"/>
          <w:szCs w:val="24"/>
        </w:rPr>
        <w:t>Plāna izstrādē iesaistīto ekspertu uzdevums bija apkopot un analizēt esošo informāciju par īpaši aizsargājamām sugām dabas parkā, nepieciešamības gadījumā veicot papildu apsekojumus dabā.</w:t>
      </w:r>
    </w:p>
    <w:p w14:paraId="4B5C3F8C" w14:textId="7B73918A" w:rsidR="00D555A6" w:rsidRPr="008B461E" w:rsidRDefault="00D555A6" w:rsidP="00527A02">
      <w:pPr>
        <w:jc w:val="both"/>
        <w:rPr>
          <w:rFonts w:ascii="Times New Roman" w:hAnsi="Times New Roman"/>
          <w:i/>
          <w:sz w:val="24"/>
          <w:szCs w:val="24"/>
        </w:rPr>
      </w:pPr>
      <w:r w:rsidRPr="008B461E">
        <w:rPr>
          <w:rFonts w:ascii="Times New Roman" w:hAnsi="Times New Roman"/>
          <w:i/>
          <w:sz w:val="24"/>
          <w:szCs w:val="24"/>
        </w:rPr>
        <w:t>Dabas aizsardzības plāna</w:t>
      </w:r>
      <w:r w:rsidR="00FD025B" w:rsidRPr="008B461E">
        <w:rPr>
          <w:rStyle w:val="Komentraatsauce"/>
          <w:szCs w:val="20"/>
          <w:lang w:eastAsia="lv-LV"/>
        </w:rPr>
        <w:t xml:space="preserve"> </w:t>
      </w:r>
      <w:r w:rsidR="00FD025B" w:rsidRPr="008B461E">
        <w:rPr>
          <w:rStyle w:val="Komentraatsauce"/>
          <w:rFonts w:ascii="Times New Roman" w:hAnsi="Times New Roman"/>
          <w:i/>
          <w:sz w:val="24"/>
          <w:szCs w:val="24"/>
          <w:lang w:eastAsia="lv-LV"/>
        </w:rPr>
        <w:t>4.</w:t>
      </w:r>
      <w:r w:rsidR="007F6644">
        <w:rPr>
          <w:rStyle w:val="Komentraatsauce"/>
          <w:szCs w:val="20"/>
          <w:lang w:eastAsia="lv-LV"/>
        </w:rPr>
        <w:t> </w:t>
      </w:r>
      <w:r w:rsidRPr="008B461E">
        <w:rPr>
          <w:rFonts w:ascii="Times New Roman" w:hAnsi="Times New Roman"/>
          <w:i/>
          <w:sz w:val="24"/>
          <w:szCs w:val="24"/>
        </w:rPr>
        <w:t xml:space="preserve">pielikumā pievienoti ekspertu atzinumi, savukārt sugu atradnes parādītas </w:t>
      </w:r>
      <w:r w:rsidR="007F6644">
        <w:rPr>
          <w:rFonts w:ascii="Times New Roman" w:hAnsi="Times New Roman"/>
          <w:i/>
          <w:sz w:val="24"/>
          <w:szCs w:val="24"/>
        </w:rPr>
        <w:t>kopējā dabas vērtību kartē 3.3. </w:t>
      </w:r>
      <w:r w:rsidRPr="008B461E">
        <w:rPr>
          <w:rFonts w:ascii="Times New Roman" w:hAnsi="Times New Roman"/>
          <w:i/>
          <w:sz w:val="24"/>
          <w:szCs w:val="24"/>
        </w:rPr>
        <w:t>pielikumā.</w:t>
      </w:r>
    </w:p>
    <w:p w14:paraId="4452AEC2" w14:textId="77777777" w:rsidR="00D555A6" w:rsidRPr="008B461E" w:rsidRDefault="00D555A6" w:rsidP="00527A02">
      <w:pPr>
        <w:pStyle w:val="Virsraksts3"/>
        <w:spacing w:after="120"/>
        <w:rPr>
          <w:rFonts w:ascii="Times New Roman" w:hAnsi="Times New Roman"/>
          <w:sz w:val="24"/>
          <w:szCs w:val="24"/>
        </w:rPr>
      </w:pPr>
      <w:bookmarkStart w:id="58" w:name="_Toc32249705"/>
      <w:r w:rsidRPr="008B461E">
        <w:rPr>
          <w:rFonts w:ascii="Times New Roman" w:hAnsi="Times New Roman"/>
          <w:sz w:val="24"/>
          <w:szCs w:val="24"/>
        </w:rPr>
        <w:t>2.4.1. Vaskulārie augi</w:t>
      </w:r>
      <w:bookmarkEnd w:id="58"/>
    </w:p>
    <w:p w14:paraId="3340B4A9" w14:textId="586884F1" w:rsidR="00D555A6" w:rsidRPr="008B461E" w:rsidRDefault="00715948" w:rsidP="00527A02">
      <w:pPr>
        <w:spacing w:after="120"/>
        <w:jc w:val="both"/>
        <w:rPr>
          <w:rFonts w:ascii="Times New Roman" w:hAnsi="Times New Roman"/>
          <w:sz w:val="24"/>
          <w:szCs w:val="24"/>
        </w:rPr>
      </w:pPr>
      <w:r w:rsidRPr="008B461E">
        <w:rPr>
          <w:rFonts w:ascii="Times New Roman" w:hAnsi="Times New Roman"/>
          <w:sz w:val="24"/>
          <w:szCs w:val="24"/>
        </w:rPr>
        <w:t>2015</w:t>
      </w:r>
      <w:r w:rsidR="007F6644">
        <w:rPr>
          <w:rFonts w:ascii="Times New Roman" w:hAnsi="Times New Roman"/>
          <w:sz w:val="24"/>
          <w:szCs w:val="24"/>
        </w:rPr>
        <w:t>.-2016. </w:t>
      </w:r>
      <w:r w:rsidRPr="008B461E">
        <w:rPr>
          <w:rFonts w:ascii="Times New Roman" w:hAnsi="Times New Roman"/>
          <w:sz w:val="24"/>
          <w:szCs w:val="24"/>
        </w:rPr>
        <w:t>gadā R.</w:t>
      </w:r>
      <w:r w:rsidR="007F6644">
        <w:rPr>
          <w:rFonts w:ascii="Times New Roman" w:hAnsi="Times New Roman"/>
          <w:sz w:val="24"/>
          <w:szCs w:val="24"/>
        </w:rPr>
        <w:t> </w:t>
      </w:r>
      <w:r w:rsidRPr="008B461E">
        <w:rPr>
          <w:rFonts w:ascii="Times New Roman" w:hAnsi="Times New Roman"/>
          <w:sz w:val="24"/>
          <w:szCs w:val="24"/>
        </w:rPr>
        <w:t>Sniedze-</w:t>
      </w:r>
      <w:r w:rsidR="007F6644">
        <w:rPr>
          <w:rFonts w:ascii="Times New Roman" w:hAnsi="Times New Roman"/>
          <w:sz w:val="24"/>
          <w:szCs w:val="24"/>
        </w:rPr>
        <w:t>Kretalova veica purva māts</w:t>
      </w:r>
      <w:r w:rsidR="00D555A6" w:rsidRPr="008B461E">
        <w:rPr>
          <w:rFonts w:ascii="Times New Roman" w:hAnsi="Times New Roman"/>
          <w:sz w:val="24"/>
          <w:szCs w:val="24"/>
        </w:rPr>
        <w:t>a</w:t>
      </w:r>
      <w:r w:rsidR="007F6644">
        <w:rPr>
          <w:rFonts w:ascii="Times New Roman" w:hAnsi="Times New Roman"/>
          <w:sz w:val="24"/>
          <w:szCs w:val="24"/>
        </w:rPr>
        <w:t>k</w:t>
      </w:r>
      <w:r w:rsidR="00D555A6" w:rsidRPr="008B461E">
        <w:rPr>
          <w:rFonts w:ascii="Times New Roman" w:hAnsi="Times New Roman"/>
          <w:sz w:val="24"/>
          <w:szCs w:val="24"/>
        </w:rPr>
        <w:t xml:space="preserve">nes </w:t>
      </w:r>
      <w:r w:rsidR="00D555A6" w:rsidRPr="008B461E">
        <w:rPr>
          <w:rFonts w:ascii="Times New Roman" w:hAnsi="Times New Roman"/>
          <w:i/>
          <w:sz w:val="24"/>
          <w:szCs w:val="24"/>
        </w:rPr>
        <w:t>Angelica palustris</w:t>
      </w:r>
      <w:r w:rsidR="00D555A6" w:rsidRPr="008B461E">
        <w:rPr>
          <w:rFonts w:ascii="Times New Roman" w:hAnsi="Times New Roman"/>
          <w:sz w:val="24"/>
          <w:szCs w:val="24"/>
        </w:rPr>
        <w:t xml:space="preserve"> populācijas un dzīvotņu stāvokļa novērtējumu piejūras zālājos Vakarbuļļu pļavās. Monitoringa ietvaros veikts salīdzinājums ar sugas </w:t>
      </w:r>
      <w:r w:rsidR="00F019DE" w:rsidRPr="008B461E">
        <w:rPr>
          <w:rFonts w:ascii="Times New Roman" w:hAnsi="Times New Roman"/>
          <w:sz w:val="24"/>
          <w:szCs w:val="24"/>
        </w:rPr>
        <w:t>monitoringu</w:t>
      </w:r>
      <w:r w:rsidR="007F6644">
        <w:rPr>
          <w:rFonts w:ascii="Times New Roman" w:hAnsi="Times New Roman"/>
          <w:sz w:val="24"/>
          <w:szCs w:val="24"/>
        </w:rPr>
        <w:t xml:space="preserve"> arī periodā 2007.-2012. </w:t>
      </w:r>
      <w:r w:rsidR="00D555A6" w:rsidRPr="008B461E">
        <w:rPr>
          <w:rFonts w:ascii="Times New Roman" w:hAnsi="Times New Roman"/>
          <w:sz w:val="24"/>
          <w:szCs w:val="24"/>
        </w:rPr>
        <w:t>gadam.</w:t>
      </w:r>
      <w:r w:rsidR="00F019DE" w:rsidRPr="008B461E">
        <w:rPr>
          <w:rFonts w:ascii="Times New Roman" w:hAnsi="Times New Roman"/>
          <w:sz w:val="24"/>
          <w:szCs w:val="24"/>
        </w:rPr>
        <w:t xml:space="preserve"> </w:t>
      </w:r>
    </w:p>
    <w:p w14:paraId="545F822C" w14:textId="77777777" w:rsidR="00D555A6" w:rsidRPr="008B461E" w:rsidRDefault="00D555A6" w:rsidP="00527A02">
      <w:pPr>
        <w:spacing w:after="120"/>
        <w:jc w:val="both"/>
        <w:rPr>
          <w:rFonts w:ascii="Times New Roman" w:hAnsi="Times New Roman"/>
          <w:sz w:val="24"/>
          <w:szCs w:val="24"/>
        </w:rPr>
      </w:pPr>
      <w:r w:rsidRPr="008B461E">
        <w:rPr>
          <w:rFonts w:ascii="Times New Roman" w:hAnsi="Times New Roman"/>
          <w:sz w:val="24"/>
          <w:szCs w:val="24"/>
        </w:rPr>
        <w:t>Dati par īpaši aizsargājamām vaskulāro augu sugām ievākti arī ES biotopu kartēšanas un jūras piekrastes biotopu monitoringā (sīkāka informācija aprakstos par biotopu pētījumiem).</w:t>
      </w:r>
    </w:p>
    <w:p w14:paraId="1591BCF6" w14:textId="77777777" w:rsidR="00D555A6" w:rsidRPr="008B461E" w:rsidRDefault="00D555A6" w:rsidP="00527A02">
      <w:pPr>
        <w:keepNext/>
        <w:spacing w:after="160" w:line="259" w:lineRule="auto"/>
        <w:contextualSpacing/>
        <w:jc w:val="both"/>
        <w:rPr>
          <w:rFonts w:ascii="Times New Roman" w:hAnsi="Times New Roman"/>
          <w:b/>
          <w:i/>
          <w:sz w:val="24"/>
          <w:szCs w:val="24"/>
        </w:rPr>
      </w:pPr>
      <w:r w:rsidRPr="008B461E">
        <w:rPr>
          <w:rFonts w:ascii="Times New Roman" w:hAnsi="Times New Roman"/>
          <w:b/>
          <w:i/>
          <w:sz w:val="24"/>
          <w:szCs w:val="24"/>
        </w:rPr>
        <w:t xml:space="preserve">Īpaši aizsargājamās sugas </w:t>
      </w:r>
    </w:p>
    <w:p w14:paraId="130AF905" w14:textId="77777777" w:rsidR="00D555A6" w:rsidRPr="008B461E" w:rsidRDefault="00D555A6" w:rsidP="00527A02">
      <w:pPr>
        <w:spacing w:after="160" w:line="259" w:lineRule="auto"/>
        <w:contextualSpacing/>
        <w:jc w:val="both"/>
        <w:rPr>
          <w:rFonts w:ascii="Times New Roman" w:hAnsi="Times New Roman"/>
          <w:i/>
          <w:sz w:val="24"/>
          <w:szCs w:val="24"/>
        </w:rPr>
      </w:pPr>
    </w:p>
    <w:p w14:paraId="26FFEB84" w14:textId="77777777"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 xml:space="preserve">Kopumā dabas parks ir nozīmīgākā </w:t>
      </w:r>
      <w:r w:rsidRPr="008B461E">
        <w:rPr>
          <w:rFonts w:ascii="Times New Roman" w:hAnsi="Times New Roman"/>
          <w:i/>
          <w:sz w:val="24"/>
          <w:szCs w:val="24"/>
        </w:rPr>
        <w:t>Natura 2000</w:t>
      </w:r>
      <w:r w:rsidRPr="008B461E">
        <w:rPr>
          <w:rFonts w:ascii="Times New Roman" w:hAnsi="Times New Roman"/>
          <w:sz w:val="24"/>
          <w:szCs w:val="24"/>
        </w:rPr>
        <w:t xml:space="preserve"> teritorija dabisko zālāju sugu un piejūras biotopu savienotības nodrošināšanai kā nozīmīga daļa no Austrumbaltijas sugu izplatīšanās ekoloģiskā koridora gar Baltijas jūras piekrasti (Anon. 2017</w:t>
      </w:r>
      <w:r w:rsidR="001F4F08" w:rsidRPr="008B461E">
        <w:rPr>
          <w:rFonts w:ascii="Times New Roman" w:hAnsi="Times New Roman"/>
          <w:sz w:val="24"/>
          <w:szCs w:val="24"/>
        </w:rPr>
        <w:t>c</w:t>
      </w:r>
      <w:r w:rsidRPr="008B461E">
        <w:rPr>
          <w:rFonts w:ascii="Times New Roman" w:hAnsi="Times New Roman"/>
          <w:sz w:val="24"/>
          <w:szCs w:val="24"/>
        </w:rPr>
        <w:t xml:space="preserve">). </w:t>
      </w:r>
    </w:p>
    <w:p w14:paraId="42FAF15B" w14:textId="2CE01CD4"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Dabas parkā konstatēt</w:t>
      </w:r>
      <w:r w:rsidR="007E5F8C">
        <w:rPr>
          <w:rFonts w:ascii="Times New Roman" w:hAnsi="Times New Roman"/>
          <w:sz w:val="24"/>
          <w:szCs w:val="24"/>
        </w:rPr>
        <w:t>ā</w:t>
      </w:r>
      <w:r w:rsidRPr="008B461E">
        <w:rPr>
          <w:rFonts w:ascii="Times New Roman" w:hAnsi="Times New Roman"/>
          <w:sz w:val="24"/>
          <w:szCs w:val="24"/>
        </w:rPr>
        <w:t xml:space="preserve">s </w:t>
      </w:r>
      <w:r w:rsidR="008139EC">
        <w:rPr>
          <w:rFonts w:ascii="Times New Roman" w:hAnsi="Times New Roman"/>
          <w:sz w:val="24"/>
          <w:szCs w:val="24"/>
        </w:rPr>
        <w:t>retās un aizsargā</w:t>
      </w:r>
      <w:r w:rsidR="007E5F8C">
        <w:rPr>
          <w:rFonts w:ascii="Times New Roman" w:hAnsi="Times New Roman"/>
          <w:sz w:val="24"/>
          <w:szCs w:val="24"/>
        </w:rPr>
        <w:t>jamās</w:t>
      </w:r>
      <w:r w:rsidRPr="008B461E">
        <w:rPr>
          <w:rFonts w:ascii="Times New Roman" w:hAnsi="Times New Roman"/>
          <w:sz w:val="24"/>
          <w:szCs w:val="24"/>
        </w:rPr>
        <w:t xml:space="preserve"> vaskulāro augu sugas</w:t>
      </w:r>
      <w:r w:rsidR="007E5F8C">
        <w:rPr>
          <w:rFonts w:ascii="Times New Roman" w:hAnsi="Times New Roman"/>
          <w:sz w:val="24"/>
          <w:szCs w:val="24"/>
        </w:rPr>
        <w:t xml:space="preserve">, ieskaitot agrākās atradnes, parādītas </w:t>
      </w:r>
      <w:r w:rsidR="008139EC">
        <w:rPr>
          <w:rFonts w:ascii="Times New Roman" w:hAnsi="Times New Roman"/>
          <w:sz w:val="24"/>
          <w:szCs w:val="24"/>
        </w:rPr>
        <w:t>2.4.1.1. </w:t>
      </w:r>
      <w:r w:rsidRPr="008B461E">
        <w:rPr>
          <w:rFonts w:ascii="Times New Roman" w:hAnsi="Times New Roman"/>
          <w:sz w:val="24"/>
          <w:szCs w:val="24"/>
        </w:rPr>
        <w:t>tabul</w:t>
      </w:r>
      <w:r w:rsidR="007E5F8C">
        <w:rPr>
          <w:rFonts w:ascii="Times New Roman" w:hAnsi="Times New Roman"/>
          <w:sz w:val="24"/>
          <w:szCs w:val="24"/>
        </w:rPr>
        <w:t xml:space="preserve">ā. Tabulā nav iekļautas sugas, kas </w:t>
      </w:r>
      <w:r w:rsidRPr="008B461E">
        <w:rPr>
          <w:rFonts w:ascii="Times New Roman" w:hAnsi="Times New Roman"/>
          <w:sz w:val="24"/>
          <w:szCs w:val="24"/>
        </w:rPr>
        <w:t xml:space="preserve">dabas parka teritorijā nav konstatētas </w:t>
      </w:r>
      <w:r w:rsidR="007E5F8C">
        <w:rPr>
          <w:rFonts w:ascii="Times New Roman" w:hAnsi="Times New Roman"/>
          <w:sz w:val="24"/>
          <w:szCs w:val="24"/>
        </w:rPr>
        <w:t xml:space="preserve">ļoti sen - </w:t>
      </w:r>
      <w:r w:rsidRPr="008B461E">
        <w:rPr>
          <w:rFonts w:ascii="Times New Roman" w:hAnsi="Times New Roman"/>
          <w:sz w:val="24"/>
          <w:szCs w:val="24"/>
        </w:rPr>
        <w:t xml:space="preserve">divdesmit un vairāk gadu, piemēram meža silpurene </w:t>
      </w:r>
      <w:r w:rsidRPr="008B461E">
        <w:rPr>
          <w:rFonts w:ascii="Times New Roman" w:hAnsi="Times New Roman"/>
          <w:i/>
          <w:sz w:val="24"/>
          <w:szCs w:val="24"/>
        </w:rPr>
        <w:t>Pulsatilla patens</w:t>
      </w:r>
      <w:r w:rsidRPr="008B461E">
        <w:rPr>
          <w:rFonts w:ascii="Times New Roman" w:hAnsi="Times New Roman"/>
          <w:sz w:val="24"/>
          <w:szCs w:val="24"/>
        </w:rPr>
        <w:t xml:space="preserve"> u.c. </w:t>
      </w:r>
    </w:p>
    <w:p w14:paraId="300A180F" w14:textId="2D7930BE"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Jāatzīmē, ka septiņas no dabas parkā konstatētajām vaskulā</w:t>
      </w:r>
      <w:r w:rsidR="008139EC">
        <w:rPr>
          <w:rFonts w:ascii="Times New Roman" w:hAnsi="Times New Roman"/>
          <w:sz w:val="24"/>
          <w:szCs w:val="24"/>
        </w:rPr>
        <w:t xml:space="preserve">ro augu sugām iekļautas </w:t>
      </w:r>
      <w:r w:rsidRPr="008B461E">
        <w:rPr>
          <w:rFonts w:ascii="Times New Roman" w:hAnsi="Times New Roman"/>
          <w:sz w:val="24"/>
          <w:szCs w:val="24"/>
        </w:rPr>
        <w:t xml:space="preserve">Biotopu Direktīvas II un V pielikumos – purva mātsakne, smiltāja neļķe, apdzira </w:t>
      </w:r>
      <w:r w:rsidRPr="008B461E">
        <w:rPr>
          <w:rFonts w:ascii="Times New Roman" w:hAnsi="Times New Roman"/>
          <w:i/>
          <w:sz w:val="24"/>
          <w:szCs w:val="24"/>
        </w:rPr>
        <w:t>Hyperzia selago</w:t>
      </w:r>
      <w:r w:rsidRPr="008B461E">
        <w:rPr>
          <w:rFonts w:ascii="Times New Roman" w:hAnsi="Times New Roman"/>
          <w:sz w:val="24"/>
          <w:szCs w:val="24"/>
        </w:rPr>
        <w:t xml:space="preserve">, </w:t>
      </w:r>
      <w:r w:rsidRPr="008B461E">
        <w:rPr>
          <w:rFonts w:ascii="Times New Roman" w:hAnsi="Times New Roman"/>
          <w:sz w:val="24"/>
          <w:szCs w:val="24"/>
        </w:rPr>
        <w:lastRenderedPageBreak/>
        <w:t xml:space="preserve">gada staipeknis, vālīšu staipeknis, palu staipeknītis un mainīgais staipeknis </w:t>
      </w:r>
      <w:r w:rsidRPr="008B461E">
        <w:rPr>
          <w:rFonts w:ascii="Times New Roman" w:hAnsi="Times New Roman"/>
          <w:i/>
          <w:sz w:val="24"/>
          <w:szCs w:val="24"/>
        </w:rPr>
        <w:t>Lycopodium dubium</w:t>
      </w:r>
      <w:r w:rsidRPr="008B461E">
        <w:rPr>
          <w:rFonts w:ascii="Times New Roman" w:hAnsi="Times New Roman"/>
          <w:sz w:val="24"/>
          <w:szCs w:val="24"/>
        </w:rPr>
        <w:t>.</w:t>
      </w:r>
    </w:p>
    <w:p w14:paraId="0E49D5CA" w14:textId="2CD6F9F6" w:rsidR="00D555A6" w:rsidRPr="008B461E" w:rsidRDefault="008139EC" w:rsidP="00161A90">
      <w:pPr>
        <w:spacing w:after="160" w:line="259" w:lineRule="auto"/>
        <w:jc w:val="both"/>
        <w:rPr>
          <w:rFonts w:ascii="Times New Roman" w:hAnsi="Times New Roman"/>
          <w:sz w:val="24"/>
          <w:szCs w:val="24"/>
        </w:rPr>
      </w:pPr>
      <w:r>
        <w:rPr>
          <w:rFonts w:ascii="Times New Roman" w:hAnsi="Times New Roman"/>
          <w:sz w:val="24"/>
          <w:szCs w:val="24"/>
        </w:rPr>
        <w:t>2.4.1.1. </w:t>
      </w:r>
      <w:r w:rsidR="00D555A6" w:rsidRPr="008B461E">
        <w:rPr>
          <w:rFonts w:ascii="Times New Roman" w:hAnsi="Times New Roman"/>
          <w:sz w:val="24"/>
          <w:szCs w:val="24"/>
        </w:rPr>
        <w:t>tabula. Retās un aizsargājamo vaskulāro augu sugas un to s</w:t>
      </w:r>
      <w:r>
        <w:rPr>
          <w:rFonts w:ascii="Times New Roman" w:hAnsi="Times New Roman"/>
          <w:sz w:val="24"/>
          <w:szCs w:val="24"/>
        </w:rPr>
        <w:t>astopamība dabas parkā</w:t>
      </w:r>
      <w:r w:rsidR="009759B8">
        <w:rPr>
          <w:rFonts w:ascii="Times New Roman" w:hAnsi="Times New Roman"/>
          <w:sz w:val="24"/>
          <w:szCs w:val="24"/>
        </w:rPr>
        <w:t xml:space="preserve"> (ieskaitot vēsturiskās atradnes)</w:t>
      </w:r>
    </w:p>
    <w:tbl>
      <w:tblPr>
        <w:tblW w:w="8789" w:type="dxa"/>
        <w:jc w:val="center"/>
        <w:tblLook w:val="00A0" w:firstRow="1" w:lastRow="0" w:firstColumn="1" w:lastColumn="0" w:noHBand="0" w:noVBand="0"/>
      </w:tblPr>
      <w:tblGrid>
        <w:gridCol w:w="2512"/>
        <w:gridCol w:w="1960"/>
        <w:gridCol w:w="4317"/>
      </w:tblGrid>
      <w:tr w:rsidR="00D555A6" w:rsidRPr="008B461E" w14:paraId="49BF6C40" w14:textId="77777777" w:rsidTr="00C4498A">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419B4DCC"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Sugas nosaukums latviski</w:t>
            </w:r>
          </w:p>
        </w:tc>
        <w:tc>
          <w:tcPr>
            <w:tcW w:w="1960" w:type="dxa"/>
            <w:tcBorders>
              <w:top w:val="single" w:sz="4" w:space="0" w:color="auto"/>
              <w:left w:val="nil"/>
              <w:bottom w:val="single" w:sz="4" w:space="0" w:color="auto"/>
              <w:right w:val="single" w:sz="4" w:space="0" w:color="auto"/>
            </w:tcBorders>
            <w:vAlign w:val="center"/>
          </w:tcPr>
          <w:p w14:paraId="7E045369"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Sugas nosaukums latīniski</w:t>
            </w:r>
          </w:p>
        </w:tc>
        <w:tc>
          <w:tcPr>
            <w:tcW w:w="4317" w:type="dxa"/>
            <w:tcBorders>
              <w:top w:val="single" w:sz="4" w:space="0" w:color="auto"/>
              <w:left w:val="nil"/>
              <w:bottom w:val="single" w:sz="4" w:space="0" w:color="auto"/>
              <w:right w:val="single" w:sz="4" w:space="0" w:color="auto"/>
            </w:tcBorders>
            <w:vAlign w:val="center"/>
          </w:tcPr>
          <w:p w14:paraId="0700EE37" w14:textId="7A44A37F" w:rsidR="00D555A6" w:rsidRPr="008B461E" w:rsidRDefault="008139EC" w:rsidP="00161A90">
            <w:pPr>
              <w:spacing w:after="0" w:line="240" w:lineRule="auto"/>
              <w:rPr>
                <w:rFonts w:ascii="Times New Roman" w:hAnsi="Times New Roman"/>
                <w:color w:val="000000"/>
                <w:sz w:val="24"/>
                <w:szCs w:val="24"/>
                <w:lang w:eastAsia="lv-LV"/>
              </w:rPr>
            </w:pPr>
            <w:r>
              <w:rPr>
                <w:rFonts w:ascii="Times New Roman" w:hAnsi="Times New Roman"/>
                <w:color w:val="000000"/>
                <w:sz w:val="24"/>
                <w:szCs w:val="24"/>
                <w:lang w:eastAsia="lv-LV"/>
              </w:rPr>
              <w:t>Sugas sastopamība dabas parkā</w:t>
            </w:r>
            <w:r w:rsidR="00715948" w:rsidRPr="008B461E">
              <w:rPr>
                <w:rFonts w:ascii="Times New Roman" w:hAnsi="Times New Roman"/>
                <w:color w:val="000000"/>
                <w:sz w:val="24"/>
                <w:szCs w:val="24"/>
                <w:lang w:eastAsia="lv-LV"/>
              </w:rPr>
              <w:t xml:space="preserve"> (atradējs, atrašanas gads)</w:t>
            </w:r>
          </w:p>
        </w:tc>
      </w:tr>
      <w:tr w:rsidR="00D555A6" w:rsidRPr="008B461E" w14:paraId="218DAFD6" w14:textId="77777777" w:rsidTr="00C4498A">
        <w:trPr>
          <w:trHeight w:val="1125"/>
          <w:jc w:val="center"/>
        </w:trPr>
        <w:tc>
          <w:tcPr>
            <w:tcW w:w="2512" w:type="dxa"/>
            <w:tcBorders>
              <w:top w:val="nil"/>
              <w:left w:val="single" w:sz="4" w:space="0" w:color="auto"/>
              <w:bottom w:val="single" w:sz="4" w:space="0" w:color="auto"/>
              <w:right w:val="single" w:sz="4" w:space="0" w:color="auto"/>
            </w:tcBorders>
            <w:vAlign w:val="center"/>
          </w:tcPr>
          <w:p w14:paraId="4FA8BCE6"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Gmelina alise</w:t>
            </w:r>
          </w:p>
        </w:tc>
        <w:tc>
          <w:tcPr>
            <w:tcW w:w="1960" w:type="dxa"/>
            <w:tcBorders>
              <w:top w:val="nil"/>
              <w:left w:val="nil"/>
              <w:bottom w:val="single" w:sz="4" w:space="0" w:color="auto"/>
              <w:right w:val="single" w:sz="4" w:space="0" w:color="auto"/>
            </w:tcBorders>
            <w:vAlign w:val="center"/>
          </w:tcPr>
          <w:p w14:paraId="1763A1BE"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Alyssum gmelinii </w:t>
            </w:r>
            <w:r w:rsidRPr="008B461E">
              <w:rPr>
                <w:rFonts w:ascii="Times New Roman" w:hAnsi="Times New Roman"/>
                <w:color w:val="000000"/>
                <w:sz w:val="24"/>
                <w:szCs w:val="24"/>
                <w:lang w:eastAsia="lv-LV"/>
              </w:rPr>
              <w:t>Jord.</w:t>
            </w:r>
          </w:p>
        </w:tc>
        <w:tc>
          <w:tcPr>
            <w:tcW w:w="4317" w:type="dxa"/>
            <w:tcBorders>
              <w:top w:val="nil"/>
              <w:left w:val="nil"/>
              <w:bottom w:val="single" w:sz="4" w:space="0" w:color="auto"/>
              <w:right w:val="single" w:sz="4" w:space="0" w:color="auto"/>
            </w:tcBorders>
            <w:vAlign w:val="center"/>
          </w:tcPr>
          <w:p w14:paraId="6440B5DC"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Reti, piejūras kāpās Vakarbuļļi (Ralle 2009) sausā pļavā Daugavgrīvā (Piterāns 2010), mežainajās kāpās Mangaļsalā (Lodziņa 1979, Elferte 2012), Garciemā (Zariņa 1980, Lodziņa 1980).</w:t>
            </w:r>
          </w:p>
        </w:tc>
      </w:tr>
      <w:tr w:rsidR="00D555A6" w:rsidRPr="008B461E" w14:paraId="089C0012" w14:textId="77777777" w:rsidTr="00C4498A">
        <w:trPr>
          <w:trHeight w:val="675"/>
          <w:jc w:val="center"/>
        </w:trPr>
        <w:tc>
          <w:tcPr>
            <w:tcW w:w="2512" w:type="dxa"/>
            <w:tcBorders>
              <w:top w:val="nil"/>
              <w:left w:val="single" w:sz="4" w:space="0" w:color="auto"/>
              <w:bottom w:val="single" w:sz="4" w:space="0" w:color="auto"/>
              <w:right w:val="single" w:sz="4" w:space="0" w:color="auto"/>
            </w:tcBorders>
            <w:vAlign w:val="center"/>
          </w:tcPr>
          <w:p w14:paraId="539F6255"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Purva mātsakne</w:t>
            </w:r>
          </w:p>
        </w:tc>
        <w:tc>
          <w:tcPr>
            <w:tcW w:w="1960" w:type="dxa"/>
            <w:tcBorders>
              <w:top w:val="nil"/>
              <w:left w:val="nil"/>
              <w:bottom w:val="single" w:sz="4" w:space="0" w:color="auto"/>
              <w:right w:val="single" w:sz="4" w:space="0" w:color="auto"/>
            </w:tcBorders>
            <w:shd w:val="clear" w:color="auto" w:fill="FFFFFF"/>
            <w:vAlign w:val="center"/>
          </w:tcPr>
          <w:p w14:paraId="248C3C8F"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Angelica palustris </w:t>
            </w:r>
            <w:r w:rsidRPr="008B461E">
              <w:rPr>
                <w:rFonts w:ascii="Times New Roman" w:hAnsi="Times New Roman"/>
                <w:color w:val="000000"/>
                <w:sz w:val="24"/>
                <w:szCs w:val="24"/>
                <w:lang w:eastAsia="lv-LV"/>
              </w:rPr>
              <w:t>(Besser) Hoffm.</w:t>
            </w:r>
          </w:p>
        </w:tc>
        <w:tc>
          <w:tcPr>
            <w:tcW w:w="4317" w:type="dxa"/>
            <w:tcBorders>
              <w:top w:val="nil"/>
              <w:left w:val="nil"/>
              <w:bottom w:val="single" w:sz="4" w:space="0" w:color="auto"/>
              <w:right w:val="single" w:sz="4" w:space="0" w:color="auto"/>
            </w:tcBorders>
            <w:vAlign w:val="center"/>
          </w:tcPr>
          <w:p w14:paraId="32FC0015"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tikai Vakarbuļļos piejūras zālājos (Laime 2011, Sniedze - Kretalova 2016, Biseniece 2018).</w:t>
            </w:r>
          </w:p>
        </w:tc>
      </w:tr>
      <w:tr w:rsidR="00D555A6" w:rsidRPr="008B461E" w14:paraId="0B7FE29F"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63BB6F3B"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Jūrmalas pērkonamoliņš</w:t>
            </w:r>
          </w:p>
        </w:tc>
        <w:tc>
          <w:tcPr>
            <w:tcW w:w="1960" w:type="dxa"/>
            <w:tcBorders>
              <w:top w:val="nil"/>
              <w:left w:val="nil"/>
              <w:bottom w:val="single" w:sz="4" w:space="0" w:color="auto"/>
              <w:right w:val="single" w:sz="4" w:space="0" w:color="auto"/>
            </w:tcBorders>
            <w:shd w:val="clear" w:color="auto" w:fill="FFFFFF"/>
            <w:vAlign w:val="center"/>
          </w:tcPr>
          <w:p w14:paraId="28A70938"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Anthyllis maritima </w:t>
            </w:r>
            <w:r w:rsidRPr="008B461E">
              <w:rPr>
                <w:rFonts w:ascii="Times New Roman" w:hAnsi="Times New Roman"/>
                <w:color w:val="000000"/>
                <w:sz w:val="24"/>
                <w:szCs w:val="24"/>
                <w:lang w:eastAsia="lv-LV"/>
              </w:rPr>
              <w:t>Schweigg.</w:t>
            </w:r>
          </w:p>
        </w:tc>
        <w:tc>
          <w:tcPr>
            <w:tcW w:w="4317" w:type="dxa"/>
            <w:tcBorders>
              <w:top w:val="nil"/>
              <w:left w:val="nil"/>
              <w:bottom w:val="single" w:sz="4" w:space="0" w:color="auto"/>
              <w:right w:val="single" w:sz="4" w:space="0" w:color="auto"/>
            </w:tcBorders>
            <w:vAlign w:val="center"/>
          </w:tcPr>
          <w:p w14:paraId="2B197A91"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Diezgan reti, pelēkajās kāpās Daugavgrīvā (Anon. 2003, Biseniece 2018).</w:t>
            </w:r>
          </w:p>
        </w:tc>
      </w:tr>
      <w:tr w:rsidR="00D555A6" w:rsidRPr="008B461E" w14:paraId="1352DD47" w14:textId="77777777" w:rsidTr="00C4498A">
        <w:trPr>
          <w:trHeight w:val="1125"/>
          <w:jc w:val="center"/>
        </w:trPr>
        <w:tc>
          <w:tcPr>
            <w:tcW w:w="2512" w:type="dxa"/>
            <w:tcBorders>
              <w:top w:val="nil"/>
              <w:left w:val="single" w:sz="4" w:space="0" w:color="auto"/>
              <w:bottom w:val="single" w:sz="4" w:space="0" w:color="auto"/>
              <w:right w:val="single" w:sz="4" w:space="0" w:color="auto"/>
            </w:tcBorders>
            <w:vAlign w:val="center"/>
          </w:tcPr>
          <w:p w14:paraId="4425AE5A"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Jūrmalas armērija</w:t>
            </w:r>
          </w:p>
        </w:tc>
        <w:tc>
          <w:tcPr>
            <w:tcW w:w="1960" w:type="dxa"/>
            <w:tcBorders>
              <w:top w:val="nil"/>
              <w:left w:val="nil"/>
              <w:bottom w:val="single" w:sz="4" w:space="0" w:color="auto"/>
              <w:right w:val="single" w:sz="4" w:space="0" w:color="auto"/>
            </w:tcBorders>
            <w:shd w:val="clear" w:color="auto" w:fill="FFFFFF"/>
            <w:vAlign w:val="center"/>
          </w:tcPr>
          <w:p w14:paraId="749E7C32"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Armeria maritima </w:t>
            </w:r>
            <w:r w:rsidRPr="008B461E">
              <w:rPr>
                <w:rFonts w:ascii="Times New Roman" w:hAnsi="Times New Roman"/>
                <w:color w:val="000000"/>
                <w:sz w:val="24"/>
                <w:szCs w:val="24"/>
                <w:lang w:eastAsia="lv-LV"/>
              </w:rPr>
              <w:t>(Mill.) Willd.</w:t>
            </w:r>
          </w:p>
        </w:tc>
        <w:tc>
          <w:tcPr>
            <w:tcW w:w="4317" w:type="dxa"/>
            <w:tcBorders>
              <w:top w:val="nil"/>
              <w:left w:val="nil"/>
              <w:bottom w:val="single" w:sz="4" w:space="0" w:color="auto"/>
              <w:right w:val="single" w:sz="4" w:space="0" w:color="auto"/>
            </w:tcBorders>
            <w:vAlign w:val="center"/>
          </w:tcPr>
          <w:p w14:paraId="7F0F91A2" w14:textId="62F5A36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piejūras pļavās sausākās vietās Vakarbuļļos (Tabaka 1977, Brakmane 2009, Piterāns 2009, Ralle 2009, Dakša 2012,</w:t>
            </w:r>
            <w:r w:rsidR="00F019DE" w:rsidRPr="008B461E">
              <w:rPr>
                <w:rFonts w:ascii="Times New Roman" w:hAnsi="Times New Roman"/>
                <w:color w:val="000000"/>
                <w:sz w:val="24"/>
                <w:szCs w:val="24"/>
                <w:lang w:eastAsia="lv-LV"/>
              </w:rPr>
              <w:t xml:space="preserve"> </w:t>
            </w:r>
            <w:r w:rsidRPr="008B461E">
              <w:rPr>
                <w:rFonts w:ascii="Times New Roman" w:hAnsi="Times New Roman"/>
                <w:color w:val="000000"/>
                <w:sz w:val="24"/>
                <w:szCs w:val="24"/>
                <w:lang w:eastAsia="lv-LV"/>
              </w:rPr>
              <w:t>Biseniece 2012, 2018), Daugavgrīvā (Anon. 2003).</w:t>
            </w:r>
          </w:p>
        </w:tc>
      </w:tr>
      <w:tr w:rsidR="00D555A6" w:rsidRPr="008B461E" w14:paraId="44517FE6" w14:textId="77777777" w:rsidTr="00E96A2B">
        <w:trPr>
          <w:trHeight w:val="300"/>
          <w:jc w:val="center"/>
        </w:trPr>
        <w:tc>
          <w:tcPr>
            <w:tcW w:w="2512" w:type="dxa"/>
            <w:tcBorders>
              <w:top w:val="nil"/>
              <w:left w:val="single" w:sz="4" w:space="0" w:color="auto"/>
              <w:bottom w:val="single" w:sz="4" w:space="0" w:color="auto"/>
              <w:right w:val="single" w:sz="4" w:space="0" w:color="auto"/>
            </w:tcBorders>
            <w:vAlign w:val="center"/>
          </w:tcPr>
          <w:p w14:paraId="6CFFB625"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Rūsganā blizme</w:t>
            </w:r>
          </w:p>
        </w:tc>
        <w:tc>
          <w:tcPr>
            <w:tcW w:w="1960" w:type="dxa"/>
            <w:tcBorders>
              <w:top w:val="nil"/>
              <w:left w:val="nil"/>
              <w:bottom w:val="single" w:sz="4" w:space="0" w:color="auto"/>
              <w:right w:val="single" w:sz="4" w:space="0" w:color="auto"/>
            </w:tcBorders>
            <w:shd w:val="clear" w:color="auto" w:fill="FFFFFF"/>
            <w:vAlign w:val="center"/>
          </w:tcPr>
          <w:p w14:paraId="28FBA2FA"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Blysmus rufus </w:t>
            </w:r>
            <w:r w:rsidRPr="008B461E">
              <w:rPr>
                <w:rFonts w:ascii="Times New Roman" w:hAnsi="Times New Roman"/>
                <w:color w:val="000000"/>
                <w:sz w:val="24"/>
                <w:szCs w:val="24"/>
                <w:lang w:eastAsia="lv-LV"/>
              </w:rPr>
              <w:t>(Huds.) Link</w:t>
            </w:r>
          </w:p>
        </w:tc>
        <w:tc>
          <w:tcPr>
            <w:tcW w:w="4317" w:type="dxa"/>
            <w:tcBorders>
              <w:top w:val="nil"/>
              <w:left w:val="nil"/>
              <w:bottom w:val="single" w:sz="4" w:space="0" w:color="auto"/>
              <w:right w:val="single" w:sz="4" w:space="0" w:color="auto"/>
            </w:tcBorders>
            <w:vAlign w:val="center"/>
          </w:tcPr>
          <w:p w14:paraId="58A81C46"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Vecdaugavas krasts (Lodziņa 1991).</w:t>
            </w:r>
          </w:p>
        </w:tc>
      </w:tr>
      <w:tr w:rsidR="00D555A6" w:rsidRPr="008B461E" w14:paraId="0B8B616E" w14:textId="77777777" w:rsidTr="00E96A2B">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05A46590"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Skandināvijas grīslis</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14:paraId="0ED8F1F9"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Carex scandinavica </w:t>
            </w:r>
            <w:r w:rsidRPr="008B461E">
              <w:rPr>
                <w:rFonts w:ascii="Times New Roman" w:hAnsi="Times New Roman"/>
                <w:color w:val="000000"/>
                <w:sz w:val="24"/>
                <w:szCs w:val="24"/>
                <w:lang w:eastAsia="lv-LV"/>
              </w:rPr>
              <w:t>E.W.Davies</w:t>
            </w:r>
          </w:p>
        </w:tc>
        <w:tc>
          <w:tcPr>
            <w:tcW w:w="4317" w:type="dxa"/>
            <w:tcBorders>
              <w:top w:val="single" w:sz="4" w:space="0" w:color="auto"/>
              <w:left w:val="single" w:sz="4" w:space="0" w:color="auto"/>
              <w:bottom w:val="single" w:sz="4" w:space="0" w:color="auto"/>
              <w:right w:val="single" w:sz="4" w:space="0" w:color="auto"/>
            </w:tcBorders>
            <w:vAlign w:val="center"/>
          </w:tcPr>
          <w:p w14:paraId="33C79AD3" w14:textId="6D7C0E46"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Daug</w:t>
            </w:r>
            <w:r w:rsidR="00090C23">
              <w:rPr>
                <w:rFonts w:ascii="Times New Roman" w:hAnsi="Times New Roman"/>
                <w:color w:val="000000"/>
                <w:sz w:val="24"/>
                <w:szCs w:val="24"/>
                <w:lang w:eastAsia="lv-LV"/>
              </w:rPr>
              <w:t>avgrīvas pļavās (Cepurīte 1990), Ummis (</w:t>
            </w:r>
            <w:r w:rsidR="00090C23" w:rsidRPr="00090C23">
              <w:rPr>
                <w:rFonts w:ascii="Times New Roman" w:hAnsi="Times New Roman"/>
                <w:color w:val="000000"/>
                <w:sz w:val="24"/>
                <w:szCs w:val="24"/>
                <w:lang w:eastAsia="lv-LV"/>
              </w:rPr>
              <w:t>Suško, 2017, 2019</w:t>
            </w:r>
            <w:r w:rsidR="00090C23">
              <w:rPr>
                <w:rFonts w:ascii="Times New Roman" w:hAnsi="Times New Roman"/>
                <w:color w:val="000000"/>
                <w:sz w:val="24"/>
                <w:szCs w:val="24"/>
                <w:lang w:eastAsia="lv-LV"/>
              </w:rPr>
              <w:t>).</w:t>
            </w:r>
          </w:p>
        </w:tc>
      </w:tr>
      <w:tr w:rsidR="00D555A6" w:rsidRPr="008B461E" w14:paraId="61B925EA" w14:textId="77777777" w:rsidTr="00E96A2B">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7D256517" w14:textId="14E288D9"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Kailā dobspār</w:t>
            </w:r>
            <w:r w:rsidR="00466525">
              <w:rPr>
                <w:rFonts w:ascii="Times New Roman" w:hAnsi="Times New Roman"/>
                <w:color w:val="000000"/>
                <w:sz w:val="24"/>
                <w:szCs w:val="24"/>
                <w:lang w:eastAsia="lv-LV"/>
              </w:rPr>
              <w:t>n</w:t>
            </w:r>
            <w:r w:rsidRPr="008B461E">
              <w:rPr>
                <w:rFonts w:ascii="Times New Roman" w:hAnsi="Times New Roman"/>
                <w:color w:val="000000"/>
                <w:sz w:val="24"/>
                <w:szCs w:val="24"/>
                <w:lang w:eastAsia="lv-LV"/>
              </w:rPr>
              <w:t>e</w:t>
            </w:r>
          </w:p>
        </w:tc>
        <w:tc>
          <w:tcPr>
            <w:tcW w:w="1960" w:type="dxa"/>
            <w:tcBorders>
              <w:top w:val="single" w:sz="4" w:space="0" w:color="auto"/>
              <w:left w:val="nil"/>
              <w:bottom w:val="single" w:sz="4" w:space="0" w:color="auto"/>
              <w:right w:val="single" w:sz="4" w:space="0" w:color="auto"/>
            </w:tcBorders>
            <w:shd w:val="clear" w:color="auto" w:fill="FFFFFF"/>
            <w:vAlign w:val="center"/>
          </w:tcPr>
          <w:p w14:paraId="1EA42309"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Cenolophium denudatum </w:t>
            </w:r>
            <w:r w:rsidRPr="008B461E">
              <w:rPr>
                <w:rFonts w:ascii="Times New Roman" w:hAnsi="Times New Roman"/>
                <w:color w:val="000000"/>
                <w:sz w:val="24"/>
                <w:szCs w:val="24"/>
                <w:lang w:eastAsia="lv-LV"/>
              </w:rPr>
              <w:t>(Hornem.) Tutin</w:t>
            </w:r>
          </w:p>
        </w:tc>
        <w:tc>
          <w:tcPr>
            <w:tcW w:w="4317" w:type="dxa"/>
            <w:tcBorders>
              <w:top w:val="single" w:sz="4" w:space="0" w:color="auto"/>
              <w:left w:val="nil"/>
              <w:bottom w:val="single" w:sz="4" w:space="0" w:color="auto"/>
              <w:right w:val="single" w:sz="4" w:space="0" w:color="auto"/>
            </w:tcBorders>
            <w:vAlign w:val="center"/>
          </w:tcPr>
          <w:p w14:paraId="19E0D787"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Gaujas grīvas pļavās (Tabaka 1986, Baroniņa 1989).</w:t>
            </w:r>
          </w:p>
        </w:tc>
      </w:tr>
      <w:tr w:rsidR="00D555A6" w:rsidRPr="008B461E" w14:paraId="16787022" w14:textId="77777777" w:rsidTr="00C4498A">
        <w:trPr>
          <w:trHeight w:val="675"/>
          <w:jc w:val="center"/>
        </w:trPr>
        <w:tc>
          <w:tcPr>
            <w:tcW w:w="2512" w:type="dxa"/>
            <w:tcBorders>
              <w:top w:val="single" w:sz="4" w:space="0" w:color="auto"/>
              <w:left w:val="single" w:sz="4" w:space="0" w:color="auto"/>
              <w:bottom w:val="single" w:sz="4" w:space="0" w:color="auto"/>
              <w:right w:val="single" w:sz="4" w:space="0" w:color="auto"/>
            </w:tcBorders>
            <w:vAlign w:val="center"/>
          </w:tcPr>
          <w:p w14:paraId="16F073FA"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Jūrmalas augstiņš</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14:paraId="219DFBDD"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Centaurium littorale (</w:t>
            </w:r>
            <w:r w:rsidRPr="008B461E">
              <w:rPr>
                <w:rFonts w:ascii="Times New Roman" w:hAnsi="Times New Roman"/>
                <w:color w:val="000000"/>
                <w:sz w:val="24"/>
                <w:szCs w:val="24"/>
                <w:lang w:eastAsia="lv-LV"/>
              </w:rPr>
              <w:t>Turner) Gilmour</w:t>
            </w:r>
          </w:p>
        </w:tc>
        <w:tc>
          <w:tcPr>
            <w:tcW w:w="4317" w:type="dxa"/>
            <w:tcBorders>
              <w:top w:val="single" w:sz="4" w:space="0" w:color="auto"/>
              <w:left w:val="single" w:sz="4" w:space="0" w:color="auto"/>
              <w:bottom w:val="single" w:sz="4" w:space="0" w:color="auto"/>
              <w:right w:val="single" w:sz="4" w:space="0" w:color="auto"/>
            </w:tcBorders>
            <w:vAlign w:val="center"/>
          </w:tcPr>
          <w:p w14:paraId="44D4100C"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Daugavgrīvas pļavās (Anon. 1992, 1998, 2003), Mangaļsala (Lodziņa 1981), Gaujas grīvā (Laiviņš 2015).</w:t>
            </w:r>
          </w:p>
        </w:tc>
      </w:tr>
      <w:tr w:rsidR="00D555A6" w:rsidRPr="008B461E" w14:paraId="7F372E71" w14:textId="77777777" w:rsidTr="00C4498A">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25727EAD" w14:textId="77777777" w:rsidR="00D555A6" w:rsidRPr="008B461E" w:rsidRDefault="00D555A6" w:rsidP="00161A90">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Skaistais augstiņš</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14:paraId="347280C6" w14:textId="77777777" w:rsidR="00D555A6" w:rsidRPr="008B461E" w:rsidRDefault="00D555A6" w:rsidP="00161A90">
            <w:pPr>
              <w:keepNext/>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Centaurium pulchellum </w:t>
            </w:r>
            <w:r w:rsidRPr="008B461E">
              <w:rPr>
                <w:rFonts w:ascii="Times New Roman" w:hAnsi="Times New Roman"/>
                <w:color w:val="000000"/>
                <w:sz w:val="24"/>
                <w:szCs w:val="24"/>
                <w:lang w:eastAsia="lv-LV"/>
              </w:rPr>
              <w:t>(Sw.)Druce</w:t>
            </w:r>
          </w:p>
        </w:tc>
        <w:tc>
          <w:tcPr>
            <w:tcW w:w="4317" w:type="dxa"/>
            <w:tcBorders>
              <w:top w:val="single" w:sz="4" w:space="0" w:color="auto"/>
              <w:left w:val="single" w:sz="4" w:space="0" w:color="auto"/>
              <w:bottom w:val="single" w:sz="4" w:space="0" w:color="auto"/>
              <w:right w:val="single" w:sz="4" w:space="0" w:color="auto"/>
            </w:tcBorders>
            <w:vAlign w:val="center"/>
          </w:tcPr>
          <w:p w14:paraId="27C3022D" w14:textId="77777777" w:rsidR="00D555A6" w:rsidRPr="008B461E" w:rsidRDefault="00D555A6" w:rsidP="00161A90">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Reti, piejūras zālājos, Vakarbuļļos (Tabaka 1979), Daugavgrīvā (Anon. 1992).</w:t>
            </w:r>
          </w:p>
        </w:tc>
      </w:tr>
      <w:tr w:rsidR="00D555A6" w:rsidRPr="008B461E" w14:paraId="3124EDC5" w14:textId="77777777" w:rsidTr="00C4498A">
        <w:trPr>
          <w:trHeight w:val="675"/>
          <w:jc w:val="center"/>
        </w:trPr>
        <w:tc>
          <w:tcPr>
            <w:tcW w:w="2512" w:type="dxa"/>
            <w:tcBorders>
              <w:top w:val="single" w:sz="4" w:space="0" w:color="auto"/>
              <w:left w:val="single" w:sz="4" w:space="0" w:color="auto"/>
              <w:bottom w:val="single" w:sz="4" w:space="0" w:color="auto"/>
              <w:right w:val="single" w:sz="4" w:space="0" w:color="auto"/>
            </w:tcBorders>
            <w:vAlign w:val="center"/>
          </w:tcPr>
          <w:p w14:paraId="02FDAACD"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Jūrmalas kamieļzāle</w:t>
            </w:r>
          </w:p>
        </w:tc>
        <w:tc>
          <w:tcPr>
            <w:tcW w:w="1960" w:type="dxa"/>
            <w:tcBorders>
              <w:top w:val="single" w:sz="4" w:space="0" w:color="auto"/>
              <w:left w:val="nil"/>
              <w:bottom w:val="single" w:sz="4" w:space="0" w:color="auto"/>
              <w:right w:val="single" w:sz="4" w:space="0" w:color="auto"/>
            </w:tcBorders>
            <w:shd w:val="clear" w:color="auto" w:fill="FFFFFF"/>
            <w:vAlign w:val="center"/>
          </w:tcPr>
          <w:p w14:paraId="588E36CA"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Corispermum intermedium</w:t>
            </w:r>
            <w:r w:rsidRPr="008B461E">
              <w:rPr>
                <w:rFonts w:ascii="Times New Roman" w:hAnsi="Times New Roman"/>
                <w:color w:val="000000"/>
                <w:sz w:val="24"/>
                <w:szCs w:val="24"/>
                <w:lang w:eastAsia="lv-LV"/>
              </w:rPr>
              <w:t xml:space="preserve"> Schweigg.</w:t>
            </w:r>
          </w:p>
        </w:tc>
        <w:tc>
          <w:tcPr>
            <w:tcW w:w="4317" w:type="dxa"/>
            <w:tcBorders>
              <w:top w:val="single" w:sz="4" w:space="0" w:color="auto"/>
              <w:left w:val="nil"/>
              <w:bottom w:val="single" w:sz="4" w:space="0" w:color="auto"/>
              <w:right w:val="single" w:sz="4" w:space="0" w:color="auto"/>
            </w:tcBorders>
            <w:vAlign w:val="center"/>
          </w:tcPr>
          <w:p w14:paraId="62D8C5B0"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Vakarbuļlos atklātā kāpās (Tabaka 1979), Daugavgrīvā (Cepurīte 1989, Anon. 1992, 1998, 2003), Gaujas grīvā (Tabaka 1986).</w:t>
            </w:r>
          </w:p>
        </w:tc>
      </w:tr>
      <w:tr w:rsidR="00D555A6" w:rsidRPr="008B461E" w14:paraId="08BCCD90" w14:textId="77777777" w:rsidTr="00C4498A">
        <w:trPr>
          <w:trHeight w:val="675"/>
          <w:jc w:val="center"/>
        </w:trPr>
        <w:tc>
          <w:tcPr>
            <w:tcW w:w="2512" w:type="dxa"/>
            <w:tcBorders>
              <w:top w:val="nil"/>
              <w:left w:val="single" w:sz="4" w:space="0" w:color="auto"/>
              <w:bottom w:val="single" w:sz="4" w:space="0" w:color="auto"/>
              <w:right w:val="single" w:sz="4" w:space="0" w:color="auto"/>
            </w:tcBorders>
            <w:vAlign w:val="center"/>
          </w:tcPr>
          <w:p w14:paraId="70C26991"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Baltijas dzegužpirkstīte </w:t>
            </w:r>
          </w:p>
        </w:tc>
        <w:tc>
          <w:tcPr>
            <w:tcW w:w="1960" w:type="dxa"/>
            <w:tcBorders>
              <w:top w:val="nil"/>
              <w:left w:val="nil"/>
              <w:bottom w:val="single" w:sz="4" w:space="0" w:color="auto"/>
              <w:right w:val="single" w:sz="4" w:space="0" w:color="auto"/>
            </w:tcBorders>
            <w:vAlign w:val="center"/>
          </w:tcPr>
          <w:p w14:paraId="6D58D90F"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Dactylorhiza baltica </w:t>
            </w:r>
            <w:r w:rsidRPr="008B461E">
              <w:rPr>
                <w:rFonts w:ascii="Times New Roman" w:hAnsi="Times New Roman"/>
                <w:color w:val="000000"/>
                <w:sz w:val="24"/>
                <w:szCs w:val="24"/>
                <w:lang w:eastAsia="lv-LV"/>
              </w:rPr>
              <w:t>(Klinge) N.I.Orlova</w:t>
            </w:r>
          </w:p>
        </w:tc>
        <w:tc>
          <w:tcPr>
            <w:tcW w:w="4317" w:type="dxa"/>
            <w:tcBorders>
              <w:top w:val="nil"/>
              <w:left w:val="nil"/>
              <w:bottom w:val="single" w:sz="4" w:space="0" w:color="auto"/>
              <w:right w:val="single" w:sz="4" w:space="0" w:color="auto"/>
            </w:tcBorders>
            <w:vAlign w:val="center"/>
          </w:tcPr>
          <w:p w14:paraId="048BF82F" w14:textId="545DE7FF"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Reti,</w:t>
            </w:r>
            <w:r w:rsidR="00F019DE" w:rsidRPr="008B461E">
              <w:rPr>
                <w:rFonts w:ascii="Times New Roman" w:hAnsi="Times New Roman"/>
                <w:color w:val="000000"/>
                <w:sz w:val="24"/>
                <w:szCs w:val="24"/>
                <w:lang w:eastAsia="lv-LV"/>
              </w:rPr>
              <w:t xml:space="preserve"> </w:t>
            </w:r>
            <w:r w:rsidRPr="008B461E">
              <w:rPr>
                <w:rFonts w:ascii="Times New Roman" w:hAnsi="Times New Roman"/>
                <w:color w:val="000000"/>
                <w:sz w:val="24"/>
                <w:szCs w:val="24"/>
                <w:lang w:eastAsia="lv-LV"/>
              </w:rPr>
              <w:t>piejūras zālājos Vakarbuļļos, Daugavgrīvā (Anon. 1992, 1998, 2003), Garciemā (Priede 2018).</w:t>
            </w:r>
          </w:p>
        </w:tc>
      </w:tr>
      <w:tr w:rsidR="00D555A6" w:rsidRPr="008B461E" w14:paraId="718D3E87"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4E26C06A" w14:textId="3199FE19" w:rsidR="00D555A6" w:rsidRPr="008B461E" w:rsidRDefault="00D555A6" w:rsidP="00161A90">
            <w:pPr>
              <w:spacing w:after="0" w:line="240" w:lineRule="auto"/>
              <w:rPr>
                <w:rFonts w:ascii="Times New Roman" w:hAnsi="Times New Roman"/>
                <w:color w:val="000000"/>
                <w:sz w:val="24"/>
                <w:szCs w:val="24"/>
                <w:lang w:eastAsia="lv-LV"/>
              </w:rPr>
            </w:pPr>
            <w:r w:rsidRPr="00A644FB">
              <w:rPr>
                <w:rFonts w:ascii="Times New Roman" w:hAnsi="Times New Roman"/>
                <w:color w:val="000000"/>
                <w:sz w:val="24"/>
                <w:szCs w:val="24"/>
                <w:lang w:eastAsia="lv-LV"/>
              </w:rPr>
              <w:t>Asins</w:t>
            </w:r>
            <w:r w:rsidR="00F019DE" w:rsidRPr="00A644FB">
              <w:rPr>
                <w:rFonts w:ascii="Times New Roman" w:hAnsi="Times New Roman"/>
                <w:color w:val="000000"/>
                <w:sz w:val="24"/>
                <w:szCs w:val="24"/>
                <w:lang w:eastAsia="lv-LV"/>
              </w:rPr>
              <w:t>s</w:t>
            </w:r>
            <w:r w:rsidRPr="00A644FB">
              <w:rPr>
                <w:rFonts w:ascii="Times New Roman" w:hAnsi="Times New Roman"/>
                <w:color w:val="000000"/>
                <w:sz w:val="24"/>
                <w:szCs w:val="24"/>
                <w:lang w:eastAsia="lv-LV"/>
              </w:rPr>
              <w:t>ārtā dzegužpirkstīte</w:t>
            </w:r>
          </w:p>
        </w:tc>
        <w:tc>
          <w:tcPr>
            <w:tcW w:w="1960" w:type="dxa"/>
            <w:tcBorders>
              <w:top w:val="nil"/>
              <w:left w:val="nil"/>
              <w:bottom w:val="single" w:sz="4" w:space="0" w:color="auto"/>
              <w:right w:val="single" w:sz="4" w:space="0" w:color="auto"/>
            </w:tcBorders>
            <w:vAlign w:val="center"/>
          </w:tcPr>
          <w:p w14:paraId="3FB077B4"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Dactylorhiza cruentha </w:t>
            </w:r>
            <w:r w:rsidRPr="008B461E">
              <w:rPr>
                <w:rFonts w:ascii="Times New Roman" w:hAnsi="Times New Roman"/>
                <w:color w:val="000000"/>
                <w:sz w:val="24"/>
                <w:szCs w:val="24"/>
                <w:lang w:eastAsia="lv-LV"/>
              </w:rPr>
              <w:t>(O.F.Mull.) Soo</w:t>
            </w:r>
          </w:p>
        </w:tc>
        <w:tc>
          <w:tcPr>
            <w:tcW w:w="4317" w:type="dxa"/>
            <w:tcBorders>
              <w:top w:val="nil"/>
              <w:left w:val="nil"/>
              <w:bottom w:val="single" w:sz="4" w:space="0" w:color="auto"/>
              <w:right w:val="single" w:sz="4" w:space="0" w:color="auto"/>
            </w:tcBorders>
            <w:vAlign w:val="center"/>
          </w:tcPr>
          <w:p w14:paraId="6FECFC05"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Daugavgrīvas pļavās (Anon. 1992, 1998).</w:t>
            </w:r>
          </w:p>
        </w:tc>
      </w:tr>
      <w:tr w:rsidR="00D555A6" w:rsidRPr="008B461E" w14:paraId="71E0AD74"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52A4C4D7" w14:textId="0C0A8BD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Fuksa dzegužpirkstīte</w:t>
            </w:r>
            <w:r w:rsidR="00F019DE" w:rsidRPr="008B461E">
              <w:rPr>
                <w:rFonts w:ascii="Times New Roman" w:hAnsi="Times New Roman"/>
                <w:color w:val="000000"/>
                <w:sz w:val="24"/>
                <w:szCs w:val="24"/>
                <w:lang w:eastAsia="lv-LV"/>
              </w:rPr>
              <w:t xml:space="preserve"> </w:t>
            </w:r>
          </w:p>
        </w:tc>
        <w:tc>
          <w:tcPr>
            <w:tcW w:w="1960" w:type="dxa"/>
            <w:tcBorders>
              <w:top w:val="nil"/>
              <w:left w:val="nil"/>
              <w:bottom w:val="single" w:sz="4" w:space="0" w:color="auto"/>
              <w:right w:val="single" w:sz="4" w:space="0" w:color="auto"/>
            </w:tcBorders>
            <w:vAlign w:val="center"/>
          </w:tcPr>
          <w:p w14:paraId="1620596E"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Dactylorhiza fuchsii </w:t>
            </w:r>
            <w:r w:rsidRPr="008B461E">
              <w:rPr>
                <w:rFonts w:ascii="Times New Roman" w:hAnsi="Times New Roman"/>
                <w:color w:val="000000"/>
                <w:sz w:val="24"/>
                <w:szCs w:val="24"/>
                <w:lang w:eastAsia="lv-LV"/>
              </w:rPr>
              <w:t xml:space="preserve">(Druce) </w:t>
            </w:r>
            <w:r w:rsidRPr="008B461E">
              <w:rPr>
                <w:rFonts w:ascii="Times New Roman" w:hAnsi="Times New Roman"/>
                <w:color w:val="000000"/>
                <w:sz w:val="24"/>
                <w:szCs w:val="24"/>
                <w:lang w:eastAsia="lv-LV"/>
              </w:rPr>
              <w:lastRenderedPageBreak/>
              <w:t>Soo</w:t>
            </w:r>
          </w:p>
        </w:tc>
        <w:tc>
          <w:tcPr>
            <w:tcW w:w="4317" w:type="dxa"/>
            <w:tcBorders>
              <w:top w:val="nil"/>
              <w:left w:val="nil"/>
              <w:bottom w:val="single" w:sz="4" w:space="0" w:color="auto"/>
              <w:right w:val="single" w:sz="4" w:space="0" w:color="auto"/>
            </w:tcBorders>
            <w:vAlign w:val="center"/>
          </w:tcPr>
          <w:p w14:paraId="721384F5"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lastRenderedPageBreak/>
              <w:t xml:space="preserve">Reti, mitrākās ieplakās mežos, Vakarbuļļos, Garezera apkārtnē (Priede </w:t>
            </w:r>
            <w:r w:rsidRPr="008B461E">
              <w:rPr>
                <w:rFonts w:ascii="Times New Roman" w:hAnsi="Times New Roman"/>
                <w:color w:val="000000"/>
                <w:sz w:val="24"/>
                <w:szCs w:val="24"/>
                <w:lang w:eastAsia="lv-LV"/>
              </w:rPr>
              <w:lastRenderedPageBreak/>
              <w:t>2018).</w:t>
            </w:r>
          </w:p>
        </w:tc>
      </w:tr>
      <w:tr w:rsidR="00D555A6" w:rsidRPr="008B461E" w14:paraId="2F2E5F22" w14:textId="77777777" w:rsidTr="00FE3834">
        <w:trPr>
          <w:trHeight w:val="900"/>
          <w:jc w:val="center"/>
        </w:trPr>
        <w:tc>
          <w:tcPr>
            <w:tcW w:w="2512" w:type="dxa"/>
            <w:tcBorders>
              <w:top w:val="nil"/>
              <w:left w:val="single" w:sz="4" w:space="0" w:color="auto"/>
              <w:bottom w:val="single" w:sz="4" w:space="0" w:color="auto"/>
              <w:right w:val="single" w:sz="4" w:space="0" w:color="auto"/>
            </w:tcBorders>
            <w:vAlign w:val="center"/>
          </w:tcPr>
          <w:p w14:paraId="536B1E1F" w14:textId="17762538"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lastRenderedPageBreak/>
              <w:t>Stāvlapu dzegužpirkstīte</w:t>
            </w:r>
            <w:r w:rsidR="00F019DE" w:rsidRPr="008B461E">
              <w:rPr>
                <w:rFonts w:ascii="Times New Roman" w:hAnsi="Times New Roman"/>
                <w:color w:val="000000"/>
                <w:sz w:val="24"/>
                <w:szCs w:val="24"/>
                <w:lang w:eastAsia="lv-LV"/>
              </w:rPr>
              <w:t xml:space="preserve"> </w:t>
            </w:r>
          </w:p>
        </w:tc>
        <w:tc>
          <w:tcPr>
            <w:tcW w:w="1960" w:type="dxa"/>
            <w:tcBorders>
              <w:top w:val="nil"/>
              <w:left w:val="nil"/>
              <w:bottom w:val="single" w:sz="4" w:space="0" w:color="auto"/>
              <w:right w:val="single" w:sz="4" w:space="0" w:color="auto"/>
            </w:tcBorders>
            <w:vAlign w:val="center"/>
          </w:tcPr>
          <w:p w14:paraId="4F6F6327"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Dactylorhiza incarnata </w:t>
            </w:r>
            <w:r w:rsidRPr="008B461E">
              <w:rPr>
                <w:rFonts w:ascii="Times New Roman" w:hAnsi="Times New Roman"/>
                <w:color w:val="000000"/>
                <w:sz w:val="24"/>
                <w:szCs w:val="24"/>
                <w:lang w:eastAsia="lv-LV"/>
              </w:rPr>
              <w:t>(L.) Soo</w:t>
            </w:r>
          </w:p>
        </w:tc>
        <w:tc>
          <w:tcPr>
            <w:tcW w:w="4317" w:type="dxa"/>
            <w:tcBorders>
              <w:top w:val="nil"/>
              <w:left w:val="nil"/>
              <w:bottom w:val="single" w:sz="4" w:space="0" w:color="auto"/>
              <w:right w:val="single" w:sz="4" w:space="0" w:color="auto"/>
            </w:tcBorders>
            <w:vAlign w:val="center"/>
          </w:tcPr>
          <w:p w14:paraId="7F3BAB7A"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Reti, zālājos Vakarbuļļos (Biseniece 2018), Daugavgrīvā (Anon. 1992, 1998, 2003, Matrozis 2012, Biseniece 2018), Gaujas grīvā (Biseniece 2018). </w:t>
            </w:r>
          </w:p>
        </w:tc>
      </w:tr>
      <w:tr w:rsidR="00D555A6" w:rsidRPr="008B461E" w14:paraId="318BD3F9" w14:textId="77777777" w:rsidTr="00FE3834">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21045FEA" w14:textId="5267FC91"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Plankumainā dzegužpirkstīte</w:t>
            </w:r>
            <w:r w:rsidR="00F019DE" w:rsidRPr="008B461E">
              <w:rPr>
                <w:rFonts w:ascii="Times New Roman" w:hAnsi="Times New Roman"/>
                <w:color w:val="000000"/>
                <w:sz w:val="24"/>
                <w:szCs w:val="24"/>
                <w:lang w:eastAsia="lv-LV"/>
              </w:rPr>
              <w:t xml:space="preserve"> </w:t>
            </w:r>
          </w:p>
        </w:tc>
        <w:tc>
          <w:tcPr>
            <w:tcW w:w="1960" w:type="dxa"/>
            <w:tcBorders>
              <w:top w:val="single" w:sz="4" w:space="0" w:color="auto"/>
              <w:left w:val="single" w:sz="4" w:space="0" w:color="auto"/>
              <w:bottom w:val="single" w:sz="4" w:space="0" w:color="auto"/>
              <w:right w:val="single" w:sz="4" w:space="0" w:color="auto"/>
            </w:tcBorders>
            <w:vAlign w:val="center"/>
          </w:tcPr>
          <w:p w14:paraId="3FE04F34"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Dactylorhiza maculata </w:t>
            </w:r>
            <w:r w:rsidRPr="008B461E">
              <w:rPr>
                <w:rFonts w:ascii="Times New Roman" w:hAnsi="Times New Roman"/>
                <w:color w:val="000000"/>
                <w:sz w:val="24"/>
                <w:szCs w:val="24"/>
                <w:lang w:eastAsia="lv-LV"/>
              </w:rPr>
              <w:t>(L.) Soo</w:t>
            </w:r>
          </w:p>
        </w:tc>
        <w:tc>
          <w:tcPr>
            <w:tcW w:w="4317" w:type="dxa"/>
            <w:tcBorders>
              <w:top w:val="single" w:sz="4" w:space="0" w:color="auto"/>
              <w:left w:val="single" w:sz="4" w:space="0" w:color="auto"/>
              <w:bottom w:val="single" w:sz="4" w:space="0" w:color="auto"/>
              <w:right w:val="single" w:sz="4" w:space="0" w:color="auto"/>
            </w:tcBorders>
            <w:vAlign w:val="center"/>
          </w:tcPr>
          <w:p w14:paraId="1B4B4467"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Reti, Mīlestības sala (Matrozis 2005).</w:t>
            </w:r>
          </w:p>
        </w:tc>
      </w:tr>
      <w:tr w:rsidR="00D555A6" w:rsidRPr="008B461E" w14:paraId="1B941357" w14:textId="77777777" w:rsidTr="00FE3834">
        <w:trPr>
          <w:trHeight w:val="675"/>
          <w:jc w:val="center"/>
        </w:trPr>
        <w:tc>
          <w:tcPr>
            <w:tcW w:w="2512" w:type="dxa"/>
            <w:tcBorders>
              <w:top w:val="single" w:sz="4" w:space="0" w:color="auto"/>
              <w:left w:val="single" w:sz="4" w:space="0" w:color="auto"/>
              <w:bottom w:val="single" w:sz="4" w:space="0" w:color="auto"/>
              <w:right w:val="single" w:sz="4" w:space="0" w:color="auto"/>
            </w:tcBorders>
            <w:vAlign w:val="center"/>
          </w:tcPr>
          <w:p w14:paraId="5C4FC5E8"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Smiltāja neļķe </w:t>
            </w:r>
          </w:p>
        </w:tc>
        <w:tc>
          <w:tcPr>
            <w:tcW w:w="1960" w:type="dxa"/>
            <w:tcBorders>
              <w:top w:val="single" w:sz="4" w:space="0" w:color="auto"/>
              <w:left w:val="nil"/>
              <w:bottom w:val="single" w:sz="4" w:space="0" w:color="auto"/>
              <w:right w:val="single" w:sz="4" w:space="0" w:color="auto"/>
            </w:tcBorders>
            <w:vAlign w:val="center"/>
          </w:tcPr>
          <w:p w14:paraId="7B6835EF"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Dianthus arenarius ssp. arenarius</w:t>
            </w:r>
          </w:p>
        </w:tc>
        <w:tc>
          <w:tcPr>
            <w:tcW w:w="4317" w:type="dxa"/>
            <w:tcBorders>
              <w:top w:val="single" w:sz="4" w:space="0" w:color="auto"/>
              <w:left w:val="nil"/>
              <w:bottom w:val="single" w:sz="4" w:space="0" w:color="auto"/>
              <w:right w:val="single" w:sz="4" w:space="0" w:color="auto"/>
            </w:tcBorders>
            <w:vAlign w:val="center"/>
          </w:tcPr>
          <w:p w14:paraId="67EA1E2A"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Reti, mežainajās kāpās Mangaļsalā (Suško 2018), Garciemā (Grolle 2013), Lilastes apkārtne (Suško 2017, Erta 2018).</w:t>
            </w:r>
          </w:p>
        </w:tc>
      </w:tr>
      <w:tr w:rsidR="00D555A6" w:rsidRPr="008B461E" w14:paraId="5564F7D9" w14:textId="77777777" w:rsidTr="00C4498A">
        <w:trPr>
          <w:trHeight w:val="300"/>
          <w:jc w:val="center"/>
        </w:trPr>
        <w:tc>
          <w:tcPr>
            <w:tcW w:w="2512" w:type="dxa"/>
            <w:tcBorders>
              <w:top w:val="nil"/>
              <w:left w:val="single" w:sz="4" w:space="0" w:color="auto"/>
              <w:bottom w:val="single" w:sz="4" w:space="0" w:color="auto"/>
              <w:right w:val="single" w:sz="4" w:space="0" w:color="auto"/>
            </w:tcBorders>
            <w:vAlign w:val="center"/>
          </w:tcPr>
          <w:p w14:paraId="1AB6C188" w14:textId="77777777" w:rsidR="00D555A6" w:rsidRPr="004F1731" w:rsidRDefault="00D555A6" w:rsidP="00161A90">
            <w:pPr>
              <w:spacing w:after="0" w:line="240" w:lineRule="auto"/>
              <w:rPr>
                <w:rFonts w:ascii="Times New Roman" w:hAnsi="Times New Roman"/>
                <w:color w:val="000000"/>
                <w:sz w:val="24"/>
                <w:szCs w:val="24"/>
                <w:highlight w:val="yellow"/>
                <w:lang w:eastAsia="lv-LV"/>
              </w:rPr>
            </w:pPr>
            <w:r w:rsidRPr="00310190">
              <w:rPr>
                <w:rFonts w:ascii="Times New Roman" w:hAnsi="Times New Roman"/>
                <w:color w:val="000000"/>
                <w:sz w:val="24"/>
                <w:szCs w:val="24"/>
                <w:lang w:eastAsia="lv-LV"/>
              </w:rPr>
              <w:t>Trejdaļu madara</w:t>
            </w:r>
          </w:p>
        </w:tc>
        <w:tc>
          <w:tcPr>
            <w:tcW w:w="1960" w:type="dxa"/>
            <w:tcBorders>
              <w:top w:val="nil"/>
              <w:left w:val="nil"/>
              <w:bottom w:val="single" w:sz="4" w:space="0" w:color="auto"/>
              <w:right w:val="single" w:sz="4" w:space="0" w:color="auto"/>
            </w:tcBorders>
            <w:vAlign w:val="center"/>
          </w:tcPr>
          <w:p w14:paraId="702B3879"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Galium trifidum </w:t>
            </w:r>
            <w:r w:rsidRPr="008B461E">
              <w:rPr>
                <w:rFonts w:ascii="Times New Roman" w:hAnsi="Times New Roman"/>
                <w:color w:val="000000"/>
                <w:sz w:val="24"/>
                <w:szCs w:val="24"/>
                <w:lang w:eastAsia="lv-LV"/>
              </w:rPr>
              <w:t>L.</w:t>
            </w:r>
          </w:p>
        </w:tc>
        <w:tc>
          <w:tcPr>
            <w:tcW w:w="4317" w:type="dxa"/>
            <w:tcBorders>
              <w:top w:val="nil"/>
              <w:left w:val="nil"/>
              <w:bottom w:val="single" w:sz="4" w:space="0" w:color="auto"/>
              <w:right w:val="single" w:sz="4" w:space="0" w:color="auto"/>
            </w:tcBorders>
            <w:vAlign w:val="center"/>
          </w:tcPr>
          <w:p w14:paraId="45227165"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Serģa purva apkārtne (Suško 2018).</w:t>
            </w:r>
          </w:p>
        </w:tc>
      </w:tr>
      <w:tr w:rsidR="00D555A6" w:rsidRPr="008B461E" w14:paraId="176043A6"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1D85169A" w14:textId="77777777" w:rsidR="00D555A6" w:rsidRPr="000A069A" w:rsidRDefault="00D555A6" w:rsidP="00161A90">
            <w:pPr>
              <w:spacing w:after="0" w:line="240" w:lineRule="auto"/>
              <w:rPr>
                <w:rFonts w:ascii="Times New Roman" w:hAnsi="Times New Roman"/>
                <w:color w:val="000000"/>
                <w:sz w:val="24"/>
                <w:szCs w:val="24"/>
                <w:lang w:eastAsia="lv-LV"/>
              </w:rPr>
            </w:pPr>
            <w:r w:rsidRPr="000A069A">
              <w:rPr>
                <w:rFonts w:ascii="Times New Roman" w:hAnsi="Times New Roman"/>
                <w:color w:val="000000"/>
                <w:sz w:val="24"/>
                <w:szCs w:val="24"/>
                <w:lang w:eastAsia="lv-LV"/>
              </w:rPr>
              <w:t>Tumšzilā drudzene</w:t>
            </w:r>
          </w:p>
        </w:tc>
        <w:tc>
          <w:tcPr>
            <w:tcW w:w="1960" w:type="dxa"/>
            <w:tcBorders>
              <w:top w:val="nil"/>
              <w:left w:val="nil"/>
              <w:bottom w:val="single" w:sz="4" w:space="0" w:color="auto"/>
              <w:right w:val="single" w:sz="4" w:space="0" w:color="auto"/>
            </w:tcBorders>
            <w:vAlign w:val="center"/>
          </w:tcPr>
          <w:p w14:paraId="15C0D276" w14:textId="77777777" w:rsidR="00D555A6" w:rsidRPr="000A069A" w:rsidRDefault="00D555A6" w:rsidP="00161A90">
            <w:pPr>
              <w:spacing w:after="0" w:line="240" w:lineRule="auto"/>
              <w:rPr>
                <w:rFonts w:ascii="Times New Roman" w:hAnsi="Times New Roman"/>
                <w:i/>
                <w:iCs/>
                <w:color w:val="000000"/>
                <w:sz w:val="24"/>
                <w:szCs w:val="24"/>
                <w:lang w:eastAsia="lv-LV"/>
              </w:rPr>
            </w:pPr>
            <w:r w:rsidRPr="000A069A">
              <w:rPr>
                <w:rFonts w:ascii="Times New Roman" w:hAnsi="Times New Roman"/>
                <w:i/>
                <w:iCs/>
                <w:color w:val="000000"/>
                <w:sz w:val="24"/>
                <w:szCs w:val="24"/>
                <w:lang w:eastAsia="lv-LV"/>
              </w:rPr>
              <w:t xml:space="preserve">Gentiana pneumonanthe </w:t>
            </w:r>
            <w:r w:rsidRPr="000A069A">
              <w:rPr>
                <w:rFonts w:ascii="Times New Roman" w:hAnsi="Times New Roman"/>
                <w:color w:val="000000"/>
                <w:sz w:val="24"/>
                <w:szCs w:val="24"/>
                <w:lang w:eastAsia="lv-LV"/>
              </w:rPr>
              <w:t>L.</w:t>
            </w:r>
          </w:p>
        </w:tc>
        <w:tc>
          <w:tcPr>
            <w:tcW w:w="4317" w:type="dxa"/>
            <w:tcBorders>
              <w:top w:val="nil"/>
              <w:left w:val="nil"/>
              <w:bottom w:val="single" w:sz="4" w:space="0" w:color="auto"/>
              <w:right w:val="single" w:sz="4" w:space="0" w:color="auto"/>
            </w:tcBorders>
            <w:vAlign w:val="center"/>
          </w:tcPr>
          <w:p w14:paraId="2156BB68" w14:textId="142E4714"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piejūras zālājā Daugavgrīvā (Anon.</w:t>
            </w:r>
            <w:r w:rsidR="00F019DE" w:rsidRPr="008B461E">
              <w:rPr>
                <w:rFonts w:ascii="Times New Roman" w:hAnsi="Times New Roman"/>
                <w:color w:val="000000"/>
                <w:sz w:val="24"/>
                <w:szCs w:val="24"/>
                <w:lang w:eastAsia="lv-LV"/>
              </w:rPr>
              <w:t xml:space="preserve"> </w:t>
            </w:r>
            <w:r w:rsidRPr="008B461E">
              <w:rPr>
                <w:rFonts w:ascii="Times New Roman" w:hAnsi="Times New Roman"/>
                <w:color w:val="000000"/>
                <w:sz w:val="24"/>
                <w:szCs w:val="24"/>
                <w:lang w:eastAsia="lv-LV"/>
              </w:rPr>
              <w:t>1998).</w:t>
            </w:r>
          </w:p>
        </w:tc>
      </w:tr>
      <w:tr w:rsidR="00D555A6" w:rsidRPr="008B461E" w14:paraId="3544AAAB"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630FF9FD"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Rūgtā drudzenīte </w:t>
            </w:r>
          </w:p>
        </w:tc>
        <w:tc>
          <w:tcPr>
            <w:tcW w:w="1960" w:type="dxa"/>
            <w:tcBorders>
              <w:top w:val="nil"/>
              <w:left w:val="nil"/>
              <w:bottom w:val="single" w:sz="4" w:space="0" w:color="auto"/>
              <w:right w:val="single" w:sz="4" w:space="0" w:color="auto"/>
            </w:tcBorders>
            <w:vAlign w:val="center"/>
          </w:tcPr>
          <w:p w14:paraId="76F65212"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Gentianella amarella </w:t>
            </w:r>
            <w:r w:rsidRPr="008B461E">
              <w:rPr>
                <w:rFonts w:ascii="Times New Roman" w:hAnsi="Times New Roman"/>
                <w:color w:val="000000"/>
                <w:sz w:val="24"/>
                <w:szCs w:val="24"/>
                <w:lang w:eastAsia="lv-LV"/>
              </w:rPr>
              <w:t>(L.) Borner</w:t>
            </w:r>
          </w:p>
        </w:tc>
        <w:tc>
          <w:tcPr>
            <w:tcW w:w="4317" w:type="dxa"/>
            <w:tcBorders>
              <w:top w:val="nil"/>
              <w:left w:val="nil"/>
              <w:bottom w:val="single" w:sz="4" w:space="0" w:color="auto"/>
              <w:right w:val="single" w:sz="4" w:space="0" w:color="auto"/>
            </w:tcBorders>
            <w:vAlign w:val="center"/>
          </w:tcPr>
          <w:p w14:paraId="62B783B5"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piejūras zālājā Daugavgrīvā (Anon. 1992, 1998).</w:t>
            </w:r>
          </w:p>
        </w:tc>
      </w:tr>
      <w:tr w:rsidR="00D555A6" w:rsidRPr="008B461E" w14:paraId="55204733" w14:textId="77777777" w:rsidTr="00E96A2B">
        <w:trPr>
          <w:trHeight w:val="1125"/>
          <w:jc w:val="center"/>
        </w:trPr>
        <w:tc>
          <w:tcPr>
            <w:tcW w:w="2512" w:type="dxa"/>
            <w:tcBorders>
              <w:top w:val="nil"/>
              <w:left w:val="single" w:sz="4" w:space="0" w:color="auto"/>
              <w:bottom w:val="single" w:sz="4" w:space="0" w:color="auto"/>
              <w:right w:val="single" w:sz="4" w:space="0" w:color="auto"/>
            </w:tcBorders>
            <w:vAlign w:val="center"/>
          </w:tcPr>
          <w:p w14:paraId="26543BE3"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Jumstiņu gladiola </w:t>
            </w:r>
          </w:p>
        </w:tc>
        <w:tc>
          <w:tcPr>
            <w:tcW w:w="1960" w:type="dxa"/>
            <w:tcBorders>
              <w:top w:val="nil"/>
              <w:left w:val="nil"/>
              <w:bottom w:val="single" w:sz="4" w:space="0" w:color="auto"/>
              <w:right w:val="single" w:sz="4" w:space="0" w:color="auto"/>
            </w:tcBorders>
            <w:vAlign w:val="center"/>
          </w:tcPr>
          <w:p w14:paraId="088A3E2C"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Gladiolus imbricatus </w:t>
            </w:r>
            <w:r w:rsidRPr="008B461E">
              <w:rPr>
                <w:rFonts w:ascii="Times New Roman" w:hAnsi="Times New Roman"/>
                <w:color w:val="000000"/>
                <w:sz w:val="24"/>
                <w:szCs w:val="24"/>
                <w:lang w:eastAsia="lv-LV"/>
              </w:rPr>
              <w:t>L.</w:t>
            </w:r>
          </w:p>
        </w:tc>
        <w:tc>
          <w:tcPr>
            <w:tcW w:w="4317" w:type="dxa"/>
            <w:tcBorders>
              <w:top w:val="nil"/>
              <w:left w:val="nil"/>
              <w:bottom w:val="single" w:sz="4" w:space="0" w:color="auto"/>
              <w:right w:val="single" w:sz="4" w:space="0" w:color="auto"/>
            </w:tcBorders>
            <w:vAlign w:val="center"/>
          </w:tcPr>
          <w:p w14:paraId="3A7FD522" w14:textId="011373C0"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Stabila atradne Vakarbuļļos piejūras zālājā (Klepers 2009, Biseniece 2</w:t>
            </w:r>
            <w:r w:rsidR="008139EC">
              <w:rPr>
                <w:rFonts w:ascii="Times New Roman" w:hAnsi="Times New Roman"/>
                <w:color w:val="000000"/>
                <w:sz w:val="24"/>
                <w:szCs w:val="24"/>
                <w:lang w:eastAsia="lv-LV"/>
              </w:rPr>
              <w:t xml:space="preserve">011, 2018, Caune </w:t>
            </w:r>
            <w:r w:rsidRPr="008B461E">
              <w:rPr>
                <w:rFonts w:ascii="Times New Roman" w:hAnsi="Times New Roman"/>
                <w:color w:val="000000"/>
                <w:sz w:val="24"/>
                <w:szCs w:val="24"/>
                <w:lang w:eastAsia="lv-LV"/>
              </w:rPr>
              <w:t>2016, Sniedze - Kretalova 2017) un Gaujas grīvā (Eglīte 1964, Bojāre 2003, Opmanis 2017, Priednieks 2018,</w:t>
            </w:r>
            <w:r w:rsidR="00F019DE" w:rsidRPr="008B461E">
              <w:rPr>
                <w:rFonts w:ascii="Times New Roman" w:hAnsi="Times New Roman"/>
                <w:color w:val="000000"/>
                <w:sz w:val="24"/>
                <w:szCs w:val="24"/>
                <w:lang w:eastAsia="lv-LV"/>
              </w:rPr>
              <w:t xml:space="preserve"> </w:t>
            </w:r>
            <w:r w:rsidRPr="008B461E">
              <w:rPr>
                <w:rFonts w:ascii="Times New Roman" w:hAnsi="Times New Roman"/>
                <w:color w:val="000000"/>
                <w:sz w:val="24"/>
                <w:szCs w:val="24"/>
                <w:lang w:eastAsia="lv-LV"/>
              </w:rPr>
              <w:t>Biseniece 2018).</w:t>
            </w:r>
          </w:p>
        </w:tc>
      </w:tr>
      <w:tr w:rsidR="00D555A6" w:rsidRPr="008B461E" w14:paraId="134A55AA" w14:textId="77777777" w:rsidTr="00E96A2B">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5258652A" w14:textId="77777777" w:rsidR="00D555A6" w:rsidRPr="008B461E" w:rsidRDefault="00D555A6" w:rsidP="00E96A2B">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Jūrmalas pienzāle</w:t>
            </w:r>
          </w:p>
        </w:tc>
        <w:tc>
          <w:tcPr>
            <w:tcW w:w="1960" w:type="dxa"/>
            <w:tcBorders>
              <w:top w:val="single" w:sz="4" w:space="0" w:color="auto"/>
              <w:left w:val="single" w:sz="4" w:space="0" w:color="auto"/>
              <w:bottom w:val="single" w:sz="4" w:space="0" w:color="auto"/>
              <w:right w:val="single" w:sz="4" w:space="0" w:color="auto"/>
            </w:tcBorders>
            <w:vAlign w:val="center"/>
          </w:tcPr>
          <w:p w14:paraId="242DDCD8" w14:textId="77777777" w:rsidR="00D555A6" w:rsidRPr="008B461E" w:rsidRDefault="00D555A6" w:rsidP="00E96A2B">
            <w:pPr>
              <w:keepNext/>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Glaux maritima </w:t>
            </w:r>
            <w:r w:rsidRPr="008B461E">
              <w:rPr>
                <w:rFonts w:ascii="Times New Roman" w:hAnsi="Times New Roman"/>
                <w:color w:val="000000"/>
                <w:sz w:val="24"/>
                <w:szCs w:val="24"/>
                <w:lang w:eastAsia="lv-LV"/>
              </w:rPr>
              <w:t>L.</w:t>
            </w:r>
          </w:p>
        </w:tc>
        <w:tc>
          <w:tcPr>
            <w:tcW w:w="4317" w:type="dxa"/>
            <w:tcBorders>
              <w:top w:val="single" w:sz="4" w:space="0" w:color="auto"/>
              <w:left w:val="single" w:sz="4" w:space="0" w:color="auto"/>
              <w:bottom w:val="single" w:sz="4" w:space="0" w:color="auto"/>
              <w:right w:val="single" w:sz="4" w:space="0" w:color="auto"/>
            </w:tcBorders>
            <w:vAlign w:val="center"/>
          </w:tcPr>
          <w:p w14:paraId="0E7E031E" w14:textId="624C4E16" w:rsidR="00D555A6" w:rsidRPr="008B461E" w:rsidRDefault="00D555A6" w:rsidP="00E96A2B">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neliela atradne Vak</w:t>
            </w:r>
            <w:r w:rsidR="008139EC">
              <w:rPr>
                <w:rFonts w:ascii="Times New Roman" w:hAnsi="Times New Roman"/>
                <w:color w:val="000000"/>
                <w:sz w:val="24"/>
                <w:szCs w:val="24"/>
                <w:lang w:eastAsia="lv-LV"/>
              </w:rPr>
              <w:t>a</w:t>
            </w:r>
            <w:r w:rsidRPr="008B461E">
              <w:rPr>
                <w:rFonts w:ascii="Times New Roman" w:hAnsi="Times New Roman"/>
                <w:color w:val="000000"/>
                <w:sz w:val="24"/>
                <w:szCs w:val="24"/>
                <w:lang w:eastAsia="lv-LV"/>
              </w:rPr>
              <w:t>rbuļļos ekotona joslā (Jakobsone 2016, Biseniece 2018).</w:t>
            </w:r>
          </w:p>
        </w:tc>
      </w:tr>
      <w:tr w:rsidR="00D555A6" w:rsidRPr="008B461E" w14:paraId="5E89CE96" w14:textId="77777777" w:rsidTr="00E96A2B">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25C52457"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Purva sūnene</w:t>
            </w:r>
          </w:p>
        </w:tc>
        <w:tc>
          <w:tcPr>
            <w:tcW w:w="1960" w:type="dxa"/>
            <w:tcBorders>
              <w:top w:val="single" w:sz="4" w:space="0" w:color="auto"/>
              <w:left w:val="nil"/>
              <w:bottom w:val="single" w:sz="4" w:space="0" w:color="auto"/>
              <w:right w:val="single" w:sz="4" w:space="0" w:color="auto"/>
            </w:tcBorders>
            <w:vAlign w:val="center"/>
          </w:tcPr>
          <w:p w14:paraId="170FDF52" w14:textId="39B0B30C" w:rsidR="00D555A6" w:rsidRPr="008B461E" w:rsidRDefault="00466525" w:rsidP="00161A90">
            <w:pPr>
              <w:spacing w:after="0" w:line="240" w:lineRule="auto"/>
              <w:rPr>
                <w:rFonts w:ascii="Times New Roman" w:hAnsi="Times New Roman"/>
                <w:i/>
                <w:iCs/>
                <w:color w:val="000000"/>
                <w:sz w:val="24"/>
                <w:szCs w:val="24"/>
                <w:lang w:eastAsia="lv-LV"/>
              </w:rPr>
            </w:pPr>
            <w:r w:rsidRPr="00466525">
              <w:rPr>
                <w:rFonts w:ascii="Times New Roman" w:hAnsi="Times New Roman"/>
                <w:i/>
                <w:iCs/>
                <w:color w:val="000000"/>
                <w:sz w:val="24"/>
                <w:szCs w:val="24"/>
                <w:lang w:eastAsia="lv-LV"/>
              </w:rPr>
              <w:t>Hammarbya</w:t>
            </w:r>
            <w:r>
              <w:rPr>
                <w:rFonts w:ascii="Times New Roman" w:hAnsi="Times New Roman"/>
                <w:i/>
                <w:iCs/>
                <w:color w:val="000000"/>
                <w:sz w:val="24"/>
                <w:szCs w:val="24"/>
                <w:lang w:eastAsia="lv-LV"/>
              </w:rPr>
              <w:t xml:space="preserve"> </w:t>
            </w:r>
            <w:r w:rsidR="00D555A6" w:rsidRPr="008B461E">
              <w:rPr>
                <w:rFonts w:ascii="Times New Roman" w:hAnsi="Times New Roman"/>
                <w:i/>
                <w:iCs/>
                <w:color w:val="000000"/>
                <w:sz w:val="24"/>
                <w:szCs w:val="24"/>
                <w:lang w:eastAsia="lv-LV"/>
              </w:rPr>
              <w:t xml:space="preserve">paludosa </w:t>
            </w:r>
            <w:r w:rsidR="00D555A6" w:rsidRPr="008B461E">
              <w:rPr>
                <w:rFonts w:ascii="Times New Roman" w:hAnsi="Times New Roman"/>
                <w:color w:val="000000"/>
                <w:sz w:val="24"/>
                <w:szCs w:val="24"/>
                <w:lang w:eastAsia="lv-LV"/>
              </w:rPr>
              <w:t>(L.) Kuntze</w:t>
            </w:r>
          </w:p>
        </w:tc>
        <w:tc>
          <w:tcPr>
            <w:tcW w:w="4317" w:type="dxa"/>
            <w:tcBorders>
              <w:top w:val="single" w:sz="4" w:space="0" w:color="auto"/>
              <w:left w:val="nil"/>
              <w:bottom w:val="single" w:sz="4" w:space="0" w:color="auto"/>
              <w:right w:val="single" w:sz="4" w:space="0" w:color="auto"/>
            </w:tcBorders>
            <w:vAlign w:val="center"/>
          </w:tcPr>
          <w:p w14:paraId="56F70BBA"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Serģa purvā (Eņģele 2018).</w:t>
            </w:r>
          </w:p>
        </w:tc>
      </w:tr>
      <w:tr w:rsidR="00D555A6" w:rsidRPr="008B461E" w14:paraId="7B8F20A4"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67C73F89"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Vienguma hermīnija</w:t>
            </w:r>
          </w:p>
        </w:tc>
        <w:tc>
          <w:tcPr>
            <w:tcW w:w="1960" w:type="dxa"/>
            <w:tcBorders>
              <w:top w:val="nil"/>
              <w:left w:val="nil"/>
              <w:bottom w:val="single" w:sz="4" w:space="0" w:color="auto"/>
              <w:right w:val="single" w:sz="4" w:space="0" w:color="auto"/>
            </w:tcBorders>
            <w:vAlign w:val="center"/>
          </w:tcPr>
          <w:p w14:paraId="61DD4BF3"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Herminium monorchis </w:t>
            </w:r>
            <w:r w:rsidRPr="008B461E">
              <w:rPr>
                <w:rFonts w:ascii="Times New Roman" w:hAnsi="Times New Roman"/>
                <w:color w:val="000000"/>
                <w:sz w:val="24"/>
                <w:szCs w:val="24"/>
                <w:lang w:eastAsia="lv-LV"/>
              </w:rPr>
              <w:t>(L.) R.Br.</w:t>
            </w:r>
          </w:p>
        </w:tc>
        <w:tc>
          <w:tcPr>
            <w:tcW w:w="4317" w:type="dxa"/>
            <w:tcBorders>
              <w:top w:val="nil"/>
              <w:left w:val="nil"/>
              <w:bottom w:val="single" w:sz="4" w:space="0" w:color="auto"/>
              <w:right w:val="single" w:sz="4" w:space="0" w:color="auto"/>
            </w:tcBorders>
            <w:vAlign w:val="center"/>
          </w:tcPr>
          <w:p w14:paraId="01B799AD" w14:textId="6284D0F0"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piejūras zālājā Daugavgrīvā (Cepurīte 1986, Anon.</w:t>
            </w:r>
            <w:r w:rsidR="00F019DE" w:rsidRPr="008B461E">
              <w:rPr>
                <w:rFonts w:ascii="Times New Roman" w:hAnsi="Times New Roman"/>
                <w:color w:val="000000"/>
                <w:sz w:val="24"/>
                <w:szCs w:val="24"/>
                <w:lang w:eastAsia="lv-LV"/>
              </w:rPr>
              <w:t xml:space="preserve"> </w:t>
            </w:r>
            <w:r w:rsidRPr="008B461E">
              <w:rPr>
                <w:rFonts w:ascii="Times New Roman" w:hAnsi="Times New Roman"/>
                <w:color w:val="000000"/>
                <w:sz w:val="24"/>
                <w:szCs w:val="24"/>
                <w:lang w:eastAsia="lv-LV"/>
              </w:rPr>
              <w:t>1992, 1998).</w:t>
            </w:r>
          </w:p>
        </w:tc>
      </w:tr>
      <w:tr w:rsidR="00D555A6" w:rsidRPr="008B461E" w14:paraId="41E270F1" w14:textId="77777777" w:rsidTr="00C4498A">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3CE42685" w14:textId="77777777" w:rsidR="00D555A6" w:rsidRPr="008B461E" w:rsidRDefault="00D555A6" w:rsidP="00161A90">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Apdzira</w:t>
            </w:r>
          </w:p>
        </w:tc>
        <w:tc>
          <w:tcPr>
            <w:tcW w:w="1960" w:type="dxa"/>
            <w:tcBorders>
              <w:top w:val="single" w:sz="4" w:space="0" w:color="auto"/>
              <w:left w:val="single" w:sz="4" w:space="0" w:color="auto"/>
              <w:bottom w:val="single" w:sz="4" w:space="0" w:color="auto"/>
              <w:right w:val="single" w:sz="4" w:space="0" w:color="auto"/>
            </w:tcBorders>
            <w:vAlign w:val="center"/>
          </w:tcPr>
          <w:p w14:paraId="17A69F4D" w14:textId="77777777" w:rsidR="00D555A6" w:rsidRPr="008B461E" w:rsidRDefault="00D555A6" w:rsidP="00161A90">
            <w:pPr>
              <w:keepNext/>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Huperzia selago </w:t>
            </w:r>
            <w:r w:rsidRPr="008B461E">
              <w:rPr>
                <w:rFonts w:ascii="Times New Roman" w:hAnsi="Times New Roman"/>
                <w:color w:val="000000"/>
                <w:sz w:val="24"/>
                <w:szCs w:val="24"/>
                <w:lang w:eastAsia="lv-LV"/>
              </w:rPr>
              <w:t>(L.) Bernh.ex Schrank et Mart.</w:t>
            </w:r>
          </w:p>
        </w:tc>
        <w:tc>
          <w:tcPr>
            <w:tcW w:w="4317" w:type="dxa"/>
            <w:tcBorders>
              <w:top w:val="single" w:sz="4" w:space="0" w:color="auto"/>
              <w:left w:val="single" w:sz="4" w:space="0" w:color="auto"/>
              <w:bottom w:val="single" w:sz="4" w:space="0" w:color="auto"/>
              <w:right w:val="single" w:sz="4" w:space="0" w:color="auto"/>
            </w:tcBorders>
            <w:vAlign w:val="center"/>
          </w:tcPr>
          <w:p w14:paraId="6E39FE6C" w14:textId="77777777" w:rsidR="00D555A6" w:rsidRPr="008B461E" w:rsidRDefault="00D555A6" w:rsidP="00161A90">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Reti, Garciemā (Suško 2017).</w:t>
            </w:r>
          </w:p>
        </w:tc>
      </w:tr>
      <w:tr w:rsidR="00D555A6" w:rsidRPr="008B461E" w14:paraId="63101532" w14:textId="77777777" w:rsidTr="00C4498A">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2713A332"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Sibīrijas skalbe </w:t>
            </w:r>
          </w:p>
        </w:tc>
        <w:tc>
          <w:tcPr>
            <w:tcW w:w="1960" w:type="dxa"/>
            <w:tcBorders>
              <w:top w:val="single" w:sz="4" w:space="0" w:color="auto"/>
              <w:left w:val="nil"/>
              <w:bottom w:val="single" w:sz="4" w:space="0" w:color="auto"/>
              <w:right w:val="single" w:sz="4" w:space="0" w:color="auto"/>
            </w:tcBorders>
            <w:vAlign w:val="center"/>
          </w:tcPr>
          <w:p w14:paraId="3768803E"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Iris sibirica </w:t>
            </w:r>
            <w:r w:rsidRPr="008B461E">
              <w:rPr>
                <w:rFonts w:ascii="Times New Roman" w:hAnsi="Times New Roman"/>
                <w:color w:val="000000"/>
                <w:sz w:val="24"/>
                <w:szCs w:val="24"/>
                <w:lang w:eastAsia="lv-LV"/>
              </w:rPr>
              <w:t>L.</w:t>
            </w:r>
          </w:p>
        </w:tc>
        <w:tc>
          <w:tcPr>
            <w:tcW w:w="4317" w:type="dxa"/>
            <w:tcBorders>
              <w:top w:val="single" w:sz="4" w:space="0" w:color="auto"/>
              <w:left w:val="nil"/>
              <w:bottom w:val="single" w:sz="4" w:space="0" w:color="auto"/>
              <w:right w:val="single" w:sz="4" w:space="0" w:color="auto"/>
            </w:tcBorders>
            <w:vAlign w:val="center"/>
          </w:tcPr>
          <w:p w14:paraId="3F0CA483"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mazskaitlīga atradne Vakarbuļļos piejūras zālājā (Biseniece 2003).</w:t>
            </w:r>
          </w:p>
        </w:tc>
      </w:tr>
      <w:tr w:rsidR="00D555A6" w:rsidRPr="008B461E" w14:paraId="69CCB0A7"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7B0A16AC"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Dzeloņsporu ezerene </w:t>
            </w:r>
          </w:p>
        </w:tc>
        <w:tc>
          <w:tcPr>
            <w:tcW w:w="1960" w:type="dxa"/>
            <w:tcBorders>
              <w:top w:val="nil"/>
              <w:left w:val="nil"/>
              <w:bottom w:val="single" w:sz="4" w:space="0" w:color="auto"/>
              <w:right w:val="single" w:sz="4" w:space="0" w:color="auto"/>
            </w:tcBorders>
            <w:vAlign w:val="center"/>
          </w:tcPr>
          <w:p w14:paraId="4D14B9D2"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Isoetes echinospora </w:t>
            </w:r>
            <w:r w:rsidRPr="008B461E">
              <w:rPr>
                <w:rFonts w:ascii="Times New Roman" w:hAnsi="Times New Roman"/>
                <w:color w:val="000000"/>
                <w:sz w:val="24"/>
                <w:szCs w:val="24"/>
                <w:lang w:eastAsia="lv-LV"/>
              </w:rPr>
              <w:t>Durieu</w:t>
            </w:r>
          </w:p>
        </w:tc>
        <w:tc>
          <w:tcPr>
            <w:tcW w:w="4317" w:type="dxa"/>
            <w:tcBorders>
              <w:top w:val="nil"/>
              <w:left w:val="nil"/>
              <w:bottom w:val="single" w:sz="4" w:space="0" w:color="auto"/>
              <w:right w:val="single" w:sz="4" w:space="0" w:color="auto"/>
            </w:tcBorders>
            <w:vAlign w:val="center"/>
          </w:tcPr>
          <w:p w14:paraId="2F299883"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Garezerā (Suško 1986, 1988), Ummī (Suško).</w:t>
            </w:r>
          </w:p>
        </w:tc>
      </w:tr>
      <w:tr w:rsidR="00D555A6" w:rsidRPr="008B461E" w14:paraId="5C24ECD9"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6CA1F96A"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Gludsporu ezerene </w:t>
            </w:r>
          </w:p>
        </w:tc>
        <w:tc>
          <w:tcPr>
            <w:tcW w:w="1960" w:type="dxa"/>
            <w:tcBorders>
              <w:top w:val="nil"/>
              <w:left w:val="nil"/>
              <w:bottom w:val="single" w:sz="4" w:space="0" w:color="auto"/>
              <w:right w:val="single" w:sz="4" w:space="0" w:color="auto"/>
            </w:tcBorders>
            <w:vAlign w:val="center"/>
          </w:tcPr>
          <w:p w14:paraId="1CEA564A"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Isoetes lacustris </w:t>
            </w:r>
            <w:r w:rsidRPr="008B461E">
              <w:rPr>
                <w:rFonts w:ascii="Times New Roman" w:hAnsi="Times New Roman"/>
                <w:color w:val="000000"/>
                <w:sz w:val="24"/>
                <w:szCs w:val="24"/>
                <w:lang w:eastAsia="lv-LV"/>
              </w:rPr>
              <w:t>L.</w:t>
            </w:r>
          </w:p>
        </w:tc>
        <w:tc>
          <w:tcPr>
            <w:tcW w:w="4317" w:type="dxa"/>
            <w:tcBorders>
              <w:top w:val="nil"/>
              <w:left w:val="nil"/>
              <w:bottom w:val="single" w:sz="4" w:space="0" w:color="auto"/>
              <w:right w:val="single" w:sz="4" w:space="0" w:color="auto"/>
            </w:tcBorders>
            <w:vAlign w:val="center"/>
          </w:tcPr>
          <w:p w14:paraId="64FD153F"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Garezerā (Suško 1985, 1988), Ummī (Suško 1985, Baroniņa 1988).</w:t>
            </w:r>
          </w:p>
        </w:tc>
      </w:tr>
      <w:tr w:rsidR="00D555A6" w:rsidRPr="008B461E" w14:paraId="5CFD3615"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0F9F2E4E"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Baltijas donis</w:t>
            </w:r>
          </w:p>
        </w:tc>
        <w:tc>
          <w:tcPr>
            <w:tcW w:w="1960" w:type="dxa"/>
            <w:tcBorders>
              <w:top w:val="nil"/>
              <w:left w:val="nil"/>
              <w:bottom w:val="single" w:sz="4" w:space="0" w:color="auto"/>
              <w:right w:val="single" w:sz="4" w:space="0" w:color="auto"/>
            </w:tcBorders>
            <w:vAlign w:val="center"/>
          </w:tcPr>
          <w:p w14:paraId="68C02845"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Juncus balticus </w:t>
            </w:r>
            <w:r w:rsidRPr="008B461E">
              <w:rPr>
                <w:rFonts w:ascii="Times New Roman" w:hAnsi="Times New Roman"/>
                <w:color w:val="000000"/>
                <w:sz w:val="24"/>
                <w:szCs w:val="24"/>
                <w:lang w:eastAsia="lv-LV"/>
              </w:rPr>
              <w:t>Willd.</w:t>
            </w:r>
          </w:p>
        </w:tc>
        <w:tc>
          <w:tcPr>
            <w:tcW w:w="4317" w:type="dxa"/>
            <w:tcBorders>
              <w:top w:val="nil"/>
              <w:left w:val="nil"/>
              <w:bottom w:val="single" w:sz="4" w:space="0" w:color="auto"/>
              <w:right w:val="single" w:sz="4" w:space="0" w:color="auto"/>
            </w:tcBorders>
            <w:vAlign w:val="center"/>
          </w:tcPr>
          <w:p w14:paraId="2ED5D947"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piejūras zālājā Daugavgrīvā (Anon. 1992, 1998).</w:t>
            </w:r>
          </w:p>
        </w:tc>
      </w:tr>
      <w:tr w:rsidR="00D555A6" w:rsidRPr="008B461E" w14:paraId="6F436B5E" w14:textId="77777777" w:rsidTr="00C4498A">
        <w:trPr>
          <w:trHeight w:val="300"/>
          <w:jc w:val="center"/>
        </w:trPr>
        <w:tc>
          <w:tcPr>
            <w:tcW w:w="2512" w:type="dxa"/>
            <w:tcBorders>
              <w:top w:val="nil"/>
              <w:left w:val="single" w:sz="4" w:space="0" w:color="auto"/>
              <w:bottom w:val="single" w:sz="4" w:space="0" w:color="auto"/>
              <w:right w:val="single" w:sz="4" w:space="0" w:color="auto"/>
            </w:tcBorders>
            <w:vAlign w:val="center"/>
          </w:tcPr>
          <w:p w14:paraId="7910B3CB" w14:textId="5342543B"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Sīpoliņu donis</w:t>
            </w:r>
            <w:r w:rsidR="00F019DE" w:rsidRPr="008B461E">
              <w:rPr>
                <w:rFonts w:ascii="Times New Roman" w:hAnsi="Times New Roman"/>
                <w:color w:val="000000"/>
                <w:sz w:val="24"/>
                <w:szCs w:val="24"/>
                <w:lang w:eastAsia="lv-LV"/>
              </w:rPr>
              <w:t xml:space="preserve"> </w:t>
            </w:r>
          </w:p>
        </w:tc>
        <w:tc>
          <w:tcPr>
            <w:tcW w:w="1960" w:type="dxa"/>
            <w:tcBorders>
              <w:top w:val="nil"/>
              <w:left w:val="nil"/>
              <w:bottom w:val="single" w:sz="4" w:space="0" w:color="auto"/>
              <w:right w:val="single" w:sz="4" w:space="0" w:color="auto"/>
            </w:tcBorders>
            <w:vAlign w:val="center"/>
          </w:tcPr>
          <w:p w14:paraId="10CE6FBB"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Juncus bulbosus </w:t>
            </w:r>
            <w:r w:rsidRPr="008B461E">
              <w:rPr>
                <w:rFonts w:ascii="Times New Roman" w:hAnsi="Times New Roman"/>
                <w:color w:val="000000"/>
                <w:sz w:val="24"/>
                <w:szCs w:val="24"/>
                <w:lang w:eastAsia="lv-LV"/>
              </w:rPr>
              <w:t>L.</w:t>
            </w:r>
          </w:p>
        </w:tc>
        <w:tc>
          <w:tcPr>
            <w:tcW w:w="4317" w:type="dxa"/>
            <w:tcBorders>
              <w:top w:val="nil"/>
              <w:left w:val="nil"/>
              <w:bottom w:val="single" w:sz="4" w:space="0" w:color="auto"/>
              <w:right w:val="single" w:sz="4" w:space="0" w:color="auto"/>
            </w:tcBorders>
            <w:vAlign w:val="center"/>
          </w:tcPr>
          <w:p w14:paraId="5AA10B82"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Ummis piekraste (Suško 1985).</w:t>
            </w:r>
          </w:p>
        </w:tc>
      </w:tr>
      <w:tr w:rsidR="00D555A6" w:rsidRPr="008B461E" w14:paraId="2B6AD53A" w14:textId="77777777" w:rsidTr="00FE3834">
        <w:trPr>
          <w:trHeight w:val="900"/>
          <w:jc w:val="center"/>
        </w:trPr>
        <w:tc>
          <w:tcPr>
            <w:tcW w:w="2512" w:type="dxa"/>
            <w:tcBorders>
              <w:top w:val="nil"/>
              <w:left w:val="single" w:sz="4" w:space="0" w:color="auto"/>
              <w:bottom w:val="single" w:sz="4" w:space="0" w:color="auto"/>
              <w:right w:val="single" w:sz="4" w:space="0" w:color="auto"/>
            </w:tcBorders>
            <w:vAlign w:val="center"/>
          </w:tcPr>
          <w:p w14:paraId="087AD9A2"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lastRenderedPageBreak/>
              <w:t>Žerāra donis</w:t>
            </w:r>
          </w:p>
        </w:tc>
        <w:tc>
          <w:tcPr>
            <w:tcW w:w="1960" w:type="dxa"/>
            <w:tcBorders>
              <w:top w:val="nil"/>
              <w:left w:val="nil"/>
              <w:bottom w:val="single" w:sz="4" w:space="0" w:color="auto"/>
              <w:right w:val="single" w:sz="4" w:space="0" w:color="auto"/>
            </w:tcBorders>
            <w:vAlign w:val="center"/>
          </w:tcPr>
          <w:p w14:paraId="6BFBBF4A"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Juncus gerardii </w:t>
            </w:r>
            <w:r w:rsidRPr="008B461E">
              <w:rPr>
                <w:rFonts w:ascii="Times New Roman" w:hAnsi="Times New Roman"/>
                <w:color w:val="000000"/>
                <w:sz w:val="24"/>
                <w:szCs w:val="24"/>
                <w:lang w:eastAsia="lv-LV"/>
              </w:rPr>
              <w:t>Loisel.</w:t>
            </w:r>
          </w:p>
        </w:tc>
        <w:tc>
          <w:tcPr>
            <w:tcW w:w="4317" w:type="dxa"/>
            <w:tcBorders>
              <w:top w:val="nil"/>
              <w:left w:val="nil"/>
              <w:bottom w:val="single" w:sz="4" w:space="0" w:color="auto"/>
              <w:right w:val="single" w:sz="4" w:space="0" w:color="auto"/>
            </w:tcBorders>
            <w:vAlign w:val="center"/>
          </w:tcPr>
          <w:p w14:paraId="33E676DD" w14:textId="2E6A83B0"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w:t>
            </w:r>
            <w:r w:rsidR="00F019DE" w:rsidRPr="008B461E">
              <w:rPr>
                <w:rFonts w:ascii="Times New Roman" w:hAnsi="Times New Roman"/>
                <w:color w:val="000000"/>
                <w:sz w:val="24"/>
                <w:szCs w:val="24"/>
                <w:lang w:eastAsia="lv-LV"/>
              </w:rPr>
              <w:t xml:space="preserve"> </w:t>
            </w:r>
            <w:r w:rsidRPr="008B461E">
              <w:rPr>
                <w:rFonts w:ascii="Times New Roman" w:hAnsi="Times New Roman"/>
                <w:color w:val="000000"/>
                <w:sz w:val="24"/>
                <w:szCs w:val="24"/>
                <w:lang w:eastAsia="lv-LV"/>
              </w:rPr>
              <w:t>piejūras zālājos Vakarbuļļos (Sniedze-Kretalova 2017, Biseniece 2018) un Daugavgrīvā (Cepurīte 1989, Anon. 1992, 1998, Biseniece 2018), Gaujas grīvā (Anon 1992, 1998).</w:t>
            </w:r>
          </w:p>
        </w:tc>
      </w:tr>
      <w:tr w:rsidR="00D555A6" w:rsidRPr="008B461E" w14:paraId="1329E666" w14:textId="77777777" w:rsidTr="00FE3834">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3C82DCD9" w14:textId="1A5B096F" w:rsidR="00D555A6" w:rsidRPr="008B461E" w:rsidRDefault="00D555A6" w:rsidP="00FE3834">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Dortmaņa lobēlija</w:t>
            </w:r>
            <w:r w:rsidR="00F019DE" w:rsidRPr="008B461E">
              <w:rPr>
                <w:rFonts w:ascii="Times New Roman" w:hAnsi="Times New Roman"/>
                <w:color w:val="000000"/>
                <w:sz w:val="24"/>
                <w:szCs w:val="24"/>
                <w:lang w:eastAsia="lv-LV"/>
              </w:rPr>
              <w:t xml:space="preserve"> </w:t>
            </w:r>
          </w:p>
        </w:tc>
        <w:tc>
          <w:tcPr>
            <w:tcW w:w="1960" w:type="dxa"/>
            <w:tcBorders>
              <w:top w:val="single" w:sz="4" w:space="0" w:color="auto"/>
              <w:left w:val="single" w:sz="4" w:space="0" w:color="auto"/>
              <w:bottom w:val="single" w:sz="4" w:space="0" w:color="auto"/>
              <w:right w:val="single" w:sz="4" w:space="0" w:color="auto"/>
            </w:tcBorders>
            <w:vAlign w:val="center"/>
          </w:tcPr>
          <w:p w14:paraId="035F5551" w14:textId="77777777" w:rsidR="00D555A6" w:rsidRPr="008B461E" w:rsidRDefault="00D555A6" w:rsidP="00FE3834">
            <w:pPr>
              <w:keepNext/>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Lobelia dortmanna </w:t>
            </w:r>
            <w:r w:rsidRPr="008B461E">
              <w:rPr>
                <w:rFonts w:ascii="Times New Roman" w:hAnsi="Times New Roman"/>
                <w:color w:val="000000"/>
                <w:sz w:val="24"/>
                <w:szCs w:val="24"/>
                <w:lang w:eastAsia="lv-LV"/>
              </w:rPr>
              <w:t>L.</w:t>
            </w:r>
          </w:p>
        </w:tc>
        <w:tc>
          <w:tcPr>
            <w:tcW w:w="4317" w:type="dxa"/>
            <w:tcBorders>
              <w:top w:val="single" w:sz="4" w:space="0" w:color="auto"/>
              <w:left w:val="single" w:sz="4" w:space="0" w:color="auto"/>
              <w:bottom w:val="single" w:sz="4" w:space="0" w:color="auto"/>
              <w:right w:val="single" w:sz="4" w:space="0" w:color="auto"/>
            </w:tcBorders>
            <w:vAlign w:val="center"/>
          </w:tcPr>
          <w:p w14:paraId="7B58A7CA" w14:textId="77777777" w:rsidR="00D555A6" w:rsidRPr="008B461E" w:rsidRDefault="00D555A6" w:rsidP="00FE3834">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Garezerā (Suško 1985, 1986, 1988), Ummī seklūdens daļā (Suško, Baroniņa 1989).</w:t>
            </w:r>
          </w:p>
        </w:tc>
      </w:tr>
      <w:tr w:rsidR="00B27DAD" w:rsidRPr="008B461E" w14:paraId="103626A8" w14:textId="77777777" w:rsidTr="00FE3834">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1437EB23" w14:textId="6BDC1B9F" w:rsidR="00B27DAD" w:rsidRPr="0050284E" w:rsidRDefault="00B27DAD" w:rsidP="00161A90">
            <w:pPr>
              <w:spacing w:after="0" w:line="240" w:lineRule="auto"/>
              <w:rPr>
                <w:rFonts w:ascii="Times New Roman" w:hAnsi="Times New Roman"/>
                <w:sz w:val="24"/>
                <w:szCs w:val="24"/>
                <w:lang w:eastAsia="lv-LV"/>
              </w:rPr>
            </w:pPr>
            <w:r w:rsidRPr="0050284E">
              <w:rPr>
                <w:rFonts w:ascii="Times New Roman" w:hAnsi="Times New Roman"/>
                <w:sz w:val="24"/>
                <w:szCs w:val="24"/>
                <w:lang w:eastAsia="lv-LV"/>
              </w:rPr>
              <w:t xml:space="preserve">Parastais plakanstaipeknis </w:t>
            </w:r>
          </w:p>
        </w:tc>
        <w:tc>
          <w:tcPr>
            <w:tcW w:w="1960" w:type="dxa"/>
            <w:tcBorders>
              <w:top w:val="single" w:sz="4" w:space="0" w:color="auto"/>
              <w:left w:val="nil"/>
              <w:bottom w:val="single" w:sz="4" w:space="0" w:color="auto"/>
              <w:right w:val="single" w:sz="4" w:space="0" w:color="auto"/>
            </w:tcBorders>
            <w:vAlign w:val="center"/>
          </w:tcPr>
          <w:p w14:paraId="40446798" w14:textId="77524123" w:rsidR="00B27DAD" w:rsidRPr="0050284E" w:rsidRDefault="00B27DAD" w:rsidP="00161A90">
            <w:pPr>
              <w:spacing w:after="0" w:line="240" w:lineRule="auto"/>
              <w:rPr>
                <w:rFonts w:ascii="Times New Roman" w:hAnsi="Times New Roman"/>
                <w:i/>
                <w:iCs/>
                <w:sz w:val="24"/>
                <w:szCs w:val="24"/>
                <w:lang w:eastAsia="lv-LV"/>
              </w:rPr>
            </w:pPr>
            <w:r w:rsidRPr="0050284E">
              <w:rPr>
                <w:rFonts w:ascii="Times New Roman" w:hAnsi="Times New Roman"/>
                <w:i/>
                <w:sz w:val="24"/>
                <w:szCs w:val="24"/>
                <w:lang w:eastAsia="lv-LV"/>
              </w:rPr>
              <w:t>Diphasiastrum complanatum</w:t>
            </w:r>
            <w:r w:rsidRPr="0050284E">
              <w:rPr>
                <w:rFonts w:ascii="Times New Roman" w:hAnsi="Times New Roman"/>
                <w:sz w:val="24"/>
                <w:szCs w:val="24"/>
                <w:lang w:eastAsia="lv-LV"/>
              </w:rPr>
              <w:t xml:space="preserve"> (L.) Rothm.</w:t>
            </w:r>
          </w:p>
        </w:tc>
        <w:tc>
          <w:tcPr>
            <w:tcW w:w="4317" w:type="dxa"/>
            <w:tcBorders>
              <w:top w:val="single" w:sz="4" w:space="0" w:color="auto"/>
              <w:left w:val="nil"/>
              <w:bottom w:val="single" w:sz="4" w:space="0" w:color="auto"/>
              <w:right w:val="single" w:sz="4" w:space="0" w:color="auto"/>
            </w:tcBorders>
            <w:vAlign w:val="center"/>
          </w:tcPr>
          <w:p w14:paraId="1B470FCF" w14:textId="245C8AD2" w:rsidR="00B27DAD" w:rsidRPr="0050284E" w:rsidRDefault="0050284E" w:rsidP="00161A90">
            <w:pPr>
              <w:spacing w:after="0" w:line="240" w:lineRule="auto"/>
              <w:rPr>
                <w:rFonts w:ascii="Times New Roman" w:hAnsi="Times New Roman"/>
                <w:sz w:val="24"/>
                <w:szCs w:val="24"/>
                <w:lang w:eastAsia="lv-LV"/>
              </w:rPr>
            </w:pPr>
            <w:r w:rsidRPr="0050284E">
              <w:rPr>
                <w:rFonts w:ascii="Times New Roman" w:hAnsi="Times New Roman"/>
                <w:sz w:val="24"/>
                <w:szCs w:val="24"/>
                <w:lang w:eastAsia="lv-LV"/>
              </w:rPr>
              <w:t>Ļoti reti, Garciem</w:t>
            </w:r>
            <w:r w:rsidR="008139EC">
              <w:rPr>
                <w:rFonts w:ascii="Times New Roman" w:hAnsi="Times New Roman"/>
                <w:sz w:val="24"/>
                <w:szCs w:val="24"/>
                <w:lang w:eastAsia="lv-LV"/>
              </w:rPr>
              <w:t>a</w:t>
            </w:r>
            <w:r w:rsidRPr="0050284E">
              <w:rPr>
                <w:rFonts w:ascii="Times New Roman" w:hAnsi="Times New Roman"/>
                <w:sz w:val="24"/>
                <w:szCs w:val="24"/>
                <w:lang w:eastAsia="lv-LV"/>
              </w:rPr>
              <w:t xml:space="preserve"> apkārtnē (Tabaka 1986) un Garezeru apkārtnē (Tabaka 1978).</w:t>
            </w:r>
          </w:p>
        </w:tc>
      </w:tr>
      <w:tr w:rsidR="00D555A6" w:rsidRPr="008B461E" w14:paraId="10F7F92E"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49788DD4" w14:textId="7247C5D3"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Palu staipeknītis</w:t>
            </w:r>
            <w:r w:rsidR="00F019DE" w:rsidRPr="008B461E">
              <w:rPr>
                <w:rFonts w:ascii="Times New Roman" w:hAnsi="Times New Roman"/>
                <w:color w:val="000000"/>
                <w:sz w:val="24"/>
                <w:szCs w:val="24"/>
                <w:lang w:eastAsia="lv-LV"/>
              </w:rPr>
              <w:t xml:space="preserve"> </w:t>
            </w:r>
          </w:p>
        </w:tc>
        <w:tc>
          <w:tcPr>
            <w:tcW w:w="1960" w:type="dxa"/>
            <w:tcBorders>
              <w:top w:val="nil"/>
              <w:left w:val="nil"/>
              <w:bottom w:val="single" w:sz="4" w:space="0" w:color="auto"/>
              <w:right w:val="single" w:sz="4" w:space="0" w:color="auto"/>
            </w:tcBorders>
            <w:vAlign w:val="center"/>
          </w:tcPr>
          <w:p w14:paraId="30E5CF64"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Lycopodiella inundata </w:t>
            </w:r>
            <w:r w:rsidRPr="008B461E">
              <w:rPr>
                <w:rFonts w:ascii="Times New Roman" w:hAnsi="Times New Roman"/>
                <w:color w:val="000000"/>
                <w:sz w:val="24"/>
                <w:szCs w:val="24"/>
                <w:lang w:eastAsia="lv-LV"/>
              </w:rPr>
              <w:t>(L.) Holub</w:t>
            </w:r>
          </w:p>
        </w:tc>
        <w:tc>
          <w:tcPr>
            <w:tcW w:w="4317" w:type="dxa"/>
            <w:tcBorders>
              <w:top w:val="nil"/>
              <w:left w:val="nil"/>
              <w:bottom w:val="single" w:sz="4" w:space="0" w:color="auto"/>
              <w:right w:val="single" w:sz="4" w:space="0" w:color="auto"/>
            </w:tcBorders>
            <w:vAlign w:val="center"/>
          </w:tcPr>
          <w:p w14:paraId="7B51ECD7"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Ummis piekraste (Brikmane 1957, Suško 1986, 2018, 2019).</w:t>
            </w:r>
          </w:p>
        </w:tc>
      </w:tr>
      <w:tr w:rsidR="00D555A6" w:rsidRPr="008B461E" w14:paraId="06453B2F" w14:textId="77777777" w:rsidTr="00C4498A">
        <w:trPr>
          <w:trHeight w:val="675"/>
          <w:jc w:val="center"/>
        </w:trPr>
        <w:tc>
          <w:tcPr>
            <w:tcW w:w="2512" w:type="dxa"/>
            <w:tcBorders>
              <w:top w:val="nil"/>
              <w:left w:val="single" w:sz="4" w:space="0" w:color="auto"/>
              <w:bottom w:val="single" w:sz="4" w:space="0" w:color="auto"/>
              <w:right w:val="single" w:sz="4" w:space="0" w:color="auto"/>
            </w:tcBorders>
            <w:vAlign w:val="center"/>
          </w:tcPr>
          <w:p w14:paraId="141F23F8"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Gada staipeknis </w:t>
            </w:r>
          </w:p>
        </w:tc>
        <w:tc>
          <w:tcPr>
            <w:tcW w:w="1960" w:type="dxa"/>
            <w:tcBorders>
              <w:top w:val="nil"/>
              <w:left w:val="nil"/>
              <w:bottom w:val="single" w:sz="4" w:space="0" w:color="auto"/>
              <w:right w:val="single" w:sz="4" w:space="0" w:color="auto"/>
            </w:tcBorders>
            <w:vAlign w:val="center"/>
          </w:tcPr>
          <w:p w14:paraId="09B394CC"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Lycopodium annotinum </w:t>
            </w:r>
            <w:r w:rsidRPr="008B461E">
              <w:rPr>
                <w:rFonts w:ascii="Times New Roman" w:hAnsi="Times New Roman"/>
                <w:color w:val="000000"/>
                <w:sz w:val="24"/>
                <w:szCs w:val="24"/>
                <w:lang w:eastAsia="lv-LV"/>
              </w:rPr>
              <w:t>L.</w:t>
            </w:r>
          </w:p>
        </w:tc>
        <w:tc>
          <w:tcPr>
            <w:tcW w:w="4317" w:type="dxa"/>
            <w:tcBorders>
              <w:top w:val="nil"/>
              <w:left w:val="nil"/>
              <w:bottom w:val="single" w:sz="4" w:space="0" w:color="auto"/>
              <w:right w:val="single" w:sz="4" w:space="0" w:color="auto"/>
            </w:tcBorders>
            <w:vAlign w:val="center"/>
          </w:tcPr>
          <w:p w14:paraId="49601653" w14:textId="4AE3FED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Bieži, mežainajās kāpās Garciemā (Grolle 2013), Garezeru apkārtnē (Suško 2017),</w:t>
            </w:r>
            <w:r w:rsidR="00F019DE" w:rsidRPr="008B461E">
              <w:rPr>
                <w:rFonts w:ascii="Times New Roman" w:hAnsi="Times New Roman"/>
                <w:color w:val="000000"/>
                <w:sz w:val="24"/>
                <w:szCs w:val="24"/>
                <w:lang w:eastAsia="lv-LV"/>
              </w:rPr>
              <w:t xml:space="preserve"> </w:t>
            </w:r>
            <w:r w:rsidRPr="008B461E">
              <w:rPr>
                <w:rFonts w:ascii="Times New Roman" w:hAnsi="Times New Roman"/>
                <w:color w:val="000000"/>
                <w:sz w:val="24"/>
                <w:szCs w:val="24"/>
                <w:lang w:eastAsia="lv-LV"/>
              </w:rPr>
              <w:t>Lilastē (Suško 2017).</w:t>
            </w:r>
          </w:p>
        </w:tc>
      </w:tr>
      <w:tr w:rsidR="00D555A6" w:rsidRPr="008B461E" w14:paraId="002B6B0C" w14:textId="77777777" w:rsidTr="00C4498A">
        <w:trPr>
          <w:trHeight w:val="675"/>
          <w:jc w:val="center"/>
        </w:trPr>
        <w:tc>
          <w:tcPr>
            <w:tcW w:w="2512" w:type="dxa"/>
            <w:tcBorders>
              <w:top w:val="nil"/>
              <w:left w:val="single" w:sz="4" w:space="0" w:color="auto"/>
              <w:bottom w:val="single" w:sz="4" w:space="0" w:color="auto"/>
              <w:right w:val="single" w:sz="4" w:space="0" w:color="auto"/>
            </w:tcBorders>
            <w:vAlign w:val="center"/>
          </w:tcPr>
          <w:p w14:paraId="28FC2310"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Vālīšu staipeknis </w:t>
            </w:r>
          </w:p>
        </w:tc>
        <w:tc>
          <w:tcPr>
            <w:tcW w:w="1960" w:type="dxa"/>
            <w:tcBorders>
              <w:top w:val="nil"/>
              <w:left w:val="nil"/>
              <w:bottom w:val="single" w:sz="4" w:space="0" w:color="auto"/>
              <w:right w:val="single" w:sz="4" w:space="0" w:color="auto"/>
            </w:tcBorders>
            <w:vAlign w:val="center"/>
          </w:tcPr>
          <w:p w14:paraId="6BD9DDFF"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Lycopodium clavatum </w:t>
            </w:r>
            <w:r w:rsidRPr="008B461E">
              <w:rPr>
                <w:rFonts w:ascii="Times New Roman" w:hAnsi="Times New Roman"/>
                <w:color w:val="000000"/>
                <w:sz w:val="24"/>
                <w:szCs w:val="24"/>
                <w:lang w:eastAsia="lv-LV"/>
              </w:rPr>
              <w:t>L.</w:t>
            </w:r>
          </w:p>
        </w:tc>
        <w:tc>
          <w:tcPr>
            <w:tcW w:w="4317" w:type="dxa"/>
            <w:tcBorders>
              <w:top w:val="nil"/>
              <w:left w:val="nil"/>
              <w:bottom w:val="single" w:sz="4" w:space="0" w:color="auto"/>
              <w:right w:val="single" w:sz="4" w:space="0" w:color="auto"/>
            </w:tcBorders>
            <w:vAlign w:val="center"/>
          </w:tcPr>
          <w:p w14:paraId="202680E4"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Diezgan bieži, mežainajās kāpās (Pošiva - Bunkovska 2017), Garezeru apkārtnē (Suško 2017).</w:t>
            </w:r>
          </w:p>
        </w:tc>
      </w:tr>
      <w:tr w:rsidR="00D555A6" w:rsidRPr="008B461E" w14:paraId="60649A46"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1CB65206"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Mainīgais staipeknis</w:t>
            </w:r>
          </w:p>
        </w:tc>
        <w:tc>
          <w:tcPr>
            <w:tcW w:w="1960" w:type="dxa"/>
            <w:tcBorders>
              <w:top w:val="nil"/>
              <w:left w:val="nil"/>
              <w:bottom w:val="single" w:sz="4" w:space="0" w:color="auto"/>
              <w:right w:val="single" w:sz="4" w:space="0" w:color="auto"/>
            </w:tcBorders>
            <w:vAlign w:val="center"/>
          </w:tcPr>
          <w:p w14:paraId="19757F88"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Lycopodium dubium </w:t>
            </w:r>
            <w:r w:rsidRPr="008B461E">
              <w:rPr>
                <w:rFonts w:ascii="Times New Roman" w:hAnsi="Times New Roman"/>
                <w:color w:val="000000"/>
                <w:sz w:val="24"/>
                <w:szCs w:val="24"/>
                <w:lang w:eastAsia="lv-LV"/>
              </w:rPr>
              <w:t>Zoega</w:t>
            </w:r>
          </w:p>
        </w:tc>
        <w:tc>
          <w:tcPr>
            <w:tcW w:w="4317" w:type="dxa"/>
            <w:tcBorders>
              <w:top w:val="nil"/>
              <w:left w:val="nil"/>
              <w:bottom w:val="single" w:sz="4" w:space="0" w:color="auto"/>
              <w:right w:val="single" w:sz="4" w:space="0" w:color="auto"/>
            </w:tcBorders>
            <w:vAlign w:val="center"/>
          </w:tcPr>
          <w:p w14:paraId="4BAA53FB"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Garezera apkārtnē (Suško 2017).</w:t>
            </w:r>
          </w:p>
        </w:tc>
      </w:tr>
      <w:tr w:rsidR="00D555A6" w:rsidRPr="008B461E" w14:paraId="5663AB25" w14:textId="77777777" w:rsidTr="00E96A2B">
        <w:trPr>
          <w:trHeight w:val="450"/>
          <w:jc w:val="center"/>
        </w:trPr>
        <w:tc>
          <w:tcPr>
            <w:tcW w:w="2512" w:type="dxa"/>
            <w:tcBorders>
              <w:top w:val="nil"/>
              <w:left w:val="single" w:sz="4" w:space="0" w:color="auto"/>
              <w:bottom w:val="single" w:sz="4" w:space="0" w:color="auto"/>
              <w:right w:val="single" w:sz="4" w:space="0" w:color="auto"/>
            </w:tcBorders>
            <w:vAlign w:val="center"/>
          </w:tcPr>
          <w:p w14:paraId="0E7F6452"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Purvāja vienlape</w:t>
            </w:r>
          </w:p>
        </w:tc>
        <w:tc>
          <w:tcPr>
            <w:tcW w:w="1960" w:type="dxa"/>
            <w:tcBorders>
              <w:top w:val="nil"/>
              <w:left w:val="nil"/>
              <w:bottom w:val="single" w:sz="4" w:space="0" w:color="auto"/>
              <w:right w:val="single" w:sz="4" w:space="0" w:color="auto"/>
            </w:tcBorders>
            <w:vAlign w:val="center"/>
          </w:tcPr>
          <w:p w14:paraId="48385F0D"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Malaxis monophyllos </w:t>
            </w:r>
            <w:r w:rsidRPr="008B461E">
              <w:rPr>
                <w:rFonts w:ascii="Times New Roman" w:hAnsi="Times New Roman"/>
                <w:color w:val="000000"/>
                <w:sz w:val="24"/>
                <w:szCs w:val="24"/>
                <w:lang w:eastAsia="lv-LV"/>
              </w:rPr>
              <w:t>(L.) Sw.</w:t>
            </w:r>
          </w:p>
        </w:tc>
        <w:tc>
          <w:tcPr>
            <w:tcW w:w="4317" w:type="dxa"/>
            <w:tcBorders>
              <w:top w:val="nil"/>
              <w:left w:val="nil"/>
              <w:bottom w:val="single" w:sz="4" w:space="0" w:color="auto"/>
              <w:right w:val="single" w:sz="4" w:space="0" w:color="auto"/>
            </w:tcBorders>
            <w:vAlign w:val="center"/>
          </w:tcPr>
          <w:p w14:paraId="35A35794"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Daugavgrīvas pļavās (Šulcs 1987).</w:t>
            </w:r>
          </w:p>
        </w:tc>
      </w:tr>
      <w:tr w:rsidR="00D555A6" w:rsidRPr="008B461E" w14:paraId="5A98544E" w14:textId="77777777" w:rsidTr="00E96A2B">
        <w:trPr>
          <w:trHeight w:val="675"/>
          <w:jc w:val="center"/>
        </w:trPr>
        <w:tc>
          <w:tcPr>
            <w:tcW w:w="2512" w:type="dxa"/>
            <w:tcBorders>
              <w:top w:val="single" w:sz="4" w:space="0" w:color="auto"/>
              <w:left w:val="single" w:sz="4" w:space="0" w:color="auto"/>
              <w:bottom w:val="single" w:sz="4" w:space="0" w:color="auto"/>
              <w:right w:val="single" w:sz="4" w:space="0" w:color="auto"/>
            </w:tcBorders>
            <w:vAlign w:val="center"/>
          </w:tcPr>
          <w:p w14:paraId="48A9973D"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Sīkziedu neaizmirstule</w:t>
            </w:r>
          </w:p>
        </w:tc>
        <w:tc>
          <w:tcPr>
            <w:tcW w:w="1960" w:type="dxa"/>
            <w:tcBorders>
              <w:top w:val="single" w:sz="4" w:space="0" w:color="auto"/>
              <w:left w:val="single" w:sz="4" w:space="0" w:color="auto"/>
              <w:bottom w:val="single" w:sz="4" w:space="0" w:color="auto"/>
              <w:right w:val="single" w:sz="4" w:space="0" w:color="auto"/>
            </w:tcBorders>
            <w:vAlign w:val="center"/>
          </w:tcPr>
          <w:p w14:paraId="2D1BCF1C"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Myosotis sparsiflora </w:t>
            </w:r>
            <w:r w:rsidRPr="008B461E">
              <w:rPr>
                <w:rFonts w:ascii="Times New Roman" w:hAnsi="Times New Roman"/>
                <w:color w:val="000000"/>
                <w:sz w:val="24"/>
                <w:szCs w:val="24"/>
                <w:lang w:eastAsia="lv-LV"/>
              </w:rPr>
              <w:t>Pohl</w:t>
            </w:r>
          </w:p>
        </w:tc>
        <w:tc>
          <w:tcPr>
            <w:tcW w:w="4317" w:type="dxa"/>
            <w:tcBorders>
              <w:top w:val="single" w:sz="4" w:space="0" w:color="auto"/>
              <w:left w:val="single" w:sz="4" w:space="0" w:color="auto"/>
              <w:bottom w:val="single" w:sz="4" w:space="0" w:color="auto"/>
              <w:right w:val="single" w:sz="4" w:space="0" w:color="auto"/>
            </w:tcBorders>
            <w:vAlign w:val="center"/>
          </w:tcPr>
          <w:p w14:paraId="1EE537BF"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Daugavgrīvas pļavās (Cepurīte 1990, Anon. 1992, 1998), Ummja apkārtnē (Brikmane 1954).</w:t>
            </w:r>
          </w:p>
        </w:tc>
      </w:tr>
      <w:tr w:rsidR="00D555A6" w:rsidRPr="008B461E" w14:paraId="7A2824DB" w14:textId="77777777" w:rsidTr="00E96A2B">
        <w:trPr>
          <w:trHeight w:val="900"/>
          <w:jc w:val="center"/>
        </w:trPr>
        <w:tc>
          <w:tcPr>
            <w:tcW w:w="2512" w:type="dxa"/>
            <w:tcBorders>
              <w:top w:val="single" w:sz="4" w:space="0" w:color="auto"/>
              <w:left w:val="single" w:sz="4" w:space="0" w:color="auto"/>
              <w:bottom w:val="single" w:sz="4" w:space="0" w:color="auto"/>
              <w:right w:val="single" w:sz="4" w:space="0" w:color="auto"/>
            </w:tcBorders>
            <w:vAlign w:val="center"/>
          </w:tcPr>
          <w:p w14:paraId="20E71DD6"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Smaržīgā naktsvijole </w:t>
            </w:r>
          </w:p>
        </w:tc>
        <w:tc>
          <w:tcPr>
            <w:tcW w:w="1960" w:type="dxa"/>
            <w:tcBorders>
              <w:top w:val="single" w:sz="4" w:space="0" w:color="auto"/>
              <w:left w:val="nil"/>
              <w:bottom w:val="single" w:sz="4" w:space="0" w:color="auto"/>
              <w:right w:val="single" w:sz="4" w:space="0" w:color="auto"/>
            </w:tcBorders>
            <w:vAlign w:val="center"/>
          </w:tcPr>
          <w:p w14:paraId="5D706AFD"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Platanthera bifolia </w:t>
            </w:r>
            <w:r w:rsidRPr="008B461E">
              <w:rPr>
                <w:rFonts w:ascii="Times New Roman" w:hAnsi="Times New Roman"/>
                <w:color w:val="000000"/>
                <w:sz w:val="24"/>
                <w:szCs w:val="24"/>
                <w:lang w:eastAsia="lv-LV"/>
              </w:rPr>
              <w:t>(L.) Rich.</w:t>
            </w:r>
          </w:p>
        </w:tc>
        <w:tc>
          <w:tcPr>
            <w:tcW w:w="4317" w:type="dxa"/>
            <w:tcBorders>
              <w:top w:val="single" w:sz="4" w:space="0" w:color="auto"/>
              <w:left w:val="nil"/>
              <w:bottom w:val="single" w:sz="4" w:space="0" w:color="auto"/>
              <w:right w:val="single" w:sz="4" w:space="0" w:color="auto"/>
            </w:tcBorders>
            <w:vAlign w:val="center"/>
          </w:tcPr>
          <w:p w14:paraId="3CC55A5B" w14:textId="0C83AE4C"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Reti, piejūras pļavas Vakarbuļļos, Daugavgrīvā (Anon. 1992, 1998), Gaujas grīvā (Laiviņš 2015), Garezeru apkārtnē (Suško 2017), </w:t>
            </w:r>
            <w:r w:rsidR="00F019DE" w:rsidRPr="008B461E">
              <w:rPr>
                <w:rFonts w:ascii="Times New Roman" w:hAnsi="Times New Roman"/>
                <w:color w:val="000000"/>
                <w:sz w:val="24"/>
                <w:szCs w:val="24"/>
                <w:lang w:eastAsia="lv-LV"/>
              </w:rPr>
              <w:t>L</w:t>
            </w:r>
            <w:r w:rsidR="00F019DE">
              <w:rPr>
                <w:rFonts w:ascii="Times New Roman" w:hAnsi="Times New Roman"/>
                <w:color w:val="000000"/>
                <w:sz w:val="24"/>
                <w:szCs w:val="24"/>
                <w:lang w:eastAsia="lv-LV"/>
              </w:rPr>
              <w:t>i</w:t>
            </w:r>
            <w:r w:rsidR="00F019DE" w:rsidRPr="008B461E">
              <w:rPr>
                <w:rFonts w:ascii="Times New Roman" w:hAnsi="Times New Roman"/>
                <w:color w:val="000000"/>
                <w:sz w:val="24"/>
                <w:szCs w:val="24"/>
                <w:lang w:eastAsia="lv-LV"/>
              </w:rPr>
              <w:t>lastes</w:t>
            </w:r>
            <w:r w:rsidRPr="008B461E">
              <w:rPr>
                <w:rFonts w:ascii="Times New Roman" w:hAnsi="Times New Roman"/>
                <w:color w:val="000000"/>
                <w:sz w:val="24"/>
                <w:szCs w:val="24"/>
                <w:lang w:eastAsia="lv-LV"/>
              </w:rPr>
              <w:t xml:space="preserve"> apkārtne (Suško 2017).</w:t>
            </w:r>
          </w:p>
        </w:tc>
      </w:tr>
      <w:tr w:rsidR="00D555A6" w:rsidRPr="008B461E" w14:paraId="6D9346E5" w14:textId="77777777" w:rsidTr="00C4498A">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711AD08E" w14:textId="6583DA99" w:rsidR="00D555A6" w:rsidRPr="008B461E" w:rsidRDefault="00D555A6" w:rsidP="00161A90">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Zaļziedu naktsvijole</w:t>
            </w:r>
            <w:r w:rsidR="00F019DE" w:rsidRPr="008B461E">
              <w:rPr>
                <w:rFonts w:ascii="Times New Roman" w:hAnsi="Times New Roman"/>
                <w:color w:val="000000"/>
                <w:sz w:val="24"/>
                <w:szCs w:val="24"/>
                <w:lang w:eastAsia="lv-LV"/>
              </w:rPr>
              <w:t xml:space="preserve"> </w:t>
            </w:r>
          </w:p>
        </w:tc>
        <w:tc>
          <w:tcPr>
            <w:tcW w:w="1960" w:type="dxa"/>
            <w:tcBorders>
              <w:top w:val="single" w:sz="4" w:space="0" w:color="auto"/>
              <w:left w:val="single" w:sz="4" w:space="0" w:color="auto"/>
              <w:bottom w:val="single" w:sz="4" w:space="0" w:color="auto"/>
              <w:right w:val="single" w:sz="4" w:space="0" w:color="auto"/>
            </w:tcBorders>
            <w:vAlign w:val="center"/>
          </w:tcPr>
          <w:p w14:paraId="2CBFC01D" w14:textId="77777777" w:rsidR="00D555A6" w:rsidRPr="008B461E" w:rsidRDefault="00D555A6" w:rsidP="00161A90">
            <w:pPr>
              <w:keepNext/>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Platanthera chlorantha </w:t>
            </w:r>
            <w:r w:rsidRPr="008B461E">
              <w:rPr>
                <w:rFonts w:ascii="Times New Roman" w:hAnsi="Times New Roman"/>
                <w:color w:val="000000"/>
                <w:sz w:val="24"/>
                <w:szCs w:val="24"/>
                <w:lang w:eastAsia="lv-LV"/>
              </w:rPr>
              <w:t>(Custer) Rchb.</w:t>
            </w:r>
          </w:p>
        </w:tc>
        <w:tc>
          <w:tcPr>
            <w:tcW w:w="4317" w:type="dxa"/>
            <w:tcBorders>
              <w:top w:val="single" w:sz="4" w:space="0" w:color="auto"/>
              <w:left w:val="single" w:sz="4" w:space="0" w:color="auto"/>
              <w:bottom w:val="single" w:sz="4" w:space="0" w:color="auto"/>
              <w:right w:val="single" w:sz="4" w:space="0" w:color="auto"/>
            </w:tcBorders>
            <w:vAlign w:val="center"/>
          </w:tcPr>
          <w:p w14:paraId="5339DAFF" w14:textId="77777777" w:rsidR="00D555A6" w:rsidRPr="008B461E" w:rsidRDefault="00D555A6" w:rsidP="00161A90">
            <w:pPr>
              <w:keepNext/>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Reti, piejūras pļavas Vakarbuļļos, Daugavgrīvā.</w:t>
            </w:r>
          </w:p>
        </w:tc>
      </w:tr>
      <w:tr w:rsidR="00D555A6" w:rsidRPr="008B461E" w14:paraId="46E4B6F6" w14:textId="77777777" w:rsidTr="00C4498A">
        <w:trPr>
          <w:trHeight w:val="699"/>
          <w:jc w:val="center"/>
        </w:trPr>
        <w:tc>
          <w:tcPr>
            <w:tcW w:w="2512" w:type="dxa"/>
            <w:tcBorders>
              <w:top w:val="single" w:sz="4" w:space="0" w:color="auto"/>
              <w:left w:val="single" w:sz="4" w:space="0" w:color="auto"/>
              <w:bottom w:val="single" w:sz="4" w:space="0" w:color="auto"/>
              <w:right w:val="single" w:sz="4" w:space="0" w:color="auto"/>
            </w:tcBorders>
            <w:vAlign w:val="center"/>
          </w:tcPr>
          <w:p w14:paraId="4613AC5D"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Pļavas silpurene </w:t>
            </w:r>
          </w:p>
        </w:tc>
        <w:tc>
          <w:tcPr>
            <w:tcW w:w="1960" w:type="dxa"/>
            <w:tcBorders>
              <w:top w:val="single" w:sz="4" w:space="0" w:color="auto"/>
              <w:left w:val="nil"/>
              <w:bottom w:val="single" w:sz="4" w:space="0" w:color="auto"/>
              <w:right w:val="single" w:sz="4" w:space="0" w:color="auto"/>
            </w:tcBorders>
            <w:vAlign w:val="center"/>
          </w:tcPr>
          <w:p w14:paraId="7BC83849"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Pulsatilla pratensis </w:t>
            </w:r>
            <w:r w:rsidRPr="008B461E">
              <w:rPr>
                <w:rFonts w:ascii="Times New Roman" w:hAnsi="Times New Roman"/>
                <w:color w:val="000000"/>
                <w:sz w:val="24"/>
                <w:szCs w:val="24"/>
                <w:lang w:eastAsia="lv-LV"/>
              </w:rPr>
              <w:t>(L.) Mill.</w:t>
            </w:r>
          </w:p>
        </w:tc>
        <w:tc>
          <w:tcPr>
            <w:tcW w:w="4317" w:type="dxa"/>
            <w:tcBorders>
              <w:top w:val="single" w:sz="4" w:space="0" w:color="auto"/>
              <w:left w:val="nil"/>
              <w:bottom w:val="single" w:sz="4" w:space="0" w:color="auto"/>
              <w:right w:val="single" w:sz="4" w:space="0" w:color="auto"/>
            </w:tcBorders>
            <w:vAlign w:val="center"/>
          </w:tcPr>
          <w:p w14:paraId="4B2433D1" w14:textId="54FD0096" w:rsidR="00D555A6" w:rsidRPr="008B461E" w:rsidRDefault="009154EF" w:rsidP="00161A90">
            <w:pPr>
              <w:spacing w:after="0" w:line="240" w:lineRule="auto"/>
              <w:rPr>
                <w:rFonts w:ascii="Times New Roman" w:hAnsi="Times New Roman"/>
                <w:color w:val="000000"/>
                <w:sz w:val="24"/>
                <w:szCs w:val="24"/>
                <w:lang w:eastAsia="lv-LV"/>
              </w:rPr>
            </w:pPr>
            <w:r w:rsidRPr="009154EF">
              <w:rPr>
                <w:rFonts w:ascii="Times New Roman" w:hAnsi="Times New Roman"/>
                <w:color w:val="000000"/>
                <w:sz w:val="24"/>
                <w:szCs w:val="24"/>
                <w:lang w:eastAsia="lv-LV"/>
              </w:rPr>
              <w:t>Samērā bieži, sausās pļavās Vakarbuļļos (Tabaka 1979, Brakmane 2009), mežainajās kāpās Vakarbuļļos (Matrozi</w:t>
            </w:r>
            <w:r w:rsidR="008139EC">
              <w:rPr>
                <w:rFonts w:ascii="Times New Roman" w:hAnsi="Times New Roman"/>
                <w:color w:val="000000"/>
                <w:sz w:val="24"/>
                <w:szCs w:val="24"/>
                <w:lang w:eastAsia="lv-LV"/>
              </w:rPr>
              <w:t>s 2014), mežainajās kāpās, atklā</w:t>
            </w:r>
            <w:r w:rsidRPr="009154EF">
              <w:rPr>
                <w:rFonts w:ascii="Times New Roman" w:hAnsi="Times New Roman"/>
                <w:color w:val="000000"/>
                <w:sz w:val="24"/>
                <w:szCs w:val="24"/>
                <w:lang w:eastAsia="lv-LV"/>
              </w:rPr>
              <w:t>tās kāpās Rītabuļļos (Priede 2010, Elksne 2017), pelēkajās kāpās Mīlestības salā (Matrozis 2005), mežainās kāpās Kalngalē, Garciemā (Grolle 2013), (Pošiva - Bunkovska 2017, Priednieks 2018), Lilastē (Suško 2017).</w:t>
            </w:r>
          </w:p>
        </w:tc>
      </w:tr>
      <w:tr w:rsidR="00D555A6" w:rsidRPr="008B461E" w14:paraId="12A63961"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4F4BD3A2"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Šaurlapu ežgalvīte</w:t>
            </w:r>
          </w:p>
        </w:tc>
        <w:tc>
          <w:tcPr>
            <w:tcW w:w="1960" w:type="dxa"/>
            <w:tcBorders>
              <w:top w:val="nil"/>
              <w:left w:val="nil"/>
              <w:bottom w:val="single" w:sz="4" w:space="0" w:color="auto"/>
              <w:right w:val="single" w:sz="4" w:space="0" w:color="auto"/>
            </w:tcBorders>
            <w:vAlign w:val="center"/>
          </w:tcPr>
          <w:p w14:paraId="2B02C6A5"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Sparganium angustifoium </w:t>
            </w:r>
            <w:r w:rsidRPr="008B461E">
              <w:rPr>
                <w:rFonts w:ascii="Times New Roman" w:hAnsi="Times New Roman"/>
                <w:color w:val="000000"/>
                <w:sz w:val="24"/>
                <w:szCs w:val="24"/>
                <w:lang w:eastAsia="lv-LV"/>
              </w:rPr>
              <w:t>Michx.</w:t>
            </w:r>
          </w:p>
        </w:tc>
        <w:tc>
          <w:tcPr>
            <w:tcW w:w="4317" w:type="dxa"/>
            <w:tcBorders>
              <w:top w:val="nil"/>
              <w:left w:val="nil"/>
              <w:bottom w:val="single" w:sz="4" w:space="0" w:color="auto"/>
              <w:right w:val="single" w:sz="4" w:space="0" w:color="auto"/>
            </w:tcBorders>
            <w:vAlign w:val="center"/>
          </w:tcPr>
          <w:p w14:paraId="248B64C9"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Ummī (Suško 1985).</w:t>
            </w:r>
          </w:p>
        </w:tc>
      </w:tr>
      <w:tr w:rsidR="00D555A6" w:rsidRPr="008B461E" w14:paraId="312AD65F" w14:textId="77777777" w:rsidTr="00C4498A">
        <w:trPr>
          <w:trHeight w:val="450"/>
          <w:jc w:val="center"/>
        </w:trPr>
        <w:tc>
          <w:tcPr>
            <w:tcW w:w="2512" w:type="dxa"/>
            <w:tcBorders>
              <w:top w:val="nil"/>
              <w:left w:val="single" w:sz="4" w:space="0" w:color="auto"/>
              <w:bottom w:val="single" w:sz="4" w:space="0" w:color="auto"/>
              <w:right w:val="single" w:sz="4" w:space="0" w:color="auto"/>
            </w:tcBorders>
            <w:vAlign w:val="center"/>
          </w:tcPr>
          <w:p w14:paraId="0DF40739"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lastRenderedPageBreak/>
              <w:t>Pūkainais plostbārdis</w:t>
            </w:r>
          </w:p>
        </w:tc>
        <w:tc>
          <w:tcPr>
            <w:tcW w:w="1960" w:type="dxa"/>
            <w:tcBorders>
              <w:top w:val="nil"/>
              <w:left w:val="nil"/>
              <w:bottom w:val="single" w:sz="4" w:space="0" w:color="auto"/>
              <w:right w:val="single" w:sz="4" w:space="0" w:color="auto"/>
            </w:tcBorders>
            <w:shd w:val="clear" w:color="auto" w:fill="FFFFFF"/>
            <w:vAlign w:val="center"/>
          </w:tcPr>
          <w:p w14:paraId="65C5C609"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Tragopogon heterospermus </w:t>
            </w:r>
            <w:r w:rsidRPr="008B461E">
              <w:rPr>
                <w:rFonts w:ascii="Times New Roman" w:hAnsi="Times New Roman"/>
                <w:color w:val="000000"/>
                <w:sz w:val="24"/>
                <w:szCs w:val="24"/>
                <w:lang w:eastAsia="lv-LV"/>
              </w:rPr>
              <w:t>Schweigg.</w:t>
            </w:r>
          </w:p>
        </w:tc>
        <w:tc>
          <w:tcPr>
            <w:tcW w:w="4317" w:type="dxa"/>
            <w:tcBorders>
              <w:top w:val="nil"/>
              <w:left w:val="nil"/>
              <w:bottom w:val="single" w:sz="4" w:space="0" w:color="auto"/>
              <w:right w:val="single" w:sz="4" w:space="0" w:color="auto"/>
            </w:tcBorders>
            <w:vAlign w:val="center"/>
          </w:tcPr>
          <w:p w14:paraId="6F4B272D"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Diezgan reti, atklātās kāpās, Daugavgrīvā (Lebuss 2000, Anon. 2003), Lilastē (Rēriha 2014).</w:t>
            </w:r>
          </w:p>
        </w:tc>
      </w:tr>
      <w:tr w:rsidR="00D555A6" w:rsidRPr="008B461E" w14:paraId="1AE9A78E" w14:textId="77777777" w:rsidTr="00FE3834">
        <w:trPr>
          <w:trHeight w:val="300"/>
          <w:jc w:val="center"/>
        </w:trPr>
        <w:tc>
          <w:tcPr>
            <w:tcW w:w="2512" w:type="dxa"/>
            <w:tcBorders>
              <w:top w:val="nil"/>
              <w:left w:val="single" w:sz="4" w:space="0" w:color="auto"/>
              <w:bottom w:val="single" w:sz="4" w:space="0" w:color="auto"/>
              <w:right w:val="single" w:sz="4" w:space="0" w:color="auto"/>
            </w:tcBorders>
            <w:vAlign w:val="center"/>
          </w:tcPr>
          <w:p w14:paraId="536EB913"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Sīkais āboliņš</w:t>
            </w:r>
          </w:p>
        </w:tc>
        <w:tc>
          <w:tcPr>
            <w:tcW w:w="1960" w:type="dxa"/>
            <w:tcBorders>
              <w:top w:val="nil"/>
              <w:left w:val="nil"/>
              <w:bottom w:val="single" w:sz="4" w:space="0" w:color="auto"/>
              <w:right w:val="single" w:sz="4" w:space="0" w:color="auto"/>
            </w:tcBorders>
            <w:shd w:val="clear" w:color="auto" w:fill="FFFFFF"/>
            <w:vAlign w:val="center"/>
          </w:tcPr>
          <w:p w14:paraId="59BF0171"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Trifolium dubium </w:t>
            </w:r>
            <w:r w:rsidRPr="008B461E">
              <w:rPr>
                <w:rFonts w:ascii="Times New Roman" w:hAnsi="Times New Roman"/>
                <w:color w:val="000000"/>
                <w:sz w:val="24"/>
                <w:szCs w:val="24"/>
                <w:lang w:eastAsia="lv-LV"/>
              </w:rPr>
              <w:t>Sibth.</w:t>
            </w:r>
          </w:p>
        </w:tc>
        <w:tc>
          <w:tcPr>
            <w:tcW w:w="4317" w:type="dxa"/>
            <w:tcBorders>
              <w:top w:val="nil"/>
              <w:left w:val="nil"/>
              <w:bottom w:val="single" w:sz="4" w:space="0" w:color="auto"/>
              <w:right w:val="single" w:sz="4" w:space="0" w:color="auto"/>
            </w:tcBorders>
            <w:vAlign w:val="center"/>
          </w:tcPr>
          <w:p w14:paraId="0FA72957"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Daugavgrīvas pļavās (Anon. 2003).</w:t>
            </w:r>
          </w:p>
        </w:tc>
      </w:tr>
      <w:tr w:rsidR="00D555A6" w:rsidRPr="008B461E" w14:paraId="42457EC7" w14:textId="77777777" w:rsidTr="00FE3834">
        <w:trPr>
          <w:trHeight w:val="900"/>
          <w:jc w:val="center"/>
        </w:trPr>
        <w:tc>
          <w:tcPr>
            <w:tcW w:w="2512" w:type="dxa"/>
            <w:tcBorders>
              <w:top w:val="single" w:sz="4" w:space="0" w:color="auto"/>
              <w:left w:val="single" w:sz="4" w:space="0" w:color="auto"/>
              <w:bottom w:val="single" w:sz="4" w:space="0" w:color="auto"/>
              <w:right w:val="single" w:sz="4" w:space="0" w:color="auto"/>
            </w:tcBorders>
            <w:vAlign w:val="center"/>
          </w:tcPr>
          <w:p w14:paraId="10CDA7DD"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Zemeņu āboliņš </w:t>
            </w:r>
          </w:p>
        </w:tc>
        <w:tc>
          <w:tcPr>
            <w:tcW w:w="1960" w:type="dxa"/>
            <w:tcBorders>
              <w:top w:val="single" w:sz="4" w:space="0" w:color="auto"/>
              <w:left w:val="single" w:sz="4" w:space="0" w:color="auto"/>
              <w:bottom w:val="single" w:sz="4" w:space="0" w:color="auto"/>
              <w:right w:val="single" w:sz="4" w:space="0" w:color="auto"/>
            </w:tcBorders>
            <w:vAlign w:val="center"/>
          </w:tcPr>
          <w:p w14:paraId="3CAD8262"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Trifolium fragiferum </w:t>
            </w:r>
            <w:r w:rsidRPr="008B461E">
              <w:rPr>
                <w:rFonts w:ascii="Times New Roman" w:hAnsi="Times New Roman"/>
                <w:color w:val="000000"/>
                <w:sz w:val="24"/>
                <w:szCs w:val="24"/>
                <w:lang w:eastAsia="lv-LV"/>
              </w:rPr>
              <w:t>L.</w:t>
            </w:r>
          </w:p>
        </w:tc>
        <w:tc>
          <w:tcPr>
            <w:tcW w:w="4317" w:type="dxa"/>
            <w:tcBorders>
              <w:top w:val="single" w:sz="4" w:space="0" w:color="auto"/>
              <w:left w:val="single" w:sz="4" w:space="0" w:color="auto"/>
              <w:bottom w:val="single" w:sz="4" w:space="0" w:color="auto"/>
              <w:right w:val="single" w:sz="4" w:space="0" w:color="auto"/>
            </w:tcBorders>
            <w:vAlign w:val="center"/>
          </w:tcPr>
          <w:p w14:paraId="676FACCF"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Ļoti reti, Vakarbuļļos piejūras pļavās, ekotona joslā (Tabaka 1979, Jakobsone 2016, Biseniece 2018), Daugavgrīvā takas malā (Anon. 1992, 1998, 2003, Jakobsone 2016). </w:t>
            </w:r>
          </w:p>
        </w:tc>
      </w:tr>
      <w:tr w:rsidR="00D555A6" w:rsidRPr="008B461E" w14:paraId="528BB29D" w14:textId="77777777" w:rsidTr="00FE3834">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7F1D829D"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 xml:space="preserve">Jūrmalas āžloks </w:t>
            </w:r>
          </w:p>
        </w:tc>
        <w:tc>
          <w:tcPr>
            <w:tcW w:w="1960" w:type="dxa"/>
            <w:tcBorders>
              <w:top w:val="single" w:sz="4" w:space="0" w:color="auto"/>
              <w:left w:val="nil"/>
              <w:bottom w:val="single" w:sz="4" w:space="0" w:color="auto"/>
              <w:right w:val="single" w:sz="4" w:space="0" w:color="auto"/>
            </w:tcBorders>
            <w:vAlign w:val="center"/>
          </w:tcPr>
          <w:p w14:paraId="2A28B793" w14:textId="77777777" w:rsidR="00D555A6" w:rsidRPr="008B461E" w:rsidRDefault="00D555A6" w:rsidP="00161A90">
            <w:pPr>
              <w:spacing w:after="0" w:line="240" w:lineRule="auto"/>
              <w:rPr>
                <w:rFonts w:ascii="Times New Roman" w:hAnsi="Times New Roman"/>
                <w:i/>
                <w:iCs/>
                <w:color w:val="000000"/>
                <w:sz w:val="24"/>
                <w:szCs w:val="24"/>
                <w:lang w:eastAsia="lv-LV"/>
              </w:rPr>
            </w:pPr>
            <w:r w:rsidRPr="008B461E">
              <w:rPr>
                <w:rFonts w:ascii="Times New Roman" w:hAnsi="Times New Roman"/>
                <w:i/>
                <w:iCs/>
                <w:color w:val="000000"/>
                <w:sz w:val="24"/>
                <w:szCs w:val="24"/>
                <w:lang w:eastAsia="lv-LV"/>
              </w:rPr>
              <w:t xml:space="preserve">Triglochin maritimum </w:t>
            </w:r>
            <w:r w:rsidRPr="008B461E">
              <w:rPr>
                <w:rFonts w:ascii="Times New Roman" w:hAnsi="Times New Roman"/>
                <w:color w:val="000000"/>
                <w:sz w:val="24"/>
                <w:szCs w:val="24"/>
                <w:lang w:eastAsia="lv-LV"/>
              </w:rPr>
              <w:t>L.</w:t>
            </w:r>
          </w:p>
        </w:tc>
        <w:tc>
          <w:tcPr>
            <w:tcW w:w="4317" w:type="dxa"/>
            <w:tcBorders>
              <w:top w:val="single" w:sz="4" w:space="0" w:color="auto"/>
              <w:left w:val="nil"/>
              <w:bottom w:val="single" w:sz="4" w:space="0" w:color="auto"/>
              <w:right w:val="single" w:sz="4" w:space="0" w:color="auto"/>
            </w:tcBorders>
            <w:vAlign w:val="center"/>
          </w:tcPr>
          <w:p w14:paraId="771743A9" w14:textId="77777777" w:rsidR="00D555A6" w:rsidRPr="008B461E" w:rsidRDefault="00D555A6" w:rsidP="00161A90">
            <w:pPr>
              <w:spacing w:after="0" w:line="240" w:lineRule="auto"/>
              <w:rPr>
                <w:rFonts w:ascii="Times New Roman" w:hAnsi="Times New Roman"/>
                <w:color w:val="000000"/>
                <w:sz w:val="24"/>
                <w:szCs w:val="24"/>
                <w:lang w:eastAsia="lv-LV"/>
              </w:rPr>
            </w:pPr>
            <w:r w:rsidRPr="008B461E">
              <w:rPr>
                <w:rFonts w:ascii="Times New Roman" w:hAnsi="Times New Roman"/>
                <w:color w:val="000000"/>
                <w:sz w:val="24"/>
                <w:szCs w:val="24"/>
                <w:lang w:eastAsia="lv-LV"/>
              </w:rPr>
              <w:t>Ļoti reti, piejūras pļavās Vakarbuļļos (Biseniece 2012, 2018).</w:t>
            </w:r>
          </w:p>
        </w:tc>
      </w:tr>
      <w:tr w:rsidR="00A13E1A" w:rsidRPr="008B461E" w14:paraId="7C4625E4" w14:textId="77777777" w:rsidTr="00C4498A">
        <w:trPr>
          <w:trHeight w:val="450"/>
          <w:jc w:val="center"/>
        </w:trPr>
        <w:tc>
          <w:tcPr>
            <w:tcW w:w="2512" w:type="dxa"/>
            <w:tcBorders>
              <w:top w:val="single" w:sz="4" w:space="0" w:color="auto"/>
              <w:left w:val="single" w:sz="4" w:space="0" w:color="auto"/>
              <w:bottom w:val="single" w:sz="4" w:space="0" w:color="auto"/>
              <w:right w:val="single" w:sz="4" w:space="0" w:color="auto"/>
            </w:tcBorders>
            <w:vAlign w:val="center"/>
          </w:tcPr>
          <w:p w14:paraId="6DDD9DD6" w14:textId="3ACA6164" w:rsidR="00A13E1A" w:rsidRPr="006A7022" w:rsidRDefault="00A13E1A" w:rsidP="00161A90">
            <w:pPr>
              <w:spacing w:after="0" w:line="240" w:lineRule="auto"/>
              <w:rPr>
                <w:rFonts w:ascii="Times New Roman" w:hAnsi="Times New Roman"/>
                <w:sz w:val="24"/>
                <w:szCs w:val="24"/>
                <w:lang w:eastAsia="lv-LV"/>
              </w:rPr>
            </w:pPr>
            <w:r w:rsidRPr="006A7022">
              <w:rPr>
                <w:rFonts w:ascii="Times New Roman" w:hAnsi="Times New Roman"/>
                <w:sz w:val="24"/>
                <w:szCs w:val="24"/>
                <w:lang w:eastAsia="lv-LV"/>
              </w:rPr>
              <w:t>Jūrmalas dedestiņa</w:t>
            </w:r>
          </w:p>
        </w:tc>
        <w:tc>
          <w:tcPr>
            <w:tcW w:w="1960" w:type="dxa"/>
            <w:tcBorders>
              <w:top w:val="single" w:sz="4" w:space="0" w:color="auto"/>
              <w:left w:val="nil"/>
              <w:bottom w:val="single" w:sz="4" w:space="0" w:color="auto"/>
              <w:right w:val="single" w:sz="4" w:space="0" w:color="auto"/>
            </w:tcBorders>
            <w:vAlign w:val="center"/>
          </w:tcPr>
          <w:p w14:paraId="69FD1207" w14:textId="0BAD1DA5" w:rsidR="00A13E1A" w:rsidRPr="006A7022" w:rsidRDefault="00B30C06" w:rsidP="00161A90">
            <w:pPr>
              <w:spacing w:after="0" w:line="240" w:lineRule="auto"/>
              <w:rPr>
                <w:rFonts w:ascii="Times New Roman" w:hAnsi="Times New Roman"/>
                <w:i/>
                <w:iCs/>
                <w:sz w:val="24"/>
                <w:szCs w:val="24"/>
                <w:lang w:eastAsia="lv-LV"/>
              </w:rPr>
            </w:pPr>
            <w:r w:rsidRPr="006A7022">
              <w:rPr>
                <w:rFonts w:ascii="Times New Roman" w:hAnsi="Times New Roman"/>
                <w:i/>
                <w:iCs/>
                <w:sz w:val="24"/>
                <w:szCs w:val="24"/>
                <w:lang w:eastAsia="lv-LV"/>
              </w:rPr>
              <w:t xml:space="preserve">Lathyrus maritimus </w:t>
            </w:r>
            <w:r w:rsidRPr="006A7022">
              <w:rPr>
                <w:rFonts w:ascii="Times New Roman" w:hAnsi="Times New Roman"/>
                <w:iCs/>
                <w:sz w:val="24"/>
                <w:szCs w:val="24"/>
                <w:lang w:eastAsia="lv-LV"/>
              </w:rPr>
              <w:t>(L.) Bigelow</w:t>
            </w:r>
          </w:p>
        </w:tc>
        <w:tc>
          <w:tcPr>
            <w:tcW w:w="4317" w:type="dxa"/>
            <w:tcBorders>
              <w:top w:val="single" w:sz="4" w:space="0" w:color="auto"/>
              <w:left w:val="nil"/>
              <w:bottom w:val="single" w:sz="4" w:space="0" w:color="auto"/>
              <w:right w:val="single" w:sz="4" w:space="0" w:color="auto"/>
            </w:tcBorders>
            <w:vAlign w:val="center"/>
          </w:tcPr>
          <w:p w14:paraId="2CA976FA" w14:textId="5519EEB4" w:rsidR="00A13E1A" w:rsidRPr="006A7022" w:rsidRDefault="00EA14AA" w:rsidP="00161A90">
            <w:pPr>
              <w:spacing w:after="0" w:line="240" w:lineRule="auto"/>
              <w:rPr>
                <w:rFonts w:ascii="Times New Roman" w:hAnsi="Times New Roman"/>
                <w:sz w:val="24"/>
                <w:szCs w:val="24"/>
                <w:lang w:eastAsia="lv-LV"/>
              </w:rPr>
            </w:pPr>
            <w:r w:rsidRPr="00EA14AA">
              <w:rPr>
                <w:rFonts w:ascii="Times New Roman" w:hAnsi="Times New Roman"/>
                <w:sz w:val="24"/>
                <w:szCs w:val="24"/>
                <w:lang w:eastAsia="lv-LV"/>
              </w:rPr>
              <w:t xml:space="preserve">Reti, </w:t>
            </w:r>
            <w:r>
              <w:rPr>
                <w:rFonts w:ascii="Times New Roman" w:hAnsi="Times New Roman"/>
                <w:sz w:val="24"/>
                <w:szCs w:val="24"/>
                <w:lang w:eastAsia="lv-LV"/>
              </w:rPr>
              <w:t xml:space="preserve">piemēram </w:t>
            </w:r>
            <w:r w:rsidRPr="00EA14AA">
              <w:rPr>
                <w:rFonts w:ascii="Times New Roman" w:hAnsi="Times New Roman"/>
                <w:sz w:val="24"/>
                <w:szCs w:val="24"/>
                <w:lang w:eastAsia="lv-LV"/>
              </w:rPr>
              <w:t>Daugavgrīvas un Lilastes apkārtnē kāpās</w:t>
            </w:r>
            <w:r>
              <w:rPr>
                <w:rFonts w:ascii="Times New Roman" w:hAnsi="Times New Roman"/>
                <w:sz w:val="24"/>
                <w:szCs w:val="24"/>
                <w:lang w:eastAsia="lv-LV"/>
              </w:rPr>
              <w:t xml:space="preserve"> (Grolle 2016, Elksne, 2017), Gaujas grīvā (Priedniece 2018)</w:t>
            </w:r>
            <w:r w:rsidR="006A7022">
              <w:rPr>
                <w:rFonts w:ascii="Times New Roman" w:hAnsi="Times New Roman"/>
                <w:sz w:val="24"/>
                <w:szCs w:val="24"/>
                <w:lang w:eastAsia="lv-LV"/>
              </w:rPr>
              <w:t>.</w:t>
            </w:r>
          </w:p>
        </w:tc>
      </w:tr>
    </w:tbl>
    <w:p w14:paraId="54501391" w14:textId="77777777" w:rsidR="00D555A6" w:rsidRPr="008B461E" w:rsidRDefault="00D555A6" w:rsidP="00161A90">
      <w:pPr>
        <w:spacing w:after="160" w:line="259" w:lineRule="auto"/>
        <w:rPr>
          <w:rFonts w:ascii="Times New Roman" w:hAnsi="Times New Roman"/>
          <w:sz w:val="24"/>
          <w:szCs w:val="24"/>
        </w:rPr>
      </w:pPr>
    </w:p>
    <w:p w14:paraId="1F0B760C" w14:textId="77777777"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Piekrastes atklātās kāpas ir galvenā dzīvotne virknei retu sugu, kuras ir pārstāvētas arī dabas parkā – smiltāja neļķei, Gmelina alisei, pļavas silpurenei</w:t>
      </w:r>
      <w:r w:rsidRPr="008B461E">
        <w:rPr>
          <w:rFonts w:ascii="Times New Roman" w:hAnsi="Times New Roman"/>
          <w:i/>
          <w:sz w:val="24"/>
          <w:szCs w:val="24"/>
        </w:rPr>
        <w:t xml:space="preserve">, </w:t>
      </w:r>
      <w:r w:rsidRPr="008B461E">
        <w:rPr>
          <w:rFonts w:ascii="Times New Roman" w:hAnsi="Times New Roman"/>
          <w:sz w:val="24"/>
          <w:szCs w:val="24"/>
        </w:rPr>
        <w:t xml:space="preserve">pūkainajam plostbārdim </w:t>
      </w:r>
      <w:r w:rsidRPr="008B461E">
        <w:rPr>
          <w:rFonts w:ascii="Times New Roman" w:hAnsi="Times New Roman"/>
          <w:i/>
          <w:sz w:val="24"/>
          <w:szCs w:val="24"/>
        </w:rPr>
        <w:t>Tragopogon heterospermus</w:t>
      </w:r>
      <w:r w:rsidRPr="008B461E">
        <w:rPr>
          <w:rFonts w:ascii="Times New Roman" w:hAnsi="Times New Roman"/>
          <w:sz w:val="24"/>
          <w:szCs w:val="24"/>
        </w:rPr>
        <w:t>, jūrmalas pērkonamoliņam u.c.</w:t>
      </w:r>
    </w:p>
    <w:p w14:paraId="15BC7212" w14:textId="31936761"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Zālāju biotopi dabas parkā aizņem salīdzinoši nelielu platību, bet bioloģiskās daudzveidības ziņā tās ir ļoti nozīmīgas teritorijas. Zālāji ir vienīgā dzīvotne virknei ļoti retu iesāļaugteņu augu sugu –</w:t>
      </w:r>
      <w:r w:rsidR="00F019DE" w:rsidRPr="008B461E">
        <w:rPr>
          <w:rFonts w:ascii="Times New Roman" w:hAnsi="Times New Roman"/>
          <w:sz w:val="24"/>
          <w:szCs w:val="24"/>
        </w:rPr>
        <w:t xml:space="preserve"> </w:t>
      </w:r>
      <w:r w:rsidRPr="008B461E">
        <w:rPr>
          <w:rFonts w:ascii="Times New Roman" w:hAnsi="Times New Roman"/>
          <w:sz w:val="24"/>
          <w:szCs w:val="24"/>
        </w:rPr>
        <w:t xml:space="preserve">jūrmalas armērijai, Žerāra donim, jūrmalas augstiņam, skaistajam augstiņam </w:t>
      </w:r>
      <w:r w:rsidRPr="008B461E">
        <w:rPr>
          <w:rFonts w:ascii="Times New Roman" w:hAnsi="Times New Roman"/>
          <w:i/>
          <w:sz w:val="24"/>
          <w:szCs w:val="24"/>
        </w:rPr>
        <w:t>Centaurium pulchellum</w:t>
      </w:r>
      <w:r w:rsidRPr="008B461E">
        <w:rPr>
          <w:rFonts w:ascii="Times New Roman" w:hAnsi="Times New Roman"/>
          <w:sz w:val="24"/>
          <w:szCs w:val="24"/>
        </w:rPr>
        <w:t xml:space="preserve">, purva mātsaknei, jūrmalas āžlokam </w:t>
      </w:r>
      <w:r w:rsidRPr="008B461E">
        <w:rPr>
          <w:rFonts w:ascii="Times New Roman" w:hAnsi="Times New Roman"/>
          <w:i/>
          <w:sz w:val="24"/>
          <w:szCs w:val="24"/>
        </w:rPr>
        <w:t>Triglochin maritimum</w:t>
      </w:r>
      <w:r w:rsidRPr="008B461E">
        <w:rPr>
          <w:rFonts w:ascii="Times New Roman" w:hAnsi="Times New Roman"/>
          <w:sz w:val="24"/>
          <w:szCs w:val="24"/>
        </w:rPr>
        <w:t>, rūsganai blizmei</w:t>
      </w:r>
      <w:r w:rsidR="00F019DE" w:rsidRPr="008B461E">
        <w:rPr>
          <w:rFonts w:ascii="Times New Roman" w:hAnsi="Times New Roman"/>
          <w:sz w:val="24"/>
          <w:szCs w:val="24"/>
        </w:rPr>
        <w:t xml:space="preserve"> </w:t>
      </w:r>
      <w:r w:rsidRPr="008B461E">
        <w:rPr>
          <w:rFonts w:ascii="Times New Roman" w:hAnsi="Times New Roman"/>
          <w:i/>
          <w:sz w:val="24"/>
          <w:szCs w:val="24"/>
        </w:rPr>
        <w:t>Blysmus rufus,</w:t>
      </w:r>
      <w:r w:rsidRPr="008B461E">
        <w:rPr>
          <w:rFonts w:ascii="Times New Roman" w:hAnsi="Times New Roman"/>
          <w:sz w:val="24"/>
          <w:szCs w:val="24"/>
        </w:rPr>
        <w:t xml:space="preserve"> zemeņu āboliņam </w:t>
      </w:r>
      <w:r w:rsidRPr="008B461E">
        <w:rPr>
          <w:rFonts w:ascii="Times New Roman" w:hAnsi="Times New Roman"/>
          <w:i/>
          <w:sz w:val="24"/>
          <w:szCs w:val="24"/>
        </w:rPr>
        <w:t>Trifolium fragiferum</w:t>
      </w:r>
      <w:r w:rsidRPr="008B461E">
        <w:rPr>
          <w:rFonts w:ascii="Times New Roman" w:hAnsi="Times New Roman"/>
          <w:sz w:val="24"/>
          <w:szCs w:val="24"/>
        </w:rPr>
        <w:t>,</w:t>
      </w:r>
      <w:r w:rsidRPr="008B461E">
        <w:rPr>
          <w:rFonts w:ascii="Times New Roman" w:hAnsi="Times New Roman"/>
          <w:i/>
          <w:sz w:val="24"/>
          <w:szCs w:val="24"/>
        </w:rPr>
        <w:t xml:space="preserve"> </w:t>
      </w:r>
      <w:r w:rsidRPr="008B461E">
        <w:rPr>
          <w:rFonts w:ascii="Times New Roman" w:hAnsi="Times New Roman"/>
          <w:sz w:val="24"/>
          <w:szCs w:val="24"/>
        </w:rPr>
        <w:t xml:space="preserve">jūrmalas pienzālei u.c. </w:t>
      </w:r>
    </w:p>
    <w:p w14:paraId="0278F204" w14:textId="5CA81C4D" w:rsidR="00D555A6" w:rsidRPr="008B461E" w:rsidRDefault="00D555A6" w:rsidP="00FE3834">
      <w:pPr>
        <w:spacing w:after="160" w:line="259" w:lineRule="auto"/>
        <w:jc w:val="both"/>
        <w:rPr>
          <w:rFonts w:ascii="Times New Roman" w:hAnsi="Times New Roman"/>
          <w:sz w:val="24"/>
          <w:szCs w:val="24"/>
        </w:rPr>
      </w:pPr>
      <w:r w:rsidRPr="008B461E">
        <w:rPr>
          <w:rFonts w:ascii="Times New Roman" w:hAnsi="Times New Roman"/>
          <w:sz w:val="24"/>
          <w:szCs w:val="24"/>
        </w:rPr>
        <w:t xml:space="preserve">Īpaši atzīmējama Vakarbuļļu Piejūras zālāju nozīmība </w:t>
      </w:r>
      <w:r w:rsidRPr="008B461E">
        <w:rPr>
          <w:rFonts w:ascii="Times New Roman" w:hAnsi="Times New Roman"/>
          <w:i/>
          <w:sz w:val="24"/>
          <w:szCs w:val="24"/>
        </w:rPr>
        <w:t>purva mātsaknes</w:t>
      </w:r>
      <w:r w:rsidRPr="008B461E">
        <w:rPr>
          <w:rFonts w:ascii="Times New Roman" w:hAnsi="Times New Roman"/>
          <w:sz w:val="24"/>
          <w:szCs w:val="24"/>
        </w:rPr>
        <w:t xml:space="preserve"> dzīvotņu aizsardzībā. Purva mātsakne iekļau</w:t>
      </w:r>
      <w:r w:rsidR="003517A3">
        <w:rPr>
          <w:rFonts w:ascii="Times New Roman" w:hAnsi="Times New Roman"/>
          <w:sz w:val="24"/>
          <w:szCs w:val="24"/>
        </w:rPr>
        <w:t xml:space="preserve">ta </w:t>
      </w:r>
      <w:r w:rsidRPr="008B461E">
        <w:rPr>
          <w:rFonts w:ascii="Times New Roman" w:hAnsi="Times New Roman"/>
          <w:sz w:val="24"/>
          <w:szCs w:val="24"/>
        </w:rPr>
        <w:t xml:space="preserve">Biotopu Direktīvas II pielikumā, kas paredz, ka nepieciešami aizsardzības pasākumi šo sugu saglabāšanai. Augu sugu monitoringā secināts, </w:t>
      </w:r>
      <w:r w:rsidR="003517A3">
        <w:rPr>
          <w:rFonts w:ascii="Times New Roman" w:hAnsi="Times New Roman"/>
          <w:sz w:val="24"/>
          <w:szCs w:val="24"/>
        </w:rPr>
        <w:t>ka monitoringa periodā no 2013. </w:t>
      </w:r>
      <w:r w:rsidRPr="008B461E">
        <w:rPr>
          <w:rFonts w:ascii="Times New Roman" w:hAnsi="Times New Roman"/>
          <w:sz w:val="24"/>
          <w:szCs w:val="24"/>
        </w:rPr>
        <w:t>gada līdz 2016.</w:t>
      </w:r>
      <w:r w:rsidR="003517A3">
        <w:rPr>
          <w:rFonts w:ascii="Times New Roman" w:hAnsi="Times New Roman"/>
          <w:sz w:val="24"/>
          <w:szCs w:val="24"/>
        </w:rPr>
        <w:t> </w:t>
      </w:r>
      <w:r w:rsidRPr="008B461E">
        <w:rPr>
          <w:rFonts w:ascii="Times New Roman" w:hAnsi="Times New Roman"/>
          <w:sz w:val="24"/>
          <w:szCs w:val="24"/>
        </w:rPr>
        <w:t>gadam purva mātsaknes populācijas vērtējums stipri samazināts, salīdzinot ar iepriekšējo monitoringa periodu (Anon. 2016). Galvenais ietekmējošais faktors ir Piejūras zālāju ilgstoša apsaimniekošanas pārtraukšana zālājos Buļļupes krastā, kurā vērojama parastās niedres ekspansija. Vakarbuļļu Piejūras zālāji un ārpus dabas parka esošās Jūraslej</w:t>
      </w:r>
      <w:r w:rsidR="00625852" w:rsidRPr="008B461E">
        <w:rPr>
          <w:rFonts w:ascii="Times New Roman" w:hAnsi="Times New Roman"/>
          <w:sz w:val="24"/>
          <w:szCs w:val="24"/>
        </w:rPr>
        <w:t>as</w:t>
      </w:r>
      <w:r w:rsidRPr="008B461E">
        <w:rPr>
          <w:rFonts w:ascii="Times New Roman" w:hAnsi="Times New Roman"/>
          <w:sz w:val="24"/>
          <w:szCs w:val="24"/>
        </w:rPr>
        <w:t xml:space="preserve"> pļavas ir nozīmīgas teritorijas jumstiņu gladiolas dzīvotnes. Piemērotos gados tā veido ļoti daudzskaitlīgas populācijas.</w:t>
      </w:r>
    </w:p>
    <w:tbl>
      <w:tblPr>
        <w:tblW w:w="0" w:type="auto"/>
        <w:tblInd w:w="108" w:type="dxa"/>
        <w:tblLook w:val="00A0" w:firstRow="1" w:lastRow="0" w:firstColumn="1" w:lastColumn="0" w:noHBand="0" w:noVBand="0"/>
      </w:tblPr>
      <w:tblGrid>
        <w:gridCol w:w="3986"/>
        <w:gridCol w:w="4536"/>
      </w:tblGrid>
      <w:tr w:rsidR="00D555A6" w:rsidRPr="008B461E" w14:paraId="5C4409FB" w14:textId="77777777" w:rsidTr="00527A02">
        <w:tc>
          <w:tcPr>
            <w:tcW w:w="3986" w:type="dxa"/>
          </w:tcPr>
          <w:p w14:paraId="76EEE660" w14:textId="77777777" w:rsidR="00D555A6" w:rsidRPr="008B461E" w:rsidRDefault="00AF1F6C" w:rsidP="00FE3834">
            <w:pPr>
              <w:keepNext/>
              <w:spacing w:after="160" w:line="259" w:lineRule="auto"/>
              <w:rPr>
                <w:rFonts w:ascii="Times New Roman" w:hAnsi="Times New Roman"/>
                <w:sz w:val="24"/>
                <w:szCs w:val="24"/>
              </w:rPr>
            </w:pPr>
            <w:r w:rsidRPr="008B461E">
              <w:rPr>
                <w:rFonts w:ascii="Times New Roman" w:hAnsi="Times New Roman"/>
                <w:noProof/>
                <w:sz w:val="24"/>
                <w:szCs w:val="24"/>
                <w:lang w:eastAsia="lv-LV"/>
              </w:rPr>
              <w:lastRenderedPageBreak/>
              <w:drawing>
                <wp:inline distT="0" distB="0" distL="0" distR="0" wp14:anchorId="7B2B9E19" wp14:editId="535D31B9">
                  <wp:extent cx="2219325" cy="2600325"/>
                  <wp:effectExtent l="0" t="0" r="0" b="0"/>
                  <wp:docPr id="140" name="Picture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0"/>
                          <pic:cNvPicPr>
                            <a:picLocks noChangeAspect="1" noChangeArrowheads="1"/>
                          </pic:cNvPicPr>
                        </pic:nvPicPr>
                        <pic:blipFill>
                          <a:blip r:embed="rId152" cstate="email">
                            <a:extLst>
                              <a:ext uri="{28A0092B-C50C-407E-A947-70E740481C1C}">
                                <a14:useLocalDpi xmlns:a14="http://schemas.microsoft.com/office/drawing/2010/main"/>
                              </a:ext>
                            </a:extLst>
                          </a:blip>
                          <a:srcRect/>
                          <a:stretch>
                            <a:fillRect/>
                          </a:stretch>
                        </pic:blipFill>
                        <pic:spPr bwMode="auto">
                          <a:xfrm>
                            <a:off x="0" y="0"/>
                            <a:ext cx="2219325" cy="2600325"/>
                          </a:xfrm>
                          <a:prstGeom prst="rect">
                            <a:avLst/>
                          </a:prstGeom>
                          <a:noFill/>
                          <a:ln>
                            <a:noFill/>
                          </a:ln>
                        </pic:spPr>
                      </pic:pic>
                    </a:graphicData>
                  </a:graphic>
                </wp:inline>
              </w:drawing>
            </w:r>
          </w:p>
        </w:tc>
        <w:tc>
          <w:tcPr>
            <w:tcW w:w="4536" w:type="dxa"/>
          </w:tcPr>
          <w:p w14:paraId="4608D79A" w14:textId="77777777" w:rsidR="00D555A6" w:rsidRPr="008B461E" w:rsidRDefault="00AF1F6C" w:rsidP="00FE3834">
            <w:pPr>
              <w:keepNext/>
              <w:spacing w:after="160" w:line="259" w:lineRule="auto"/>
              <w:rPr>
                <w:rFonts w:ascii="Times New Roman" w:hAnsi="Times New Roman"/>
                <w:sz w:val="24"/>
                <w:szCs w:val="24"/>
              </w:rPr>
            </w:pPr>
            <w:r w:rsidRPr="008B461E">
              <w:rPr>
                <w:rFonts w:ascii="Times New Roman" w:hAnsi="Times New Roman"/>
                <w:noProof/>
                <w:sz w:val="24"/>
                <w:szCs w:val="24"/>
                <w:lang w:eastAsia="lv-LV"/>
              </w:rPr>
              <w:drawing>
                <wp:inline distT="0" distB="0" distL="0" distR="0" wp14:anchorId="39495DCD" wp14:editId="4EA041E9">
                  <wp:extent cx="2743200" cy="2628900"/>
                  <wp:effectExtent l="0" t="0" r="0" b="0"/>
                  <wp:docPr id="141"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2"/>
                          <pic:cNvPicPr>
                            <a:picLocks noChangeAspect="1" noChangeArrowheads="1"/>
                          </pic:cNvPicPr>
                        </pic:nvPicPr>
                        <pic:blipFill>
                          <a:blip r:embed="rId153" cstate="email">
                            <a:extLst>
                              <a:ext uri="{28A0092B-C50C-407E-A947-70E740481C1C}">
                                <a14:useLocalDpi xmlns:a14="http://schemas.microsoft.com/office/drawing/2010/main"/>
                              </a:ext>
                            </a:extLst>
                          </a:blip>
                          <a:srcRect/>
                          <a:stretch>
                            <a:fillRect/>
                          </a:stretch>
                        </pic:blipFill>
                        <pic:spPr bwMode="auto">
                          <a:xfrm>
                            <a:off x="0" y="0"/>
                            <a:ext cx="2743200" cy="2628900"/>
                          </a:xfrm>
                          <a:prstGeom prst="rect">
                            <a:avLst/>
                          </a:prstGeom>
                          <a:noFill/>
                          <a:ln>
                            <a:noFill/>
                          </a:ln>
                        </pic:spPr>
                      </pic:pic>
                    </a:graphicData>
                  </a:graphic>
                </wp:inline>
              </w:drawing>
            </w:r>
          </w:p>
        </w:tc>
      </w:tr>
      <w:tr w:rsidR="00D555A6" w:rsidRPr="008B461E" w14:paraId="28CE72C6" w14:textId="77777777" w:rsidTr="00527A02">
        <w:tc>
          <w:tcPr>
            <w:tcW w:w="3986" w:type="dxa"/>
          </w:tcPr>
          <w:p w14:paraId="393FD69F" w14:textId="1B901D0E" w:rsidR="00D555A6" w:rsidRPr="008B461E" w:rsidRDefault="00D555A6" w:rsidP="00161A90">
            <w:pPr>
              <w:spacing w:after="160" w:line="259" w:lineRule="auto"/>
              <w:rPr>
                <w:rFonts w:ascii="Times New Roman" w:hAnsi="Times New Roman"/>
                <w:sz w:val="24"/>
                <w:szCs w:val="24"/>
              </w:rPr>
            </w:pPr>
            <w:r w:rsidRPr="008B461E">
              <w:rPr>
                <w:rFonts w:ascii="Times New Roman" w:hAnsi="Times New Roman"/>
                <w:sz w:val="24"/>
                <w:szCs w:val="24"/>
              </w:rPr>
              <w:t>Ju</w:t>
            </w:r>
            <w:r w:rsidR="00F019DE">
              <w:rPr>
                <w:rFonts w:ascii="Times New Roman" w:hAnsi="Times New Roman"/>
                <w:sz w:val="24"/>
                <w:szCs w:val="24"/>
              </w:rPr>
              <w:t>m</w:t>
            </w:r>
            <w:r w:rsidRPr="008B461E">
              <w:rPr>
                <w:rFonts w:ascii="Times New Roman" w:hAnsi="Times New Roman"/>
                <w:sz w:val="24"/>
                <w:szCs w:val="24"/>
              </w:rPr>
              <w:t>stiņu gladiola Jūraslej</w:t>
            </w:r>
            <w:r w:rsidR="00625852" w:rsidRPr="008B461E">
              <w:rPr>
                <w:rFonts w:ascii="Times New Roman" w:hAnsi="Times New Roman"/>
                <w:sz w:val="24"/>
                <w:szCs w:val="24"/>
              </w:rPr>
              <w:t>as</w:t>
            </w:r>
            <w:r w:rsidRPr="008B461E">
              <w:rPr>
                <w:rFonts w:ascii="Times New Roman" w:hAnsi="Times New Roman"/>
                <w:sz w:val="24"/>
                <w:szCs w:val="24"/>
              </w:rPr>
              <w:t xml:space="preserve"> pļavās. Foto: Ilze Priedniece</w:t>
            </w:r>
          </w:p>
        </w:tc>
        <w:tc>
          <w:tcPr>
            <w:tcW w:w="4536" w:type="dxa"/>
          </w:tcPr>
          <w:p w14:paraId="611975F0" w14:textId="506B2F30" w:rsidR="00D555A6" w:rsidRPr="008B461E" w:rsidRDefault="00D555A6" w:rsidP="00161A90">
            <w:pPr>
              <w:spacing w:after="160" w:line="259" w:lineRule="auto"/>
              <w:rPr>
                <w:rFonts w:ascii="Times New Roman" w:hAnsi="Times New Roman"/>
                <w:sz w:val="24"/>
                <w:szCs w:val="24"/>
              </w:rPr>
            </w:pPr>
            <w:r w:rsidRPr="008B461E">
              <w:rPr>
                <w:rFonts w:ascii="Times New Roman" w:hAnsi="Times New Roman"/>
                <w:sz w:val="24"/>
                <w:szCs w:val="24"/>
              </w:rPr>
              <w:t xml:space="preserve">Jūrmalas armērija </w:t>
            </w:r>
            <w:r w:rsidR="00F019DE">
              <w:rPr>
                <w:rFonts w:ascii="Times New Roman" w:hAnsi="Times New Roman"/>
                <w:sz w:val="24"/>
                <w:szCs w:val="24"/>
              </w:rPr>
              <w:t>V</w:t>
            </w:r>
            <w:r w:rsidR="00F019DE" w:rsidRPr="008B461E">
              <w:rPr>
                <w:rFonts w:ascii="Times New Roman" w:hAnsi="Times New Roman"/>
                <w:sz w:val="24"/>
                <w:szCs w:val="24"/>
              </w:rPr>
              <w:t>akarbuļļos</w:t>
            </w:r>
            <w:r w:rsidRPr="008B461E">
              <w:rPr>
                <w:rFonts w:ascii="Times New Roman" w:hAnsi="Times New Roman"/>
                <w:sz w:val="24"/>
                <w:szCs w:val="24"/>
              </w:rPr>
              <w:t xml:space="preserve">. </w:t>
            </w:r>
            <w:r w:rsidRPr="008B461E">
              <w:rPr>
                <w:rFonts w:ascii="Times New Roman" w:hAnsi="Times New Roman"/>
                <w:sz w:val="24"/>
                <w:szCs w:val="24"/>
              </w:rPr>
              <w:br/>
              <w:t>Foto: Ilze Priedniece</w:t>
            </w:r>
          </w:p>
        </w:tc>
      </w:tr>
    </w:tbl>
    <w:p w14:paraId="46CDE197" w14:textId="432423BA"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Dabas parka mežu floristiskais sastāvs ir salīdzinoši nabadzīgs. Mežainas piejūras kāpas ir nozīmīga smiltāja neļķes dzīvotne. Smiltāja neļķe mežainajās kāpās sastopama izklaidus, nelielās grupās. Mežainajās kāpās</w:t>
      </w:r>
      <w:r w:rsidR="00F019DE" w:rsidRPr="008B461E">
        <w:rPr>
          <w:rFonts w:ascii="Times New Roman" w:hAnsi="Times New Roman"/>
          <w:sz w:val="24"/>
          <w:szCs w:val="24"/>
        </w:rPr>
        <w:t xml:space="preserve"> </w:t>
      </w:r>
      <w:r w:rsidRPr="008B461E">
        <w:rPr>
          <w:rFonts w:ascii="Times New Roman" w:hAnsi="Times New Roman"/>
          <w:sz w:val="24"/>
          <w:szCs w:val="24"/>
        </w:rPr>
        <w:t>samērā bieži sastopamas staipekņu sugas – gada staipeknis un vālīšu staipeknis</w:t>
      </w:r>
      <w:r w:rsidRPr="008B461E">
        <w:rPr>
          <w:rFonts w:ascii="Times New Roman" w:hAnsi="Times New Roman"/>
          <w:i/>
          <w:iCs/>
          <w:sz w:val="24"/>
          <w:szCs w:val="24"/>
        </w:rPr>
        <w:t>.</w:t>
      </w:r>
      <w:r w:rsidRPr="008B461E">
        <w:rPr>
          <w:rFonts w:ascii="Times New Roman" w:hAnsi="Times New Roman"/>
          <w:sz w:val="24"/>
          <w:szCs w:val="24"/>
        </w:rPr>
        <w:t xml:space="preserve"> Mežainajās kāpās mikroreljefa ieplakās izklaidus sastopamas nelielas apdziras grupas.</w:t>
      </w:r>
    </w:p>
    <w:p w14:paraId="63543658" w14:textId="52894E8D"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Ummja un Garezeru piekrastēs un seklūdens daļās sastopamas oligotrofiem ezeriem raksturīgs lobēliju-ezereņu sugu k</w:t>
      </w:r>
      <w:r w:rsidR="003517A3">
        <w:rPr>
          <w:rFonts w:ascii="Times New Roman" w:hAnsi="Times New Roman"/>
          <w:sz w:val="24"/>
          <w:szCs w:val="24"/>
        </w:rPr>
        <w:t>omplekss, kas aprakstīts 2.3.7. </w:t>
      </w:r>
      <w:r w:rsidRPr="008B461E">
        <w:rPr>
          <w:rFonts w:ascii="Times New Roman" w:hAnsi="Times New Roman"/>
          <w:sz w:val="24"/>
          <w:szCs w:val="24"/>
        </w:rPr>
        <w:t xml:space="preserve">nodaļā pie saldūdeņu biotopiem. </w:t>
      </w:r>
    </w:p>
    <w:p w14:paraId="30B5BBAA" w14:textId="77777777"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 xml:space="preserve">Purvi dabas parkā pārstāvēti ļoti maz, nozīmīgākais ir Serģu purvs, kurā konstatētas plašas Austrumlatvijai raksturīgās ārkausa kasandras </w:t>
      </w:r>
      <w:r w:rsidRPr="008B461E">
        <w:rPr>
          <w:rFonts w:ascii="Times New Roman" w:hAnsi="Times New Roman"/>
          <w:i/>
          <w:sz w:val="24"/>
          <w:szCs w:val="24"/>
        </w:rPr>
        <w:t>Chamaedaphne  calyculata</w:t>
      </w:r>
      <w:r w:rsidRPr="008B461E">
        <w:rPr>
          <w:rFonts w:ascii="Times New Roman" w:hAnsi="Times New Roman"/>
          <w:sz w:val="24"/>
          <w:szCs w:val="24"/>
        </w:rPr>
        <w:t xml:space="preserve"> audzes. Serģa purvā konstatēta arī reta orhideju suga purva sūnene.</w:t>
      </w:r>
    </w:p>
    <w:p w14:paraId="46ED3F99" w14:textId="77777777" w:rsidR="00D555A6" w:rsidRPr="008B461E" w:rsidRDefault="00D555A6" w:rsidP="00527A02">
      <w:pPr>
        <w:spacing w:after="160" w:line="259" w:lineRule="auto"/>
        <w:jc w:val="both"/>
        <w:rPr>
          <w:rFonts w:ascii="Times New Roman" w:hAnsi="Times New Roman"/>
          <w:sz w:val="24"/>
          <w:szCs w:val="24"/>
        </w:rPr>
      </w:pPr>
    </w:p>
    <w:p w14:paraId="16ADBE6E" w14:textId="77777777" w:rsidR="00D555A6" w:rsidRPr="008B461E" w:rsidRDefault="00D555A6" w:rsidP="00527A02">
      <w:pPr>
        <w:keepNext/>
        <w:spacing w:after="160" w:line="259" w:lineRule="auto"/>
        <w:jc w:val="both"/>
        <w:rPr>
          <w:rFonts w:ascii="Times New Roman" w:hAnsi="Times New Roman"/>
          <w:b/>
          <w:i/>
          <w:sz w:val="24"/>
          <w:szCs w:val="24"/>
        </w:rPr>
      </w:pPr>
      <w:r w:rsidRPr="008B461E">
        <w:rPr>
          <w:rFonts w:ascii="Times New Roman" w:hAnsi="Times New Roman"/>
          <w:b/>
          <w:i/>
          <w:sz w:val="24"/>
          <w:szCs w:val="24"/>
        </w:rPr>
        <w:t>Augu sugu sociālekonomiskā/ekosistēmu pakalpojumu vērtība</w:t>
      </w:r>
    </w:p>
    <w:p w14:paraId="226F4061" w14:textId="58007B10"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 xml:space="preserve">Galvenā sugu sociālekonomiskā vērtība ir bioloģiskās, t.sk. arī ģenētiskās daudzveidības nodrošināšana. Dažādo sugu eksistence dabas parkā paver plašas iespējas cilvēku izglītošanai, sugu vērošanai, fotografēšanai, filmēšanai dabiskos apstākļos. Daudzviet pasaulē par populāru atpūtas veidu ir kļuvusi dabisko sugu vērošana un </w:t>
      </w:r>
      <w:r w:rsidR="00F019DE" w:rsidRPr="008B461E">
        <w:rPr>
          <w:rFonts w:ascii="Times New Roman" w:hAnsi="Times New Roman"/>
          <w:sz w:val="24"/>
          <w:szCs w:val="24"/>
        </w:rPr>
        <w:t>fotografēšana</w:t>
      </w:r>
      <w:r w:rsidRPr="008B461E">
        <w:rPr>
          <w:rFonts w:ascii="Times New Roman" w:hAnsi="Times New Roman"/>
          <w:sz w:val="24"/>
          <w:szCs w:val="24"/>
        </w:rPr>
        <w:t xml:space="preserve">. Daļai sugu ir arī ievērojama estētiskā vērtība, </w:t>
      </w:r>
      <w:r w:rsidR="00F019DE" w:rsidRPr="008B461E">
        <w:rPr>
          <w:rFonts w:ascii="Times New Roman" w:hAnsi="Times New Roman"/>
          <w:sz w:val="24"/>
          <w:szCs w:val="24"/>
        </w:rPr>
        <w:t>piemēram,</w:t>
      </w:r>
      <w:r w:rsidRPr="008B461E">
        <w:rPr>
          <w:rFonts w:ascii="Times New Roman" w:hAnsi="Times New Roman"/>
          <w:sz w:val="24"/>
          <w:szCs w:val="24"/>
        </w:rPr>
        <w:t xml:space="preserve"> īpaši krāšņas ziedēšanas laikā ir jumstiņu gladiola, smiltāju neļķe, pļavas silpurene, dažādas orhideju sugas.</w:t>
      </w:r>
    </w:p>
    <w:p w14:paraId="2105887B" w14:textId="63749D4C"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Dažu augu sugu – meža zemenes, mellenes, brūklenes, dzērvenes u.c. ogas, kā arī ēdamās sēnes parkā tiek ievāktas, tomēr apgādes pakalpojumi nav nozīmīgākie dabas parkā. Parkā tradicionāli vāc arī citus dabas materiālus dažādām vajadzībām – floristikai, dizaina elementiem u.c. Savvaļas ogu un ārstniecības augu ievākšanas iespējas veido arī būtiskāko dabas parka ekosistēmu apgādes pakalpojumu ekonomisko vērtību (</w:t>
      </w:r>
      <w:r w:rsidR="00167E53" w:rsidRPr="008B461E">
        <w:rPr>
          <w:rFonts w:ascii="Times New Roman" w:hAnsi="Times New Roman"/>
          <w:sz w:val="24"/>
          <w:szCs w:val="24"/>
        </w:rPr>
        <w:t>2</w:t>
      </w:r>
      <w:r w:rsidR="003517A3">
        <w:rPr>
          <w:rFonts w:ascii="Times New Roman" w:hAnsi="Times New Roman"/>
          <w:sz w:val="24"/>
          <w:szCs w:val="24"/>
        </w:rPr>
        <w:t>.4. </w:t>
      </w:r>
      <w:r w:rsidRPr="008B461E">
        <w:rPr>
          <w:rFonts w:ascii="Times New Roman" w:hAnsi="Times New Roman"/>
          <w:sz w:val="24"/>
          <w:szCs w:val="24"/>
        </w:rPr>
        <w:t>pielikums).</w:t>
      </w:r>
    </w:p>
    <w:p w14:paraId="6C5195D9" w14:textId="77777777" w:rsidR="00D555A6" w:rsidRPr="008B461E" w:rsidRDefault="00D555A6" w:rsidP="00527A02">
      <w:pPr>
        <w:spacing w:after="160" w:line="259" w:lineRule="auto"/>
        <w:rPr>
          <w:rFonts w:ascii="Times New Roman" w:hAnsi="Times New Roman"/>
          <w:sz w:val="24"/>
          <w:szCs w:val="24"/>
        </w:rPr>
      </w:pPr>
    </w:p>
    <w:p w14:paraId="10EE8465" w14:textId="77777777" w:rsidR="00D555A6" w:rsidRPr="008B461E" w:rsidRDefault="00D555A6" w:rsidP="00527A02">
      <w:pPr>
        <w:spacing w:after="160" w:line="259" w:lineRule="auto"/>
        <w:jc w:val="both"/>
        <w:rPr>
          <w:rFonts w:ascii="Times New Roman" w:hAnsi="Times New Roman"/>
          <w:b/>
          <w:i/>
          <w:sz w:val="24"/>
          <w:szCs w:val="24"/>
        </w:rPr>
      </w:pPr>
      <w:r w:rsidRPr="008B461E">
        <w:rPr>
          <w:rFonts w:ascii="Times New Roman" w:hAnsi="Times New Roman"/>
          <w:b/>
          <w:i/>
          <w:sz w:val="24"/>
          <w:szCs w:val="24"/>
        </w:rPr>
        <w:lastRenderedPageBreak/>
        <w:t>Augu sugas ietekmējošie faktori</w:t>
      </w:r>
    </w:p>
    <w:p w14:paraId="2959D329" w14:textId="77777777" w:rsidR="00D555A6" w:rsidRPr="008B461E" w:rsidRDefault="00D555A6" w:rsidP="00527A02">
      <w:pPr>
        <w:spacing w:after="160" w:line="259" w:lineRule="auto"/>
        <w:jc w:val="both"/>
        <w:rPr>
          <w:rFonts w:ascii="Times New Roman" w:hAnsi="Times New Roman"/>
          <w:sz w:val="24"/>
          <w:szCs w:val="24"/>
        </w:rPr>
      </w:pPr>
      <w:r w:rsidRPr="008B461E">
        <w:rPr>
          <w:rFonts w:ascii="Times New Roman" w:hAnsi="Times New Roman"/>
          <w:sz w:val="24"/>
          <w:szCs w:val="24"/>
        </w:rPr>
        <w:t>Reto augu sugu ietekmējošie faktori cieši saistīti ar to dzīvotni ietekmējošiem faktoriem:</w:t>
      </w:r>
    </w:p>
    <w:p w14:paraId="760695C5" w14:textId="77777777"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1) Piekrastes kāpās un pludmalē augošās retās augu sugas būtiskāk ietekmē pārmērīga antropogēnā slodze (izbraukāšana, izbradāšana, erozija), taču neliels traucējums tām var nākt par labu, rada augājā brīvas nišas.</w:t>
      </w:r>
    </w:p>
    <w:p w14:paraId="75ACAA83" w14:textId="77777777"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2) Zālājos mītošās augu sugas apdraud lauksaimniecības prakses maiņa, galvenokārt to pamešana, kuras rezultātā ieviešas ekspansīvās sugas, izspiežot jutīgākās sugas. Būtiska negatīvā ietekme saistīta ar zālājos sastopamo reto un aizsargājamo augu (jumstiņu gladiola, naktsvijoles, jūrmalas armērija, Sibīrijas skalbe) ziedu plūkšanu un stādu izrakšanu, jo tās rezultātā neienākas šo augu sēklas un samazinās reto sugu sastopamība.</w:t>
      </w:r>
    </w:p>
    <w:p w14:paraId="7C165ED8" w14:textId="77777777"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3) Mežainajās kāpās apdraudētākās ir dekoratīvās augu sugas – pļavas silpurene, smiltāja neļķe, gada staipeknis un vālīšu staipeknis, jo tiek ievākti augi, to daļas.</w:t>
      </w:r>
    </w:p>
    <w:p w14:paraId="01417D08" w14:textId="77777777" w:rsidR="00D555A6" w:rsidRPr="008B461E" w:rsidRDefault="00D555A6" w:rsidP="00161A90">
      <w:pPr>
        <w:spacing w:after="160" w:line="259" w:lineRule="auto"/>
        <w:jc w:val="both"/>
        <w:rPr>
          <w:rFonts w:ascii="Times New Roman" w:hAnsi="Times New Roman"/>
          <w:sz w:val="24"/>
          <w:szCs w:val="24"/>
        </w:rPr>
      </w:pPr>
      <w:r w:rsidRPr="008B461E">
        <w:rPr>
          <w:rFonts w:ascii="Times New Roman" w:hAnsi="Times New Roman"/>
          <w:sz w:val="24"/>
          <w:szCs w:val="24"/>
        </w:rPr>
        <w:t>4) Oligotrofo ezeru retās sugas būtiskākais apdraudējums ir eitrofikācija –</w:t>
      </w:r>
      <w:r w:rsidRPr="008B461E">
        <w:rPr>
          <w:rFonts w:ascii="Times New Roman" w:hAnsi="Times New Roman"/>
          <w:sz w:val="24"/>
          <w:szCs w:val="24"/>
        </w:rPr>
        <w:softHyphen/>
        <w:t xml:space="preserve"> gan dabiskā, gan antropogēnā.</w:t>
      </w:r>
    </w:p>
    <w:p w14:paraId="198162F3" w14:textId="77777777" w:rsidR="00D555A6" w:rsidRPr="008B461E" w:rsidRDefault="00D555A6" w:rsidP="00E96A2B">
      <w:pPr>
        <w:spacing w:after="160" w:line="259" w:lineRule="auto"/>
        <w:jc w:val="both"/>
        <w:rPr>
          <w:rFonts w:ascii="Times New Roman" w:hAnsi="Times New Roman"/>
          <w:b/>
          <w:i/>
          <w:sz w:val="24"/>
          <w:szCs w:val="24"/>
        </w:rPr>
      </w:pPr>
      <w:r w:rsidRPr="008B461E">
        <w:rPr>
          <w:rFonts w:ascii="Times New Roman" w:hAnsi="Times New Roman"/>
          <w:b/>
          <w:i/>
          <w:sz w:val="24"/>
          <w:szCs w:val="24"/>
        </w:rPr>
        <w:t>Ieteikumi apsaimniekošanas pasākumiem augu sugu aizsardzībai</w:t>
      </w:r>
    </w:p>
    <w:p w14:paraId="13BDB3A3" w14:textId="77777777" w:rsidR="00D555A6" w:rsidRPr="008B461E" w:rsidRDefault="00D555A6" w:rsidP="00E96A2B">
      <w:pPr>
        <w:spacing w:after="160" w:line="259" w:lineRule="auto"/>
        <w:jc w:val="both"/>
        <w:rPr>
          <w:rFonts w:ascii="Times New Roman" w:hAnsi="Times New Roman"/>
          <w:sz w:val="24"/>
          <w:szCs w:val="24"/>
        </w:rPr>
      </w:pPr>
      <w:r w:rsidRPr="008B461E">
        <w:rPr>
          <w:rFonts w:ascii="Times New Roman" w:hAnsi="Times New Roman"/>
          <w:sz w:val="24"/>
          <w:szCs w:val="24"/>
        </w:rPr>
        <w:t>Īpaši aizsargājamo augu sugu aizsardzība īstenojama, apsaimniekojot to dzīvotnes – kāpu, zālāju, ūdeņu un meža biotopus. Ar purvu ekosistēmām saistīto reto sugu aizsardzībai nepieciešams nodrošināt dzīvotnes ilglaicību un atbilstošu hidroloģisko režīmu.</w:t>
      </w:r>
    </w:p>
    <w:p w14:paraId="6FA11FE5" w14:textId="77777777" w:rsidR="00D555A6" w:rsidRPr="008B461E" w:rsidRDefault="00D555A6" w:rsidP="00E96A2B"/>
    <w:p w14:paraId="1351906D" w14:textId="77777777" w:rsidR="00D555A6" w:rsidRPr="008B461E" w:rsidRDefault="00D555A6" w:rsidP="00E96A2B">
      <w:pPr>
        <w:pStyle w:val="Virsraksts3"/>
        <w:spacing w:after="120"/>
        <w:jc w:val="both"/>
        <w:rPr>
          <w:rFonts w:ascii="Times New Roman" w:hAnsi="Times New Roman"/>
          <w:sz w:val="24"/>
          <w:szCs w:val="24"/>
        </w:rPr>
      </w:pPr>
      <w:bookmarkStart w:id="59" w:name="_Toc32249706"/>
      <w:r w:rsidRPr="008B461E">
        <w:rPr>
          <w:rFonts w:ascii="Times New Roman" w:hAnsi="Times New Roman"/>
          <w:sz w:val="24"/>
          <w:szCs w:val="24"/>
        </w:rPr>
        <w:t>2.4.2. Bezmugurkaulnieki</w:t>
      </w:r>
      <w:bookmarkEnd w:id="59"/>
    </w:p>
    <w:p w14:paraId="3B1E5F5E" w14:textId="6E416B6B" w:rsidR="00D555A6" w:rsidRPr="008B461E" w:rsidRDefault="00F019DE" w:rsidP="00E96A2B">
      <w:pPr>
        <w:spacing w:after="160" w:line="259" w:lineRule="auto"/>
        <w:jc w:val="both"/>
        <w:rPr>
          <w:rFonts w:ascii="Times New Roman" w:hAnsi="Times New Roman"/>
          <w:sz w:val="24"/>
          <w:szCs w:val="24"/>
        </w:rPr>
      </w:pPr>
      <w:r w:rsidRPr="008B461E">
        <w:rPr>
          <w:rFonts w:ascii="Times New Roman" w:hAnsi="Times New Roman"/>
          <w:sz w:val="24"/>
          <w:szCs w:val="24"/>
        </w:rPr>
        <w:t>Projekta</w:t>
      </w:r>
      <w:r>
        <w:rPr>
          <w:rFonts w:ascii="Times New Roman" w:hAnsi="Times New Roman"/>
          <w:sz w:val="24"/>
          <w:szCs w:val="24"/>
        </w:rPr>
        <w:t xml:space="preserve"> </w:t>
      </w:r>
      <w:r w:rsidRPr="008B461E">
        <w:rPr>
          <w:rFonts w:ascii="Times New Roman" w:hAnsi="Times New Roman"/>
          <w:sz w:val="24"/>
          <w:szCs w:val="24"/>
        </w:rPr>
        <w:t>“Latvijas</w:t>
      </w:r>
      <w:r w:rsidR="00EA623E" w:rsidRPr="008B461E">
        <w:rPr>
          <w:rFonts w:ascii="Times New Roman" w:hAnsi="Times New Roman"/>
          <w:sz w:val="24"/>
          <w:szCs w:val="24"/>
        </w:rPr>
        <w:t xml:space="preserve"> īpaši aizsargājamo teritoriju sistēmas saskaņošana ar EMERALD/NATURA 2000 aizsargājamo teritoriju tīklu” laikā dabas parks tika apsekots fragmentāri (Vecdaugava, Vakarbuļļi, Ummis). </w:t>
      </w:r>
      <w:r w:rsidR="00D555A6" w:rsidRPr="008B461E">
        <w:rPr>
          <w:rFonts w:ascii="Times New Roman" w:hAnsi="Times New Roman"/>
          <w:sz w:val="24"/>
          <w:szCs w:val="24"/>
        </w:rPr>
        <w:t xml:space="preserve">Iepriekšējā dabas aizsardzības plānā </w:t>
      </w:r>
      <w:r w:rsidR="00EA623E" w:rsidRPr="008B461E">
        <w:rPr>
          <w:rFonts w:ascii="Times New Roman" w:hAnsi="Times New Roman"/>
          <w:sz w:val="24"/>
          <w:szCs w:val="24"/>
        </w:rPr>
        <w:t xml:space="preserve">tika </w:t>
      </w:r>
      <w:r w:rsidR="00D555A6" w:rsidRPr="008B461E">
        <w:rPr>
          <w:rFonts w:ascii="Times New Roman" w:hAnsi="Times New Roman"/>
          <w:sz w:val="24"/>
          <w:szCs w:val="24"/>
        </w:rPr>
        <w:t xml:space="preserve">izmantoti dati, kas vākti jau no 1970ajiem gadiem. </w:t>
      </w:r>
      <w:r w:rsidR="00A451B5" w:rsidRPr="008B461E">
        <w:rPr>
          <w:rFonts w:ascii="Times New Roman" w:hAnsi="Times New Roman"/>
          <w:sz w:val="24"/>
          <w:szCs w:val="24"/>
        </w:rPr>
        <w:t xml:space="preserve">Par laiku </w:t>
      </w:r>
      <w:r w:rsidR="00EA623E" w:rsidRPr="008B461E">
        <w:rPr>
          <w:rFonts w:ascii="Times New Roman" w:hAnsi="Times New Roman"/>
          <w:sz w:val="24"/>
          <w:szCs w:val="24"/>
        </w:rPr>
        <w:t xml:space="preserve">kopš iepriekšējā plāna izstrādes </w:t>
      </w:r>
      <w:r w:rsidR="00A451B5" w:rsidRPr="008B461E">
        <w:rPr>
          <w:rFonts w:ascii="Times New Roman" w:hAnsi="Times New Roman"/>
          <w:sz w:val="24"/>
          <w:szCs w:val="24"/>
        </w:rPr>
        <w:t>pieejamas gadījuma ziņas, t.sk. informācija portālā Dabasdati.lv.</w:t>
      </w:r>
      <w:r w:rsidR="00EA623E" w:rsidRPr="008B461E">
        <w:rPr>
          <w:rFonts w:ascii="Times New Roman" w:hAnsi="Times New Roman"/>
          <w:sz w:val="24"/>
          <w:szCs w:val="24"/>
        </w:rPr>
        <w:t xml:space="preserve"> Jāņem vērā, ka Rīgas tuvums ietekmē novēroto sugu skaitu, jo ir daudz novērotāju.</w:t>
      </w:r>
    </w:p>
    <w:p w14:paraId="173D74B7" w14:textId="77777777" w:rsidR="00D555A6" w:rsidRPr="008B461E" w:rsidRDefault="00D555A6" w:rsidP="00E96A2B">
      <w:pPr>
        <w:jc w:val="both"/>
        <w:rPr>
          <w:rFonts w:ascii="Times New Roman" w:hAnsi="Times New Roman"/>
          <w:b/>
          <w:i/>
          <w:sz w:val="24"/>
          <w:szCs w:val="24"/>
        </w:rPr>
      </w:pPr>
      <w:r w:rsidRPr="008B461E">
        <w:rPr>
          <w:rFonts w:ascii="Times New Roman" w:hAnsi="Times New Roman"/>
          <w:b/>
          <w:i/>
          <w:sz w:val="24"/>
          <w:szCs w:val="24"/>
        </w:rPr>
        <w:t>Darba metodika</w:t>
      </w:r>
    </w:p>
    <w:p w14:paraId="2BB3429C" w14:textId="6135DC54" w:rsidR="00D555A6" w:rsidRPr="008B461E" w:rsidRDefault="00D555A6" w:rsidP="00E96A2B">
      <w:pPr>
        <w:spacing w:after="160" w:line="259" w:lineRule="auto"/>
        <w:jc w:val="both"/>
        <w:rPr>
          <w:rFonts w:ascii="Times New Roman" w:hAnsi="Times New Roman"/>
          <w:sz w:val="24"/>
          <w:szCs w:val="24"/>
        </w:rPr>
      </w:pPr>
      <w:r w:rsidRPr="008B461E">
        <w:rPr>
          <w:rFonts w:ascii="Times New Roman" w:hAnsi="Times New Roman"/>
          <w:sz w:val="24"/>
          <w:szCs w:val="24"/>
        </w:rPr>
        <w:t>Sugu inventarizācija dabas parka teritorij</w:t>
      </w:r>
      <w:r w:rsidR="003517A3">
        <w:rPr>
          <w:rFonts w:ascii="Times New Roman" w:hAnsi="Times New Roman"/>
          <w:sz w:val="24"/>
          <w:szCs w:val="24"/>
        </w:rPr>
        <w:t xml:space="preserve">ā veikta laika periodā no </w:t>
      </w:r>
      <w:r w:rsidRPr="008B461E">
        <w:rPr>
          <w:rFonts w:ascii="Times New Roman" w:hAnsi="Times New Roman"/>
          <w:sz w:val="24"/>
          <w:szCs w:val="24"/>
        </w:rPr>
        <w:t>2017.</w:t>
      </w:r>
      <w:r w:rsidR="003517A3">
        <w:rPr>
          <w:rFonts w:ascii="Times New Roman" w:hAnsi="Times New Roman"/>
          <w:sz w:val="24"/>
          <w:szCs w:val="24"/>
        </w:rPr>
        <w:t xml:space="preserve"> gada 9. decembra līdz </w:t>
      </w:r>
      <w:r w:rsidRPr="008B461E">
        <w:rPr>
          <w:rFonts w:ascii="Times New Roman" w:hAnsi="Times New Roman"/>
          <w:sz w:val="24"/>
          <w:szCs w:val="24"/>
        </w:rPr>
        <w:t>2018.</w:t>
      </w:r>
      <w:r w:rsidR="003517A3">
        <w:rPr>
          <w:rFonts w:ascii="Times New Roman" w:hAnsi="Times New Roman"/>
          <w:sz w:val="24"/>
          <w:szCs w:val="24"/>
        </w:rPr>
        <w:t> gada 21. septembrim.</w:t>
      </w:r>
      <w:r w:rsidRPr="008B461E">
        <w:rPr>
          <w:rFonts w:ascii="Times New Roman" w:hAnsi="Times New Roman"/>
          <w:sz w:val="24"/>
          <w:szCs w:val="24"/>
        </w:rPr>
        <w:t xml:space="preserve"> Spāres un tauriņi uzskaitīti tikai piemērotos klimatiskos apstākļos (temperatūra augstāka par +16</w:t>
      </w:r>
      <w:r w:rsidRPr="008B461E">
        <w:rPr>
          <w:rFonts w:ascii="Times New Roman" w:hAnsi="Times New Roman"/>
          <w:sz w:val="24"/>
          <w:szCs w:val="24"/>
          <w:vertAlign w:val="superscript"/>
        </w:rPr>
        <w:t>o</w:t>
      </w:r>
      <w:r w:rsidRPr="008B461E">
        <w:rPr>
          <w:rFonts w:ascii="Times New Roman" w:hAnsi="Times New Roman"/>
          <w:sz w:val="24"/>
          <w:szCs w:val="24"/>
        </w:rPr>
        <w:t>C, lēns vējš, saulains vai mākoņains). Lai noteiktu populāciju lielumu Biotopu direktīvas sugām, pēc iespējas izmantotas Bioloģiskās daudzveidības monitoringa programmas ieteiktās metodes vai to vienkāršotās modifikācijas.</w:t>
      </w:r>
    </w:p>
    <w:p w14:paraId="4B5BEF5E" w14:textId="75DBB326" w:rsidR="00167E53" w:rsidRPr="008B461E" w:rsidRDefault="003517A3" w:rsidP="00E96A2B">
      <w:pPr>
        <w:spacing w:after="160" w:line="259" w:lineRule="auto"/>
        <w:jc w:val="both"/>
        <w:rPr>
          <w:rFonts w:ascii="Times New Roman" w:hAnsi="Times New Roman"/>
        </w:rPr>
      </w:pPr>
      <w:r>
        <w:rPr>
          <w:rFonts w:ascii="Times New Roman" w:hAnsi="Times New Roman"/>
          <w:sz w:val="24"/>
          <w:szCs w:val="24"/>
        </w:rPr>
        <w:t>2.4.2.1. </w:t>
      </w:r>
      <w:r w:rsidR="00D555A6" w:rsidRPr="008B461E">
        <w:rPr>
          <w:rFonts w:ascii="Times New Roman" w:hAnsi="Times New Roman"/>
          <w:sz w:val="24"/>
          <w:szCs w:val="24"/>
        </w:rPr>
        <w:t>tabulā apkopota izpētes metodika Biotopu direktīvas sugām.</w:t>
      </w:r>
    </w:p>
    <w:p w14:paraId="3A985735" w14:textId="7F3E06D0" w:rsidR="00D555A6" w:rsidRPr="00850E51" w:rsidRDefault="003517A3" w:rsidP="00161A90">
      <w:pPr>
        <w:spacing w:after="160" w:line="259" w:lineRule="auto"/>
        <w:jc w:val="right"/>
        <w:rPr>
          <w:rFonts w:ascii="Times New Roman" w:hAnsi="Times New Roman"/>
          <w:sz w:val="24"/>
          <w:szCs w:val="24"/>
        </w:rPr>
      </w:pPr>
      <w:r>
        <w:rPr>
          <w:rFonts w:ascii="Times New Roman" w:hAnsi="Times New Roman"/>
          <w:sz w:val="24"/>
          <w:szCs w:val="24"/>
        </w:rPr>
        <w:t>2.4.2.1. </w:t>
      </w:r>
      <w:r w:rsidR="00D555A6" w:rsidRPr="00850E51">
        <w:rPr>
          <w:rFonts w:ascii="Times New Roman" w:hAnsi="Times New Roman"/>
          <w:sz w:val="24"/>
          <w:szCs w:val="24"/>
        </w:rPr>
        <w:t xml:space="preserve">tabula. ES nozīmes sugu izpētes </w:t>
      </w:r>
      <w:r w:rsidR="00F019DE" w:rsidRPr="00850E51">
        <w:rPr>
          <w:rFonts w:ascii="Times New Roman" w:hAnsi="Times New Roman"/>
          <w:sz w:val="24"/>
          <w:szCs w:val="24"/>
        </w:rPr>
        <w:t>metodika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8"/>
        <w:gridCol w:w="1843"/>
        <w:gridCol w:w="2099"/>
        <w:gridCol w:w="2125"/>
      </w:tblGrid>
      <w:tr w:rsidR="00D555A6" w:rsidRPr="008B461E" w14:paraId="33BAFF1A" w14:textId="77777777" w:rsidTr="00313ABC">
        <w:tc>
          <w:tcPr>
            <w:tcW w:w="2688" w:type="dxa"/>
          </w:tcPr>
          <w:p w14:paraId="015653BD"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Suga/sugas</w:t>
            </w:r>
          </w:p>
        </w:tc>
        <w:tc>
          <w:tcPr>
            <w:tcW w:w="1843" w:type="dxa"/>
          </w:tcPr>
          <w:p w14:paraId="67D73813"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Datums</w:t>
            </w:r>
          </w:p>
        </w:tc>
        <w:tc>
          <w:tcPr>
            <w:tcW w:w="2099" w:type="dxa"/>
          </w:tcPr>
          <w:p w14:paraId="468F1682"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 xml:space="preserve">Metode </w:t>
            </w:r>
          </w:p>
        </w:tc>
        <w:tc>
          <w:tcPr>
            <w:tcW w:w="2125" w:type="dxa"/>
          </w:tcPr>
          <w:p w14:paraId="7A5F43DA"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Piezīmes</w:t>
            </w:r>
          </w:p>
        </w:tc>
      </w:tr>
      <w:tr w:rsidR="00D555A6" w:rsidRPr="008B461E" w14:paraId="6B67E14F" w14:textId="77777777" w:rsidTr="00313ABC">
        <w:tc>
          <w:tcPr>
            <w:tcW w:w="2688" w:type="dxa"/>
          </w:tcPr>
          <w:p w14:paraId="27D95A7E"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 xml:space="preserve">Spilgtā purvuspāre </w:t>
            </w:r>
            <w:r w:rsidRPr="008B461E">
              <w:rPr>
                <w:rFonts w:ascii="Times New Roman" w:hAnsi="Times New Roman"/>
                <w:i/>
                <w:sz w:val="24"/>
                <w:szCs w:val="24"/>
                <w:lang w:eastAsia="lv-LV"/>
              </w:rPr>
              <w:t>Leucorrhinia pectoralis</w:t>
            </w:r>
            <w:r w:rsidRPr="008B461E">
              <w:rPr>
                <w:rFonts w:ascii="Times New Roman" w:hAnsi="Times New Roman"/>
                <w:sz w:val="24"/>
                <w:szCs w:val="24"/>
              </w:rPr>
              <w:t xml:space="preserve">, resnvēdera purvuspāre </w:t>
            </w:r>
            <w:r w:rsidRPr="008B461E">
              <w:rPr>
                <w:rFonts w:ascii="Times New Roman" w:hAnsi="Times New Roman"/>
                <w:i/>
                <w:sz w:val="24"/>
                <w:szCs w:val="24"/>
                <w:lang w:eastAsia="lv-LV"/>
              </w:rPr>
              <w:lastRenderedPageBreak/>
              <w:t>Leucorrhinia caudalis</w:t>
            </w:r>
            <w:r w:rsidRPr="008B461E">
              <w:rPr>
                <w:rFonts w:ascii="Times New Roman" w:hAnsi="Times New Roman"/>
                <w:sz w:val="24"/>
                <w:szCs w:val="24"/>
              </w:rPr>
              <w:t xml:space="preserve">, raibgalvas purvuspāre </w:t>
            </w:r>
            <w:r w:rsidRPr="008B461E">
              <w:rPr>
                <w:rFonts w:ascii="Times New Roman" w:hAnsi="Times New Roman"/>
                <w:i/>
                <w:sz w:val="24"/>
                <w:szCs w:val="24"/>
                <w:lang w:eastAsia="lv-LV"/>
              </w:rPr>
              <w:t>Leucorrhynia albifrons</w:t>
            </w:r>
          </w:p>
        </w:tc>
        <w:tc>
          <w:tcPr>
            <w:tcW w:w="1843" w:type="dxa"/>
          </w:tcPr>
          <w:p w14:paraId="587169A4"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lastRenderedPageBreak/>
              <w:t xml:space="preserve">22.05.2018., 23.05.2018., 25.05.2018., </w:t>
            </w:r>
            <w:r w:rsidRPr="008B461E">
              <w:rPr>
                <w:rFonts w:ascii="Times New Roman" w:hAnsi="Times New Roman"/>
                <w:sz w:val="24"/>
                <w:szCs w:val="24"/>
              </w:rPr>
              <w:lastRenderedPageBreak/>
              <w:t xml:space="preserve">07.06.2018., </w:t>
            </w:r>
          </w:p>
          <w:p w14:paraId="11EE9890"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12.06.2018., 15.06.2018.,</w:t>
            </w:r>
          </w:p>
          <w:p w14:paraId="095F99F1"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 xml:space="preserve">22.06.2018., </w:t>
            </w:r>
          </w:p>
        </w:tc>
        <w:tc>
          <w:tcPr>
            <w:tcW w:w="2099" w:type="dxa"/>
          </w:tcPr>
          <w:p w14:paraId="33A16CEC"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lastRenderedPageBreak/>
              <w:t xml:space="preserve">Uzskaite vismaz 10 punktos, ja ūdenstilpes platība </w:t>
            </w:r>
            <w:r w:rsidRPr="008B461E">
              <w:rPr>
                <w:rFonts w:ascii="Times New Roman" w:hAnsi="Times New Roman"/>
                <w:sz w:val="24"/>
                <w:szCs w:val="24"/>
              </w:rPr>
              <w:lastRenderedPageBreak/>
              <w:t>to atļauj</w:t>
            </w:r>
          </w:p>
        </w:tc>
        <w:tc>
          <w:tcPr>
            <w:tcW w:w="2125" w:type="dxa"/>
          </w:tcPr>
          <w:p w14:paraId="52DC6051"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lastRenderedPageBreak/>
              <w:t>Ummis, Garezeri, Serģis, Veclanga, Daugavgrīva</w:t>
            </w:r>
          </w:p>
        </w:tc>
      </w:tr>
      <w:tr w:rsidR="00D555A6" w:rsidRPr="008B461E" w14:paraId="120BC9D6" w14:textId="77777777" w:rsidTr="00313ABC">
        <w:trPr>
          <w:trHeight w:val="740"/>
        </w:trPr>
        <w:tc>
          <w:tcPr>
            <w:tcW w:w="2688" w:type="dxa"/>
          </w:tcPr>
          <w:p w14:paraId="0B3B8465"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lastRenderedPageBreak/>
              <w:t xml:space="preserve">Zaļā dižspāre </w:t>
            </w:r>
          </w:p>
          <w:p w14:paraId="0552D15D"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i/>
                <w:sz w:val="24"/>
                <w:szCs w:val="24"/>
                <w:lang w:eastAsia="lv-LV"/>
              </w:rPr>
              <w:t>Aeshna viridis</w:t>
            </w:r>
          </w:p>
        </w:tc>
        <w:tc>
          <w:tcPr>
            <w:tcW w:w="1843" w:type="dxa"/>
          </w:tcPr>
          <w:p w14:paraId="553698E0"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11.07.2018.,</w:t>
            </w:r>
          </w:p>
          <w:p w14:paraId="2A93BD24"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26.07.2018.</w:t>
            </w:r>
          </w:p>
        </w:tc>
        <w:tc>
          <w:tcPr>
            <w:tcW w:w="2099" w:type="dxa"/>
          </w:tcPr>
          <w:p w14:paraId="00CBD9E9"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Uzskaite vismaz 10 punktos, ja ūdenstilpes platība to atļauj</w:t>
            </w:r>
          </w:p>
        </w:tc>
        <w:tc>
          <w:tcPr>
            <w:tcW w:w="2125" w:type="dxa"/>
          </w:tcPr>
          <w:p w14:paraId="27736C3B"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Daugavgrīva, Daugavgrīvas salas ezeriņš, Gaujas grīvas vecupe</w:t>
            </w:r>
          </w:p>
        </w:tc>
      </w:tr>
      <w:tr w:rsidR="00D555A6" w:rsidRPr="008B461E" w14:paraId="6B780135" w14:textId="77777777" w:rsidTr="00313ABC">
        <w:tc>
          <w:tcPr>
            <w:tcW w:w="2688" w:type="dxa"/>
          </w:tcPr>
          <w:p w14:paraId="694AD0C6" w14:textId="77777777" w:rsidR="00D555A6" w:rsidRPr="008B461E" w:rsidRDefault="00D555A6" w:rsidP="00161A90">
            <w:pPr>
              <w:widowControl w:val="0"/>
              <w:suppressAutoHyphens/>
              <w:snapToGrid w:val="0"/>
              <w:spacing w:after="0" w:line="240" w:lineRule="auto"/>
              <w:jc w:val="both"/>
              <w:rPr>
                <w:rFonts w:ascii="Times New Roman" w:hAnsi="Times New Roman"/>
                <w:sz w:val="24"/>
                <w:szCs w:val="24"/>
                <w:lang w:eastAsia="lv-LV"/>
              </w:rPr>
            </w:pPr>
            <w:r w:rsidRPr="008B461E">
              <w:rPr>
                <w:rFonts w:ascii="Times New Roman" w:hAnsi="Times New Roman"/>
                <w:sz w:val="24"/>
                <w:szCs w:val="24"/>
                <w:lang w:eastAsia="lv-LV"/>
              </w:rPr>
              <w:t xml:space="preserve">Biezā perlamutrene </w:t>
            </w:r>
          </w:p>
          <w:p w14:paraId="76381CB2"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i/>
                <w:sz w:val="24"/>
                <w:szCs w:val="24"/>
                <w:lang w:eastAsia="lv-LV"/>
              </w:rPr>
              <w:t>Unio crassus</w:t>
            </w:r>
          </w:p>
        </w:tc>
        <w:tc>
          <w:tcPr>
            <w:tcW w:w="1843" w:type="dxa"/>
          </w:tcPr>
          <w:p w14:paraId="61B1DC3D"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bCs/>
                <w:sz w:val="24"/>
                <w:szCs w:val="24"/>
                <w:lang w:eastAsia="en-GB"/>
              </w:rPr>
              <w:t>19.07.2018., 27.06.2018.</w:t>
            </w:r>
          </w:p>
        </w:tc>
        <w:tc>
          <w:tcPr>
            <w:tcW w:w="2099" w:type="dxa"/>
          </w:tcPr>
          <w:p w14:paraId="7F5AE87F"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Transektes uzskaite</w:t>
            </w:r>
          </w:p>
        </w:tc>
        <w:tc>
          <w:tcPr>
            <w:tcW w:w="2125" w:type="dxa"/>
          </w:tcPr>
          <w:p w14:paraId="5D965642"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Gaujas grīva</w:t>
            </w:r>
          </w:p>
        </w:tc>
      </w:tr>
      <w:tr w:rsidR="00D555A6" w:rsidRPr="008B461E" w14:paraId="030D6D35" w14:textId="77777777" w:rsidTr="00313ABC">
        <w:tc>
          <w:tcPr>
            <w:tcW w:w="2688" w:type="dxa"/>
          </w:tcPr>
          <w:p w14:paraId="75D34949"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sz w:val="24"/>
                <w:szCs w:val="24"/>
                <w:lang w:eastAsia="lv-LV"/>
              </w:rPr>
              <w:t xml:space="preserve">Sibīrijas ziemasspāre </w:t>
            </w:r>
            <w:r w:rsidRPr="008B461E">
              <w:rPr>
                <w:rFonts w:ascii="Times New Roman" w:hAnsi="Times New Roman"/>
                <w:i/>
                <w:sz w:val="24"/>
                <w:szCs w:val="24"/>
                <w:lang w:eastAsia="lv-LV"/>
              </w:rPr>
              <w:t>Sympecma paedisca</w:t>
            </w:r>
          </w:p>
        </w:tc>
        <w:tc>
          <w:tcPr>
            <w:tcW w:w="1843" w:type="dxa"/>
          </w:tcPr>
          <w:p w14:paraId="45AF5940"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bCs/>
                <w:sz w:val="24"/>
                <w:szCs w:val="24"/>
                <w:lang w:eastAsia="en-GB"/>
              </w:rPr>
              <w:t>28.08.2018.</w:t>
            </w:r>
          </w:p>
        </w:tc>
        <w:tc>
          <w:tcPr>
            <w:tcW w:w="2099" w:type="dxa"/>
          </w:tcPr>
          <w:p w14:paraId="72FFBD18"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Nav metodikas</w:t>
            </w:r>
          </w:p>
        </w:tc>
        <w:tc>
          <w:tcPr>
            <w:tcW w:w="2125" w:type="dxa"/>
          </w:tcPr>
          <w:p w14:paraId="5806418C"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Kāpās Gaujas grīvā</w:t>
            </w:r>
          </w:p>
        </w:tc>
      </w:tr>
      <w:tr w:rsidR="00D555A6" w:rsidRPr="008B461E" w14:paraId="362AB7B5" w14:textId="77777777" w:rsidTr="00313ABC">
        <w:tc>
          <w:tcPr>
            <w:tcW w:w="2688" w:type="dxa"/>
          </w:tcPr>
          <w:p w14:paraId="35233976" w14:textId="77777777" w:rsidR="00D555A6" w:rsidRPr="008B461E" w:rsidRDefault="00D555A6" w:rsidP="00161A90">
            <w:pPr>
              <w:widowControl w:val="0"/>
              <w:suppressAutoHyphens/>
              <w:snapToGrid w:val="0"/>
              <w:spacing w:after="0" w:line="240" w:lineRule="auto"/>
              <w:jc w:val="both"/>
              <w:rPr>
                <w:rFonts w:ascii="Times New Roman" w:hAnsi="Times New Roman"/>
                <w:sz w:val="24"/>
                <w:szCs w:val="24"/>
                <w:lang w:eastAsia="lv-LV"/>
              </w:rPr>
            </w:pPr>
            <w:r w:rsidRPr="008B461E">
              <w:rPr>
                <w:rFonts w:ascii="Times New Roman" w:hAnsi="Times New Roman"/>
                <w:sz w:val="24"/>
                <w:szCs w:val="24"/>
                <w:lang w:eastAsia="lv-LV"/>
              </w:rPr>
              <w:t xml:space="preserve">Šneidera mizmīlis </w:t>
            </w:r>
          </w:p>
          <w:p w14:paraId="236027FB"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i/>
                <w:sz w:val="24"/>
                <w:szCs w:val="24"/>
                <w:lang w:eastAsia="lv-LV"/>
              </w:rPr>
              <w:t>Boros schneideri</w:t>
            </w:r>
            <w:r w:rsidRPr="008B461E">
              <w:rPr>
                <w:rFonts w:ascii="Times New Roman" w:hAnsi="Times New Roman"/>
                <w:sz w:val="24"/>
                <w:szCs w:val="24"/>
                <w:lang w:eastAsia="lv-LV"/>
              </w:rPr>
              <w:t>, citi saproksilofāgi</w:t>
            </w:r>
          </w:p>
        </w:tc>
        <w:tc>
          <w:tcPr>
            <w:tcW w:w="1843" w:type="dxa"/>
          </w:tcPr>
          <w:p w14:paraId="3AEA96EF"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bCs/>
                <w:sz w:val="24"/>
                <w:szCs w:val="24"/>
                <w:lang w:eastAsia="en-GB"/>
              </w:rPr>
              <w:t>09.-16.12.2017., 22.05.2018.</w:t>
            </w:r>
          </w:p>
        </w:tc>
        <w:tc>
          <w:tcPr>
            <w:tcW w:w="2099" w:type="dxa"/>
          </w:tcPr>
          <w:p w14:paraId="54AD24FE"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Atmirušu koku pārbaude</w:t>
            </w:r>
          </w:p>
        </w:tc>
        <w:tc>
          <w:tcPr>
            <w:tcW w:w="2125" w:type="dxa"/>
          </w:tcPr>
          <w:p w14:paraId="1170F9C5"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Garezeru rajonā</w:t>
            </w:r>
          </w:p>
        </w:tc>
      </w:tr>
      <w:tr w:rsidR="00D555A6" w:rsidRPr="008B461E" w14:paraId="50FCF8E5" w14:textId="77777777" w:rsidTr="00313ABC">
        <w:tc>
          <w:tcPr>
            <w:tcW w:w="2688" w:type="dxa"/>
          </w:tcPr>
          <w:p w14:paraId="1FD67CFD" w14:textId="0D9382B7" w:rsidR="00D555A6" w:rsidRPr="008B461E" w:rsidRDefault="00D555A6" w:rsidP="00161A90">
            <w:pPr>
              <w:widowControl w:val="0"/>
              <w:suppressAutoHyphens/>
              <w:snapToGrid w:val="0"/>
              <w:spacing w:after="0" w:line="240" w:lineRule="auto"/>
              <w:jc w:val="both"/>
              <w:rPr>
                <w:rFonts w:ascii="Times New Roman" w:hAnsi="Times New Roman"/>
                <w:sz w:val="24"/>
                <w:szCs w:val="24"/>
                <w:lang w:eastAsia="lv-LV"/>
              </w:rPr>
            </w:pPr>
            <w:r w:rsidRPr="008B461E">
              <w:rPr>
                <w:rFonts w:ascii="Times New Roman" w:hAnsi="Times New Roman"/>
                <w:sz w:val="24"/>
                <w:szCs w:val="24"/>
                <w:lang w:eastAsia="lv-LV"/>
              </w:rPr>
              <w:t xml:space="preserve">Divjoslu </w:t>
            </w:r>
            <w:r w:rsidR="00F019DE" w:rsidRPr="008B461E">
              <w:rPr>
                <w:rFonts w:ascii="Times New Roman" w:hAnsi="Times New Roman"/>
                <w:sz w:val="24"/>
                <w:szCs w:val="24"/>
                <w:lang w:eastAsia="lv-LV"/>
              </w:rPr>
              <w:t>ai</w:t>
            </w:r>
            <w:r w:rsidR="00F019DE">
              <w:rPr>
                <w:rFonts w:ascii="Times New Roman" w:hAnsi="Times New Roman"/>
                <w:sz w:val="24"/>
                <w:szCs w:val="24"/>
                <w:lang w:eastAsia="lv-LV"/>
              </w:rPr>
              <w:t>r</w:t>
            </w:r>
            <w:r w:rsidR="00F019DE" w:rsidRPr="008B461E">
              <w:rPr>
                <w:rFonts w:ascii="Times New Roman" w:hAnsi="Times New Roman"/>
                <w:sz w:val="24"/>
                <w:szCs w:val="24"/>
                <w:lang w:eastAsia="lv-LV"/>
              </w:rPr>
              <w:t>vabole</w:t>
            </w:r>
            <w:r w:rsidRPr="008B461E">
              <w:rPr>
                <w:rFonts w:ascii="Times New Roman" w:hAnsi="Times New Roman"/>
                <w:sz w:val="24"/>
                <w:szCs w:val="24"/>
                <w:lang w:eastAsia="lv-LV"/>
              </w:rPr>
              <w:t xml:space="preserve"> </w:t>
            </w:r>
            <w:r w:rsidRPr="008B461E">
              <w:rPr>
                <w:rFonts w:ascii="Times New Roman" w:hAnsi="Times New Roman"/>
                <w:i/>
                <w:sz w:val="24"/>
                <w:szCs w:val="24"/>
                <w:lang w:eastAsia="lv-LV"/>
              </w:rPr>
              <w:t>Graphoderus bilineatus</w:t>
            </w:r>
            <w:r w:rsidRPr="008B461E">
              <w:rPr>
                <w:rFonts w:ascii="Times New Roman" w:hAnsi="Times New Roman"/>
                <w:sz w:val="24"/>
                <w:szCs w:val="24"/>
                <w:lang w:eastAsia="lv-LV"/>
              </w:rPr>
              <w:t xml:space="preserve">, platā </w:t>
            </w:r>
            <w:r w:rsidR="00F019DE" w:rsidRPr="008B461E">
              <w:rPr>
                <w:rFonts w:ascii="Times New Roman" w:hAnsi="Times New Roman"/>
                <w:sz w:val="24"/>
                <w:szCs w:val="24"/>
                <w:lang w:eastAsia="lv-LV"/>
              </w:rPr>
              <w:t>ai</w:t>
            </w:r>
            <w:r w:rsidR="00F019DE">
              <w:rPr>
                <w:rFonts w:ascii="Times New Roman" w:hAnsi="Times New Roman"/>
                <w:sz w:val="24"/>
                <w:szCs w:val="24"/>
                <w:lang w:eastAsia="lv-LV"/>
              </w:rPr>
              <w:t>r</w:t>
            </w:r>
            <w:r w:rsidR="00F019DE" w:rsidRPr="008B461E">
              <w:rPr>
                <w:rFonts w:ascii="Times New Roman" w:hAnsi="Times New Roman"/>
                <w:sz w:val="24"/>
                <w:szCs w:val="24"/>
                <w:lang w:eastAsia="lv-LV"/>
              </w:rPr>
              <w:t>vabole</w:t>
            </w:r>
            <w:r w:rsidRPr="008B461E">
              <w:rPr>
                <w:rFonts w:ascii="Times New Roman" w:hAnsi="Times New Roman"/>
                <w:sz w:val="24"/>
                <w:szCs w:val="24"/>
                <w:lang w:eastAsia="lv-LV"/>
              </w:rPr>
              <w:t xml:space="preserve"> </w:t>
            </w:r>
          </w:p>
          <w:p w14:paraId="0285AE69"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i/>
                <w:sz w:val="24"/>
                <w:szCs w:val="24"/>
                <w:lang w:eastAsia="lv-LV"/>
              </w:rPr>
              <w:t>Dytiscus latissimus</w:t>
            </w:r>
          </w:p>
        </w:tc>
        <w:tc>
          <w:tcPr>
            <w:tcW w:w="1843" w:type="dxa"/>
          </w:tcPr>
          <w:p w14:paraId="5D80A3F8"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bCs/>
                <w:sz w:val="24"/>
                <w:szCs w:val="24"/>
                <w:lang w:eastAsia="en-GB"/>
              </w:rPr>
              <w:t xml:space="preserve">20.-23.05.2018., </w:t>
            </w:r>
          </w:p>
          <w:p w14:paraId="2B1F5948"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bCs/>
                <w:sz w:val="24"/>
                <w:szCs w:val="24"/>
                <w:lang w:eastAsia="en-GB"/>
              </w:rPr>
              <w:t>14.-17.06.2018.</w:t>
            </w:r>
          </w:p>
        </w:tc>
        <w:tc>
          <w:tcPr>
            <w:tcW w:w="2099" w:type="dxa"/>
          </w:tcPr>
          <w:p w14:paraId="6CB0F71F"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Ūdensvaboļu lamatas transektē</w:t>
            </w:r>
          </w:p>
        </w:tc>
        <w:tc>
          <w:tcPr>
            <w:tcW w:w="2125" w:type="dxa"/>
          </w:tcPr>
          <w:p w14:paraId="5C05438A"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Garezeri, Ummis, Veclanga</w:t>
            </w:r>
          </w:p>
        </w:tc>
      </w:tr>
      <w:tr w:rsidR="00D555A6" w:rsidRPr="008B461E" w14:paraId="2BA9AB27" w14:textId="77777777" w:rsidTr="00313ABC">
        <w:tc>
          <w:tcPr>
            <w:tcW w:w="2688" w:type="dxa"/>
          </w:tcPr>
          <w:p w14:paraId="13E55B63"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sz w:val="24"/>
                <w:szCs w:val="24"/>
                <w:lang w:eastAsia="lv-LV"/>
              </w:rPr>
              <w:t xml:space="preserve">Svītrainais kapucķirmis </w:t>
            </w:r>
            <w:r w:rsidRPr="008B461E">
              <w:rPr>
                <w:rFonts w:ascii="Times New Roman" w:hAnsi="Times New Roman"/>
                <w:i/>
                <w:sz w:val="24"/>
                <w:szCs w:val="24"/>
                <w:lang w:eastAsia="lv-LV"/>
              </w:rPr>
              <w:t>Stephanopachis linearis</w:t>
            </w:r>
          </w:p>
        </w:tc>
        <w:tc>
          <w:tcPr>
            <w:tcW w:w="1843" w:type="dxa"/>
          </w:tcPr>
          <w:p w14:paraId="60EF918C"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bCs/>
                <w:sz w:val="24"/>
                <w:szCs w:val="24"/>
                <w:lang w:eastAsia="en-GB"/>
              </w:rPr>
              <w:t>27.06.2018., 11.07.2018.</w:t>
            </w:r>
          </w:p>
        </w:tc>
        <w:tc>
          <w:tcPr>
            <w:tcW w:w="2099" w:type="dxa"/>
          </w:tcPr>
          <w:p w14:paraId="61AF849E"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Nav metodikas, apdegušu koku mizas pārbaude</w:t>
            </w:r>
          </w:p>
        </w:tc>
        <w:tc>
          <w:tcPr>
            <w:tcW w:w="2125" w:type="dxa"/>
          </w:tcPr>
          <w:p w14:paraId="257F9CA8"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Daugavgrīvas sala</w:t>
            </w:r>
          </w:p>
        </w:tc>
      </w:tr>
      <w:tr w:rsidR="00D555A6" w:rsidRPr="008B461E" w14:paraId="7A3F6616" w14:textId="77777777" w:rsidTr="00313ABC">
        <w:tc>
          <w:tcPr>
            <w:tcW w:w="2688" w:type="dxa"/>
          </w:tcPr>
          <w:p w14:paraId="2717D402" w14:textId="77777777" w:rsidR="00D555A6" w:rsidRPr="008B461E" w:rsidRDefault="00D555A6" w:rsidP="00161A90">
            <w:pPr>
              <w:widowControl w:val="0"/>
              <w:suppressAutoHyphens/>
              <w:snapToGrid w:val="0"/>
              <w:spacing w:after="0" w:line="240" w:lineRule="auto"/>
              <w:jc w:val="both"/>
              <w:rPr>
                <w:rFonts w:ascii="Times New Roman" w:hAnsi="Times New Roman"/>
                <w:sz w:val="24"/>
                <w:szCs w:val="24"/>
                <w:lang w:eastAsia="lv-LV"/>
              </w:rPr>
            </w:pPr>
            <w:r w:rsidRPr="008B461E">
              <w:rPr>
                <w:rFonts w:ascii="Times New Roman" w:hAnsi="Times New Roman"/>
                <w:sz w:val="24"/>
                <w:szCs w:val="24"/>
                <w:lang w:eastAsia="lv-LV"/>
              </w:rPr>
              <w:t xml:space="preserve">Zirgskābeņu zeltainītis </w:t>
            </w:r>
            <w:r w:rsidRPr="008B461E">
              <w:rPr>
                <w:rFonts w:ascii="Times New Roman" w:hAnsi="Times New Roman"/>
                <w:i/>
                <w:sz w:val="24"/>
                <w:szCs w:val="24"/>
                <w:lang w:eastAsia="lv-LV"/>
              </w:rPr>
              <w:t>Lycaena dispar</w:t>
            </w:r>
          </w:p>
        </w:tc>
        <w:tc>
          <w:tcPr>
            <w:tcW w:w="1843" w:type="dxa"/>
          </w:tcPr>
          <w:p w14:paraId="582D0639"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bCs/>
                <w:sz w:val="24"/>
                <w:szCs w:val="24"/>
                <w:lang w:eastAsia="en-GB"/>
              </w:rPr>
              <w:t>26.06.2018.</w:t>
            </w:r>
          </w:p>
        </w:tc>
        <w:tc>
          <w:tcPr>
            <w:tcW w:w="2099" w:type="dxa"/>
          </w:tcPr>
          <w:p w14:paraId="5254AD12"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Transektes uzskaite</w:t>
            </w:r>
          </w:p>
        </w:tc>
        <w:tc>
          <w:tcPr>
            <w:tcW w:w="2125" w:type="dxa"/>
          </w:tcPr>
          <w:p w14:paraId="158068C1" w14:textId="7CA26CBB"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 xml:space="preserve">Daugavgrīvas  sala, </w:t>
            </w:r>
            <w:r w:rsidR="00F019DE">
              <w:rPr>
                <w:rFonts w:ascii="Times New Roman" w:hAnsi="Times New Roman"/>
                <w:sz w:val="24"/>
                <w:szCs w:val="24"/>
              </w:rPr>
              <w:t>D</w:t>
            </w:r>
            <w:r w:rsidR="00F019DE" w:rsidRPr="008B461E">
              <w:rPr>
                <w:rFonts w:ascii="Times New Roman" w:hAnsi="Times New Roman"/>
                <w:sz w:val="24"/>
                <w:szCs w:val="24"/>
              </w:rPr>
              <w:t>augavgrīva</w:t>
            </w:r>
          </w:p>
        </w:tc>
      </w:tr>
      <w:tr w:rsidR="00D555A6" w:rsidRPr="008B461E" w14:paraId="38969196" w14:textId="77777777" w:rsidTr="00313ABC">
        <w:tc>
          <w:tcPr>
            <w:tcW w:w="2688" w:type="dxa"/>
          </w:tcPr>
          <w:p w14:paraId="6D3C601D" w14:textId="77777777" w:rsidR="00D555A6" w:rsidRPr="008B461E" w:rsidRDefault="00D555A6" w:rsidP="00161A90">
            <w:pPr>
              <w:widowControl w:val="0"/>
              <w:suppressAutoHyphens/>
              <w:snapToGrid w:val="0"/>
              <w:spacing w:after="0" w:line="240" w:lineRule="auto"/>
              <w:jc w:val="both"/>
              <w:rPr>
                <w:rFonts w:ascii="Times New Roman" w:hAnsi="Times New Roman"/>
                <w:sz w:val="24"/>
                <w:szCs w:val="24"/>
                <w:lang w:eastAsia="lv-LV"/>
              </w:rPr>
            </w:pPr>
            <w:r w:rsidRPr="008B461E">
              <w:rPr>
                <w:rFonts w:ascii="Times New Roman" w:hAnsi="Times New Roman"/>
                <w:sz w:val="24"/>
                <w:szCs w:val="24"/>
                <w:lang w:eastAsia="lv-LV"/>
              </w:rPr>
              <w:t xml:space="preserve">Tumšā pūcīte </w:t>
            </w:r>
          </w:p>
          <w:p w14:paraId="404017C5" w14:textId="77777777" w:rsidR="00D555A6" w:rsidRPr="008B461E" w:rsidRDefault="00D555A6" w:rsidP="00161A90">
            <w:pPr>
              <w:widowControl w:val="0"/>
              <w:suppressAutoHyphens/>
              <w:snapToGrid w:val="0"/>
              <w:spacing w:after="0" w:line="240" w:lineRule="auto"/>
              <w:jc w:val="both"/>
              <w:rPr>
                <w:rFonts w:ascii="Times New Roman" w:hAnsi="Times New Roman"/>
                <w:sz w:val="24"/>
                <w:szCs w:val="24"/>
                <w:lang w:eastAsia="lv-LV"/>
              </w:rPr>
            </w:pPr>
            <w:r w:rsidRPr="008B461E">
              <w:rPr>
                <w:rFonts w:ascii="Times New Roman" w:hAnsi="Times New Roman"/>
                <w:i/>
                <w:sz w:val="24"/>
                <w:szCs w:val="24"/>
                <w:lang w:eastAsia="lv-LV"/>
              </w:rPr>
              <w:t>Xylomoia strix</w:t>
            </w:r>
          </w:p>
        </w:tc>
        <w:tc>
          <w:tcPr>
            <w:tcW w:w="1843" w:type="dxa"/>
          </w:tcPr>
          <w:p w14:paraId="75DCB54F" w14:textId="77777777" w:rsidR="00D555A6" w:rsidRPr="008B461E" w:rsidRDefault="00D555A6" w:rsidP="00161A90">
            <w:pPr>
              <w:widowControl w:val="0"/>
              <w:suppressAutoHyphens/>
              <w:snapToGrid w:val="0"/>
              <w:spacing w:after="0" w:line="240" w:lineRule="auto"/>
              <w:jc w:val="both"/>
              <w:rPr>
                <w:rFonts w:ascii="Times New Roman" w:hAnsi="Times New Roman"/>
                <w:bCs/>
                <w:sz w:val="24"/>
                <w:szCs w:val="24"/>
                <w:lang w:eastAsia="en-GB"/>
              </w:rPr>
            </w:pPr>
            <w:r w:rsidRPr="008B461E">
              <w:rPr>
                <w:rFonts w:ascii="Times New Roman" w:hAnsi="Times New Roman"/>
                <w:bCs/>
                <w:sz w:val="24"/>
                <w:szCs w:val="24"/>
                <w:lang w:eastAsia="en-GB"/>
              </w:rPr>
              <w:t>12.06.2018., 08.04.2018.</w:t>
            </w:r>
          </w:p>
        </w:tc>
        <w:tc>
          <w:tcPr>
            <w:tcW w:w="2099" w:type="dxa"/>
          </w:tcPr>
          <w:p w14:paraId="2F248240"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Kāpuru bojājumu uzskaite laukumā</w:t>
            </w:r>
          </w:p>
        </w:tc>
        <w:tc>
          <w:tcPr>
            <w:tcW w:w="2125" w:type="dxa"/>
          </w:tcPr>
          <w:p w14:paraId="26A5901E" w14:textId="77777777" w:rsidR="00D555A6" w:rsidRPr="008B461E" w:rsidRDefault="00D555A6" w:rsidP="00161A90">
            <w:pPr>
              <w:spacing w:after="0" w:line="240" w:lineRule="auto"/>
              <w:rPr>
                <w:rFonts w:ascii="Times New Roman" w:hAnsi="Times New Roman"/>
                <w:sz w:val="24"/>
                <w:szCs w:val="24"/>
              </w:rPr>
            </w:pPr>
            <w:r w:rsidRPr="008B461E">
              <w:rPr>
                <w:rFonts w:ascii="Times New Roman" w:hAnsi="Times New Roman"/>
                <w:sz w:val="24"/>
                <w:szCs w:val="24"/>
              </w:rPr>
              <w:t xml:space="preserve">Daugavgrīva, Mangaļsala, </w:t>
            </w:r>
          </w:p>
        </w:tc>
      </w:tr>
    </w:tbl>
    <w:p w14:paraId="035BF44C" w14:textId="77777777" w:rsidR="00D555A6" w:rsidRPr="008B461E" w:rsidRDefault="00D555A6" w:rsidP="00161A90">
      <w:pPr>
        <w:spacing w:after="160" w:line="259" w:lineRule="auto"/>
        <w:rPr>
          <w:rFonts w:ascii="Times New Roman" w:hAnsi="Times New Roman"/>
        </w:rPr>
      </w:pPr>
    </w:p>
    <w:p w14:paraId="79B7C20D" w14:textId="77777777"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Citas Latvijā īpaši aizsargājamās sugas, kurām nav jānovērtē populācijas lielums, meklētas tām piemērotos biotopos. Sistemātiski meklēts priežu sveķotājkoksngrauzis, lielā krāšņvabole u.c. saprosksilofāgās sugas vecās priežu audzēs kāpās.</w:t>
      </w:r>
    </w:p>
    <w:p w14:paraId="199C60A4"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Konstatētās īpaši aizsargājamās sugas</w:t>
      </w:r>
    </w:p>
    <w:p w14:paraId="1F34270E" w14:textId="4A66EA87"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Apkop</w:t>
      </w:r>
      <w:r w:rsidR="003517A3">
        <w:rPr>
          <w:rFonts w:ascii="Times New Roman" w:hAnsi="Times New Roman"/>
          <w:sz w:val="24"/>
          <w:szCs w:val="24"/>
        </w:rPr>
        <w:t>ojums par dabas parkā agrāk un p</w:t>
      </w:r>
      <w:r w:rsidRPr="008B461E">
        <w:rPr>
          <w:rFonts w:ascii="Times New Roman" w:hAnsi="Times New Roman"/>
          <w:sz w:val="24"/>
          <w:szCs w:val="24"/>
        </w:rPr>
        <w:t xml:space="preserve">lāna izstrādes laikā konstatētajām </w:t>
      </w:r>
      <w:r w:rsidR="00016D3D" w:rsidRPr="008B461E">
        <w:rPr>
          <w:rFonts w:ascii="Times New Roman" w:hAnsi="Times New Roman"/>
          <w:sz w:val="24"/>
          <w:szCs w:val="24"/>
        </w:rPr>
        <w:t>īpaši aizsargā</w:t>
      </w:r>
      <w:r w:rsidR="003517A3">
        <w:rPr>
          <w:rFonts w:ascii="Times New Roman" w:hAnsi="Times New Roman"/>
          <w:sz w:val="24"/>
          <w:szCs w:val="24"/>
        </w:rPr>
        <w:t>jamām un citādi nozīmīgām sugām sniegts 2.4.2.2. </w:t>
      </w:r>
      <w:r w:rsidRPr="008B461E">
        <w:rPr>
          <w:rFonts w:ascii="Times New Roman" w:hAnsi="Times New Roman"/>
          <w:sz w:val="24"/>
          <w:szCs w:val="24"/>
        </w:rPr>
        <w:t xml:space="preserve">tabulā. </w:t>
      </w:r>
    </w:p>
    <w:p w14:paraId="2ECB15C2" w14:textId="7D16BDAE" w:rsidR="00D555A6" w:rsidRPr="008B461E" w:rsidRDefault="003517A3" w:rsidP="00161A90">
      <w:pPr>
        <w:keepNext/>
        <w:spacing w:after="160" w:line="259" w:lineRule="auto"/>
        <w:jc w:val="right"/>
        <w:rPr>
          <w:rFonts w:ascii="Times New Roman" w:hAnsi="Times New Roman"/>
          <w:sz w:val="24"/>
          <w:szCs w:val="24"/>
        </w:rPr>
      </w:pPr>
      <w:r>
        <w:rPr>
          <w:rFonts w:ascii="Times New Roman" w:hAnsi="Times New Roman"/>
          <w:sz w:val="24"/>
          <w:szCs w:val="24"/>
        </w:rPr>
        <w:t>2.4.2.2. tabula. Dabas parkā</w:t>
      </w:r>
      <w:r w:rsidR="00D555A6" w:rsidRPr="008B461E">
        <w:rPr>
          <w:rFonts w:ascii="Times New Roman" w:hAnsi="Times New Roman"/>
          <w:sz w:val="24"/>
          <w:szCs w:val="24"/>
        </w:rPr>
        <w:t xml:space="preserve"> konstatētās īpaši aizsargājamās </w:t>
      </w:r>
      <w:r w:rsidR="00016D3D" w:rsidRPr="008B461E">
        <w:rPr>
          <w:rFonts w:ascii="Times New Roman" w:hAnsi="Times New Roman"/>
          <w:sz w:val="24"/>
          <w:szCs w:val="24"/>
        </w:rPr>
        <w:t xml:space="preserve">un citādi nozīmīgās </w:t>
      </w:r>
      <w:r w:rsidR="00D555A6" w:rsidRPr="008B461E">
        <w:rPr>
          <w:rFonts w:ascii="Times New Roman" w:hAnsi="Times New Roman"/>
          <w:sz w:val="24"/>
          <w:szCs w:val="24"/>
        </w:rPr>
        <w:t>sugas</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85"/>
        <w:gridCol w:w="425"/>
        <w:gridCol w:w="425"/>
        <w:gridCol w:w="426"/>
        <w:gridCol w:w="425"/>
        <w:gridCol w:w="425"/>
        <w:gridCol w:w="2014"/>
        <w:gridCol w:w="708"/>
      </w:tblGrid>
      <w:tr w:rsidR="00D555A6" w:rsidRPr="008B461E" w14:paraId="4644B38E" w14:textId="77777777" w:rsidTr="00313ABC">
        <w:trPr>
          <w:cantSplit/>
          <w:trHeight w:val="294"/>
          <w:tblHeader/>
          <w:jc w:val="center"/>
        </w:trPr>
        <w:tc>
          <w:tcPr>
            <w:tcW w:w="1843" w:type="dxa"/>
            <w:vMerge w:val="restart"/>
            <w:vAlign w:val="center"/>
          </w:tcPr>
          <w:p w14:paraId="400E8CDE" w14:textId="77777777" w:rsidR="00D555A6" w:rsidRPr="008B461E" w:rsidRDefault="00D555A6" w:rsidP="00161A90">
            <w:pPr>
              <w:keepNext/>
              <w:spacing w:after="0" w:line="240" w:lineRule="auto"/>
              <w:jc w:val="center"/>
              <w:rPr>
                <w:rFonts w:ascii="Times New Roman" w:hAnsi="Times New Roman"/>
                <w:sz w:val="20"/>
                <w:szCs w:val="20"/>
                <w:lang w:eastAsia="lv-LV"/>
              </w:rPr>
            </w:pPr>
            <w:r w:rsidRPr="008B461E">
              <w:rPr>
                <w:rFonts w:ascii="Times New Roman" w:hAnsi="Times New Roman"/>
                <w:sz w:val="20"/>
                <w:szCs w:val="20"/>
                <w:lang w:eastAsia="lv-LV"/>
              </w:rPr>
              <w:t>Latīniskais nosaukums</w:t>
            </w:r>
          </w:p>
        </w:tc>
        <w:tc>
          <w:tcPr>
            <w:tcW w:w="1985" w:type="dxa"/>
            <w:vMerge w:val="restart"/>
            <w:vAlign w:val="center"/>
          </w:tcPr>
          <w:p w14:paraId="093EEEE1" w14:textId="77777777" w:rsidR="00D555A6" w:rsidRPr="008B461E" w:rsidRDefault="00D555A6" w:rsidP="00161A90">
            <w:pPr>
              <w:keepNext/>
              <w:spacing w:after="0" w:line="240" w:lineRule="auto"/>
              <w:jc w:val="center"/>
              <w:rPr>
                <w:rFonts w:ascii="Times New Roman" w:hAnsi="Times New Roman"/>
                <w:sz w:val="20"/>
                <w:szCs w:val="20"/>
                <w:lang w:eastAsia="lv-LV"/>
              </w:rPr>
            </w:pPr>
            <w:r w:rsidRPr="008B461E">
              <w:rPr>
                <w:rFonts w:ascii="Times New Roman" w:hAnsi="Times New Roman"/>
                <w:sz w:val="20"/>
                <w:szCs w:val="20"/>
                <w:lang w:eastAsia="lv-LV"/>
              </w:rPr>
              <w:t>Latviskais nosaukums</w:t>
            </w:r>
          </w:p>
        </w:tc>
        <w:tc>
          <w:tcPr>
            <w:tcW w:w="2126" w:type="dxa"/>
            <w:gridSpan w:val="5"/>
          </w:tcPr>
          <w:p w14:paraId="4E5ED321" w14:textId="77777777" w:rsidR="00D555A6" w:rsidRPr="008B461E" w:rsidRDefault="00D555A6" w:rsidP="00161A90">
            <w:pPr>
              <w:keepNext/>
              <w:spacing w:after="0" w:line="240" w:lineRule="auto"/>
              <w:jc w:val="center"/>
              <w:rPr>
                <w:rFonts w:ascii="Times New Roman" w:hAnsi="Times New Roman"/>
                <w:sz w:val="20"/>
                <w:szCs w:val="20"/>
                <w:lang w:eastAsia="lv-LV"/>
              </w:rPr>
            </w:pPr>
            <w:r w:rsidRPr="008B461E">
              <w:rPr>
                <w:rFonts w:ascii="Times New Roman" w:hAnsi="Times New Roman"/>
                <w:sz w:val="20"/>
                <w:szCs w:val="20"/>
                <w:lang w:eastAsia="lv-LV"/>
              </w:rPr>
              <w:t>Aizsardzības statuss</w:t>
            </w:r>
          </w:p>
        </w:tc>
        <w:tc>
          <w:tcPr>
            <w:tcW w:w="2014" w:type="dxa"/>
            <w:vMerge w:val="restart"/>
            <w:vAlign w:val="center"/>
          </w:tcPr>
          <w:p w14:paraId="26D664F8" w14:textId="77777777" w:rsidR="00D555A6" w:rsidRPr="008B461E" w:rsidRDefault="00D555A6" w:rsidP="00161A90">
            <w:pPr>
              <w:keepNext/>
              <w:spacing w:after="0" w:line="240" w:lineRule="auto"/>
              <w:rPr>
                <w:rFonts w:ascii="Times New Roman" w:hAnsi="Times New Roman"/>
                <w:sz w:val="20"/>
                <w:szCs w:val="20"/>
                <w:lang w:eastAsia="lv-LV"/>
              </w:rPr>
            </w:pPr>
            <w:r w:rsidRPr="008B461E">
              <w:rPr>
                <w:rFonts w:ascii="Times New Roman" w:hAnsi="Times New Roman"/>
                <w:sz w:val="20"/>
                <w:szCs w:val="20"/>
                <w:lang w:eastAsia="lv-LV"/>
              </w:rPr>
              <w:t>Piezīmes, datu avots</w:t>
            </w:r>
          </w:p>
        </w:tc>
        <w:tc>
          <w:tcPr>
            <w:tcW w:w="708" w:type="dxa"/>
            <w:vMerge w:val="restart"/>
          </w:tcPr>
          <w:p w14:paraId="09EC389E" w14:textId="77777777" w:rsidR="00D555A6" w:rsidRPr="008B461E" w:rsidRDefault="00D555A6" w:rsidP="00161A90">
            <w:pPr>
              <w:keepNext/>
              <w:spacing w:after="0" w:line="240" w:lineRule="auto"/>
              <w:jc w:val="center"/>
              <w:rPr>
                <w:rFonts w:ascii="Times New Roman" w:hAnsi="Times New Roman"/>
                <w:sz w:val="20"/>
                <w:szCs w:val="20"/>
                <w:lang w:eastAsia="lv-LV"/>
              </w:rPr>
            </w:pPr>
            <w:r w:rsidRPr="008B461E">
              <w:rPr>
                <w:rFonts w:ascii="Times New Roman" w:hAnsi="Times New Roman"/>
                <w:sz w:val="20"/>
                <w:szCs w:val="20"/>
                <w:lang w:eastAsia="lv-LV"/>
              </w:rPr>
              <w:t>2018</w:t>
            </w:r>
          </w:p>
        </w:tc>
      </w:tr>
      <w:tr w:rsidR="00D555A6" w:rsidRPr="008B461E" w14:paraId="6B26CF6D" w14:textId="77777777" w:rsidTr="00313ABC">
        <w:trPr>
          <w:cantSplit/>
          <w:trHeight w:val="852"/>
          <w:tblHeader/>
          <w:jc w:val="center"/>
        </w:trPr>
        <w:tc>
          <w:tcPr>
            <w:tcW w:w="1843" w:type="dxa"/>
            <w:vMerge/>
            <w:vAlign w:val="center"/>
          </w:tcPr>
          <w:p w14:paraId="54A9243A" w14:textId="77777777" w:rsidR="00D555A6" w:rsidRPr="008B461E" w:rsidRDefault="00D555A6" w:rsidP="00161A90">
            <w:pPr>
              <w:keepNext/>
              <w:spacing w:after="0" w:line="240" w:lineRule="auto"/>
              <w:jc w:val="center"/>
              <w:rPr>
                <w:rFonts w:ascii="Times New Roman" w:hAnsi="Times New Roman"/>
                <w:sz w:val="20"/>
                <w:szCs w:val="20"/>
                <w:lang w:eastAsia="lv-LV"/>
              </w:rPr>
            </w:pPr>
          </w:p>
        </w:tc>
        <w:tc>
          <w:tcPr>
            <w:tcW w:w="1985" w:type="dxa"/>
            <w:vMerge/>
            <w:vAlign w:val="center"/>
          </w:tcPr>
          <w:p w14:paraId="77DFB682" w14:textId="77777777" w:rsidR="00D555A6" w:rsidRPr="008B461E" w:rsidRDefault="00D555A6" w:rsidP="00161A90">
            <w:pPr>
              <w:keepNext/>
              <w:spacing w:after="0" w:line="240" w:lineRule="auto"/>
              <w:jc w:val="center"/>
              <w:rPr>
                <w:rFonts w:ascii="Times New Roman" w:hAnsi="Times New Roman"/>
                <w:sz w:val="20"/>
                <w:szCs w:val="20"/>
                <w:lang w:eastAsia="lv-LV"/>
              </w:rPr>
            </w:pPr>
          </w:p>
        </w:tc>
        <w:tc>
          <w:tcPr>
            <w:tcW w:w="425" w:type="dxa"/>
            <w:textDirection w:val="btLr"/>
          </w:tcPr>
          <w:p w14:paraId="5C699994" w14:textId="77777777" w:rsidR="00D555A6" w:rsidRPr="008B461E" w:rsidRDefault="00D555A6" w:rsidP="00161A90">
            <w:pPr>
              <w:keepNext/>
              <w:spacing w:after="0" w:line="240" w:lineRule="auto"/>
              <w:ind w:left="113" w:right="113"/>
              <w:jc w:val="center"/>
              <w:rPr>
                <w:rFonts w:ascii="Times New Roman" w:hAnsi="Times New Roman"/>
                <w:sz w:val="16"/>
                <w:szCs w:val="20"/>
                <w:lang w:eastAsia="lv-LV"/>
              </w:rPr>
            </w:pPr>
            <w:r w:rsidRPr="008B461E">
              <w:rPr>
                <w:rFonts w:ascii="Times New Roman" w:hAnsi="Times New Roman"/>
                <w:sz w:val="16"/>
                <w:szCs w:val="20"/>
                <w:lang w:eastAsia="lv-LV"/>
              </w:rPr>
              <w:t>LSG</w:t>
            </w:r>
          </w:p>
        </w:tc>
        <w:tc>
          <w:tcPr>
            <w:tcW w:w="425" w:type="dxa"/>
            <w:textDirection w:val="btLr"/>
          </w:tcPr>
          <w:p w14:paraId="5A35A273" w14:textId="77777777" w:rsidR="00D555A6" w:rsidRPr="008B461E" w:rsidRDefault="00D555A6" w:rsidP="00161A90">
            <w:pPr>
              <w:keepNext/>
              <w:spacing w:after="0" w:line="240" w:lineRule="auto"/>
              <w:ind w:left="113" w:right="113"/>
              <w:jc w:val="center"/>
              <w:rPr>
                <w:rFonts w:ascii="Times New Roman" w:hAnsi="Times New Roman"/>
                <w:sz w:val="16"/>
                <w:szCs w:val="20"/>
                <w:lang w:eastAsia="lv-LV"/>
              </w:rPr>
            </w:pPr>
            <w:r w:rsidRPr="008B461E">
              <w:rPr>
                <w:rFonts w:ascii="Times New Roman" w:hAnsi="Times New Roman"/>
                <w:sz w:val="16"/>
                <w:szCs w:val="20"/>
                <w:lang w:eastAsia="lv-LV"/>
              </w:rPr>
              <w:t>MK 2004</w:t>
            </w:r>
          </w:p>
        </w:tc>
        <w:tc>
          <w:tcPr>
            <w:tcW w:w="426" w:type="dxa"/>
            <w:textDirection w:val="btLr"/>
          </w:tcPr>
          <w:p w14:paraId="56A5EDE4" w14:textId="77777777" w:rsidR="00D555A6" w:rsidRPr="008B461E" w:rsidRDefault="00D555A6" w:rsidP="00161A90">
            <w:pPr>
              <w:keepNext/>
              <w:spacing w:after="0" w:line="240" w:lineRule="auto"/>
              <w:ind w:left="113" w:right="113"/>
              <w:jc w:val="center"/>
              <w:rPr>
                <w:rFonts w:ascii="Times New Roman" w:hAnsi="Times New Roman"/>
                <w:sz w:val="16"/>
                <w:szCs w:val="20"/>
                <w:lang w:eastAsia="lv-LV"/>
              </w:rPr>
            </w:pPr>
            <w:r w:rsidRPr="008B461E">
              <w:rPr>
                <w:rFonts w:ascii="Times New Roman" w:hAnsi="Times New Roman"/>
                <w:sz w:val="16"/>
                <w:szCs w:val="20"/>
                <w:lang w:eastAsia="lv-LV"/>
              </w:rPr>
              <w:t>MK 2012</w:t>
            </w:r>
          </w:p>
        </w:tc>
        <w:tc>
          <w:tcPr>
            <w:tcW w:w="425" w:type="dxa"/>
            <w:textDirection w:val="btLr"/>
          </w:tcPr>
          <w:p w14:paraId="36A4350C" w14:textId="77777777" w:rsidR="00D555A6" w:rsidRPr="008B461E" w:rsidRDefault="00D555A6" w:rsidP="00161A90">
            <w:pPr>
              <w:keepNext/>
              <w:spacing w:after="0" w:line="240" w:lineRule="auto"/>
              <w:ind w:left="113" w:right="113"/>
              <w:jc w:val="center"/>
              <w:rPr>
                <w:rFonts w:ascii="Times New Roman" w:hAnsi="Times New Roman"/>
                <w:sz w:val="16"/>
                <w:szCs w:val="20"/>
                <w:lang w:eastAsia="lv-LV"/>
              </w:rPr>
            </w:pPr>
            <w:r w:rsidRPr="008B461E">
              <w:rPr>
                <w:rFonts w:ascii="Times New Roman" w:hAnsi="Times New Roman"/>
                <w:sz w:val="16"/>
                <w:szCs w:val="20"/>
                <w:lang w:eastAsia="lv-LV"/>
              </w:rPr>
              <w:t>DMB</w:t>
            </w:r>
          </w:p>
        </w:tc>
        <w:tc>
          <w:tcPr>
            <w:tcW w:w="425" w:type="dxa"/>
            <w:textDirection w:val="btLr"/>
          </w:tcPr>
          <w:p w14:paraId="5493D271" w14:textId="361C2AA1" w:rsidR="00D555A6" w:rsidRPr="008B461E" w:rsidRDefault="00930807" w:rsidP="00161A90">
            <w:pPr>
              <w:keepNext/>
              <w:spacing w:after="0" w:line="240" w:lineRule="auto"/>
              <w:ind w:left="113" w:right="113"/>
              <w:jc w:val="center"/>
              <w:rPr>
                <w:rFonts w:ascii="Times New Roman" w:hAnsi="Times New Roman"/>
                <w:sz w:val="16"/>
                <w:szCs w:val="20"/>
                <w:lang w:eastAsia="lv-LV"/>
              </w:rPr>
            </w:pPr>
            <w:r>
              <w:rPr>
                <w:rFonts w:ascii="Times New Roman" w:hAnsi="Times New Roman"/>
                <w:sz w:val="16"/>
                <w:szCs w:val="20"/>
                <w:lang w:eastAsia="lv-LV"/>
              </w:rPr>
              <w:t>B</w:t>
            </w:r>
            <w:r w:rsidR="00D555A6" w:rsidRPr="008B461E">
              <w:rPr>
                <w:rFonts w:ascii="Times New Roman" w:hAnsi="Times New Roman"/>
                <w:sz w:val="16"/>
                <w:szCs w:val="20"/>
                <w:lang w:eastAsia="lv-LV"/>
              </w:rPr>
              <w:t>D</w:t>
            </w:r>
          </w:p>
        </w:tc>
        <w:tc>
          <w:tcPr>
            <w:tcW w:w="2014" w:type="dxa"/>
            <w:vMerge/>
            <w:vAlign w:val="center"/>
          </w:tcPr>
          <w:p w14:paraId="45FD2506" w14:textId="77777777" w:rsidR="00D555A6" w:rsidRPr="008B461E" w:rsidRDefault="00D555A6" w:rsidP="00161A90">
            <w:pPr>
              <w:keepNext/>
              <w:spacing w:after="0" w:line="240" w:lineRule="auto"/>
              <w:rPr>
                <w:rFonts w:ascii="Times New Roman" w:hAnsi="Times New Roman"/>
                <w:sz w:val="20"/>
                <w:szCs w:val="20"/>
                <w:lang w:eastAsia="lv-LV"/>
              </w:rPr>
            </w:pPr>
          </w:p>
        </w:tc>
        <w:tc>
          <w:tcPr>
            <w:tcW w:w="708" w:type="dxa"/>
            <w:vMerge/>
          </w:tcPr>
          <w:p w14:paraId="1B822735" w14:textId="77777777" w:rsidR="00D555A6" w:rsidRPr="008B461E" w:rsidRDefault="00D555A6" w:rsidP="00161A90">
            <w:pPr>
              <w:keepNext/>
              <w:spacing w:after="0" w:line="240" w:lineRule="auto"/>
              <w:jc w:val="center"/>
              <w:rPr>
                <w:rFonts w:ascii="Times New Roman" w:hAnsi="Times New Roman"/>
                <w:sz w:val="20"/>
                <w:szCs w:val="20"/>
                <w:lang w:eastAsia="lv-LV"/>
              </w:rPr>
            </w:pPr>
          </w:p>
        </w:tc>
      </w:tr>
      <w:tr w:rsidR="00D555A6" w:rsidRPr="008B461E" w14:paraId="3EB1671C" w14:textId="77777777" w:rsidTr="00313ABC">
        <w:trPr>
          <w:cantSplit/>
          <w:jc w:val="center"/>
        </w:trPr>
        <w:tc>
          <w:tcPr>
            <w:tcW w:w="1843" w:type="dxa"/>
            <w:shd w:val="clear" w:color="auto" w:fill="D9D9D9"/>
          </w:tcPr>
          <w:p w14:paraId="4AF08B1F" w14:textId="77777777" w:rsidR="00D555A6" w:rsidRPr="008B461E" w:rsidRDefault="00D555A6" w:rsidP="00161A90">
            <w:pPr>
              <w:keepNext/>
              <w:spacing w:after="0" w:line="240" w:lineRule="auto"/>
              <w:jc w:val="both"/>
              <w:rPr>
                <w:rFonts w:ascii="Times New Roman" w:hAnsi="Times New Roman"/>
                <w:b/>
                <w:sz w:val="18"/>
                <w:szCs w:val="20"/>
                <w:highlight w:val="yellow"/>
                <w:lang w:eastAsia="lv-LV"/>
              </w:rPr>
            </w:pPr>
            <w:r w:rsidRPr="008B461E">
              <w:rPr>
                <w:rFonts w:ascii="Times New Roman" w:hAnsi="Times New Roman"/>
                <w:b/>
                <w:sz w:val="18"/>
                <w:szCs w:val="20"/>
                <w:lang w:eastAsia="lv-LV"/>
              </w:rPr>
              <w:t>Direktīvas sugas</w:t>
            </w:r>
          </w:p>
        </w:tc>
        <w:tc>
          <w:tcPr>
            <w:tcW w:w="1985" w:type="dxa"/>
            <w:shd w:val="clear" w:color="auto" w:fill="D9D9D9"/>
          </w:tcPr>
          <w:p w14:paraId="09160E4A" w14:textId="77777777" w:rsidR="00D555A6" w:rsidRPr="008B461E" w:rsidRDefault="00D555A6" w:rsidP="00161A90">
            <w:pPr>
              <w:keepNext/>
              <w:spacing w:after="0" w:line="240" w:lineRule="auto"/>
              <w:jc w:val="both"/>
              <w:rPr>
                <w:rFonts w:ascii="Times New Roman" w:hAnsi="Times New Roman"/>
                <w:sz w:val="18"/>
                <w:szCs w:val="20"/>
                <w:lang w:eastAsia="lv-LV"/>
              </w:rPr>
            </w:pPr>
          </w:p>
        </w:tc>
        <w:tc>
          <w:tcPr>
            <w:tcW w:w="425" w:type="dxa"/>
            <w:shd w:val="clear" w:color="auto" w:fill="D9D9D9"/>
            <w:vAlign w:val="center"/>
          </w:tcPr>
          <w:p w14:paraId="2E2EE12F" w14:textId="77777777" w:rsidR="00D555A6" w:rsidRPr="008B461E" w:rsidRDefault="00D555A6" w:rsidP="00161A90">
            <w:pPr>
              <w:keepNext/>
              <w:spacing w:after="0" w:line="240" w:lineRule="auto"/>
              <w:jc w:val="center"/>
              <w:rPr>
                <w:rFonts w:ascii="Times New Roman" w:hAnsi="Times New Roman"/>
                <w:sz w:val="18"/>
                <w:szCs w:val="20"/>
                <w:lang w:eastAsia="lv-LV"/>
              </w:rPr>
            </w:pPr>
          </w:p>
        </w:tc>
        <w:tc>
          <w:tcPr>
            <w:tcW w:w="425" w:type="dxa"/>
            <w:shd w:val="clear" w:color="auto" w:fill="D9D9D9"/>
            <w:vAlign w:val="center"/>
          </w:tcPr>
          <w:p w14:paraId="578199AC" w14:textId="77777777" w:rsidR="00D555A6" w:rsidRPr="008B461E" w:rsidRDefault="00D555A6" w:rsidP="00161A90">
            <w:pPr>
              <w:keepNext/>
              <w:spacing w:after="0" w:line="240" w:lineRule="auto"/>
              <w:jc w:val="center"/>
              <w:rPr>
                <w:rFonts w:ascii="Times New Roman" w:hAnsi="Times New Roman"/>
                <w:sz w:val="18"/>
                <w:szCs w:val="20"/>
                <w:lang w:eastAsia="lv-LV"/>
              </w:rPr>
            </w:pPr>
          </w:p>
        </w:tc>
        <w:tc>
          <w:tcPr>
            <w:tcW w:w="426" w:type="dxa"/>
            <w:shd w:val="clear" w:color="auto" w:fill="D9D9D9"/>
            <w:vAlign w:val="center"/>
          </w:tcPr>
          <w:p w14:paraId="21F12DE8" w14:textId="77777777" w:rsidR="00D555A6" w:rsidRPr="008B461E" w:rsidRDefault="00D555A6" w:rsidP="00161A90">
            <w:pPr>
              <w:keepNext/>
              <w:spacing w:after="0" w:line="240" w:lineRule="auto"/>
              <w:jc w:val="center"/>
              <w:rPr>
                <w:rFonts w:ascii="Times New Roman" w:hAnsi="Times New Roman"/>
                <w:sz w:val="18"/>
                <w:szCs w:val="20"/>
                <w:lang w:eastAsia="lv-LV"/>
              </w:rPr>
            </w:pPr>
          </w:p>
        </w:tc>
        <w:tc>
          <w:tcPr>
            <w:tcW w:w="425" w:type="dxa"/>
            <w:shd w:val="clear" w:color="auto" w:fill="D9D9D9"/>
            <w:vAlign w:val="center"/>
          </w:tcPr>
          <w:p w14:paraId="3C7AEFA1" w14:textId="77777777" w:rsidR="00D555A6" w:rsidRPr="008B461E" w:rsidRDefault="00D555A6" w:rsidP="00161A90">
            <w:pPr>
              <w:keepNext/>
              <w:spacing w:after="0" w:line="240" w:lineRule="auto"/>
              <w:jc w:val="center"/>
              <w:rPr>
                <w:rFonts w:ascii="Times New Roman" w:hAnsi="Times New Roman"/>
                <w:sz w:val="18"/>
                <w:szCs w:val="20"/>
                <w:lang w:eastAsia="lv-LV"/>
              </w:rPr>
            </w:pPr>
          </w:p>
        </w:tc>
        <w:tc>
          <w:tcPr>
            <w:tcW w:w="425" w:type="dxa"/>
            <w:shd w:val="clear" w:color="auto" w:fill="D9D9D9"/>
            <w:vAlign w:val="center"/>
          </w:tcPr>
          <w:p w14:paraId="5347BEDE" w14:textId="77777777" w:rsidR="00D555A6" w:rsidRPr="008B461E" w:rsidRDefault="00D555A6" w:rsidP="00161A90">
            <w:pPr>
              <w:keepNext/>
              <w:spacing w:after="0" w:line="240" w:lineRule="auto"/>
              <w:jc w:val="center"/>
              <w:rPr>
                <w:rFonts w:ascii="Times New Roman" w:hAnsi="Times New Roman"/>
                <w:sz w:val="18"/>
                <w:szCs w:val="20"/>
                <w:lang w:eastAsia="lv-LV"/>
              </w:rPr>
            </w:pPr>
          </w:p>
        </w:tc>
        <w:tc>
          <w:tcPr>
            <w:tcW w:w="2014" w:type="dxa"/>
            <w:shd w:val="clear" w:color="auto" w:fill="D9D9D9"/>
          </w:tcPr>
          <w:p w14:paraId="02721A27" w14:textId="77777777" w:rsidR="00D555A6" w:rsidRPr="008B461E" w:rsidRDefault="00D555A6" w:rsidP="00161A90">
            <w:pPr>
              <w:keepNext/>
              <w:spacing w:after="0" w:line="240" w:lineRule="auto"/>
              <w:rPr>
                <w:rFonts w:ascii="Times New Roman" w:hAnsi="Times New Roman"/>
                <w:sz w:val="18"/>
                <w:szCs w:val="20"/>
                <w:lang w:eastAsia="lv-LV"/>
              </w:rPr>
            </w:pPr>
          </w:p>
        </w:tc>
        <w:tc>
          <w:tcPr>
            <w:tcW w:w="708" w:type="dxa"/>
            <w:shd w:val="clear" w:color="auto" w:fill="D9D9D9"/>
          </w:tcPr>
          <w:p w14:paraId="6E61F2ED" w14:textId="77777777" w:rsidR="00D555A6" w:rsidRPr="008B461E" w:rsidRDefault="00D555A6" w:rsidP="00161A90">
            <w:pPr>
              <w:keepNext/>
              <w:spacing w:after="0" w:line="240" w:lineRule="auto"/>
              <w:jc w:val="both"/>
              <w:rPr>
                <w:rFonts w:ascii="Times New Roman" w:hAnsi="Times New Roman"/>
                <w:sz w:val="18"/>
                <w:szCs w:val="20"/>
                <w:lang w:eastAsia="lv-LV"/>
              </w:rPr>
            </w:pPr>
          </w:p>
        </w:tc>
      </w:tr>
      <w:tr w:rsidR="00D555A6" w:rsidRPr="008B461E" w14:paraId="27CE90EE" w14:textId="77777777" w:rsidTr="00313ABC">
        <w:trPr>
          <w:cantSplit/>
          <w:jc w:val="center"/>
        </w:trPr>
        <w:tc>
          <w:tcPr>
            <w:tcW w:w="1843" w:type="dxa"/>
          </w:tcPr>
          <w:p w14:paraId="36CD7510" w14:textId="77777777" w:rsidR="00D555A6" w:rsidRPr="008B461E" w:rsidRDefault="00D555A6" w:rsidP="00161A90">
            <w:pPr>
              <w:keepNext/>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Leucorrhynia albifrons</w:t>
            </w:r>
          </w:p>
        </w:tc>
        <w:tc>
          <w:tcPr>
            <w:tcW w:w="1985" w:type="dxa"/>
          </w:tcPr>
          <w:p w14:paraId="0310C321" w14:textId="77777777" w:rsidR="00D555A6" w:rsidRPr="008B461E" w:rsidRDefault="00D555A6" w:rsidP="00161A90">
            <w:pPr>
              <w:keepNext/>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Raibgalvas purvuspāre</w:t>
            </w:r>
          </w:p>
        </w:tc>
        <w:tc>
          <w:tcPr>
            <w:tcW w:w="425" w:type="dxa"/>
            <w:vAlign w:val="center"/>
          </w:tcPr>
          <w:p w14:paraId="351A7413" w14:textId="77777777" w:rsidR="00D555A6" w:rsidRPr="008B461E" w:rsidRDefault="00D555A6" w:rsidP="00161A90">
            <w:pPr>
              <w:keepNext/>
              <w:spacing w:after="0" w:line="240" w:lineRule="auto"/>
              <w:jc w:val="center"/>
              <w:rPr>
                <w:rFonts w:ascii="Times New Roman" w:hAnsi="Times New Roman"/>
                <w:sz w:val="18"/>
                <w:szCs w:val="20"/>
                <w:lang w:eastAsia="lv-LV"/>
              </w:rPr>
            </w:pPr>
          </w:p>
        </w:tc>
        <w:tc>
          <w:tcPr>
            <w:tcW w:w="425" w:type="dxa"/>
            <w:vAlign w:val="center"/>
          </w:tcPr>
          <w:p w14:paraId="52E3C163" w14:textId="77777777" w:rsidR="00D555A6" w:rsidRPr="008B461E" w:rsidRDefault="00D555A6" w:rsidP="00161A90">
            <w:pPr>
              <w:keepNext/>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067EE48F" w14:textId="77777777" w:rsidR="00D555A6" w:rsidRPr="008B461E" w:rsidRDefault="00D555A6" w:rsidP="00161A90">
            <w:pPr>
              <w:keepNext/>
              <w:spacing w:after="0" w:line="240" w:lineRule="auto"/>
              <w:jc w:val="center"/>
              <w:rPr>
                <w:rFonts w:ascii="Times New Roman" w:hAnsi="Times New Roman"/>
                <w:sz w:val="18"/>
                <w:szCs w:val="20"/>
                <w:lang w:eastAsia="lv-LV"/>
              </w:rPr>
            </w:pPr>
          </w:p>
        </w:tc>
        <w:tc>
          <w:tcPr>
            <w:tcW w:w="425" w:type="dxa"/>
            <w:vAlign w:val="center"/>
          </w:tcPr>
          <w:p w14:paraId="4D130383" w14:textId="77777777" w:rsidR="00D555A6" w:rsidRPr="008B461E" w:rsidRDefault="00D555A6" w:rsidP="00161A90">
            <w:pPr>
              <w:keepNext/>
              <w:spacing w:after="0" w:line="240" w:lineRule="auto"/>
              <w:jc w:val="center"/>
              <w:rPr>
                <w:rFonts w:ascii="Times New Roman" w:hAnsi="Times New Roman"/>
                <w:sz w:val="18"/>
                <w:szCs w:val="20"/>
                <w:lang w:eastAsia="lv-LV"/>
              </w:rPr>
            </w:pPr>
          </w:p>
        </w:tc>
        <w:tc>
          <w:tcPr>
            <w:tcW w:w="425" w:type="dxa"/>
            <w:vAlign w:val="center"/>
          </w:tcPr>
          <w:p w14:paraId="6D7A8FF4" w14:textId="77777777" w:rsidR="00D555A6" w:rsidRPr="008B461E" w:rsidRDefault="00D555A6" w:rsidP="00161A90">
            <w:pPr>
              <w:keepNext/>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IV</w:t>
            </w:r>
          </w:p>
        </w:tc>
        <w:tc>
          <w:tcPr>
            <w:tcW w:w="2014" w:type="dxa"/>
          </w:tcPr>
          <w:p w14:paraId="11F17BE7" w14:textId="5B72A57F" w:rsidR="00D555A6" w:rsidRPr="008B461E" w:rsidRDefault="003517A3" w:rsidP="00161A90">
            <w:pPr>
              <w:keepNext/>
              <w:spacing w:after="0" w:line="240" w:lineRule="auto"/>
              <w:rPr>
                <w:rFonts w:ascii="Times New Roman" w:hAnsi="Times New Roman"/>
                <w:sz w:val="18"/>
                <w:szCs w:val="20"/>
                <w:lang w:eastAsia="lv-LV"/>
              </w:rPr>
            </w:pPr>
            <w:r>
              <w:rPr>
                <w:rFonts w:ascii="Times New Roman" w:hAnsi="Times New Roman"/>
                <w:sz w:val="18"/>
                <w:szCs w:val="20"/>
                <w:lang w:eastAsia="lv-LV"/>
              </w:rPr>
              <w:t>2004. DAP</w:t>
            </w:r>
            <w:r w:rsidR="00D555A6" w:rsidRPr="008B461E">
              <w:rPr>
                <w:rFonts w:ascii="Times New Roman" w:hAnsi="Times New Roman"/>
                <w:sz w:val="18"/>
                <w:szCs w:val="20"/>
                <w:lang w:eastAsia="lv-LV"/>
              </w:rPr>
              <w:t>, Ozols Emerald</w:t>
            </w:r>
          </w:p>
        </w:tc>
        <w:tc>
          <w:tcPr>
            <w:tcW w:w="708" w:type="dxa"/>
          </w:tcPr>
          <w:p w14:paraId="782B14EC" w14:textId="77777777" w:rsidR="00D555A6" w:rsidRPr="008B461E" w:rsidRDefault="00D555A6" w:rsidP="00161A90">
            <w:pPr>
              <w:keepNext/>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481299E1" w14:textId="77777777" w:rsidTr="00313ABC">
        <w:trPr>
          <w:cantSplit/>
          <w:jc w:val="center"/>
        </w:trPr>
        <w:tc>
          <w:tcPr>
            <w:tcW w:w="1843" w:type="dxa"/>
          </w:tcPr>
          <w:p w14:paraId="3A9AC338"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Gomphus flavipes</w:t>
            </w:r>
          </w:p>
        </w:tc>
        <w:tc>
          <w:tcPr>
            <w:tcW w:w="1985" w:type="dxa"/>
          </w:tcPr>
          <w:p w14:paraId="5E3FFD21"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Dzeltenkāju upjuspāre</w:t>
            </w:r>
          </w:p>
        </w:tc>
        <w:tc>
          <w:tcPr>
            <w:tcW w:w="425" w:type="dxa"/>
            <w:vAlign w:val="center"/>
          </w:tcPr>
          <w:p w14:paraId="57DEC742"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188F1AE0"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4506CC6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0DD759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AF6308D"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IV</w:t>
            </w:r>
          </w:p>
        </w:tc>
        <w:tc>
          <w:tcPr>
            <w:tcW w:w="2014" w:type="dxa"/>
          </w:tcPr>
          <w:p w14:paraId="11B15842" w14:textId="3DA84AFE"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r w:rsidR="00D555A6" w:rsidRPr="008B461E">
              <w:rPr>
                <w:rFonts w:ascii="Times New Roman" w:hAnsi="Times New Roman"/>
                <w:sz w:val="18"/>
                <w:szCs w:val="20"/>
                <w:lang w:eastAsia="lv-LV"/>
              </w:rPr>
              <w:t xml:space="preserve"> </w:t>
            </w:r>
          </w:p>
        </w:tc>
        <w:tc>
          <w:tcPr>
            <w:tcW w:w="708" w:type="dxa"/>
          </w:tcPr>
          <w:p w14:paraId="5B9396F2"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w:t>
            </w:r>
          </w:p>
        </w:tc>
      </w:tr>
      <w:tr w:rsidR="00D555A6" w:rsidRPr="008B461E" w14:paraId="33B76E96" w14:textId="77777777" w:rsidTr="00313ABC">
        <w:trPr>
          <w:cantSplit/>
          <w:jc w:val="center"/>
        </w:trPr>
        <w:tc>
          <w:tcPr>
            <w:tcW w:w="1843" w:type="dxa"/>
          </w:tcPr>
          <w:p w14:paraId="0CA63006"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Leucorrhinia caudalis</w:t>
            </w:r>
          </w:p>
        </w:tc>
        <w:tc>
          <w:tcPr>
            <w:tcW w:w="1985" w:type="dxa"/>
          </w:tcPr>
          <w:p w14:paraId="5E8CFD24"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Resnvēdera purvuspāre</w:t>
            </w:r>
          </w:p>
        </w:tc>
        <w:tc>
          <w:tcPr>
            <w:tcW w:w="425" w:type="dxa"/>
            <w:vAlign w:val="center"/>
          </w:tcPr>
          <w:p w14:paraId="61D8394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F1B160A"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0D295A0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66F4A3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67FA028"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IV</w:t>
            </w:r>
          </w:p>
        </w:tc>
        <w:tc>
          <w:tcPr>
            <w:tcW w:w="2014" w:type="dxa"/>
          </w:tcPr>
          <w:p w14:paraId="19301FDC"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tcPr>
          <w:p w14:paraId="6643022D"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w:t>
            </w:r>
          </w:p>
        </w:tc>
      </w:tr>
      <w:tr w:rsidR="00D555A6" w:rsidRPr="008B461E" w14:paraId="4C28DBAA" w14:textId="77777777" w:rsidTr="00313ABC">
        <w:trPr>
          <w:cantSplit/>
          <w:jc w:val="center"/>
        </w:trPr>
        <w:tc>
          <w:tcPr>
            <w:tcW w:w="1843" w:type="dxa"/>
          </w:tcPr>
          <w:p w14:paraId="1F1A3C19"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Leucorrhinia pectoralis</w:t>
            </w:r>
          </w:p>
        </w:tc>
        <w:tc>
          <w:tcPr>
            <w:tcW w:w="1985" w:type="dxa"/>
          </w:tcPr>
          <w:p w14:paraId="4C80491F"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Spilgtā purvuspāre</w:t>
            </w:r>
          </w:p>
        </w:tc>
        <w:tc>
          <w:tcPr>
            <w:tcW w:w="425" w:type="dxa"/>
            <w:vAlign w:val="center"/>
          </w:tcPr>
          <w:p w14:paraId="7082136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92E90BC"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1A73592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62F493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F1890FA"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II, IV</w:t>
            </w:r>
          </w:p>
        </w:tc>
        <w:tc>
          <w:tcPr>
            <w:tcW w:w="2014" w:type="dxa"/>
          </w:tcPr>
          <w:p w14:paraId="1C7ECA66"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Ozols, DD</w:t>
            </w:r>
          </w:p>
        </w:tc>
        <w:tc>
          <w:tcPr>
            <w:tcW w:w="708" w:type="dxa"/>
          </w:tcPr>
          <w:p w14:paraId="47275D08"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6787BAA9" w14:textId="77777777" w:rsidTr="00313ABC">
        <w:trPr>
          <w:cantSplit/>
          <w:trHeight w:val="199"/>
          <w:jc w:val="center"/>
        </w:trPr>
        <w:tc>
          <w:tcPr>
            <w:tcW w:w="1843" w:type="dxa"/>
          </w:tcPr>
          <w:p w14:paraId="567FE7D7"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Unio crassus</w:t>
            </w:r>
          </w:p>
        </w:tc>
        <w:tc>
          <w:tcPr>
            <w:tcW w:w="1985" w:type="dxa"/>
          </w:tcPr>
          <w:p w14:paraId="03EE1034"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Biezā perlamutrene</w:t>
            </w:r>
          </w:p>
        </w:tc>
        <w:tc>
          <w:tcPr>
            <w:tcW w:w="425" w:type="dxa"/>
            <w:vAlign w:val="center"/>
          </w:tcPr>
          <w:p w14:paraId="5EF0605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6AD1EC8"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7A82C06F"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051D641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3960400"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II, IV</w:t>
            </w:r>
          </w:p>
        </w:tc>
        <w:tc>
          <w:tcPr>
            <w:tcW w:w="2014" w:type="dxa"/>
          </w:tcPr>
          <w:p w14:paraId="3D244393"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EUNIS</w:t>
            </w:r>
          </w:p>
        </w:tc>
        <w:tc>
          <w:tcPr>
            <w:tcW w:w="708" w:type="dxa"/>
          </w:tcPr>
          <w:p w14:paraId="3341347F"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57664C72" w14:textId="77777777" w:rsidTr="00313ABC">
        <w:trPr>
          <w:cantSplit/>
          <w:trHeight w:val="199"/>
          <w:jc w:val="center"/>
        </w:trPr>
        <w:tc>
          <w:tcPr>
            <w:tcW w:w="1843" w:type="dxa"/>
          </w:tcPr>
          <w:p w14:paraId="5D10CD05"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lastRenderedPageBreak/>
              <w:t>Sympecma paedisca</w:t>
            </w:r>
          </w:p>
        </w:tc>
        <w:tc>
          <w:tcPr>
            <w:tcW w:w="1985" w:type="dxa"/>
          </w:tcPr>
          <w:p w14:paraId="68961AAC"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Sibīrijas ziemasspāre</w:t>
            </w:r>
          </w:p>
        </w:tc>
        <w:tc>
          <w:tcPr>
            <w:tcW w:w="425" w:type="dxa"/>
            <w:vAlign w:val="center"/>
          </w:tcPr>
          <w:p w14:paraId="618A1AD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A357D16"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w:t>
            </w:r>
          </w:p>
        </w:tc>
        <w:tc>
          <w:tcPr>
            <w:tcW w:w="426" w:type="dxa"/>
            <w:vAlign w:val="center"/>
          </w:tcPr>
          <w:p w14:paraId="410C5E9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295265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EEC9186"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IV</w:t>
            </w:r>
          </w:p>
        </w:tc>
        <w:tc>
          <w:tcPr>
            <w:tcW w:w="2014" w:type="dxa"/>
          </w:tcPr>
          <w:p w14:paraId="5497AB2E"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M.Kalniņš pers.</w:t>
            </w:r>
          </w:p>
        </w:tc>
        <w:tc>
          <w:tcPr>
            <w:tcW w:w="708" w:type="dxa"/>
          </w:tcPr>
          <w:p w14:paraId="598ED3F5"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68FAD71E" w14:textId="77777777" w:rsidTr="00313ABC">
        <w:trPr>
          <w:cantSplit/>
          <w:trHeight w:val="199"/>
          <w:jc w:val="center"/>
        </w:trPr>
        <w:tc>
          <w:tcPr>
            <w:tcW w:w="1843" w:type="dxa"/>
          </w:tcPr>
          <w:p w14:paraId="0A8FA794"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Aeshna viridis</w:t>
            </w:r>
          </w:p>
        </w:tc>
        <w:tc>
          <w:tcPr>
            <w:tcW w:w="1985" w:type="dxa"/>
          </w:tcPr>
          <w:p w14:paraId="441C9D66"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Zaļā dižspāre</w:t>
            </w:r>
          </w:p>
        </w:tc>
        <w:tc>
          <w:tcPr>
            <w:tcW w:w="425" w:type="dxa"/>
            <w:vAlign w:val="center"/>
          </w:tcPr>
          <w:p w14:paraId="18CF3A95"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1072884"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6AAA273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CB066D1"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6652BFB"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IV</w:t>
            </w:r>
          </w:p>
        </w:tc>
        <w:tc>
          <w:tcPr>
            <w:tcW w:w="2014" w:type="dxa"/>
          </w:tcPr>
          <w:p w14:paraId="6254FDAB"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M.Kalniņš pers.</w:t>
            </w:r>
          </w:p>
        </w:tc>
        <w:tc>
          <w:tcPr>
            <w:tcW w:w="708" w:type="dxa"/>
          </w:tcPr>
          <w:p w14:paraId="71947FE1"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2722FF08" w14:textId="77777777" w:rsidTr="00313ABC">
        <w:trPr>
          <w:cantSplit/>
          <w:jc w:val="center"/>
        </w:trPr>
        <w:tc>
          <w:tcPr>
            <w:tcW w:w="1843" w:type="dxa"/>
          </w:tcPr>
          <w:p w14:paraId="7A1B87D1"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Boros schneideri</w:t>
            </w:r>
          </w:p>
        </w:tc>
        <w:tc>
          <w:tcPr>
            <w:tcW w:w="1985" w:type="dxa"/>
          </w:tcPr>
          <w:p w14:paraId="0D3648AD" w14:textId="77777777" w:rsidR="00D555A6" w:rsidRPr="008B461E" w:rsidRDefault="00D555A6" w:rsidP="00161A90">
            <w:pPr>
              <w:spacing w:after="0" w:line="240" w:lineRule="auto"/>
              <w:jc w:val="both"/>
              <w:rPr>
                <w:rFonts w:ascii="Times New Roman" w:hAnsi="Times New Roman"/>
                <w:sz w:val="18"/>
                <w:szCs w:val="20"/>
                <w:highlight w:val="yellow"/>
                <w:lang w:eastAsia="lv-LV"/>
              </w:rPr>
            </w:pPr>
            <w:r w:rsidRPr="008B461E">
              <w:rPr>
                <w:rFonts w:ascii="Times New Roman" w:hAnsi="Times New Roman"/>
                <w:sz w:val="18"/>
                <w:szCs w:val="20"/>
                <w:lang w:eastAsia="lv-LV"/>
              </w:rPr>
              <w:t>Šneidera mizmīlis</w:t>
            </w:r>
          </w:p>
        </w:tc>
        <w:tc>
          <w:tcPr>
            <w:tcW w:w="425" w:type="dxa"/>
            <w:vAlign w:val="center"/>
          </w:tcPr>
          <w:p w14:paraId="768ED01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FD2DC5F"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375D21D2"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0AE7520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743919D"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II</w:t>
            </w:r>
          </w:p>
        </w:tc>
        <w:tc>
          <w:tcPr>
            <w:tcW w:w="2014" w:type="dxa"/>
          </w:tcPr>
          <w:p w14:paraId="26362C86"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tcPr>
          <w:p w14:paraId="0756C728"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5806C3B6" w14:textId="77777777" w:rsidTr="00313ABC">
        <w:trPr>
          <w:cantSplit/>
          <w:jc w:val="center"/>
        </w:trPr>
        <w:tc>
          <w:tcPr>
            <w:tcW w:w="1843" w:type="dxa"/>
          </w:tcPr>
          <w:p w14:paraId="049EA3E9"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Dytiscus latissimus</w:t>
            </w:r>
          </w:p>
        </w:tc>
        <w:tc>
          <w:tcPr>
            <w:tcW w:w="1985" w:type="dxa"/>
          </w:tcPr>
          <w:p w14:paraId="5502D87E"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Platā airvabole</w:t>
            </w:r>
          </w:p>
        </w:tc>
        <w:tc>
          <w:tcPr>
            <w:tcW w:w="425" w:type="dxa"/>
            <w:vAlign w:val="center"/>
          </w:tcPr>
          <w:p w14:paraId="6938321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BE7624C"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66B2B654"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7109A19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989C97F"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II, IV</w:t>
            </w:r>
          </w:p>
        </w:tc>
        <w:tc>
          <w:tcPr>
            <w:tcW w:w="2014" w:type="dxa"/>
          </w:tcPr>
          <w:p w14:paraId="5603CF4C"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 xml:space="preserve">Ozols </w:t>
            </w:r>
          </w:p>
        </w:tc>
        <w:tc>
          <w:tcPr>
            <w:tcW w:w="708" w:type="dxa"/>
          </w:tcPr>
          <w:p w14:paraId="6B347F5B"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w:t>
            </w:r>
          </w:p>
        </w:tc>
      </w:tr>
      <w:tr w:rsidR="00D555A6" w:rsidRPr="008B461E" w14:paraId="2FDF2C05" w14:textId="77777777" w:rsidTr="00313ABC">
        <w:trPr>
          <w:cantSplit/>
          <w:jc w:val="center"/>
        </w:trPr>
        <w:tc>
          <w:tcPr>
            <w:tcW w:w="1843" w:type="dxa"/>
          </w:tcPr>
          <w:p w14:paraId="168F0E7D"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Graphoderus bilineatus</w:t>
            </w:r>
          </w:p>
        </w:tc>
        <w:tc>
          <w:tcPr>
            <w:tcW w:w="1985" w:type="dxa"/>
          </w:tcPr>
          <w:p w14:paraId="092B7E12" w14:textId="68A74FE4"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 xml:space="preserve">Divjoslu </w:t>
            </w:r>
            <w:r w:rsidR="00F019DE" w:rsidRPr="008B461E">
              <w:rPr>
                <w:rFonts w:ascii="Times New Roman" w:hAnsi="Times New Roman"/>
                <w:sz w:val="18"/>
                <w:szCs w:val="20"/>
                <w:lang w:eastAsia="lv-LV"/>
              </w:rPr>
              <w:t>ai</w:t>
            </w:r>
            <w:r w:rsidR="00F019DE">
              <w:rPr>
                <w:rFonts w:ascii="Times New Roman" w:hAnsi="Times New Roman"/>
                <w:sz w:val="18"/>
                <w:szCs w:val="20"/>
                <w:lang w:eastAsia="lv-LV"/>
              </w:rPr>
              <w:t>r</w:t>
            </w:r>
            <w:r w:rsidR="00F019DE" w:rsidRPr="008B461E">
              <w:rPr>
                <w:rFonts w:ascii="Times New Roman" w:hAnsi="Times New Roman"/>
                <w:sz w:val="18"/>
                <w:szCs w:val="20"/>
                <w:lang w:eastAsia="lv-LV"/>
              </w:rPr>
              <w:t>vabole</w:t>
            </w:r>
          </w:p>
        </w:tc>
        <w:tc>
          <w:tcPr>
            <w:tcW w:w="425" w:type="dxa"/>
            <w:vAlign w:val="center"/>
          </w:tcPr>
          <w:p w14:paraId="649035E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B70D60F"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02D0A996"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1A06927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92CE6AD"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II, IV</w:t>
            </w:r>
          </w:p>
        </w:tc>
        <w:tc>
          <w:tcPr>
            <w:tcW w:w="2014" w:type="dxa"/>
          </w:tcPr>
          <w:p w14:paraId="1A9A3B5D"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tcPr>
          <w:p w14:paraId="29E42153"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3EE2059A" w14:textId="77777777" w:rsidTr="00313ABC">
        <w:trPr>
          <w:cantSplit/>
          <w:jc w:val="center"/>
        </w:trPr>
        <w:tc>
          <w:tcPr>
            <w:tcW w:w="1843" w:type="dxa"/>
          </w:tcPr>
          <w:p w14:paraId="1FA87E81"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Stephanopachis linearis</w:t>
            </w:r>
          </w:p>
        </w:tc>
        <w:tc>
          <w:tcPr>
            <w:tcW w:w="1985" w:type="dxa"/>
          </w:tcPr>
          <w:p w14:paraId="1E09E7AB" w14:textId="77777777" w:rsidR="00D555A6" w:rsidRPr="008B461E" w:rsidRDefault="00BF56DF"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Svītrainais kapuc</w:t>
            </w:r>
            <w:r w:rsidR="00D555A6" w:rsidRPr="008B461E">
              <w:rPr>
                <w:rFonts w:ascii="Times New Roman" w:hAnsi="Times New Roman"/>
                <w:sz w:val="18"/>
                <w:szCs w:val="20"/>
                <w:lang w:eastAsia="lv-LV"/>
              </w:rPr>
              <w:t>ķirmis</w:t>
            </w:r>
          </w:p>
        </w:tc>
        <w:tc>
          <w:tcPr>
            <w:tcW w:w="425" w:type="dxa"/>
            <w:vAlign w:val="center"/>
          </w:tcPr>
          <w:p w14:paraId="7D09459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7BE9939"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16091FE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719FF5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B649FD1"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II</w:t>
            </w:r>
          </w:p>
        </w:tc>
        <w:tc>
          <w:tcPr>
            <w:tcW w:w="2014" w:type="dxa"/>
          </w:tcPr>
          <w:p w14:paraId="1E53E33A"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tcPr>
          <w:p w14:paraId="1340FACB"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7804FEB2" w14:textId="77777777" w:rsidTr="00313ABC">
        <w:trPr>
          <w:cantSplit/>
          <w:trHeight w:val="199"/>
          <w:jc w:val="center"/>
        </w:trPr>
        <w:tc>
          <w:tcPr>
            <w:tcW w:w="1843" w:type="dxa"/>
          </w:tcPr>
          <w:p w14:paraId="7FFDC633"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Lycaena dispar</w:t>
            </w:r>
          </w:p>
        </w:tc>
        <w:tc>
          <w:tcPr>
            <w:tcW w:w="1985" w:type="dxa"/>
          </w:tcPr>
          <w:p w14:paraId="45A989E3"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Lielais zirgskābeņu zeltainītis</w:t>
            </w:r>
          </w:p>
        </w:tc>
        <w:tc>
          <w:tcPr>
            <w:tcW w:w="425" w:type="dxa"/>
            <w:vAlign w:val="center"/>
          </w:tcPr>
          <w:p w14:paraId="141BB0F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55FE179"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4A59A33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BD7610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0B22089"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II, IV</w:t>
            </w:r>
          </w:p>
        </w:tc>
        <w:tc>
          <w:tcPr>
            <w:tcW w:w="2014" w:type="dxa"/>
          </w:tcPr>
          <w:p w14:paraId="0C96FD44"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EUNIS, Ozols, DD</w:t>
            </w:r>
          </w:p>
        </w:tc>
        <w:tc>
          <w:tcPr>
            <w:tcW w:w="708" w:type="dxa"/>
          </w:tcPr>
          <w:p w14:paraId="177ED6D9"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26A77730" w14:textId="77777777" w:rsidTr="00313ABC">
        <w:trPr>
          <w:cantSplit/>
          <w:jc w:val="center"/>
        </w:trPr>
        <w:tc>
          <w:tcPr>
            <w:tcW w:w="1843" w:type="dxa"/>
          </w:tcPr>
          <w:p w14:paraId="72ABF7E2"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Xylomoia strix</w:t>
            </w:r>
          </w:p>
        </w:tc>
        <w:tc>
          <w:tcPr>
            <w:tcW w:w="1985" w:type="dxa"/>
          </w:tcPr>
          <w:p w14:paraId="4A5197CE"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Tumšā pūcīte</w:t>
            </w:r>
          </w:p>
        </w:tc>
        <w:tc>
          <w:tcPr>
            <w:tcW w:w="425" w:type="dxa"/>
            <w:vAlign w:val="center"/>
          </w:tcPr>
          <w:p w14:paraId="373999A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7C91B2D"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39244FF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11C563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723C774"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II</w:t>
            </w:r>
          </w:p>
        </w:tc>
        <w:tc>
          <w:tcPr>
            <w:tcW w:w="2014" w:type="dxa"/>
          </w:tcPr>
          <w:p w14:paraId="32A7A0AE"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tcPr>
          <w:p w14:paraId="63CC10A5"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26BF82EB" w14:textId="77777777" w:rsidTr="00313ABC">
        <w:trPr>
          <w:cantSplit/>
          <w:jc w:val="center"/>
        </w:trPr>
        <w:tc>
          <w:tcPr>
            <w:tcW w:w="1843" w:type="dxa"/>
          </w:tcPr>
          <w:p w14:paraId="01943FD6"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Helix pomatia</w:t>
            </w:r>
          </w:p>
        </w:tc>
        <w:tc>
          <w:tcPr>
            <w:tcW w:w="1985" w:type="dxa"/>
          </w:tcPr>
          <w:p w14:paraId="2F61AE97"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Parka vīngliemezis</w:t>
            </w:r>
          </w:p>
        </w:tc>
        <w:tc>
          <w:tcPr>
            <w:tcW w:w="425" w:type="dxa"/>
            <w:vAlign w:val="center"/>
          </w:tcPr>
          <w:p w14:paraId="5173930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9DC2D0D"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2</w:t>
            </w:r>
          </w:p>
        </w:tc>
        <w:tc>
          <w:tcPr>
            <w:tcW w:w="426" w:type="dxa"/>
            <w:vAlign w:val="center"/>
          </w:tcPr>
          <w:p w14:paraId="6EB9220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F5BBD1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D70EA27"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V</w:t>
            </w:r>
          </w:p>
        </w:tc>
        <w:tc>
          <w:tcPr>
            <w:tcW w:w="2014" w:type="dxa"/>
          </w:tcPr>
          <w:p w14:paraId="3FD39DC1" w14:textId="42FB03C4" w:rsidR="00D555A6" w:rsidRPr="008B461E" w:rsidRDefault="00930807"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DD</w:t>
            </w:r>
          </w:p>
        </w:tc>
        <w:tc>
          <w:tcPr>
            <w:tcW w:w="708" w:type="dxa"/>
          </w:tcPr>
          <w:p w14:paraId="3457C8CF"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76480C99" w14:textId="77777777" w:rsidTr="00313ABC">
        <w:trPr>
          <w:cantSplit/>
          <w:trHeight w:val="199"/>
          <w:jc w:val="center"/>
        </w:trPr>
        <w:tc>
          <w:tcPr>
            <w:tcW w:w="1843" w:type="dxa"/>
            <w:shd w:val="clear" w:color="auto" w:fill="D9D9D9"/>
          </w:tcPr>
          <w:p w14:paraId="1C0E436C" w14:textId="77777777" w:rsidR="00D555A6" w:rsidRPr="008B461E" w:rsidRDefault="00D555A6" w:rsidP="00161A90">
            <w:pPr>
              <w:spacing w:after="0" w:line="240" w:lineRule="auto"/>
              <w:rPr>
                <w:rFonts w:ascii="Times New Roman" w:hAnsi="Times New Roman"/>
                <w:b/>
                <w:sz w:val="20"/>
                <w:szCs w:val="20"/>
                <w:highlight w:val="yellow"/>
                <w:lang w:eastAsia="lv-LV"/>
              </w:rPr>
            </w:pPr>
            <w:r w:rsidRPr="008B461E">
              <w:rPr>
                <w:rFonts w:ascii="Times New Roman" w:hAnsi="Times New Roman"/>
                <w:b/>
                <w:sz w:val="20"/>
                <w:szCs w:val="20"/>
                <w:lang w:eastAsia="lv-LV"/>
              </w:rPr>
              <w:t>Citas aizs. sugas</w:t>
            </w:r>
          </w:p>
        </w:tc>
        <w:tc>
          <w:tcPr>
            <w:tcW w:w="1985" w:type="dxa"/>
            <w:shd w:val="clear" w:color="auto" w:fill="D9D9D9"/>
          </w:tcPr>
          <w:p w14:paraId="6A3D35BD" w14:textId="77777777" w:rsidR="00D555A6" w:rsidRPr="008B461E" w:rsidRDefault="00D555A6" w:rsidP="00161A90">
            <w:pPr>
              <w:spacing w:after="0" w:line="240" w:lineRule="auto"/>
              <w:jc w:val="both"/>
              <w:rPr>
                <w:rFonts w:ascii="Times New Roman" w:hAnsi="Times New Roman"/>
                <w:sz w:val="18"/>
                <w:szCs w:val="20"/>
                <w:lang w:eastAsia="lv-LV"/>
              </w:rPr>
            </w:pPr>
          </w:p>
        </w:tc>
        <w:tc>
          <w:tcPr>
            <w:tcW w:w="425" w:type="dxa"/>
            <w:shd w:val="clear" w:color="auto" w:fill="D9D9D9"/>
            <w:vAlign w:val="center"/>
          </w:tcPr>
          <w:p w14:paraId="494373A5"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shd w:val="clear" w:color="auto" w:fill="D9D9D9"/>
            <w:vAlign w:val="center"/>
          </w:tcPr>
          <w:p w14:paraId="3BB84E91"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shd w:val="clear" w:color="auto" w:fill="D9D9D9"/>
            <w:vAlign w:val="center"/>
          </w:tcPr>
          <w:p w14:paraId="28AAF16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shd w:val="clear" w:color="auto" w:fill="D9D9D9"/>
            <w:vAlign w:val="center"/>
          </w:tcPr>
          <w:p w14:paraId="40FC0FB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shd w:val="clear" w:color="auto" w:fill="D9D9D9"/>
            <w:vAlign w:val="center"/>
          </w:tcPr>
          <w:p w14:paraId="20F43075"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shd w:val="clear" w:color="auto" w:fill="D9D9D9"/>
          </w:tcPr>
          <w:p w14:paraId="52F3C2D5"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shd w:val="clear" w:color="auto" w:fill="D9D9D9"/>
          </w:tcPr>
          <w:p w14:paraId="6C864669"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16476F96" w14:textId="77777777" w:rsidTr="00313ABC">
        <w:trPr>
          <w:cantSplit/>
          <w:jc w:val="center"/>
        </w:trPr>
        <w:tc>
          <w:tcPr>
            <w:tcW w:w="1843" w:type="dxa"/>
          </w:tcPr>
          <w:p w14:paraId="45183D7F"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Arctosa cinerea</w:t>
            </w:r>
          </w:p>
        </w:tc>
        <w:tc>
          <w:tcPr>
            <w:tcW w:w="1985" w:type="dxa"/>
          </w:tcPr>
          <w:p w14:paraId="4DFC0AFA"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Kāpu vilkzirneklis</w:t>
            </w:r>
          </w:p>
        </w:tc>
        <w:tc>
          <w:tcPr>
            <w:tcW w:w="425" w:type="dxa"/>
            <w:vAlign w:val="center"/>
          </w:tcPr>
          <w:p w14:paraId="593DEA7E"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3759BD2A"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08BAC27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FC3DAC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7ADB67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7E3D3ACE" w14:textId="67ABD63E"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0E05F9A9"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3659117F" w14:textId="77777777" w:rsidTr="00313ABC">
        <w:trPr>
          <w:cantSplit/>
          <w:jc w:val="center"/>
        </w:trPr>
        <w:tc>
          <w:tcPr>
            <w:tcW w:w="1843" w:type="dxa"/>
          </w:tcPr>
          <w:p w14:paraId="4D9080E4"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Chalcophora mariana</w:t>
            </w:r>
          </w:p>
        </w:tc>
        <w:tc>
          <w:tcPr>
            <w:tcW w:w="1985" w:type="dxa"/>
          </w:tcPr>
          <w:p w14:paraId="3BAD9BE5"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Lielā krāšņvabole</w:t>
            </w:r>
          </w:p>
        </w:tc>
        <w:tc>
          <w:tcPr>
            <w:tcW w:w="425" w:type="dxa"/>
            <w:vAlign w:val="center"/>
          </w:tcPr>
          <w:p w14:paraId="0E427DB5"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4</w:t>
            </w:r>
          </w:p>
        </w:tc>
        <w:tc>
          <w:tcPr>
            <w:tcW w:w="425" w:type="dxa"/>
            <w:vAlign w:val="center"/>
          </w:tcPr>
          <w:p w14:paraId="27DD303E"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6B9089C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30337B2"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4D7C606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378A7CB3" w14:textId="3D7E979D"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2004.DAP</w:t>
            </w:r>
            <w:r w:rsidR="00930807">
              <w:rPr>
                <w:rFonts w:ascii="Times New Roman" w:hAnsi="Times New Roman"/>
                <w:sz w:val="18"/>
                <w:szCs w:val="20"/>
                <w:lang w:eastAsia="lv-LV"/>
              </w:rPr>
              <w:t>,</w:t>
            </w:r>
            <w:r w:rsidR="00D555A6" w:rsidRPr="008B461E">
              <w:rPr>
                <w:rFonts w:ascii="Times New Roman" w:hAnsi="Times New Roman"/>
                <w:sz w:val="18"/>
                <w:szCs w:val="20"/>
                <w:lang w:eastAsia="lv-LV"/>
              </w:rPr>
              <w:t xml:space="preserve"> Ozols</w:t>
            </w:r>
          </w:p>
        </w:tc>
        <w:tc>
          <w:tcPr>
            <w:tcW w:w="708" w:type="dxa"/>
          </w:tcPr>
          <w:p w14:paraId="56DEA47C"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70C1F01A" w14:textId="77777777" w:rsidTr="00313ABC">
        <w:trPr>
          <w:cantSplit/>
          <w:jc w:val="center"/>
        </w:trPr>
        <w:tc>
          <w:tcPr>
            <w:tcW w:w="1843" w:type="dxa"/>
          </w:tcPr>
          <w:p w14:paraId="120116EC"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 xml:space="preserve">Laphria gibbosa </w:t>
            </w:r>
          </w:p>
        </w:tc>
        <w:tc>
          <w:tcPr>
            <w:tcW w:w="1985" w:type="dxa"/>
          </w:tcPr>
          <w:p w14:paraId="4ED910C8"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Kuprainā celmmuša</w:t>
            </w:r>
          </w:p>
        </w:tc>
        <w:tc>
          <w:tcPr>
            <w:tcW w:w="425" w:type="dxa"/>
            <w:vAlign w:val="center"/>
          </w:tcPr>
          <w:p w14:paraId="7865B992"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718D0BF9"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4B114C1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19FDE5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D21E2B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38023236" w14:textId="14C16FDD"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474D04E7"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39C84DC4" w14:textId="77777777" w:rsidTr="00313ABC">
        <w:trPr>
          <w:cantSplit/>
          <w:jc w:val="center"/>
        </w:trPr>
        <w:tc>
          <w:tcPr>
            <w:tcW w:w="1843" w:type="dxa"/>
          </w:tcPr>
          <w:p w14:paraId="5B24FBA5"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Libelulla fulva</w:t>
            </w:r>
          </w:p>
        </w:tc>
        <w:tc>
          <w:tcPr>
            <w:tcW w:w="1985" w:type="dxa"/>
          </w:tcPr>
          <w:p w14:paraId="34D6DFDB"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Mainīgā spāre</w:t>
            </w:r>
          </w:p>
        </w:tc>
        <w:tc>
          <w:tcPr>
            <w:tcW w:w="425" w:type="dxa"/>
            <w:vAlign w:val="center"/>
          </w:tcPr>
          <w:p w14:paraId="32569227"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3E31A17C"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110CD82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4CE372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6268FD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7069C9B4" w14:textId="3357A222"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r w:rsidR="00D555A6" w:rsidRPr="008B461E">
              <w:rPr>
                <w:rFonts w:ascii="Times New Roman" w:hAnsi="Times New Roman"/>
                <w:sz w:val="18"/>
                <w:szCs w:val="20"/>
                <w:lang w:eastAsia="lv-LV"/>
              </w:rPr>
              <w:t>, Emerald</w:t>
            </w:r>
          </w:p>
        </w:tc>
        <w:tc>
          <w:tcPr>
            <w:tcW w:w="708" w:type="dxa"/>
          </w:tcPr>
          <w:p w14:paraId="256BF5FA"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177BCE93" w14:textId="77777777" w:rsidTr="00313ABC">
        <w:trPr>
          <w:cantSplit/>
          <w:jc w:val="center"/>
        </w:trPr>
        <w:tc>
          <w:tcPr>
            <w:tcW w:w="1843" w:type="dxa"/>
          </w:tcPr>
          <w:p w14:paraId="545C18CA"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Lithoglyphus naticoides</w:t>
            </w:r>
          </w:p>
        </w:tc>
        <w:tc>
          <w:tcPr>
            <w:tcW w:w="1985" w:type="dxa"/>
          </w:tcPr>
          <w:p w14:paraId="6C2FED40"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Upes akmeņgliemezis</w:t>
            </w:r>
          </w:p>
        </w:tc>
        <w:tc>
          <w:tcPr>
            <w:tcW w:w="425" w:type="dxa"/>
            <w:vAlign w:val="center"/>
          </w:tcPr>
          <w:p w14:paraId="05AD915C"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2</w:t>
            </w:r>
          </w:p>
        </w:tc>
        <w:tc>
          <w:tcPr>
            <w:tcW w:w="425" w:type="dxa"/>
            <w:vAlign w:val="center"/>
          </w:tcPr>
          <w:p w14:paraId="6EAE397B"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2CE0135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B5249D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EE8A70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0E5BDE02" w14:textId="7AE785BA"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7560A3E0"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28C253A9" w14:textId="77777777" w:rsidTr="00313ABC">
        <w:trPr>
          <w:cantSplit/>
          <w:jc w:val="center"/>
        </w:trPr>
        <w:tc>
          <w:tcPr>
            <w:tcW w:w="1843" w:type="dxa"/>
          </w:tcPr>
          <w:p w14:paraId="03B09D2C"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Oedipoda coerulescens</w:t>
            </w:r>
          </w:p>
        </w:tc>
        <w:tc>
          <w:tcPr>
            <w:tcW w:w="1985" w:type="dxa"/>
          </w:tcPr>
          <w:p w14:paraId="298A4434"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Raibspārnu smiltājsisenis</w:t>
            </w:r>
          </w:p>
        </w:tc>
        <w:tc>
          <w:tcPr>
            <w:tcW w:w="425" w:type="dxa"/>
            <w:vAlign w:val="center"/>
          </w:tcPr>
          <w:p w14:paraId="3867409B"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6C26393F"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116F15E8"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DA82E0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7FAF76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21F2B04B" w14:textId="3340E03A"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766200B7"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5C5A2738" w14:textId="77777777" w:rsidTr="00313ABC">
        <w:trPr>
          <w:cantSplit/>
          <w:jc w:val="center"/>
        </w:trPr>
        <w:tc>
          <w:tcPr>
            <w:tcW w:w="1843" w:type="dxa"/>
          </w:tcPr>
          <w:p w14:paraId="42103284"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Theodoxus fluviatilis</w:t>
            </w:r>
          </w:p>
        </w:tc>
        <w:tc>
          <w:tcPr>
            <w:tcW w:w="1985" w:type="dxa"/>
          </w:tcPr>
          <w:p w14:paraId="026ECDAB"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Upes raibgliemezis</w:t>
            </w:r>
          </w:p>
        </w:tc>
        <w:tc>
          <w:tcPr>
            <w:tcW w:w="425" w:type="dxa"/>
            <w:vAlign w:val="center"/>
          </w:tcPr>
          <w:p w14:paraId="6FD4D92F"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4</w:t>
            </w:r>
          </w:p>
        </w:tc>
        <w:tc>
          <w:tcPr>
            <w:tcW w:w="425" w:type="dxa"/>
            <w:vAlign w:val="center"/>
          </w:tcPr>
          <w:p w14:paraId="539CC587"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4052BAB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0D1BCD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945A2E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0F882163" w14:textId="67CBDE72"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74758AC9"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22FD2C3D" w14:textId="77777777" w:rsidTr="00313ABC">
        <w:trPr>
          <w:cantSplit/>
          <w:jc w:val="center"/>
        </w:trPr>
        <w:tc>
          <w:tcPr>
            <w:tcW w:w="1843" w:type="dxa"/>
          </w:tcPr>
          <w:p w14:paraId="099F8642"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Dorcus parallelipipedus</w:t>
            </w:r>
          </w:p>
        </w:tc>
        <w:tc>
          <w:tcPr>
            <w:tcW w:w="1985" w:type="dxa"/>
          </w:tcPr>
          <w:p w14:paraId="47EE4F91"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Blāvā briežvabole</w:t>
            </w:r>
          </w:p>
        </w:tc>
        <w:tc>
          <w:tcPr>
            <w:tcW w:w="425" w:type="dxa"/>
            <w:vAlign w:val="center"/>
          </w:tcPr>
          <w:p w14:paraId="1C6F535B"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2</w:t>
            </w:r>
          </w:p>
        </w:tc>
        <w:tc>
          <w:tcPr>
            <w:tcW w:w="425" w:type="dxa"/>
            <w:vAlign w:val="center"/>
          </w:tcPr>
          <w:p w14:paraId="75DD9030"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4FF1823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F1E414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6BB99A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2601CF78"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Ozols</w:t>
            </w:r>
          </w:p>
        </w:tc>
        <w:tc>
          <w:tcPr>
            <w:tcW w:w="708" w:type="dxa"/>
          </w:tcPr>
          <w:p w14:paraId="2E80EC7C"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03967CED" w14:textId="77777777" w:rsidTr="00313ABC">
        <w:trPr>
          <w:cantSplit/>
          <w:jc w:val="center"/>
        </w:trPr>
        <w:tc>
          <w:tcPr>
            <w:tcW w:w="1843" w:type="dxa"/>
          </w:tcPr>
          <w:p w14:paraId="6596D5CF"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Lasius fuliginosus</w:t>
            </w:r>
          </w:p>
        </w:tc>
        <w:tc>
          <w:tcPr>
            <w:tcW w:w="1985" w:type="dxa"/>
          </w:tcPr>
          <w:p w14:paraId="66954222"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Spožā skudra</w:t>
            </w:r>
          </w:p>
        </w:tc>
        <w:tc>
          <w:tcPr>
            <w:tcW w:w="425" w:type="dxa"/>
            <w:vAlign w:val="center"/>
          </w:tcPr>
          <w:p w14:paraId="07170DB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A74CBAB"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0DB6117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CC92B3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C8AE7A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27E56D8C"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Ozols</w:t>
            </w:r>
          </w:p>
        </w:tc>
        <w:tc>
          <w:tcPr>
            <w:tcW w:w="708" w:type="dxa"/>
          </w:tcPr>
          <w:p w14:paraId="27A86E26"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00640680" w14:textId="77777777" w:rsidTr="00313ABC">
        <w:trPr>
          <w:cantSplit/>
          <w:jc w:val="center"/>
        </w:trPr>
        <w:tc>
          <w:tcPr>
            <w:tcW w:w="1843" w:type="dxa"/>
          </w:tcPr>
          <w:p w14:paraId="3F4350C3"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 xml:space="preserve">Bembix rostrata </w:t>
            </w:r>
          </w:p>
        </w:tc>
        <w:tc>
          <w:tcPr>
            <w:tcW w:w="1985" w:type="dxa"/>
          </w:tcPr>
          <w:p w14:paraId="147E1951"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Garlūpas racējlapsene</w:t>
            </w:r>
          </w:p>
        </w:tc>
        <w:tc>
          <w:tcPr>
            <w:tcW w:w="425" w:type="dxa"/>
            <w:vAlign w:val="center"/>
          </w:tcPr>
          <w:p w14:paraId="449DEF0C"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79E88928"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68E2AFA7"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5B7977B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DF20CA8"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29DC61D3" w14:textId="0AF489F4"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06A1987F"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5AFF714D" w14:textId="77777777" w:rsidTr="00313ABC">
        <w:trPr>
          <w:cantSplit/>
          <w:jc w:val="center"/>
        </w:trPr>
        <w:tc>
          <w:tcPr>
            <w:tcW w:w="1843" w:type="dxa"/>
          </w:tcPr>
          <w:p w14:paraId="1859FF1F"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Ergates faber</w:t>
            </w:r>
          </w:p>
        </w:tc>
        <w:tc>
          <w:tcPr>
            <w:tcW w:w="1985" w:type="dxa"/>
          </w:tcPr>
          <w:p w14:paraId="4F9CF897"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Lielais dižkoksngrauzis</w:t>
            </w:r>
          </w:p>
        </w:tc>
        <w:tc>
          <w:tcPr>
            <w:tcW w:w="425" w:type="dxa"/>
            <w:vAlign w:val="center"/>
          </w:tcPr>
          <w:p w14:paraId="53F9A721"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2B8D8D15"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706A2E46"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347E36D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90B3A1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6EC13A1B" w14:textId="249E47CF"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05DF1A45"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48A6ED24" w14:textId="77777777" w:rsidTr="00313ABC">
        <w:trPr>
          <w:cantSplit/>
          <w:jc w:val="center"/>
        </w:trPr>
        <w:tc>
          <w:tcPr>
            <w:tcW w:w="1843" w:type="dxa"/>
          </w:tcPr>
          <w:p w14:paraId="14AA8592"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Myxas glutinosa</w:t>
            </w:r>
          </w:p>
        </w:tc>
        <w:tc>
          <w:tcPr>
            <w:tcW w:w="1985" w:type="dxa"/>
          </w:tcPr>
          <w:p w14:paraId="6CD2E969"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Trauslais dīķgliemezis</w:t>
            </w:r>
          </w:p>
        </w:tc>
        <w:tc>
          <w:tcPr>
            <w:tcW w:w="425" w:type="dxa"/>
            <w:vAlign w:val="center"/>
          </w:tcPr>
          <w:p w14:paraId="725143E6"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32A6B7FB"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40ECE18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A953E4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A8401A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253FB91C" w14:textId="0BCFAC99"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18AD3A6C"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4C74F534" w14:textId="77777777" w:rsidTr="00313ABC">
        <w:trPr>
          <w:cantSplit/>
          <w:jc w:val="center"/>
        </w:trPr>
        <w:tc>
          <w:tcPr>
            <w:tcW w:w="1843" w:type="dxa"/>
          </w:tcPr>
          <w:p w14:paraId="46E468DA"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 xml:space="preserve">Nothorhina muricata </w:t>
            </w:r>
          </w:p>
        </w:tc>
        <w:tc>
          <w:tcPr>
            <w:tcW w:w="1985" w:type="dxa"/>
          </w:tcPr>
          <w:p w14:paraId="439746D1"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Priežu sveķotājkoksngrauzis</w:t>
            </w:r>
          </w:p>
        </w:tc>
        <w:tc>
          <w:tcPr>
            <w:tcW w:w="425" w:type="dxa"/>
            <w:vAlign w:val="center"/>
          </w:tcPr>
          <w:p w14:paraId="1D848EA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1625905"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34FDC3F3"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0652FE6D"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38F73C9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7FDCCD73" w14:textId="391D332A"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2004.DAP, Ozols</w:t>
            </w:r>
          </w:p>
        </w:tc>
        <w:tc>
          <w:tcPr>
            <w:tcW w:w="708" w:type="dxa"/>
          </w:tcPr>
          <w:p w14:paraId="54C2B3B4"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03F3F840" w14:textId="77777777" w:rsidTr="00313ABC">
        <w:trPr>
          <w:cantSplit/>
          <w:jc w:val="center"/>
        </w:trPr>
        <w:tc>
          <w:tcPr>
            <w:tcW w:w="1843" w:type="dxa"/>
          </w:tcPr>
          <w:p w14:paraId="3DEFAC8C"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Lestes virens</w:t>
            </w:r>
          </w:p>
        </w:tc>
        <w:tc>
          <w:tcPr>
            <w:tcW w:w="1985" w:type="dxa"/>
          </w:tcPr>
          <w:p w14:paraId="2EBB5CD7"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Zaļganā zaigspāre</w:t>
            </w:r>
          </w:p>
        </w:tc>
        <w:tc>
          <w:tcPr>
            <w:tcW w:w="425" w:type="dxa"/>
            <w:vAlign w:val="center"/>
          </w:tcPr>
          <w:p w14:paraId="64E55FBF"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4E9712B4"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6" w:type="dxa"/>
            <w:vAlign w:val="center"/>
          </w:tcPr>
          <w:p w14:paraId="14B567F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E617F9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D69759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61CFF2BF"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Ozols</w:t>
            </w:r>
          </w:p>
        </w:tc>
        <w:tc>
          <w:tcPr>
            <w:tcW w:w="708" w:type="dxa"/>
          </w:tcPr>
          <w:p w14:paraId="01A076A3"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7795FBD3" w14:textId="77777777" w:rsidTr="00313ABC">
        <w:trPr>
          <w:cantSplit/>
          <w:jc w:val="center"/>
        </w:trPr>
        <w:tc>
          <w:tcPr>
            <w:tcW w:w="1843" w:type="dxa"/>
            <w:shd w:val="clear" w:color="auto" w:fill="D9D9D9"/>
          </w:tcPr>
          <w:p w14:paraId="41876919" w14:textId="77777777" w:rsidR="00D555A6" w:rsidRPr="008B461E" w:rsidRDefault="00D555A6" w:rsidP="00313ABC">
            <w:pPr>
              <w:keepNext/>
              <w:spacing w:after="0" w:line="240" w:lineRule="auto"/>
              <w:rPr>
                <w:rFonts w:ascii="Times New Roman" w:hAnsi="Times New Roman"/>
                <w:b/>
                <w:sz w:val="20"/>
                <w:szCs w:val="20"/>
                <w:lang w:eastAsia="lv-LV"/>
              </w:rPr>
            </w:pPr>
            <w:r w:rsidRPr="008B461E">
              <w:rPr>
                <w:rFonts w:ascii="Times New Roman" w:hAnsi="Times New Roman"/>
                <w:b/>
                <w:sz w:val="20"/>
                <w:szCs w:val="20"/>
                <w:lang w:eastAsia="lv-LV"/>
              </w:rPr>
              <w:t>Citas noz. sugas</w:t>
            </w:r>
          </w:p>
        </w:tc>
        <w:tc>
          <w:tcPr>
            <w:tcW w:w="1985" w:type="dxa"/>
            <w:shd w:val="clear" w:color="auto" w:fill="D9D9D9"/>
          </w:tcPr>
          <w:p w14:paraId="02D7ABC0" w14:textId="77777777" w:rsidR="00D555A6" w:rsidRPr="008B461E" w:rsidRDefault="00D555A6" w:rsidP="00313ABC">
            <w:pPr>
              <w:keepNext/>
              <w:spacing w:after="0" w:line="240" w:lineRule="auto"/>
              <w:jc w:val="both"/>
              <w:rPr>
                <w:rFonts w:ascii="Times New Roman" w:hAnsi="Times New Roman"/>
                <w:sz w:val="18"/>
                <w:szCs w:val="20"/>
                <w:lang w:eastAsia="lv-LV"/>
              </w:rPr>
            </w:pPr>
          </w:p>
        </w:tc>
        <w:tc>
          <w:tcPr>
            <w:tcW w:w="425" w:type="dxa"/>
            <w:shd w:val="clear" w:color="auto" w:fill="D9D9D9"/>
            <w:vAlign w:val="center"/>
          </w:tcPr>
          <w:p w14:paraId="26E499CD" w14:textId="77777777" w:rsidR="00D555A6" w:rsidRPr="008B461E" w:rsidRDefault="00D555A6" w:rsidP="00313ABC">
            <w:pPr>
              <w:keepNext/>
              <w:spacing w:after="0" w:line="240" w:lineRule="auto"/>
              <w:jc w:val="center"/>
              <w:rPr>
                <w:rFonts w:ascii="Times New Roman" w:hAnsi="Times New Roman"/>
                <w:sz w:val="18"/>
                <w:szCs w:val="20"/>
                <w:lang w:eastAsia="lv-LV"/>
              </w:rPr>
            </w:pPr>
          </w:p>
        </w:tc>
        <w:tc>
          <w:tcPr>
            <w:tcW w:w="425" w:type="dxa"/>
            <w:shd w:val="clear" w:color="auto" w:fill="D9D9D9"/>
            <w:vAlign w:val="center"/>
          </w:tcPr>
          <w:p w14:paraId="2AED1808" w14:textId="77777777" w:rsidR="00D555A6" w:rsidRPr="008B461E" w:rsidRDefault="00D555A6" w:rsidP="00313ABC">
            <w:pPr>
              <w:keepNext/>
              <w:spacing w:after="0" w:line="240" w:lineRule="auto"/>
              <w:jc w:val="center"/>
              <w:rPr>
                <w:rFonts w:ascii="Times New Roman" w:hAnsi="Times New Roman"/>
                <w:sz w:val="18"/>
                <w:szCs w:val="20"/>
                <w:lang w:eastAsia="lv-LV"/>
              </w:rPr>
            </w:pPr>
          </w:p>
        </w:tc>
        <w:tc>
          <w:tcPr>
            <w:tcW w:w="426" w:type="dxa"/>
            <w:shd w:val="clear" w:color="auto" w:fill="D9D9D9"/>
            <w:vAlign w:val="center"/>
          </w:tcPr>
          <w:p w14:paraId="64BFAB1E" w14:textId="77777777" w:rsidR="00D555A6" w:rsidRPr="008B461E" w:rsidRDefault="00D555A6" w:rsidP="00313ABC">
            <w:pPr>
              <w:keepNext/>
              <w:spacing w:after="0" w:line="240" w:lineRule="auto"/>
              <w:jc w:val="center"/>
              <w:rPr>
                <w:rFonts w:ascii="Times New Roman" w:hAnsi="Times New Roman"/>
                <w:sz w:val="18"/>
                <w:szCs w:val="20"/>
                <w:lang w:eastAsia="lv-LV"/>
              </w:rPr>
            </w:pPr>
          </w:p>
        </w:tc>
        <w:tc>
          <w:tcPr>
            <w:tcW w:w="425" w:type="dxa"/>
            <w:shd w:val="clear" w:color="auto" w:fill="D9D9D9"/>
            <w:vAlign w:val="center"/>
          </w:tcPr>
          <w:p w14:paraId="2814914A" w14:textId="77777777" w:rsidR="00D555A6" w:rsidRPr="008B461E" w:rsidRDefault="00D555A6" w:rsidP="00313ABC">
            <w:pPr>
              <w:keepNext/>
              <w:spacing w:after="0" w:line="240" w:lineRule="auto"/>
              <w:jc w:val="center"/>
              <w:rPr>
                <w:rFonts w:ascii="Times New Roman" w:hAnsi="Times New Roman"/>
                <w:sz w:val="18"/>
                <w:szCs w:val="20"/>
                <w:lang w:eastAsia="lv-LV"/>
              </w:rPr>
            </w:pPr>
          </w:p>
        </w:tc>
        <w:tc>
          <w:tcPr>
            <w:tcW w:w="425" w:type="dxa"/>
            <w:shd w:val="clear" w:color="auto" w:fill="D9D9D9"/>
            <w:vAlign w:val="center"/>
          </w:tcPr>
          <w:p w14:paraId="3816933C" w14:textId="77777777" w:rsidR="00D555A6" w:rsidRPr="008B461E" w:rsidRDefault="00D555A6" w:rsidP="00313ABC">
            <w:pPr>
              <w:keepNext/>
              <w:spacing w:after="0" w:line="240" w:lineRule="auto"/>
              <w:jc w:val="center"/>
              <w:rPr>
                <w:rFonts w:ascii="Times New Roman" w:hAnsi="Times New Roman"/>
                <w:sz w:val="18"/>
                <w:szCs w:val="20"/>
                <w:lang w:eastAsia="lv-LV"/>
              </w:rPr>
            </w:pPr>
          </w:p>
        </w:tc>
        <w:tc>
          <w:tcPr>
            <w:tcW w:w="2014" w:type="dxa"/>
            <w:shd w:val="clear" w:color="auto" w:fill="D9D9D9"/>
          </w:tcPr>
          <w:p w14:paraId="551B25FC" w14:textId="77777777" w:rsidR="00D555A6" w:rsidRPr="008B461E" w:rsidRDefault="00D555A6" w:rsidP="00313ABC">
            <w:pPr>
              <w:keepNext/>
              <w:spacing w:after="0" w:line="240" w:lineRule="auto"/>
              <w:rPr>
                <w:rFonts w:ascii="Times New Roman" w:hAnsi="Times New Roman"/>
                <w:sz w:val="18"/>
                <w:szCs w:val="20"/>
                <w:lang w:eastAsia="lv-LV"/>
              </w:rPr>
            </w:pPr>
          </w:p>
        </w:tc>
        <w:tc>
          <w:tcPr>
            <w:tcW w:w="708" w:type="dxa"/>
            <w:shd w:val="clear" w:color="auto" w:fill="D9D9D9"/>
          </w:tcPr>
          <w:p w14:paraId="0D8D0F70" w14:textId="77777777" w:rsidR="00D555A6" w:rsidRPr="008B461E" w:rsidRDefault="00D555A6" w:rsidP="00313ABC">
            <w:pPr>
              <w:keepNext/>
              <w:spacing w:after="0" w:line="240" w:lineRule="auto"/>
              <w:jc w:val="both"/>
              <w:rPr>
                <w:rFonts w:ascii="Times New Roman" w:hAnsi="Times New Roman"/>
                <w:sz w:val="18"/>
                <w:szCs w:val="20"/>
                <w:lang w:eastAsia="lv-LV"/>
              </w:rPr>
            </w:pPr>
          </w:p>
        </w:tc>
      </w:tr>
      <w:tr w:rsidR="00D555A6" w:rsidRPr="008B461E" w14:paraId="3183695C" w14:textId="77777777" w:rsidTr="00313ABC">
        <w:trPr>
          <w:cantSplit/>
          <w:jc w:val="center"/>
        </w:trPr>
        <w:tc>
          <w:tcPr>
            <w:tcW w:w="1843" w:type="dxa"/>
          </w:tcPr>
          <w:p w14:paraId="4FEABA13"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Buprestis octoguttata</w:t>
            </w:r>
          </w:p>
        </w:tc>
        <w:tc>
          <w:tcPr>
            <w:tcW w:w="1985" w:type="dxa"/>
          </w:tcPr>
          <w:p w14:paraId="7AF13E72"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Krāšņvabole</w:t>
            </w:r>
          </w:p>
        </w:tc>
        <w:tc>
          <w:tcPr>
            <w:tcW w:w="425" w:type="dxa"/>
            <w:vAlign w:val="center"/>
          </w:tcPr>
          <w:p w14:paraId="13F5899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DAB0D6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362D7205"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87C089B"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x</w:t>
            </w:r>
          </w:p>
        </w:tc>
        <w:tc>
          <w:tcPr>
            <w:tcW w:w="425" w:type="dxa"/>
            <w:vAlign w:val="center"/>
          </w:tcPr>
          <w:p w14:paraId="1962CD2C"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2014" w:type="dxa"/>
          </w:tcPr>
          <w:p w14:paraId="7E65C08F" w14:textId="38797666"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20993B44"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348A3F6E" w14:textId="77777777" w:rsidTr="00313ABC">
        <w:trPr>
          <w:cantSplit/>
          <w:jc w:val="center"/>
        </w:trPr>
        <w:tc>
          <w:tcPr>
            <w:tcW w:w="1843" w:type="dxa"/>
          </w:tcPr>
          <w:p w14:paraId="196DB71B"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Dicerca moesta</w:t>
            </w:r>
          </w:p>
        </w:tc>
        <w:tc>
          <w:tcPr>
            <w:tcW w:w="1985" w:type="dxa"/>
          </w:tcPr>
          <w:p w14:paraId="211641A1"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Krāšņvabole</w:t>
            </w:r>
          </w:p>
        </w:tc>
        <w:tc>
          <w:tcPr>
            <w:tcW w:w="425" w:type="dxa"/>
            <w:vAlign w:val="center"/>
          </w:tcPr>
          <w:p w14:paraId="6DE0878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9BBBE7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12871AF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4229553"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x</w:t>
            </w:r>
          </w:p>
        </w:tc>
        <w:tc>
          <w:tcPr>
            <w:tcW w:w="425" w:type="dxa"/>
            <w:vAlign w:val="center"/>
          </w:tcPr>
          <w:p w14:paraId="1DC78D50"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2014" w:type="dxa"/>
          </w:tcPr>
          <w:p w14:paraId="0B84E8B8" w14:textId="2C823ECD"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04E0863B"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49250CF0" w14:textId="77777777" w:rsidTr="00313ABC">
        <w:trPr>
          <w:cantSplit/>
          <w:jc w:val="center"/>
        </w:trPr>
        <w:tc>
          <w:tcPr>
            <w:tcW w:w="1843" w:type="dxa"/>
          </w:tcPr>
          <w:p w14:paraId="36B02911"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Mycetophagus quadripustulatus</w:t>
            </w:r>
          </w:p>
        </w:tc>
        <w:tc>
          <w:tcPr>
            <w:tcW w:w="1985" w:type="dxa"/>
          </w:tcPr>
          <w:p w14:paraId="1F243D4E"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Četrplankumu sēņgrauzis</w:t>
            </w:r>
          </w:p>
        </w:tc>
        <w:tc>
          <w:tcPr>
            <w:tcW w:w="425" w:type="dxa"/>
            <w:vAlign w:val="center"/>
          </w:tcPr>
          <w:p w14:paraId="4C50A1C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C5BB50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753C7D9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CAA3470"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x</w:t>
            </w:r>
          </w:p>
        </w:tc>
        <w:tc>
          <w:tcPr>
            <w:tcW w:w="425" w:type="dxa"/>
            <w:vAlign w:val="center"/>
          </w:tcPr>
          <w:p w14:paraId="18AA83D5"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2014" w:type="dxa"/>
          </w:tcPr>
          <w:p w14:paraId="60903F5E" w14:textId="1BAFF94B"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2004. DAP</w:t>
            </w:r>
          </w:p>
        </w:tc>
        <w:tc>
          <w:tcPr>
            <w:tcW w:w="708" w:type="dxa"/>
          </w:tcPr>
          <w:p w14:paraId="18DBF3CF"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0ACEAA0A" w14:textId="77777777" w:rsidTr="00313ABC">
        <w:trPr>
          <w:cantSplit/>
          <w:jc w:val="center"/>
        </w:trPr>
        <w:tc>
          <w:tcPr>
            <w:tcW w:w="1843" w:type="dxa"/>
          </w:tcPr>
          <w:p w14:paraId="2D6E2AA1"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Platycerus caprea</w:t>
            </w:r>
          </w:p>
        </w:tc>
        <w:tc>
          <w:tcPr>
            <w:tcW w:w="1985" w:type="dxa"/>
          </w:tcPr>
          <w:p w14:paraId="76663B5A"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Praulenis</w:t>
            </w:r>
          </w:p>
        </w:tc>
        <w:tc>
          <w:tcPr>
            <w:tcW w:w="425" w:type="dxa"/>
            <w:vAlign w:val="center"/>
          </w:tcPr>
          <w:p w14:paraId="4AFFD5D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3BC8E5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03ACD67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8ACD55F"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x</w:t>
            </w:r>
          </w:p>
        </w:tc>
        <w:tc>
          <w:tcPr>
            <w:tcW w:w="425" w:type="dxa"/>
            <w:vAlign w:val="center"/>
          </w:tcPr>
          <w:p w14:paraId="39826931"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2014" w:type="dxa"/>
          </w:tcPr>
          <w:p w14:paraId="5B0A41CF" w14:textId="72DB74F3"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338B8734"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4E66BF23" w14:textId="77777777" w:rsidTr="00313ABC">
        <w:trPr>
          <w:cantSplit/>
          <w:jc w:val="center"/>
        </w:trPr>
        <w:tc>
          <w:tcPr>
            <w:tcW w:w="1843" w:type="dxa"/>
          </w:tcPr>
          <w:p w14:paraId="355DF46F"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Platycerus caraboides</w:t>
            </w:r>
          </w:p>
        </w:tc>
        <w:tc>
          <w:tcPr>
            <w:tcW w:w="1985" w:type="dxa"/>
          </w:tcPr>
          <w:p w14:paraId="70772601"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Zilais praulenis</w:t>
            </w:r>
          </w:p>
        </w:tc>
        <w:tc>
          <w:tcPr>
            <w:tcW w:w="425" w:type="dxa"/>
            <w:vAlign w:val="center"/>
          </w:tcPr>
          <w:p w14:paraId="25F9F2D8"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0E6135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15801C3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EC815C4"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x</w:t>
            </w:r>
          </w:p>
        </w:tc>
        <w:tc>
          <w:tcPr>
            <w:tcW w:w="425" w:type="dxa"/>
            <w:vAlign w:val="center"/>
          </w:tcPr>
          <w:p w14:paraId="0CF80218"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2014" w:type="dxa"/>
          </w:tcPr>
          <w:p w14:paraId="21751495" w14:textId="0EC40D66"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23A36502"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258B4338" w14:textId="77777777" w:rsidTr="00313ABC">
        <w:trPr>
          <w:cantSplit/>
          <w:jc w:val="center"/>
        </w:trPr>
        <w:tc>
          <w:tcPr>
            <w:tcW w:w="1843" w:type="dxa"/>
            <w:shd w:val="clear" w:color="auto" w:fill="F2F2F2"/>
          </w:tcPr>
          <w:p w14:paraId="56BF9182" w14:textId="77777777" w:rsidR="00D555A6" w:rsidRPr="008B461E" w:rsidRDefault="00D555A6" w:rsidP="00161A90">
            <w:pPr>
              <w:spacing w:after="0" w:line="240" w:lineRule="auto"/>
              <w:jc w:val="both"/>
              <w:rPr>
                <w:rFonts w:ascii="Times New Roman" w:hAnsi="Times New Roman"/>
                <w:b/>
                <w:sz w:val="18"/>
                <w:szCs w:val="20"/>
                <w:lang w:eastAsia="lv-LV"/>
              </w:rPr>
            </w:pPr>
            <w:r w:rsidRPr="008B461E">
              <w:rPr>
                <w:rFonts w:ascii="Times New Roman" w:hAnsi="Times New Roman"/>
                <w:b/>
                <w:sz w:val="18"/>
                <w:szCs w:val="20"/>
                <w:lang w:eastAsia="lv-LV"/>
              </w:rPr>
              <w:t>LSG sugas</w:t>
            </w:r>
          </w:p>
        </w:tc>
        <w:tc>
          <w:tcPr>
            <w:tcW w:w="1985" w:type="dxa"/>
            <w:shd w:val="clear" w:color="auto" w:fill="F2F2F2"/>
          </w:tcPr>
          <w:p w14:paraId="0E3E025E" w14:textId="77777777" w:rsidR="00D555A6" w:rsidRPr="008B461E" w:rsidRDefault="00D555A6" w:rsidP="00161A90">
            <w:pPr>
              <w:spacing w:after="0" w:line="240" w:lineRule="auto"/>
              <w:jc w:val="both"/>
              <w:rPr>
                <w:rFonts w:ascii="Times New Roman" w:hAnsi="Times New Roman"/>
                <w:sz w:val="18"/>
                <w:szCs w:val="20"/>
                <w:lang w:eastAsia="lv-LV"/>
              </w:rPr>
            </w:pPr>
          </w:p>
        </w:tc>
        <w:tc>
          <w:tcPr>
            <w:tcW w:w="425" w:type="dxa"/>
            <w:shd w:val="clear" w:color="auto" w:fill="F2F2F2"/>
            <w:vAlign w:val="center"/>
          </w:tcPr>
          <w:p w14:paraId="7BED975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shd w:val="clear" w:color="auto" w:fill="F2F2F2"/>
            <w:vAlign w:val="center"/>
          </w:tcPr>
          <w:p w14:paraId="64D360C8"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shd w:val="clear" w:color="auto" w:fill="F2F2F2"/>
            <w:vAlign w:val="center"/>
          </w:tcPr>
          <w:p w14:paraId="1C34CED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shd w:val="clear" w:color="auto" w:fill="F2F2F2"/>
            <w:vAlign w:val="center"/>
          </w:tcPr>
          <w:p w14:paraId="30EF12E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shd w:val="clear" w:color="auto" w:fill="F2F2F2"/>
            <w:vAlign w:val="center"/>
          </w:tcPr>
          <w:p w14:paraId="5EB5D04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shd w:val="clear" w:color="auto" w:fill="F2F2F2"/>
          </w:tcPr>
          <w:p w14:paraId="00035CBB"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shd w:val="clear" w:color="auto" w:fill="F2F2F2"/>
          </w:tcPr>
          <w:p w14:paraId="1C0922DD"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05D29192" w14:textId="77777777" w:rsidTr="00313ABC">
        <w:trPr>
          <w:cantSplit/>
          <w:jc w:val="center"/>
        </w:trPr>
        <w:tc>
          <w:tcPr>
            <w:tcW w:w="1843" w:type="dxa"/>
          </w:tcPr>
          <w:p w14:paraId="6A9E6EDB"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Apatura ilia</w:t>
            </w:r>
          </w:p>
        </w:tc>
        <w:tc>
          <w:tcPr>
            <w:tcW w:w="1985" w:type="dxa"/>
          </w:tcPr>
          <w:p w14:paraId="5B0FAFE5"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Apšu zaigraibenis</w:t>
            </w:r>
          </w:p>
        </w:tc>
        <w:tc>
          <w:tcPr>
            <w:tcW w:w="425" w:type="dxa"/>
            <w:vAlign w:val="center"/>
          </w:tcPr>
          <w:p w14:paraId="03DBCEBE"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2</w:t>
            </w:r>
          </w:p>
        </w:tc>
        <w:tc>
          <w:tcPr>
            <w:tcW w:w="425" w:type="dxa"/>
            <w:vAlign w:val="center"/>
          </w:tcPr>
          <w:p w14:paraId="22970DB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17F6E6C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6000EF8"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B4B468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11DD0AB3" w14:textId="0DCC8782"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2004.DAP</w:t>
            </w:r>
            <w:r w:rsidR="00930807">
              <w:rPr>
                <w:rFonts w:ascii="Times New Roman" w:hAnsi="Times New Roman"/>
                <w:sz w:val="18"/>
                <w:szCs w:val="20"/>
                <w:lang w:eastAsia="lv-LV"/>
              </w:rPr>
              <w:t>,</w:t>
            </w:r>
            <w:r w:rsidR="00D555A6" w:rsidRPr="008B461E">
              <w:rPr>
                <w:rFonts w:ascii="Times New Roman" w:hAnsi="Times New Roman"/>
                <w:sz w:val="18"/>
                <w:szCs w:val="20"/>
                <w:lang w:eastAsia="lv-LV"/>
              </w:rPr>
              <w:t xml:space="preserve"> Ozols</w:t>
            </w:r>
          </w:p>
        </w:tc>
        <w:tc>
          <w:tcPr>
            <w:tcW w:w="708" w:type="dxa"/>
          </w:tcPr>
          <w:p w14:paraId="67F03949"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274117CE" w14:textId="77777777" w:rsidTr="00313ABC">
        <w:trPr>
          <w:cantSplit/>
          <w:jc w:val="center"/>
        </w:trPr>
        <w:tc>
          <w:tcPr>
            <w:tcW w:w="1843" w:type="dxa"/>
          </w:tcPr>
          <w:p w14:paraId="7A273EAA"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Apatura iris</w:t>
            </w:r>
          </w:p>
        </w:tc>
        <w:tc>
          <w:tcPr>
            <w:tcW w:w="1985" w:type="dxa"/>
          </w:tcPr>
          <w:p w14:paraId="4E9BFB8A"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Kārklu zaigraibenis</w:t>
            </w:r>
          </w:p>
        </w:tc>
        <w:tc>
          <w:tcPr>
            <w:tcW w:w="425" w:type="dxa"/>
            <w:vAlign w:val="center"/>
          </w:tcPr>
          <w:p w14:paraId="510DB9AB"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2</w:t>
            </w:r>
          </w:p>
        </w:tc>
        <w:tc>
          <w:tcPr>
            <w:tcW w:w="425" w:type="dxa"/>
            <w:vAlign w:val="center"/>
          </w:tcPr>
          <w:p w14:paraId="1698BB7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7C5CEF7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45A9DC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363284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3E0C9E28" w14:textId="37239D2D"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r w:rsidR="00D555A6" w:rsidRPr="008B461E">
              <w:rPr>
                <w:rFonts w:ascii="Times New Roman" w:hAnsi="Times New Roman"/>
                <w:sz w:val="18"/>
                <w:szCs w:val="20"/>
                <w:lang w:eastAsia="lv-LV"/>
              </w:rPr>
              <w:t xml:space="preserve"> </w:t>
            </w:r>
          </w:p>
        </w:tc>
        <w:tc>
          <w:tcPr>
            <w:tcW w:w="708" w:type="dxa"/>
          </w:tcPr>
          <w:p w14:paraId="051C3C47"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7470149A" w14:textId="77777777" w:rsidTr="00313ABC">
        <w:trPr>
          <w:cantSplit/>
          <w:jc w:val="center"/>
        </w:trPr>
        <w:tc>
          <w:tcPr>
            <w:tcW w:w="1843" w:type="dxa"/>
          </w:tcPr>
          <w:p w14:paraId="073B1387"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Aristotelia brizella</w:t>
            </w:r>
          </w:p>
        </w:tc>
        <w:tc>
          <w:tcPr>
            <w:tcW w:w="1985" w:type="dxa"/>
          </w:tcPr>
          <w:p w14:paraId="0068E5C8"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Armēriju gartaustkode</w:t>
            </w:r>
          </w:p>
        </w:tc>
        <w:tc>
          <w:tcPr>
            <w:tcW w:w="425" w:type="dxa"/>
            <w:vAlign w:val="center"/>
          </w:tcPr>
          <w:p w14:paraId="5343E4EC"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6EB2259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4358599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F71999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41E4EB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09BE6494" w14:textId="0F90C36B"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682527AD"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0CEF80E4" w14:textId="77777777" w:rsidTr="00313ABC">
        <w:trPr>
          <w:cantSplit/>
          <w:jc w:val="center"/>
        </w:trPr>
        <w:tc>
          <w:tcPr>
            <w:tcW w:w="1843" w:type="dxa"/>
          </w:tcPr>
          <w:p w14:paraId="0AD34259"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Aromia moschata</w:t>
            </w:r>
          </w:p>
        </w:tc>
        <w:tc>
          <w:tcPr>
            <w:tcW w:w="1985" w:type="dxa"/>
          </w:tcPr>
          <w:p w14:paraId="65A5011C"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Zaļais vītolgrauzis</w:t>
            </w:r>
          </w:p>
        </w:tc>
        <w:tc>
          <w:tcPr>
            <w:tcW w:w="425" w:type="dxa"/>
            <w:vAlign w:val="center"/>
          </w:tcPr>
          <w:p w14:paraId="06287288"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4</w:t>
            </w:r>
          </w:p>
        </w:tc>
        <w:tc>
          <w:tcPr>
            <w:tcW w:w="425" w:type="dxa"/>
            <w:vAlign w:val="center"/>
          </w:tcPr>
          <w:p w14:paraId="58BE795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1E41BF5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B566A6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D3D170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4BA891E6" w14:textId="7A7741A4"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2004.DAP</w:t>
            </w:r>
            <w:r w:rsidR="00930807">
              <w:rPr>
                <w:rFonts w:ascii="Times New Roman" w:hAnsi="Times New Roman"/>
                <w:sz w:val="18"/>
                <w:szCs w:val="20"/>
                <w:lang w:eastAsia="lv-LV"/>
              </w:rPr>
              <w:t>,</w:t>
            </w:r>
            <w:r w:rsidR="00D555A6" w:rsidRPr="008B461E">
              <w:rPr>
                <w:rFonts w:ascii="Times New Roman" w:hAnsi="Times New Roman"/>
                <w:sz w:val="18"/>
                <w:szCs w:val="20"/>
                <w:lang w:eastAsia="lv-LV"/>
              </w:rPr>
              <w:t xml:space="preserve"> Ozols</w:t>
            </w:r>
          </w:p>
        </w:tc>
        <w:tc>
          <w:tcPr>
            <w:tcW w:w="708" w:type="dxa"/>
          </w:tcPr>
          <w:p w14:paraId="1CF20D28"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1E76EAA8" w14:textId="77777777" w:rsidTr="00313ABC">
        <w:trPr>
          <w:cantSplit/>
          <w:jc w:val="center"/>
        </w:trPr>
        <w:tc>
          <w:tcPr>
            <w:tcW w:w="1843" w:type="dxa"/>
          </w:tcPr>
          <w:p w14:paraId="5B3057A2"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Bombus schrencki</w:t>
            </w:r>
          </w:p>
        </w:tc>
        <w:tc>
          <w:tcPr>
            <w:tcW w:w="1985" w:type="dxa"/>
          </w:tcPr>
          <w:p w14:paraId="689ED384"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Šrenka kamene</w:t>
            </w:r>
          </w:p>
        </w:tc>
        <w:tc>
          <w:tcPr>
            <w:tcW w:w="425" w:type="dxa"/>
            <w:vAlign w:val="center"/>
          </w:tcPr>
          <w:p w14:paraId="30255DD9"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4</w:t>
            </w:r>
          </w:p>
        </w:tc>
        <w:tc>
          <w:tcPr>
            <w:tcW w:w="425" w:type="dxa"/>
            <w:vAlign w:val="center"/>
          </w:tcPr>
          <w:p w14:paraId="248E211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7B97CE8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9DB488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C7AD031"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4E91BD85" w14:textId="242C6530"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4820695D"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31515CE1" w14:textId="77777777" w:rsidTr="00313ABC">
        <w:trPr>
          <w:cantSplit/>
          <w:jc w:val="center"/>
        </w:trPr>
        <w:tc>
          <w:tcPr>
            <w:tcW w:w="1843" w:type="dxa"/>
          </w:tcPr>
          <w:p w14:paraId="5314E8A6"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 xml:space="preserve">Carabus convexus </w:t>
            </w:r>
          </w:p>
        </w:tc>
        <w:tc>
          <w:tcPr>
            <w:tcW w:w="1985" w:type="dxa"/>
          </w:tcPr>
          <w:p w14:paraId="642E1C4B"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Velvētā skrejvabole</w:t>
            </w:r>
          </w:p>
        </w:tc>
        <w:tc>
          <w:tcPr>
            <w:tcW w:w="425" w:type="dxa"/>
            <w:vAlign w:val="center"/>
          </w:tcPr>
          <w:p w14:paraId="580049FA"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1E22E8C5"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3C48851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5268DA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316539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3A9243C4" w14:textId="720F1CBE"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183E83C2"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47EAADE9" w14:textId="77777777" w:rsidTr="00313ABC">
        <w:trPr>
          <w:cantSplit/>
          <w:jc w:val="center"/>
        </w:trPr>
        <w:tc>
          <w:tcPr>
            <w:tcW w:w="1843" w:type="dxa"/>
          </w:tcPr>
          <w:p w14:paraId="1964EE72"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Carabus coriaceus</w:t>
            </w:r>
          </w:p>
        </w:tc>
        <w:tc>
          <w:tcPr>
            <w:tcW w:w="1985" w:type="dxa"/>
          </w:tcPr>
          <w:p w14:paraId="501C4290"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Lielā skrejvabole</w:t>
            </w:r>
          </w:p>
        </w:tc>
        <w:tc>
          <w:tcPr>
            <w:tcW w:w="425" w:type="dxa"/>
            <w:vAlign w:val="center"/>
          </w:tcPr>
          <w:p w14:paraId="67325C29"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1206868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1F63EFF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7FA9BE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43C6C8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5D1B3414" w14:textId="37A036AE"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20</w:t>
            </w:r>
            <w:r w:rsidR="003517A3">
              <w:rPr>
                <w:rFonts w:ascii="Times New Roman" w:hAnsi="Times New Roman"/>
                <w:sz w:val="18"/>
                <w:szCs w:val="20"/>
                <w:lang w:eastAsia="lv-LV"/>
              </w:rPr>
              <w:t>04. DAP</w:t>
            </w:r>
          </w:p>
        </w:tc>
        <w:tc>
          <w:tcPr>
            <w:tcW w:w="708" w:type="dxa"/>
          </w:tcPr>
          <w:p w14:paraId="77A9CB57"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7A160AC5" w14:textId="77777777" w:rsidTr="00313ABC">
        <w:trPr>
          <w:cantSplit/>
          <w:jc w:val="center"/>
        </w:trPr>
        <w:tc>
          <w:tcPr>
            <w:tcW w:w="1843" w:type="dxa"/>
          </w:tcPr>
          <w:p w14:paraId="111E8D4D"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Carabus nitens</w:t>
            </w:r>
          </w:p>
        </w:tc>
        <w:tc>
          <w:tcPr>
            <w:tcW w:w="1985" w:type="dxa"/>
          </w:tcPr>
          <w:p w14:paraId="5C1F8BA7"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Spožā skrejvabole</w:t>
            </w:r>
          </w:p>
        </w:tc>
        <w:tc>
          <w:tcPr>
            <w:tcW w:w="425" w:type="dxa"/>
            <w:vAlign w:val="center"/>
          </w:tcPr>
          <w:p w14:paraId="413D66DA"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2</w:t>
            </w:r>
          </w:p>
        </w:tc>
        <w:tc>
          <w:tcPr>
            <w:tcW w:w="425" w:type="dxa"/>
            <w:vAlign w:val="center"/>
          </w:tcPr>
          <w:p w14:paraId="6B9F833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617A0D3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25A5D1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FB1E7D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6718DF13" w14:textId="7F7652F7"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4032DB5B"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23E42CE1" w14:textId="77777777" w:rsidTr="00313ABC">
        <w:trPr>
          <w:cantSplit/>
          <w:jc w:val="center"/>
        </w:trPr>
        <w:tc>
          <w:tcPr>
            <w:tcW w:w="1843" w:type="dxa"/>
          </w:tcPr>
          <w:p w14:paraId="3AA82A2B"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 xml:space="preserve">Cicindela maritima </w:t>
            </w:r>
          </w:p>
        </w:tc>
        <w:tc>
          <w:tcPr>
            <w:tcW w:w="1985" w:type="dxa"/>
          </w:tcPr>
          <w:p w14:paraId="60667E2C"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Jūrmalas smilšvabole</w:t>
            </w:r>
          </w:p>
        </w:tc>
        <w:tc>
          <w:tcPr>
            <w:tcW w:w="425" w:type="dxa"/>
            <w:vAlign w:val="center"/>
          </w:tcPr>
          <w:p w14:paraId="570353EC"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35B75AD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5624458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88CA6C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6E64255"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5A8B9942" w14:textId="073AE49C"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388365C6"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502E4EC6" w14:textId="77777777" w:rsidTr="00313ABC">
        <w:trPr>
          <w:cantSplit/>
          <w:jc w:val="center"/>
        </w:trPr>
        <w:tc>
          <w:tcPr>
            <w:tcW w:w="1843" w:type="dxa"/>
          </w:tcPr>
          <w:p w14:paraId="039A8650"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Chorosoma schillingi</w:t>
            </w:r>
          </w:p>
        </w:tc>
        <w:tc>
          <w:tcPr>
            <w:tcW w:w="1985" w:type="dxa"/>
          </w:tcPr>
          <w:p w14:paraId="5A1F64FB"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Slaidā kāpublakts</w:t>
            </w:r>
          </w:p>
        </w:tc>
        <w:tc>
          <w:tcPr>
            <w:tcW w:w="425" w:type="dxa"/>
            <w:vAlign w:val="center"/>
          </w:tcPr>
          <w:p w14:paraId="0171DAB0"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07DF3BD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1A06D5B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342689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5B388D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03966F3A" w14:textId="15944D08"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3D35B35A"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16E60C31" w14:textId="77777777" w:rsidTr="00313ABC">
        <w:trPr>
          <w:cantSplit/>
          <w:jc w:val="center"/>
        </w:trPr>
        <w:tc>
          <w:tcPr>
            <w:tcW w:w="1843" w:type="dxa"/>
          </w:tcPr>
          <w:p w14:paraId="1B90DBEC"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Conisania leineri</w:t>
            </w:r>
          </w:p>
        </w:tc>
        <w:tc>
          <w:tcPr>
            <w:tcW w:w="1985" w:type="dxa"/>
          </w:tcPr>
          <w:p w14:paraId="1F51A5FB"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Leinera pūcīte</w:t>
            </w:r>
          </w:p>
        </w:tc>
        <w:tc>
          <w:tcPr>
            <w:tcW w:w="425" w:type="dxa"/>
            <w:vAlign w:val="center"/>
          </w:tcPr>
          <w:p w14:paraId="1A595F55"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2</w:t>
            </w:r>
          </w:p>
        </w:tc>
        <w:tc>
          <w:tcPr>
            <w:tcW w:w="425" w:type="dxa"/>
            <w:vAlign w:val="center"/>
          </w:tcPr>
          <w:p w14:paraId="71AB0ED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4A65AC4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98E9C4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F0DEEA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4489C34E" w14:textId="623371A6"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74164F1D"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406A64DE" w14:textId="77777777" w:rsidTr="00313ABC">
        <w:trPr>
          <w:cantSplit/>
          <w:jc w:val="center"/>
        </w:trPr>
        <w:tc>
          <w:tcPr>
            <w:tcW w:w="1843" w:type="dxa"/>
          </w:tcPr>
          <w:p w14:paraId="126E62A2"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Cucullia balsamitae</w:t>
            </w:r>
          </w:p>
        </w:tc>
        <w:tc>
          <w:tcPr>
            <w:tcW w:w="1985" w:type="dxa"/>
          </w:tcPr>
          <w:p w14:paraId="2FCAA87C"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Mauragu karmīnpūcīte</w:t>
            </w:r>
          </w:p>
        </w:tc>
        <w:tc>
          <w:tcPr>
            <w:tcW w:w="425" w:type="dxa"/>
            <w:vAlign w:val="center"/>
          </w:tcPr>
          <w:p w14:paraId="0CAE6967"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2</w:t>
            </w:r>
          </w:p>
        </w:tc>
        <w:tc>
          <w:tcPr>
            <w:tcW w:w="425" w:type="dxa"/>
            <w:vAlign w:val="center"/>
          </w:tcPr>
          <w:p w14:paraId="1A0E4B6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317007C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1E7818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961449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4391ADFF" w14:textId="78360573"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46CCF89C"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5B7DAA12" w14:textId="77777777" w:rsidTr="00313ABC">
        <w:trPr>
          <w:cantSplit/>
          <w:jc w:val="center"/>
        </w:trPr>
        <w:tc>
          <w:tcPr>
            <w:tcW w:w="1843" w:type="dxa"/>
          </w:tcPr>
          <w:p w14:paraId="4CAC7D94"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 xml:space="preserve">Laphria flava </w:t>
            </w:r>
          </w:p>
        </w:tc>
        <w:tc>
          <w:tcPr>
            <w:tcW w:w="1985" w:type="dxa"/>
          </w:tcPr>
          <w:p w14:paraId="105A63F2"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Dzeltenā celmmuša</w:t>
            </w:r>
          </w:p>
        </w:tc>
        <w:tc>
          <w:tcPr>
            <w:tcW w:w="425" w:type="dxa"/>
            <w:vAlign w:val="center"/>
          </w:tcPr>
          <w:p w14:paraId="76B8F1D5"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4</w:t>
            </w:r>
          </w:p>
        </w:tc>
        <w:tc>
          <w:tcPr>
            <w:tcW w:w="425" w:type="dxa"/>
            <w:vAlign w:val="center"/>
          </w:tcPr>
          <w:p w14:paraId="30227E0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364A945C"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62A6CE1"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49FDD51"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03FA1D48" w14:textId="722FFDBD"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2D42171E"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472C504E" w14:textId="77777777" w:rsidTr="00313ABC">
        <w:trPr>
          <w:cantSplit/>
          <w:jc w:val="center"/>
        </w:trPr>
        <w:tc>
          <w:tcPr>
            <w:tcW w:w="1843" w:type="dxa"/>
          </w:tcPr>
          <w:p w14:paraId="7EF25C03"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Papilio machaon</w:t>
            </w:r>
          </w:p>
        </w:tc>
        <w:tc>
          <w:tcPr>
            <w:tcW w:w="1985" w:type="dxa"/>
          </w:tcPr>
          <w:p w14:paraId="32C0D960"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Čemurziežu dižtauriņš</w:t>
            </w:r>
          </w:p>
        </w:tc>
        <w:tc>
          <w:tcPr>
            <w:tcW w:w="425" w:type="dxa"/>
            <w:vAlign w:val="center"/>
          </w:tcPr>
          <w:p w14:paraId="2B5FFC23"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2</w:t>
            </w:r>
          </w:p>
        </w:tc>
        <w:tc>
          <w:tcPr>
            <w:tcW w:w="425" w:type="dxa"/>
            <w:vAlign w:val="center"/>
          </w:tcPr>
          <w:p w14:paraId="1C58906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0CA8700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4DF51C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6511BD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20A57A5F" w14:textId="4C1E325A"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2004.DAP</w:t>
            </w:r>
            <w:r w:rsidR="00930807">
              <w:rPr>
                <w:rFonts w:ascii="Times New Roman" w:hAnsi="Times New Roman"/>
                <w:sz w:val="18"/>
                <w:szCs w:val="20"/>
                <w:lang w:eastAsia="lv-LV"/>
              </w:rPr>
              <w:t>,</w:t>
            </w:r>
            <w:r w:rsidR="00D555A6" w:rsidRPr="008B461E">
              <w:rPr>
                <w:rFonts w:ascii="Times New Roman" w:hAnsi="Times New Roman"/>
                <w:sz w:val="18"/>
                <w:szCs w:val="20"/>
                <w:lang w:eastAsia="lv-LV"/>
              </w:rPr>
              <w:t xml:space="preserve"> Ozols</w:t>
            </w:r>
          </w:p>
        </w:tc>
        <w:tc>
          <w:tcPr>
            <w:tcW w:w="708" w:type="dxa"/>
          </w:tcPr>
          <w:p w14:paraId="075446C9"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312DA4A8" w14:textId="77777777" w:rsidTr="00313ABC">
        <w:trPr>
          <w:cantSplit/>
          <w:jc w:val="center"/>
        </w:trPr>
        <w:tc>
          <w:tcPr>
            <w:tcW w:w="1843" w:type="dxa"/>
          </w:tcPr>
          <w:p w14:paraId="0A119E86"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 xml:space="preserve">Psophus stridulus </w:t>
            </w:r>
          </w:p>
        </w:tc>
        <w:tc>
          <w:tcPr>
            <w:tcW w:w="1985" w:type="dxa"/>
          </w:tcPr>
          <w:p w14:paraId="60FB3A84"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Parkšķis</w:t>
            </w:r>
          </w:p>
        </w:tc>
        <w:tc>
          <w:tcPr>
            <w:tcW w:w="425" w:type="dxa"/>
            <w:vAlign w:val="center"/>
          </w:tcPr>
          <w:p w14:paraId="2100D0DE"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3759923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024C13D8"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BA1E53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CE42F9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6902FAA3" w14:textId="45B5CD5A"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32563B4C"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12C85692" w14:textId="77777777" w:rsidTr="00313ABC">
        <w:trPr>
          <w:cantSplit/>
          <w:jc w:val="center"/>
        </w:trPr>
        <w:tc>
          <w:tcPr>
            <w:tcW w:w="1843" w:type="dxa"/>
          </w:tcPr>
          <w:p w14:paraId="3F1296E6"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Sphingonotus caerulans</w:t>
            </w:r>
          </w:p>
        </w:tc>
        <w:tc>
          <w:tcPr>
            <w:tcW w:w="1985" w:type="dxa"/>
          </w:tcPr>
          <w:p w14:paraId="4733D58A"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Zilspārnu smiltājsisenis</w:t>
            </w:r>
          </w:p>
        </w:tc>
        <w:tc>
          <w:tcPr>
            <w:tcW w:w="425" w:type="dxa"/>
            <w:vAlign w:val="center"/>
          </w:tcPr>
          <w:p w14:paraId="2A93DCC3"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1</w:t>
            </w:r>
          </w:p>
        </w:tc>
        <w:tc>
          <w:tcPr>
            <w:tcW w:w="425" w:type="dxa"/>
            <w:vAlign w:val="center"/>
          </w:tcPr>
          <w:p w14:paraId="0588DF3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6EE7E13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0B73F6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1088FE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6085C5A5" w14:textId="43820CF5"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2</w:t>
            </w:r>
            <w:r w:rsidR="003517A3">
              <w:rPr>
                <w:rFonts w:ascii="Times New Roman" w:hAnsi="Times New Roman"/>
                <w:sz w:val="18"/>
                <w:szCs w:val="20"/>
                <w:lang w:eastAsia="lv-LV"/>
              </w:rPr>
              <w:t>004. DAP</w:t>
            </w:r>
          </w:p>
        </w:tc>
        <w:tc>
          <w:tcPr>
            <w:tcW w:w="708" w:type="dxa"/>
          </w:tcPr>
          <w:p w14:paraId="06FC2948"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786D4B98" w14:textId="77777777" w:rsidTr="00313ABC">
        <w:trPr>
          <w:cantSplit/>
          <w:jc w:val="center"/>
        </w:trPr>
        <w:tc>
          <w:tcPr>
            <w:tcW w:w="1843" w:type="dxa"/>
          </w:tcPr>
          <w:p w14:paraId="2AADE759"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lastRenderedPageBreak/>
              <w:t>Saturnia pavonia</w:t>
            </w:r>
          </w:p>
        </w:tc>
        <w:tc>
          <w:tcPr>
            <w:tcW w:w="1985" w:type="dxa"/>
          </w:tcPr>
          <w:p w14:paraId="6C90FFAC"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Pelēkais pāvacis</w:t>
            </w:r>
          </w:p>
        </w:tc>
        <w:tc>
          <w:tcPr>
            <w:tcW w:w="425" w:type="dxa"/>
            <w:vAlign w:val="center"/>
          </w:tcPr>
          <w:p w14:paraId="11AD481F"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4</w:t>
            </w:r>
          </w:p>
        </w:tc>
        <w:tc>
          <w:tcPr>
            <w:tcW w:w="425" w:type="dxa"/>
            <w:vAlign w:val="center"/>
          </w:tcPr>
          <w:p w14:paraId="3FB4909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0D1D08E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2DEBDB1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C40D24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6DCFCE39"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Ozols</w:t>
            </w:r>
          </w:p>
        </w:tc>
        <w:tc>
          <w:tcPr>
            <w:tcW w:w="708" w:type="dxa"/>
          </w:tcPr>
          <w:p w14:paraId="58275824"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6F5723D2" w14:textId="77777777" w:rsidTr="00313ABC">
        <w:trPr>
          <w:cantSplit/>
          <w:jc w:val="center"/>
        </w:trPr>
        <w:tc>
          <w:tcPr>
            <w:tcW w:w="1843" w:type="dxa"/>
          </w:tcPr>
          <w:p w14:paraId="13FA035A"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Limenitis populi</w:t>
            </w:r>
          </w:p>
        </w:tc>
        <w:tc>
          <w:tcPr>
            <w:tcW w:w="1985" w:type="dxa"/>
          </w:tcPr>
          <w:p w14:paraId="795F545B"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Apšu raibenis</w:t>
            </w:r>
          </w:p>
        </w:tc>
        <w:tc>
          <w:tcPr>
            <w:tcW w:w="425" w:type="dxa"/>
            <w:vAlign w:val="center"/>
          </w:tcPr>
          <w:p w14:paraId="59341DE5"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4</w:t>
            </w:r>
          </w:p>
        </w:tc>
        <w:tc>
          <w:tcPr>
            <w:tcW w:w="425" w:type="dxa"/>
            <w:vAlign w:val="center"/>
          </w:tcPr>
          <w:p w14:paraId="3F6BB75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2264E2E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361025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0BA3C8A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25568578"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Ozols</w:t>
            </w:r>
          </w:p>
        </w:tc>
        <w:tc>
          <w:tcPr>
            <w:tcW w:w="708" w:type="dxa"/>
          </w:tcPr>
          <w:p w14:paraId="034B004C"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3F57A6B7" w14:textId="77777777" w:rsidTr="00313ABC">
        <w:trPr>
          <w:cantSplit/>
          <w:jc w:val="center"/>
        </w:trPr>
        <w:tc>
          <w:tcPr>
            <w:tcW w:w="1843" w:type="dxa"/>
          </w:tcPr>
          <w:p w14:paraId="7D0622AD"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Aeshna isosceles</w:t>
            </w:r>
          </w:p>
        </w:tc>
        <w:tc>
          <w:tcPr>
            <w:tcW w:w="1985" w:type="dxa"/>
          </w:tcPr>
          <w:p w14:paraId="6F6D53A3"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Rudā dižspāre</w:t>
            </w:r>
          </w:p>
        </w:tc>
        <w:tc>
          <w:tcPr>
            <w:tcW w:w="425" w:type="dxa"/>
            <w:vAlign w:val="center"/>
          </w:tcPr>
          <w:p w14:paraId="502E79BE"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22014CA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26E6B2A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B619B6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A9357E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319FBCBE"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Ozols</w:t>
            </w:r>
          </w:p>
        </w:tc>
        <w:tc>
          <w:tcPr>
            <w:tcW w:w="708" w:type="dxa"/>
          </w:tcPr>
          <w:p w14:paraId="5818829D"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22D23377" w14:textId="77777777" w:rsidTr="00313ABC">
        <w:trPr>
          <w:cantSplit/>
          <w:jc w:val="center"/>
        </w:trPr>
        <w:tc>
          <w:tcPr>
            <w:tcW w:w="1843" w:type="dxa"/>
          </w:tcPr>
          <w:p w14:paraId="20A3809E"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Aeshna mixta</w:t>
            </w:r>
          </w:p>
        </w:tc>
        <w:tc>
          <w:tcPr>
            <w:tcW w:w="1985" w:type="dxa"/>
          </w:tcPr>
          <w:p w14:paraId="3B89E179"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Dienvidu dižspāre</w:t>
            </w:r>
          </w:p>
        </w:tc>
        <w:tc>
          <w:tcPr>
            <w:tcW w:w="425" w:type="dxa"/>
            <w:vAlign w:val="center"/>
          </w:tcPr>
          <w:p w14:paraId="339BC203"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796ECBD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2A902199"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665C08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897BBA2"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3005FF82" w14:textId="77777777" w:rsidR="00D555A6" w:rsidRPr="008B461E" w:rsidRDefault="00D555A6" w:rsidP="00161A90">
            <w:pPr>
              <w:spacing w:after="0" w:line="240" w:lineRule="auto"/>
              <w:rPr>
                <w:rFonts w:ascii="Times New Roman" w:hAnsi="Times New Roman"/>
                <w:sz w:val="18"/>
                <w:szCs w:val="20"/>
                <w:lang w:eastAsia="lv-LV"/>
              </w:rPr>
            </w:pPr>
            <w:r w:rsidRPr="008B461E">
              <w:rPr>
                <w:rFonts w:ascii="Times New Roman" w:hAnsi="Times New Roman"/>
                <w:sz w:val="18"/>
                <w:szCs w:val="20"/>
                <w:lang w:eastAsia="lv-LV"/>
              </w:rPr>
              <w:t>Ozols</w:t>
            </w:r>
          </w:p>
        </w:tc>
        <w:tc>
          <w:tcPr>
            <w:tcW w:w="708" w:type="dxa"/>
          </w:tcPr>
          <w:p w14:paraId="7127E6E8"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25A4AFA1" w14:textId="77777777" w:rsidTr="00313ABC">
        <w:trPr>
          <w:cantSplit/>
          <w:jc w:val="center"/>
        </w:trPr>
        <w:tc>
          <w:tcPr>
            <w:tcW w:w="1843" w:type="dxa"/>
          </w:tcPr>
          <w:p w14:paraId="750D2655"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Calimorpha dominula</w:t>
            </w:r>
          </w:p>
        </w:tc>
        <w:tc>
          <w:tcPr>
            <w:tcW w:w="1985" w:type="dxa"/>
          </w:tcPr>
          <w:p w14:paraId="14847D5F"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 xml:space="preserve">Nātru lācītis </w:t>
            </w:r>
          </w:p>
        </w:tc>
        <w:tc>
          <w:tcPr>
            <w:tcW w:w="425" w:type="dxa"/>
            <w:vAlign w:val="center"/>
          </w:tcPr>
          <w:p w14:paraId="39CA6DF8"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4</w:t>
            </w:r>
          </w:p>
        </w:tc>
        <w:tc>
          <w:tcPr>
            <w:tcW w:w="425" w:type="dxa"/>
            <w:vAlign w:val="center"/>
          </w:tcPr>
          <w:p w14:paraId="25E98F5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0C2E05E8"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CA55951"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E604F91"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5FD95107"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tcPr>
          <w:p w14:paraId="2F067434"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2AC752A1" w14:textId="77777777" w:rsidTr="00313ABC">
        <w:trPr>
          <w:cantSplit/>
          <w:jc w:val="center"/>
        </w:trPr>
        <w:tc>
          <w:tcPr>
            <w:tcW w:w="1843" w:type="dxa"/>
          </w:tcPr>
          <w:p w14:paraId="39F28AEE" w14:textId="77777777" w:rsidR="00D555A6" w:rsidRPr="008B461E" w:rsidRDefault="00D555A6" w:rsidP="00161A90">
            <w:pPr>
              <w:spacing w:after="0" w:line="240" w:lineRule="auto"/>
              <w:rPr>
                <w:rFonts w:ascii="Times New Roman" w:hAnsi="Times New Roman"/>
                <w:i/>
                <w:sz w:val="20"/>
                <w:szCs w:val="20"/>
                <w:lang w:eastAsia="lv-LV"/>
              </w:rPr>
            </w:pPr>
            <w:r w:rsidRPr="008B461E">
              <w:rPr>
                <w:rFonts w:ascii="Times New Roman" w:hAnsi="Times New Roman"/>
                <w:i/>
                <w:sz w:val="20"/>
                <w:szCs w:val="20"/>
                <w:lang w:eastAsia="lv-LV"/>
              </w:rPr>
              <w:t>Cepaea nemoralis</w:t>
            </w:r>
          </w:p>
        </w:tc>
        <w:tc>
          <w:tcPr>
            <w:tcW w:w="1985" w:type="dxa"/>
          </w:tcPr>
          <w:p w14:paraId="28C8A554"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Birztalu vīngliemezis</w:t>
            </w:r>
          </w:p>
        </w:tc>
        <w:tc>
          <w:tcPr>
            <w:tcW w:w="425" w:type="dxa"/>
            <w:vAlign w:val="center"/>
          </w:tcPr>
          <w:p w14:paraId="347B4B54" w14:textId="77777777" w:rsidR="00D555A6" w:rsidRPr="008B461E" w:rsidRDefault="00D555A6" w:rsidP="00161A90">
            <w:pPr>
              <w:spacing w:after="0" w:line="240" w:lineRule="auto"/>
              <w:jc w:val="center"/>
              <w:rPr>
                <w:rFonts w:ascii="Times New Roman" w:hAnsi="Times New Roman"/>
                <w:sz w:val="18"/>
                <w:szCs w:val="20"/>
                <w:lang w:eastAsia="lv-LV"/>
              </w:rPr>
            </w:pPr>
            <w:r w:rsidRPr="008B461E">
              <w:rPr>
                <w:rFonts w:ascii="Times New Roman" w:hAnsi="Times New Roman"/>
                <w:sz w:val="18"/>
                <w:szCs w:val="20"/>
                <w:lang w:eastAsia="lv-LV"/>
              </w:rPr>
              <w:t>3</w:t>
            </w:r>
          </w:p>
        </w:tc>
        <w:tc>
          <w:tcPr>
            <w:tcW w:w="425" w:type="dxa"/>
            <w:vAlign w:val="center"/>
          </w:tcPr>
          <w:p w14:paraId="790597C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669B9077"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79021ED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165F06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1EC37DCD"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tcPr>
          <w:p w14:paraId="4CBDDCAA"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x</w:t>
            </w:r>
          </w:p>
        </w:tc>
      </w:tr>
      <w:tr w:rsidR="00D555A6" w:rsidRPr="008B461E" w14:paraId="1084EB27" w14:textId="77777777" w:rsidTr="00313ABC">
        <w:trPr>
          <w:cantSplit/>
          <w:jc w:val="center"/>
        </w:trPr>
        <w:tc>
          <w:tcPr>
            <w:tcW w:w="1843" w:type="dxa"/>
            <w:shd w:val="clear" w:color="auto" w:fill="D9D9D9"/>
          </w:tcPr>
          <w:p w14:paraId="3BB9C168" w14:textId="77777777" w:rsidR="00D555A6" w:rsidRPr="008B461E" w:rsidRDefault="00D555A6" w:rsidP="00161A90">
            <w:pPr>
              <w:spacing w:after="0" w:line="240" w:lineRule="auto"/>
              <w:rPr>
                <w:rFonts w:ascii="Times New Roman" w:hAnsi="Times New Roman"/>
                <w:b/>
                <w:sz w:val="20"/>
                <w:szCs w:val="20"/>
                <w:lang w:eastAsia="lv-LV"/>
              </w:rPr>
            </w:pPr>
            <w:r w:rsidRPr="008B461E">
              <w:rPr>
                <w:rFonts w:ascii="Times New Roman" w:hAnsi="Times New Roman"/>
                <w:b/>
                <w:sz w:val="20"/>
                <w:szCs w:val="20"/>
                <w:lang w:eastAsia="lv-LV"/>
              </w:rPr>
              <w:t>Citas sugas</w:t>
            </w:r>
          </w:p>
        </w:tc>
        <w:tc>
          <w:tcPr>
            <w:tcW w:w="1985" w:type="dxa"/>
            <w:shd w:val="clear" w:color="auto" w:fill="D9D9D9"/>
          </w:tcPr>
          <w:p w14:paraId="603D813B" w14:textId="77777777" w:rsidR="00D555A6" w:rsidRPr="008B461E" w:rsidRDefault="00D555A6" w:rsidP="00161A90">
            <w:pPr>
              <w:spacing w:after="0" w:line="240" w:lineRule="auto"/>
              <w:jc w:val="both"/>
              <w:rPr>
                <w:rFonts w:ascii="Times New Roman" w:hAnsi="Times New Roman"/>
                <w:sz w:val="18"/>
                <w:szCs w:val="20"/>
                <w:lang w:eastAsia="lv-LV"/>
              </w:rPr>
            </w:pPr>
          </w:p>
        </w:tc>
        <w:tc>
          <w:tcPr>
            <w:tcW w:w="425" w:type="dxa"/>
            <w:shd w:val="clear" w:color="auto" w:fill="D9D9D9"/>
            <w:vAlign w:val="center"/>
          </w:tcPr>
          <w:p w14:paraId="32939518"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shd w:val="clear" w:color="auto" w:fill="D9D9D9"/>
            <w:vAlign w:val="center"/>
          </w:tcPr>
          <w:p w14:paraId="62CB7955"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shd w:val="clear" w:color="auto" w:fill="D9D9D9"/>
            <w:vAlign w:val="center"/>
          </w:tcPr>
          <w:p w14:paraId="32FA93E3"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shd w:val="clear" w:color="auto" w:fill="D9D9D9"/>
            <w:vAlign w:val="center"/>
          </w:tcPr>
          <w:p w14:paraId="5208356B"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shd w:val="clear" w:color="auto" w:fill="D9D9D9"/>
            <w:vAlign w:val="center"/>
          </w:tcPr>
          <w:p w14:paraId="1FF62E6D"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shd w:val="clear" w:color="auto" w:fill="D9D9D9"/>
          </w:tcPr>
          <w:p w14:paraId="425FDC4C" w14:textId="77777777" w:rsidR="00D555A6" w:rsidRPr="008B461E" w:rsidRDefault="00D555A6" w:rsidP="00161A90">
            <w:pPr>
              <w:spacing w:after="0" w:line="240" w:lineRule="auto"/>
              <w:rPr>
                <w:rFonts w:ascii="Times New Roman" w:hAnsi="Times New Roman"/>
                <w:sz w:val="18"/>
                <w:szCs w:val="20"/>
                <w:lang w:eastAsia="lv-LV"/>
              </w:rPr>
            </w:pPr>
          </w:p>
        </w:tc>
        <w:tc>
          <w:tcPr>
            <w:tcW w:w="708" w:type="dxa"/>
            <w:shd w:val="clear" w:color="auto" w:fill="D9D9D9"/>
          </w:tcPr>
          <w:p w14:paraId="72931B22"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46BE8AD9" w14:textId="77777777" w:rsidTr="00313ABC">
        <w:trPr>
          <w:cantSplit/>
          <w:jc w:val="center"/>
        </w:trPr>
        <w:tc>
          <w:tcPr>
            <w:tcW w:w="1843" w:type="dxa"/>
          </w:tcPr>
          <w:p w14:paraId="563DFE20"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Anodonta cygnea</w:t>
            </w:r>
          </w:p>
        </w:tc>
        <w:tc>
          <w:tcPr>
            <w:tcW w:w="1985" w:type="dxa"/>
          </w:tcPr>
          <w:p w14:paraId="234AEBFE"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Dižā bezzobe</w:t>
            </w:r>
          </w:p>
        </w:tc>
        <w:tc>
          <w:tcPr>
            <w:tcW w:w="425" w:type="dxa"/>
            <w:vAlign w:val="center"/>
          </w:tcPr>
          <w:p w14:paraId="0C4C250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60342D8A"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4CC3FE58"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16014F70"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4B512A84"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03D8F7F4" w14:textId="51ED1077"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35ACF1A1" w14:textId="77777777" w:rsidR="00D555A6" w:rsidRPr="008B461E" w:rsidRDefault="00D555A6" w:rsidP="00161A90">
            <w:pPr>
              <w:spacing w:after="0" w:line="240" w:lineRule="auto"/>
              <w:jc w:val="both"/>
              <w:rPr>
                <w:rFonts w:ascii="Times New Roman" w:hAnsi="Times New Roman"/>
                <w:sz w:val="18"/>
                <w:szCs w:val="20"/>
                <w:lang w:eastAsia="lv-LV"/>
              </w:rPr>
            </w:pPr>
          </w:p>
        </w:tc>
      </w:tr>
      <w:tr w:rsidR="00D555A6" w:rsidRPr="008B461E" w14:paraId="538ADF94" w14:textId="77777777" w:rsidTr="00313ABC">
        <w:trPr>
          <w:cantSplit/>
          <w:jc w:val="center"/>
        </w:trPr>
        <w:tc>
          <w:tcPr>
            <w:tcW w:w="1843" w:type="dxa"/>
          </w:tcPr>
          <w:p w14:paraId="16E18D1D" w14:textId="77777777" w:rsidR="00D555A6" w:rsidRPr="008B461E" w:rsidRDefault="00D555A6" w:rsidP="00161A90">
            <w:pPr>
              <w:spacing w:after="0" w:line="240" w:lineRule="auto"/>
              <w:jc w:val="both"/>
              <w:rPr>
                <w:rFonts w:ascii="Times New Roman" w:hAnsi="Times New Roman"/>
                <w:i/>
                <w:sz w:val="18"/>
                <w:szCs w:val="20"/>
                <w:lang w:eastAsia="lv-LV"/>
              </w:rPr>
            </w:pPr>
            <w:r w:rsidRPr="008B461E">
              <w:rPr>
                <w:rFonts w:ascii="Times New Roman" w:hAnsi="Times New Roman"/>
                <w:i/>
                <w:sz w:val="18"/>
                <w:szCs w:val="20"/>
                <w:lang w:eastAsia="lv-LV"/>
              </w:rPr>
              <w:t>Acroloxus lacustris</w:t>
            </w:r>
          </w:p>
        </w:tc>
        <w:tc>
          <w:tcPr>
            <w:tcW w:w="1985" w:type="dxa"/>
          </w:tcPr>
          <w:p w14:paraId="65EF42B0" w14:textId="77777777" w:rsidR="00D555A6" w:rsidRPr="008B461E" w:rsidRDefault="00D555A6" w:rsidP="00161A90">
            <w:pPr>
              <w:spacing w:after="0" w:line="240" w:lineRule="auto"/>
              <w:jc w:val="both"/>
              <w:rPr>
                <w:rFonts w:ascii="Times New Roman" w:hAnsi="Times New Roman"/>
                <w:sz w:val="18"/>
                <w:szCs w:val="20"/>
                <w:lang w:eastAsia="lv-LV"/>
              </w:rPr>
            </w:pPr>
            <w:r w:rsidRPr="008B461E">
              <w:rPr>
                <w:rFonts w:ascii="Times New Roman" w:hAnsi="Times New Roman"/>
                <w:sz w:val="18"/>
                <w:szCs w:val="20"/>
                <w:lang w:eastAsia="lv-LV"/>
              </w:rPr>
              <w:t>Ezera micīšgliemezis</w:t>
            </w:r>
          </w:p>
        </w:tc>
        <w:tc>
          <w:tcPr>
            <w:tcW w:w="425" w:type="dxa"/>
            <w:vAlign w:val="center"/>
          </w:tcPr>
          <w:p w14:paraId="26DE39C6"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65B209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6" w:type="dxa"/>
            <w:vAlign w:val="center"/>
          </w:tcPr>
          <w:p w14:paraId="60FF365F"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39D5C6B5"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425" w:type="dxa"/>
            <w:vAlign w:val="center"/>
          </w:tcPr>
          <w:p w14:paraId="5934F2AE" w14:textId="77777777" w:rsidR="00D555A6" w:rsidRPr="008B461E" w:rsidRDefault="00D555A6" w:rsidP="00161A90">
            <w:pPr>
              <w:spacing w:after="0" w:line="240" w:lineRule="auto"/>
              <w:jc w:val="center"/>
              <w:rPr>
                <w:rFonts w:ascii="Times New Roman" w:hAnsi="Times New Roman"/>
                <w:sz w:val="18"/>
                <w:szCs w:val="20"/>
                <w:lang w:eastAsia="lv-LV"/>
              </w:rPr>
            </w:pPr>
          </w:p>
        </w:tc>
        <w:tc>
          <w:tcPr>
            <w:tcW w:w="2014" w:type="dxa"/>
          </w:tcPr>
          <w:p w14:paraId="5F4EF0C0" w14:textId="4B20A736" w:rsidR="00D555A6" w:rsidRPr="008B461E" w:rsidRDefault="003517A3" w:rsidP="00161A90">
            <w:pPr>
              <w:spacing w:after="0" w:line="240" w:lineRule="auto"/>
              <w:rPr>
                <w:rFonts w:ascii="Times New Roman" w:hAnsi="Times New Roman"/>
                <w:sz w:val="18"/>
                <w:szCs w:val="20"/>
                <w:lang w:eastAsia="lv-LV"/>
              </w:rPr>
            </w:pPr>
            <w:r>
              <w:rPr>
                <w:rFonts w:ascii="Times New Roman" w:hAnsi="Times New Roman"/>
                <w:sz w:val="18"/>
                <w:szCs w:val="20"/>
                <w:lang w:eastAsia="lv-LV"/>
              </w:rPr>
              <w:t>2004. DAP</w:t>
            </w:r>
          </w:p>
        </w:tc>
        <w:tc>
          <w:tcPr>
            <w:tcW w:w="708" w:type="dxa"/>
          </w:tcPr>
          <w:p w14:paraId="7276D308" w14:textId="77777777" w:rsidR="00D555A6" w:rsidRPr="008B461E" w:rsidRDefault="00D555A6" w:rsidP="00161A90">
            <w:pPr>
              <w:spacing w:after="0" w:line="240" w:lineRule="auto"/>
              <w:jc w:val="both"/>
              <w:rPr>
                <w:rFonts w:ascii="Times New Roman" w:hAnsi="Times New Roman"/>
                <w:sz w:val="18"/>
                <w:szCs w:val="20"/>
                <w:lang w:eastAsia="lv-LV"/>
              </w:rPr>
            </w:pPr>
          </w:p>
        </w:tc>
      </w:tr>
    </w:tbl>
    <w:p w14:paraId="11B00C68" w14:textId="77777777" w:rsidR="00D555A6" w:rsidRPr="008B461E" w:rsidRDefault="00D555A6" w:rsidP="00161A90">
      <w:pPr>
        <w:spacing w:after="0" w:line="240" w:lineRule="auto"/>
        <w:rPr>
          <w:rFonts w:ascii="Times New Roman" w:hAnsi="Times New Roman"/>
          <w:sz w:val="20"/>
          <w:szCs w:val="20"/>
          <w:lang w:eastAsia="lv-LV"/>
        </w:rPr>
      </w:pPr>
    </w:p>
    <w:p w14:paraId="29D8AAE1" w14:textId="13004E67" w:rsidR="00D555A6" w:rsidRPr="008B461E" w:rsidRDefault="00D555A6" w:rsidP="00161A90">
      <w:pPr>
        <w:spacing w:after="160" w:line="259" w:lineRule="auto"/>
        <w:rPr>
          <w:rFonts w:ascii="Times New Roman" w:hAnsi="Times New Roman"/>
          <w:sz w:val="20"/>
          <w:szCs w:val="20"/>
        </w:rPr>
      </w:pPr>
      <w:r w:rsidRPr="008B461E">
        <w:rPr>
          <w:rFonts w:ascii="Times New Roman" w:hAnsi="Times New Roman"/>
          <w:sz w:val="20"/>
          <w:szCs w:val="20"/>
        </w:rPr>
        <w:t xml:space="preserve">Saīsinājumi: LSG – Latvijas </w:t>
      </w:r>
      <w:r w:rsidR="00930807">
        <w:rPr>
          <w:rFonts w:ascii="Times New Roman" w:hAnsi="Times New Roman"/>
          <w:sz w:val="20"/>
          <w:szCs w:val="20"/>
        </w:rPr>
        <w:t>Sarkanā grāmata (Spuris 1998); BD – Biotopu direktīva</w:t>
      </w:r>
      <w:r w:rsidRPr="008B461E">
        <w:rPr>
          <w:rFonts w:ascii="Times New Roman" w:hAnsi="Times New Roman"/>
          <w:sz w:val="20"/>
          <w:szCs w:val="20"/>
        </w:rPr>
        <w:t xml:space="preserve">; MK </w:t>
      </w:r>
      <w:r w:rsidR="00930807">
        <w:rPr>
          <w:rFonts w:ascii="Times New Roman" w:hAnsi="Times New Roman"/>
          <w:sz w:val="20"/>
          <w:szCs w:val="20"/>
        </w:rPr>
        <w:t xml:space="preserve">2004 – MK </w:t>
      </w:r>
      <w:r w:rsidRPr="008B461E">
        <w:rPr>
          <w:rFonts w:ascii="Times New Roman" w:hAnsi="Times New Roman"/>
          <w:sz w:val="20"/>
          <w:szCs w:val="20"/>
        </w:rPr>
        <w:t>200</w:t>
      </w:r>
      <w:r w:rsidR="00930807">
        <w:rPr>
          <w:rFonts w:ascii="Times New Roman" w:hAnsi="Times New Roman"/>
          <w:sz w:val="20"/>
          <w:szCs w:val="20"/>
        </w:rPr>
        <w:t>0. gada 14. novembra noteikumi Nr. </w:t>
      </w:r>
      <w:r w:rsidRPr="008B461E">
        <w:rPr>
          <w:rFonts w:ascii="Times New Roman" w:hAnsi="Times New Roman"/>
          <w:sz w:val="20"/>
          <w:szCs w:val="20"/>
        </w:rPr>
        <w:t xml:space="preserve">396 “Noteikumi par īpaši aizsargājamo sugu un ierobežoti izmantojamo īpaši aizsargājamo sugu sarakstu”; MK 2012 - MK </w:t>
      </w:r>
      <w:r w:rsidR="00930807">
        <w:rPr>
          <w:rFonts w:ascii="Times New Roman" w:hAnsi="Times New Roman"/>
          <w:sz w:val="20"/>
          <w:szCs w:val="20"/>
        </w:rPr>
        <w:t>2012. gada 18. decembra</w:t>
      </w:r>
      <w:r w:rsidR="00930807" w:rsidRPr="008B461E">
        <w:rPr>
          <w:rFonts w:ascii="Times New Roman" w:hAnsi="Times New Roman"/>
          <w:sz w:val="20"/>
          <w:szCs w:val="20"/>
        </w:rPr>
        <w:t xml:space="preserve"> </w:t>
      </w:r>
      <w:r w:rsidRPr="008B461E">
        <w:rPr>
          <w:rFonts w:ascii="Times New Roman" w:hAnsi="Times New Roman"/>
          <w:sz w:val="20"/>
          <w:szCs w:val="20"/>
        </w:rPr>
        <w:t>noteikumi</w:t>
      </w:r>
      <w:r w:rsidR="00930807">
        <w:rPr>
          <w:rFonts w:ascii="Times New Roman" w:hAnsi="Times New Roman"/>
          <w:sz w:val="20"/>
          <w:szCs w:val="20"/>
        </w:rPr>
        <w:t xml:space="preserve"> Nr. 940</w:t>
      </w:r>
      <w:r w:rsidRPr="008B461E">
        <w:rPr>
          <w:rFonts w:ascii="Times New Roman" w:hAnsi="Times New Roman"/>
          <w:sz w:val="20"/>
          <w:szCs w:val="20"/>
        </w:rPr>
        <w:t xml:space="preserve"> “Noteikumi par mikroliegumu izveidošanas un apsaimniekošanas kārtību, to aizsardzību, kā arī mikroliegum</w:t>
      </w:r>
      <w:r w:rsidR="00930807">
        <w:rPr>
          <w:rFonts w:ascii="Times New Roman" w:hAnsi="Times New Roman"/>
          <w:sz w:val="20"/>
          <w:szCs w:val="20"/>
        </w:rPr>
        <w:t>u un to buferzonu noteikšanu”</w:t>
      </w:r>
      <w:r w:rsidR="003517A3">
        <w:rPr>
          <w:rFonts w:ascii="Times New Roman" w:hAnsi="Times New Roman"/>
          <w:sz w:val="20"/>
          <w:szCs w:val="20"/>
        </w:rPr>
        <w:t>; D</w:t>
      </w:r>
      <w:r w:rsidRPr="008B461E">
        <w:rPr>
          <w:rFonts w:ascii="Times New Roman" w:hAnsi="Times New Roman"/>
          <w:sz w:val="20"/>
          <w:szCs w:val="20"/>
        </w:rPr>
        <w:t xml:space="preserve">MB - Dabisku meža biotopu sugas (Lārmanis u.c. 2000); x – 2018. gadā konstatētās sugas. Informācijas avoti: iepriekšējais dabas aizsardzības plāns (2004), jaunākie dati no Dabas datu pārvaldības sistēmas “Ozols” (Ozols), kā arī EUNIS datu bāzes. Papildus informācija iegūta no portāla </w:t>
      </w:r>
      <w:r w:rsidR="00F019DE">
        <w:rPr>
          <w:rFonts w:ascii="Times New Roman" w:hAnsi="Times New Roman"/>
          <w:sz w:val="20"/>
          <w:szCs w:val="20"/>
        </w:rPr>
        <w:t>D</w:t>
      </w:r>
      <w:r w:rsidRPr="008B461E">
        <w:rPr>
          <w:rFonts w:ascii="Times New Roman" w:hAnsi="Times New Roman"/>
          <w:sz w:val="20"/>
          <w:szCs w:val="20"/>
        </w:rPr>
        <w:t>abasdati.lv (DD).</w:t>
      </w:r>
    </w:p>
    <w:p w14:paraId="78203CF2" w14:textId="77777777" w:rsidR="00D555A6" w:rsidRPr="008B461E" w:rsidRDefault="00D555A6" w:rsidP="00161A90">
      <w:pPr>
        <w:spacing w:after="160" w:line="259" w:lineRule="auto"/>
        <w:rPr>
          <w:rFonts w:ascii="Times New Roman" w:hAnsi="Times New Roman"/>
        </w:rPr>
      </w:pPr>
    </w:p>
    <w:p w14:paraId="07CF0D7F" w14:textId="121227F6"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Pārska</w:t>
      </w:r>
      <w:r w:rsidR="003517A3">
        <w:rPr>
          <w:rFonts w:ascii="Times New Roman" w:hAnsi="Times New Roman"/>
          <w:sz w:val="24"/>
          <w:szCs w:val="24"/>
        </w:rPr>
        <w:t>ts par 2018. </w:t>
      </w:r>
      <w:r w:rsidR="00016D3D" w:rsidRPr="008B461E">
        <w:rPr>
          <w:rFonts w:ascii="Times New Roman" w:hAnsi="Times New Roman"/>
          <w:sz w:val="24"/>
          <w:szCs w:val="24"/>
        </w:rPr>
        <w:t xml:space="preserve">gadā konstatētajām </w:t>
      </w:r>
      <w:r w:rsidRPr="008B461E">
        <w:rPr>
          <w:rFonts w:ascii="Times New Roman" w:hAnsi="Times New Roman"/>
          <w:sz w:val="24"/>
          <w:szCs w:val="24"/>
        </w:rPr>
        <w:t>aizsargājamām un cit</w:t>
      </w:r>
      <w:r w:rsidR="003517A3">
        <w:rPr>
          <w:rFonts w:ascii="Times New Roman" w:hAnsi="Times New Roman"/>
          <w:sz w:val="24"/>
          <w:szCs w:val="24"/>
        </w:rPr>
        <w:t>ām nozīmīgām sugām sniegts 2.6. </w:t>
      </w:r>
      <w:r w:rsidRPr="008B461E">
        <w:rPr>
          <w:rFonts w:ascii="Times New Roman" w:hAnsi="Times New Roman"/>
          <w:sz w:val="24"/>
          <w:szCs w:val="24"/>
        </w:rPr>
        <w:t>pielikumā.</w:t>
      </w:r>
    </w:p>
    <w:p w14:paraId="2D458519" w14:textId="45FAB134" w:rsidR="00D555A6" w:rsidRPr="008B461E" w:rsidRDefault="00930807" w:rsidP="00313ABC">
      <w:pPr>
        <w:spacing w:after="160" w:line="259" w:lineRule="auto"/>
        <w:jc w:val="both"/>
        <w:rPr>
          <w:rFonts w:ascii="Times New Roman" w:hAnsi="Times New Roman"/>
          <w:sz w:val="24"/>
          <w:szCs w:val="24"/>
        </w:rPr>
      </w:pPr>
      <w:r>
        <w:rPr>
          <w:rFonts w:ascii="Times New Roman" w:hAnsi="Times New Roman"/>
          <w:sz w:val="24"/>
          <w:szCs w:val="24"/>
        </w:rPr>
        <w:t>Sibīrijas ziemasspāre B</w:t>
      </w:r>
      <w:r w:rsidR="00D555A6" w:rsidRPr="008B461E">
        <w:rPr>
          <w:rFonts w:ascii="Times New Roman" w:hAnsi="Times New Roman"/>
          <w:sz w:val="24"/>
          <w:szCs w:val="24"/>
        </w:rPr>
        <w:t xml:space="preserve">iotopu direktīvas tekstā minēta kā </w:t>
      </w:r>
      <w:r w:rsidR="00D555A6" w:rsidRPr="008B461E">
        <w:rPr>
          <w:rFonts w:ascii="Times New Roman" w:hAnsi="Times New Roman"/>
          <w:i/>
          <w:sz w:val="24"/>
          <w:szCs w:val="24"/>
        </w:rPr>
        <w:t>Sympecma braueri</w:t>
      </w:r>
      <w:r w:rsidR="00D555A6" w:rsidRPr="008B461E">
        <w:rPr>
          <w:rFonts w:ascii="Times New Roman" w:hAnsi="Times New Roman"/>
          <w:sz w:val="24"/>
          <w:szCs w:val="24"/>
        </w:rPr>
        <w:t xml:space="preserve">, kas </w:t>
      </w:r>
      <w:r w:rsidR="00D555A6" w:rsidRPr="008B461E">
        <w:rPr>
          <w:rFonts w:ascii="Times New Roman" w:hAnsi="Times New Roman"/>
          <w:i/>
          <w:sz w:val="24"/>
          <w:szCs w:val="24"/>
        </w:rPr>
        <w:t>ir S. paedisca</w:t>
      </w:r>
      <w:r w:rsidR="00D555A6" w:rsidRPr="008B461E">
        <w:rPr>
          <w:rFonts w:ascii="Times New Roman" w:hAnsi="Times New Roman"/>
          <w:sz w:val="24"/>
          <w:szCs w:val="24"/>
        </w:rPr>
        <w:t xml:space="preserve"> sinonīms. Līdz šīm suga Latvijā ir “neievērota”. Nav izstrādāta uzskaites metodika un populācijas lieluma aprēķināšanas metodika. Spāre krasi atšķiras no pārējām, jo ziemo </w:t>
      </w:r>
      <w:r w:rsidR="00623AC8" w:rsidRPr="008B461E">
        <w:rPr>
          <w:rFonts w:ascii="Times New Roman" w:hAnsi="Times New Roman"/>
          <w:sz w:val="24"/>
          <w:szCs w:val="24"/>
        </w:rPr>
        <w:t>pieaugušā stadijā</w:t>
      </w:r>
      <w:r w:rsidR="00D555A6" w:rsidRPr="008B461E">
        <w:rPr>
          <w:rFonts w:ascii="Times New Roman" w:hAnsi="Times New Roman"/>
          <w:sz w:val="24"/>
          <w:szCs w:val="24"/>
        </w:rPr>
        <w:t xml:space="preserve">. Direktīvu pielikumos iekļauto sugu populāciju lielums un sugu dzīvotņu platība parādīta </w:t>
      </w:r>
      <w:r>
        <w:rPr>
          <w:rFonts w:ascii="Times New Roman" w:hAnsi="Times New Roman"/>
          <w:sz w:val="24"/>
          <w:szCs w:val="24"/>
        </w:rPr>
        <w:t>2.7. </w:t>
      </w:r>
      <w:r w:rsidR="00B56898" w:rsidRPr="008B461E">
        <w:rPr>
          <w:rFonts w:ascii="Times New Roman" w:hAnsi="Times New Roman"/>
          <w:sz w:val="24"/>
          <w:szCs w:val="24"/>
        </w:rPr>
        <w:t>pielikumā.</w:t>
      </w:r>
      <w:r w:rsidR="00D555A6" w:rsidRPr="008B461E">
        <w:rPr>
          <w:rFonts w:ascii="Times New Roman" w:hAnsi="Times New Roman"/>
          <w:sz w:val="24"/>
          <w:szCs w:val="24"/>
        </w:rPr>
        <w:t xml:space="preserve"> </w:t>
      </w:r>
    </w:p>
    <w:p w14:paraId="5F0FE041" w14:textId="257ACC44"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Tālāk aprakstītas Biotop</w:t>
      </w:r>
      <w:r w:rsidR="00FD025B" w:rsidRPr="008B461E">
        <w:rPr>
          <w:rFonts w:ascii="Times New Roman" w:hAnsi="Times New Roman"/>
          <w:sz w:val="24"/>
          <w:szCs w:val="24"/>
        </w:rPr>
        <w:t xml:space="preserve">u </w:t>
      </w:r>
      <w:r w:rsidRPr="008B461E">
        <w:rPr>
          <w:rFonts w:ascii="Times New Roman" w:hAnsi="Times New Roman"/>
          <w:sz w:val="24"/>
          <w:szCs w:val="24"/>
        </w:rPr>
        <w:t xml:space="preserve">direktīvas </w:t>
      </w:r>
      <w:r w:rsidR="00167E53" w:rsidRPr="008B461E">
        <w:rPr>
          <w:rFonts w:ascii="Times New Roman" w:hAnsi="Times New Roman"/>
          <w:sz w:val="24"/>
          <w:szCs w:val="24"/>
        </w:rPr>
        <w:t xml:space="preserve">pielikumos ierakstītās </w:t>
      </w:r>
      <w:r w:rsidRPr="008B461E">
        <w:rPr>
          <w:rFonts w:ascii="Times New Roman" w:hAnsi="Times New Roman"/>
          <w:sz w:val="24"/>
          <w:szCs w:val="24"/>
        </w:rPr>
        <w:t xml:space="preserve">sugas. </w:t>
      </w:r>
    </w:p>
    <w:p w14:paraId="7F1B0516"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Raibgalvas purvuspāre</w:t>
      </w:r>
    </w:p>
    <w:p w14:paraId="4A9F1746" w14:textId="181D9DA0"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Novērota tikai Ummī. 10 pa</w:t>
      </w:r>
      <w:r w:rsidR="00930807">
        <w:rPr>
          <w:rFonts w:ascii="Times New Roman" w:hAnsi="Times New Roman"/>
          <w:sz w:val="24"/>
          <w:szCs w:val="24"/>
        </w:rPr>
        <w:t>rauglaukumos kopā ap 100 </w:t>
      </w:r>
      <w:r w:rsidRPr="008B461E">
        <w:rPr>
          <w:rFonts w:ascii="Times New Roman" w:hAnsi="Times New Roman"/>
          <w:sz w:val="24"/>
          <w:szCs w:val="24"/>
        </w:rPr>
        <w:t xml:space="preserve">m krasta līnijas novērotas septiņas spāres, populācijas lielums novērtēts uz 1700-3500 īpatņu. Pie Garezeriem, Serģī un Daugavgrīvā suga nav novērota. </w:t>
      </w:r>
    </w:p>
    <w:p w14:paraId="544CC30D"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Spilgtā purvuspāre</w:t>
      </w:r>
    </w:p>
    <w:p w14:paraId="1FE3B5C6" w14:textId="7C34C953"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Novērota Ummī, kur uzskaitīta 10 parauglaukumos. Kopā ap 100</w:t>
      </w:r>
      <w:r w:rsidR="00930807">
        <w:rPr>
          <w:rFonts w:ascii="Times New Roman" w:hAnsi="Times New Roman"/>
          <w:sz w:val="24"/>
          <w:szCs w:val="24"/>
        </w:rPr>
        <w:t> </w:t>
      </w:r>
      <w:r w:rsidRPr="008B461E">
        <w:rPr>
          <w:rFonts w:ascii="Times New Roman" w:hAnsi="Times New Roman"/>
          <w:sz w:val="24"/>
          <w:szCs w:val="24"/>
        </w:rPr>
        <w:t xml:space="preserve">m krasta līnijas novērota viena spāre. Populācijas lielums novērtēts uz 250-500 īpatņiem. </w:t>
      </w:r>
      <w:r w:rsidR="00F019DE" w:rsidRPr="008B461E">
        <w:rPr>
          <w:rFonts w:ascii="Times New Roman" w:hAnsi="Times New Roman"/>
          <w:sz w:val="24"/>
          <w:szCs w:val="24"/>
        </w:rPr>
        <w:t>Turklāt</w:t>
      </w:r>
      <w:r w:rsidRPr="008B461E">
        <w:rPr>
          <w:rFonts w:ascii="Times New Roman" w:hAnsi="Times New Roman"/>
          <w:sz w:val="24"/>
          <w:szCs w:val="24"/>
        </w:rPr>
        <w:t xml:space="preserve"> trīs īpatņi novēroti Veclangā un trīs Serģī. Veclanga ir ievērojami aizaugusi, maz brīvā ūdens, šeit populācijas lielums būtu 10-20 īpatņi. Serģis uzpludināts, liela ūdens virsma, bet nebija iespējams izveidot uzskaites par</w:t>
      </w:r>
      <w:r w:rsidR="00930807">
        <w:rPr>
          <w:rFonts w:ascii="Times New Roman" w:hAnsi="Times New Roman"/>
          <w:sz w:val="24"/>
          <w:szCs w:val="24"/>
        </w:rPr>
        <w:t>auglaukumus. Vizuāli vismaz 200 </w:t>
      </w:r>
      <w:r w:rsidRPr="008B461E">
        <w:rPr>
          <w:rFonts w:ascii="Times New Roman" w:hAnsi="Times New Roman"/>
          <w:sz w:val="24"/>
          <w:szCs w:val="24"/>
        </w:rPr>
        <w:t xml:space="preserve">m no centrālā grāvja garuma ir piemēroti spārei. Populācijas lielums varētu būt līdz 200 īpatņu. Kopā dabas parka sugas populācija varētu būt 300-700 īpatņu. </w:t>
      </w:r>
      <w:r w:rsidR="00930807">
        <w:rPr>
          <w:rFonts w:ascii="Times New Roman" w:hAnsi="Times New Roman"/>
          <w:sz w:val="24"/>
          <w:szCs w:val="24"/>
        </w:rPr>
        <w:t>Biotops: Ummis 25 ha, Veclanga līdz 1 ha, Serģis ap 2 ha, kopā 28 </w:t>
      </w:r>
      <w:r w:rsidRPr="008B461E">
        <w:rPr>
          <w:rFonts w:ascii="Times New Roman" w:hAnsi="Times New Roman"/>
          <w:sz w:val="24"/>
          <w:szCs w:val="24"/>
        </w:rPr>
        <w:t>ha. Suga nav atrasta Daugavgrīvā un Garezeros. Ja p</w:t>
      </w:r>
      <w:r w:rsidR="00930807">
        <w:rPr>
          <w:rFonts w:ascii="Times New Roman" w:hAnsi="Times New Roman"/>
          <w:sz w:val="24"/>
          <w:szCs w:val="24"/>
        </w:rPr>
        <w:t>ieskaitītu Garezeru platību (72 </w:t>
      </w:r>
      <w:r w:rsidRPr="008B461E">
        <w:rPr>
          <w:rFonts w:ascii="Times New Roman" w:hAnsi="Times New Roman"/>
          <w:sz w:val="24"/>
          <w:szCs w:val="24"/>
        </w:rPr>
        <w:t>ha), tad kopīgā</w:t>
      </w:r>
      <w:r w:rsidR="00930807">
        <w:rPr>
          <w:rFonts w:ascii="Times New Roman" w:hAnsi="Times New Roman"/>
          <w:sz w:val="24"/>
          <w:szCs w:val="24"/>
        </w:rPr>
        <w:t xml:space="preserve"> biotopa platība pārsniegtu 100 </w:t>
      </w:r>
      <w:r w:rsidRPr="008B461E">
        <w:rPr>
          <w:rFonts w:ascii="Times New Roman" w:hAnsi="Times New Roman"/>
          <w:sz w:val="24"/>
          <w:szCs w:val="24"/>
        </w:rPr>
        <w:t>ha.</w:t>
      </w:r>
    </w:p>
    <w:p w14:paraId="7DC11D8E"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lastRenderedPageBreak/>
        <w:t>Biezā perlamutrene</w:t>
      </w:r>
    </w:p>
    <w:p w14:paraId="7497CC5D" w14:textId="7C3ADB61"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Suga meklēta Gaujas grīvā. Vispirms apsekoti atsevišķi punkti, kur Gaujai var piekļūt no krasta. Atrasts viens īpatnis, šai vietā pieejam</w:t>
      </w:r>
      <w:r w:rsidR="00930807">
        <w:rPr>
          <w:rFonts w:ascii="Times New Roman" w:hAnsi="Times New Roman"/>
          <w:sz w:val="24"/>
          <w:szCs w:val="24"/>
        </w:rPr>
        <w:t>ā dziļumā izveidota apmēram 120 </w:t>
      </w:r>
      <w:r w:rsidRPr="008B461E">
        <w:rPr>
          <w:rFonts w:ascii="Times New Roman" w:hAnsi="Times New Roman"/>
          <w:sz w:val="24"/>
          <w:szCs w:val="24"/>
        </w:rPr>
        <w:t>m gara transekte. Rezultātā ne</w:t>
      </w:r>
      <w:r w:rsidR="00930807">
        <w:rPr>
          <w:rFonts w:ascii="Times New Roman" w:hAnsi="Times New Roman"/>
          <w:sz w:val="24"/>
          <w:szCs w:val="24"/>
        </w:rPr>
        <w:t>tika atrasta neviena cita biezā</w:t>
      </w:r>
      <w:r w:rsidRPr="008B461E">
        <w:rPr>
          <w:rFonts w:ascii="Times New Roman" w:hAnsi="Times New Roman"/>
          <w:sz w:val="24"/>
          <w:szCs w:val="24"/>
        </w:rPr>
        <w:t xml:space="preserve"> perlamutrene. Gliemenes izvietoju</w:t>
      </w:r>
      <w:r w:rsidR="00167E53" w:rsidRPr="008B461E">
        <w:rPr>
          <w:rFonts w:ascii="Times New Roman" w:hAnsi="Times New Roman"/>
          <w:sz w:val="24"/>
          <w:szCs w:val="24"/>
        </w:rPr>
        <w:t>šās joslā dziļumā vairāk par</w:t>
      </w:r>
      <w:r w:rsidR="00930807">
        <w:rPr>
          <w:rFonts w:ascii="Times New Roman" w:hAnsi="Times New Roman"/>
          <w:sz w:val="24"/>
          <w:szCs w:val="24"/>
        </w:rPr>
        <w:t xml:space="preserve"> 50 </w:t>
      </w:r>
      <w:r w:rsidRPr="008B461E">
        <w:rPr>
          <w:rFonts w:ascii="Times New Roman" w:hAnsi="Times New Roman"/>
          <w:sz w:val="24"/>
          <w:szCs w:val="24"/>
        </w:rPr>
        <w:t>cm. Nosacīti populācijas lielums: 20 gliemenes. Reālo populācijas lielumu šādi nevar noteikt, bet populācija ir stipri izretināta. Apsekotas arī salas upes vidū, kur visu sugu perlamutrenes bija reti sasto</w:t>
      </w:r>
      <w:r w:rsidR="009F2AFE">
        <w:rPr>
          <w:rFonts w:ascii="Times New Roman" w:hAnsi="Times New Roman"/>
          <w:sz w:val="24"/>
          <w:szCs w:val="24"/>
        </w:rPr>
        <w:t>pamas. Biotopa platība būtu 2,6 km x 10 </w:t>
      </w:r>
      <w:r w:rsidRPr="008B461E">
        <w:rPr>
          <w:rFonts w:ascii="Times New Roman" w:hAnsi="Times New Roman"/>
          <w:sz w:val="24"/>
          <w:szCs w:val="24"/>
        </w:rPr>
        <w:t>m piekr</w:t>
      </w:r>
      <w:r w:rsidR="009F2AFE">
        <w:rPr>
          <w:rFonts w:ascii="Times New Roman" w:hAnsi="Times New Roman"/>
          <w:sz w:val="24"/>
          <w:szCs w:val="24"/>
        </w:rPr>
        <w:t>astes josla = 2,6 </w:t>
      </w:r>
      <w:r w:rsidRPr="008B461E">
        <w:rPr>
          <w:rFonts w:ascii="Times New Roman" w:hAnsi="Times New Roman"/>
          <w:sz w:val="24"/>
          <w:szCs w:val="24"/>
        </w:rPr>
        <w:t>ha.</w:t>
      </w:r>
    </w:p>
    <w:p w14:paraId="7E880EAE"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 xml:space="preserve">Sibīrijas ziemasspāre </w:t>
      </w:r>
    </w:p>
    <w:p w14:paraId="44A83600" w14:textId="77777777"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 xml:space="preserve">Biotopu direktīvas IV pielikuma suga. Konstatēts viens īpatnis kāpās starp Gaujas kreiso krastu un jūru. Visticamāk, ka spāre attīstījusies tuvumā esošajā vecupē uz dabas parka robežas. Metodikas populācijas lieluma aprēķināšanai nav. </w:t>
      </w:r>
    </w:p>
    <w:p w14:paraId="042C8388" w14:textId="77777777" w:rsidR="00D555A6" w:rsidRPr="008B461E" w:rsidRDefault="00D555A6" w:rsidP="00313ABC">
      <w:pPr>
        <w:keepNext/>
        <w:spacing w:after="160" w:line="259" w:lineRule="auto"/>
        <w:jc w:val="both"/>
        <w:rPr>
          <w:rFonts w:ascii="Times New Roman" w:hAnsi="Times New Roman"/>
          <w:b/>
          <w:i/>
          <w:sz w:val="24"/>
          <w:szCs w:val="24"/>
        </w:rPr>
      </w:pPr>
      <w:r w:rsidRPr="008B461E">
        <w:rPr>
          <w:rFonts w:ascii="Times New Roman" w:hAnsi="Times New Roman"/>
          <w:b/>
          <w:i/>
          <w:sz w:val="24"/>
          <w:szCs w:val="24"/>
        </w:rPr>
        <w:t>Zaļā dižspāre</w:t>
      </w:r>
    </w:p>
    <w:p w14:paraId="3ABEB09A" w14:textId="6D63C470"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Trīs īpatņi novēroti Daugavgrīvā lielākajā no ezeriņiem</w:t>
      </w:r>
      <w:r w:rsidR="009F2AFE">
        <w:rPr>
          <w:rFonts w:ascii="Times New Roman" w:hAnsi="Times New Roman"/>
          <w:sz w:val="24"/>
          <w:szCs w:val="24"/>
        </w:rPr>
        <w:t>. Katra spāre patrulēja apm. 30 </w:t>
      </w:r>
      <w:r w:rsidRPr="008B461E">
        <w:rPr>
          <w:rFonts w:ascii="Times New Roman" w:hAnsi="Times New Roman"/>
          <w:sz w:val="24"/>
          <w:szCs w:val="24"/>
        </w:rPr>
        <w:t>m platu piekrastes joslu, ik pa brīdim satiekoties. Nav precīzas metodikas populācijas lieluma aprēķināšanai. Populācijas lielums pieņemts 10-20 īpat</w:t>
      </w:r>
      <w:r w:rsidR="009F2AFE">
        <w:rPr>
          <w:rFonts w:ascii="Times New Roman" w:hAnsi="Times New Roman"/>
          <w:sz w:val="24"/>
          <w:szCs w:val="24"/>
        </w:rPr>
        <w:t>ņu. Biotopa platība apmēram 1,3 ha. Suga zināma no dabas parka</w:t>
      </w:r>
      <w:r w:rsidRPr="008B461E">
        <w:rPr>
          <w:rFonts w:ascii="Times New Roman" w:hAnsi="Times New Roman"/>
          <w:sz w:val="24"/>
          <w:szCs w:val="24"/>
        </w:rPr>
        <w:t xml:space="preserve"> (Daugavgrīva, M.</w:t>
      </w:r>
      <w:r w:rsidR="00167E53" w:rsidRPr="008B461E">
        <w:rPr>
          <w:rFonts w:ascii="Times New Roman" w:hAnsi="Times New Roman"/>
          <w:sz w:val="24"/>
          <w:szCs w:val="24"/>
        </w:rPr>
        <w:t xml:space="preserve"> </w:t>
      </w:r>
      <w:r w:rsidRPr="008B461E">
        <w:rPr>
          <w:rFonts w:ascii="Times New Roman" w:hAnsi="Times New Roman"/>
          <w:sz w:val="24"/>
          <w:szCs w:val="24"/>
        </w:rPr>
        <w:t>Kalniņ</w:t>
      </w:r>
      <w:r w:rsidR="00167E53" w:rsidRPr="008B461E">
        <w:rPr>
          <w:rFonts w:ascii="Times New Roman" w:hAnsi="Times New Roman"/>
          <w:sz w:val="24"/>
          <w:szCs w:val="24"/>
        </w:rPr>
        <w:t>a</w:t>
      </w:r>
      <w:r w:rsidRPr="008B461E">
        <w:rPr>
          <w:rFonts w:ascii="Times New Roman" w:hAnsi="Times New Roman"/>
          <w:sz w:val="24"/>
          <w:szCs w:val="24"/>
        </w:rPr>
        <w:t xml:space="preserve"> pers. kom.). Spārei potenciāli piemēroti biotopi ar elsi ir arī citur: ezeriņš Daugavgrīvas salā pie dienvidu pļavām, </w:t>
      </w:r>
      <w:r w:rsidR="00623AC8" w:rsidRPr="008B461E">
        <w:rPr>
          <w:rFonts w:ascii="Times New Roman" w:hAnsi="Times New Roman"/>
          <w:sz w:val="24"/>
          <w:szCs w:val="24"/>
        </w:rPr>
        <w:t>Langas</w:t>
      </w:r>
      <w:r w:rsidRPr="008B461E">
        <w:rPr>
          <w:rFonts w:ascii="Times New Roman" w:hAnsi="Times New Roman"/>
          <w:sz w:val="24"/>
          <w:szCs w:val="24"/>
        </w:rPr>
        <w:t xml:space="preserve"> vecā gultne, vecupe Gaujas grīvā kre</w:t>
      </w:r>
      <w:r w:rsidR="009F2AFE">
        <w:rPr>
          <w:rFonts w:ascii="Times New Roman" w:hAnsi="Times New Roman"/>
          <w:sz w:val="24"/>
          <w:szCs w:val="24"/>
        </w:rPr>
        <w:t>isajā krastā un vecupes ārpus dabas parka</w:t>
      </w:r>
      <w:r w:rsidRPr="008B461E">
        <w:rPr>
          <w:rFonts w:ascii="Times New Roman" w:hAnsi="Times New Roman"/>
          <w:sz w:val="24"/>
          <w:szCs w:val="24"/>
        </w:rPr>
        <w:t xml:space="preserve"> Jūraslejas pļavās. Šajās vietās zaļā dižspāre netika novērota.</w:t>
      </w:r>
    </w:p>
    <w:p w14:paraId="4089E6A0"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Šneidera mizmīlis</w:t>
      </w:r>
    </w:p>
    <w:p w14:paraId="05616A6F" w14:textId="0E7FBFDF"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Konstatēts daudzviet iekšzemē priežu mežu masīvos un pirmo reizi konstatēts jūras piekrastes mežos. Vaboles kāpuri atrasti septiņās nokaltušās priedēs ar raksturīgo melno sēni zem mizas. Visi koki atrodas apmēram Garezeru rajonā. Aplēsts, ka kokus apd</w:t>
      </w:r>
      <w:r w:rsidR="009F2AFE">
        <w:rPr>
          <w:rFonts w:ascii="Times New Roman" w:hAnsi="Times New Roman"/>
          <w:sz w:val="24"/>
          <w:szCs w:val="24"/>
        </w:rPr>
        <w:t>zīvo apmēram 200 vaboles kāpuru</w:t>
      </w:r>
      <w:r w:rsidRPr="008B461E">
        <w:rPr>
          <w:rFonts w:ascii="Times New Roman" w:hAnsi="Times New Roman"/>
          <w:sz w:val="24"/>
          <w:szCs w:val="24"/>
        </w:rPr>
        <w:t xml:space="preserve"> (minimālais populācijas lielums). Populācijas lieluma maksimums varētu būt divas reizes lielāks t.i. 400 īpatņu. Sugas biotopa platība (visu vecu prie</w:t>
      </w:r>
      <w:r w:rsidR="009F2AFE">
        <w:rPr>
          <w:rFonts w:ascii="Times New Roman" w:hAnsi="Times New Roman"/>
          <w:sz w:val="24"/>
          <w:szCs w:val="24"/>
        </w:rPr>
        <w:t>žu mežu platība) pārsniedz 3000 </w:t>
      </w:r>
      <w:r w:rsidRPr="008B461E">
        <w:rPr>
          <w:rFonts w:ascii="Times New Roman" w:hAnsi="Times New Roman"/>
          <w:sz w:val="24"/>
          <w:szCs w:val="24"/>
        </w:rPr>
        <w:t>ha.</w:t>
      </w:r>
    </w:p>
    <w:p w14:paraId="053CE3CB"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Divjoslu airvabole</w:t>
      </w:r>
    </w:p>
    <w:p w14:paraId="0BFB9075" w14:textId="08E63017" w:rsidR="00D555A6" w:rsidRPr="008B461E" w:rsidRDefault="00F019DE" w:rsidP="00313ABC">
      <w:pPr>
        <w:spacing w:after="160" w:line="259" w:lineRule="auto"/>
        <w:jc w:val="both"/>
        <w:rPr>
          <w:rFonts w:ascii="Times New Roman" w:hAnsi="Times New Roman"/>
          <w:sz w:val="24"/>
          <w:szCs w:val="24"/>
        </w:rPr>
      </w:pPr>
      <w:r>
        <w:rPr>
          <w:rFonts w:ascii="Times New Roman" w:hAnsi="Times New Roman"/>
          <w:sz w:val="24"/>
          <w:szCs w:val="24"/>
        </w:rPr>
        <w:t>Se</w:t>
      </w:r>
      <w:r w:rsidRPr="008B461E">
        <w:rPr>
          <w:rFonts w:ascii="Times New Roman" w:hAnsi="Times New Roman"/>
          <w:sz w:val="24"/>
          <w:szCs w:val="24"/>
        </w:rPr>
        <w:t>ši</w:t>
      </w:r>
      <w:r w:rsidR="00D555A6" w:rsidRPr="008B461E">
        <w:rPr>
          <w:rFonts w:ascii="Times New Roman" w:hAnsi="Times New Roman"/>
          <w:sz w:val="24"/>
          <w:szCs w:val="24"/>
        </w:rPr>
        <w:t xml:space="preserve"> īpatņi konstatēti tikai Vidus Garezera ziemeļu daļā, kas robežojas ar zemo purvu. Lamatu transektes tika izvietotas arī Dienvidu Garezera dienvidu daļā, Ummī, Serģī un Veclan</w:t>
      </w:r>
      <w:r w:rsidR="00623AC8" w:rsidRPr="008B461E">
        <w:rPr>
          <w:rFonts w:ascii="Times New Roman" w:hAnsi="Times New Roman"/>
          <w:sz w:val="24"/>
          <w:szCs w:val="24"/>
        </w:rPr>
        <w:t>g</w:t>
      </w:r>
      <w:r w:rsidR="00D555A6" w:rsidRPr="008B461E">
        <w:rPr>
          <w:rFonts w:ascii="Times New Roman" w:hAnsi="Times New Roman"/>
          <w:sz w:val="24"/>
          <w:szCs w:val="24"/>
        </w:rPr>
        <w:t xml:space="preserve">ā. Nevienā no šīm vietās divjoslu airvabole un arī platā airvabole netika konstatēta. Ziemeļu </w:t>
      </w:r>
      <w:r w:rsidRPr="008B461E">
        <w:rPr>
          <w:rFonts w:ascii="Times New Roman" w:hAnsi="Times New Roman"/>
          <w:sz w:val="24"/>
          <w:szCs w:val="24"/>
        </w:rPr>
        <w:t>Garezerā,</w:t>
      </w:r>
      <w:r>
        <w:rPr>
          <w:rFonts w:ascii="Times New Roman" w:hAnsi="Times New Roman"/>
          <w:sz w:val="24"/>
          <w:szCs w:val="24"/>
        </w:rPr>
        <w:t xml:space="preserve"> </w:t>
      </w:r>
      <w:r w:rsidRPr="008B461E">
        <w:rPr>
          <w:rFonts w:ascii="Times New Roman" w:hAnsi="Times New Roman"/>
          <w:sz w:val="24"/>
          <w:szCs w:val="24"/>
        </w:rPr>
        <w:t>Vidus</w:t>
      </w:r>
      <w:r w:rsidR="00D555A6" w:rsidRPr="008B461E">
        <w:rPr>
          <w:rFonts w:ascii="Times New Roman" w:hAnsi="Times New Roman"/>
          <w:sz w:val="24"/>
          <w:szCs w:val="24"/>
        </w:rPr>
        <w:t xml:space="preserve"> Garezerā un Dienvidu Garezera dienvidu piekrastē ir sugai piemērots biotops. Populācija vērtējama uz 50-100 īpatņiem. Biotopa kopējā platība ir v</w:t>
      </w:r>
      <w:r w:rsidR="009F2AFE">
        <w:rPr>
          <w:rFonts w:ascii="Times New Roman" w:hAnsi="Times New Roman"/>
          <w:sz w:val="24"/>
          <w:szCs w:val="24"/>
        </w:rPr>
        <w:t>isu Garezeru platību summa – 72 </w:t>
      </w:r>
      <w:r w:rsidR="00D555A6" w:rsidRPr="008B461E">
        <w:rPr>
          <w:rFonts w:ascii="Times New Roman" w:hAnsi="Times New Roman"/>
          <w:sz w:val="24"/>
          <w:szCs w:val="24"/>
        </w:rPr>
        <w:t>ha, ietverot arī suboptimālus mikrobiotopus.</w:t>
      </w:r>
    </w:p>
    <w:p w14:paraId="4CE18456"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Platā airvabole</w:t>
      </w:r>
    </w:p>
    <w:p w14:paraId="029EBB0D" w14:textId="77777777"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Sugas atradne zināma Veclangā (“Ozola” dati). Šajā apsekojumā netika konstatēta nevienā no vietām, kur izliktas ūdensvaboļu lamatu transektes. Apsekojot Veclangu vairākas reizes, novērots, ka virsmu klāj blīvi ūdensziedi. Tas varētu būt nelabvēlīgi airvaboļu kāpuriem un pašām vabolēm, jo tie elpo atmosfēras skābekli un brīva piekļūšana tam ir būtiska sugas pastāvēšanai.</w:t>
      </w:r>
    </w:p>
    <w:p w14:paraId="1E7A931A"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lastRenderedPageBreak/>
        <w:t>Svītrainais kapucķirmis</w:t>
      </w:r>
    </w:p>
    <w:p w14:paraId="5F6A1AD2" w14:textId="023394CD" w:rsidR="00A35B33"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Sugai raksturīgie apdegušu priežu mizas bojājumi konstatēti Daugavgrīvas salas izdegumā</w:t>
      </w:r>
      <w:r w:rsidR="009F2AFE">
        <w:rPr>
          <w:rFonts w:ascii="Times New Roman" w:hAnsi="Times New Roman"/>
          <w:sz w:val="24"/>
          <w:szCs w:val="24"/>
        </w:rPr>
        <w:t xml:space="preserve"> </w:t>
      </w:r>
      <w:r w:rsidR="00A35B33" w:rsidRPr="008B461E">
        <w:rPr>
          <w:rFonts w:ascii="Times New Roman" w:hAnsi="Times New Roman"/>
          <w:sz w:val="24"/>
          <w:szCs w:val="24"/>
        </w:rPr>
        <w:t>2018.</w:t>
      </w:r>
      <w:r w:rsidR="009F2AFE">
        <w:rPr>
          <w:rFonts w:ascii="Times New Roman" w:hAnsi="Times New Roman"/>
          <w:sz w:val="24"/>
          <w:szCs w:val="24"/>
        </w:rPr>
        <w:t> gada 11. jūlijā</w:t>
      </w:r>
      <w:r w:rsidR="00A35B33" w:rsidRPr="008B461E">
        <w:rPr>
          <w:rFonts w:ascii="Times New Roman" w:hAnsi="Times New Roman"/>
          <w:sz w:val="24"/>
          <w:szCs w:val="24"/>
        </w:rPr>
        <w:t xml:space="preserve"> un arī vēlāk</w:t>
      </w:r>
      <w:r w:rsidRPr="008B461E">
        <w:rPr>
          <w:rFonts w:ascii="Times New Roman" w:hAnsi="Times New Roman"/>
          <w:sz w:val="24"/>
          <w:szCs w:val="24"/>
        </w:rPr>
        <w:t xml:space="preserve">. </w:t>
      </w:r>
      <w:r w:rsidR="00A35B33" w:rsidRPr="008B461E">
        <w:rPr>
          <w:rFonts w:ascii="Times New Roman" w:hAnsi="Times New Roman"/>
          <w:sz w:val="24"/>
          <w:szCs w:val="24"/>
        </w:rPr>
        <w:t>Atrastas vaboles paliekas.</w:t>
      </w:r>
      <w:r w:rsidRPr="008B461E">
        <w:rPr>
          <w:rFonts w:ascii="Times New Roman" w:hAnsi="Times New Roman"/>
          <w:sz w:val="24"/>
          <w:szCs w:val="24"/>
        </w:rPr>
        <w:t xml:space="preserve"> Nav metodikas, kā aprēķināt populācijas lielumu un sugas aizņemto platību. Suga ir atkarīga no meža izdegumiem ar dzīvām, bet apdegušām priedēm. Kapucķirmis apdzīvo degumu rētas. </w:t>
      </w:r>
      <w:r w:rsidR="00A35B33" w:rsidRPr="008B461E">
        <w:rPr>
          <w:rFonts w:ascii="Times New Roman" w:hAnsi="Times New Roman"/>
          <w:sz w:val="24"/>
          <w:szCs w:val="24"/>
        </w:rPr>
        <w:t>Apsekotas arī priedes degumos pie Garezeriem, taču degums bija par vecu vabolei (dedzis pirms 9-10 gadiem).</w:t>
      </w:r>
    </w:p>
    <w:p w14:paraId="0493DAFC"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Lielais zirgskābeņu zeltainītis</w:t>
      </w:r>
    </w:p>
    <w:p w14:paraId="3744B037" w14:textId="0C905162"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 xml:space="preserve">Viens īpatnis konstatēts </w:t>
      </w:r>
      <w:r w:rsidR="00602F16" w:rsidRPr="008B461E">
        <w:rPr>
          <w:rFonts w:ascii="Times New Roman" w:hAnsi="Times New Roman"/>
          <w:sz w:val="24"/>
          <w:szCs w:val="24"/>
        </w:rPr>
        <w:t>Vakarbuļļu zālājā pie Lielupes</w:t>
      </w:r>
      <w:r w:rsidRPr="008B461E">
        <w:rPr>
          <w:rFonts w:ascii="Times New Roman" w:hAnsi="Times New Roman"/>
          <w:sz w:val="24"/>
          <w:szCs w:val="24"/>
        </w:rPr>
        <w:t xml:space="preserve">. Balstoties uz biotopu kartēm, sugai dabas parkā piemēroti ir </w:t>
      </w:r>
      <w:r w:rsidR="00602F16" w:rsidRPr="008B461E">
        <w:rPr>
          <w:rFonts w:ascii="Times New Roman" w:hAnsi="Times New Roman"/>
          <w:sz w:val="24"/>
          <w:szCs w:val="24"/>
        </w:rPr>
        <w:t>Vakarbuļļu</w:t>
      </w:r>
      <w:r w:rsidRPr="008B461E">
        <w:rPr>
          <w:rFonts w:ascii="Times New Roman" w:hAnsi="Times New Roman"/>
          <w:sz w:val="24"/>
          <w:szCs w:val="24"/>
        </w:rPr>
        <w:t xml:space="preserve"> zālāji un Daugavgrīvas zālāji. Tauriņš atrasts arī ārpus dabas parka Daugavgrīvas salā (</w:t>
      </w:r>
      <w:r w:rsidR="00167E53" w:rsidRPr="008B461E">
        <w:rPr>
          <w:rFonts w:ascii="Times New Roman" w:hAnsi="Times New Roman"/>
          <w:sz w:val="24"/>
          <w:szCs w:val="24"/>
        </w:rPr>
        <w:t>D</w:t>
      </w:r>
      <w:r w:rsidRPr="008B461E">
        <w:rPr>
          <w:rFonts w:ascii="Times New Roman" w:hAnsi="Times New Roman"/>
          <w:sz w:val="24"/>
          <w:szCs w:val="24"/>
        </w:rPr>
        <w:t xml:space="preserve">abasdati.lv, “Ozols”). Tas liecina par sugas pastāvīgu klātbūtni Daugavgrīvas salā. Sugas populācijas lielumu ir visai grūti aprēķināt balstoties uz </w:t>
      </w:r>
      <w:r w:rsidR="009F2AFE">
        <w:rPr>
          <w:rFonts w:ascii="Times New Roman" w:hAnsi="Times New Roman"/>
          <w:sz w:val="24"/>
          <w:szCs w:val="24"/>
        </w:rPr>
        <w:t>viena īpatņa novērojumiem 2018. gadā. 2012. un 2014. </w:t>
      </w:r>
      <w:r w:rsidRPr="008B461E">
        <w:rPr>
          <w:rFonts w:ascii="Times New Roman" w:hAnsi="Times New Roman"/>
          <w:sz w:val="24"/>
          <w:szCs w:val="24"/>
        </w:rPr>
        <w:t xml:space="preserve">gadā suga monitorēta bez panākumiem. Sugas biotops ir </w:t>
      </w:r>
      <w:r w:rsidR="00602F16" w:rsidRPr="008B461E">
        <w:rPr>
          <w:rFonts w:ascii="Times New Roman" w:hAnsi="Times New Roman"/>
          <w:sz w:val="24"/>
          <w:szCs w:val="24"/>
        </w:rPr>
        <w:t>Vakarbuļļu zālājs pie Lielupes</w:t>
      </w:r>
      <w:r w:rsidRPr="008B461E">
        <w:rPr>
          <w:rFonts w:ascii="Times New Roman" w:hAnsi="Times New Roman"/>
          <w:sz w:val="24"/>
          <w:szCs w:val="24"/>
        </w:rPr>
        <w:t>, k</w:t>
      </w:r>
      <w:r w:rsidR="00602F16" w:rsidRPr="008B461E">
        <w:rPr>
          <w:rFonts w:ascii="Times New Roman" w:hAnsi="Times New Roman"/>
          <w:sz w:val="24"/>
          <w:szCs w:val="24"/>
        </w:rPr>
        <w:t>ur</w:t>
      </w:r>
      <w:r w:rsidRPr="008B461E">
        <w:rPr>
          <w:rFonts w:ascii="Times New Roman" w:hAnsi="Times New Roman"/>
          <w:sz w:val="24"/>
          <w:szCs w:val="24"/>
        </w:rPr>
        <w:t xml:space="preserve"> nav nie</w:t>
      </w:r>
      <w:r w:rsidR="009F2AFE">
        <w:rPr>
          <w:rFonts w:ascii="Times New Roman" w:hAnsi="Times New Roman"/>
          <w:sz w:val="24"/>
          <w:szCs w:val="24"/>
        </w:rPr>
        <w:t>drājs. Tā aptuvenā platība ir 9 ha. Pēc 2015. </w:t>
      </w:r>
      <w:r w:rsidRPr="008B461E">
        <w:rPr>
          <w:rFonts w:ascii="Times New Roman" w:hAnsi="Times New Roman"/>
          <w:sz w:val="24"/>
          <w:szCs w:val="24"/>
        </w:rPr>
        <w:t>gada monitoringa datiem sugas populācija novērtēta kā 10-20 īpatņi.</w:t>
      </w:r>
    </w:p>
    <w:p w14:paraId="6129106F"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Tumšā pūcīte</w:t>
      </w:r>
    </w:p>
    <w:p w14:paraId="7F686616" w14:textId="121D9AEC"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 xml:space="preserve">Konstatēta pēc kāpuru radītajiem bojājumiem (caurspīdīgs etiolēts stublājs, stublāja mezgli mīksti, posmos kāpuru ekskrementi, posmos tauriņa izskrejas) ziemzaļajai kosai </w:t>
      </w:r>
      <w:r w:rsidRPr="008B461E">
        <w:rPr>
          <w:rFonts w:ascii="Times New Roman" w:hAnsi="Times New Roman"/>
          <w:i/>
          <w:sz w:val="24"/>
          <w:szCs w:val="24"/>
        </w:rPr>
        <w:t>Equisetum hiemale</w:t>
      </w:r>
      <w:r w:rsidRPr="008B461E">
        <w:rPr>
          <w:rFonts w:ascii="Times New Roman" w:hAnsi="Times New Roman"/>
          <w:sz w:val="24"/>
          <w:szCs w:val="24"/>
        </w:rPr>
        <w:t>. Konstatēšanai gadalaiks nav svarīgs, jo bojātās kosas saglabājas vairākus gadus. Tomēr populācijas aprēķinam nepieciešams uzskaitīt kosas ar kāpuriem tajos. Tas izdarāms vai nu pavasarī, vai rudenī. Mangaļ</w:t>
      </w:r>
      <w:r w:rsidR="009F2AFE">
        <w:rPr>
          <w:rFonts w:ascii="Times New Roman" w:hAnsi="Times New Roman"/>
          <w:sz w:val="24"/>
          <w:szCs w:val="24"/>
        </w:rPr>
        <w:t>salā ziemzaļā kosa aug apm. 2,5 </w:t>
      </w:r>
      <w:r w:rsidRPr="008B461E">
        <w:rPr>
          <w:rFonts w:ascii="Times New Roman" w:hAnsi="Times New Roman"/>
          <w:sz w:val="24"/>
          <w:szCs w:val="24"/>
        </w:rPr>
        <w:t>ha platīb</w:t>
      </w:r>
      <w:r w:rsidR="009F2AFE">
        <w:rPr>
          <w:rFonts w:ascii="Times New Roman" w:hAnsi="Times New Roman"/>
          <w:sz w:val="24"/>
          <w:szCs w:val="24"/>
        </w:rPr>
        <w:t>ā un uz transektes (50 1 </w:t>
      </w:r>
      <w:r w:rsidRPr="008B461E">
        <w:rPr>
          <w:rFonts w:ascii="Times New Roman" w:hAnsi="Times New Roman"/>
          <w:sz w:val="24"/>
          <w:szCs w:val="24"/>
        </w:rPr>
        <w:t>m</w:t>
      </w:r>
      <w:r w:rsidRPr="008B461E">
        <w:rPr>
          <w:rFonts w:ascii="Times New Roman" w:hAnsi="Times New Roman"/>
          <w:sz w:val="24"/>
          <w:szCs w:val="24"/>
          <w:vertAlign w:val="superscript"/>
        </w:rPr>
        <w:t>2</w:t>
      </w:r>
      <w:r w:rsidR="009F2AFE">
        <w:rPr>
          <w:rFonts w:ascii="Times New Roman" w:hAnsi="Times New Roman"/>
          <w:sz w:val="24"/>
          <w:szCs w:val="24"/>
        </w:rPr>
        <w:t xml:space="preserve"> paraugi 100 </w:t>
      </w:r>
      <w:r w:rsidRPr="008B461E">
        <w:rPr>
          <w:rFonts w:ascii="Times New Roman" w:hAnsi="Times New Roman"/>
          <w:sz w:val="24"/>
          <w:szCs w:val="24"/>
        </w:rPr>
        <w:t xml:space="preserve">m transektē) atrasts viens stublājs ar pūcītes kāpuru t.i. </w:t>
      </w:r>
      <w:r w:rsidR="009F2AFE">
        <w:rPr>
          <w:rFonts w:ascii="Times New Roman" w:hAnsi="Times New Roman"/>
          <w:sz w:val="24"/>
          <w:szCs w:val="24"/>
        </w:rPr>
        <w:t>200 īpatņi/ha x 2,5=500 īpatņu.</w:t>
      </w:r>
      <w:r w:rsidRPr="008B461E">
        <w:rPr>
          <w:rFonts w:ascii="Times New Roman" w:hAnsi="Times New Roman"/>
          <w:sz w:val="24"/>
          <w:szCs w:val="24"/>
        </w:rPr>
        <w:t xml:space="preserve"> Daugavgrīvā ziemzaļās kosas aizņemtā platība ir sa</w:t>
      </w:r>
      <w:r w:rsidR="009F2AFE">
        <w:rPr>
          <w:rFonts w:ascii="Times New Roman" w:hAnsi="Times New Roman"/>
          <w:sz w:val="24"/>
          <w:szCs w:val="24"/>
        </w:rPr>
        <w:t>drumstalota un mazāka, līdz 1,5 </w:t>
      </w:r>
      <w:r w:rsidRPr="008B461E">
        <w:rPr>
          <w:rFonts w:ascii="Times New Roman" w:hAnsi="Times New Roman"/>
          <w:sz w:val="24"/>
          <w:szCs w:val="24"/>
        </w:rPr>
        <w:t xml:space="preserve">ha, kāpuru uzskaite līdzīga. Populācijas lielums vērtēts kā 400-800 īpatņi. </w:t>
      </w:r>
    </w:p>
    <w:p w14:paraId="63214C2E"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Citas īpaši aizsargājamās sugas</w:t>
      </w:r>
    </w:p>
    <w:p w14:paraId="0F747A06" w14:textId="77777777"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 xml:space="preserve">Lielā krāšņvabole sastopama difūzi visā dabas parkā, taču īpaši labvēlīgos apstākļos – 9-10 gadus vecos degumos pie Garezeriem var veidot īpaši bagātas populācijas. Dažkārt uz priedes stumbeņa vai kritalas var atrast pat vairāk kā 100 vaboļu izskreju. Arī kuprainā celmmuša </w:t>
      </w:r>
      <w:r w:rsidRPr="008B461E">
        <w:rPr>
          <w:rFonts w:ascii="Times New Roman" w:hAnsi="Times New Roman"/>
          <w:i/>
          <w:sz w:val="24"/>
          <w:szCs w:val="24"/>
        </w:rPr>
        <w:t>Laphria gibbosa</w:t>
      </w:r>
      <w:r w:rsidRPr="008B461E">
        <w:rPr>
          <w:rFonts w:ascii="Times New Roman" w:hAnsi="Times New Roman"/>
          <w:sz w:val="24"/>
          <w:szCs w:val="24"/>
        </w:rPr>
        <w:t xml:space="preserve"> sastopama difūzi. Raibspārnu smiltājsisenis </w:t>
      </w:r>
      <w:r w:rsidRPr="008B461E">
        <w:rPr>
          <w:rFonts w:ascii="Times New Roman" w:hAnsi="Times New Roman"/>
          <w:i/>
          <w:sz w:val="24"/>
          <w:szCs w:val="24"/>
        </w:rPr>
        <w:t>Oedipoda coerulescens</w:t>
      </w:r>
      <w:r w:rsidRPr="008B461E">
        <w:rPr>
          <w:rFonts w:ascii="Times New Roman" w:hAnsi="Times New Roman"/>
          <w:sz w:val="24"/>
          <w:szCs w:val="24"/>
        </w:rPr>
        <w:t xml:space="preserve"> atrasts tikai vienā vietā pie takas Gaujas ciemata tuvumā. Tam ir piemērotu biotopi – kāpas Gaujas un Lilastes grīvu rajonā, taču tur suga nav atrasta. Spožā skudra </w:t>
      </w:r>
      <w:r w:rsidRPr="008B461E">
        <w:rPr>
          <w:rFonts w:ascii="Times New Roman" w:hAnsi="Times New Roman"/>
          <w:i/>
          <w:sz w:val="24"/>
          <w:szCs w:val="24"/>
        </w:rPr>
        <w:t>Lasius fuliginosus</w:t>
      </w:r>
      <w:r w:rsidRPr="008B461E">
        <w:rPr>
          <w:rFonts w:ascii="Times New Roman" w:hAnsi="Times New Roman"/>
          <w:sz w:val="24"/>
          <w:szCs w:val="24"/>
        </w:rPr>
        <w:t xml:space="preserve"> sastopama izklaidus visā teritorijā. Priežu sveķotājkoksngrauzis apdzīvo bioloģiski vecas priedes galvenokārt uz mežainajām jūrmalas kāpām.</w:t>
      </w:r>
    </w:p>
    <w:p w14:paraId="0279EE95"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Bezmugurkaulnieku sugu sociālekonomiskā/ekosistēmu pakalpojumu vērtība</w:t>
      </w:r>
    </w:p>
    <w:p w14:paraId="1AC278A9" w14:textId="77777777" w:rsidR="00D555A6" w:rsidRPr="008B461E" w:rsidRDefault="00D555A6" w:rsidP="00313ABC">
      <w:pPr>
        <w:spacing w:after="160" w:line="259" w:lineRule="auto"/>
        <w:jc w:val="both"/>
        <w:rPr>
          <w:rFonts w:ascii="Times New Roman" w:hAnsi="Times New Roman"/>
          <w:sz w:val="24"/>
          <w:szCs w:val="24"/>
        </w:rPr>
      </w:pPr>
      <w:r w:rsidRPr="008B461E">
        <w:rPr>
          <w:rFonts w:ascii="Times New Roman" w:hAnsi="Times New Roman"/>
          <w:sz w:val="24"/>
          <w:szCs w:val="24"/>
        </w:rPr>
        <w:t xml:space="preserve">Bezmugurkaulnieku sugām ir ekosistēmu līdzsvara saglabāšanas, genofonda saglabāšanas un izziņas vērtība. </w:t>
      </w:r>
      <w:r w:rsidR="00623AC8" w:rsidRPr="008B461E">
        <w:rPr>
          <w:rFonts w:ascii="Times New Roman" w:hAnsi="Times New Roman"/>
          <w:sz w:val="24"/>
          <w:szCs w:val="24"/>
        </w:rPr>
        <w:t xml:space="preserve">Tie ir barības bāze daudzām dzīvnieku sugām. </w:t>
      </w:r>
      <w:r w:rsidRPr="008B461E">
        <w:rPr>
          <w:rFonts w:ascii="Times New Roman" w:hAnsi="Times New Roman"/>
          <w:sz w:val="24"/>
          <w:szCs w:val="24"/>
        </w:rPr>
        <w:t>Nozīmīga sociālekonomiskā vērtība ir tiem bezmugurkaulniekiem, kas veic augu (arī kultūraugu) apputeksnēšanu.</w:t>
      </w:r>
    </w:p>
    <w:p w14:paraId="319BBD85" w14:textId="77777777" w:rsidR="00D555A6" w:rsidRPr="008B461E" w:rsidRDefault="00D555A6" w:rsidP="00313ABC">
      <w:pPr>
        <w:spacing w:after="160" w:line="259" w:lineRule="auto"/>
        <w:jc w:val="both"/>
        <w:rPr>
          <w:rFonts w:ascii="Times New Roman" w:hAnsi="Times New Roman"/>
          <w:b/>
          <w:i/>
          <w:sz w:val="24"/>
          <w:szCs w:val="24"/>
        </w:rPr>
      </w:pPr>
      <w:r w:rsidRPr="008B461E">
        <w:rPr>
          <w:rFonts w:ascii="Times New Roman" w:hAnsi="Times New Roman"/>
          <w:b/>
          <w:i/>
          <w:sz w:val="24"/>
          <w:szCs w:val="24"/>
        </w:rPr>
        <w:t>Bezmugurkaulnieku sugas ietekmējošie faktori un ieteikumi apsaimniekošanas pasākumiem to aizsardzībai</w:t>
      </w:r>
    </w:p>
    <w:p w14:paraId="3EC264CB" w14:textId="1654B390" w:rsidR="00D555A6" w:rsidRPr="008B461E" w:rsidRDefault="00D555A6" w:rsidP="00313ABC">
      <w:pPr>
        <w:spacing w:after="160" w:line="259" w:lineRule="auto"/>
        <w:jc w:val="both"/>
        <w:rPr>
          <w:rFonts w:ascii="Times New Roman" w:hAnsi="Times New Roman"/>
        </w:rPr>
      </w:pPr>
      <w:r w:rsidRPr="008B461E">
        <w:rPr>
          <w:rFonts w:ascii="Times New Roman" w:hAnsi="Times New Roman"/>
        </w:rPr>
        <w:t>No 15 konstatētajām īpaši aizsargājamām sugām trijām konstatēt</w:t>
      </w:r>
      <w:r w:rsidR="009F2AFE">
        <w:rPr>
          <w:rFonts w:ascii="Times New Roman" w:hAnsi="Times New Roman"/>
        </w:rPr>
        <w:t>i apdraudošie faktori (2.4.2.3. </w:t>
      </w:r>
      <w:r w:rsidRPr="008B461E">
        <w:rPr>
          <w:rFonts w:ascii="Times New Roman" w:hAnsi="Times New Roman"/>
        </w:rPr>
        <w:t xml:space="preserve">tabula). </w:t>
      </w:r>
    </w:p>
    <w:p w14:paraId="42A1928B" w14:textId="2AC7CD72" w:rsidR="00D555A6" w:rsidRPr="008B461E" w:rsidRDefault="009F2AFE" w:rsidP="00313ABC">
      <w:pPr>
        <w:keepNext/>
        <w:spacing w:after="160" w:line="259" w:lineRule="auto"/>
        <w:jc w:val="right"/>
        <w:rPr>
          <w:rFonts w:ascii="Times New Roman" w:hAnsi="Times New Roman"/>
        </w:rPr>
      </w:pPr>
      <w:r>
        <w:rPr>
          <w:rFonts w:ascii="Times New Roman" w:hAnsi="Times New Roman"/>
        </w:rPr>
        <w:lastRenderedPageBreak/>
        <w:t>2.4.2.3. </w:t>
      </w:r>
      <w:r w:rsidR="00D555A6" w:rsidRPr="008B461E">
        <w:rPr>
          <w:rFonts w:ascii="Times New Roman" w:hAnsi="Times New Roman"/>
        </w:rPr>
        <w:t>tabula. Bezmugurkaulnieku sugas apdraudošie faktori un nepieciešamie aizsardzības pasākumi to novēršanai</w:t>
      </w:r>
    </w:p>
    <w:tbl>
      <w:tblPr>
        <w:tblW w:w="5000" w:type="pct"/>
        <w:jc w:val="center"/>
        <w:tblCellMar>
          <w:left w:w="113" w:type="dxa"/>
        </w:tblCellMar>
        <w:tblLook w:val="0000" w:firstRow="0" w:lastRow="0" w:firstColumn="0" w:lastColumn="0" w:noHBand="0" w:noVBand="0"/>
      </w:tblPr>
      <w:tblGrid>
        <w:gridCol w:w="2059"/>
        <w:gridCol w:w="2957"/>
        <w:gridCol w:w="4277"/>
      </w:tblGrid>
      <w:tr w:rsidR="00D555A6" w:rsidRPr="008B461E" w14:paraId="29BEF7A0" w14:textId="77777777" w:rsidTr="00637423">
        <w:trPr>
          <w:jc w:val="center"/>
        </w:trPr>
        <w:tc>
          <w:tcPr>
            <w:tcW w:w="1108" w:type="pct"/>
            <w:tcBorders>
              <w:top w:val="single" w:sz="4" w:space="0" w:color="auto"/>
              <w:left w:val="single" w:sz="4" w:space="0" w:color="auto"/>
              <w:bottom w:val="single" w:sz="4" w:space="0" w:color="auto"/>
              <w:right w:val="single" w:sz="4" w:space="0" w:color="auto"/>
            </w:tcBorders>
          </w:tcPr>
          <w:p w14:paraId="4B7FAD52" w14:textId="77777777" w:rsidR="00D555A6" w:rsidRPr="008B461E" w:rsidRDefault="00D555A6" w:rsidP="00FE3834">
            <w:pPr>
              <w:widowControl w:val="0"/>
              <w:suppressAutoHyphens/>
              <w:snapToGrid w:val="0"/>
              <w:spacing w:after="0" w:line="240" w:lineRule="auto"/>
              <w:jc w:val="both"/>
              <w:rPr>
                <w:rFonts w:ascii="Times New Roman" w:hAnsi="Times New Roman"/>
                <w:lang w:eastAsia="lv-LV"/>
              </w:rPr>
            </w:pPr>
            <w:r w:rsidRPr="008B461E">
              <w:rPr>
                <w:rFonts w:ascii="Times New Roman" w:hAnsi="Times New Roman"/>
                <w:lang w:eastAsia="lv-LV"/>
              </w:rPr>
              <w:t>Suga</w:t>
            </w:r>
          </w:p>
        </w:tc>
        <w:tc>
          <w:tcPr>
            <w:tcW w:w="1591" w:type="pct"/>
            <w:tcBorders>
              <w:top w:val="single" w:sz="4" w:space="0" w:color="auto"/>
              <w:left w:val="single" w:sz="4" w:space="0" w:color="auto"/>
              <w:bottom w:val="single" w:sz="4" w:space="0" w:color="auto"/>
              <w:right w:val="single" w:sz="4" w:space="0" w:color="auto"/>
            </w:tcBorders>
          </w:tcPr>
          <w:p w14:paraId="7C28FFEC" w14:textId="77777777" w:rsidR="00D555A6" w:rsidRPr="008B461E" w:rsidRDefault="00D555A6" w:rsidP="00FE3834">
            <w:pPr>
              <w:widowControl w:val="0"/>
              <w:suppressAutoHyphens/>
              <w:snapToGrid w:val="0"/>
              <w:spacing w:after="0" w:line="240" w:lineRule="auto"/>
              <w:jc w:val="both"/>
              <w:rPr>
                <w:rFonts w:ascii="Times New Roman" w:hAnsi="Times New Roman"/>
                <w:bCs/>
                <w:lang w:eastAsia="en-GB"/>
              </w:rPr>
            </w:pPr>
            <w:r w:rsidRPr="008B461E">
              <w:rPr>
                <w:rFonts w:ascii="Times New Roman" w:hAnsi="Times New Roman"/>
                <w:bCs/>
                <w:lang w:eastAsia="en-GB"/>
              </w:rPr>
              <w:t>Apdraudošie faktori</w:t>
            </w:r>
          </w:p>
        </w:tc>
        <w:tc>
          <w:tcPr>
            <w:tcW w:w="2302" w:type="pct"/>
            <w:tcBorders>
              <w:top w:val="single" w:sz="4" w:space="0" w:color="auto"/>
              <w:left w:val="single" w:sz="4" w:space="0" w:color="auto"/>
              <w:bottom w:val="single" w:sz="4" w:space="0" w:color="auto"/>
              <w:right w:val="single" w:sz="4" w:space="0" w:color="auto"/>
            </w:tcBorders>
          </w:tcPr>
          <w:p w14:paraId="4BEEF878" w14:textId="77777777" w:rsidR="00D555A6" w:rsidRPr="008B461E" w:rsidRDefault="00D555A6" w:rsidP="00FE3834">
            <w:pPr>
              <w:widowControl w:val="0"/>
              <w:suppressAutoHyphens/>
              <w:snapToGrid w:val="0"/>
              <w:spacing w:after="0" w:line="240" w:lineRule="auto"/>
              <w:jc w:val="both"/>
              <w:rPr>
                <w:rFonts w:ascii="Times New Roman" w:hAnsi="Times New Roman"/>
                <w:bCs/>
                <w:lang w:eastAsia="en-GB"/>
              </w:rPr>
            </w:pPr>
            <w:r w:rsidRPr="008B461E">
              <w:rPr>
                <w:rFonts w:ascii="Times New Roman" w:hAnsi="Times New Roman"/>
                <w:bCs/>
                <w:lang w:eastAsia="en-GB"/>
              </w:rPr>
              <w:t>Nepieciešamie pasākumi sugas aizsardzībai</w:t>
            </w:r>
          </w:p>
        </w:tc>
      </w:tr>
      <w:tr w:rsidR="00D555A6" w:rsidRPr="008B461E" w14:paraId="598E3980" w14:textId="77777777" w:rsidTr="00637423">
        <w:trPr>
          <w:jc w:val="center"/>
        </w:trPr>
        <w:tc>
          <w:tcPr>
            <w:tcW w:w="1108" w:type="pct"/>
            <w:tcBorders>
              <w:top w:val="single" w:sz="4" w:space="0" w:color="auto"/>
              <w:left w:val="single" w:sz="4" w:space="0" w:color="auto"/>
              <w:bottom w:val="single" w:sz="4" w:space="0" w:color="auto"/>
              <w:right w:val="single" w:sz="4" w:space="0" w:color="auto"/>
            </w:tcBorders>
          </w:tcPr>
          <w:p w14:paraId="1E2E7B69" w14:textId="77777777" w:rsidR="00D555A6" w:rsidRPr="008B461E" w:rsidRDefault="00D555A6" w:rsidP="00FE3834">
            <w:pPr>
              <w:widowControl w:val="0"/>
              <w:suppressAutoHyphens/>
              <w:snapToGrid w:val="0"/>
              <w:spacing w:after="0" w:line="240" w:lineRule="auto"/>
              <w:rPr>
                <w:rFonts w:ascii="Times New Roman" w:hAnsi="Times New Roman"/>
                <w:bCs/>
                <w:lang w:eastAsia="en-GB"/>
              </w:rPr>
            </w:pPr>
            <w:r w:rsidRPr="008B461E">
              <w:rPr>
                <w:rFonts w:ascii="Times New Roman" w:hAnsi="Times New Roman"/>
                <w:lang w:eastAsia="lv-LV"/>
              </w:rPr>
              <w:t>Svītrainais kapucķirmis</w:t>
            </w:r>
          </w:p>
        </w:tc>
        <w:tc>
          <w:tcPr>
            <w:tcW w:w="1591" w:type="pct"/>
            <w:tcBorders>
              <w:top w:val="single" w:sz="4" w:space="0" w:color="auto"/>
              <w:left w:val="single" w:sz="4" w:space="0" w:color="auto"/>
              <w:bottom w:val="single" w:sz="4" w:space="0" w:color="auto"/>
              <w:right w:val="single" w:sz="4" w:space="0" w:color="auto"/>
            </w:tcBorders>
          </w:tcPr>
          <w:p w14:paraId="78412D27" w14:textId="77777777" w:rsidR="00D555A6" w:rsidRPr="008B461E" w:rsidRDefault="00D555A6" w:rsidP="00FE3834">
            <w:pPr>
              <w:widowControl w:val="0"/>
              <w:suppressAutoHyphens/>
              <w:snapToGrid w:val="0"/>
              <w:spacing w:after="0" w:line="240" w:lineRule="auto"/>
              <w:rPr>
                <w:rFonts w:ascii="Times New Roman" w:hAnsi="Times New Roman"/>
                <w:bCs/>
                <w:lang w:eastAsia="en-GB"/>
              </w:rPr>
            </w:pPr>
            <w:r w:rsidRPr="008B461E">
              <w:rPr>
                <w:rFonts w:ascii="Times New Roman" w:hAnsi="Times New Roman"/>
                <w:bCs/>
                <w:lang w:eastAsia="en-GB"/>
              </w:rPr>
              <w:t>Priežu mežu izdegumu neesamība un neprognozējamība</w:t>
            </w:r>
          </w:p>
        </w:tc>
        <w:tc>
          <w:tcPr>
            <w:tcW w:w="2302" w:type="pct"/>
            <w:tcBorders>
              <w:top w:val="single" w:sz="4" w:space="0" w:color="auto"/>
              <w:left w:val="single" w:sz="4" w:space="0" w:color="auto"/>
              <w:bottom w:val="single" w:sz="4" w:space="0" w:color="auto"/>
              <w:right w:val="single" w:sz="4" w:space="0" w:color="auto"/>
            </w:tcBorders>
          </w:tcPr>
          <w:p w14:paraId="776E3257" w14:textId="6EB2A4EF" w:rsidR="00D555A6" w:rsidRPr="008B461E" w:rsidRDefault="00D555A6" w:rsidP="00FE3834">
            <w:pPr>
              <w:widowControl w:val="0"/>
              <w:suppressAutoHyphens/>
              <w:snapToGrid w:val="0"/>
              <w:spacing w:after="0" w:line="240" w:lineRule="auto"/>
              <w:rPr>
                <w:rFonts w:ascii="Times New Roman" w:hAnsi="Times New Roman"/>
                <w:bCs/>
                <w:lang w:eastAsia="en-GB"/>
              </w:rPr>
            </w:pPr>
            <w:r w:rsidRPr="008B461E">
              <w:rPr>
                <w:rFonts w:ascii="Times New Roman" w:hAnsi="Times New Roman"/>
              </w:rPr>
              <w:t>Svītrainais kapucķirmis apdzīvo apdegušas, bet vēl dzīvas priedes. Kontrolētā dedzināšana veicinātu sugas saglabāšanos. Ja tas nav iespējams, r</w:t>
            </w:r>
            <w:r w:rsidRPr="008B461E">
              <w:rPr>
                <w:rFonts w:ascii="Times New Roman" w:hAnsi="Times New Roman"/>
                <w:bCs/>
                <w:lang w:eastAsia="en-GB"/>
              </w:rPr>
              <w:t>eizi gadā pavasarī ugunsdrošajā periodā nepieciešams</w:t>
            </w:r>
            <w:r w:rsidR="009F2AFE">
              <w:rPr>
                <w:rFonts w:ascii="Times New Roman" w:hAnsi="Times New Roman"/>
                <w:bCs/>
                <w:lang w:eastAsia="en-GB"/>
              </w:rPr>
              <w:t xml:space="preserve"> apdedzināt piecu apmēram 100 gadu</w:t>
            </w:r>
            <w:r w:rsidRPr="008B461E">
              <w:rPr>
                <w:rFonts w:ascii="Times New Roman" w:hAnsi="Times New Roman"/>
                <w:bCs/>
                <w:lang w:eastAsia="en-GB"/>
              </w:rPr>
              <w:t xml:space="preserve"> vecu priežu stumbrus. Kontrolētu koku apdedzināšanu var veikt ar gāzes degli. Pasākums jāveic esošās atradnes rajonā.</w:t>
            </w:r>
          </w:p>
        </w:tc>
      </w:tr>
      <w:tr w:rsidR="00D555A6" w:rsidRPr="008B461E" w14:paraId="38B123F1" w14:textId="77777777" w:rsidTr="00637423">
        <w:trPr>
          <w:jc w:val="center"/>
        </w:trPr>
        <w:tc>
          <w:tcPr>
            <w:tcW w:w="1108" w:type="pct"/>
            <w:tcBorders>
              <w:top w:val="single" w:sz="4" w:space="0" w:color="auto"/>
              <w:left w:val="single" w:sz="4" w:space="0" w:color="auto"/>
              <w:bottom w:val="single" w:sz="4" w:space="0" w:color="auto"/>
              <w:right w:val="single" w:sz="4" w:space="0" w:color="auto"/>
            </w:tcBorders>
          </w:tcPr>
          <w:p w14:paraId="4040D41E" w14:textId="77777777" w:rsidR="00D555A6" w:rsidRPr="008B461E" w:rsidRDefault="00D555A6" w:rsidP="00FE3834">
            <w:pPr>
              <w:widowControl w:val="0"/>
              <w:suppressAutoHyphens/>
              <w:snapToGrid w:val="0"/>
              <w:spacing w:after="0" w:line="240" w:lineRule="auto"/>
              <w:rPr>
                <w:rFonts w:ascii="Times New Roman" w:hAnsi="Times New Roman"/>
                <w:bCs/>
                <w:lang w:eastAsia="en-GB"/>
              </w:rPr>
            </w:pPr>
            <w:r w:rsidRPr="008B461E">
              <w:rPr>
                <w:rFonts w:ascii="Times New Roman" w:hAnsi="Times New Roman"/>
                <w:lang w:eastAsia="lv-LV"/>
              </w:rPr>
              <w:t>Lielais zirgskābeņu zeltainītis</w:t>
            </w:r>
          </w:p>
        </w:tc>
        <w:tc>
          <w:tcPr>
            <w:tcW w:w="1591" w:type="pct"/>
            <w:tcBorders>
              <w:top w:val="single" w:sz="4" w:space="0" w:color="auto"/>
              <w:left w:val="single" w:sz="4" w:space="0" w:color="auto"/>
              <w:bottom w:val="single" w:sz="4" w:space="0" w:color="auto"/>
              <w:right w:val="single" w:sz="4" w:space="0" w:color="auto"/>
            </w:tcBorders>
          </w:tcPr>
          <w:p w14:paraId="12165CF7" w14:textId="77777777" w:rsidR="00D555A6" w:rsidRPr="008B461E" w:rsidRDefault="00D555A6" w:rsidP="00FE3834">
            <w:pPr>
              <w:widowControl w:val="0"/>
              <w:suppressAutoHyphens/>
              <w:snapToGrid w:val="0"/>
              <w:spacing w:after="0" w:line="240" w:lineRule="auto"/>
              <w:rPr>
                <w:rFonts w:ascii="Times New Roman" w:hAnsi="Times New Roman"/>
                <w:bCs/>
                <w:lang w:eastAsia="en-GB"/>
              </w:rPr>
            </w:pPr>
            <w:r w:rsidRPr="008B461E">
              <w:rPr>
                <w:rFonts w:ascii="Times New Roman" w:hAnsi="Times New Roman"/>
                <w:bCs/>
                <w:lang w:eastAsia="en-GB"/>
              </w:rPr>
              <w:t>Zālāju aizaugšana ar krūmiem un kokiem</w:t>
            </w:r>
          </w:p>
        </w:tc>
        <w:tc>
          <w:tcPr>
            <w:tcW w:w="2302" w:type="pct"/>
            <w:tcBorders>
              <w:top w:val="single" w:sz="4" w:space="0" w:color="auto"/>
              <w:left w:val="single" w:sz="4" w:space="0" w:color="auto"/>
              <w:bottom w:val="single" w:sz="4" w:space="0" w:color="auto"/>
              <w:right w:val="single" w:sz="4" w:space="0" w:color="auto"/>
            </w:tcBorders>
          </w:tcPr>
          <w:p w14:paraId="7EF92FF1" w14:textId="639F754B" w:rsidR="00D555A6" w:rsidRPr="008B461E" w:rsidRDefault="00091B36" w:rsidP="00FE3834">
            <w:pPr>
              <w:pStyle w:val="Komentrateksts"/>
              <w:rPr>
                <w:rFonts w:ascii="Times New Roman" w:hAnsi="Times New Roman"/>
                <w:sz w:val="22"/>
                <w:szCs w:val="22"/>
              </w:rPr>
            </w:pPr>
            <w:r w:rsidRPr="008B461E">
              <w:rPr>
                <w:rFonts w:ascii="Times New Roman" w:hAnsi="Times New Roman"/>
                <w:sz w:val="22"/>
                <w:szCs w:val="22"/>
              </w:rPr>
              <w:t xml:space="preserve">Ja zālāji netiek pļauti vai noganīti, </w:t>
            </w:r>
            <w:r w:rsidRPr="008B461E">
              <w:rPr>
                <w:rFonts w:ascii="Times New Roman" w:hAnsi="Times New Roman"/>
                <w:bCs/>
                <w:sz w:val="22"/>
                <w:szCs w:val="22"/>
                <w:lang w:eastAsia="en-GB"/>
              </w:rPr>
              <w:t xml:space="preserve">vēlams veikt </w:t>
            </w:r>
            <w:r w:rsidR="00D555A6" w:rsidRPr="008B461E">
              <w:rPr>
                <w:rFonts w:ascii="Times New Roman" w:hAnsi="Times New Roman"/>
                <w:bCs/>
                <w:sz w:val="22"/>
                <w:szCs w:val="22"/>
                <w:lang w:eastAsia="en-GB"/>
              </w:rPr>
              <w:t xml:space="preserve">krūmu/koku apauguma izciršanu reizi desmit gados </w:t>
            </w:r>
            <w:r w:rsidR="009F2AFE">
              <w:rPr>
                <w:rFonts w:ascii="Times New Roman" w:hAnsi="Times New Roman"/>
                <w:bCs/>
                <w:sz w:val="22"/>
                <w:szCs w:val="22"/>
                <w:lang w:eastAsia="en-GB"/>
              </w:rPr>
              <w:t>(sākot ar 2025. </w:t>
            </w:r>
            <w:r w:rsidRPr="008B461E">
              <w:rPr>
                <w:rFonts w:ascii="Times New Roman" w:hAnsi="Times New Roman"/>
                <w:bCs/>
                <w:sz w:val="22"/>
                <w:szCs w:val="22"/>
                <w:lang w:eastAsia="en-GB"/>
              </w:rPr>
              <w:t>gadu) Vakarbuļļu zālājā pie Buļļupes, kur suga konstatēta</w:t>
            </w:r>
            <w:r w:rsidR="00D555A6" w:rsidRPr="008B461E">
              <w:rPr>
                <w:rFonts w:ascii="Times New Roman" w:hAnsi="Times New Roman"/>
                <w:bCs/>
                <w:sz w:val="22"/>
                <w:szCs w:val="22"/>
                <w:lang w:eastAsia="en-GB"/>
              </w:rPr>
              <w:t xml:space="preserve">, </w:t>
            </w:r>
            <w:r w:rsidRPr="008B461E">
              <w:rPr>
                <w:rFonts w:ascii="Times New Roman" w:hAnsi="Times New Roman"/>
                <w:bCs/>
                <w:sz w:val="22"/>
                <w:szCs w:val="22"/>
                <w:lang w:eastAsia="en-GB"/>
              </w:rPr>
              <w:t xml:space="preserve">kā arī </w:t>
            </w:r>
            <w:r w:rsidR="00D555A6" w:rsidRPr="008B461E">
              <w:rPr>
                <w:rFonts w:ascii="Times New Roman" w:hAnsi="Times New Roman"/>
                <w:bCs/>
                <w:sz w:val="22"/>
                <w:szCs w:val="22"/>
                <w:lang w:eastAsia="en-GB"/>
              </w:rPr>
              <w:t>Daugavgrīvas un Jūraslejas zālājos (sugai potenciāli piem</w:t>
            </w:r>
            <w:r w:rsidRPr="008B461E">
              <w:rPr>
                <w:rFonts w:ascii="Times New Roman" w:hAnsi="Times New Roman"/>
                <w:bCs/>
                <w:sz w:val="22"/>
                <w:szCs w:val="22"/>
                <w:lang w:eastAsia="en-GB"/>
              </w:rPr>
              <w:t>ēroti biotopi) visā to platībā.</w:t>
            </w:r>
          </w:p>
        </w:tc>
      </w:tr>
      <w:tr w:rsidR="00D555A6" w:rsidRPr="008B461E" w14:paraId="56D0A6E8" w14:textId="77777777" w:rsidTr="00637423">
        <w:trPr>
          <w:jc w:val="center"/>
        </w:trPr>
        <w:tc>
          <w:tcPr>
            <w:tcW w:w="1108" w:type="pct"/>
            <w:tcBorders>
              <w:top w:val="single" w:sz="4" w:space="0" w:color="auto"/>
              <w:left w:val="single" w:sz="4" w:space="0" w:color="auto"/>
              <w:bottom w:val="single" w:sz="4" w:space="0" w:color="auto"/>
              <w:right w:val="single" w:sz="4" w:space="0" w:color="auto"/>
            </w:tcBorders>
          </w:tcPr>
          <w:p w14:paraId="7EBCA3E5" w14:textId="77777777" w:rsidR="00D555A6" w:rsidRPr="008B461E" w:rsidRDefault="00D555A6" w:rsidP="00FE3834">
            <w:pPr>
              <w:keepNext/>
              <w:widowControl w:val="0"/>
              <w:suppressAutoHyphens/>
              <w:snapToGrid w:val="0"/>
              <w:spacing w:after="0" w:line="240" w:lineRule="auto"/>
              <w:rPr>
                <w:rFonts w:ascii="Times New Roman" w:hAnsi="Times New Roman"/>
                <w:bCs/>
                <w:lang w:eastAsia="en-GB"/>
              </w:rPr>
            </w:pPr>
            <w:r w:rsidRPr="008B461E">
              <w:rPr>
                <w:rFonts w:ascii="Times New Roman" w:hAnsi="Times New Roman"/>
                <w:lang w:eastAsia="lv-LV"/>
              </w:rPr>
              <w:t>Raibspārnu smiltājsisenis</w:t>
            </w:r>
          </w:p>
        </w:tc>
        <w:tc>
          <w:tcPr>
            <w:tcW w:w="1591" w:type="pct"/>
            <w:tcBorders>
              <w:top w:val="single" w:sz="4" w:space="0" w:color="auto"/>
              <w:left w:val="single" w:sz="4" w:space="0" w:color="auto"/>
              <w:bottom w:val="single" w:sz="4" w:space="0" w:color="auto"/>
              <w:right w:val="single" w:sz="4" w:space="0" w:color="auto"/>
            </w:tcBorders>
          </w:tcPr>
          <w:p w14:paraId="25E8961C" w14:textId="77777777" w:rsidR="00D555A6" w:rsidRPr="008B461E" w:rsidRDefault="00D555A6" w:rsidP="00FE3834">
            <w:pPr>
              <w:keepNext/>
              <w:widowControl w:val="0"/>
              <w:suppressAutoHyphens/>
              <w:snapToGrid w:val="0"/>
              <w:spacing w:after="0" w:line="240" w:lineRule="auto"/>
              <w:rPr>
                <w:rFonts w:ascii="Times New Roman" w:hAnsi="Times New Roman"/>
                <w:bCs/>
                <w:lang w:eastAsia="en-GB"/>
              </w:rPr>
            </w:pPr>
            <w:r w:rsidRPr="008B461E">
              <w:rPr>
                <w:rFonts w:ascii="Times New Roman" w:hAnsi="Times New Roman"/>
                <w:bCs/>
                <w:lang w:eastAsia="en-GB"/>
              </w:rPr>
              <w:t>Izmīdīšana, rekreācija, aizaugšana</w:t>
            </w:r>
          </w:p>
        </w:tc>
        <w:tc>
          <w:tcPr>
            <w:tcW w:w="2302" w:type="pct"/>
            <w:tcBorders>
              <w:top w:val="single" w:sz="4" w:space="0" w:color="auto"/>
              <w:left w:val="single" w:sz="4" w:space="0" w:color="auto"/>
              <w:bottom w:val="single" w:sz="4" w:space="0" w:color="auto"/>
              <w:right w:val="single" w:sz="4" w:space="0" w:color="auto"/>
            </w:tcBorders>
          </w:tcPr>
          <w:p w14:paraId="66D364D8" w14:textId="4304F335" w:rsidR="00D555A6" w:rsidRPr="008B461E" w:rsidRDefault="00D555A6" w:rsidP="00FE3834">
            <w:pPr>
              <w:keepNext/>
              <w:widowControl w:val="0"/>
              <w:suppressAutoHyphens/>
              <w:snapToGrid w:val="0"/>
              <w:spacing w:after="0" w:line="240" w:lineRule="auto"/>
              <w:rPr>
                <w:rFonts w:ascii="Times New Roman" w:hAnsi="Times New Roman"/>
                <w:bCs/>
                <w:lang w:eastAsia="en-GB"/>
              </w:rPr>
            </w:pPr>
            <w:r w:rsidRPr="008B461E">
              <w:rPr>
                <w:rFonts w:ascii="Times New Roman" w:hAnsi="Times New Roman"/>
                <w:bCs/>
                <w:lang w:eastAsia="en-GB"/>
              </w:rPr>
              <w:t>Gaujas labajā krastā dabas parka teritorijā izveidot gājēju celiņu gar upi. Šai sugai un citām sausummīlošām sugām potenciāli biotopi ir Gaujas un Lilastes upes grīvu rajona kreisā kr</w:t>
            </w:r>
            <w:r w:rsidR="009F2AFE">
              <w:rPr>
                <w:rFonts w:ascii="Times New Roman" w:hAnsi="Times New Roman"/>
                <w:bCs/>
                <w:lang w:eastAsia="en-GB"/>
              </w:rPr>
              <w:t xml:space="preserve">asta kāpās. Rekreācijas slodzi </w:t>
            </w:r>
            <w:r w:rsidRPr="008B461E">
              <w:rPr>
                <w:rFonts w:ascii="Times New Roman" w:hAnsi="Times New Roman"/>
                <w:bCs/>
                <w:lang w:eastAsia="en-GB"/>
              </w:rPr>
              <w:t>diez vai varētu samazināt, taču var palielināt pieejamā biotopa platību, izcērtot koku/krūmu apaugumu</w:t>
            </w:r>
            <w:r w:rsidR="00091B36" w:rsidRPr="008B461E">
              <w:rPr>
                <w:rFonts w:ascii="Times New Roman" w:hAnsi="Times New Roman"/>
                <w:bCs/>
                <w:lang w:eastAsia="en-GB"/>
              </w:rPr>
              <w:t xml:space="preserve"> pelēkajās kāpās</w:t>
            </w:r>
            <w:r w:rsidRPr="008B461E">
              <w:rPr>
                <w:rFonts w:ascii="Times New Roman" w:hAnsi="Times New Roman"/>
                <w:bCs/>
                <w:lang w:eastAsia="en-GB"/>
              </w:rPr>
              <w:t>.</w:t>
            </w:r>
          </w:p>
        </w:tc>
      </w:tr>
    </w:tbl>
    <w:p w14:paraId="1D9FF676" w14:textId="77777777" w:rsidR="00D555A6" w:rsidRPr="008B461E" w:rsidRDefault="00D555A6" w:rsidP="00FE3834">
      <w:pPr>
        <w:keepNext/>
        <w:spacing w:after="160" w:line="259" w:lineRule="auto"/>
        <w:rPr>
          <w:rFonts w:ascii="Times New Roman" w:hAnsi="Times New Roman"/>
        </w:rPr>
      </w:pPr>
    </w:p>
    <w:p w14:paraId="1CBEE117" w14:textId="77777777" w:rsidR="00D555A6" w:rsidRPr="008B461E" w:rsidRDefault="00D555A6" w:rsidP="00313ABC">
      <w:pPr>
        <w:pStyle w:val="Virsraksts3"/>
        <w:spacing w:after="120"/>
        <w:jc w:val="both"/>
        <w:rPr>
          <w:rFonts w:ascii="Times New Roman" w:hAnsi="Times New Roman"/>
          <w:sz w:val="24"/>
          <w:szCs w:val="24"/>
        </w:rPr>
      </w:pPr>
      <w:bookmarkStart w:id="60" w:name="_Toc32249707"/>
      <w:r w:rsidRPr="008B461E">
        <w:rPr>
          <w:rFonts w:ascii="Times New Roman" w:hAnsi="Times New Roman"/>
          <w:sz w:val="24"/>
          <w:szCs w:val="24"/>
        </w:rPr>
        <w:t>2.4.3. Zivis</w:t>
      </w:r>
      <w:bookmarkEnd w:id="60"/>
    </w:p>
    <w:p w14:paraId="61CDE920" w14:textId="0737B1BB"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Dabas parka teritorijā zivju faunas pētījumi ir veikti minimāli. Analizējot pieejamos avotus, izdevās identificēt tikai informāciju par zivju faunas uzskaiti Mīlestības saliņas iekšējās akvatorijās, k</w:t>
      </w:r>
      <w:r w:rsidR="00EA623E" w:rsidRPr="008B461E">
        <w:rPr>
          <w:rFonts w:ascii="Times New Roman" w:hAnsi="Times New Roman"/>
          <w:sz w:val="24"/>
          <w:szCs w:val="24"/>
        </w:rPr>
        <w:t xml:space="preserve">ā arī Garezeros un Ummja ezerā. </w:t>
      </w:r>
      <w:r w:rsidRPr="008B461E">
        <w:rPr>
          <w:rFonts w:ascii="Times New Roman" w:hAnsi="Times New Roman"/>
          <w:sz w:val="24"/>
          <w:szCs w:val="24"/>
        </w:rPr>
        <w:t>Mīlestības saliņas akvatori</w:t>
      </w:r>
      <w:r w:rsidR="00C26D8A">
        <w:rPr>
          <w:rFonts w:ascii="Times New Roman" w:hAnsi="Times New Roman"/>
          <w:sz w:val="24"/>
          <w:szCs w:val="24"/>
        </w:rPr>
        <w:t>jās zivju uzskaite veikta 2014. </w:t>
      </w:r>
      <w:r w:rsidRPr="008B461E">
        <w:rPr>
          <w:rFonts w:ascii="Times New Roman" w:hAnsi="Times New Roman"/>
          <w:sz w:val="24"/>
          <w:szCs w:val="24"/>
        </w:rPr>
        <w:t>gadā, izmantojot elektrozveju. Garezeros zivju uz</w:t>
      </w:r>
      <w:r w:rsidR="00C26D8A">
        <w:rPr>
          <w:rFonts w:ascii="Times New Roman" w:hAnsi="Times New Roman"/>
          <w:sz w:val="24"/>
          <w:szCs w:val="24"/>
        </w:rPr>
        <w:t>skaite ir veikta 2015. un 2018. </w:t>
      </w:r>
      <w:r w:rsidRPr="008B461E">
        <w:rPr>
          <w:rFonts w:ascii="Times New Roman" w:hAnsi="Times New Roman"/>
          <w:sz w:val="24"/>
          <w:szCs w:val="24"/>
        </w:rPr>
        <w:t xml:space="preserve">gadā, izmantojot zivju uzskaites vadiņu. </w:t>
      </w:r>
    </w:p>
    <w:p w14:paraId="33754C30" w14:textId="18979E40"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Informācija par citām dabas parka teritorijā veiktām zivju uzskaitēm nav atrodama, tomēr vairākās ūdenstecēs uzskaite veikta </w:t>
      </w:r>
      <w:r w:rsidR="00C26D8A">
        <w:rPr>
          <w:rFonts w:ascii="Times New Roman" w:hAnsi="Times New Roman"/>
          <w:sz w:val="24"/>
          <w:szCs w:val="24"/>
        </w:rPr>
        <w:t>tiešā dabas parka tuvumā. 2015. </w:t>
      </w:r>
      <w:r w:rsidR="00EA623E" w:rsidRPr="008B461E">
        <w:rPr>
          <w:rFonts w:ascii="Times New Roman" w:hAnsi="Times New Roman"/>
          <w:sz w:val="24"/>
          <w:szCs w:val="24"/>
        </w:rPr>
        <w:t xml:space="preserve">gadā </w:t>
      </w:r>
      <w:r w:rsidRPr="008B461E">
        <w:rPr>
          <w:rFonts w:ascii="Times New Roman" w:hAnsi="Times New Roman"/>
          <w:sz w:val="24"/>
          <w:szCs w:val="24"/>
        </w:rPr>
        <w:t>uzskaite ve</w:t>
      </w:r>
      <w:r w:rsidR="00C26D8A">
        <w:rPr>
          <w:rFonts w:ascii="Times New Roman" w:hAnsi="Times New Roman"/>
          <w:sz w:val="24"/>
          <w:szCs w:val="24"/>
        </w:rPr>
        <w:t>ikta Gaujas attekā aptuveni 0,5 </w:t>
      </w:r>
      <w:r w:rsidRPr="008B461E">
        <w:rPr>
          <w:rFonts w:ascii="Times New Roman" w:hAnsi="Times New Roman"/>
          <w:sz w:val="24"/>
          <w:szCs w:val="24"/>
        </w:rPr>
        <w:t>km augšup pa straumi no vietas, kur dabas parka robeža šķērso Gauj</w:t>
      </w:r>
      <w:r w:rsidR="00EA623E" w:rsidRPr="008B461E">
        <w:rPr>
          <w:rFonts w:ascii="Times New Roman" w:hAnsi="Times New Roman"/>
          <w:sz w:val="24"/>
          <w:szCs w:val="24"/>
        </w:rPr>
        <w:t>u</w:t>
      </w:r>
      <w:r w:rsidRPr="008B461E">
        <w:rPr>
          <w:rFonts w:ascii="Times New Roman" w:hAnsi="Times New Roman"/>
          <w:sz w:val="24"/>
          <w:szCs w:val="24"/>
        </w:rPr>
        <w:t>. Gaujas labajā krastā aptuveni kilometru augšup pa straumi no vietas, kur dabas parka robeža šķērso Gaujas u</w:t>
      </w:r>
      <w:r w:rsidR="00C26D8A">
        <w:rPr>
          <w:rFonts w:ascii="Times New Roman" w:hAnsi="Times New Roman"/>
          <w:sz w:val="24"/>
          <w:szCs w:val="24"/>
        </w:rPr>
        <w:t>pi 2013., 2014., 2015. un 2017. </w:t>
      </w:r>
      <w:r w:rsidRPr="008B461E">
        <w:rPr>
          <w:rFonts w:ascii="Times New Roman" w:hAnsi="Times New Roman"/>
          <w:sz w:val="24"/>
          <w:szCs w:val="24"/>
        </w:rPr>
        <w:t xml:space="preserve">gadā ir veikta nēģu </w:t>
      </w:r>
      <w:r w:rsidRPr="008B461E">
        <w:rPr>
          <w:rFonts w:ascii="Times New Roman" w:hAnsi="Times New Roman"/>
          <w:i/>
          <w:sz w:val="24"/>
          <w:szCs w:val="24"/>
        </w:rPr>
        <w:t>Lampetra sp</w:t>
      </w:r>
      <w:r w:rsidRPr="008B461E">
        <w:rPr>
          <w:rFonts w:ascii="Times New Roman" w:hAnsi="Times New Roman"/>
          <w:sz w:val="24"/>
          <w:szCs w:val="24"/>
        </w:rPr>
        <w:t>. kāpuru uzskaite.</w:t>
      </w:r>
    </w:p>
    <w:p w14:paraId="35F8A5EE" w14:textId="4FD07A59"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Lilastē augšup pa straumi no dab</w:t>
      </w:r>
      <w:r w:rsidR="00C26D8A">
        <w:rPr>
          <w:rFonts w:ascii="Times New Roman" w:hAnsi="Times New Roman"/>
          <w:sz w:val="24"/>
          <w:szCs w:val="24"/>
        </w:rPr>
        <w:t>as parka teritorijas kopš 2017. </w:t>
      </w:r>
      <w:r w:rsidRPr="008B461E">
        <w:rPr>
          <w:rFonts w:ascii="Times New Roman" w:hAnsi="Times New Roman"/>
          <w:sz w:val="24"/>
          <w:szCs w:val="24"/>
        </w:rPr>
        <w:t>gada tiek veikta lejupmigrējošo zušu uzskaite, kuras ietvaros tiek reģistrēta informācija arī par citām noķertajām zivju sugām. Inčup</w:t>
      </w:r>
      <w:r w:rsidR="00C26D8A">
        <w:rPr>
          <w:rFonts w:ascii="Times New Roman" w:hAnsi="Times New Roman"/>
          <w:sz w:val="24"/>
          <w:szCs w:val="24"/>
        </w:rPr>
        <w:t>ē zivju uzskaite 2011. un 2016. </w:t>
      </w:r>
      <w:r w:rsidRPr="008B461E">
        <w:rPr>
          <w:rFonts w:ascii="Times New Roman" w:hAnsi="Times New Roman"/>
          <w:sz w:val="24"/>
          <w:szCs w:val="24"/>
        </w:rPr>
        <w:t xml:space="preserve">gadā ir veikta pie </w:t>
      </w:r>
      <w:r w:rsidR="00EA623E" w:rsidRPr="008B461E">
        <w:rPr>
          <w:rFonts w:ascii="Times New Roman" w:hAnsi="Times New Roman"/>
          <w:sz w:val="24"/>
          <w:szCs w:val="24"/>
        </w:rPr>
        <w:t>Rīgas</w:t>
      </w:r>
      <w:r w:rsidRPr="008B461E">
        <w:rPr>
          <w:rFonts w:ascii="Times New Roman" w:hAnsi="Times New Roman"/>
          <w:sz w:val="24"/>
          <w:szCs w:val="24"/>
        </w:rPr>
        <w:t xml:space="preserve"> – Skultes dzelzceļ</w:t>
      </w:r>
      <w:r w:rsidR="00C26D8A">
        <w:rPr>
          <w:rFonts w:ascii="Times New Roman" w:hAnsi="Times New Roman"/>
          <w:sz w:val="24"/>
          <w:szCs w:val="24"/>
        </w:rPr>
        <w:t>a līnijas tilta, savukārt 2011. </w:t>
      </w:r>
      <w:r w:rsidRPr="008B461E">
        <w:rPr>
          <w:rFonts w:ascii="Times New Roman" w:hAnsi="Times New Roman"/>
          <w:sz w:val="24"/>
          <w:szCs w:val="24"/>
        </w:rPr>
        <w:t>gadā – arī augšpus autoceļa A1 tilta</w:t>
      </w:r>
      <w:r w:rsidR="00EA623E" w:rsidRPr="008B461E">
        <w:rPr>
          <w:rFonts w:ascii="Times New Roman" w:hAnsi="Times New Roman"/>
          <w:sz w:val="24"/>
          <w:szCs w:val="24"/>
        </w:rPr>
        <w:t>m</w:t>
      </w:r>
      <w:r w:rsidRPr="008B461E">
        <w:rPr>
          <w:rFonts w:ascii="Times New Roman" w:hAnsi="Times New Roman"/>
          <w:sz w:val="24"/>
          <w:szCs w:val="24"/>
        </w:rPr>
        <w:t>.</w:t>
      </w:r>
      <w:r w:rsidR="00FB3C54" w:rsidRPr="008B461E">
        <w:rPr>
          <w:rFonts w:ascii="Times New Roman" w:hAnsi="Times New Roman"/>
          <w:sz w:val="24"/>
          <w:szCs w:val="24"/>
        </w:rPr>
        <w:t xml:space="preserve"> Pētījumu rezultāti aprakstīti zemāk pie katras ūdenstilpes/ūdensteces apraksta.</w:t>
      </w:r>
    </w:p>
    <w:p w14:paraId="1F0262CC" w14:textId="70986DBE" w:rsidR="00D555A6" w:rsidRPr="008B461E" w:rsidRDefault="00D555A6" w:rsidP="00313ABC">
      <w:pPr>
        <w:keepNext/>
        <w:jc w:val="both"/>
        <w:rPr>
          <w:rFonts w:ascii="Times New Roman" w:hAnsi="Times New Roman"/>
          <w:b/>
          <w:i/>
          <w:sz w:val="24"/>
          <w:szCs w:val="24"/>
        </w:rPr>
      </w:pPr>
      <w:r w:rsidRPr="008B461E">
        <w:rPr>
          <w:rFonts w:ascii="Times New Roman" w:hAnsi="Times New Roman"/>
          <w:b/>
          <w:i/>
          <w:sz w:val="24"/>
          <w:szCs w:val="24"/>
        </w:rPr>
        <w:lastRenderedPageBreak/>
        <w:t>Zivīm nozīmīgo ūdenstilpju un</w:t>
      </w:r>
      <w:r w:rsidR="00C26D8A">
        <w:rPr>
          <w:rFonts w:ascii="Times New Roman" w:hAnsi="Times New Roman"/>
          <w:b/>
          <w:i/>
          <w:sz w:val="24"/>
          <w:szCs w:val="24"/>
        </w:rPr>
        <w:t xml:space="preserve"> ūdensteču raksturojums, ES</w:t>
      </w:r>
      <w:r w:rsidRPr="008B461E">
        <w:rPr>
          <w:rFonts w:ascii="Times New Roman" w:hAnsi="Times New Roman"/>
          <w:b/>
          <w:i/>
          <w:sz w:val="24"/>
          <w:szCs w:val="24"/>
        </w:rPr>
        <w:t xml:space="preserve"> nozīmes un Latvijas īpaši aizsargājamās zivju sugas</w:t>
      </w:r>
    </w:p>
    <w:p w14:paraId="3994DC97"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Zivīm nozīmīgākās dabas parka teritorijā ietilpstošās ūdenstilpes un ūdensteces ir Mīlestības saliņas iekšējās akvatorijas, Gaujas lejtece, Garezeri un Ummja ezers, Lilaste un Inčupe. Dabas parkā ietilpst arī citi ūdeņi (Eimura kanāla lejtece, kā arī vairākas applūdušas teritorijas Gaujas un Daugavas lejteces tuvumā), taču aizsargājamo sugu zivis šajos ūdeņos, visticamāk, nav sastopamas vai arī sastopamas epizodiski, tām ienākot no citiem ūdeņiem.</w:t>
      </w:r>
    </w:p>
    <w:p w14:paraId="1EDF5457" w14:textId="22B6F9F3"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Mīlestības saliņas iekšējo akvatoriju, Gaujas lejteces un dabas parka teritorijā ietilpstošo ezeru ihtiofauna ir atšķirīga, aizsargājamo </w:t>
      </w:r>
      <w:r w:rsidR="00C26D8A">
        <w:rPr>
          <w:rFonts w:ascii="Times New Roman" w:hAnsi="Times New Roman"/>
          <w:sz w:val="24"/>
          <w:szCs w:val="24"/>
        </w:rPr>
        <w:t xml:space="preserve">sugu </w:t>
      </w:r>
      <w:r w:rsidRPr="008B461E">
        <w:rPr>
          <w:rFonts w:ascii="Times New Roman" w:hAnsi="Times New Roman"/>
          <w:sz w:val="24"/>
          <w:szCs w:val="24"/>
        </w:rPr>
        <w:t>sastopamība šajos ūdeņos ir jāvērtē atsevišķi.</w:t>
      </w:r>
    </w:p>
    <w:p w14:paraId="78B34C05" w14:textId="77777777" w:rsidR="00D555A6" w:rsidRPr="008B461E" w:rsidRDefault="00D555A6" w:rsidP="00313ABC">
      <w:pPr>
        <w:jc w:val="both"/>
        <w:rPr>
          <w:rFonts w:ascii="Times New Roman" w:hAnsi="Times New Roman"/>
          <w:i/>
          <w:sz w:val="24"/>
          <w:szCs w:val="24"/>
        </w:rPr>
      </w:pPr>
      <w:r w:rsidRPr="008B461E">
        <w:rPr>
          <w:rFonts w:ascii="Times New Roman" w:hAnsi="Times New Roman"/>
          <w:i/>
          <w:sz w:val="24"/>
          <w:szCs w:val="24"/>
        </w:rPr>
        <w:t>Mīlestības saliņas iekšējās akvatorijas</w:t>
      </w:r>
    </w:p>
    <w:p w14:paraId="1178416C" w14:textId="37D37CEE"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Mīlestības saliņa atrodas starp Daugavu, Buļļupi un Loču kanālu, tai ir t</w:t>
      </w:r>
      <w:r w:rsidR="00C26D8A">
        <w:rPr>
          <w:rFonts w:ascii="Times New Roman" w:hAnsi="Times New Roman"/>
          <w:sz w:val="24"/>
          <w:szCs w:val="24"/>
        </w:rPr>
        <w:t>rīs iekšējās akvatorijas. 2014. gada 19. s</w:t>
      </w:r>
      <w:r w:rsidRPr="008B461E">
        <w:rPr>
          <w:rFonts w:ascii="Times New Roman" w:hAnsi="Times New Roman"/>
          <w:sz w:val="24"/>
          <w:szCs w:val="24"/>
        </w:rPr>
        <w:t>eptembrī veiktajā uzskaitē tika konstatētas 12 sugu zivis, tajā skaitā divas</w:t>
      </w:r>
      <w:r w:rsidR="00C26D8A">
        <w:rPr>
          <w:rFonts w:ascii="Times New Roman" w:hAnsi="Times New Roman"/>
          <w:sz w:val="24"/>
          <w:szCs w:val="24"/>
        </w:rPr>
        <w:t xml:space="preserve"> Biotopu direktīvā </w:t>
      </w:r>
      <w:r w:rsidRPr="008B461E">
        <w:rPr>
          <w:rFonts w:ascii="Times New Roman" w:hAnsi="Times New Roman"/>
          <w:sz w:val="24"/>
          <w:szCs w:val="24"/>
        </w:rPr>
        <w:t xml:space="preserve">iekļautas zivju sugas (akmeņgrauzis </w:t>
      </w:r>
      <w:r w:rsidRPr="008B461E">
        <w:rPr>
          <w:rFonts w:ascii="Times New Roman" w:hAnsi="Times New Roman"/>
          <w:i/>
          <w:sz w:val="24"/>
          <w:szCs w:val="24"/>
        </w:rPr>
        <w:t>Cobitis taenia</w:t>
      </w:r>
      <w:r w:rsidRPr="008B461E">
        <w:rPr>
          <w:rFonts w:ascii="Times New Roman" w:hAnsi="Times New Roman"/>
          <w:sz w:val="24"/>
          <w:szCs w:val="24"/>
        </w:rPr>
        <w:t xml:space="preserve"> un spidiļķis </w:t>
      </w:r>
      <w:r w:rsidRPr="008B461E">
        <w:rPr>
          <w:rFonts w:ascii="Times New Roman" w:hAnsi="Times New Roman"/>
          <w:i/>
          <w:sz w:val="24"/>
          <w:szCs w:val="24"/>
        </w:rPr>
        <w:t>Rhodeus amarus</w:t>
      </w:r>
      <w:r w:rsidRPr="008B461E">
        <w:rPr>
          <w:rFonts w:ascii="Times New Roman" w:hAnsi="Times New Roman"/>
          <w:sz w:val="24"/>
          <w:szCs w:val="24"/>
        </w:rPr>
        <w:t xml:space="preserve">), kā arī ausleja </w:t>
      </w:r>
      <w:r w:rsidRPr="008B461E">
        <w:rPr>
          <w:rFonts w:ascii="Times New Roman" w:hAnsi="Times New Roman"/>
          <w:i/>
          <w:sz w:val="24"/>
          <w:szCs w:val="24"/>
        </w:rPr>
        <w:t>Leucaspius delineatus</w:t>
      </w:r>
      <w:r w:rsidRPr="008B461E">
        <w:rPr>
          <w:rFonts w:ascii="Times New Roman" w:hAnsi="Times New Roman"/>
          <w:sz w:val="24"/>
          <w:szCs w:val="24"/>
        </w:rPr>
        <w:t xml:space="preserve">, kas iekļauta Bernes konvencijā un zutis </w:t>
      </w:r>
      <w:r w:rsidRPr="008B461E">
        <w:rPr>
          <w:rFonts w:ascii="Times New Roman" w:hAnsi="Times New Roman"/>
          <w:i/>
          <w:sz w:val="24"/>
          <w:szCs w:val="24"/>
        </w:rPr>
        <w:t>Anguilla anguilla</w:t>
      </w:r>
      <w:r w:rsidRPr="008B461E">
        <w:rPr>
          <w:rFonts w:ascii="Times New Roman" w:hAnsi="Times New Roman"/>
          <w:sz w:val="24"/>
          <w:szCs w:val="24"/>
        </w:rPr>
        <w:t>, kas iekļauts CITES konvencijā</w:t>
      </w:r>
      <w:r w:rsidR="00C26D8A">
        <w:rPr>
          <w:rStyle w:val="Vresatsauce"/>
          <w:rFonts w:ascii="Times New Roman" w:hAnsi="Times New Roman"/>
          <w:sz w:val="24"/>
          <w:szCs w:val="24"/>
        </w:rPr>
        <w:footnoteReference w:id="16"/>
      </w:r>
      <w:r w:rsidRPr="008B461E">
        <w:rPr>
          <w:rFonts w:ascii="Times New Roman" w:hAnsi="Times New Roman"/>
          <w:sz w:val="24"/>
          <w:szCs w:val="24"/>
        </w:rPr>
        <w:t>. Akmeņgrauži konstatēti visās Mīlestības saliņas iekšējās akvatorijās. Auslejas un spidiļķi noķerti tikai saliņas ziemeļu daļā esošajā akvatorijā, taču domājams, ka tie ir sastopami arī abās pārējās akvatorijās.</w:t>
      </w:r>
    </w:p>
    <w:p w14:paraId="4D728B66"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Spriežot pēc noķerto īpatņu daudzuma, akmeņgraužu īpatņu skaits Mīlestības saliņas iekšējā akvatorijā ir vērtējams 500–2500 īpatņu robežās. Spidiļķi un auslejas tika noķerti tikai vienā no iekšējām akvatorijām un ļoti nelielā daudzumā. Šo sugu īpatņu skaitu Mīlestības saliņas iekšējās akvatorijās skaitliski novērtēt nav iespējams. Jāņem vērā arī, ka gan spidiļķiem un auslejām, gan akmeņgraužiem Mīlestības saliņas iekšējās akvatorijās, visticamāk, nepastāv atsevišķas to populācijas. Domājams, ka minēto sugu īpatņu skaitu Mīlestības saliņas iekšējās akvatorijās lielā mērā ietekmē lokāla zivju pārvietošanās starp šīm akvatorijām, Buļļupi, Daugavas lejteci un citiem ūdeņiem.</w:t>
      </w:r>
    </w:p>
    <w:p w14:paraId="3E5AA69D"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Mīlestības saliņas iekšējās akvatorijas var uzskatīt par lokālā mērogā nozīmīgu akmeņgrauzim piemērotu dzīvotni.</w:t>
      </w:r>
    </w:p>
    <w:p w14:paraId="36B6B7B7" w14:textId="407F8B33"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Nelielā daudzumā Mīlestības saliņas ūdeņos var būt sastopamas arī pīkstes </w:t>
      </w:r>
      <w:r w:rsidRPr="008B461E">
        <w:rPr>
          <w:rFonts w:ascii="Times New Roman" w:hAnsi="Times New Roman"/>
          <w:i/>
          <w:sz w:val="24"/>
          <w:szCs w:val="24"/>
        </w:rPr>
        <w:t>Misgurnus fossilis</w:t>
      </w:r>
      <w:r w:rsidRPr="008B461E">
        <w:rPr>
          <w:rFonts w:ascii="Times New Roman" w:hAnsi="Times New Roman"/>
          <w:sz w:val="24"/>
          <w:szCs w:val="24"/>
        </w:rPr>
        <w:t xml:space="preserve"> un ir iespējama arī atsevišķu kazes </w:t>
      </w:r>
      <w:r w:rsidRPr="008B461E">
        <w:rPr>
          <w:rFonts w:ascii="Times New Roman" w:hAnsi="Times New Roman"/>
          <w:i/>
          <w:sz w:val="24"/>
          <w:szCs w:val="24"/>
        </w:rPr>
        <w:t>Pelecus cultratus</w:t>
      </w:r>
      <w:r w:rsidRPr="008B461E">
        <w:rPr>
          <w:rFonts w:ascii="Times New Roman" w:hAnsi="Times New Roman"/>
          <w:sz w:val="24"/>
          <w:szCs w:val="24"/>
        </w:rPr>
        <w:t xml:space="preserve"> (abas sugas iekļautas </w:t>
      </w:r>
      <w:r w:rsidR="00C26D8A">
        <w:rPr>
          <w:rFonts w:ascii="Times New Roman" w:hAnsi="Times New Roman"/>
          <w:sz w:val="24"/>
          <w:szCs w:val="24"/>
        </w:rPr>
        <w:t>Biotopu direktīvā</w:t>
      </w:r>
      <w:r w:rsidRPr="008B461E">
        <w:rPr>
          <w:rFonts w:ascii="Times New Roman" w:hAnsi="Times New Roman"/>
          <w:sz w:val="24"/>
          <w:szCs w:val="24"/>
        </w:rPr>
        <w:t>) vai citu aizsargājamu zivju sugu īpatņu ienākšana, taču Mīlestības saliņai nav vērā ņemamas nozīmes šo sugu aizsardzībā ne plašākā, ne arī lokālā mērogā.</w:t>
      </w:r>
    </w:p>
    <w:p w14:paraId="1AB2C9CA"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Mīlestības saliņa ietilpst Rīgas brīvostas teritorijā, taču nekāda saimnieciskā darbība tajā netiek veikta un tās uzsākšana arī nav vēlama. Līdz ar ko zivju populācijas stāvokli Mīlestības saliņas iekšējās akvatorijās nosaka galvenokārt dabiski faktori, kas pašlaik kopumā ir labvēlīgi šajos ūdeņos konstatētajām aizsargājamām zivju sugām. Iespējams, ka nākotnē nelabvēlīgu ietekmi uz akmeņgraužiem, spidiļķiem un auslejām Mīlestības saliņas iekšējās </w:t>
      </w:r>
      <w:r w:rsidRPr="008B461E">
        <w:rPr>
          <w:rFonts w:ascii="Times New Roman" w:hAnsi="Times New Roman"/>
          <w:sz w:val="24"/>
          <w:szCs w:val="24"/>
        </w:rPr>
        <w:lastRenderedPageBreak/>
        <w:t>akvatorijās atstās to aizaugšana, piesērēšana un apgrūtināta ūdens apmaiņa ar Daugavu, Buļļupi un Loču kanālu. Pašlaik īpašu apsaimniekošanas pasākumu veikšana Mīlestības saliņas iekšējās akvatorijās nav nepieciešama, taču nākotnē var būt vēlama piesērējuma un aizauguma pakāpes samazināšana.</w:t>
      </w:r>
    </w:p>
    <w:p w14:paraId="57F409D9" w14:textId="77777777" w:rsidR="00D555A6" w:rsidRPr="008B461E" w:rsidRDefault="00D555A6" w:rsidP="00313ABC">
      <w:pPr>
        <w:jc w:val="both"/>
        <w:rPr>
          <w:rFonts w:ascii="Times New Roman" w:hAnsi="Times New Roman"/>
          <w:i/>
          <w:sz w:val="24"/>
          <w:szCs w:val="24"/>
        </w:rPr>
      </w:pPr>
      <w:r w:rsidRPr="008B461E">
        <w:rPr>
          <w:rFonts w:ascii="Times New Roman" w:hAnsi="Times New Roman"/>
          <w:i/>
          <w:sz w:val="24"/>
          <w:szCs w:val="24"/>
        </w:rPr>
        <w:t>Gaujas lejtece</w:t>
      </w:r>
    </w:p>
    <w:p w14:paraId="482A9DE7" w14:textId="7012DE52"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Gauja ir viena no lielākajām Latvijas ūdenste</w:t>
      </w:r>
      <w:r w:rsidR="00C26D8A">
        <w:rPr>
          <w:rFonts w:ascii="Times New Roman" w:hAnsi="Times New Roman"/>
          <w:sz w:val="24"/>
          <w:szCs w:val="24"/>
        </w:rPr>
        <w:t>cēm, tās garums ir aptuveni 450 </w:t>
      </w:r>
      <w:r w:rsidRPr="008B461E">
        <w:rPr>
          <w:rFonts w:ascii="Times New Roman" w:hAnsi="Times New Roman"/>
          <w:sz w:val="24"/>
          <w:szCs w:val="24"/>
        </w:rPr>
        <w:t>km, bet sateces b</w:t>
      </w:r>
      <w:r w:rsidR="00C26D8A">
        <w:rPr>
          <w:rFonts w:ascii="Times New Roman" w:hAnsi="Times New Roman"/>
          <w:sz w:val="24"/>
          <w:szCs w:val="24"/>
        </w:rPr>
        <w:t>aseina platība – nepilni 10 000 </w:t>
      </w:r>
      <w:r w:rsidRPr="008B461E">
        <w:rPr>
          <w:rFonts w:ascii="Times New Roman" w:hAnsi="Times New Roman"/>
          <w:sz w:val="24"/>
          <w:szCs w:val="24"/>
        </w:rPr>
        <w:t>km</w:t>
      </w:r>
      <w:r w:rsidRPr="008B461E">
        <w:rPr>
          <w:rFonts w:ascii="Times New Roman" w:hAnsi="Times New Roman"/>
          <w:sz w:val="24"/>
          <w:szCs w:val="24"/>
          <w:vertAlign w:val="superscript"/>
        </w:rPr>
        <w:t>2</w:t>
      </w:r>
      <w:r w:rsidR="00C26D8A">
        <w:rPr>
          <w:rFonts w:ascii="Times New Roman" w:hAnsi="Times New Roman"/>
          <w:sz w:val="24"/>
          <w:szCs w:val="24"/>
        </w:rPr>
        <w:t>. Dabas parka</w:t>
      </w:r>
      <w:r w:rsidRPr="008B461E">
        <w:rPr>
          <w:rFonts w:ascii="Times New Roman" w:hAnsi="Times New Roman"/>
          <w:sz w:val="24"/>
          <w:szCs w:val="24"/>
        </w:rPr>
        <w:t xml:space="preserve"> teritor</w:t>
      </w:r>
      <w:r w:rsidR="00C26D8A">
        <w:rPr>
          <w:rFonts w:ascii="Times New Roman" w:hAnsi="Times New Roman"/>
          <w:sz w:val="24"/>
          <w:szCs w:val="24"/>
        </w:rPr>
        <w:t>ijā ietilpst tikai aptuveni 1,7 </w:t>
      </w:r>
      <w:r w:rsidRPr="008B461E">
        <w:rPr>
          <w:rFonts w:ascii="Times New Roman" w:hAnsi="Times New Roman"/>
          <w:sz w:val="24"/>
          <w:szCs w:val="24"/>
        </w:rPr>
        <w:t xml:space="preserve">km gara Gaujas </w:t>
      </w:r>
      <w:r w:rsidR="00C26D8A">
        <w:rPr>
          <w:rFonts w:ascii="Times New Roman" w:hAnsi="Times New Roman"/>
          <w:sz w:val="24"/>
          <w:szCs w:val="24"/>
        </w:rPr>
        <w:t>lejteces daļa. Vēl aptuveni 800 </w:t>
      </w:r>
      <w:r w:rsidRPr="008B461E">
        <w:rPr>
          <w:rFonts w:ascii="Times New Roman" w:hAnsi="Times New Roman"/>
          <w:sz w:val="24"/>
          <w:szCs w:val="24"/>
        </w:rPr>
        <w:t>m garumā Gaujas lejtece tās kreisā krasta tuvumā robežojas ar dabas parku. Pirms ietecēšanas dabas parka teritorijā Gauja plūst cauri Carnikava</w:t>
      </w:r>
      <w:r w:rsidR="003530D2" w:rsidRPr="008B461E">
        <w:rPr>
          <w:rFonts w:ascii="Times New Roman" w:hAnsi="Times New Roman"/>
          <w:sz w:val="24"/>
          <w:szCs w:val="24"/>
        </w:rPr>
        <w:t>i, k</w:t>
      </w:r>
      <w:r w:rsidRPr="008B461E">
        <w:rPr>
          <w:rFonts w:ascii="Times New Roman" w:hAnsi="Times New Roman"/>
          <w:sz w:val="24"/>
          <w:szCs w:val="24"/>
        </w:rPr>
        <w:t>ur atsevišķās vietās ir veikta krasta nostiprināšana vai pretplūdu būvju izbūve, taču kopumā antropogēno pārveidojumu ietekme uz zivju dzīvotņu daudzveidību Carnikavas teritorijā esošajā Gaujas daļā ir salīdzinoši neliela.</w:t>
      </w:r>
    </w:p>
    <w:p w14:paraId="25F8791E"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Gaujas zivju fauna ir ļoti daudzveidīga, kopējais šeit sastopamo zivju sugu skaits pārsniedz 40, Gaujā var būt sastopamas gandrīz visas Latvijā konstatētās saldūdens un ceļotājzivju sugas, tās lejtecē iespējama arī atsevišķu plekstu </w:t>
      </w:r>
      <w:r w:rsidRPr="008B461E">
        <w:rPr>
          <w:rFonts w:ascii="Times New Roman" w:hAnsi="Times New Roman"/>
          <w:i/>
          <w:sz w:val="24"/>
          <w:szCs w:val="24"/>
        </w:rPr>
        <w:t>Platychthys flesus</w:t>
      </w:r>
      <w:r w:rsidRPr="008B461E">
        <w:rPr>
          <w:rFonts w:ascii="Times New Roman" w:hAnsi="Times New Roman"/>
          <w:sz w:val="24"/>
          <w:szCs w:val="24"/>
        </w:rPr>
        <w:t xml:space="preserve"> un citu jūrai raksturīgo sugu zivju ienākšana. Visas no Gaujā konstatētajām sugām var būt sastopamas arī dabas parka teritorijā ietilpstošajā tās lejteces daļā. </w:t>
      </w:r>
    </w:p>
    <w:p w14:paraId="484B3157"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Aizsargājamās zivju sugas Gaujas lejtecē var iedalīt divās daļās. Vienā daļā var iekļaut saldūdens zivis un nēģu kāpurus, kas dabas parka teritorijā esošajā Gaujas daļā var uzturēties pastāvīgi, bet otrā – ceļotājzivis, kuras dabas parka teritoriju šķērso, pārvietojoties starp Rīgas līci un Gauju vai tās sateces baseinu. Par pirmās grupas sugu izplatību informāciju sniedz galvenokārt uzskaišu rezultāti Gaujas lejtecē, bet par otras – citos ūdeņos.</w:t>
      </w:r>
    </w:p>
    <w:p w14:paraId="07B0AE5A" w14:textId="54131F21"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2015.</w:t>
      </w:r>
      <w:r w:rsidR="00E73FB2">
        <w:rPr>
          <w:rFonts w:ascii="Times New Roman" w:hAnsi="Times New Roman"/>
          <w:sz w:val="24"/>
          <w:szCs w:val="24"/>
        </w:rPr>
        <w:t> gada 26. junijā</w:t>
      </w:r>
      <w:r w:rsidRPr="008B461E">
        <w:rPr>
          <w:rFonts w:ascii="Times New Roman" w:hAnsi="Times New Roman"/>
          <w:sz w:val="24"/>
          <w:szCs w:val="24"/>
        </w:rPr>
        <w:t xml:space="preserve"> Gaujas lejtecē augšpus dabas parka teritorijas veiktajā zivju uzskaitē konstatētas divas</w:t>
      </w:r>
      <w:r w:rsidR="00E73FB2">
        <w:rPr>
          <w:rFonts w:ascii="Times New Roman" w:hAnsi="Times New Roman"/>
          <w:sz w:val="24"/>
          <w:szCs w:val="24"/>
        </w:rPr>
        <w:t xml:space="preserve"> Biotopu direktīvā</w:t>
      </w:r>
      <w:r w:rsidRPr="008B461E">
        <w:rPr>
          <w:rFonts w:ascii="Times New Roman" w:hAnsi="Times New Roman"/>
          <w:sz w:val="24"/>
          <w:szCs w:val="24"/>
        </w:rPr>
        <w:t xml:space="preserve"> iekļautas zivju sugas (akmeņgrauzis un spidiļķis), kā arī ausleja, kas iekļauta Bernes konvencijā. Gaujas labajā krastā aptuveni kilometru augšup pa straumi no vietas, kur dabas parka robeža šķērso Gaujas u</w:t>
      </w:r>
      <w:r w:rsidR="00E73FB2">
        <w:rPr>
          <w:rFonts w:ascii="Times New Roman" w:hAnsi="Times New Roman"/>
          <w:sz w:val="24"/>
          <w:szCs w:val="24"/>
        </w:rPr>
        <w:t>pi 2013., 2014., 2015. un 2017. </w:t>
      </w:r>
      <w:r w:rsidRPr="008B461E">
        <w:rPr>
          <w:rFonts w:ascii="Times New Roman" w:hAnsi="Times New Roman"/>
          <w:sz w:val="24"/>
          <w:szCs w:val="24"/>
        </w:rPr>
        <w:t xml:space="preserve">gadā ir veikta nēģu </w:t>
      </w:r>
      <w:r w:rsidRPr="008B461E">
        <w:rPr>
          <w:rFonts w:ascii="Times New Roman" w:hAnsi="Times New Roman"/>
          <w:i/>
          <w:sz w:val="24"/>
          <w:szCs w:val="24"/>
        </w:rPr>
        <w:t>Lampetra sp.</w:t>
      </w:r>
      <w:r w:rsidRPr="008B461E">
        <w:rPr>
          <w:rFonts w:ascii="Times New Roman" w:hAnsi="Times New Roman"/>
          <w:sz w:val="24"/>
          <w:szCs w:val="24"/>
        </w:rPr>
        <w:t xml:space="preserve"> kāpuru uzskaite. Šajā uzskaitē regulāri konstatēti nēģu kāpuri. Kāpuru sugu (upes nēģis </w:t>
      </w:r>
      <w:r w:rsidRPr="008B461E">
        <w:rPr>
          <w:rFonts w:ascii="Times New Roman" w:hAnsi="Times New Roman"/>
          <w:i/>
          <w:sz w:val="24"/>
          <w:szCs w:val="24"/>
        </w:rPr>
        <w:t>Lampetra fluviatilis</w:t>
      </w:r>
      <w:r w:rsidRPr="008B461E">
        <w:rPr>
          <w:rFonts w:ascii="Times New Roman" w:hAnsi="Times New Roman"/>
          <w:sz w:val="24"/>
          <w:szCs w:val="24"/>
        </w:rPr>
        <w:t xml:space="preserve"> vai strauta nēģis </w:t>
      </w:r>
      <w:r w:rsidRPr="008B461E">
        <w:rPr>
          <w:rFonts w:ascii="Times New Roman" w:hAnsi="Times New Roman"/>
          <w:i/>
          <w:sz w:val="24"/>
          <w:szCs w:val="24"/>
        </w:rPr>
        <w:t>L. planeri</w:t>
      </w:r>
      <w:r w:rsidRPr="008B461E">
        <w:rPr>
          <w:rFonts w:ascii="Times New Roman" w:hAnsi="Times New Roman"/>
          <w:sz w:val="24"/>
          <w:szCs w:val="24"/>
        </w:rPr>
        <w:t xml:space="preserve">) droši noteikt nav iespējams, tomēr, ņemot vērā uzskaites parauglaukuma novietojumu, var pieņemt, ka faktiski visi kāpuri bija upes nēģi. Gaujas lejtece dabas parka teritorijā hidromorfoloģiskā ziņā būtiski neatšķiras no vietām, kur veikta zivju un nēģu kāpuru uzskaite, kas ļauj secināt, ka šajās uzskaitēs konstatēto sugu zivis var būt sastopamas arī Gaujas lejtecē. Iespējams, ka nelielā daudzumā dabas parka teritorijā ir sastopamas arī saldūdens zivis, kuras Gaujā konstatētas tālāk no grīvas veiktajās uzskaitēs – platgalve </w:t>
      </w:r>
      <w:r w:rsidRPr="008B461E">
        <w:rPr>
          <w:rFonts w:ascii="Times New Roman" w:hAnsi="Times New Roman"/>
          <w:i/>
          <w:sz w:val="24"/>
          <w:szCs w:val="24"/>
        </w:rPr>
        <w:t>Cottus gobio</w:t>
      </w:r>
      <w:r w:rsidRPr="008B461E">
        <w:rPr>
          <w:rFonts w:ascii="Times New Roman" w:hAnsi="Times New Roman"/>
          <w:sz w:val="24"/>
          <w:szCs w:val="24"/>
        </w:rPr>
        <w:t xml:space="preserve">, salate </w:t>
      </w:r>
      <w:r w:rsidRPr="008B461E">
        <w:rPr>
          <w:rFonts w:ascii="Times New Roman" w:hAnsi="Times New Roman"/>
          <w:i/>
          <w:sz w:val="24"/>
          <w:szCs w:val="24"/>
        </w:rPr>
        <w:t>Aspius aspius</w:t>
      </w:r>
      <w:r w:rsidRPr="008B461E">
        <w:rPr>
          <w:rFonts w:ascii="Times New Roman" w:hAnsi="Times New Roman"/>
          <w:sz w:val="24"/>
          <w:szCs w:val="24"/>
        </w:rPr>
        <w:t xml:space="preserve"> un pīkste.</w:t>
      </w:r>
    </w:p>
    <w:p w14:paraId="201D5AB6"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Jūras tuvuma un citu iemeslu dēļ minētajās uzskaitēs iegūtos datus nevar tiešā veidā attiecināt uz dabas parka teritorijā esošo Gaujas lejteces daļu. Turklāt ir jāņem vērā, ka dabas parka teritorijā esošie ūdeņi aizņem niecīgu daļu no upes nēģa Latvijas populācijas, kā arī spidiļķu, akmeņgraužu un ausleju Gaujas lejteces populācijas areāla. Aptuvenais Gaujas lejtecē dabas parka teritorijā sastopamais nēģu kāpuru, kā arī akmeņgraužu, ausleju un spidiļķu skaits ir </w:t>
      </w:r>
      <w:r w:rsidRPr="008B461E">
        <w:rPr>
          <w:rFonts w:ascii="Times New Roman" w:hAnsi="Times New Roman"/>
          <w:sz w:val="24"/>
          <w:szCs w:val="24"/>
        </w:rPr>
        <w:lastRenderedPageBreak/>
        <w:t xml:space="preserve">vērtējams dažu simtu līdz vairāku tūkstošu īpatņu robežās. Domājams, ka parka teritorijā sastopamo īpatņu skaits ir mainīgs un būtiski atkarīgs no zivju migrācijas vai lokālas pārvietošanās. </w:t>
      </w:r>
    </w:p>
    <w:p w14:paraId="212DAB72" w14:textId="4C6B983F"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Dabas parka teritoriju migrāciju laikā regulāri šķērso laši </w:t>
      </w:r>
      <w:r w:rsidRPr="008B461E">
        <w:rPr>
          <w:rFonts w:ascii="Times New Roman" w:hAnsi="Times New Roman"/>
          <w:i/>
          <w:sz w:val="24"/>
          <w:szCs w:val="24"/>
        </w:rPr>
        <w:t>Salmo salar</w:t>
      </w:r>
      <w:r w:rsidRPr="008B461E">
        <w:rPr>
          <w:rFonts w:ascii="Times New Roman" w:hAnsi="Times New Roman"/>
          <w:sz w:val="24"/>
          <w:szCs w:val="24"/>
        </w:rPr>
        <w:t xml:space="preserve"> un upes nēģi, kas iekļaut</w:t>
      </w:r>
      <w:r w:rsidR="00E73FB2">
        <w:rPr>
          <w:rFonts w:ascii="Times New Roman" w:hAnsi="Times New Roman"/>
          <w:sz w:val="24"/>
          <w:szCs w:val="24"/>
        </w:rPr>
        <w:t>i Biotopu direktīvā</w:t>
      </w:r>
      <w:r w:rsidRPr="008B461E">
        <w:rPr>
          <w:rFonts w:ascii="Times New Roman" w:hAnsi="Times New Roman"/>
          <w:sz w:val="24"/>
          <w:szCs w:val="24"/>
        </w:rPr>
        <w:t xml:space="preserve">, kā arī taimiņi </w:t>
      </w:r>
      <w:r w:rsidRPr="008B461E">
        <w:rPr>
          <w:rFonts w:ascii="Times New Roman" w:hAnsi="Times New Roman"/>
          <w:i/>
          <w:sz w:val="24"/>
          <w:szCs w:val="24"/>
        </w:rPr>
        <w:t>Salmo trutta</w:t>
      </w:r>
      <w:r w:rsidR="00E73FB2">
        <w:rPr>
          <w:rFonts w:ascii="Times New Roman" w:hAnsi="Times New Roman"/>
          <w:sz w:val="24"/>
          <w:szCs w:val="24"/>
        </w:rPr>
        <w:t xml:space="preserve">, kas iekļauti MK </w:t>
      </w:r>
      <w:r w:rsidRPr="008B461E">
        <w:rPr>
          <w:rFonts w:ascii="Times New Roman" w:hAnsi="Times New Roman"/>
          <w:sz w:val="24"/>
          <w:szCs w:val="24"/>
        </w:rPr>
        <w:t>2000.</w:t>
      </w:r>
      <w:r w:rsidR="00E73FB2">
        <w:rPr>
          <w:rFonts w:ascii="Times New Roman" w:hAnsi="Times New Roman"/>
          <w:sz w:val="24"/>
          <w:szCs w:val="24"/>
        </w:rPr>
        <w:t> gada 14. novembra noteikumos Nr. </w:t>
      </w:r>
      <w:r w:rsidRPr="008B461E">
        <w:rPr>
          <w:rFonts w:ascii="Times New Roman" w:hAnsi="Times New Roman"/>
          <w:sz w:val="24"/>
          <w:szCs w:val="24"/>
        </w:rPr>
        <w:t>396 „Noteikumi par īpaši aizsargājamo sugu un ierobežoti izmantojamo īpaši aizsargājamo sugu sarakstu”. Cauri Gaujas lejtecei norisinās arī zušu migrācija. Iespējams, ka n</w:t>
      </w:r>
      <w:r w:rsidR="00E73FB2">
        <w:rPr>
          <w:rFonts w:ascii="Times New Roman" w:hAnsi="Times New Roman"/>
          <w:sz w:val="24"/>
          <w:szCs w:val="24"/>
        </w:rPr>
        <w:t>o Biotopu direktīvā</w:t>
      </w:r>
      <w:r w:rsidRPr="008B461E">
        <w:rPr>
          <w:rFonts w:ascii="Times New Roman" w:hAnsi="Times New Roman"/>
          <w:sz w:val="24"/>
          <w:szCs w:val="24"/>
        </w:rPr>
        <w:t xml:space="preserve"> iekļautajām zivju sugām epizodiski un nelielā daudzumā dabas parka teritorijā esošajā Gaujas daļā ienāk arī kazes </w:t>
      </w:r>
      <w:r w:rsidRPr="008B461E">
        <w:rPr>
          <w:rFonts w:ascii="Times New Roman" w:hAnsi="Times New Roman"/>
          <w:i/>
          <w:sz w:val="24"/>
          <w:szCs w:val="24"/>
        </w:rPr>
        <w:t>Pelecus cultratus</w:t>
      </w:r>
      <w:r w:rsidRPr="008B461E">
        <w:rPr>
          <w:rFonts w:ascii="Times New Roman" w:hAnsi="Times New Roman"/>
          <w:sz w:val="24"/>
          <w:szCs w:val="24"/>
        </w:rPr>
        <w:t xml:space="preserve"> vai sīgas </w:t>
      </w:r>
      <w:r w:rsidRPr="008B461E">
        <w:rPr>
          <w:rFonts w:ascii="Times New Roman" w:hAnsi="Times New Roman"/>
          <w:i/>
          <w:sz w:val="24"/>
          <w:szCs w:val="24"/>
        </w:rPr>
        <w:t>Coregonus sp</w:t>
      </w:r>
      <w:r w:rsidRPr="008B461E">
        <w:rPr>
          <w:rFonts w:ascii="Times New Roman" w:hAnsi="Times New Roman"/>
          <w:sz w:val="24"/>
          <w:szCs w:val="24"/>
        </w:rPr>
        <w:t xml:space="preserve">., par kuru populācijām un stāvokli Latvijas ūdeņos ir zināms ļoti maz, un Baltijas stores </w:t>
      </w:r>
      <w:r w:rsidRPr="008B461E">
        <w:rPr>
          <w:rFonts w:ascii="Times New Roman" w:hAnsi="Times New Roman"/>
          <w:i/>
          <w:sz w:val="24"/>
          <w:szCs w:val="24"/>
        </w:rPr>
        <w:t>Acipenser oxyrinchus</w:t>
      </w:r>
      <w:r w:rsidRPr="008B461E">
        <w:rPr>
          <w:rFonts w:ascii="Times New Roman" w:hAnsi="Times New Roman"/>
          <w:sz w:val="24"/>
          <w:szCs w:val="24"/>
        </w:rPr>
        <w:t>. Kazes reizēm tiek noķertas ar Rīgas līča dienviddaļu savienotajos ūdeņos, savukārt Baltijas storēm Latvijā un citās valstīs ir veikti pasākumi to Baltijas jūras populācijas atjaunošanai</w:t>
      </w:r>
      <w:r w:rsidR="00807B1F" w:rsidRPr="008B461E">
        <w:rPr>
          <w:rFonts w:ascii="Times New Roman" w:hAnsi="Times New Roman"/>
          <w:sz w:val="24"/>
          <w:szCs w:val="24"/>
        </w:rPr>
        <w:t>.</w:t>
      </w:r>
    </w:p>
    <w:p w14:paraId="7016F826"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Taimiņi/strauta foreles konstatēti lielā daļā no Gaujā ietekošajām mazajām upēm. Informācijas trūkuma dēļ to populācijas lielumu un smoltu produkciju Gaujas baseinā ticami novērtēt pašlaik faktiski nav iespējams.</w:t>
      </w:r>
    </w:p>
    <w:p w14:paraId="3C3AAB70" w14:textId="182C740A"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Nozīmīgākās Gaujas lejtecē konstatētās rezidentās aizsargājamās sugas ir akmeņgrauži un spidiļķi, kā arī nēģu (galvenokārt upes nēģa </w:t>
      </w:r>
      <w:r w:rsidRPr="008B461E">
        <w:rPr>
          <w:rFonts w:ascii="Times New Roman" w:hAnsi="Times New Roman"/>
          <w:i/>
          <w:sz w:val="24"/>
          <w:szCs w:val="24"/>
        </w:rPr>
        <w:t>Lampetra fluviatilis</w:t>
      </w:r>
      <w:r w:rsidRPr="008B461E">
        <w:rPr>
          <w:rFonts w:ascii="Times New Roman" w:hAnsi="Times New Roman"/>
          <w:sz w:val="24"/>
          <w:szCs w:val="24"/>
        </w:rPr>
        <w:t xml:space="preserve">, bet iespējams, arī strauta nēģa </w:t>
      </w:r>
      <w:r w:rsidRPr="008B461E">
        <w:rPr>
          <w:rFonts w:ascii="Times New Roman" w:hAnsi="Times New Roman"/>
          <w:i/>
          <w:sz w:val="24"/>
          <w:szCs w:val="24"/>
        </w:rPr>
        <w:t>L. planeri</w:t>
      </w:r>
      <w:r w:rsidR="00E73FB2">
        <w:rPr>
          <w:rFonts w:ascii="Times New Roman" w:hAnsi="Times New Roman"/>
          <w:sz w:val="24"/>
          <w:szCs w:val="24"/>
        </w:rPr>
        <w:t>) kāpuri. Spriežot pēc P</w:t>
      </w:r>
      <w:r w:rsidRPr="008B461E">
        <w:rPr>
          <w:rFonts w:ascii="Times New Roman" w:hAnsi="Times New Roman"/>
          <w:sz w:val="24"/>
          <w:szCs w:val="24"/>
        </w:rPr>
        <w:t>ārtikas drošības, dzīvnieku veselības un vides zinātniskā institūta „BIOR” rīcībā esošās informācijas par nozvejoto nēģu daudzumu un zvejas spiedienu, Gaujā ienākušo upes nēģu vaislinieku daudzums ir vērtējams robežās starp pusotru un pieciem miljoniem īpatņu. Upes nēģu homings (instinkts, kas liek atgriezties uz nārstu dzimtajā upē) ir salīdzinoši vāji izteikts, un Gaujā ienākušo upes nēģu daudzums ir lielā mērā atkarīgs no vēja virziena, upju noteces un citiem faktoriem.</w:t>
      </w:r>
    </w:p>
    <w:p w14:paraId="31CFB53D" w14:textId="7323CD8F" w:rsidR="00807B1F"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Iespējams, ka nelielā daudzumā dabas parka teritorijā ir sastopamas arī salates </w:t>
      </w:r>
      <w:r w:rsidRPr="008B461E">
        <w:rPr>
          <w:rFonts w:ascii="Times New Roman" w:hAnsi="Times New Roman"/>
          <w:i/>
          <w:sz w:val="24"/>
          <w:szCs w:val="24"/>
        </w:rPr>
        <w:t>Leuciscus aspius</w:t>
      </w:r>
      <w:r w:rsidRPr="008B461E">
        <w:rPr>
          <w:rFonts w:ascii="Times New Roman" w:hAnsi="Times New Roman"/>
          <w:sz w:val="24"/>
          <w:szCs w:val="24"/>
        </w:rPr>
        <w:t xml:space="preserve">, platgalves </w:t>
      </w:r>
      <w:r w:rsidRPr="008B461E">
        <w:rPr>
          <w:rFonts w:ascii="Times New Roman" w:hAnsi="Times New Roman"/>
          <w:i/>
          <w:sz w:val="24"/>
          <w:szCs w:val="24"/>
        </w:rPr>
        <w:t>Cottus gobio</w:t>
      </w:r>
      <w:r w:rsidRPr="008B461E">
        <w:rPr>
          <w:rFonts w:ascii="Times New Roman" w:hAnsi="Times New Roman"/>
          <w:sz w:val="24"/>
          <w:szCs w:val="24"/>
        </w:rPr>
        <w:t>, pīks</w:t>
      </w:r>
      <w:r w:rsidR="00E73FB2">
        <w:rPr>
          <w:rFonts w:ascii="Times New Roman" w:hAnsi="Times New Roman"/>
          <w:sz w:val="24"/>
          <w:szCs w:val="24"/>
        </w:rPr>
        <w:t>tes un citas Biotopu direktīvā</w:t>
      </w:r>
      <w:r w:rsidRPr="008B461E">
        <w:rPr>
          <w:rFonts w:ascii="Times New Roman" w:hAnsi="Times New Roman"/>
          <w:sz w:val="24"/>
          <w:szCs w:val="24"/>
        </w:rPr>
        <w:t xml:space="preserve"> iekļautu sugu zivis, kuras Gaujā konstatētas tālāk no grīvas veiktajās uzskaitēs. </w:t>
      </w:r>
    </w:p>
    <w:p w14:paraId="1C9870B0" w14:textId="3F91E1E8" w:rsidR="00164E41" w:rsidRPr="008B461E" w:rsidRDefault="00D555A6" w:rsidP="00313ABC">
      <w:pPr>
        <w:jc w:val="both"/>
        <w:rPr>
          <w:rFonts w:ascii="Times New Roman" w:hAnsi="Times New Roman"/>
          <w:sz w:val="24"/>
          <w:szCs w:val="24"/>
        </w:rPr>
      </w:pPr>
      <w:r w:rsidRPr="008B461E">
        <w:rPr>
          <w:rFonts w:ascii="Times New Roman" w:hAnsi="Times New Roman"/>
          <w:sz w:val="24"/>
          <w:szCs w:val="24"/>
        </w:rPr>
        <w:t>Kopumā var uzskatīt, ka Gaujas lejtecei dabas parka teritorijā nav vērā ņemamas nozīmes tajā sastopamo saldūdens zivju sugu aizsardzībā. Šo sugu sastopamība dabas parka teritorijā ir atkarīga galvenokārt no to populāciju stāvokļa ārpus parka esošajos ūdeņos. Visas dabas parka teritorijā sastopamās rezidentās aizsargājamās zivju un nēģu sugas ir plaši izplatītas arī pārējā Gaujas lejteces daļā un dabas parkam nav vērā ņemamas nozīmes šo sugu aizsardzībā ne Latvijas, ne arī Gaujas sateces baseina vai lokālā mērogā.</w:t>
      </w:r>
      <w:r w:rsidR="004574D1" w:rsidRPr="008B461E">
        <w:rPr>
          <w:rFonts w:ascii="Times New Roman" w:hAnsi="Times New Roman"/>
          <w:sz w:val="24"/>
          <w:szCs w:val="24"/>
        </w:rPr>
        <w:t xml:space="preserve"> </w:t>
      </w:r>
      <w:r w:rsidR="00164E41" w:rsidRPr="008B461E">
        <w:rPr>
          <w:rFonts w:ascii="Times New Roman" w:hAnsi="Times New Roman"/>
          <w:sz w:val="24"/>
          <w:szCs w:val="24"/>
        </w:rPr>
        <w:t xml:space="preserve">Tādēļ nepieciešams precizēt </w:t>
      </w:r>
      <w:r w:rsidR="00164E41" w:rsidRPr="008B461E">
        <w:rPr>
          <w:rFonts w:ascii="Times New Roman" w:hAnsi="Times New Roman"/>
          <w:i/>
          <w:sz w:val="24"/>
          <w:szCs w:val="24"/>
        </w:rPr>
        <w:t>Natura 2000</w:t>
      </w:r>
      <w:r w:rsidR="00164E41" w:rsidRPr="008B461E">
        <w:rPr>
          <w:rFonts w:ascii="Times New Roman" w:hAnsi="Times New Roman"/>
          <w:sz w:val="24"/>
          <w:szCs w:val="24"/>
        </w:rPr>
        <w:t xml:space="preserve"> teritorijas kvalificējošās vērtības, ziv</w:t>
      </w:r>
      <w:r w:rsidR="004574D1" w:rsidRPr="008B461E">
        <w:rPr>
          <w:rFonts w:ascii="Times New Roman" w:hAnsi="Times New Roman"/>
          <w:sz w:val="24"/>
          <w:szCs w:val="24"/>
        </w:rPr>
        <w:t>ju</w:t>
      </w:r>
      <w:r w:rsidR="00164E41" w:rsidRPr="008B461E">
        <w:rPr>
          <w:rFonts w:ascii="Times New Roman" w:hAnsi="Times New Roman"/>
          <w:sz w:val="24"/>
          <w:szCs w:val="24"/>
        </w:rPr>
        <w:t xml:space="preserve"> </w:t>
      </w:r>
      <w:r w:rsidR="004574D1" w:rsidRPr="008B461E">
        <w:rPr>
          <w:rFonts w:ascii="Times New Roman" w:hAnsi="Times New Roman"/>
          <w:sz w:val="24"/>
          <w:szCs w:val="24"/>
        </w:rPr>
        <w:t>un nēģu sugas dzēšot</w:t>
      </w:r>
      <w:r w:rsidR="00164E41" w:rsidRPr="008B461E">
        <w:rPr>
          <w:rFonts w:ascii="Times New Roman" w:hAnsi="Times New Roman"/>
          <w:sz w:val="24"/>
          <w:szCs w:val="24"/>
        </w:rPr>
        <w:t>, bet atstājot nepārveidot</w:t>
      </w:r>
      <w:r w:rsidR="004574D1" w:rsidRPr="008B461E">
        <w:rPr>
          <w:rFonts w:ascii="Times New Roman" w:hAnsi="Times New Roman"/>
          <w:sz w:val="24"/>
          <w:szCs w:val="24"/>
        </w:rPr>
        <w:t>o</w:t>
      </w:r>
      <w:r w:rsidR="00164E41" w:rsidRPr="008B461E">
        <w:rPr>
          <w:rFonts w:ascii="Times New Roman" w:hAnsi="Times New Roman"/>
          <w:sz w:val="24"/>
          <w:szCs w:val="24"/>
        </w:rPr>
        <w:t xml:space="preserve"> </w:t>
      </w:r>
      <w:r w:rsidR="004574D1" w:rsidRPr="008B461E">
        <w:rPr>
          <w:rFonts w:ascii="Times New Roman" w:hAnsi="Times New Roman"/>
          <w:sz w:val="24"/>
          <w:szCs w:val="24"/>
        </w:rPr>
        <w:t>Gaujas grīvu kā nozīmīgu zivju migrācijas ceļu.</w:t>
      </w:r>
    </w:p>
    <w:p w14:paraId="357154CD"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Visām migrējošajām zivīm Gaujas lejtece ir nozīmīga galvenokārt kā to migrācijas ceļš. Brīva pārvietošanās starp nārsta un barošanās vietām ir viens no nozīmīgākajiem priekšnosacījumiem ceļotājzivju populāciju pastāvēšanai. Migrāciju ierobežošana var atstāt visa sateces baseina mērogā jūtamu ietekmi uz lašu, taimiņu un upes nēģu dabisko atražošanos. Ņemot vērā Gaujas baseina lielo platību, šī ietekme izpaudīsies arī visas valsts </w:t>
      </w:r>
      <w:r w:rsidRPr="008B461E">
        <w:rPr>
          <w:rFonts w:ascii="Times New Roman" w:hAnsi="Times New Roman"/>
          <w:sz w:val="24"/>
          <w:szCs w:val="24"/>
        </w:rPr>
        <w:lastRenderedPageBreak/>
        <w:t xml:space="preserve">mērogā. Gaujas grīvā, atšķirībā no citām upēm, nav izveidota osta, un arī cita veida cilvēka darbības ietekme ir nenozīmīga. Attiecīgi pašlaik zivju migrāciju Gaujas lejtecē nosaka galvenokārt sezona, ūdens līmenis upē, ūdens temperatūra un citi dabiski faktori, taču ietekmi var atstāt arī cilvēka izraisīta ūdens kvalitātes samazināšanās. Nozīmīgākais ceļotājzivju migrāciju ietekmējošais faktors ir zveja (tostarp maluzveja). </w:t>
      </w:r>
    </w:p>
    <w:p w14:paraId="57CF19FB"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Gan ūdens kvalitāti, gan zveju regulē speciāli normatīvie akti un īpašu nosacījumu iekļaušana dabas aizsardzības plānā nav nepieciešama. Pašlaik nav nepieciešams veikt arī Gaujas grīvas tīrīšanu un padziļināšanu vai citus pasākumus ceļotājzivju migrācijas iespēju uzlabošanai.</w:t>
      </w:r>
    </w:p>
    <w:p w14:paraId="3F24A666" w14:textId="77777777" w:rsidR="00D555A6" w:rsidRPr="008B461E" w:rsidRDefault="00D555A6" w:rsidP="00313ABC">
      <w:pPr>
        <w:jc w:val="both"/>
        <w:rPr>
          <w:rFonts w:ascii="Times New Roman" w:hAnsi="Times New Roman"/>
          <w:i/>
          <w:sz w:val="24"/>
          <w:szCs w:val="24"/>
        </w:rPr>
      </w:pPr>
      <w:r w:rsidRPr="008B461E">
        <w:rPr>
          <w:rFonts w:ascii="Times New Roman" w:hAnsi="Times New Roman"/>
          <w:i/>
          <w:sz w:val="24"/>
          <w:szCs w:val="24"/>
        </w:rPr>
        <w:t>Garezeri un Ummja ezers</w:t>
      </w:r>
    </w:p>
    <w:p w14:paraId="7C106653" w14:textId="3562C90B"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Nevienā no Garezeros veiktajām uzskaitē</w:t>
      </w:r>
      <w:r w:rsidR="00E73FB2">
        <w:rPr>
          <w:rFonts w:ascii="Times New Roman" w:hAnsi="Times New Roman"/>
          <w:sz w:val="24"/>
          <w:szCs w:val="24"/>
        </w:rPr>
        <w:t>m Biotopu direktīvas</w:t>
      </w:r>
      <w:r w:rsidRPr="008B461E">
        <w:rPr>
          <w:rFonts w:ascii="Times New Roman" w:hAnsi="Times New Roman"/>
          <w:sz w:val="24"/>
          <w:szCs w:val="24"/>
        </w:rPr>
        <w:t xml:space="preserve"> vai starptautiskajos un Latvijas dabas aizsardzības normatīvajos aktos iekļautu sugu </w:t>
      </w:r>
      <w:r w:rsidR="00E73FB2">
        <w:rPr>
          <w:rFonts w:ascii="Times New Roman" w:hAnsi="Times New Roman"/>
          <w:sz w:val="24"/>
          <w:szCs w:val="24"/>
        </w:rPr>
        <w:t>zivis netika konstatētas. 2001. </w:t>
      </w:r>
      <w:r w:rsidRPr="008B461E">
        <w:rPr>
          <w:rFonts w:ascii="Times New Roman" w:hAnsi="Times New Roman"/>
          <w:sz w:val="24"/>
          <w:szCs w:val="24"/>
        </w:rPr>
        <w:t>gadā veiktajā uzskaitē Ummja ezerā k</w:t>
      </w:r>
      <w:r w:rsidR="00E73FB2">
        <w:rPr>
          <w:rFonts w:ascii="Times New Roman" w:hAnsi="Times New Roman"/>
          <w:sz w:val="24"/>
          <w:szCs w:val="24"/>
        </w:rPr>
        <w:t>onstatēta ausleja, kas iekļauta</w:t>
      </w:r>
      <w:r w:rsidRPr="008B461E">
        <w:rPr>
          <w:rFonts w:ascii="Times New Roman" w:hAnsi="Times New Roman"/>
          <w:sz w:val="24"/>
          <w:szCs w:val="24"/>
        </w:rPr>
        <w:t xml:space="preserve"> 1</w:t>
      </w:r>
      <w:r w:rsidR="00E73FB2">
        <w:rPr>
          <w:rFonts w:ascii="Times New Roman" w:hAnsi="Times New Roman"/>
          <w:sz w:val="24"/>
          <w:szCs w:val="24"/>
        </w:rPr>
        <w:t>979. </w:t>
      </w:r>
      <w:r w:rsidRPr="008B461E">
        <w:rPr>
          <w:rFonts w:ascii="Times New Roman" w:hAnsi="Times New Roman"/>
          <w:sz w:val="24"/>
          <w:szCs w:val="24"/>
        </w:rPr>
        <w:t>gada Bernes konvencijā. Iespējams, ka auslejas sastopamas arī Garezeros, bet netika konstatētas to nevienmērīgās izplatības dēļ. Pieejamie dati nav pietiekami Garezeru un Ummja ezera ausleju po</w:t>
      </w:r>
      <w:r w:rsidR="00E73FB2">
        <w:rPr>
          <w:rFonts w:ascii="Times New Roman" w:hAnsi="Times New Roman"/>
          <w:sz w:val="24"/>
          <w:szCs w:val="24"/>
        </w:rPr>
        <w:t>pulācijas lieluma novērtēšanai.</w:t>
      </w:r>
      <w:r w:rsidRPr="008B461E">
        <w:rPr>
          <w:rFonts w:ascii="Times New Roman" w:hAnsi="Times New Roman"/>
          <w:sz w:val="24"/>
          <w:szCs w:val="24"/>
        </w:rPr>
        <w:t xml:space="preserve"> Tomēr ir jāņem vērā, ka ausleja ir plaši izplatīta un maz apdraudēta suga, tā sastopama ne vien dabiskās upēs un ezeros, bet arī daudzās par ūdensnotekām pārveidotās vai bebru būtiski ietekmētās ūdenstecēs. Ne Garezeriem, ne Ummim nav vērā ņemamas nozīmes šīs sugas aizsardzības no</w:t>
      </w:r>
      <w:r w:rsidR="00E73FB2">
        <w:rPr>
          <w:rFonts w:ascii="Times New Roman" w:hAnsi="Times New Roman"/>
          <w:sz w:val="24"/>
          <w:szCs w:val="24"/>
        </w:rPr>
        <w:t>drošināšanā.</w:t>
      </w:r>
      <w:r w:rsidRPr="008B461E">
        <w:rPr>
          <w:rFonts w:ascii="Times New Roman" w:hAnsi="Times New Roman"/>
          <w:sz w:val="24"/>
          <w:szCs w:val="24"/>
        </w:rPr>
        <w:t xml:space="preserve"> No zivju sugu aizsardzības viedokļa nekādi apsaimniekošanas pasākumi šīm ūdenstilpēm nav nepieciešami.</w:t>
      </w:r>
    </w:p>
    <w:p w14:paraId="1C32851A" w14:textId="77777777" w:rsidR="00D555A6" w:rsidRPr="008B461E" w:rsidRDefault="00D555A6" w:rsidP="00313ABC">
      <w:pPr>
        <w:jc w:val="both"/>
        <w:rPr>
          <w:rFonts w:ascii="Times New Roman" w:hAnsi="Times New Roman"/>
          <w:i/>
          <w:sz w:val="24"/>
          <w:szCs w:val="24"/>
        </w:rPr>
      </w:pPr>
      <w:r w:rsidRPr="008B461E">
        <w:rPr>
          <w:rFonts w:ascii="Times New Roman" w:hAnsi="Times New Roman"/>
          <w:i/>
          <w:sz w:val="24"/>
          <w:szCs w:val="24"/>
        </w:rPr>
        <w:t>Lilaste</w:t>
      </w:r>
    </w:p>
    <w:p w14:paraId="5928EF2A" w14:textId="6739EC29"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Lilaste ir nepilnus divus kilometrus gara ūdenstece, kas savieno Rīgas līci ar Lilastes ezeru, Dūņezeru un šajos ezeros ietekošajām ūdenstecēm. Dabas parka teritorijā ietilpst un v</w:t>
      </w:r>
      <w:r w:rsidR="00E73FB2">
        <w:rPr>
          <w:rFonts w:ascii="Times New Roman" w:hAnsi="Times New Roman"/>
          <w:sz w:val="24"/>
          <w:szCs w:val="24"/>
        </w:rPr>
        <w:t>ai ar to robežojas aptuveni 800 </w:t>
      </w:r>
      <w:r w:rsidRPr="008B461E">
        <w:rPr>
          <w:rFonts w:ascii="Times New Roman" w:hAnsi="Times New Roman"/>
          <w:sz w:val="24"/>
          <w:szCs w:val="24"/>
        </w:rPr>
        <w:t>m gara Lilastes lejtece pirms ietekas Rīgas līcī. Netālu no Lilastes ezera Lilasti šķērso autoceļš A1 un dzelzceļa līnija. Tomēr apbūves intensitāte upes tuvumā un antropogēno pārveidojumu ietekme uz zivju dzīvotņu daudzveidību Lilastē ir salīdzinoši neliela.</w:t>
      </w:r>
    </w:p>
    <w:p w14:paraId="126C0B5B" w14:textId="4AD3D3FB"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Lilastē augšup pa straumi no dabas parka teritorijas tiek </w:t>
      </w:r>
      <w:r w:rsidR="00F019DE" w:rsidRPr="008B461E">
        <w:rPr>
          <w:rFonts w:ascii="Times New Roman" w:hAnsi="Times New Roman"/>
          <w:sz w:val="24"/>
          <w:szCs w:val="24"/>
        </w:rPr>
        <w:t>veikts zušu migrācijas monitorings</w:t>
      </w:r>
      <w:r w:rsidRPr="008B461E">
        <w:rPr>
          <w:rFonts w:ascii="Times New Roman" w:hAnsi="Times New Roman"/>
          <w:sz w:val="24"/>
          <w:szCs w:val="24"/>
        </w:rPr>
        <w:t xml:space="preserve">, bet Lilastes ezerā – ikgadēja zušu uzskaite. Līdztekus zušiem šajā monitoringā un uzskaitēs konstatētas vairāk nekā 20 citu sugu zivis. Piecas no šīm sugām (upes nēģis, lasis, pīkste, akmeņgrauzis un spidiļķis) </w:t>
      </w:r>
      <w:r w:rsidR="00E73FB2">
        <w:rPr>
          <w:rFonts w:ascii="Times New Roman" w:hAnsi="Times New Roman"/>
          <w:sz w:val="24"/>
          <w:szCs w:val="24"/>
        </w:rPr>
        <w:t>ir iekļautas Biotopu direktīvā</w:t>
      </w:r>
      <w:r w:rsidRPr="008B461E">
        <w:rPr>
          <w:rFonts w:ascii="Times New Roman" w:hAnsi="Times New Roman"/>
          <w:sz w:val="24"/>
          <w:szCs w:val="24"/>
        </w:rPr>
        <w:t>, bet vēl divas sugas (taimiņš un ausleja), kā arī zutis – citos sugu aizsardzības normatīvajos aktos. Visu uzskaitīto sugu zivis var būt sastopamas arī dabas parka teritorijā ietilpstošajā Lilastes daļā.</w:t>
      </w:r>
    </w:p>
    <w:p w14:paraId="55FC6784"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Līdzīgi kā Gaujā, arī Lilastē konstatētās sugas var iedalīt divās daļās, t.i., saldūdens un ceļotājzivīs. Domājams, ka Lilastē sastopamo aizsargājamo saldūdens zivju populācija ir lielā mērā saistīta ar Lilastes ezeru un Dūņezeru. </w:t>
      </w:r>
      <w:r w:rsidR="00F302CA" w:rsidRPr="008B461E">
        <w:rPr>
          <w:rFonts w:ascii="Times New Roman" w:hAnsi="Times New Roman"/>
          <w:sz w:val="24"/>
          <w:szCs w:val="24"/>
        </w:rPr>
        <w:t>Saldūdens zivju</w:t>
      </w:r>
      <w:r w:rsidRPr="008B461E">
        <w:rPr>
          <w:rFonts w:ascii="Times New Roman" w:hAnsi="Times New Roman"/>
          <w:sz w:val="24"/>
          <w:szCs w:val="24"/>
        </w:rPr>
        <w:t xml:space="preserve"> sugu stāvoklis dabas parka teritorijā ir atkarīgs galvenokārt no norisēm citos ūdeņos un dabas parka teritorijā esošajai Lilastes daļai nav vērā ņemamas nozīmes to aizsardzībā ne plašākā, ne lokālā mērogā.</w:t>
      </w:r>
    </w:p>
    <w:p w14:paraId="4F1C1B67"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Lilastē konstatēti gan zuši, gan arī laši, taimiņi un upes nēģi, visām šīm sugām Lilastes kanāls dabas parka teritorijā ir nozīmīgs galvenokārt kā migrācijas ceļš. Zuši uzturas galvenokārt </w:t>
      </w:r>
      <w:r w:rsidRPr="008B461E">
        <w:rPr>
          <w:rFonts w:ascii="Times New Roman" w:hAnsi="Times New Roman"/>
          <w:sz w:val="24"/>
          <w:szCs w:val="24"/>
        </w:rPr>
        <w:lastRenderedPageBreak/>
        <w:t>Lilastes ezerā un Dūņezerā, kur norisinās to barošanās un nobriešana nārsta migrācijai uz Atlantijas okeānu. Domājams, ka upes nēģi, taimiņi un, iespējams, arī laši nārsto ūdenstecēs, kas ietek Lilastes ezerā vai Dūņezerā, taču to nārsta vietas nav precīzi identificētas. Lai arī šo sugu nārsta vietu potenciālā produktivitāte nav novērtēta, ūdensteču nelielais izmērs un citi faktori ļauj pieņemt, ka tā ir salīdzinoši neliela. Ceļotājzivju migrācijas ierobežošana var atstāt Lilastes sateces baseina mērogā jūtamu ietekmi uz lašu, taimiņu un upes nēģu dabisko atražošanos. Tomēr, salīdzinoši nelielā dabiskās atražošanās potenciāla dēļ, plašākā mērogā jūtama ietekme nav sagaidāma.</w:t>
      </w:r>
    </w:p>
    <w:p w14:paraId="04542034"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Zivju migrācijas iespējas ierobežojošas būves Lilastē nav izveidotas. Pašlaik zivju migrāciju Lilastē nosaka galvenokārt sezona, ūdens līmenis upē, ūdens temperatūra un citi dabiski faktori. Nākotnē vērā ņemamu ietekmi var atstāt arī cilvēka izraisīta ūdens kvalitātes samazināšanās, kas potenciāli saistīta galvenokārt ar norisēm ārpus dabas parka teritorijas.</w:t>
      </w:r>
    </w:p>
    <w:p w14:paraId="2A641FF1"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Šobrīd dabas parka teritorijā īpaši pasākumi zivju migrācijas iespēju uzlabošanai nav nepieciešami, taču būtiska ūdensteces aizsērējuma vai aizaugšanas gadījumā var būt nepieciešami lokāli neliela apjoma gultnes attīrīšanas darbi.</w:t>
      </w:r>
    </w:p>
    <w:p w14:paraId="5E2A2B1A" w14:textId="77777777" w:rsidR="00D555A6" w:rsidRPr="008B461E" w:rsidRDefault="00D555A6" w:rsidP="00313ABC">
      <w:pPr>
        <w:jc w:val="both"/>
        <w:rPr>
          <w:rFonts w:ascii="Times New Roman" w:hAnsi="Times New Roman"/>
          <w:i/>
          <w:sz w:val="24"/>
          <w:szCs w:val="24"/>
        </w:rPr>
      </w:pPr>
      <w:r w:rsidRPr="008B461E">
        <w:rPr>
          <w:rFonts w:ascii="Times New Roman" w:hAnsi="Times New Roman"/>
          <w:i/>
          <w:sz w:val="24"/>
          <w:szCs w:val="24"/>
        </w:rPr>
        <w:t>Inčupe</w:t>
      </w:r>
    </w:p>
    <w:p w14:paraId="12C47A63" w14:textId="1E88B27B"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Inčupe </w:t>
      </w:r>
      <w:r w:rsidR="000F4C2C">
        <w:rPr>
          <w:rFonts w:ascii="Times New Roman" w:hAnsi="Times New Roman"/>
          <w:sz w:val="24"/>
          <w:szCs w:val="24"/>
        </w:rPr>
        <w:t>ir aptuveni 12 </w:t>
      </w:r>
      <w:r w:rsidRPr="008B461E">
        <w:rPr>
          <w:rFonts w:ascii="Times New Roman" w:hAnsi="Times New Roman"/>
          <w:sz w:val="24"/>
          <w:szCs w:val="24"/>
        </w:rPr>
        <w:t>km gara ūdenstece, tās sateces</w:t>
      </w:r>
      <w:r w:rsidR="000F4C2C">
        <w:rPr>
          <w:rFonts w:ascii="Times New Roman" w:hAnsi="Times New Roman"/>
          <w:sz w:val="24"/>
          <w:szCs w:val="24"/>
        </w:rPr>
        <w:t xml:space="preserve"> baseina platība ir aptuveni 33 km</w:t>
      </w:r>
      <w:r w:rsidR="000F4C2C">
        <w:rPr>
          <w:rFonts w:ascii="Times New Roman" w:hAnsi="Times New Roman"/>
          <w:sz w:val="24"/>
          <w:szCs w:val="24"/>
          <w:vertAlign w:val="superscript"/>
        </w:rPr>
        <w:t>2</w:t>
      </w:r>
      <w:r w:rsidRPr="008B461E">
        <w:rPr>
          <w:rFonts w:ascii="Times New Roman" w:hAnsi="Times New Roman"/>
          <w:sz w:val="24"/>
          <w:szCs w:val="24"/>
        </w:rPr>
        <w:t xml:space="preserve">. Dabas parka teritorijā ietilpst vai ar </w:t>
      </w:r>
      <w:r w:rsidR="000F4C2C">
        <w:rPr>
          <w:rFonts w:ascii="Times New Roman" w:hAnsi="Times New Roman"/>
          <w:sz w:val="24"/>
          <w:szCs w:val="24"/>
        </w:rPr>
        <w:t>to robežojas aptuveni tikai 250 </w:t>
      </w:r>
      <w:r w:rsidRPr="008B461E">
        <w:rPr>
          <w:rFonts w:ascii="Times New Roman" w:hAnsi="Times New Roman"/>
          <w:sz w:val="24"/>
          <w:szCs w:val="24"/>
        </w:rPr>
        <w:t xml:space="preserve">m gara Inčupes lejteces daļa. Inčupes izteka, augštece un vidustece atrodas maz apdzīvotā un mežiem klātā apvidū. Tās lejtece tek gar Pabažiem, taču tiešā upes tuvumā apbūves intensitāte ir salīdzinoši neliela. Inčupi šķērso autoceļš A1, Zemitānu – Skultes dzelzceļa līnija un Pabažos arī Rīgas iela. </w:t>
      </w:r>
    </w:p>
    <w:p w14:paraId="1697D7B2" w14:textId="341551DB" w:rsidR="00D555A6" w:rsidRPr="008B461E" w:rsidRDefault="000F4C2C" w:rsidP="00313ABC">
      <w:pPr>
        <w:jc w:val="both"/>
        <w:rPr>
          <w:rFonts w:ascii="Times New Roman" w:hAnsi="Times New Roman"/>
          <w:sz w:val="24"/>
          <w:szCs w:val="24"/>
        </w:rPr>
      </w:pPr>
      <w:r>
        <w:rPr>
          <w:rFonts w:ascii="Times New Roman" w:hAnsi="Times New Roman"/>
          <w:sz w:val="24"/>
          <w:szCs w:val="24"/>
        </w:rPr>
        <w:t>2011. un 2016. </w:t>
      </w:r>
      <w:r w:rsidR="00D555A6" w:rsidRPr="008B461E">
        <w:rPr>
          <w:rFonts w:ascii="Times New Roman" w:hAnsi="Times New Roman"/>
          <w:sz w:val="24"/>
          <w:szCs w:val="24"/>
        </w:rPr>
        <w:t>gadā Zemitānu – Skultes dzelzceļa līnijas tuvumā un autoceļa A1 veiktajās zivju uzskaitēs Inčupē kons</w:t>
      </w:r>
      <w:r>
        <w:rPr>
          <w:rFonts w:ascii="Times New Roman" w:hAnsi="Times New Roman"/>
          <w:sz w:val="24"/>
          <w:szCs w:val="24"/>
        </w:rPr>
        <w:t>tatēta viena Biotopu direktīvā</w:t>
      </w:r>
      <w:r w:rsidR="00D555A6" w:rsidRPr="008B461E">
        <w:rPr>
          <w:rFonts w:ascii="Times New Roman" w:hAnsi="Times New Roman"/>
          <w:sz w:val="24"/>
          <w:szCs w:val="24"/>
        </w:rPr>
        <w:t xml:space="preserve"> iekļauta suga (upes nēģis), kā arī taimiņi un auslejas, kas iekļauti citos sugu aizsardzības normatīvajos aktos. Līdzīgi kā Gauja un Lilaste, arī Inčupe no zivju sugu aizsardzības viedokļa ir nozīmīga galvenokārt kā ceļotājzivju migrācijas ceļš. Arī šajā ūdenstecē potenciāli nozīmīgākie aizsargājamās sugas ietekmējošie faktori ir mehāniski migrācijas šķēršļi un ūdens kvalitātes pazemināšanās. Būtiski migrācijas šķēršļi dabas parka teritorijā pašlaik nav konstatēti, savukārt ūdens kvalitāte ir atkarīga galvenokārt no norisēm ārpus dabas parka esošajā Inčupes sateces baseina daļā. Attiecīgi tūlītēju apsaimniekošanas pasākumu īstenošana nav nepieciešama, taču perspektīvā var būt vajadzīga bebru aizsprostu, kā arī cilvēka radītu vai citu šķēršļu likvidēšana.</w:t>
      </w:r>
    </w:p>
    <w:p w14:paraId="5A3A9630" w14:textId="77777777" w:rsidR="00D555A6" w:rsidRPr="008B461E" w:rsidRDefault="00D555A6" w:rsidP="00313ABC">
      <w:pPr>
        <w:keepNext/>
        <w:spacing w:after="160" w:line="259" w:lineRule="auto"/>
        <w:jc w:val="both"/>
        <w:rPr>
          <w:rFonts w:ascii="Times New Roman" w:hAnsi="Times New Roman"/>
          <w:b/>
          <w:i/>
          <w:sz w:val="24"/>
          <w:szCs w:val="24"/>
        </w:rPr>
      </w:pPr>
      <w:r w:rsidRPr="008B461E">
        <w:rPr>
          <w:rFonts w:ascii="Times New Roman" w:hAnsi="Times New Roman"/>
          <w:b/>
          <w:i/>
          <w:sz w:val="24"/>
          <w:szCs w:val="24"/>
        </w:rPr>
        <w:t>Zivju sugu sociālekonomiskā/ekosistēmu pakalpojumu vērtība</w:t>
      </w:r>
    </w:p>
    <w:p w14:paraId="14A09711" w14:textId="5048EDA0"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Zivju resursus dabas parkā un tam piegulošajos Rīgas līča ūdeņos izmanto gan zvejnieki</w:t>
      </w:r>
      <w:r w:rsidR="00F019DE" w:rsidRPr="008B461E">
        <w:rPr>
          <w:rFonts w:ascii="Times New Roman" w:hAnsi="Times New Roman"/>
          <w:sz w:val="24"/>
          <w:szCs w:val="24"/>
        </w:rPr>
        <w:t>, gan</w:t>
      </w:r>
      <w:r w:rsidRPr="008B461E">
        <w:rPr>
          <w:rFonts w:ascii="Times New Roman" w:hAnsi="Times New Roman"/>
          <w:sz w:val="24"/>
          <w:szCs w:val="24"/>
        </w:rPr>
        <w:t xml:space="preserve"> makšķernieki. Va</w:t>
      </w:r>
      <w:r w:rsidR="000F4C2C">
        <w:rPr>
          <w:rFonts w:ascii="Times New Roman" w:hAnsi="Times New Roman"/>
          <w:sz w:val="24"/>
          <w:szCs w:val="24"/>
        </w:rPr>
        <w:t>irāk informācijas dots 1.3.2. </w:t>
      </w:r>
      <w:r w:rsidRPr="008B461E">
        <w:rPr>
          <w:rFonts w:ascii="Times New Roman" w:hAnsi="Times New Roman"/>
          <w:sz w:val="24"/>
          <w:szCs w:val="24"/>
        </w:rPr>
        <w:t>nodaļā. Zivju resursiem vienlaikus piemīt gan ekosistēmas apgādes, gan kultūras pakalpojumu vērtība. Zivju sugām ir arī genofonda saglabāšanās un izziņas vērtība.</w:t>
      </w:r>
    </w:p>
    <w:p w14:paraId="6FD022AB" w14:textId="77777777" w:rsidR="00D555A6" w:rsidRPr="008B461E" w:rsidRDefault="00D555A6" w:rsidP="00313ABC">
      <w:pPr>
        <w:keepNext/>
        <w:jc w:val="both"/>
        <w:rPr>
          <w:rFonts w:ascii="Times New Roman" w:hAnsi="Times New Roman"/>
          <w:b/>
          <w:i/>
          <w:sz w:val="24"/>
          <w:szCs w:val="24"/>
        </w:rPr>
      </w:pPr>
      <w:r w:rsidRPr="008B461E">
        <w:rPr>
          <w:rFonts w:ascii="Times New Roman" w:hAnsi="Times New Roman"/>
          <w:b/>
          <w:i/>
          <w:sz w:val="24"/>
          <w:szCs w:val="24"/>
        </w:rPr>
        <w:lastRenderedPageBreak/>
        <w:t>Zivju faunas aizsardzībai nepieciešamie pasākumi</w:t>
      </w:r>
    </w:p>
    <w:p w14:paraId="1ECEDC81" w14:textId="24083B6B"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Ņemot vērā iepriekš apkopoto informāciju par noz</w:t>
      </w:r>
      <w:r w:rsidR="000F4C2C">
        <w:rPr>
          <w:rFonts w:ascii="Times New Roman" w:hAnsi="Times New Roman"/>
          <w:sz w:val="24"/>
          <w:szCs w:val="24"/>
        </w:rPr>
        <w:t>īmīgākajām dabas parka</w:t>
      </w:r>
      <w:r w:rsidRPr="008B461E">
        <w:rPr>
          <w:rFonts w:ascii="Times New Roman" w:hAnsi="Times New Roman"/>
          <w:sz w:val="24"/>
          <w:szCs w:val="24"/>
        </w:rPr>
        <w:t xml:space="preserve"> ūdenstilpēm un ūdenstecēm, var secināt, ka dabas parkā ietilpstošos ūdeņus no zivju sugu aizsardzības viedokļa var iedalīt trīs daļās. </w:t>
      </w:r>
    </w:p>
    <w:p w14:paraId="00EE0760" w14:textId="1F9CE783"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Vienā daļā var apvienot Ummja ezeru, Garezerus un vairākas citas nelielas dabas parka teritorijā ietilpstošas ūdensteces. </w:t>
      </w:r>
      <w:r w:rsidR="000F4C2C">
        <w:rPr>
          <w:rFonts w:ascii="Times New Roman" w:hAnsi="Times New Roman"/>
          <w:sz w:val="24"/>
          <w:szCs w:val="24"/>
        </w:rPr>
        <w:t>Šajos ūdeņos Biotopu direktīvā</w:t>
      </w:r>
      <w:r w:rsidRPr="008B461E">
        <w:rPr>
          <w:rFonts w:ascii="Times New Roman" w:hAnsi="Times New Roman"/>
          <w:sz w:val="24"/>
          <w:szCs w:val="24"/>
        </w:rPr>
        <w:t xml:space="preserve"> iekļauto sugu zivis nav sastopamas, vai arī sastopamas reti un nelielā daudzumā. Šiem ūdeņiem nav vērā ņemamas nozīmes aizsargājamo zivju sugu saglabāšanā, un no zivju sugu aizsardzības viedokļa īpašu aizsardzības vai monitoringa pasākumu īstenošana tajos nav nepieciešama.</w:t>
      </w:r>
    </w:p>
    <w:p w14:paraId="469D9E6E"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 xml:space="preserve">Atsevišķi nepieciešams izdalīt Mīlestības saliņas iekšējās akvatorijas. Šeit konstatētās aizsargājamo sugu zivis ir Latvijā plaši izplatītas un maz apdraudētas. Taču šīs akvatorijas ir nozīmīga atradne lokālā mērogā, tāpēc tās ir </w:t>
      </w:r>
      <w:r w:rsidR="00FD025B" w:rsidRPr="008B461E">
        <w:rPr>
          <w:rFonts w:ascii="Times New Roman" w:hAnsi="Times New Roman"/>
          <w:sz w:val="24"/>
          <w:szCs w:val="24"/>
        </w:rPr>
        <w:t xml:space="preserve">saglabājamas. </w:t>
      </w:r>
      <w:r w:rsidRPr="008B461E">
        <w:rPr>
          <w:rFonts w:ascii="Times New Roman" w:hAnsi="Times New Roman"/>
          <w:sz w:val="24"/>
          <w:szCs w:val="24"/>
        </w:rPr>
        <w:t>Pašlaik īpašu apsaimniekošanas vai monitoringa pasākumu īstenošana nav nepieciešama, taču perspektīvā var būt vajadzīga piesērējuma un ūdensaugu izvākšana un šo pasākumu ietekmes monitorings.</w:t>
      </w:r>
    </w:p>
    <w:p w14:paraId="27D3B06A" w14:textId="45B54C00"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Trešajā daļā var apvienot Gauju, Lilasti un Inčupi. Visām minētajām ūdenstecēm dabas parka teritorijā atrodas tikai neliela to lejteču daļa. Lai arī šeit ir sastopamas vairākas aizsargājamas saldūdens zivju sugas, to populācijas stāvokli nosaka galvenokārt norises un dzīvotņu stāvo</w:t>
      </w:r>
      <w:r w:rsidR="000F4C2C">
        <w:rPr>
          <w:rFonts w:ascii="Times New Roman" w:hAnsi="Times New Roman"/>
          <w:sz w:val="24"/>
          <w:szCs w:val="24"/>
        </w:rPr>
        <w:t>klis ārpus dabas parka</w:t>
      </w:r>
      <w:r w:rsidRPr="008B461E">
        <w:rPr>
          <w:rFonts w:ascii="Times New Roman" w:hAnsi="Times New Roman"/>
          <w:sz w:val="24"/>
          <w:szCs w:val="24"/>
        </w:rPr>
        <w:t xml:space="preserve"> esošajā šo ūdensteču sateces baseina daļā. Īpašu saldūdens zivju aizsardzības vai monitoringa pasākumu īstenošana šajās ūdenstecēs nav nepieciešama. Daudz lielāka nozīme ir ceļotājzivju migrācijai, kas norisinās visās trijās ūdenstecēs. Īpaši liela nozīme ir Gaujai, kuras baseins ir nozīmīga upes nēģu, lašu un taimiņu dabiskās atražošanās vieta. Ceļotājzivju migrāciju var ietekmēt vairāki faktori – antropogēni radīti vai dabīgi šķēršļi, būtiska aizsērēšana u.c. Pašlaik ceļotājzivju migrāciju potenciāli būtiski ietekmējoši šķēršļi šajās ūdenstecēs dabas parka teritorijā vai tās tiešā tuvumā nav konstatēti un to ietekmes mazināšana nav nepieciešama. Tomēr nākotnē šādu šķēršļu likvidēšana var būt nozīmīgs faktors ceļotājzivju migrācijas iespēju saglabāšanai, attiecīgi dabas aizsardzības plānā ir lietderīgi paredzēt minēto ūdensteču lejteču regulāru apsekošanu un, nepieciešamības gadījumā, arī šķēršļu izvākšanu. Ceļotājzivju monitorings jau tiek veikts augšup pa straumi no dabas parka teritorijas esošajā Gaujas u.c. ūdensteču sateces baseina daļā. Tā uzsākšana dabas parka teritorijā nav lietderīga.</w:t>
      </w:r>
    </w:p>
    <w:p w14:paraId="7F239843" w14:textId="77777777" w:rsidR="00D555A6" w:rsidRPr="008B461E" w:rsidRDefault="00D555A6" w:rsidP="00313ABC">
      <w:pPr>
        <w:jc w:val="both"/>
        <w:rPr>
          <w:rFonts w:ascii="Times New Roman" w:hAnsi="Times New Roman"/>
          <w:sz w:val="24"/>
          <w:szCs w:val="24"/>
        </w:rPr>
      </w:pPr>
      <w:r w:rsidRPr="008B461E">
        <w:rPr>
          <w:rFonts w:ascii="Times New Roman" w:hAnsi="Times New Roman"/>
          <w:sz w:val="24"/>
          <w:szCs w:val="24"/>
        </w:rPr>
        <w:t>Ietekmi uz ceļotājzivīm var atstāt arī ūdens kvalitātes pazemināšanās, kā arī zveja un maluzveja. Taču gan ūdens kvalitātes nodrošināšanu, gan zivju ieguvi reglamentē speciāli normatīvie akti, kuru izpildi valsts līmenī kontrolē vairākas institūcijas. Īpašu ūdens kvalitātes un zivju ieguves prasību noteikšana dabas aizsardzības plānā nav lietderīga.</w:t>
      </w:r>
    </w:p>
    <w:p w14:paraId="139546AB" w14:textId="77777777" w:rsidR="00D555A6" w:rsidRPr="008B461E" w:rsidRDefault="00D555A6" w:rsidP="00313ABC">
      <w:pPr>
        <w:jc w:val="both"/>
        <w:rPr>
          <w:rFonts w:ascii="Times New Roman" w:hAnsi="Times New Roman"/>
          <w:sz w:val="28"/>
          <w:szCs w:val="28"/>
        </w:rPr>
      </w:pPr>
    </w:p>
    <w:p w14:paraId="60C4B934" w14:textId="77777777" w:rsidR="00D555A6" w:rsidRPr="008B461E" w:rsidRDefault="00D555A6" w:rsidP="00313ABC">
      <w:pPr>
        <w:pStyle w:val="Virsraksts3"/>
        <w:spacing w:after="120"/>
        <w:jc w:val="both"/>
        <w:rPr>
          <w:rFonts w:ascii="Times New Roman" w:hAnsi="Times New Roman"/>
          <w:sz w:val="24"/>
          <w:szCs w:val="24"/>
        </w:rPr>
      </w:pPr>
      <w:bookmarkStart w:id="61" w:name="_Toc32249708"/>
      <w:r w:rsidRPr="008B461E">
        <w:rPr>
          <w:rFonts w:ascii="Times New Roman" w:hAnsi="Times New Roman"/>
          <w:sz w:val="24"/>
          <w:szCs w:val="24"/>
        </w:rPr>
        <w:t>2.4.4. Abinieki un rāpuļi</w:t>
      </w:r>
      <w:bookmarkEnd w:id="61"/>
    </w:p>
    <w:p w14:paraId="42972F40" w14:textId="0A0627A7" w:rsidR="00D555A6" w:rsidRPr="00A53115" w:rsidRDefault="001406E8" w:rsidP="00313ABC">
      <w:pPr>
        <w:jc w:val="both"/>
        <w:rPr>
          <w:rFonts w:ascii="Times New Roman" w:hAnsi="Times New Roman"/>
          <w:sz w:val="24"/>
          <w:szCs w:val="24"/>
        </w:rPr>
      </w:pPr>
      <w:r w:rsidRPr="008B461E">
        <w:rPr>
          <w:rFonts w:ascii="Times New Roman" w:hAnsi="Times New Roman"/>
          <w:sz w:val="24"/>
          <w:szCs w:val="24"/>
        </w:rPr>
        <w:t xml:space="preserve">Senākā informācija par vēlākā dabas parka teritorijā esošām reto sugu – smilšu krupja </w:t>
      </w:r>
      <w:r w:rsidRPr="008B461E">
        <w:rPr>
          <w:rFonts w:ascii="Times New Roman" w:hAnsi="Times New Roman"/>
          <w:i/>
          <w:iCs/>
          <w:sz w:val="24"/>
          <w:szCs w:val="24"/>
        </w:rPr>
        <w:t>Epidalea calamita</w:t>
      </w:r>
      <w:r w:rsidRPr="008B461E">
        <w:rPr>
          <w:rFonts w:ascii="Times New Roman" w:hAnsi="Times New Roman"/>
          <w:sz w:val="24"/>
          <w:szCs w:val="24"/>
        </w:rPr>
        <w:t xml:space="preserve">, brūnā varžkrupja </w:t>
      </w:r>
      <w:r w:rsidRPr="008B461E">
        <w:rPr>
          <w:rFonts w:ascii="Times New Roman" w:hAnsi="Times New Roman"/>
          <w:i/>
          <w:iCs/>
          <w:sz w:val="24"/>
          <w:szCs w:val="24"/>
        </w:rPr>
        <w:t>Pelobates fuscus</w:t>
      </w:r>
      <w:r w:rsidRPr="008B461E">
        <w:rPr>
          <w:rFonts w:ascii="Times New Roman" w:hAnsi="Times New Roman"/>
          <w:sz w:val="24"/>
          <w:szCs w:val="24"/>
        </w:rPr>
        <w:t xml:space="preserve"> un gludenās čūskas </w:t>
      </w:r>
      <w:r w:rsidRPr="006C78E5">
        <w:rPr>
          <w:rFonts w:ascii="Times New Roman" w:hAnsi="Times New Roman"/>
          <w:i/>
          <w:iCs/>
          <w:sz w:val="24"/>
          <w:szCs w:val="24"/>
        </w:rPr>
        <w:t>Coronella austriaca</w:t>
      </w:r>
      <w:r w:rsidRPr="00A53115">
        <w:rPr>
          <w:rFonts w:ascii="Times New Roman" w:hAnsi="Times New Roman"/>
          <w:sz w:val="24"/>
          <w:szCs w:val="24"/>
        </w:rPr>
        <w:t xml:space="preserve"> atradnēm attiecas uz 20.</w:t>
      </w:r>
      <w:r w:rsidR="000F4C2C">
        <w:rPr>
          <w:rFonts w:ascii="Times New Roman" w:hAnsi="Times New Roman"/>
          <w:sz w:val="24"/>
          <w:szCs w:val="24"/>
        </w:rPr>
        <w:t> </w:t>
      </w:r>
      <w:r w:rsidRPr="00A53115">
        <w:rPr>
          <w:rFonts w:ascii="Times New Roman" w:hAnsi="Times New Roman"/>
          <w:sz w:val="24"/>
          <w:szCs w:val="24"/>
        </w:rPr>
        <w:t xml:space="preserve">gadsimta sākumu (Grosse, Transehe 1929; Siliņš, Lamsters </w:t>
      </w:r>
      <w:r w:rsidR="000F4C2C">
        <w:rPr>
          <w:rFonts w:ascii="Times New Roman" w:hAnsi="Times New Roman"/>
          <w:sz w:val="24"/>
          <w:szCs w:val="24"/>
        </w:rPr>
        <w:lastRenderedPageBreak/>
        <w:t>1934), bet 20. gadsimta</w:t>
      </w:r>
      <w:r w:rsidRPr="00A53115">
        <w:rPr>
          <w:rFonts w:ascii="Times New Roman" w:hAnsi="Times New Roman"/>
          <w:sz w:val="24"/>
          <w:szCs w:val="24"/>
        </w:rPr>
        <w:t xml:space="preserve"> beigās tika publicēti jauni r</w:t>
      </w:r>
      <w:r>
        <w:rPr>
          <w:rFonts w:ascii="Times New Roman" w:hAnsi="Times New Roman"/>
          <w:sz w:val="24"/>
          <w:szCs w:val="24"/>
        </w:rPr>
        <w:t>eto abinieku un rāpuļu sugu</w:t>
      </w:r>
      <w:r w:rsidRPr="00A53115">
        <w:rPr>
          <w:rFonts w:ascii="Times New Roman" w:hAnsi="Times New Roman"/>
          <w:sz w:val="24"/>
          <w:szCs w:val="24"/>
        </w:rPr>
        <w:t xml:space="preserve"> atradņu uzskaitījumi tagadējā dabas parkā un tā apkārtnē (Bērziņš 1984; </w:t>
      </w:r>
      <w:r w:rsidRPr="00841BB8">
        <w:rPr>
          <w:rFonts w:ascii="Times New Roman" w:hAnsi="Times New Roman"/>
          <w:sz w:val="24"/>
          <w:szCs w:val="24"/>
        </w:rPr>
        <w:t>Груодис и др.</w:t>
      </w:r>
      <w:r>
        <w:rPr>
          <w:rFonts w:ascii="Times New Roman" w:hAnsi="Times New Roman"/>
          <w:sz w:val="24"/>
          <w:szCs w:val="24"/>
        </w:rPr>
        <w:t xml:space="preserve"> </w:t>
      </w:r>
      <w:r w:rsidRPr="00A53115">
        <w:rPr>
          <w:rFonts w:ascii="Times New Roman" w:hAnsi="Times New Roman"/>
          <w:sz w:val="24"/>
          <w:szCs w:val="24"/>
        </w:rPr>
        <w:t xml:space="preserve">1986; Lipsbergs u.c. 1990). </w:t>
      </w:r>
      <w:r w:rsidR="00D555A6" w:rsidRPr="00A53115">
        <w:rPr>
          <w:rFonts w:ascii="Times New Roman" w:hAnsi="Times New Roman"/>
          <w:sz w:val="24"/>
          <w:szCs w:val="24"/>
        </w:rPr>
        <w:t>Vēlāk īpaši abinieku un rāpuļ</w:t>
      </w:r>
      <w:r w:rsidR="000F4C2C">
        <w:rPr>
          <w:rFonts w:ascii="Times New Roman" w:hAnsi="Times New Roman"/>
          <w:sz w:val="24"/>
          <w:szCs w:val="24"/>
        </w:rPr>
        <w:t>u pētījumi dabas parka</w:t>
      </w:r>
      <w:r w:rsidR="00D555A6" w:rsidRPr="00A53115">
        <w:rPr>
          <w:rFonts w:ascii="Times New Roman" w:hAnsi="Times New Roman"/>
          <w:sz w:val="24"/>
          <w:szCs w:val="24"/>
        </w:rPr>
        <w:t xml:space="preserve"> teritorijā nav veikti, bet, </w:t>
      </w:r>
      <w:r w:rsidR="00D555A6">
        <w:rPr>
          <w:rFonts w:ascii="Times New Roman" w:hAnsi="Times New Roman"/>
          <w:sz w:val="24"/>
          <w:szCs w:val="24"/>
        </w:rPr>
        <w:t>līdz</w:t>
      </w:r>
      <w:r w:rsidR="00D555A6" w:rsidRPr="00A53115">
        <w:rPr>
          <w:rFonts w:ascii="Times New Roman" w:hAnsi="Times New Roman"/>
          <w:sz w:val="24"/>
          <w:szCs w:val="24"/>
        </w:rPr>
        <w:t xml:space="preserve"> ar dotās teritorijas atrašanos Rīgas pilsētas tuvumā, ir pieejami abinieku un rāpu</w:t>
      </w:r>
      <w:r w:rsidR="00D555A6">
        <w:rPr>
          <w:rFonts w:ascii="Times New Roman" w:hAnsi="Times New Roman"/>
          <w:sz w:val="24"/>
          <w:szCs w:val="24"/>
        </w:rPr>
        <w:t xml:space="preserve">ļu gadījuma rakstura novērojumi </w:t>
      </w:r>
      <w:r w:rsidR="000F4C2C">
        <w:rPr>
          <w:rFonts w:ascii="Times New Roman" w:hAnsi="Times New Roman"/>
          <w:sz w:val="24"/>
          <w:szCs w:val="24"/>
        </w:rPr>
        <w:t>dabas parka teritorijā (</w:t>
      </w:r>
      <w:r w:rsidR="00D555A6">
        <w:rPr>
          <w:rFonts w:ascii="Times New Roman" w:hAnsi="Times New Roman"/>
          <w:sz w:val="24"/>
          <w:szCs w:val="24"/>
        </w:rPr>
        <w:t>D</w:t>
      </w:r>
      <w:r w:rsidR="00D555A6" w:rsidRPr="00A53115">
        <w:rPr>
          <w:rFonts w:ascii="Times New Roman" w:hAnsi="Times New Roman"/>
          <w:sz w:val="24"/>
          <w:szCs w:val="24"/>
        </w:rPr>
        <w:t xml:space="preserve">abasdati.lv, DAP datu bāze „OZOLS”, </w:t>
      </w:r>
      <w:r w:rsidR="00D555A6" w:rsidRPr="00CB3011">
        <w:rPr>
          <w:rFonts w:ascii="Times New Roman" w:hAnsi="Times New Roman"/>
          <w:sz w:val="24"/>
          <w:szCs w:val="24"/>
        </w:rPr>
        <w:t>EMERALD</w:t>
      </w:r>
      <w:r w:rsidR="00D555A6" w:rsidRPr="00A53115">
        <w:rPr>
          <w:rFonts w:ascii="Times New Roman" w:hAnsi="Times New Roman"/>
          <w:sz w:val="24"/>
          <w:szCs w:val="24"/>
        </w:rPr>
        <w:t xml:space="preserve"> projekta anketas, nepublicēti novērojumi). Dabas parka robežu tiešā tuvumā atrodas lielā tritona Mangaļsalas parauglaukums, kas valsts monitoringa ietvaros pētīts 2017.</w:t>
      </w:r>
      <w:r w:rsidR="000F4C2C">
        <w:rPr>
          <w:rFonts w:ascii="Times New Roman" w:hAnsi="Times New Roman"/>
          <w:sz w:val="24"/>
          <w:szCs w:val="24"/>
        </w:rPr>
        <w:t> </w:t>
      </w:r>
      <w:r w:rsidR="00D555A6" w:rsidRPr="00A53115">
        <w:rPr>
          <w:rFonts w:ascii="Times New Roman" w:hAnsi="Times New Roman"/>
          <w:sz w:val="24"/>
          <w:szCs w:val="24"/>
        </w:rPr>
        <w:t xml:space="preserve">gadā, taču suga šeit nav </w:t>
      </w:r>
      <w:r w:rsidR="000F4C2C">
        <w:rPr>
          <w:rFonts w:ascii="Times New Roman" w:hAnsi="Times New Roman"/>
          <w:sz w:val="24"/>
          <w:szCs w:val="24"/>
        </w:rPr>
        <w:t>konstatēta (Čeirāns u.c. 2018).</w:t>
      </w:r>
      <w:r w:rsidR="00D555A6" w:rsidRPr="00A53115">
        <w:rPr>
          <w:rFonts w:ascii="Times New Roman" w:hAnsi="Times New Roman"/>
          <w:sz w:val="24"/>
          <w:szCs w:val="24"/>
        </w:rPr>
        <w:t xml:space="preserve"> Iepr</w:t>
      </w:r>
      <w:r w:rsidR="000F4C2C">
        <w:rPr>
          <w:rFonts w:ascii="Times New Roman" w:hAnsi="Times New Roman"/>
          <w:sz w:val="24"/>
          <w:szCs w:val="24"/>
        </w:rPr>
        <w:t>iekšējā dabas parka</w:t>
      </w:r>
      <w:r w:rsidR="00D555A6" w:rsidRPr="00A53115">
        <w:rPr>
          <w:rFonts w:ascii="Times New Roman" w:hAnsi="Times New Roman"/>
          <w:sz w:val="24"/>
          <w:szCs w:val="24"/>
        </w:rPr>
        <w:t xml:space="preserve"> dabas aizsardzības plāna redakcijā, kā arī dabas liegum</w:t>
      </w:r>
      <w:r w:rsidR="00D555A6">
        <w:rPr>
          <w:rFonts w:ascii="Times New Roman" w:hAnsi="Times New Roman"/>
          <w:sz w:val="24"/>
          <w:szCs w:val="24"/>
        </w:rPr>
        <w:t>a</w:t>
      </w:r>
      <w:r w:rsidR="00D555A6" w:rsidRPr="00A53115">
        <w:rPr>
          <w:rFonts w:ascii="Times New Roman" w:hAnsi="Times New Roman"/>
          <w:sz w:val="24"/>
          <w:szCs w:val="24"/>
        </w:rPr>
        <w:t xml:space="preserve"> zonu „Ummis”</w:t>
      </w:r>
      <w:r w:rsidR="00D555A6">
        <w:rPr>
          <w:rFonts w:ascii="Times New Roman" w:hAnsi="Times New Roman"/>
          <w:sz w:val="24"/>
          <w:szCs w:val="24"/>
        </w:rPr>
        <w:t xml:space="preserve"> </w:t>
      </w:r>
      <w:r w:rsidR="00D555A6" w:rsidRPr="00A53115">
        <w:rPr>
          <w:rFonts w:ascii="Times New Roman" w:hAnsi="Times New Roman"/>
          <w:sz w:val="24"/>
          <w:szCs w:val="24"/>
        </w:rPr>
        <w:t>un „Vakarb</w:t>
      </w:r>
      <w:r w:rsidR="00D555A6">
        <w:rPr>
          <w:rFonts w:ascii="Times New Roman" w:hAnsi="Times New Roman"/>
          <w:sz w:val="24"/>
          <w:szCs w:val="24"/>
        </w:rPr>
        <w:t>uļļi” dabas aizsardzības plānos</w:t>
      </w:r>
      <w:r w:rsidR="00D555A6" w:rsidRPr="00A53115">
        <w:rPr>
          <w:rFonts w:ascii="Times New Roman" w:hAnsi="Times New Roman"/>
          <w:sz w:val="24"/>
          <w:szCs w:val="24"/>
        </w:rPr>
        <w:t xml:space="preserve"> abinieku un rāpuļu faunas raksturojums nav sniegts.  Dabas lieguma zonas „Daugavgrīva” dabas aizsardzības plāna 2004.-2014.</w:t>
      </w:r>
      <w:r w:rsidR="000F4C2C">
        <w:rPr>
          <w:rFonts w:ascii="Times New Roman" w:hAnsi="Times New Roman"/>
          <w:sz w:val="24"/>
          <w:szCs w:val="24"/>
        </w:rPr>
        <w:t> </w:t>
      </w:r>
      <w:r w:rsidR="00D555A6" w:rsidRPr="00A53115">
        <w:rPr>
          <w:rFonts w:ascii="Times New Roman" w:hAnsi="Times New Roman"/>
          <w:sz w:val="24"/>
          <w:szCs w:val="24"/>
        </w:rPr>
        <w:t xml:space="preserve">gadu redakcijā minētas trīs īpaši aizsargājamu abinieku sugas, plānā nav informācijas par novērojumu raksturu vai populāciju lielumu. </w:t>
      </w:r>
    </w:p>
    <w:p w14:paraId="3CFC74F4" w14:textId="77777777" w:rsidR="00D555A6" w:rsidRPr="000E3863" w:rsidRDefault="00D555A6" w:rsidP="00313ABC">
      <w:pPr>
        <w:jc w:val="both"/>
        <w:rPr>
          <w:rFonts w:ascii="Times New Roman" w:hAnsi="Times New Roman"/>
          <w:b/>
          <w:i/>
          <w:sz w:val="24"/>
          <w:szCs w:val="24"/>
        </w:rPr>
      </w:pPr>
      <w:r w:rsidRPr="000E3863">
        <w:rPr>
          <w:rFonts w:ascii="Times New Roman" w:hAnsi="Times New Roman"/>
          <w:b/>
          <w:i/>
          <w:sz w:val="24"/>
          <w:szCs w:val="24"/>
        </w:rPr>
        <w:t>Teritorijā konstatētās īpaši aizsargājamās abinieku un rāpuļu sugas un teritorijā sastopamo dzīvotņu piemērotība šīm sugām</w:t>
      </w:r>
    </w:p>
    <w:p w14:paraId="3C1F9227" w14:textId="606C81C9" w:rsidR="00D555A6" w:rsidRPr="00A53115" w:rsidRDefault="00CB3011" w:rsidP="00313ABC">
      <w:pPr>
        <w:jc w:val="both"/>
        <w:rPr>
          <w:rFonts w:ascii="Times New Roman" w:hAnsi="Times New Roman"/>
          <w:sz w:val="24"/>
          <w:szCs w:val="24"/>
        </w:rPr>
      </w:pPr>
      <w:r>
        <w:rPr>
          <w:rFonts w:ascii="Times New Roman" w:hAnsi="Times New Roman"/>
          <w:sz w:val="24"/>
          <w:szCs w:val="24"/>
        </w:rPr>
        <w:t>Pašlaik dabas parkā</w:t>
      </w:r>
      <w:r w:rsidR="00D555A6" w:rsidRPr="00A53115">
        <w:rPr>
          <w:rFonts w:ascii="Times New Roman" w:hAnsi="Times New Roman"/>
          <w:sz w:val="24"/>
          <w:szCs w:val="24"/>
        </w:rPr>
        <w:t xml:space="preserve"> sastopama viena īpaši aizsargājamo abinieku un viena </w:t>
      </w:r>
      <w:r w:rsidR="00D555A6">
        <w:rPr>
          <w:rFonts w:ascii="Times New Roman" w:hAnsi="Times New Roman"/>
          <w:sz w:val="24"/>
          <w:szCs w:val="24"/>
        </w:rPr>
        <w:t xml:space="preserve">īpaši aizsargājamo rāpuļu suga. Brūnā varžkrupja </w:t>
      </w:r>
      <w:r w:rsidR="00D555A6" w:rsidRPr="00A53115">
        <w:rPr>
          <w:rFonts w:ascii="Times New Roman" w:hAnsi="Times New Roman"/>
          <w:sz w:val="24"/>
          <w:szCs w:val="24"/>
        </w:rPr>
        <w:t>skaits dabas parkā ir ļoti neliels, konstatētas divas populācijas, kurās kopā ir 30-50 pieauguši, vairotiesspējīgie īpatņi. Pirmā</w:t>
      </w:r>
      <w:r w:rsidR="00D555A6">
        <w:rPr>
          <w:rFonts w:ascii="Times New Roman" w:hAnsi="Times New Roman"/>
          <w:sz w:val="24"/>
          <w:szCs w:val="24"/>
        </w:rPr>
        <w:t xml:space="preserve"> populācija ir Daugavgrīvas salā</w:t>
      </w:r>
      <w:r w:rsidR="00D555A6" w:rsidRPr="00A53115">
        <w:rPr>
          <w:rFonts w:ascii="Times New Roman" w:hAnsi="Times New Roman"/>
          <w:sz w:val="24"/>
          <w:szCs w:val="24"/>
        </w:rPr>
        <w:t xml:space="preserve">, kur, veicot pētījumu </w:t>
      </w:r>
      <w:r>
        <w:rPr>
          <w:rFonts w:ascii="Times New Roman" w:hAnsi="Times New Roman"/>
          <w:sz w:val="24"/>
          <w:szCs w:val="24"/>
        </w:rPr>
        <w:t>šī</w:t>
      </w:r>
      <w:r w:rsidR="00D555A6" w:rsidRPr="00A53115">
        <w:rPr>
          <w:rFonts w:ascii="Times New Roman" w:hAnsi="Times New Roman"/>
          <w:sz w:val="24"/>
          <w:szCs w:val="24"/>
        </w:rPr>
        <w:t xml:space="preserve"> dabas aizsardzības plāna izstrādes ietvaros, vairošanās konstatēta 2018.</w:t>
      </w:r>
      <w:r>
        <w:rPr>
          <w:rFonts w:ascii="Times New Roman" w:hAnsi="Times New Roman"/>
          <w:sz w:val="24"/>
          <w:szCs w:val="24"/>
        </w:rPr>
        <w:t> </w:t>
      </w:r>
      <w:r w:rsidR="00D555A6" w:rsidRPr="00A53115">
        <w:rPr>
          <w:rFonts w:ascii="Times New Roman" w:hAnsi="Times New Roman"/>
          <w:sz w:val="24"/>
          <w:szCs w:val="24"/>
        </w:rPr>
        <w:t xml:space="preserve">gadā, ūdenstilpē ārpus dabas parka, bet gadījuma novērojumi (publicēti vietnē </w:t>
      </w:r>
      <w:r w:rsidR="00D555A6">
        <w:rPr>
          <w:rFonts w:ascii="Times New Roman" w:hAnsi="Times New Roman"/>
          <w:sz w:val="24"/>
          <w:szCs w:val="24"/>
        </w:rPr>
        <w:t>D</w:t>
      </w:r>
      <w:r w:rsidR="00D555A6" w:rsidRPr="00A53115">
        <w:rPr>
          <w:rFonts w:ascii="Times New Roman" w:hAnsi="Times New Roman"/>
          <w:sz w:val="24"/>
          <w:szCs w:val="24"/>
        </w:rPr>
        <w:t>abasdati.lv) vairākkārt veikti 2002</w:t>
      </w:r>
      <w:r w:rsidR="00D555A6">
        <w:rPr>
          <w:rFonts w:ascii="Times New Roman" w:hAnsi="Times New Roman"/>
          <w:sz w:val="24"/>
          <w:szCs w:val="24"/>
        </w:rPr>
        <w:t>.</w:t>
      </w:r>
      <w:r w:rsidR="00D555A6" w:rsidRPr="00A53115">
        <w:rPr>
          <w:rFonts w:ascii="Times New Roman" w:hAnsi="Times New Roman"/>
          <w:sz w:val="24"/>
          <w:szCs w:val="24"/>
        </w:rPr>
        <w:t>-2012</w:t>
      </w:r>
      <w:r w:rsidR="00D555A6">
        <w:rPr>
          <w:rFonts w:ascii="Times New Roman" w:hAnsi="Times New Roman"/>
          <w:sz w:val="24"/>
          <w:szCs w:val="24"/>
        </w:rPr>
        <w:t>.</w:t>
      </w:r>
      <w:r>
        <w:rPr>
          <w:rFonts w:ascii="Times New Roman" w:hAnsi="Times New Roman"/>
          <w:sz w:val="24"/>
          <w:szCs w:val="24"/>
        </w:rPr>
        <w:t> </w:t>
      </w:r>
      <w:r w:rsidR="00D555A6" w:rsidRPr="00A53115">
        <w:rPr>
          <w:rFonts w:ascii="Times New Roman" w:hAnsi="Times New Roman"/>
          <w:sz w:val="24"/>
          <w:szCs w:val="24"/>
        </w:rPr>
        <w:t>gados Daugavgrīvas liegumā gar niedrāju perifēriju un kāpu joslā, kā arī uz Mangaļsalas mola. Konstatētā sugas vairošanās vieta ir stipri eitroficēta un 2018.</w:t>
      </w:r>
      <w:r>
        <w:rPr>
          <w:rFonts w:ascii="Times New Roman" w:hAnsi="Times New Roman"/>
          <w:sz w:val="24"/>
          <w:szCs w:val="24"/>
        </w:rPr>
        <w:t> </w:t>
      </w:r>
      <w:r w:rsidR="00D555A6" w:rsidRPr="00A53115">
        <w:rPr>
          <w:rFonts w:ascii="Times New Roman" w:hAnsi="Times New Roman"/>
          <w:sz w:val="24"/>
          <w:szCs w:val="24"/>
        </w:rPr>
        <w:t>gada vasaras 2.</w:t>
      </w:r>
      <w:r>
        <w:rPr>
          <w:rFonts w:ascii="Times New Roman" w:hAnsi="Times New Roman"/>
          <w:sz w:val="24"/>
          <w:szCs w:val="24"/>
        </w:rPr>
        <w:t> </w:t>
      </w:r>
      <w:r w:rsidR="00D555A6" w:rsidRPr="00A53115">
        <w:rPr>
          <w:rFonts w:ascii="Times New Roman" w:hAnsi="Times New Roman"/>
          <w:sz w:val="24"/>
          <w:szCs w:val="24"/>
        </w:rPr>
        <w:t>pusē bija praktiski izžuvusi. Otra populācija ir dabas parka ZA daļā, ziemeļos no Gaujas ciema, kur 2018.</w:t>
      </w:r>
      <w:r>
        <w:rPr>
          <w:rFonts w:ascii="Times New Roman" w:hAnsi="Times New Roman"/>
          <w:sz w:val="24"/>
          <w:szCs w:val="24"/>
        </w:rPr>
        <w:t> </w:t>
      </w:r>
      <w:r w:rsidR="00D555A6" w:rsidRPr="00A53115">
        <w:rPr>
          <w:rFonts w:ascii="Times New Roman" w:hAnsi="Times New Roman"/>
          <w:sz w:val="24"/>
          <w:szCs w:val="24"/>
        </w:rPr>
        <w:t>gadā konstatēta sugas vairošanās bebrainē.</w:t>
      </w:r>
    </w:p>
    <w:p w14:paraId="2236B005" w14:textId="77777777" w:rsidR="00D555A6" w:rsidRPr="00A53115" w:rsidRDefault="00D555A6" w:rsidP="00313ABC">
      <w:pPr>
        <w:jc w:val="both"/>
        <w:rPr>
          <w:rFonts w:ascii="Times New Roman" w:hAnsi="Times New Roman"/>
          <w:sz w:val="24"/>
          <w:szCs w:val="24"/>
        </w:rPr>
      </w:pPr>
      <w:r>
        <w:rPr>
          <w:rFonts w:ascii="Times New Roman" w:hAnsi="Times New Roman"/>
          <w:sz w:val="24"/>
          <w:szCs w:val="24"/>
        </w:rPr>
        <w:t xml:space="preserve">Sila ķirzakas </w:t>
      </w:r>
      <w:r w:rsidRPr="00BC5077">
        <w:rPr>
          <w:rFonts w:ascii="Times New Roman" w:hAnsi="Times New Roman"/>
          <w:i/>
          <w:sz w:val="24"/>
          <w:szCs w:val="24"/>
        </w:rPr>
        <w:t>Lacerta agilis</w:t>
      </w:r>
      <w:r w:rsidRPr="00A53115">
        <w:rPr>
          <w:rFonts w:ascii="Times New Roman" w:hAnsi="Times New Roman"/>
          <w:sz w:val="24"/>
          <w:szCs w:val="24"/>
        </w:rPr>
        <w:t xml:space="preserve"> populācijas lielums dabas parkā ir 1000-1800 īpatņi. Dabas parkā ir maz sugai piemēroto traucētu sausu meža biotopu un lielākā daļa populācijas apdzīvo </w:t>
      </w:r>
      <w:r>
        <w:rPr>
          <w:rFonts w:ascii="Times New Roman" w:hAnsi="Times New Roman"/>
          <w:sz w:val="24"/>
          <w:szCs w:val="24"/>
        </w:rPr>
        <w:t>piekrastes</w:t>
      </w:r>
      <w:r w:rsidRPr="00A53115">
        <w:rPr>
          <w:rFonts w:ascii="Times New Roman" w:hAnsi="Times New Roman"/>
          <w:sz w:val="24"/>
          <w:szCs w:val="24"/>
        </w:rPr>
        <w:t xml:space="preserve"> kāpu joslu ar skrajmežiem. Sila ķirzaka ir noturīga pret dabas parkā esošo antropogēno ietekmi, lai gan atsevišķos </w:t>
      </w:r>
      <w:r>
        <w:rPr>
          <w:rFonts w:ascii="Times New Roman" w:hAnsi="Times New Roman"/>
          <w:sz w:val="24"/>
          <w:szCs w:val="24"/>
        </w:rPr>
        <w:t>piekrastes</w:t>
      </w:r>
      <w:r w:rsidRPr="00A53115">
        <w:rPr>
          <w:rFonts w:ascii="Times New Roman" w:hAnsi="Times New Roman"/>
          <w:sz w:val="24"/>
          <w:szCs w:val="24"/>
        </w:rPr>
        <w:t xml:space="preserve"> posmos ar ļoti augstu atpūtnieku blīvumu vasaras periodā (piemēram Vecāķos) tā nav sastopama. Būtiska sila ķirzakas populācija apdzīvo arī dabas parkam pieguļošās dzelzceļa un elektrolīniju stigas un ceļu malas. Daugavgrīvas salā sila ķirzaka nav sastopama.</w:t>
      </w:r>
    </w:p>
    <w:p w14:paraId="270B7F18" w14:textId="148C5F21" w:rsidR="00D555A6" w:rsidRPr="00A53115" w:rsidRDefault="00D555A6" w:rsidP="00313ABC">
      <w:pPr>
        <w:jc w:val="both"/>
        <w:rPr>
          <w:rFonts w:ascii="Times New Roman" w:hAnsi="Times New Roman"/>
          <w:sz w:val="24"/>
          <w:szCs w:val="24"/>
        </w:rPr>
      </w:pPr>
      <w:r w:rsidRPr="00A53115">
        <w:rPr>
          <w:rFonts w:ascii="Times New Roman" w:hAnsi="Times New Roman"/>
          <w:sz w:val="24"/>
          <w:szCs w:val="24"/>
        </w:rPr>
        <w:t>Vēl divas īpaši aizsargājamo abinieku sugas ir minētas dabas lieguma zonas „Daugavgrīva” dabas aizsardzības plāna ieprie</w:t>
      </w:r>
      <w:r>
        <w:rPr>
          <w:rFonts w:ascii="Times New Roman" w:hAnsi="Times New Roman"/>
          <w:sz w:val="24"/>
          <w:szCs w:val="24"/>
        </w:rPr>
        <w:t xml:space="preserve">kšējā redakcijā. Zaļais krupis </w:t>
      </w:r>
      <w:r w:rsidRPr="00BC5077">
        <w:rPr>
          <w:rFonts w:ascii="Times New Roman" w:hAnsi="Times New Roman"/>
          <w:i/>
          <w:sz w:val="24"/>
          <w:szCs w:val="24"/>
        </w:rPr>
        <w:t>Bufotes viridis</w:t>
      </w:r>
      <w:r w:rsidRPr="00A53115">
        <w:rPr>
          <w:rFonts w:ascii="Times New Roman" w:hAnsi="Times New Roman"/>
          <w:sz w:val="24"/>
          <w:szCs w:val="24"/>
        </w:rPr>
        <w:t xml:space="preserve"> sastopams dzīvojamā zonā Lielupes tuvumā (novērojumi vietnē </w:t>
      </w:r>
      <w:r>
        <w:rPr>
          <w:rFonts w:ascii="Times New Roman" w:hAnsi="Times New Roman"/>
          <w:sz w:val="24"/>
          <w:szCs w:val="24"/>
        </w:rPr>
        <w:t>D</w:t>
      </w:r>
      <w:r w:rsidRPr="00A53115">
        <w:rPr>
          <w:rFonts w:ascii="Times New Roman" w:hAnsi="Times New Roman"/>
          <w:sz w:val="24"/>
          <w:szCs w:val="24"/>
        </w:rPr>
        <w:t>abasdati.lv), konstatēts tikai ārpus daba</w:t>
      </w:r>
      <w:r>
        <w:rPr>
          <w:rFonts w:ascii="Times New Roman" w:hAnsi="Times New Roman"/>
          <w:sz w:val="24"/>
          <w:szCs w:val="24"/>
        </w:rPr>
        <w:t xml:space="preserve">s parka robežām. Smilšu krupim </w:t>
      </w:r>
      <w:r w:rsidRPr="00A53115">
        <w:rPr>
          <w:rFonts w:ascii="Times New Roman" w:hAnsi="Times New Roman"/>
          <w:sz w:val="24"/>
          <w:szCs w:val="24"/>
        </w:rPr>
        <w:t>vēsturiskās atradnes ir bijušas Buļļos (Siliņš, Lamsters 1934), Carnikavā (Bērziņš 1984), Garciemā (1985</w:t>
      </w:r>
      <w:r w:rsidR="001809D4">
        <w:rPr>
          <w:rFonts w:ascii="Times New Roman" w:hAnsi="Times New Roman"/>
          <w:sz w:val="24"/>
          <w:szCs w:val="24"/>
        </w:rPr>
        <w:t>.</w:t>
      </w:r>
      <w:r w:rsidRPr="00A53115">
        <w:rPr>
          <w:rFonts w:ascii="Times New Roman" w:hAnsi="Times New Roman"/>
          <w:sz w:val="24"/>
          <w:szCs w:val="24"/>
        </w:rPr>
        <w:t>, I.</w:t>
      </w:r>
      <w:r w:rsidR="00CB3011">
        <w:rPr>
          <w:rFonts w:ascii="Times New Roman" w:hAnsi="Times New Roman"/>
          <w:sz w:val="24"/>
          <w:szCs w:val="24"/>
        </w:rPr>
        <w:t> </w:t>
      </w:r>
      <w:r w:rsidRPr="00A53115">
        <w:rPr>
          <w:rFonts w:ascii="Times New Roman" w:hAnsi="Times New Roman"/>
          <w:sz w:val="24"/>
          <w:szCs w:val="24"/>
        </w:rPr>
        <w:t>Caunes novērojums). Laika ziņā pēdējais ir bijis sugas novērojums Daugavgrīvas liegumā 2002.</w:t>
      </w:r>
      <w:r w:rsidR="00CB3011">
        <w:rPr>
          <w:rFonts w:ascii="Times New Roman" w:hAnsi="Times New Roman"/>
          <w:sz w:val="24"/>
          <w:szCs w:val="24"/>
        </w:rPr>
        <w:t> </w:t>
      </w:r>
      <w:r w:rsidRPr="00A53115">
        <w:rPr>
          <w:rFonts w:ascii="Times New Roman" w:hAnsi="Times New Roman"/>
          <w:sz w:val="24"/>
          <w:szCs w:val="24"/>
        </w:rPr>
        <w:t xml:space="preserve">gadā (EMERALD projekta anketas). Jaunāku atradumu dabas parkā vai tā tiešā tuvumā nav, neskatoties uz teritorijas biežo apmeklētību un </w:t>
      </w:r>
      <w:r>
        <w:rPr>
          <w:rFonts w:ascii="Times New Roman" w:hAnsi="Times New Roman"/>
          <w:sz w:val="24"/>
          <w:szCs w:val="24"/>
        </w:rPr>
        <w:t>šī dabas aizsardzības</w:t>
      </w:r>
      <w:r w:rsidRPr="00A53115">
        <w:rPr>
          <w:rFonts w:ascii="Times New Roman" w:hAnsi="Times New Roman"/>
          <w:sz w:val="24"/>
          <w:szCs w:val="24"/>
        </w:rPr>
        <w:t xml:space="preserve"> plāna izstrādes laikā veikto abinieku un rāpuļu pētījumu. Smilšu krupis uzs</w:t>
      </w:r>
      <w:r w:rsidR="00CB3011">
        <w:rPr>
          <w:rFonts w:ascii="Times New Roman" w:hAnsi="Times New Roman"/>
          <w:sz w:val="24"/>
          <w:szCs w:val="24"/>
        </w:rPr>
        <w:t>katāms par dabas parkā</w:t>
      </w:r>
      <w:r w:rsidRPr="00A53115">
        <w:rPr>
          <w:rFonts w:ascii="Times New Roman" w:hAnsi="Times New Roman"/>
          <w:sz w:val="24"/>
          <w:szCs w:val="24"/>
        </w:rPr>
        <w:t xml:space="preserve"> izmirušu sugu.</w:t>
      </w:r>
    </w:p>
    <w:p w14:paraId="7F1775EF" w14:textId="7B5BF1C6" w:rsidR="00D555A6" w:rsidRPr="00A53115" w:rsidRDefault="00D555A6" w:rsidP="00313ABC">
      <w:pPr>
        <w:jc w:val="both"/>
        <w:rPr>
          <w:rFonts w:ascii="Times New Roman" w:hAnsi="Times New Roman"/>
          <w:sz w:val="24"/>
          <w:szCs w:val="24"/>
        </w:rPr>
      </w:pPr>
      <w:r w:rsidRPr="00A53115">
        <w:rPr>
          <w:rFonts w:ascii="Times New Roman" w:hAnsi="Times New Roman"/>
          <w:sz w:val="24"/>
          <w:szCs w:val="24"/>
        </w:rPr>
        <w:lastRenderedPageBreak/>
        <w:t>Ir ziņas par vēl divu citu īpaši aizsargājamu sugu kādreizēju sastopamību dabas parka teritorijā. 19</w:t>
      </w:r>
      <w:r>
        <w:rPr>
          <w:rFonts w:ascii="Times New Roman" w:hAnsi="Times New Roman"/>
          <w:sz w:val="24"/>
          <w:szCs w:val="24"/>
        </w:rPr>
        <w:t xml:space="preserve">90to gadu sākumā lielā tritona </w:t>
      </w:r>
      <w:r w:rsidRPr="009E098C">
        <w:rPr>
          <w:rFonts w:ascii="Times New Roman" w:hAnsi="Times New Roman"/>
          <w:i/>
          <w:sz w:val="24"/>
          <w:szCs w:val="24"/>
        </w:rPr>
        <w:t>Triturus cristatus</w:t>
      </w:r>
      <w:r w:rsidRPr="00A53115">
        <w:rPr>
          <w:rFonts w:ascii="Times New Roman" w:hAnsi="Times New Roman"/>
          <w:sz w:val="24"/>
          <w:szCs w:val="24"/>
        </w:rPr>
        <w:t xml:space="preserve"> ziemošana konstatēta Mangaļsalas fortos (V.</w:t>
      </w:r>
      <w:r w:rsidR="00CB3011">
        <w:rPr>
          <w:rFonts w:ascii="Times New Roman" w:hAnsi="Times New Roman"/>
          <w:sz w:val="24"/>
          <w:szCs w:val="24"/>
        </w:rPr>
        <w:t> </w:t>
      </w:r>
      <w:r w:rsidRPr="00A53115">
        <w:rPr>
          <w:rFonts w:ascii="Times New Roman" w:hAnsi="Times New Roman"/>
          <w:sz w:val="24"/>
          <w:szCs w:val="24"/>
        </w:rPr>
        <w:t>Vintuļa novērojums). Dabas parka robežās potenciāli piemērotu vairošanās ūdenstilp</w:t>
      </w:r>
      <w:r>
        <w:rPr>
          <w:rFonts w:ascii="Times New Roman" w:hAnsi="Times New Roman"/>
          <w:sz w:val="24"/>
          <w:szCs w:val="24"/>
        </w:rPr>
        <w:t>j</w:t>
      </w:r>
      <w:r w:rsidRPr="00A53115">
        <w:rPr>
          <w:rFonts w:ascii="Times New Roman" w:hAnsi="Times New Roman"/>
          <w:sz w:val="24"/>
          <w:szCs w:val="24"/>
        </w:rPr>
        <w:t>u Mangaļsalā nav. Apsekojot tuvākās ārpus dabas parka robežām esošās ūdenstilpes valsts monitoringa ietvaros 2017.</w:t>
      </w:r>
      <w:r w:rsidR="00CB3011">
        <w:rPr>
          <w:rFonts w:ascii="Times New Roman" w:hAnsi="Times New Roman"/>
          <w:sz w:val="24"/>
          <w:szCs w:val="24"/>
        </w:rPr>
        <w:t> </w:t>
      </w:r>
      <w:r w:rsidRPr="00A53115">
        <w:rPr>
          <w:rFonts w:ascii="Times New Roman" w:hAnsi="Times New Roman"/>
          <w:sz w:val="24"/>
          <w:szCs w:val="24"/>
        </w:rPr>
        <w:t>gadā, tritoni nav konstatēti, bet ūdenstilpes vērtētas kā zemas kvalitātes (Čeirāns u.c. 2018). Nav arī vēlāku gadījuma novērojumu Mangaļsalā, tādēļ lielā tritona populācija šeit uzskatāma par izzudušu. Ir vēsturi</w:t>
      </w:r>
      <w:r>
        <w:rPr>
          <w:rFonts w:ascii="Times New Roman" w:hAnsi="Times New Roman"/>
          <w:sz w:val="24"/>
          <w:szCs w:val="24"/>
        </w:rPr>
        <w:t xml:space="preserve">skas ziņas par gludenās čūskas </w:t>
      </w:r>
      <w:r w:rsidRPr="009E098C">
        <w:rPr>
          <w:rFonts w:ascii="Times New Roman" w:hAnsi="Times New Roman"/>
          <w:i/>
          <w:sz w:val="24"/>
          <w:szCs w:val="24"/>
        </w:rPr>
        <w:t>Coronella austriaca</w:t>
      </w:r>
      <w:r w:rsidRPr="00A53115">
        <w:rPr>
          <w:rFonts w:ascii="Times New Roman" w:hAnsi="Times New Roman"/>
          <w:sz w:val="24"/>
          <w:szCs w:val="24"/>
        </w:rPr>
        <w:t xml:space="preserve"> atradnēm Rīgas apkārtnē, tai skaitā Buļļos un Langaciemā (Siliņš, Lamsters 1934). Šīs sugas populācijas tagadējā dabas parka teritorijā izzudušas nezināmā laika posmā kaut kad pēc </w:t>
      </w:r>
      <w:r>
        <w:rPr>
          <w:rFonts w:ascii="Times New Roman" w:hAnsi="Times New Roman"/>
          <w:sz w:val="24"/>
          <w:szCs w:val="24"/>
        </w:rPr>
        <w:t>II P</w:t>
      </w:r>
      <w:r w:rsidRPr="00A53115">
        <w:rPr>
          <w:rFonts w:ascii="Times New Roman" w:hAnsi="Times New Roman"/>
          <w:sz w:val="24"/>
          <w:szCs w:val="24"/>
        </w:rPr>
        <w:t>asaules kara.</w:t>
      </w:r>
    </w:p>
    <w:p w14:paraId="42145732" w14:textId="361EC7CD" w:rsidR="00D555A6" w:rsidRPr="00A53115" w:rsidRDefault="00D555A6" w:rsidP="00313ABC">
      <w:pPr>
        <w:jc w:val="both"/>
        <w:rPr>
          <w:rFonts w:ascii="Times New Roman" w:hAnsi="Times New Roman"/>
          <w:sz w:val="24"/>
          <w:szCs w:val="24"/>
        </w:rPr>
      </w:pPr>
      <w:r w:rsidRPr="00A53115">
        <w:rPr>
          <w:rFonts w:ascii="Times New Roman" w:hAnsi="Times New Roman"/>
          <w:sz w:val="24"/>
          <w:szCs w:val="24"/>
        </w:rPr>
        <w:t>Dabas parkā sastopamas 5 abiniek</w:t>
      </w:r>
      <w:r w:rsidR="00CB3011">
        <w:rPr>
          <w:rFonts w:ascii="Times New Roman" w:hAnsi="Times New Roman"/>
          <w:sz w:val="24"/>
          <w:szCs w:val="24"/>
        </w:rPr>
        <w:t>u sugas, kas iekļautas B</w:t>
      </w:r>
      <w:r w:rsidRPr="00A53115">
        <w:rPr>
          <w:rFonts w:ascii="Times New Roman" w:hAnsi="Times New Roman"/>
          <w:sz w:val="24"/>
          <w:szCs w:val="24"/>
        </w:rPr>
        <w:t xml:space="preserve">iotopu direktīvas IV un V pielikumos, bet nav iekļautas Latvijas īpaši aizsargājamo sugu sarakstā. Ezera varde </w:t>
      </w:r>
      <w:r w:rsidRPr="006C78E5">
        <w:rPr>
          <w:rFonts w:ascii="Times New Roman" w:hAnsi="Times New Roman"/>
          <w:i/>
          <w:iCs/>
          <w:sz w:val="24"/>
          <w:szCs w:val="24"/>
        </w:rPr>
        <w:t>Pelophylax ridibundus</w:t>
      </w:r>
      <w:r w:rsidRPr="00A53115">
        <w:rPr>
          <w:rFonts w:ascii="Times New Roman" w:hAnsi="Times New Roman"/>
          <w:sz w:val="24"/>
          <w:szCs w:val="24"/>
        </w:rPr>
        <w:t xml:space="preserve"> sastopama ar Daugavu pašreiz vai kādreiz saistītās ūdenstilpēs - Daugavgrīvas liegumā, Buļļupē, Mīlestības sal</w:t>
      </w:r>
      <w:r>
        <w:rPr>
          <w:rFonts w:ascii="Times New Roman" w:hAnsi="Times New Roman"/>
          <w:sz w:val="24"/>
          <w:szCs w:val="24"/>
        </w:rPr>
        <w:t>iņ</w:t>
      </w:r>
      <w:r w:rsidRPr="00A53115">
        <w:rPr>
          <w:rFonts w:ascii="Times New Roman" w:hAnsi="Times New Roman"/>
          <w:sz w:val="24"/>
          <w:szCs w:val="24"/>
        </w:rPr>
        <w:t xml:space="preserve">ā, Mangaļsalā, Vecdaugavā. Ezera vardes populācijas lielums vērtējams kā vismaz 160 vairotiesspējīgi īpatņi. Pārējā dabas parka teritorijā sastopamas divas citas zaļo varžu grupas sugas </w:t>
      </w:r>
      <w:r w:rsidR="001809D4" w:rsidRPr="00A53115">
        <w:rPr>
          <w:rFonts w:ascii="Times New Roman" w:hAnsi="Times New Roman"/>
          <w:sz w:val="24"/>
          <w:szCs w:val="24"/>
        </w:rPr>
        <w:t>–</w:t>
      </w:r>
      <w:r w:rsidRPr="00A53115">
        <w:rPr>
          <w:rFonts w:ascii="Times New Roman" w:hAnsi="Times New Roman"/>
          <w:sz w:val="24"/>
          <w:szCs w:val="24"/>
        </w:rPr>
        <w:t xml:space="preserve"> </w:t>
      </w:r>
      <w:r w:rsidRPr="006C78E5">
        <w:rPr>
          <w:rFonts w:ascii="Times New Roman" w:hAnsi="Times New Roman"/>
          <w:i/>
          <w:iCs/>
          <w:sz w:val="24"/>
          <w:szCs w:val="24"/>
        </w:rPr>
        <w:t>Pelophylax lessonae</w:t>
      </w:r>
      <w:r w:rsidRPr="00A53115">
        <w:rPr>
          <w:rFonts w:ascii="Times New Roman" w:hAnsi="Times New Roman"/>
          <w:sz w:val="24"/>
          <w:szCs w:val="24"/>
        </w:rPr>
        <w:t xml:space="preserve"> un </w:t>
      </w:r>
      <w:r w:rsidRPr="006C78E5">
        <w:rPr>
          <w:rFonts w:ascii="Times New Roman" w:hAnsi="Times New Roman"/>
          <w:i/>
          <w:iCs/>
          <w:sz w:val="24"/>
          <w:szCs w:val="24"/>
        </w:rPr>
        <w:t>P.esculentus</w:t>
      </w:r>
      <w:r w:rsidRPr="00A53115">
        <w:rPr>
          <w:rFonts w:ascii="Times New Roman" w:hAnsi="Times New Roman"/>
          <w:sz w:val="24"/>
          <w:szCs w:val="24"/>
        </w:rPr>
        <w:t xml:space="preserve">, kuru kopējais populācijas lielums vērtējams kā vismaz 400 pieauguši īpatņi. Sastopamas arī divas brūno varžu sugas – purva varde </w:t>
      </w:r>
      <w:r w:rsidRPr="006C78E5">
        <w:rPr>
          <w:rFonts w:ascii="Times New Roman" w:hAnsi="Times New Roman"/>
          <w:i/>
          <w:iCs/>
          <w:sz w:val="24"/>
          <w:szCs w:val="24"/>
        </w:rPr>
        <w:t>Rana arvalis</w:t>
      </w:r>
      <w:r>
        <w:rPr>
          <w:rFonts w:ascii="Times New Roman" w:hAnsi="Times New Roman"/>
          <w:sz w:val="24"/>
          <w:szCs w:val="24"/>
        </w:rPr>
        <w:t xml:space="preserve"> un parastā varde </w:t>
      </w:r>
      <w:r w:rsidRPr="006C78E5">
        <w:rPr>
          <w:rFonts w:ascii="Times New Roman" w:hAnsi="Times New Roman"/>
          <w:i/>
          <w:iCs/>
          <w:sz w:val="24"/>
          <w:szCs w:val="24"/>
        </w:rPr>
        <w:t>Rana temporaria</w:t>
      </w:r>
      <w:r w:rsidRPr="00A53115">
        <w:rPr>
          <w:rFonts w:ascii="Times New Roman" w:hAnsi="Times New Roman"/>
          <w:sz w:val="24"/>
          <w:szCs w:val="24"/>
        </w:rPr>
        <w:t>, kuru pieaugušo dz</w:t>
      </w:r>
      <w:r>
        <w:rPr>
          <w:rFonts w:ascii="Times New Roman" w:hAnsi="Times New Roman"/>
          <w:sz w:val="24"/>
          <w:szCs w:val="24"/>
        </w:rPr>
        <w:t>īvnieku populācijas ir nelielas</w:t>
      </w:r>
      <w:r w:rsidRPr="00A53115">
        <w:rPr>
          <w:rFonts w:ascii="Times New Roman" w:hAnsi="Times New Roman"/>
          <w:sz w:val="24"/>
          <w:szCs w:val="24"/>
        </w:rPr>
        <w:t xml:space="preserve"> </w:t>
      </w:r>
      <w:r>
        <w:rPr>
          <w:rFonts w:ascii="Times New Roman" w:hAnsi="Times New Roman"/>
          <w:sz w:val="24"/>
          <w:szCs w:val="24"/>
        </w:rPr>
        <w:t>(</w:t>
      </w:r>
      <w:r w:rsidRPr="00A53115">
        <w:rPr>
          <w:rFonts w:ascii="Times New Roman" w:hAnsi="Times New Roman"/>
          <w:sz w:val="24"/>
          <w:szCs w:val="24"/>
        </w:rPr>
        <w:t>daži simti īpatņu</w:t>
      </w:r>
      <w:r>
        <w:rPr>
          <w:rFonts w:ascii="Times New Roman" w:hAnsi="Times New Roman"/>
          <w:sz w:val="24"/>
          <w:szCs w:val="24"/>
        </w:rPr>
        <w:t>) –</w:t>
      </w:r>
      <w:r w:rsidR="001809D4">
        <w:rPr>
          <w:rFonts w:ascii="Times New Roman" w:hAnsi="Times New Roman"/>
          <w:sz w:val="24"/>
          <w:szCs w:val="24"/>
        </w:rPr>
        <w:t xml:space="preserve"> </w:t>
      </w:r>
      <w:r w:rsidR="00CB3011">
        <w:rPr>
          <w:rFonts w:ascii="Times New Roman" w:hAnsi="Times New Roman"/>
          <w:sz w:val="24"/>
          <w:szCs w:val="24"/>
        </w:rPr>
        <w:t>tas</w:t>
      </w:r>
      <w:r w:rsidRPr="00A53115">
        <w:rPr>
          <w:rFonts w:ascii="Times New Roman" w:hAnsi="Times New Roman"/>
          <w:sz w:val="24"/>
          <w:szCs w:val="24"/>
        </w:rPr>
        <w:t xml:space="preserve"> saistīts ar piemērotu nelielu vairošanās ūdenstilp</w:t>
      </w:r>
      <w:r>
        <w:rPr>
          <w:rFonts w:ascii="Times New Roman" w:hAnsi="Times New Roman"/>
          <w:sz w:val="24"/>
          <w:szCs w:val="24"/>
        </w:rPr>
        <w:t>j</w:t>
      </w:r>
      <w:r w:rsidRPr="00A53115">
        <w:rPr>
          <w:rFonts w:ascii="Times New Roman" w:hAnsi="Times New Roman"/>
          <w:sz w:val="24"/>
          <w:szCs w:val="24"/>
        </w:rPr>
        <w:t xml:space="preserve">u trūkumu dabas parkā. </w:t>
      </w:r>
    </w:p>
    <w:p w14:paraId="7FF4544C" w14:textId="77777777" w:rsidR="00313ABC" w:rsidRDefault="00D555A6" w:rsidP="00313ABC">
      <w:pPr>
        <w:jc w:val="both"/>
        <w:rPr>
          <w:rFonts w:ascii="Times New Roman" w:hAnsi="Times New Roman"/>
          <w:sz w:val="24"/>
          <w:szCs w:val="24"/>
        </w:rPr>
      </w:pPr>
      <w:r w:rsidRPr="00A53115">
        <w:rPr>
          <w:rFonts w:ascii="Times New Roman" w:hAnsi="Times New Roman"/>
          <w:sz w:val="24"/>
          <w:szCs w:val="24"/>
        </w:rPr>
        <w:t>No sugām, kas nav iekļautas aizsargājamo sarakstos, dabas p</w:t>
      </w:r>
      <w:r>
        <w:rPr>
          <w:rFonts w:ascii="Times New Roman" w:hAnsi="Times New Roman"/>
          <w:sz w:val="24"/>
          <w:szCs w:val="24"/>
        </w:rPr>
        <w:t xml:space="preserve">arkā konstatēta pļavas ķirzaka </w:t>
      </w:r>
      <w:r w:rsidRPr="00CD2951">
        <w:rPr>
          <w:rFonts w:ascii="Times New Roman" w:hAnsi="Times New Roman"/>
          <w:i/>
          <w:sz w:val="24"/>
          <w:szCs w:val="24"/>
        </w:rPr>
        <w:t>Zootoca vivipara</w:t>
      </w:r>
      <w:r>
        <w:rPr>
          <w:rFonts w:ascii="Times New Roman" w:hAnsi="Times New Roman"/>
          <w:sz w:val="24"/>
          <w:szCs w:val="24"/>
        </w:rPr>
        <w:t xml:space="preserve">, glodene </w:t>
      </w:r>
      <w:r w:rsidRPr="00CD2951">
        <w:rPr>
          <w:rFonts w:ascii="Times New Roman" w:hAnsi="Times New Roman"/>
          <w:i/>
          <w:sz w:val="24"/>
          <w:szCs w:val="24"/>
        </w:rPr>
        <w:t>Anguis fragilis</w:t>
      </w:r>
      <w:r>
        <w:rPr>
          <w:rFonts w:ascii="Times New Roman" w:hAnsi="Times New Roman"/>
          <w:sz w:val="24"/>
          <w:szCs w:val="24"/>
        </w:rPr>
        <w:t xml:space="preserve">, zalktis </w:t>
      </w:r>
      <w:r w:rsidRPr="00CD2951">
        <w:rPr>
          <w:rFonts w:ascii="Times New Roman" w:hAnsi="Times New Roman"/>
          <w:i/>
          <w:sz w:val="24"/>
          <w:szCs w:val="24"/>
        </w:rPr>
        <w:t>Natrix natrix</w:t>
      </w:r>
      <w:r w:rsidRPr="00A53115">
        <w:rPr>
          <w:rFonts w:ascii="Times New Roman" w:hAnsi="Times New Roman"/>
          <w:sz w:val="24"/>
          <w:szCs w:val="24"/>
        </w:rPr>
        <w:t>, mazai</w:t>
      </w:r>
      <w:r>
        <w:rPr>
          <w:rFonts w:ascii="Times New Roman" w:hAnsi="Times New Roman"/>
          <w:sz w:val="24"/>
          <w:szCs w:val="24"/>
        </w:rPr>
        <w:t xml:space="preserve">s tritons </w:t>
      </w:r>
      <w:r w:rsidRPr="00CD2951">
        <w:rPr>
          <w:rFonts w:ascii="Times New Roman" w:hAnsi="Times New Roman"/>
          <w:i/>
          <w:sz w:val="24"/>
          <w:szCs w:val="24"/>
        </w:rPr>
        <w:t>Lissotriton vulgaris</w:t>
      </w:r>
      <w:r>
        <w:rPr>
          <w:rFonts w:ascii="Times New Roman" w:hAnsi="Times New Roman"/>
          <w:sz w:val="24"/>
          <w:szCs w:val="24"/>
        </w:rPr>
        <w:t xml:space="preserve"> un parastais krupis </w:t>
      </w:r>
      <w:r w:rsidRPr="00CD2951">
        <w:rPr>
          <w:rFonts w:ascii="Times New Roman" w:hAnsi="Times New Roman"/>
          <w:i/>
          <w:sz w:val="24"/>
          <w:szCs w:val="24"/>
        </w:rPr>
        <w:t>Bufo bufo</w:t>
      </w:r>
      <w:r w:rsidRPr="00A53115">
        <w:rPr>
          <w:rFonts w:ascii="Times New Roman" w:hAnsi="Times New Roman"/>
          <w:sz w:val="24"/>
          <w:szCs w:val="24"/>
        </w:rPr>
        <w:t>.</w:t>
      </w:r>
      <w:r w:rsidR="00313ABC" w:rsidRPr="00313ABC">
        <w:rPr>
          <w:rFonts w:ascii="Times New Roman" w:hAnsi="Times New Roman"/>
          <w:sz w:val="24"/>
          <w:szCs w:val="24"/>
        </w:rPr>
        <w:t xml:space="preserve"> </w:t>
      </w:r>
    </w:p>
    <w:p w14:paraId="4F8C235F" w14:textId="436047A8" w:rsidR="00313ABC" w:rsidRPr="00A53115" w:rsidRDefault="00CB3011" w:rsidP="00313ABC">
      <w:pPr>
        <w:jc w:val="both"/>
        <w:rPr>
          <w:rFonts w:ascii="Times New Roman" w:hAnsi="Times New Roman"/>
          <w:sz w:val="24"/>
          <w:szCs w:val="24"/>
        </w:rPr>
      </w:pPr>
      <w:r>
        <w:rPr>
          <w:rFonts w:ascii="Times New Roman" w:hAnsi="Times New Roman"/>
          <w:sz w:val="24"/>
          <w:szCs w:val="24"/>
        </w:rPr>
        <w:t>Dabas parka</w:t>
      </w:r>
      <w:r w:rsidR="00313ABC" w:rsidRPr="00A53115">
        <w:rPr>
          <w:rFonts w:ascii="Times New Roman" w:hAnsi="Times New Roman"/>
          <w:sz w:val="24"/>
          <w:szCs w:val="24"/>
        </w:rPr>
        <w:t xml:space="preserve"> teritorija laika gaitā ir pakāpeniski zaudējusi savu nozīmi kā abiniekiem un rā</w:t>
      </w:r>
      <w:r>
        <w:rPr>
          <w:rFonts w:ascii="Times New Roman" w:hAnsi="Times New Roman"/>
          <w:sz w:val="24"/>
          <w:szCs w:val="24"/>
        </w:rPr>
        <w:t>puļiem nozīmīga vieta. Kopš 20. </w:t>
      </w:r>
      <w:r w:rsidR="00313ABC" w:rsidRPr="00A53115">
        <w:rPr>
          <w:rFonts w:ascii="Times New Roman" w:hAnsi="Times New Roman"/>
          <w:sz w:val="24"/>
          <w:szCs w:val="24"/>
        </w:rPr>
        <w:t>gadsimta sākuma šeit ir izzudušas tādas sugas kā gl</w:t>
      </w:r>
      <w:r w:rsidR="00313ABC">
        <w:rPr>
          <w:rFonts w:ascii="Times New Roman" w:hAnsi="Times New Roman"/>
          <w:sz w:val="24"/>
          <w:szCs w:val="24"/>
        </w:rPr>
        <w:t xml:space="preserve">udenā čūska </w:t>
      </w:r>
      <w:r w:rsidR="00313ABC" w:rsidRPr="00A956BA">
        <w:rPr>
          <w:rFonts w:ascii="Times New Roman" w:hAnsi="Times New Roman"/>
          <w:i/>
          <w:sz w:val="24"/>
          <w:szCs w:val="24"/>
        </w:rPr>
        <w:t>Coronella austriaca</w:t>
      </w:r>
      <w:r w:rsidR="00313ABC">
        <w:rPr>
          <w:rFonts w:ascii="Times New Roman" w:hAnsi="Times New Roman"/>
          <w:sz w:val="24"/>
          <w:szCs w:val="24"/>
        </w:rPr>
        <w:t>, lielais tritons, smilšu krupis</w:t>
      </w:r>
      <w:r w:rsidR="00313ABC" w:rsidRPr="00A53115">
        <w:rPr>
          <w:rFonts w:ascii="Times New Roman" w:hAnsi="Times New Roman"/>
          <w:sz w:val="24"/>
          <w:szCs w:val="24"/>
        </w:rPr>
        <w:t xml:space="preserve">. Šim uzskaitījumam, domājams, </w:t>
      </w:r>
      <w:r w:rsidR="00313ABC">
        <w:rPr>
          <w:rFonts w:ascii="Times New Roman" w:hAnsi="Times New Roman"/>
          <w:sz w:val="24"/>
          <w:szCs w:val="24"/>
        </w:rPr>
        <w:t xml:space="preserve">ir jāpievieno arī sila ķirzaka </w:t>
      </w:r>
      <w:r w:rsidR="00313ABC" w:rsidRPr="00A956BA">
        <w:rPr>
          <w:rFonts w:ascii="Times New Roman" w:hAnsi="Times New Roman"/>
          <w:i/>
          <w:sz w:val="24"/>
          <w:szCs w:val="24"/>
        </w:rPr>
        <w:t>Lacerta agilis</w:t>
      </w:r>
      <w:r w:rsidR="00313ABC" w:rsidRPr="00A53115">
        <w:rPr>
          <w:rFonts w:ascii="Times New Roman" w:hAnsi="Times New Roman"/>
          <w:sz w:val="24"/>
          <w:szCs w:val="24"/>
        </w:rPr>
        <w:t xml:space="preserve"> Daugavgrīvas salā, kur tā nav sastopama, neskatoties uz piemērotu biotopu klātbūtni. Pašreiz vienīgā rāpuļu suga Daugav</w:t>
      </w:r>
      <w:r w:rsidR="00313ABC">
        <w:rPr>
          <w:rFonts w:ascii="Times New Roman" w:hAnsi="Times New Roman"/>
          <w:sz w:val="24"/>
          <w:szCs w:val="24"/>
        </w:rPr>
        <w:t xml:space="preserve">grīvā ir zalktis </w:t>
      </w:r>
      <w:r w:rsidR="00313ABC" w:rsidRPr="00A956BA">
        <w:rPr>
          <w:rFonts w:ascii="Times New Roman" w:hAnsi="Times New Roman"/>
          <w:i/>
          <w:sz w:val="24"/>
          <w:szCs w:val="24"/>
        </w:rPr>
        <w:t>Natrix natrix</w:t>
      </w:r>
      <w:r w:rsidR="00313ABC" w:rsidRPr="00A53115">
        <w:rPr>
          <w:rFonts w:ascii="Times New Roman" w:hAnsi="Times New Roman"/>
          <w:sz w:val="24"/>
          <w:szCs w:val="24"/>
        </w:rPr>
        <w:t>, kam lieli atklāti ūdeņi nav nepārvarams šķērslis, un saistība ar ūdeņu malām ļ</w:t>
      </w:r>
      <w:r w:rsidR="00313ABC">
        <w:rPr>
          <w:rFonts w:ascii="Times New Roman" w:hAnsi="Times New Roman"/>
          <w:sz w:val="24"/>
          <w:szCs w:val="24"/>
        </w:rPr>
        <w:t>auj apiet antropogēnās barjeras</w:t>
      </w:r>
      <w:r w:rsidR="00313ABC" w:rsidRPr="00A53115">
        <w:rPr>
          <w:rFonts w:ascii="Times New Roman" w:hAnsi="Times New Roman"/>
          <w:sz w:val="24"/>
          <w:szCs w:val="24"/>
        </w:rPr>
        <w:t xml:space="preserve"> – apbūvētas teritorijas un ceļu tīklus. Antropogēnu barjeru klātbūtne padara apšaubāmu izzudušo populāciju atjaunošanas ilgtspēju, it īpaši no citām dabas sauszemes teritorijām izolētajā Daugavgrīvas salā. Daugavgrīvas </w:t>
      </w:r>
      <w:r w:rsidR="00313ABC">
        <w:rPr>
          <w:rFonts w:ascii="Times New Roman" w:hAnsi="Times New Roman"/>
          <w:sz w:val="24"/>
          <w:szCs w:val="24"/>
        </w:rPr>
        <w:t xml:space="preserve">salā sastopamo brūnā varžkrupja </w:t>
      </w:r>
      <w:r w:rsidR="00313ABC" w:rsidRPr="00A53115">
        <w:rPr>
          <w:rFonts w:ascii="Times New Roman" w:hAnsi="Times New Roman"/>
          <w:sz w:val="24"/>
          <w:szCs w:val="24"/>
        </w:rPr>
        <w:t>populāciju apdraud vairošanās ūdenstilpņu eitrofikācija un izzušana.</w:t>
      </w:r>
    </w:p>
    <w:p w14:paraId="478BA9D3" w14:textId="0FDF9575" w:rsidR="00D555A6" w:rsidRPr="00A53115" w:rsidRDefault="00CB3011" w:rsidP="00FE3834">
      <w:pPr>
        <w:jc w:val="right"/>
        <w:rPr>
          <w:rFonts w:ascii="Times New Roman" w:hAnsi="Times New Roman"/>
          <w:sz w:val="24"/>
          <w:szCs w:val="24"/>
        </w:rPr>
      </w:pPr>
      <w:r>
        <w:rPr>
          <w:rFonts w:ascii="Times New Roman" w:hAnsi="Times New Roman"/>
          <w:sz w:val="24"/>
          <w:szCs w:val="24"/>
        </w:rPr>
        <w:t>2.4.4.1. </w:t>
      </w:r>
      <w:r w:rsidR="00D555A6">
        <w:rPr>
          <w:rFonts w:ascii="Times New Roman" w:hAnsi="Times New Roman"/>
          <w:sz w:val="24"/>
          <w:szCs w:val="24"/>
        </w:rPr>
        <w:t>t</w:t>
      </w:r>
      <w:r w:rsidR="00D555A6" w:rsidRPr="00A53115">
        <w:rPr>
          <w:rFonts w:ascii="Times New Roman" w:hAnsi="Times New Roman"/>
          <w:sz w:val="24"/>
          <w:szCs w:val="24"/>
        </w:rPr>
        <w:t>abula. Abinieku</w:t>
      </w:r>
      <w:r w:rsidR="00D555A6">
        <w:rPr>
          <w:rFonts w:ascii="Times New Roman" w:hAnsi="Times New Roman"/>
          <w:sz w:val="24"/>
          <w:szCs w:val="24"/>
        </w:rPr>
        <w:t>s</w:t>
      </w:r>
      <w:r w:rsidR="00D555A6" w:rsidRPr="00A53115">
        <w:rPr>
          <w:rFonts w:ascii="Times New Roman" w:hAnsi="Times New Roman"/>
          <w:sz w:val="24"/>
          <w:szCs w:val="24"/>
        </w:rPr>
        <w:t xml:space="preserve"> un rāpuļu</w:t>
      </w:r>
      <w:r w:rsidR="00D555A6">
        <w:rPr>
          <w:rFonts w:ascii="Times New Roman" w:hAnsi="Times New Roman"/>
          <w:sz w:val="24"/>
          <w:szCs w:val="24"/>
        </w:rPr>
        <w:t>s</w:t>
      </w:r>
      <w:r w:rsidR="00D555A6" w:rsidRPr="00A53115">
        <w:rPr>
          <w:rFonts w:ascii="Times New Roman" w:hAnsi="Times New Roman"/>
          <w:sz w:val="24"/>
          <w:szCs w:val="24"/>
        </w:rPr>
        <w:t xml:space="preserve"> ietekmējošie faktori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1"/>
        <w:gridCol w:w="2831"/>
        <w:gridCol w:w="2832"/>
      </w:tblGrid>
      <w:tr w:rsidR="00D555A6" w:rsidRPr="00061FD0" w14:paraId="00AF85AA" w14:textId="77777777" w:rsidTr="00313ABC">
        <w:trPr>
          <w:jc w:val="center"/>
        </w:trPr>
        <w:tc>
          <w:tcPr>
            <w:tcW w:w="2831" w:type="dxa"/>
          </w:tcPr>
          <w:p w14:paraId="53FEEBBA" w14:textId="77777777" w:rsidR="00D555A6" w:rsidRPr="00061FD0" w:rsidRDefault="00D555A6" w:rsidP="00FE3834">
            <w:pPr>
              <w:spacing w:after="0" w:line="240" w:lineRule="auto"/>
              <w:jc w:val="right"/>
              <w:rPr>
                <w:rFonts w:ascii="Times New Roman" w:hAnsi="Times New Roman"/>
                <w:sz w:val="24"/>
                <w:szCs w:val="24"/>
              </w:rPr>
            </w:pPr>
          </w:p>
        </w:tc>
        <w:tc>
          <w:tcPr>
            <w:tcW w:w="2831" w:type="dxa"/>
          </w:tcPr>
          <w:p w14:paraId="75A623DF" w14:textId="77777777" w:rsidR="00D555A6" w:rsidRPr="00061FD0" w:rsidRDefault="00D555A6" w:rsidP="00FE3834">
            <w:pPr>
              <w:spacing w:after="0" w:line="240" w:lineRule="auto"/>
              <w:jc w:val="center"/>
              <w:rPr>
                <w:rFonts w:ascii="Times New Roman" w:hAnsi="Times New Roman"/>
                <w:sz w:val="24"/>
                <w:szCs w:val="24"/>
              </w:rPr>
            </w:pPr>
            <w:r w:rsidRPr="00061FD0">
              <w:rPr>
                <w:rFonts w:ascii="Times New Roman" w:hAnsi="Times New Roman"/>
                <w:sz w:val="24"/>
                <w:szCs w:val="24"/>
              </w:rPr>
              <w:t>Pozitīva ietekme</w:t>
            </w:r>
          </w:p>
        </w:tc>
        <w:tc>
          <w:tcPr>
            <w:tcW w:w="2832" w:type="dxa"/>
          </w:tcPr>
          <w:p w14:paraId="01BB1209" w14:textId="77777777" w:rsidR="00D555A6" w:rsidRPr="00061FD0" w:rsidRDefault="00D555A6" w:rsidP="00FE3834">
            <w:pPr>
              <w:spacing w:after="0" w:line="240" w:lineRule="auto"/>
              <w:jc w:val="center"/>
              <w:rPr>
                <w:rFonts w:ascii="Times New Roman" w:hAnsi="Times New Roman"/>
                <w:sz w:val="24"/>
                <w:szCs w:val="24"/>
              </w:rPr>
            </w:pPr>
            <w:r w:rsidRPr="00061FD0">
              <w:rPr>
                <w:rFonts w:ascii="Times New Roman" w:hAnsi="Times New Roman"/>
                <w:sz w:val="24"/>
                <w:szCs w:val="24"/>
              </w:rPr>
              <w:t>Negatīva ietekme</w:t>
            </w:r>
          </w:p>
        </w:tc>
      </w:tr>
      <w:tr w:rsidR="00D555A6" w:rsidRPr="00061FD0" w14:paraId="7BEA1D45" w14:textId="77777777" w:rsidTr="00313ABC">
        <w:trPr>
          <w:jc w:val="center"/>
        </w:trPr>
        <w:tc>
          <w:tcPr>
            <w:tcW w:w="2831" w:type="dxa"/>
          </w:tcPr>
          <w:p w14:paraId="68A78C8C" w14:textId="77777777" w:rsidR="00D555A6" w:rsidRPr="00061FD0" w:rsidRDefault="00D555A6" w:rsidP="00FE3834">
            <w:pPr>
              <w:spacing w:after="0" w:line="240" w:lineRule="auto"/>
              <w:rPr>
                <w:rFonts w:ascii="Times New Roman" w:hAnsi="Times New Roman"/>
                <w:sz w:val="24"/>
                <w:szCs w:val="24"/>
              </w:rPr>
            </w:pPr>
            <w:r w:rsidRPr="00061FD0">
              <w:rPr>
                <w:rFonts w:ascii="Times New Roman" w:hAnsi="Times New Roman"/>
                <w:sz w:val="24"/>
                <w:szCs w:val="24"/>
              </w:rPr>
              <w:t>Dabiskie iekšējie faktori</w:t>
            </w:r>
          </w:p>
        </w:tc>
        <w:tc>
          <w:tcPr>
            <w:tcW w:w="2831" w:type="dxa"/>
          </w:tcPr>
          <w:p w14:paraId="7EC7B3C3" w14:textId="77777777" w:rsidR="00D555A6" w:rsidRPr="00061FD0" w:rsidRDefault="00D555A6" w:rsidP="00FE3834">
            <w:pPr>
              <w:spacing w:after="0" w:line="240" w:lineRule="auto"/>
              <w:rPr>
                <w:rFonts w:ascii="Times New Roman" w:hAnsi="Times New Roman"/>
                <w:sz w:val="24"/>
                <w:szCs w:val="24"/>
              </w:rPr>
            </w:pPr>
            <w:r w:rsidRPr="00061FD0">
              <w:rPr>
                <w:rFonts w:ascii="Times New Roman" w:hAnsi="Times New Roman"/>
                <w:sz w:val="24"/>
                <w:szCs w:val="24"/>
              </w:rPr>
              <w:t>Atklāti, smilšaini biotopi potenciāli piemēroti sila ķirzakai un dažām citām retām sugām</w:t>
            </w:r>
          </w:p>
        </w:tc>
        <w:tc>
          <w:tcPr>
            <w:tcW w:w="2832" w:type="dxa"/>
          </w:tcPr>
          <w:p w14:paraId="4E4835ED" w14:textId="77777777" w:rsidR="00D555A6" w:rsidRPr="00061FD0" w:rsidRDefault="00D555A6" w:rsidP="00FE3834">
            <w:pPr>
              <w:spacing w:after="0" w:line="240" w:lineRule="auto"/>
              <w:rPr>
                <w:rFonts w:ascii="Times New Roman" w:hAnsi="Times New Roman"/>
                <w:sz w:val="24"/>
                <w:szCs w:val="24"/>
              </w:rPr>
            </w:pPr>
            <w:r w:rsidRPr="00061FD0">
              <w:rPr>
                <w:rFonts w:ascii="Times New Roman" w:hAnsi="Times New Roman"/>
                <w:sz w:val="24"/>
                <w:szCs w:val="24"/>
              </w:rPr>
              <w:t>Nelielu ūdenstilpņu trūkums nosaka zemu sauszemes abinieku populācijas blīvumu;</w:t>
            </w:r>
          </w:p>
          <w:p w14:paraId="4349A921" w14:textId="77777777" w:rsidR="00D555A6" w:rsidRPr="00061FD0" w:rsidRDefault="00D555A6" w:rsidP="00FE3834">
            <w:pPr>
              <w:spacing w:after="0" w:line="240" w:lineRule="auto"/>
              <w:rPr>
                <w:rFonts w:ascii="Times New Roman" w:hAnsi="Times New Roman"/>
                <w:sz w:val="24"/>
                <w:szCs w:val="24"/>
              </w:rPr>
            </w:pPr>
            <w:r w:rsidRPr="00061FD0">
              <w:rPr>
                <w:rFonts w:ascii="Times New Roman" w:hAnsi="Times New Roman"/>
                <w:sz w:val="24"/>
                <w:szCs w:val="24"/>
              </w:rPr>
              <w:t xml:space="preserve">Niedrāju izplatīšanās Daugavgrīvas salā izraisa </w:t>
            </w:r>
            <w:r w:rsidRPr="00061FD0">
              <w:rPr>
                <w:rFonts w:ascii="Times New Roman" w:hAnsi="Times New Roman"/>
                <w:sz w:val="24"/>
                <w:szCs w:val="24"/>
              </w:rPr>
              <w:lastRenderedPageBreak/>
              <w:t>aizsargājamo abinieku sugu biotopa izzušanu</w:t>
            </w:r>
          </w:p>
        </w:tc>
      </w:tr>
      <w:tr w:rsidR="00D555A6" w:rsidRPr="00061FD0" w14:paraId="14F64E5D" w14:textId="77777777" w:rsidTr="00313ABC">
        <w:trPr>
          <w:jc w:val="center"/>
        </w:trPr>
        <w:tc>
          <w:tcPr>
            <w:tcW w:w="2831" w:type="dxa"/>
          </w:tcPr>
          <w:p w14:paraId="5F71C871" w14:textId="77777777" w:rsidR="00D555A6" w:rsidRPr="00061FD0" w:rsidRDefault="00D555A6" w:rsidP="00FE3834">
            <w:pPr>
              <w:spacing w:after="0" w:line="240" w:lineRule="auto"/>
              <w:rPr>
                <w:rFonts w:ascii="Times New Roman" w:hAnsi="Times New Roman"/>
                <w:sz w:val="24"/>
                <w:szCs w:val="24"/>
              </w:rPr>
            </w:pPr>
            <w:r w:rsidRPr="00061FD0">
              <w:rPr>
                <w:rFonts w:ascii="Times New Roman" w:hAnsi="Times New Roman"/>
                <w:sz w:val="24"/>
                <w:szCs w:val="24"/>
              </w:rPr>
              <w:lastRenderedPageBreak/>
              <w:t>Dabiskie ārējie faktori</w:t>
            </w:r>
          </w:p>
        </w:tc>
        <w:tc>
          <w:tcPr>
            <w:tcW w:w="2831" w:type="dxa"/>
          </w:tcPr>
          <w:p w14:paraId="2B2371F1" w14:textId="77777777" w:rsidR="00D555A6" w:rsidRPr="00061FD0" w:rsidRDefault="00D555A6" w:rsidP="00FE3834">
            <w:pPr>
              <w:spacing w:after="0" w:line="240" w:lineRule="auto"/>
              <w:rPr>
                <w:rFonts w:ascii="Times New Roman" w:hAnsi="Times New Roman"/>
                <w:sz w:val="24"/>
                <w:szCs w:val="24"/>
              </w:rPr>
            </w:pPr>
            <w:r w:rsidRPr="00061FD0">
              <w:rPr>
                <w:rFonts w:ascii="Times New Roman" w:hAnsi="Times New Roman"/>
                <w:sz w:val="24"/>
                <w:szCs w:val="24"/>
              </w:rPr>
              <w:t>Dotajā teritorijā ir salīdzinoši silti klimatiskie apstākļi, kas piemēroti vairumam reto sugu</w:t>
            </w:r>
          </w:p>
        </w:tc>
        <w:tc>
          <w:tcPr>
            <w:tcW w:w="2832" w:type="dxa"/>
          </w:tcPr>
          <w:p w14:paraId="09D6EAB1" w14:textId="3CAD24C2" w:rsidR="00D555A6" w:rsidRPr="00061FD0" w:rsidRDefault="00D555A6" w:rsidP="00FE3834">
            <w:pPr>
              <w:spacing w:after="0" w:line="240" w:lineRule="auto"/>
              <w:rPr>
                <w:rFonts w:ascii="Times New Roman" w:hAnsi="Times New Roman"/>
                <w:sz w:val="24"/>
                <w:szCs w:val="24"/>
              </w:rPr>
            </w:pPr>
            <w:r w:rsidRPr="00061FD0">
              <w:rPr>
                <w:rFonts w:ascii="Times New Roman" w:hAnsi="Times New Roman"/>
                <w:sz w:val="24"/>
                <w:szCs w:val="24"/>
              </w:rPr>
              <w:t>Lielās upes kombinācijā ar apbūvētām teritorijām veido būtisk</w:t>
            </w:r>
            <w:r w:rsidR="001406E8">
              <w:rPr>
                <w:rFonts w:ascii="Times New Roman" w:hAnsi="Times New Roman"/>
                <w:sz w:val="24"/>
                <w:szCs w:val="24"/>
              </w:rPr>
              <w:t>a</w:t>
            </w:r>
            <w:r w:rsidRPr="00061FD0">
              <w:rPr>
                <w:rFonts w:ascii="Times New Roman" w:hAnsi="Times New Roman"/>
                <w:sz w:val="24"/>
                <w:szCs w:val="24"/>
              </w:rPr>
              <w:t>s vai nepārvaram</w:t>
            </w:r>
            <w:r w:rsidR="001406E8">
              <w:rPr>
                <w:rFonts w:ascii="Times New Roman" w:hAnsi="Times New Roman"/>
                <w:sz w:val="24"/>
                <w:szCs w:val="24"/>
              </w:rPr>
              <w:t>a</w:t>
            </w:r>
            <w:r w:rsidRPr="00061FD0">
              <w:rPr>
                <w:rFonts w:ascii="Times New Roman" w:hAnsi="Times New Roman"/>
                <w:sz w:val="24"/>
                <w:szCs w:val="24"/>
              </w:rPr>
              <w:t>s barjer</w:t>
            </w:r>
            <w:r w:rsidR="001406E8">
              <w:rPr>
                <w:rFonts w:ascii="Times New Roman" w:hAnsi="Times New Roman"/>
                <w:sz w:val="24"/>
                <w:szCs w:val="24"/>
              </w:rPr>
              <w:t>a</w:t>
            </w:r>
            <w:r w:rsidRPr="00061FD0">
              <w:rPr>
                <w:rFonts w:ascii="Times New Roman" w:hAnsi="Times New Roman"/>
                <w:sz w:val="24"/>
                <w:szCs w:val="24"/>
              </w:rPr>
              <w:t>s sauszemes sugām</w:t>
            </w:r>
          </w:p>
        </w:tc>
      </w:tr>
      <w:tr w:rsidR="00D555A6" w:rsidRPr="00061FD0" w14:paraId="648A4108" w14:textId="77777777" w:rsidTr="00313ABC">
        <w:trPr>
          <w:jc w:val="center"/>
        </w:trPr>
        <w:tc>
          <w:tcPr>
            <w:tcW w:w="2831" w:type="dxa"/>
          </w:tcPr>
          <w:p w14:paraId="4828F2E4" w14:textId="77777777" w:rsidR="00D555A6" w:rsidRPr="00061FD0" w:rsidRDefault="00D555A6" w:rsidP="00FE3834">
            <w:pPr>
              <w:keepNext/>
              <w:spacing w:after="0" w:line="240" w:lineRule="auto"/>
              <w:rPr>
                <w:rFonts w:ascii="Times New Roman" w:hAnsi="Times New Roman"/>
                <w:sz w:val="24"/>
                <w:szCs w:val="24"/>
              </w:rPr>
            </w:pPr>
            <w:r w:rsidRPr="00061FD0">
              <w:rPr>
                <w:rFonts w:ascii="Times New Roman" w:hAnsi="Times New Roman"/>
                <w:sz w:val="24"/>
                <w:szCs w:val="24"/>
              </w:rPr>
              <w:t>Antropogēnie iekšējie faktori</w:t>
            </w:r>
          </w:p>
        </w:tc>
        <w:tc>
          <w:tcPr>
            <w:tcW w:w="2831" w:type="dxa"/>
          </w:tcPr>
          <w:p w14:paraId="65FAFC01" w14:textId="77777777" w:rsidR="00D555A6" w:rsidRPr="00061FD0" w:rsidRDefault="00D555A6" w:rsidP="00FE3834">
            <w:pPr>
              <w:keepNext/>
              <w:spacing w:after="0" w:line="240" w:lineRule="auto"/>
              <w:rPr>
                <w:rFonts w:ascii="Times New Roman" w:hAnsi="Times New Roman"/>
                <w:sz w:val="24"/>
                <w:szCs w:val="24"/>
              </w:rPr>
            </w:pPr>
            <w:r w:rsidRPr="00061FD0">
              <w:rPr>
                <w:rFonts w:ascii="Times New Roman" w:hAnsi="Times New Roman"/>
                <w:sz w:val="24"/>
                <w:szCs w:val="24"/>
              </w:rPr>
              <w:t>-</w:t>
            </w:r>
          </w:p>
        </w:tc>
        <w:tc>
          <w:tcPr>
            <w:tcW w:w="2832" w:type="dxa"/>
          </w:tcPr>
          <w:p w14:paraId="68A290C5" w14:textId="77777777" w:rsidR="00D555A6" w:rsidRPr="00061FD0" w:rsidRDefault="00D555A6" w:rsidP="00FE3834">
            <w:pPr>
              <w:keepNext/>
              <w:spacing w:after="0" w:line="240" w:lineRule="auto"/>
              <w:rPr>
                <w:rFonts w:ascii="Times New Roman" w:hAnsi="Times New Roman"/>
                <w:sz w:val="24"/>
                <w:szCs w:val="24"/>
              </w:rPr>
            </w:pPr>
            <w:r w:rsidRPr="00061FD0">
              <w:rPr>
                <w:rFonts w:ascii="Times New Roman" w:hAnsi="Times New Roman"/>
                <w:sz w:val="24"/>
                <w:szCs w:val="24"/>
              </w:rPr>
              <w:t>Mazs sila ķirzakas biotopu īpatsvars sausos priežu mežos, kas saistīts ar mežsaimnieciskās darbības ierobežojumiem.</w:t>
            </w:r>
          </w:p>
          <w:p w14:paraId="3F98D0AD" w14:textId="77777777" w:rsidR="00D555A6" w:rsidRPr="00061FD0" w:rsidRDefault="00D555A6" w:rsidP="00FE3834">
            <w:pPr>
              <w:keepNext/>
              <w:spacing w:after="0" w:line="240" w:lineRule="auto"/>
              <w:rPr>
                <w:rFonts w:ascii="Times New Roman" w:hAnsi="Times New Roman"/>
                <w:sz w:val="24"/>
                <w:szCs w:val="24"/>
              </w:rPr>
            </w:pPr>
            <w:r w:rsidRPr="00061FD0">
              <w:rPr>
                <w:rFonts w:ascii="Times New Roman" w:hAnsi="Times New Roman"/>
                <w:sz w:val="24"/>
                <w:szCs w:val="24"/>
              </w:rPr>
              <w:t>Atpūtnieku plūsma vietām rada būtisku traucējumu, it īpaši kāpu joslā.</w:t>
            </w:r>
          </w:p>
        </w:tc>
      </w:tr>
      <w:tr w:rsidR="00D555A6" w:rsidRPr="00061FD0" w14:paraId="1092C2C0" w14:textId="77777777" w:rsidTr="00313ABC">
        <w:trPr>
          <w:jc w:val="center"/>
        </w:trPr>
        <w:tc>
          <w:tcPr>
            <w:tcW w:w="2831" w:type="dxa"/>
          </w:tcPr>
          <w:p w14:paraId="26EDB4FD" w14:textId="77777777" w:rsidR="00D555A6" w:rsidRPr="00061FD0" w:rsidRDefault="00D555A6" w:rsidP="00161A90">
            <w:pPr>
              <w:spacing w:after="0" w:line="240" w:lineRule="auto"/>
              <w:rPr>
                <w:rFonts w:ascii="Times New Roman" w:hAnsi="Times New Roman"/>
                <w:sz w:val="24"/>
                <w:szCs w:val="24"/>
                <w:highlight w:val="yellow"/>
              </w:rPr>
            </w:pPr>
            <w:r w:rsidRPr="00061FD0">
              <w:rPr>
                <w:rFonts w:ascii="Times New Roman" w:hAnsi="Times New Roman"/>
                <w:sz w:val="24"/>
                <w:szCs w:val="24"/>
              </w:rPr>
              <w:t>Antropogēnie ārējie faktori</w:t>
            </w:r>
          </w:p>
        </w:tc>
        <w:tc>
          <w:tcPr>
            <w:tcW w:w="2831" w:type="dxa"/>
          </w:tcPr>
          <w:p w14:paraId="084502AA" w14:textId="77777777" w:rsidR="00D555A6" w:rsidRPr="00061FD0" w:rsidRDefault="00D555A6" w:rsidP="00161A90">
            <w:pPr>
              <w:spacing w:after="0" w:line="240" w:lineRule="auto"/>
              <w:rPr>
                <w:rFonts w:ascii="Times New Roman" w:hAnsi="Times New Roman"/>
                <w:sz w:val="24"/>
                <w:szCs w:val="24"/>
                <w:highlight w:val="yellow"/>
              </w:rPr>
            </w:pPr>
            <w:r w:rsidRPr="00061FD0">
              <w:rPr>
                <w:rFonts w:ascii="Times New Roman" w:hAnsi="Times New Roman"/>
                <w:sz w:val="24"/>
                <w:szCs w:val="24"/>
              </w:rPr>
              <w:t xml:space="preserve">Teritorijas pieejamība nosaka lielu skaitu gadījuma novērojumu un izpētes potenciālu, ko var izmantot monitoringā un aizsardzības pasākumu plānošanā </w:t>
            </w:r>
          </w:p>
        </w:tc>
        <w:tc>
          <w:tcPr>
            <w:tcW w:w="2832" w:type="dxa"/>
          </w:tcPr>
          <w:p w14:paraId="5A83E270" w14:textId="77777777" w:rsidR="00D555A6" w:rsidRPr="00061FD0" w:rsidRDefault="00D555A6" w:rsidP="00161A90">
            <w:pPr>
              <w:spacing w:after="0" w:line="240" w:lineRule="auto"/>
              <w:rPr>
                <w:rFonts w:ascii="Times New Roman" w:hAnsi="Times New Roman"/>
                <w:sz w:val="24"/>
                <w:highlight w:val="yellow"/>
              </w:rPr>
            </w:pPr>
            <w:r w:rsidRPr="00061FD0">
              <w:rPr>
                <w:rFonts w:ascii="Times New Roman" w:hAnsi="Times New Roman"/>
                <w:sz w:val="24"/>
              </w:rPr>
              <w:t xml:space="preserve">Ceļu tīkls ar intensīvu satiksmi veido nepārvaramas barjeras īpatņu apmaiņai ar ārpus parka populācijām </w:t>
            </w:r>
          </w:p>
        </w:tc>
      </w:tr>
    </w:tbl>
    <w:p w14:paraId="6945EDFB" w14:textId="77777777" w:rsidR="00D555A6" w:rsidRPr="00A53115" w:rsidRDefault="00D555A6" w:rsidP="00161A90">
      <w:pPr>
        <w:rPr>
          <w:rFonts w:ascii="Times New Roman" w:hAnsi="Times New Roman"/>
          <w:sz w:val="24"/>
          <w:szCs w:val="24"/>
        </w:rPr>
      </w:pPr>
    </w:p>
    <w:p w14:paraId="15576312" w14:textId="2F6D3A25" w:rsidR="00D555A6" w:rsidRPr="00A53115" w:rsidRDefault="00CB3011" w:rsidP="00313ABC">
      <w:pPr>
        <w:jc w:val="both"/>
        <w:rPr>
          <w:rFonts w:ascii="Times New Roman" w:hAnsi="Times New Roman"/>
          <w:sz w:val="24"/>
          <w:szCs w:val="24"/>
        </w:rPr>
      </w:pPr>
      <w:r>
        <w:rPr>
          <w:rFonts w:ascii="Times New Roman" w:hAnsi="Times New Roman"/>
          <w:sz w:val="24"/>
          <w:szCs w:val="24"/>
        </w:rPr>
        <w:t>Dabas parka</w:t>
      </w:r>
      <w:r w:rsidR="00D555A6" w:rsidRPr="00A53115">
        <w:rPr>
          <w:rFonts w:ascii="Times New Roman" w:hAnsi="Times New Roman"/>
          <w:sz w:val="24"/>
          <w:szCs w:val="24"/>
        </w:rPr>
        <w:t xml:space="preserve"> teritorijā kopumā ir ļoti maz sauszemes abinieku sugām piemērotu vairošanās ūdenstilpņu un maz slapjo biotopu ar pastāvīgām vai īslaicīgām ūdenstilpēm. Tas nosaka zemu abinieku, t.sk. citviet parastu sugu, blīvumu, ko, iespējams, vēl vairāk samazina antropogēni ietekmētām teritorijām raksturīgie f</w:t>
      </w:r>
      <w:r w:rsidR="00D555A6">
        <w:rPr>
          <w:rFonts w:ascii="Times New Roman" w:hAnsi="Times New Roman"/>
          <w:sz w:val="24"/>
          <w:szCs w:val="24"/>
        </w:rPr>
        <w:t>aktori, tādi kā ūdenstilpņu dif</w:t>
      </w:r>
      <w:r w:rsidR="00D555A6" w:rsidRPr="00A53115">
        <w:rPr>
          <w:rFonts w:ascii="Times New Roman" w:hAnsi="Times New Roman"/>
          <w:sz w:val="24"/>
          <w:szCs w:val="24"/>
        </w:rPr>
        <w:t>ūza</w:t>
      </w:r>
      <w:r w:rsidR="00D555A6">
        <w:rPr>
          <w:rFonts w:ascii="Times New Roman" w:hAnsi="Times New Roman"/>
          <w:sz w:val="24"/>
          <w:szCs w:val="24"/>
        </w:rPr>
        <w:t xml:space="preserve">is vai punktveida piesārņojums. </w:t>
      </w:r>
      <w:r w:rsidR="00D555A6" w:rsidRPr="00A53115">
        <w:rPr>
          <w:rFonts w:ascii="Times New Roman" w:hAnsi="Times New Roman"/>
          <w:sz w:val="24"/>
          <w:szCs w:val="24"/>
        </w:rPr>
        <w:t>Tā, salīdzinot ar Latvijā biežāk sastopamajiem populāciju blīvumiem 2016</w:t>
      </w:r>
      <w:r w:rsidR="00D555A6">
        <w:rPr>
          <w:rFonts w:ascii="Times New Roman" w:hAnsi="Times New Roman"/>
          <w:sz w:val="24"/>
          <w:szCs w:val="24"/>
        </w:rPr>
        <w:t>.</w:t>
      </w:r>
      <w:r w:rsidR="00D555A6" w:rsidRPr="00A53115">
        <w:rPr>
          <w:rFonts w:ascii="Times New Roman" w:hAnsi="Times New Roman"/>
          <w:sz w:val="24"/>
          <w:szCs w:val="24"/>
        </w:rPr>
        <w:t>-2018</w:t>
      </w:r>
      <w:r w:rsidR="00D555A6">
        <w:rPr>
          <w:rFonts w:ascii="Times New Roman" w:hAnsi="Times New Roman"/>
          <w:sz w:val="24"/>
          <w:szCs w:val="24"/>
        </w:rPr>
        <w:t>.</w:t>
      </w:r>
      <w:r>
        <w:rPr>
          <w:rFonts w:ascii="Times New Roman" w:hAnsi="Times New Roman"/>
          <w:sz w:val="24"/>
          <w:szCs w:val="24"/>
        </w:rPr>
        <w:t> </w:t>
      </w:r>
      <w:r w:rsidR="00D555A6" w:rsidRPr="00A53115">
        <w:rPr>
          <w:rFonts w:ascii="Times New Roman" w:hAnsi="Times New Roman"/>
          <w:sz w:val="24"/>
          <w:szCs w:val="24"/>
        </w:rPr>
        <w:t>gadu monitoringā (Čeirāns u.c. 2018), zaļo varžu (</w:t>
      </w:r>
      <w:r w:rsidR="00D555A6" w:rsidRPr="00162ACF">
        <w:rPr>
          <w:rFonts w:ascii="Times New Roman" w:hAnsi="Times New Roman"/>
          <w:i/>
          <w:sz w:val="24"/>
          <w:szCs w:val="24"/>
        </w:rPr>
        <w:t>Pelophylax</w:t>
      </w:r>
      <w:r w:rsidR="00D555A6" w:rsidRPr="00A53115">
        <w:rPr>
          <w:rFonts w:ascii="Times New Roman" w:hAnsi="Times New Roman"/>
          <w:sz w:val="24"/>
          <w:szCs w:val="24"/>
        </w:rPr>
        <w:t xml:space="preserve"> ģints) populācija ir 1</w:t>
      </w:r>
      <w:r w:rsidR="00D555A6">
        <w:rPr>
          <w:rFonts w:ascii="Times New Roman" w:hAnsi="Times New Roman"/>
          <w:sz w:val="24"/>
          <w:szCs w:val="24"/>
        </w:rPr>
        <w:t>,</w:t>
      </w:r>
      <w:r w:rsidR="00D555A6" w:rsidRPr="00A53115">
        <w:rPr>
          <w:rFonts w:ascii="Times New Roman" w:hAnsi="Times New Roman"/>
          <w:sz w:val="24"/>
          <w:szCs w:val="24"/>
        </w:rPr>
        <w:t>9 reizes, parastā krupja – 3</w:t>
      </w:r>
      <w:r w:rsidR="00D555A6">
        <w:rPr>
          <w:rFonts w:ascii="Times New Roman" w:hAnsi="Times New Roman"/>
          <w:sz w:val="24"/>
          <w:szCs w:val="24"/>
        </w:rPr>
        <w:t>,</w:t>
      </w:r>
      <w:r w:rsidR="00D555A6" w:rsidRPr="00A53115">
        <w:rPr>
          <w:rFonts w:ascii="Times New Roman" w:hAnsi="Times New Roman"/>
          <w:sz w:val="24"/>
          <w:szCs w:val="24"/>
        </w:rPr>
        <w:t>3 reizes, purva vardes – 8</w:t>
      </w:r>
      <w:r w:rsidR="00D555A6">
        <w:rPr>
          <w:rFonts w:ascii="Times New Roman" w:hAnsi="Times New Roman"/>
          <w:sz w:val="24"/>
          <w:szCs w:val="24"/>
        </w:rPr>
        <w:t>,</w:t>
      </w:r>
      <w:r w:rsidR="00D555A6" w:rsidRPr="00A53115">
        <w:rPr>
          <w:rFonts w:ascii="Times New Roman" w:hAnsi="Times New Roman"/>
          <w:sz w:val="24"/>
          <w:szCs w:val="24"/>
        </w:rPr>
        <w:t>5</w:t>
      </w:r>
      <w:r>
        <w:rPr>
          <w:rFonts w:ascii="Times New Roman" w:hAnsi="Times New Roman"/>
          <w:sz w:val="24"/>
          <w:szCs w:val="24"/>
        </w:rPr>
        <w:t xml:space="preserve"> reizes</w:t>
      </w:r>
      <w:r w:rsidR="00D555A6" w:rsidRPr="00A53115">
        <w:rPr>
          <w:rFonts w:ascii="Times New Roman" w:hAnsi="Times New Roman"/>
          <w:sz w:val="24"/>
          <w:szCs w:val="24"/>
        </w:rPr>
        <w:t>, parastās vardes un brūnā varžkrupja –</w:t>
      </w:r>
      <w:r w:rsidR="00D555A6">
        <w:rPr>
          <w:rFonts w:ascii="Times New Roman" w:hAnsi="Times New Roman"/>
          <w:sz w:val="24"/>
          <w:szCs w:val="24"/>
        </w:rPr>
        <w:t xml:space="preserve"> </w:t>
      </w:r>
      <w:r w:rsidR="00D555A6" w:rsidRPr="00A53115">
        <w:rPr>
          <w:rFonts w:ascii="Times New Roman" w:hAnsi="Times New Roman"/>
          <w:sz w:val="24"/>
          <w:szCs w:val="24"/>
        </w:rPr>
        <w:t>vairāk nekā 10 reizes mazāka nekā būtu gaidāms līdzīga izmēra teritorijai. Dabas parka tiešā tuvumā nav īpaši aizsargājamu abinieku vairošanās ūdenstilpņu, kuras būtu lietderī</w:t>
      </w:r>
      <w:r>
        <w:rPr>
          <w:rFonts w:ascii="Times New Roman" w:hAnsi="Times New Roman"/>
          <w:sz w:val="24"/>
          <w:szCs w:val="24"/>
        </w:rPr>
        <w:t>gi iekļaut dabas parkā</w:t>
      </w:r>
      <w:r w:rsidR="00D555A6" w:rsidRPr="00A53115">
        <w:rPr>
          <w:rFonts w:ascii="Times New Roman" w:hAnsi="Times New Roman"/>
          <w:sz w:val="24"/>
          <w:szCs w:val="24"/>
        </w:rPr>
        <w:t>.</w:t>
      </w:r>
    </w:p>
    <w:p w14:paraId="54805D8A" w14:textId="18136DEA" w:rsidR="00D555A6" w:rsidRPr="00A53115" w:rsidRDefault="00D555A6" w:rsidP="00313ABC">
      <w:pPr>
        <w:jc w:val="both"/>
        <w:rPr>
          <w:rFonts w:ascii="Times New Roman" w:hAnsi="Times New Roman"/>
          <w:sz w:val="24"/>
          <w:szCs w:val="24"/>
        </w:rPr>
      </w:pPr>
      <w:r w:rsidRPr="00A53115">
        <w:rPr>
          <w:rFonts w:ascii="Times New Roman" w:hAnsi="Times New Roman"/>
          <w:sz w:val="24"/>
          <w:szCs w:val="24"/>
        </w:rPr>
        <w:t>Liels jūras piekrastes garums un kāpu biotopu kopējā platība nosaka samērā lielas sila ķirzakas populācijas</w:t>
      </w:r>
      <w:r w:rsidR="00CB3011">
        <w:rPr>
          <w:rFonts w:ascii="Times New Roman" w:hAnsi="Times New Roman"/>
          <w:sz w:val="24"/>
          <w:szCs w:val="24"/>
        </w:rPr>
        <w:t xml:space="preserve"> klātbūtni dabas parkā</w:t>
      </w:r>
      <w:r w:rsidRPr="00A53115">
        <w:rPr>
          <w:rFonts w:ascii="Times New Roman" w:hAnsi="Times New Roman"/>
          <w:sz w:val="24"/>
          <w:szCs w:val="24"/>
        </w:rPr>
        <w:t>. Tomēr šīs sugas blīvums kāpu biotopos ir 4-5 reizes zemāks nekā ārpus dabas parka plaši izplatītajos mežmalu un traucētu mežu biotopos, un dabas parka nozīme sila ķirzakas Rīgas apkārtnes kopējās populācijas saglabāšanā nav liela. Sila ķirzaka</w:t>
      </w:r>
      <w:r w:rsidR="00CB3011">
        <w:rPr>
          <w:rFonts w:ascii="Times New Roman" w:hAnsi="Times New Roman"/>
          <w:sz w:val="24"/>
          <w:szCs w:val="24"/>
        </w:rPr>
        <w:t>s</w:t>
      </w:r>
      <w:r w:rsidRPr="00A53115">
        <w:rPr>
          <w:rFonts w:ascii="Times New Roman" w:hAnsi="Times New Roman"/>
          <w:sz w:val="24"/>
          <w:szCs w:val="24"/>
        </w:rPr>
        <w:t xml:space="preserve"> populācijas būtiska palielināšana dabas parkā bez mežu apsaimniekošanas nosacījumu izmaiņas nav iespējama, un šādu izmaiņu veikšana nav lietderīga no citu dabas un ainavisko vērtību saglabāšanas viedokļa.</w:t>
      </w:r>
    </w:p>
    <w:p w14:paraId="5B915338" w14:textId="27BAC826" w:rsidR="00D555A6" w:rsidRPr="00A53115" w:rsidRDefault="00D555A6" w:rsidP="00313ABC">
      <w:pPr>
        <w:jc w:val="both"/>
        <w:rPr>
          <w:rFonts w:ascii="Times New Roman" w:hAnsi="Times New Roman"/>
          <w:sz w:val="24"/>
          <w:szCs w:val="24"/>
        </w:rPr>
      </w:pPr>
      <w:r w:rsidRPr="00A53115">
        <w:rPr>
          <w:rFonts w:ascii="Times New Roman" w:hAnsi="Times New Roman"/>
          <w:sz w:val="24"/>
          <w:szCs w:val="24"/>
        </w:rPr>
        <w:t>Augstāk minētai</w:t>
      </w:r>
      <w:r w:rsidR="00CB3011">
        <w:rPr>
          <w:rFonts w:ascii="Times New Roman" w:hAnsi="Times New Roman"/>
          <w:sz w:val="24"/>
          <w:szCs w:val="24"/>
        </w:rPr>
        <w:t>s raksturo dabas parku</w:t>
      </w:r>
      <w:r w:rsidRPr="00A53115">
        <w:rPr>
          <w:rFonts w:ascii="Times New Roman" w:hAnsi="Times New Roman"/>
          <w:sz w:val="24"/>
          <w:szCs w:val="24"/>
        </w:rPr>
        <w:t xml:space="preserve"> kā teritoriju ar nelielu nozīmi abinieku un rāpuļu sugu aizsardzībā un ar nelielu potenciālu šīs nozīmes uzlabošanā.</w:t>
      </w:r>
    </w:p>
    <w:p w14:paraId="71326E3F" w14:textId="77777777" w:rsidR="00D555A6" w:rsidRDefault="00D555A6" w:rsidP="00313ABC">
      <w:pPr>
        <w:spacing w:after="160" w:line="259" w:lineRule="auto"/>
        <w:jc w:val="both"/>
        <w:rPr>
          <w:rFonts w:ascii="Times New Roman" w:hAnsi="Times New Roman"/>
          <w:b/>
          <w:i/>
          <w:sz w:val="24"/>
          <w:szCs w:val="24"/>
        </w:rPr>
      </w:pPr>
      <w:r>
        <w:rPr>
          <w:rFonts w:ascii="Times New Roman" w:hAnsi="Times New Roman"/>
          <w:b/>
          <w:i/>
          <w:sz w:val="24"/>
          <w:szCs w:val="24"/>
        </w:rPr>
        <w:t>Abinieku un rāpuļu sugu</w:t>
      </w:r>
      <w:r w:rsidRPr="004E05A0">
        <w:rPr>
          <w:rFonts w:ascii="Times New Roman" w:hAnsi="Times New Roman"/>
          <w:b/>
          <w:i/>
          <w:sz w:val="24"/>
          <w:szCs w:val="24"/>
        </w:rPr>
        <w:t xml:space="preserve"> sociālekonomiskā</w:t>
      </w:r>
      <w:r>
        <w:rPr>
          <w:rFonts w:ascii="Times New Roman" w:hAnsi="Times New Roman"/>
          <w:b/>
          <w:i/>
          <w:sz w:val="24"/>
          <w:szCs w:val="24"/>
        </w:rPr>
        <w:t>/ekosistēmu pakalpojumu</w:t>
      </w:r>
      <w:r w:rsidRPr="004E05A0">
        <w:rPr>
          <w:rFonts w:ascii="Times New Roman" w:hAnsi="Times New Roman"/>
          <w:b/>
          <w:i/>
          <w:sz w:val="24"/>
          <w:szCs w:val="24"/>
        </w:rPr>
        <w:t xml:space="preserve"> vērtība</w:t>
      </w:r>
    </w:p>
    <w:p w14:paraId="36BC5E19" w14:textId="77777777" w:rsidR="00D555A6" w:rsidRPr="004E05A0" w:rsidRDefault="00D555A6" w:rsidP="00313ABC">
      <w:pPr>
        <w:spacing w:after="160" w:line="259" w:lineRule="auto"/>
        <w:jc w:val="both"/>
        <w:rPr>
          <w:rFonts w:ascii="Times New Roman" w:hAnsi="Times New Roman"/>
          <w:sz w:val="24"/>
          <w:szCs w:val="24"/>
        </w:rPr>
      </w:pPr>
      <w:r>
        <w:rPr>
          <w:rFonts w:ascii="Times New Roman" w:hAnsi="Times New Roman"/>
          <w:sz w:val="24"/>
          <w:szCs w:val="24"/>
        </w:rPr>
        <w:lastRenderedPageBreak/>
        <w:t>Abinieku un rāpuļu sugām ir genofonda saglabāšanas un i</w:t>
      </w:r>
      <w:r w:rsidRPr="004E05A0">
        <w:rPr>
          <w:rFonts w:ascii="Times New Roman" w:hAnsi="Times New Roman"/>
          <w:sz w:val="24"/>
          <w:szCs w:val="24"/>
        </w:rPr>
        <w:t>zziņas vērtība</w:t>
      </w:r>
      <w:r>
        <w:rPr>
          <w:rFonts w:ascii="Times New Roman" w:hAnsi="Times New Roman"/>
          <w:sz w:val="24"/>
          <w:szCs w:val="24"/>
        </w:rPr>
        <w:t>.</w:t>
      </w:r>
    </w:p>
    <w:p w14:paraId="7372BE9E" w14:textId="77777777" w:rsidR="00D555A6" w:rsidRPr="009F3D81" w:rsidRDefault="00D555A6" w:rsidP="00313ABC">
      <w:pPr>
        <w:jc w:val="both"/>
        <w:rPr>
          <w:rFonts w:ascii="Times New Roman" w:hAnsi="Times New Roman"/>
          <w:sz w:val="28"/>
          <w:szCs w:val="28"/>
        </w:rPr>
      </w:pPr>
    </w:p>
    <w:p w14:paraId="1407B5ED" w14:textId="77777777" w:rsidR="00D555A6" w:rsidRPr="0073037A" w:rsidRDefault="00D555A6" w:rsidP="00313ABC">
      <w:pPr>
        <w:pStyle w:val="Virsraksts3"/>
        <w:spacing w:after="120"/>
        <w:jc w:val="both"/>
        <w:rPr>
          <w:rFonts w:ascii="Times New Roman" w:hAnsi="Times New Roman"/>
          <w:sz w:val="24"/>
          <w:szCs w:val="24"/>
        </w:rPr>
      </w:pPr>
      <w:bookmarkStart w:id="62" w:name="_Toc32249709"/>
      <w:r w:rsidRPr="0073037A">
        <w:rPr>
          <w:rFonts w:ascii="Times New Roman" w:hAnsi="Times New Roman"/>
          <w:sz w:val="24"/>
          <w:szCs w:val="24"/>
        </w:rPr>
        <w:t>2.4.5. Putni</w:t>
      </w:r>
      <w:bookmarkEnd w:id="62"/>
    </w:p>
    <w:p w14:paraId="06DB08C3" w14:textId="72D98A3F"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Dati par dabas parka ornitofaunu pēdējo 15 gadu laikā ir saistīti galveno</w:t>
      </w:r>
      <w:r w:rsidR="00CB3011">
        <w:rPr>
          <w:rFonts w:ascii="Times New Roman" w:hAnsi="Times New Roman"/>
          <w:sz w:val="24"/>
          <w:szCs w:val="24"/>
        </w:rPr>
        <w:t>kārt ar PNV</w:t>
      </w:r>
      <w:r w:rsidRPr="00E942BD">
        <w:rPr>
          <w:rFonts w:ascii="Times New Roman" w:hAnsi="Times New Roman"/>
          <w:sz w:val="24"/>
          <w:szCs w:val="24"/>
        </w:rPr>
        <w:t xml:space="preserve"> (Daugavgrīvas dabas lieguma</w:t>
      </w:r>
      <w:r>
        <w:rPr>
          <w:rFonts w:ascii="Times New Roman" w:hAnsi="Times New Roman"/>
          <w:sz w:val="24"/>
          <w:szCs w:val="24"/>
        </w:rPr>
        <w:t xml:space="preserve"> </w:t>
      </w:r>
      <w:r w:rsidRPr="00E942BD">
        <w:rPr>
          <w:rFonts w:ascii="Times New Roman" w:hAnsi="Times New Roman"/>
          <w:sz w:val="24"/>
          <w:szCs w:val="24"/>
        </w:rPr>
        <w:t>zonas, Mangaļsalas un Gaujas grīvas) apsekošanu, ko veikuši galvenokārt ornitologi-amatieri, kā arī putnu ekspertu pētījumiem, sagatavojot atzinumus par dažādu plānoto darbību veikšanas potenciālo ietekmi uz putnu faunu. Dabas parka teritorija apsekota arī vācot datus Eiropas ligzdojošo putnu atlantam (ELPA, 2013-2018). Liela daļa novērojumu ir</w:t>
      </w:r>
      <w:r w:rsidR="00CB3011">
        <w:rPr>
          <w:rFonts w:ascii="Times New Roman" w:hAnsi="Times New Roman"/>
          <w:sz w:val="24"/>
          <w:szCs w:val="24"/>
        </w:rPr>
        <w:t xml:space="preserve"> ziņota portālā Dabasdati.lv un</w:t>
      </w:r>
      <w:r w:rsidRPr="00E942BD">
        <w:rPr>
          <w:rFonts w:ascii="Times New Roman" w:hAnsi="Times New Roman"/>
          <w:sz w:val="24"/>
          <w:szCs w:val="24"/>
        </w:rPr>
        <w:t xml:space="preserve"> izmantoti šī dabas aizsardzības plāna izstrādē. </w:t>
      </w:r>
    </w:p>
    <w:p w14:paraId="1BEBD524" w14:textId="19D52C53"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 xml:space="preserve">Vēsturiski putniem nozīmīga vieta ir </w:t>
      </w:r>
      <w:r w:rsidRPr="00E942BD">
        <w:rPr>
          <w:rFonts w:ascii="Times New Roman" w:hAnsi="Times New Roman"/>
          <w:b/>
          <w:i/>
          <w:sz w:val="24"/>
          <w:szCs w:val="24"/>
        </w:rPr>
        <w:t>Daugavgrīva</w:t>
      </w:r>
      <w:r w:rsidRPr="00E942BD">
        <w:rPr>
          <w:rFonts w:ascii="Times New Roman" w:hAnsi="Times New Roman"/>
          <w:sz w:val="24"/>
          <w:szCs w:val="24"/>
        </w:rPr>
        <w:t xml:space="preserve"> (agrāk – ar lielāku nozīmi pļavu putniem, taču šob</w:t>
      </w:r>
      <w:r w:rsidR="00CB3011">
        <w:rPr>
          <w:rFonts w:ascii="Times New Roman" w:hAnsi="Times New Roman"/>
          <w:sz w:val="24"/>
          <w:szCs w:val="24"/>
        </w:rPr>
        <w:t>rīd – niedrāju putniem). R. </w:t>
      </w:r>
      <w:r w:rsidRPr="00E942BD">
        <w:rPr>
          <w:rFonts w:ascii="Times New Roman" w:hAnsi="Times New Roman"/>
          <w:sz w:val="24"/>
          <w:szCs w:val="24"/>
        </w:rPr>
        <w:t>Matrozis ir apkopoj</w:t>
      </w:r>
      <w:r w:rsidR="00CB3011">
        <w:rPr>
          <w:rFonts w:ascii="Times New Roman" w:hAnsi="Times New Roman"/>
          <w:sz w:val="24"/>
          <w:szCs w:val="24"/>
        </w:rPr>
        <w:t>is informāciju par Daugavgrīvas</w:t>
      </w:r>
      <w:r>
        <w:rPr>
          <w:rFonts w:ascii="Times New Roman" w:hAnsi="Times New Roman"/>
          <w:sz w:val="24"/>
          <w:szCs w:val="24"/>
        </w:rPr>
        <w:t xml:space="preserve"> dabas lieguma</w:t>
      </w:r>
      <w:r w:rsidRPr="00E942BD">
        <w:rPr>
          <w:rFonts w:ascii="Times New Roman" w:hAnsi="Times New Roman"/>
          <w:sz w:val="24"/>
          <w:szCs w:val="24"/>
        </w:rPr>
        <w:t xml:space="preserve"> zonas putniem un to izpēti rakstā žurnālā “</w:t>
      </w:r>
      <w:r w:rsidR="00CB3011">
        <w:rPr>
          <w:rFonts w:ascii="Times New Roman" w:hAnsi="Times New Roman"/>
          <w:sz w:val="24"/>
          <w:szCs w:val="24"/>
        </w:rPr>
        <w:t>Putni Dabā” (Matrozis 2013). R. </w:t>
      </w:r>
      <w:r w:rsidRPr="00E942BD">
        <w:rPr>
          <w:rFonts w:ascii="Times New Roman" w:hAnsi="Times New Roman"/>
          <w:sz w:val="24"/>
          <w:szCs w:val="24"/>
        </w:rPr>
        <w:t>Matrozis uzskata, ka plēsēju slodze teritorijā ir pārāk liela pļavu putnu ligzdošanai.</w:t>
      </w:r>
    </w:p>
    <w:p w14:paraId="415C97AD" w14:textId="2B73FF40" w:rsidR="00D555A6" w:rsidRPr="00E942BD" w:rsidRDefault="00D555A6" w:rsidP="00313ABC">
      <w:pPr>
        <w:jc w:val="both"/>
        <w:rPr>
          <w:rFonts w:ascii="Times New Roman" w:hAnsi="Times New Roman"/>
          <w:sz w:val="24"/>
          <w:szCs w:val="24"/>
        </w:rPr>
      </w:pPr>
      <w:r w:rsidRPr="641A6960">
        <w:rPr>
          <w:rFonts w:ascii="Times New Roman" w:hAnsi="Times New Roman"/>
          <w:sz w:val="24"/>
          <w:szCs w:val="24"/>
        </w:rPr>
        <w:t xml:space="preserve">Autors arī norāda, ka mēģinājumi atjaunot kādreizējās jūrmalas pļavas, </w:t>
      </w:r>
      <w:r w:rsidR="006813C6">
        <w:rPr>
          <w:rFonts w:ascii="Times New Roman" w:hAnsi="Times New Roman"/>
          <w:sz w:val="24"/>
          <w:szCs w:val="24"/>
        </w:rPr>
        <w:t>izpļaujot</w:t>
      </w:r>
      <w:r w:rsidRPr="641A6960">
        <w:rPr>
          <w:rFonts w:ascii="Times New Roman" w:hAnsi="Times New Roman"/>
          <w:sz w:val="24"/>
          <w:szCs w:val="24"/>
        </w:rPr>
        <w:t xml:space="preserve"> niedrāju un </w:t>
      </w:r>
      <w:r w:rsidR="006813C6">
        <w:rPr>
          <w:rFonts w:ascii="Times New Roman" w:hAnsi="Times New Roman"/>
          <w:sz w:val="24"/>
          <w:szCs w:val="24"/>
        </w:rPr>
        <w:t xml:space="preserve">izcērtot </w:t>
      </w:r>
      <w:r w:rsidRPr="641A6960">
        <w:rPr>
          <w:rFonts w:ascii="Times New Roman" w:hAnsi="Times New Roman"/>
          <w:sz w:val="24"/>
          <w:szCs w:val="24"/>
        </w:rPr>
        <w:t>krūmājus plašā apjomā</w:t>
      </w:r>
      <w:r>
        <w:rPr>
          <w:rFonts w:ascii="Times New Roman" w:hAnsi="Times New Roman"/>
          <w:sz w:val="24"/>
          <w:szCs w:val="24"/>
        </w:rPr>
        <w:t xml:space="preserve"> LIFE Piekrast</w:t>
      </w:r>
      <w:r w:rsidR="00CB3011">
        <w:rPr>
          <w:rFonts w:ascii="Times New Roman" w:hAnsi="Times New Roman"/>
          <w:sz w:val="24"/>
          <w:szCs w:val="24"/>
        </w:rPr>
        <w:t>e projekta ietvaros 2004.-2006. </w:t>
      </w:r>
      <w:r>
        <w:rPr>
          <w:rFonts w:ascii="Times New Roman" w:hAnsi="Times New Roman"/>
          <w:sz w:val="24"/>
          <w:szCs w:val="24"/>
        </w:rPr>
        <w:t>gadā</w:t>
      </w:r>
      <w:r w:rsidRPr="641A6960">
        <w:rPr>
          <w:rFonts w:ascii="Times New Roman" w:hAnsi="Times New Roman"/>
          <w:sz w:val="24"/>
          <w:szCs w:val="24"/>
        </w:rPr>
        <w:t>, bijis pasākums ar īslaicīgu efektu</w:t>
      </w:r>
      <w:r w:rsidR="009C24AE">
        <w:rPr>
          <w:rFonts w:ascii="Times New Roman" w:hAnsi="Times New Roman"/>
          <w:sz w:val="24"/>
          <w:szCs w:val="24"/>
        </w:rPr>
        <w:t xml:space="preserve">, attīrītajās </w:t>
      </w:r>
      <w:r w:rsidRPr="641A6960">
        <w:rPr>
          <w:rFonts w:ascii="Times New Roman" w:hAnsi="Times New Roman"/>
          <w:sz w:val="24"/>
          <w:szCs w:val="24"/>
        </w:rPr>
        <w:t>vietās pārsvarā pulcējušās tikai pelēkās vārnas, barojoties ar ūdens dzīvniekiem, un lapsām pavērusies iespēja tikt pie putnu ligzdām (Matrozis 2013).</w:t>
      </w:r>
    </w:p>
    <w:p w14:paraId="18339A46" w14:textId="45B031EE" w:rsidR="00D555A6" w:rsidRPr="00E942BD" w:rsidRDefault="00CB3011" w:rsidP="00313ABC">
      <w:pPr>
        <w:spacing w:after="0"/>
        <w:jc w:val="both"/>
        <w:rPr>
          <w:rFonts w:ascii="Times New Roman" w:hAnsi="Times New Roman"/>
          <w:sz w:val="24"/>
          <w:szCs w:val="24"/>
        </w:rPr>
      </w:pPr>
      <w:r>
        <w:rPr>
          <w:rFonts w:ascii="Times New Roman" w:hAnsi="Times New Roman"/>
          <w:sz w:val="24"/>
          <w:szCs w:val="24"/>
        </w:rPr>
        <w:t>R. </w:t>
      </w:r>
      <w:r w:rsidR="00D555A6" w:rsidRPr="00E942BD">
        <w:rPr>
          <w:rFonts w:ascii="Times New Roman" w:hAnsi="Times New Roman"/>
          <w:sz w:val="24"/>
          <w:szCs w:val="24"/>
        </w:rPr>
        <w:t xml:space="preserve">Matrozis uzskata, ka Daugavgrīvas </w:t>
      </w:r>
      <w:r w:rsidR="00D555A6">
        <w:rPr>
          <w:rFonts w:ascii="Times New Roman" w:hAnsi="Times New Roman"/>
          <w:sz w:val="24"/>
          <w:szCs w:val="24"/>
        </w:rPr>
        <w:t>teritorija</w:t>
      </w:r>
      <w:r w:rsidR="00D555A6" w:rsidRPr="00E942BD">
        <w:rPr>
          <w:rFonts w:ascii="Times New Roman" w:hAnsi="Times New Roman"/>
          <w:sz w:val="24"/>
          <w:szCs w:val="24"/>
        </w:rPr>
        <w:t xml:space="preserve"> pašlaik ieguv</w:t>
      </w:r>
      <w:r w:rsidR="00D555A6">
        <w:rPr>
          <w:rFonts w:ascii="Times New Roman" w:hAnsi="Times New Roman"/>
          <w:sz w:val="24"/>
          <w:szCs w:val="24"/>
        </w:rPr>
        <w:t>usi</w:t>
      </w:r>
      <w:r w:rsidR="00D555A6" w:rsidRPr="00E942BD">
        <w:rPr>
          <w:rFonts w:ascii="Times New Roman" w:hAnsi="Times New Roman"/>
          <w:sz w:val="24"/>
          <w:szCs w:val="24"/>
        </w:rPr>
        <w:t xml:space="preserve"> citu nozīmi:</w:t>
      </w:r>
    </w:p>
    <w:p w14:paraId="0EB21B6A" w14:textId="77777777" w:rsidR="00D555A6" w:rsidRPr="00E942BD" w:rsidRDefault="00D555A6" w:rsidP="00313ABC">
      <w:pPr>
        <w:spacing w:after="0"/>
        <w:jc w:val="both"/>
        <w:rPr>
          <w:rFonts w:ascii="Times New Roman" w:hAnsi="Times New Roman"/>
          <w:sz w:val="24"/>
          <w:szCs w:val="24"/>
        </w:rPr>
      </w:pPr>
      <w:r w:rsidRPr="00E942BD">
        <w:rPr>
          <w:rFonts w:ascii="Times New Roman" w:hAnsi="Times New Roman"/>
          <w:sz w:val="24"/>
          <w:szCs w:val="24"/>
        </w:rPr>
        <w:t>“1) plašs niedrāju masīvs – nozīmīgs biotops. Rīgas pilsētā un tās tuvākajā apkārtnē ir vairākas vietas, kur atrodas plašas niedrāja audzes, bet Daugavgrīvas liegumā ir platības ziņā lielākais niedru masīvs. Niedrāji ir vitāli svarīga (pamata) dzīves vieta daudzām putnu sugām gan ligzdošanas, gan arī caurceļošanas laikā, piemēram, lielajam dumpim, niedru lijai, dumbrcālim, bārdzīlītei, somzīlītei, vairāku sugu ķauķiem</w:t>
      </w:r>
      <w:r>
        <w:rPr>
          <w:rFonts w:ascii="Times New Roman" w:hAnsi="Times New Roman"/>
          <w:sz w:val="24"/>
          <w:szCs w:val="24"/>
        </w:rPr>
        <w:t>;</w:t>
      </w:r>
    </w:p>
    <w:p w14:paraId="61D27CE2" w14:textId="77777777"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2) migrējošo putnu trase pāri liegumam. Pavasaros un rudeņos pāri liegumam iet putnu intensīvas migrācijas trase (Baltās–Baltijas jūras migrācijas ceļš). Daudzi migrējošie putni izmanto lieguma niedrāju– krūmāju–meža joslu kā barošanās un atpūtas vietu” (Matrozis 2013).</w:t>
      </w:r>
      <w:r>
        <w:rPr>
          <w:rFonts w:ascii="Times New Roman" w:hAnsi="Times New Roman"/>
          <w:sz w:val="24"/>
          <w:szCs w:val="24"/>
        </w:rPr>
        <w:t>”</w:t>
      </w:r>
    </w:p>
    <w:p w14:paraId="630DDFF6" w14:textId="77777777"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 xml:space="preserve">Tomēr, minētā autora secinājumiem var piekrist tikai daļēji. Jāņem vērā, ka pašlaik Daugavgrīvas </w:t>
      </w:r>
      <w:r>
        <w:rPr>
          <w:rFonts w:ascii="Times New Roman" w:hAnsi="Times New Roman"/>
          <w:sz w:val="24"/>
          <w:szCs w:val="24"/>
        </w:rPr>
        <w:t>dabas lieguma</w:t>
      </w:r>
      <w:r w:rsidRPr="00E942BD">
        <w:rPr>
          <w:rFonts w:ascii="Times New Roman" w:hAnsi="Times New Roman"/>
          <w:sz w:val="24"/>
          <w:szCs w:val="24"/>
        </w:rPr>
        <w:t xml:space="preserve"> pļavās vēl arvien sastopamas lielas botāniskās vērtības – daudz īpaši aizsargājamu augu sugu, īpaši aizsargājami zālāju biotopi, tāpēc pļavu apsaimniekošanai un arī pļavu biotopu atjaunošanai vietās, kur tas ir iespējams, ir augsta prioritāte. Tai pašā laikā, pļavu putnu, īpaši tārtiņveidīgo putnu populāciju stāvoklis gan Latvijā, gan visā Baltijas reģionā ir kritisks, tāpēc svarīgi ir veikt tiem piemēroto dzīvotņu atjaunošanas un apsaimniekošanas darbus kādreizējās īpaši nozīmīgās ligzdošanas vietās. </w:t>
      </w:r>
    </w:p>
    <w:p w14:paraId="2655D5DB" w14:textId="08A3165B"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 xml:space="preserve">Daugavgrīvas </w:t>
      </w:r>
      <w:r>
        <w:rPr>
          <w:rFonts w:ascii="Times New Roman" w:hAnsi="Times New Roman"/>
          <w:sz w:val="24"/>
          <w:szCs w:val="24"/>
        </w:rPr>
        <w:t>dabas lieguma zonas</w:t>
      </w:r>
      <w:r w:rsidRPr="00E942BD">
        <w:rPr>
          <w:rFonts w:ascii="Times New Roman" w:hAnsi="Times New Roman"/>
          <w:sz w:val="24"/>
          <w:szCs w:val="24"/>
        </w:rPr>
        <w:t xml:space="preserve"> apsaimniekošanas prioritātes attiecībā uz putnu sugām analizētas arī, izvērtējot Latvijas Ornitol</w:t>
      </w:r>
      <w:r w:rsidR="00CB3011">
        <w:rPr>
          <w:rFonts w:ascii="Times New Roman" w:hAnsi="Times New Roman"/>
          <w:sz w:val="24"/>
          <w:szCs w:val="24"/>
        </w:rPr>
        <w:t>oģijas biedrības</w:t>
      </w:r>
      <w:r w:rsidRPr="00E942BD">
        <w:rPr>
          <w:rFonts w:ascii="Times New Roman" w:hAnsi="Times New Roman"/>
          <w:sz w:val="24"/>
          <w:szCs w:val="24"/>
        </w:rPr>
        <w:t xml:space="preserve"> veiktā </w:t>
      </w:r>
      <w:r w:rsidRPr="0080396E">
        <w:rPr>
          <w:rFonts w:ascii="Times New Roman" w:hAnsi="Times New Roman"/>
          <w:i/>
          <w:sz w:val="24"/>
          <w:szCs w:val="24"/>
        </w:rPr>
        <w:t>Natura 2000</w:t>
      </w:r>
      <w:r w:rsidRPr="00E942BD">
        <w:rPr>
          <w:rFonts w:ascii="Times New Roman" w:hAnsi="Times New Roman"/>
          <w:sz w:val="24"/>
          <w:szCs w:val="24"/>
        </w:rPr>
        <w:t xml:space="preserve"> monitoringa rezultātus dabas parkā (LOB 2016). Atskaitē norādīts, ka pēc Daugavgrīvas niedrāja fragmentēšanas pasākumiem tas uz laiku kļuvis putniem pievilcīgs un pēdējos gados tajā </w:t>
      </w:r>
      <w:r w:rsidRPr="00E942BD">
        <w:rPr>
          <w:rFonts w:ascii="Times New Roman" w:hAnsi="Times New Roman"/>
          <w:sz w:val="24"/>
          <w:szCs w:val="24"/>
        </w:rPr>
        <w:lastRenderedPageBreak/>
        <w:t>nelielā skaitā atgriezušies arī lielie ķīri. Tomēr veiktie pasākumi novērtēti kā stipri nepietiekami. Ieteikts prioritāri plānot niedrāju un migrējošo putnu barošanās, ligzdošanas un atpūtas apstākļu uzlabošanu, savukārt zālājos, kāpās un liedagā antropogēnais un plēsēju (suņi, kaķi, vārnas, lapsas, jenotsuņi) spiediens nepieļauj vitālu šajās dzīvotnēs mītošu sugu populāciju eksistenci. Ieteikta niedrāja fragmentēšana, izveidojot kanālu-lāmu struktūru ar dubļainām seklūdens joslām starp niedrāju un ūdens spoguli, kā arī dažas no lāmām - ezeriņiem padziļināt (LOB 2016).</w:t>
      </w:r>
    </w:p>
    <w:p w14:paraId="45FA0534" w14:textId="77777777"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Kā jau minēts, plēsonības ietekme uz putnu vairošanās sekmēm pašlaik</w:t>
      </w:r>
      <w:r w:rsidR="006813C6">
        <w:rPr>
          <w:rFonts w:ascii="Times New Roman" w:hAnsi="Times New Roman"/>
          <w:sz w:val="24"/>
          <w:szCs w:val="24"/>
        </w:rPr>
        <w:t>,</w:t>
      </w:r>
      <w:r w:rsidRPr="00E942BD">
        <w:rPr>
          <w:rFonts w:ascii="Times New Roman" w:hAnsi="Times New Roman"/>
          <w:sz w:val="24"/>
          <w:szCs w:val="24"/>
        </w:rPr>
        <w:t xml:space="preserve"> acīmredzot</w:t>
      </w:r>
      <w:r w:rsidR="006813C6">
        <w:rPr>
          <w:rFonts w:ascii="Times New Roman" w:hAnsi="Times New Roman"/>
          <w:sz w:val="24"/>
          <w:szCs w:val="24"/>
        </w:rPr>
        <w:t>,</w:t>
      </w:r>
      <w:r w:rsidRPr="00E942BD">
        <w:rPr>
          <w:rFonts w:ascii="Times New Roman" w:hAnsi="Times New Roman"/>
          <w:sz w:val="24"/>
          <w:szCs w:val="24"/>
        </w:rPr>
        <w:t xml:space="preserve"> ir ievērojama, </w:t>
      </w:r>
      <w:r w:rsidR="006813C6">
        <w:rPr>
          <w:rFonts w:ascii="Times New Roman" w:hAnsi="Times New Roman"/>
          <w:sz w:val="24"/>
          <w:szCs w:val="24"/>
        </w:rPr>
        <w:t>tomēr to varētu būt</w:t>
      </w:r>
      <w:r w:rsidRPr="00E942BD">
        <w:rPr>
          <w:rFonts w:ascii="Times New Roman" w:hAnsi="Times New Roman"/>
          <w:sz w:val="24"/>
          <w:szCs w:val="24"/>
        </w:rPr>
        <w:t xml:space="preserve"> iespējams </w:t>
      </w:r>
      <w:r w:rsidR="006813C6">
        <w:rPr>
          <w:rFonts w:ascii="Times New Roman" w:hAnsi="Times New Roman"/>
          <w:sz w:val="24"/>
          <w:szCs w:val="24"/>
        </w:rPr>
        <w:t>samazināt</w:t>
      </w:r>
      <w:r w:rsidRPr="00E942BD">
        <w:rPr>
          <w:rFonts w:ascii="Times New Roman" w:hAnsi="Times New Roman"/>
          <w:sz w:val="24"/>
          <w:szCs w:val="24"/>
        </w:rPr>
        <w:t xml:space="preserve">, palielinot piemēroto dzīvotņu kopējo platību un uzlabojot to kvalitāti. </w:t>
      </w:r>
    </w:p>
    <w:p w14:paraId="23A68325" w14:textId="77E8C49C" w:rsidR="00D555A6" w:rsidRPr="00E942BD" w:rsidRDefault="00D555A6" w:rsidP="00313ABC">
      <w:pPr>
        <w:spacing w:after="0"/>
        <w:jc w:val="both"/>
        <w:rPr>
          <w:rFonts w:ascii="Times New Roman" w:hAnsi="Times New Roman"/>
          <w:sz w:val="24"/>
          <w:szCs w:val="24"/>
        </w:rPr>
      </w:pPr>
      <w:r w:rsidRPr="00E942BD">
        <w:rPr>
          <w:rFonts w:ascii="Times New Roman" w:hAnsi="Times New Roman"/>
          <w:sz w:val="24"/>
          <w:szCs w:val="24"/>
        </w:rPr>
        <w:t>Atskaitē norādīts, ka antropogēnais traucējums piekrastē ir būtiski samazinājis kāpās ligzdojošo stepes čipstes skaitu, ko veicinājusi arī kāpu aizaugšana ar kārkliem un priedēm. Minētās ietekmes un iekšzemes klajumu izzušana (aizaugšana ar priedēm) samazinājusi arī sila cīruļu skaitu (LOB 2016). Šis secinājums ir pamatots, tāpēc svarīgi ir gan veikt pelēko un citu kāpu</w:t>
      </w:r>
      <w:r w:rsidR="00CB3011">
        <w:rPr>
          <w:rFonts w:ascii="Times New Roman" w:hAnsi="Times New Roman"/>
          <w:sz w:val="24"/>
          <w:szCs w:val="24"/>
        </w:rPr>
        <w:t xml:space="preserve"> biotopu kvalitātes uzlabošanu,</w:t>
      </w:r>
      <w:r w:rsidRPr="00E942BD">
        <w:rPr>
          <w:rFonts w:ascii="Times New Roman" w:hAnsi="Times New Roman"/>
          <w:sz w:val="24"/>
          <w:szCs w:val="24"/>
        </w:rPr>
        <w:t xml:space="preserve"> gan organizēt rekreācijai paredzētās infrastruktūras plānošanu tā, lai saglabātu piekrastes posmus ar mazāku rekreācijas slodzi.</w:t>
      </w:r>
    </w:p>
    <w:p w14:paraId="4601E175" w14:textId="77777777" w:rsidR="00D555A6" w:rsidRPr="00E942BD" w:rsidRDefault="00D555A6" w:rsidP="00313ABC">
      <w:pPr>
        <w:spacing w:after="0"/>
        <w:jc w:val="both"/>
        <w:rPr>
          <w:rFonts w:ascii="Times New Roman" w:hAnsi="Times New Roman"/>
          <w:sz w:val="24"/>
          <w:szCs w:val="24"/>
        </w:rPr>
      </w:pPr>
    </w:p>
    <w:p w14:paraId="51331620" w14:textId="1477D107" w:rsidR="00D555A6" w:rsidRPr="00E942BD" w:rsidRDefault="00D555A6" w:rsidP="00313ABC">
      <w:pPr>
        <w:jc w:val="both"/>
        <w:rPr>
          <w:rFonts w:ascii="Times New Roman" w:hAnsi="Times New Roman"/>
          <w:sz w:val="24"/>
          <w:szCs w:val="24"/>
        </w:rPr>
      </w:pPr>
      <w:r w:rsidRPr="00E942BD">
        <w:rPr>
          <w:rFonts w:ascii="Times New Roman" w:hAnsi="Times New Roman"/>
          <w:b/>
          <w:i/>
          <w:sz w:val="24"/>
          <w:szCs w:val="24"/>
        </w:rPr>
        <w:t xml:space="preserve">Mīlestības saliņa. </w:t>
      </w:r>
      <w:r w:rsidRPr="00E942BD">
        <w:rPr>
          <w:rFonts w:ascii="Times New Roman" w:hAnsi="Times New Roman"/>
          <w:sz w:val="24"/>
          <w:szCs w:val="24"/>
        </w:rPr>
        <w:t xml:space="preserve">Rīgas </w:t>
      </w:r>
      <w:r w:rsidR="009A7D51">
        <w:rPr>
          <w:rFonts w:ascii="Times New Roman" w:hAnsi="Times New Roman"/>
          <w:sz w:val="24"/>
          <w:szCs w:val="24"/>
        </w:rPr>
        <w:t>br</w:t>
      </w:r>
      <w:r w:rsidRPr="00E942BD">
        <w:rPr>
          <w:rFonts w:ascii="Times New Roman" w:hAnsi="Times New Roman"/>
          <w:sz w:val="24"/>
          <w:szCs w:val="24"/>
        </w:rPr>
        <w:t>īvostas teritorijā, t.sk. dabas parkā ietilpstoša</w:t>
      </w:r>
      <w:r w:rsidR="00CB3011">
        <w:rPr>
          <w:rFonts w:ascii="Times New Roman" w:hAnsi="Times New Roman"/>
          <w:sz w:val="24"/>
          <w:szCs w:val="24"/>
        </w:rPr>
        <w:t>jā Mīlestības saliņā kopš 2007. </w:t>
      </w:r>
      <w:r w:rsidRPr="00E942BD">
        <w:rPr>
          <w:rFonts w:ascii="Times New Roman" w:hAnsi="Times New Roman"/>
          <w:sz w:val="24"/>
          <w:szCs w:val="24"/>
        </w:rPr>
        <w:t xml:space="preserve">gada notiek ligzdojošo ūdensputnu monitorings (Janaus 2018). </w:t>
      </w:r>
    </w:p>
    <w:p w14:paraId="2FE4B48D" w14:textId="2212FB78"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2009.</w:t>
      </w:r>
      <w:r w:rsidR="00CB3011">
        <w:rPr>
          <w:rFonts w:ascii="Times New Roman" w:hAnsi="Times New Roman"/>
          <w:sz w:val="24"/>
          <w:szCs w:val="24"/>
        </w:rPr>
        <w:t> </w:t>
      </w:r>
      <w:r w:rsidRPr="00E942BD">
        <w:rPr>
          <w:rFonts w:ascii="Times New Roman" w:hAnsi="Times New Roman"/>
          <w:sz w:val="24"/>
          <w:szCs w:val="24"/>
        </w:rPr>
        <w:t>gadā Mīlestības saliņas dienvidaustrumu ezeriņā tika izveidotas vairākas mākslīgas saliņas, tajā noenkurots peldošs plosts kaijveidīgo un citu ūdensputnu ligzdošanai. Šie pasākumi nav devuši gaidītos rezultātus, visticamāk, tāpēc, ka trūkst attiecīgo sugu putnu populāciju brīvo rezervju. Šobrīd ezeriņa krasti ir pilnībā aizauguši ar niedrēm, krūmiem un kokiem, mākslīgajās saliņās izveidojusies veģetācija nav piemērota ūdensputnu ligzd</w:t>
      </w:r>
      <w:r w:rsidR="00CB3011">
        <w:rPr>
          <w:rFonts w:ascii="Times New Roman" w:hAnsi="Times New Roman"/>
          <w:sz w:val="24"/>
          <w:szCs w:val="24"/>
        </w:rPr>
        <w:t>ošanai. Plosts 2011. vai 2012. gadā</w:t>
      </w:r>
      <w:r w:rsidRPr="00E942BD">
        <w:rPr>
          <w:rFonts w:ascii="Times New Roman" w:hAnsi="Times New Roman"/>
          <w:sz w:val="24"/>
          <w:szCs w:val="24"/>
        </w:rPr>
        <w:t xml:space="preserve"> izskalots krastā, pē</w:t>
      </w:r>
      <w:r w:rsidR="00CB3011">
        <w:rPr>
          <w:rFonts w:ascii="Times New Roman" w:hAnsi="Times New Roman"/>
          <w:sz w:val="24"/>
          <w:szCs w:val="24"/>
        </w:rPr>
        <w:t>c tam izjucis (Janaus 2018). M. </w:t>
      </w:r>
      <w:r w:rsidRPr="00E942BD">
        <w:rPr>
          <w:rFonts w:ascii="Times New Roman" w:hAnsi="Times New Roman"/>
          <w:sz w:val="24"/>
          <w:szCs w:val="24"/>
        </w:rPr>
        <w:t>Janaus vērtē, ka nav domājams, ka arī vērienīgu biotopu atjaunošanas darbu rezultātā situācija ūdensputnu ligzdošanas ziņā tuvākajā nākotnē varētu būtiski uzlaboties. Mīlestības saliņas apsaimniekošana ligzdojošo ūdensputnu aizsardzībai šobrīd nav prioritāte (Janaus 2018).</w:t>
      </w:r>
    </w:p>
    <w:p w14:paraId="73EF406A" w14:textId="77777777"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 xml:space="preserve">Tomēr, acīmredzot šī teritorija var būt kā nozīmīga ligzdošanas vieta arī pļavām un pelēkajām kāpām raksturīgajām putnu </w:t>
      </w:r>
      <w:r w:rsidRPr="00C82942">
        <w:rPr>
          <w:rFonts w:ascii="Times New Roman" w:hAnsi="Times New Roman"/>
          <w:sz w:val="24"/>
          <w:szCs w:val="24"/>
        </w:rPr>
        <w:t>sugām (domājams, ka svarīgāka, nekā ūdensputniem),</w:t>
      </w:r>
      <w:r w:rsidRPr="00E942BD">
        <w:rPr>
          <w:rFonts w:ascii="Times New Roman" w:hAnsi="Times New Roman"/>
          <w:sz w:val="24"/>
          <w:szCs w:val="24"/>
        </w:rPr>
        <w:t xml:space="preserve"> tāpēc svarīga ir šo dzīvotņu kvalitātes uzturēšana, periodiski veicot apsaimniekošanas pasākumus.</w:t>
      </w:r>
    </w:p>
    <w:p w14:paraId="3C870F61" w14:textId="6BE7A13B" w:rsidR="00D555A6" w:rsidRPr="00E942BD" w:rsidRDefault="00D555A6" w:rsidP="00313ABC">
      <w:pPr>
        <w:jc w:val="both"/>
        <w:rPr>
          <w:rFonts w:ascii="Times New Roman" w:hAnsi="Times New Roman"/>
          <w:sz w:val="24"/>
          <w:szCs w:val="24"/>
        </w:rPr>
      </w:pPr>
      <w:r w:rsidRPr="00E942BD">
        <w:rPr>
          <w:rFonts w:ascii="Times New Roman" w:hAnsi="Times New Roman"/>
          <w:b/>
          <w:i/>
          <w:sz w:val="24"/>
          <w:szCs w:val="24"/>
        </w:rPr>
        <w:t xml:space="preserve">Gaujas grīva. </w:t>
      </w:r>
      <w:r w:rsidR="00CB3011">
        <w:rPr>
          <w:rFonts w:ascii="Times New Roman" w:hAnsi="Times New Roman"/>
          <w:sz w:val="24"/>
          <w:szCs w:val="24"/>
        </w:rPr>
        <w:t>Kopš 1970. </w:t>
      </w:r>
      <w:r w:rsidRPr="00E942BD">
        <w:rPr>
          <w:rFonts w:ascii="Times New Roman" w:hAnsi="Times New Roman"/>
          <w:sz w:val="24"/>
          <w:szCs w:val="24"/>
        </w:rPr>
        <w:t>gada Gaujas grīvā ligzdoja īpaši aizsargājama suga – mazais zīriņš. Gaujas grīva ir ornitologu-amatieru regulāri apmeklēta arī pēdējos 15 gados, konstatējot, ka atpūtnieku slodzes dēļ, kas teritoriju bieži apmeklē arī kopā ar suņiem, kas netiek turēti pavadā, mazo zīriņu ligzdošanas kolonija ir praktiski iznīcināta</w:t>
      </w:r>
      <w:r w:rsidR="00CB3011">
        <w:rPr>
          <w:rStyle w:val="Vresatsauce"/>
          <w:rFonts w:ascii="Times New Roman" w:hAnsi="Times New Roman"/>
          <w:sz w:val="24"/>
          <w:szCs w:val="24"/>
        </w:rPr>
        <w:footnoteReference w:id="17"/>
      </w:r>
      <w:r w:rsidRPr="00E942BD">
        <w:rPr>
          <w:rFonts w:ascii="Times New Roman" w:hAnsi="Times New Roman"/>
          <w:sz w:val="24"/>
          <w:szCs w:val="24"/>
        </w:rPr>
        <w:t>.</w:t>
      </w:r>
      <w:r w:rsidR="00CB3011">
        <w:rPr>
          <w:rFonts w:ascii="Times New Roman" w:hAnsi="Times New Roman"/>
          <w:sz w:val="24"/>
          <w:szCs w:val="24"/>
        </w:rPr>
        <w:t xml:space="preserve"> </w:t>
      </w:r>
      <w:r w:rsidRPr="00E942BD">
        <w:rPr>
          <w:rFonts w:ascii="Times New Roman" w:hAnsi="Times New Roman"/>
          <w:sz w:val="24"/>
          <w:szCs w:val="24"/>
        </w:rPr>
        <w:t xml:space="preserve">Ligzdošanas </w:t>
      </w:r>
      <w:r w:rsidR="00CB3011">
        <w:rPr>
          <w:rFonts w:ascii="Times New Roman" w:hAnsi="Times New Roman"/>
          <w:sz w:val="24"/>
          <w:szCs w:val="24"/>
        </w:rPr>
        <w:t>mēģinājumi reģistrēti vēl 2010. gadā (R. </w:t>
      </w:r>
      <w:r w:rsidRPr="00E942BD">
        <w:rPr>
          <w:rFonts w:ascii="Times New Roman" w:hAnsi="Times New Roman"/>
          <w:sz w:val="24"/>
          <w:szCs w:val="24"/>
        </w:rPr>
        <w:t xml:space="preserve">Matrozis, </w:t>
      </w:r>
      <w:r w:rsidR="001406E8">
        <w:rPr>
          <w:rFonts w:ascii="Times New Roman" w:hAnsi="Times New Roman"/>
          <w:sz w:val="24"/>
          <w:szCs w:val="24"/>
        </w:rPr>
        <w:t>D</w:t>
      </w:r>
      <w:r w:rsidR="001406E8" w:rsidRPr="00E942BD">
        <w:rPr>
          <w:rFonts w:ascii="Times New Roman" w:hAnsi="Times New Roman"/>
          <w:sz w:val="24"/>
          <w:szCs w:val="24"/>
        </w:rPr>
        <w:t>abasdati.lv</w:t>
      </w:r>
      <w:r w:rsidRPr="00E942BD">
        <w:rPr>
          <w:rFonts w:ascii="Times New Roman" w:hAnsi="Times New Roman"/>
          <w:sz w:val="24"/>
          <w:szCs w:val="24"/>
        </w:rPr>
        <w:t>). Konstatēts, ka nepieciešams veikt aizsardzības pasākumus, kas mazinātu antropogēno traucējumu ietekmi (Matrozis 2007).</w:t>
      </w:r>
    </w:p>
    <w:p w14:paraId="2465D33B" w14:textId="057A33DA" w:rsidR="00D555A6" w:rsidRPr="00E942BD" w:rsidRDefault="00CB3011" w:rsidP="00313ABC">
      <w:pPr>
        <w:jc w:val="both"/>
        <w:rPr>
          <w:rFonts w:ascii="Times New Roman" w:hAnsi="Times New Roman"/>
          <w:b/>
          <w:i/>
          <w:sz w:val="24"/>
          <w:szCs w:val="24"/>
        </w:rPr>
      </w:pPr>
      <w:r>
        <w:rPr>
          <w:rFonts w:ascii="Times New Roman" w:hAnsi="Times New Roman"/>
          <w:b/>
          <w:i/>
          <w:sz w:val="24"/>
          <w:szCs w:val="24"/>
        </w:rPr>
        <w:lastRenderedPageBreak/>
        <w:t>Pētījumi un apsekojumi par dabas parka</w:t>
      </w:r>
      <w:r w:rsidR="00D555A6" w:rsidRPr="00E942BD">
        <w:rPr>
          <w:rFonts w:ascii="Times New Roman" w:hAnsi="Times New Roman"/>
          <w:b/>
          <w:i/>
          <w:sz w:val="24"/>
          <w:szCs w:val="24"/>
        </w:rPr>
        <w:t xml:space="preserve"> teritoriju kopumā</w:t>
      </w:r>
    </w:p>
    <w:p w14:paraId="716553D9" w14:textId="46E43807"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Monit</w:t>
      </w:r>
      <w:r w:rsidR="00CB3011">
        <w:rPr>
          <w:rFonts w:ascii="Times New Roman" w:hAnsi="Times New Roman"/>
          <w:sz w:val="24"/>
          <w:szCs w:val="24"/>
        </w:rPr>
        <w:t>oringa atskaitē par 2015.-2016. </w:t>
      </w:r>
      <w:r w:rsidRPr="00E942BD">
        <w:rPr>
          <w:rFonts w:ascii="Times New Roman" w:hAnsi="Times New Roman"/>
          <w:sz w:val="24"/>
          <w:szCs w:val="24"/>
        </w:rPr>
        <w:t>gadu (LOB 2016) minēts, ka dabas parkā vērojams “katastrofāls sausokņu trūkums” – tiek izvākti gan stāvoši sausokņi, gan kritalas, līdz ar to ir salīdzinoši maz dobumainu koku. Tas, kombinācijā ar nabadzīgajiem barošanās apstākļiem sausos priežu mežos, minēts kā cēlonis nelielajam melno dzilnu skaitam. Atzīmēta arī negatīva ietekme uz meža balodi un bikšaino apogu. Rekomendēts nepieļaut mirušās koksnes legālu vai patvaļīgu izvākšanu un palielināt mirušās koksnes daudzumu mežā.</w:t>
      </w:r>
    </w:p>
    <w:p w14:paraId="574EAEBB" w14:textId="7E5FC651" w:rsidR="00D555A6" w:rsidRDefault="00D555A6" w:rsidP="00313ABC">
      <w:pPr>
        <w:jc w:val="both"/>
        <w:rPr>
          <w:rFonts w:ascii="Times New Roman" w:hAnsi="Times New Roman"/>
          <w:sz w:val="24"/>
          <w:szCs w:val="24"/>
        </w:rPr>
      </w:pPr>
      <w:r w:rsidRPr="00E942BD">
        <w:rPr>
          <w:rFonts w:ascii="Times New Roman" w:hAnsi="Times New Roman"/>
          <w:sz w:val="24"/>
          <w:szCs w:val="24"/>
        </w:rPr>
        <w:t>Saistībā ar velotrase</w:t>
      </w:r>
      <w:r w:rsidR="00CB3011">
        <w:rPr>
          <w:rFonts w:ascii="Times New Roman" w:hAnsi="Times New Roman"/>
          <w:sz w:val="24"/>
          <w:szCs w:val="24"/>
        </w:rPr>
        <w:t>s izveides plānošanu Piejūras dabas parka teritorijā putnu eksperts R. Lebuss 2016. gadā</w:t>
      </w:r>
      <w:r w:rsidRPr="00E942BD">
        <w:rPr>
          <w:rFonts w:ascii="Times New Roman" w:hAnsi="Times New Roman"/>
          <w:sz w:val="24"/>
          <w:szCs w:val="24"/>
        </w:rPr>
        <w:t xml:space="preserve"> sagatavojis plašu atzinumu, kas ietver arī atsauces uz agrāk veiktiem putnu novērojumiem. Plānoto vel</w:t>
      </w:r>
      <w:r w:rsidR="00CB3011">
        <w:rPr>
          <w:rFonts w:ascii="Times New Roman" w:hAnsi="Times New Roman"/>
          <w:sz w:val="24"/>
          <w:szCs w:val="24"/>
        </w:rPr>
        <w:t>otrasi eksperts apsekojis 2016. gada 29. aprīlī un 25. </w:t>
      </w:r>
      <w:r w:rsidRPr="00E942BD">
        <w:rPr>
          <w:rFonts w:ascii="Times New Roman" w:hAnsi="Times New Roman"/>
          <w:sz w:val="24"/>
          <w:szCs w:val="24"/>
        </w:rPr>
        <w:t>maijā, atzinumā izmantojot arī datus no saviem agrākiem apsekojumiem (09.05.2012, 15.05.2012, 19.05.2012, 27.05.2012, 14.06.2012, 18.06.2012, 30.06.2012, 13.10.2012, 27.11.2012, 11.10.2013, 30.03.2014, 24.04.2014, 27.04.2014, 25.04.2015, 16.06.2015). Atzinumā sniegti arī secinājumi par melnās dzilnas, sila cīruļa un stepes čipstes sastopamību dabas parkā, kas vairumā gadījumu sakrīt arī ar pašreizējā dabas aizsardzības plānā ietvaros veikto īpaši aizsargājamo putnu sugu sastopamības pētījumu rezultātiem.</w:t>
      </w:r>
    </w:p>
    <w:p w14:paraId="0092225D" w14:textId="4CCFBEB7" w:rsidR="00D555A6" w:rsidRPr="00E942BD" w:rsidRDefault="00CB3011" w:rsidP="00313ABC">
      <w:pPr>
        <w:jc w:val="both"/>
        <w:rPr>
          <w:rFonts w:ascii="Times New Roman" w:hAnsi="Times New Roman"/>
          <w:sz w:val="24"/>
          <w:szCs w:val="24"/>
        </w:rPr>
      </w:pPr>
      <w:r>
        <w:rPr>
          <w:rFonts w:ascii="Times New Roman" w:hAnsi="Times New Roman"/>
          <w:sz w:val="24"/>
          <w:szCs w:val="24"/>
        </w:rPr>
        <w:t>R. </w:t>
      </w:r>
      <w:r w:rsidR="00D555A6" w:rsidRPr="00E942BD">
        <w:rPr>
          <w:rFonts w:ascii="Times New Roman" w:hAnsi="Times New Roman"/>
          <w:sz w:val="24"/>
          <w:szCs w:val="24"/>
        </w:rPr>
        <w:t>Lebusa sagatavotajā atzinumā norādītas nozīmīgākās pašreizējās antropogēnās ietekmes attiecībā pret dabas parka ornitofaunu: “cilvēku un suņu klātbūtnes izraisīts traucējums visa gada garumā, ar maksimālu traucējuma intensitāti gada siltajos mēnešos, cilvēku un motorizēta transporta (īpaši, kvadraciklu un motociklu) radīts troksnis un pastiprināta zemsedzes nomīdīšana ievērojamās platībās, mirušās un mirstošās koksnes, tajās skaitā dobumaino koku izvākšana, atvieglota atpūtnieku piekļuve teritorijai pa plaši sazarotu ceļu un taku tīklu, ērta atpūtnieku piekļuve ar sabiedrisko un personisko transportu</w:t>
      </w:r>
      <w:r w:rsidR="009C24AE">
        <w:rPr>
          <w:rFonts w:ascii="Times New Roman" w:hAnsi="Times New Roman"/>
          <w:sz w:val="24"/>
          <w:szCs w:val="24"/>
        </w:rPr>
        <w:t>”</w:t>
      </w:r>
      <w:r w:rsidR="00D555A6" w:rsidRPr="00E942BD">
        <w:rPr>
          <w:rFonts w:ascii="Times New Roman" w:hAnsi="Times New Roman"/>
          <w:sz w:val="24"/>
          <w:szCs w:val="24"/>
        </w:rPr>
        <w:t>. Kā dabiskas ietekmes, kas negatīvi ietekmē ornitofaunu un pastiprina antropogēnas dabas ietekmes minamas klajumu apmežošanās un vētru izraisīta kāpu erozija” (Lebuss 2016). Minētie negatīvie faktori konstatēti arī, veicot teritorijas apsekošanu šī dabas aizsardzības plāna izstrādes gaitā 2018</w:t>
      </w:r>
      <w:r w:rsidR="005F63E4">
        <w:rPr>
          <w:rFonts w:ascii="Times New Roman" w:hAnsi="Times New Roman"/>
          <w:sz w:val="24"/>
          <w:szCs w:val="24"/>
        </w:rPr>
        <w:t>. </w:t>
      </w:r>
      <w:r w:rsidR="00D555A6" w:rsidRPr="00E942BD">
        <w:rPr>
          <w:rFonts w:ascii="Times New Roman" w:hAnsi="Times New Roman"/>
          <w:sz w:val="24"/>
          <w:szCs w:val="24"/>
        </w:rPr>
        <w:t>gada putnu ligzdošanas sezonas laikā.</w:t>
      </w:r>
    </w:p>
    <w:p w14:paraId="013D08E1" w14:textId="59C579DA" w:rsidR="00D555A6" w:rsidRPr="00E942BD" w:rsidRDefault="00DB2E22" w:rsidP="00313ABC">
      <w:pPr>
        <w:jc w:val="both"/>
        <w:rPr>
          <w:rFonts w:ascii="Times New Roman" w:hAnsi="Times New Roman"/>
          <w:b/>
          <w:sz w:val="24"/>
          <w:szCs w:val="24"/>
        </w:rPr>
      </w:pPr>
      <w:r>
        <w:rPr>
          <w:rFonts w:ascii="Times New Roman" w:hAnsi="Times New Roman"/>
          <w:sz w:val="24"/>
          <w:szCs w:val="24"/>
        </w:rPr>
        <w:t>2018. gadā DAP</w:t>
      </w:r>
      <w:r w:rsidR="00D555A6" w:rsidRPr="00E942BD">
        <w:rPr>
          <w:rFonts w:ascii="Times New Roman" w:hAnsi="Times New Roman"/>
          <w:sz w:val="24"/>
          <w:szCs w:val="24"/>
        </w:rPr>
        <w:t xml:space="preserve"> uzsāka īstenot jaunu projektu – </w:t>
      </w:r>
      <w:r w:rsidR="00D555A6" w:rsidRPr="00E942BD">
        <w:rPr>
          <w:rFonts w:ascii="Times New Roman" w:hAnsi="Times New Roman"/>
          <w:b/>
          <w:i/>
          <w:sz w:val="24"/>
          <w:szCs w:val="24"/>
        </w:rPr>
        <w:t>piekrastē ligzdojošo putnu monitoringu</w:t>
      </w:r>
      <w:r w:rsidR="00D555A6" w:rsidRPr="00E942BD">
        <w:rPr>
          <w:rFonts w:ascii="Times New Roman" w:hAnsi="Times New Roman"/>
          <w:sz w:val="24"/>
          <w:szCs w:val="24"/>
        </w:rPr>
        <w:t>. Tā mērķis ir iegūt datus par populācijas lieluma pārmaiņām tām sugām, par kurām netiek iegūti dati citos ligzdojošo putnu fona monitoringos. Iegūtā informācija palīdzēs argumentēti pamatot piekrastes putnu aizsardzības pasākumus, kā arī iegūtie dati būs noderīgi, lai sagatavotu ziņojumus E</w:t>
      </w:r>
      <w:r>
        <w:rPr>
          <w:rFonts w:ascii="Times New Roman" w:hAnsi="Times New Roman"/>
          <w:sz w:val="24"/>
          <w:szCs w:val="24"/>
        </w:rPr>
        <w:t>iropas Komisijai saskaņā ar</w:t>
      </w:r>
      <w:r w:rsidR="00D555A6" w:rsidRPr="00E942BD">
        <w:rPr>
          <w:rFonts w:ascii="Times New Roman" w:hAnsi="Times New Roman"/>
          <w:sz w:val="24"/>
          <w:szCs w:val="24"/>
        </w:rPr>
        <w:t xml:space="preserve"> Putnu direktīvu. </w:t>
      </w:r>
    </w:p>
    <w:p w14:paraId="1D8A50F8" w14:textId="665AC9A0" w:rsidR="00D555A6" w:rsidRDefault="00D555A6" w:rsidP="00313ABC">
      <w:pPr>
        <w:pStyle w:val="Sarakstarindkopa"/>
        <w:ind w:left="0"/>
        <w:jc w:val="both"/>
        <w:rPr>
          <w:rFonts w:ascii="Times New Roman" w:hAnsi="Times New Roman"/>
          <w:sz w:val="24"/>
          <w:szCs w:val="24"/>
        </w:rPr>
      </w:pPr>
      <w:r w:rsidRPr="002A38B5">
        <w:rPr>
          <w:rFonts w:ascii="Times New Roman" w:hAnsi="Times New Roman"/>
          <w:sz w:val="24"/>
          <w:szCs w:val="24"/>
        </w:rPr>
        <w:t>Pirms teritorijas apsekošanas tika analizēti līdz šim publicētie dati – līdzšinējais dabas aizsar</w:t>
      </w:r>
      <w:r w:rsidR="00DB2E22">
        <w:rPr>
          <w:rFonts w:ascii="Times New Roman" w:hAnsi="Times New Roman"/>
          <w:sz w:val="24"/>
          <w:szCs w:val="24"/>
        </w:rPr>
        <w:t>dzības plāns, publikācija par PNV</w:t>
      </w:r>
      <w:r w:rsidRPr="002A38B5">
        <w:rPr>
          <w:rFonts w:ascii="Times New Roman" w:hAnsi="Times New Roman"/>
          <w:sz w:val="24"/>
          <w:szCs w:val="24"/>
        </w:rPr>
        <w:t xml:space="preserve"> Latvijā (Račinskis 2004), informācija no DAP datu</w:t>
      </w:r>
      <w:r>
        <w:rPr>
          <w:rFonts w:ascii="Times New Roman" w:hAnsi="Times New Roman"/>
          <w:sz w:val="24"/>
          <w:szCs w:val="24"/>
        </w:rPr>
        <w:t xml:space="preserve"> bāzes “Ozols”, ekspertu atzinumi dažādu darbību veikšanai kā arī portālā Dabasdati</w:t>
      </w:r>
      <w:r w:rsidR="00DB2E22">
        <w:rPr>
          <w:rFonts w:ascii="Times New Roman" w:hAnsi="Times New Roman"/>
          <w:sz w:val="24"/>
          <w:szCs w:val="24"/>
        </w:rPr>
        <w:t>.lv</w:t>
      </w:r>
      <w:r w:rsidRPr="002A38B5">
        <w:rPr>
          <w:rFonts w:ascii="Times New Roman" w:hAnsi="Times New Roman"/>
          <w:sz w:val="24"/>
          <w:szCs w:val="24"/>
        </w:rPr>
        <w:t xml:space="preserve"> pieejamā informācija un personiski ziņojumi no atsevišķiem p</w:t>
      </w:r>
      <w:r>
        <w:rPr>
          <w:rFonts w:ascii="Times New Roman" w:hAnsi="Times New Roman"/>
          <w:sz w:val="24"/>
          <w:szCs w:val="24"/>
        </w:rPr>
        <w:t xml:space="preserve">utnu ekspertiem un novērotājiem. Teritorijas apsekošanas metodika aprakstīta eksperta atzinumā plāna </w:t>
      </w:r>
      <w:r w:rsidR="00DB2E22">
        <w:rPr>
          <w:rFonts w:ascii="Times New Roman" w:hAnsi="Times New Roman"/>
          <w:sz w:val="24"/>
          <w:szCs w:val="24"/>
        </w:rPr>
        <w:t>4. </w:t>
      </w:r>
      <w:r>
        <w:rPr>
          <w:rFonts w:ascii="Times New Roman" w:hAnsi="Times New Roman"/>
          <w:sz w:val="24"/>
          <w:szCs w:val="24"/>
        </w:rPr>
        <w:t>pielikumā.</w:t>
      </w:r>
    </w:p>
    <w:p w14:paraId="5E510608" w14:textId="77777777" w:rsidR="00D555A6" w:rsidRDefault="00D555A6" w:rsidP="00313ABC">
      <w:pPr>
        <w:pStyle w:val="Sarakstarindkopa"/>
        <w:ind w:left="0"/>
        <w:jc w:val="both"/>
        <w:rPr>
          <w:rFonts w:ascii="Times New Roman" w:hAnsi="Times New Roman"/>
          <w:sz w:val="24"/>
          <w:szCs w:val="24"/>
        </w:rPr>
      </w:pPr>
    </w:p>
    <w:p w14:paraId="65613A7B" w14:textId="77777777" w:rsidR="00D555A6" w:rsidRPr="00E057B2" w:rsidRDefault="00D555A6" w:rsidP="00313ABC">
      <w:pPr>
        <w:pStyle w:val="Sarakstarindkopa"/>
        <w:ind w:left="0"/>
        <w:jc w:val="both"/>
        <w:rPr>
          <w:rFonts w:ascii="Times New Roman" w:hAnsi="Times New Roman"/>
          <w:b/>
          <w:i/>
          <w:sz w:val="24"/>
          <w:szCs w:val="24"/>
        </w:rPr>
      </w:pPr>
      <w:r w:rsidRPr="00E057B2">
        <w:rPr>
          <w:rFonts w:ascii="Times New Roman" w:hAnsi="Times New Roman"/>
          <w:b/>
          <w:i/>
          <w:sz w:val="24"/>
          <w:szCs w:val="24"/>
        </w:rPr>
        <w:t xml:space="preserve">Īpaši aizsargājamās un citas nozīmīgas putnu sugas </w:t>
      </w:r>
    </w:p>
    <w:p w14:paraId="5E0D7379" w14:textId="77777777" w:rsidR="00D555A6" w:rsidRPr="00E057B2" w:rsidRDefault="00D555A6" w:rsidP="00313ABC">
      <w:pPr>
        <w:pStyle w:val="Sarakstarindkopa"/>
        <w:ind w:left="0"/>
        <w:jc w:val="both"/>
        <w:rPr>
          <w:rFonts w:ascii="Times New Roman" w:hAnsi="Times New Roman"/>
          <w:sz w:val="24"/>
          <w:szCs w:val="24"/>
        </w:rPr>
      </w:pPr>
    </w:p>
    <w:p w14:paraId="4513CD49" w14:textId="22EFBBE3" w:rsidR="00D555A6" w:rsidRDefault="00DB2E22" w:rsidP="00313ABC">
      <w:pPr>
        <w:pStyle w:val="Sarakstarindkopa"/>
        <w:ind w:left="0"/>
        <w:jc w:val="both"/>
        <w:rPr>
          <w:rFonts w:ascii="Times New Roman" w:hAnsi="Times New Roman"/>
          <w:sz w:val="24"/>
          <w:szCs w:val="24"/>
        </w:rPr>
      </w:pPr>
      <w:r>
        <w:rPr>
          <w:rFonts w:ascii="Times New Roman" w:hAnsi="Times New Roman"/>
          <w:sz w:val="24"/>
          <w:szCs w:val="24"/>
        </w:rPr>
        <w:t>PNV</w:t>
      </w:r>
      <w:r w:rsidR="00D555A6" w:rsidRPr="00E057B2">
        <w:rPr>
          <w:rFonts w:ascii="Times New Roman" w:hAnsi="Times New Roman"/>
          <w:sz w:val="24"/>
          <w:szCs w:val="24"/>
        </w:rPr>
        <w:t xml:space="preserve"> “Piejūr</w:t>
      </w:r>
      <w:r w:rsidR="00D555A6">
        <w:rPr>
          <w:rFonts w:ascii="Times New Roman" w:hAnsi="Times New Roman"/>
          <w:sz w:val="24"/>
          <w:szCs w:val="24"/>
        </w:rPr>
        <w:t xml:space="preserve">a” </w:t>
      </w:r>
      <w:r w:rsidR="00D555A6" w:rsidRPr="00E057B2">
        <w:rPr>
          <w:rFonts w:ascii="Times New Roman" w:hAnsi="Times New Roman"/>
          <w:sz w:val="24"/>
          <w:szCs w:val="24"/>
        </w:rPr>
        <w:t>(Račinskis 2004) ietv</w:t>
      </w:r>
      <w:r>
        <w:rPr>
          <w:rFonts w:ascii="Times New Roman" w:hAnsi="Times New Roman"/>
          <w:sz w:val="24"/>
          <w:szCs w:val="24"/>
        </w:rPr>
        <w:t>er daļu no dabas parka</w:t>
      </w:r>
      <w:r w:rsidR="00D555A6" w:rsidRPr="00E057B2">
        <w:rPr>
          <w:rFonts w:ascii="Times New Roman" w:hAnsi="Times New Roman"/>
          <w:sz w:val="24"/>
          <w:szCs w:val="24"/>
        </w:rPr>
        <w:t>, posmā no Daugavas grīvas līdz Saulkrastiem, jo Daugavgrīvas sala, tai skaitā Daugavgrīvas dabas liegums PN</w:t>
      </w:r>
      <w:r>
        <w:rPr>
          <w:rFonts w:ascii="Times New Roman" w:hAnsi="Times New Roman"/>
          <w:sz w:val="24"/>
          <w:szCs w:val="24"/>
        </w:rPr>
        <w:t>V teritorijā neietilpst. 2004. gadā</w:t>
      </w:r>
      <w:r w:rsidR="00D555A6" w:rsidRPr="00E057B2">
        <w:rPr>
          <w:rFonts w:ascii="Times New Roman" w:hAnsi="Times New Roman"/>
          <w:sz w:val="24"/>
          <w:szCs w:val="24"/>
        </w:rPr>
        <w:t xml:space="preserve"> publicētajā Latvijas PNV pārskatā (Račinskis 2004) kā kvalificējošas (atb</w:t>
      </w:r>
      <w:r>
        <w:rPr>
          <w:rFonts w:ascii="Times New Roman" w:hAnsi="Times New Roman"/>
          <w:sz w:val="24"/>
          <w:szCs w:val="24"/>
        </w:rPr>
        <w:t>ilstošas kritērijiem PNV</w:t>
      </w:r>
      <w:r w:rsidR="00D555A6" w:rsidRPr="00E057B2">
        <w:rPr>
          <w:rFonts w:ascii="Times New Roman" w:hAnsi="Times New Roman"/>
          <w:sz w:val="24"/>
          <w:szCs w:val="24"/>
        </w:rPr>
        <w:t xml:space="preserve"> izdalīšanai) putnu sugas </w:t>
      </w:r>
      <w:r w:rsidR="00D555A6">
        <w:rPr>
          <w:rFonts w:ascii="Times New Roman" w:hAnsi="Times New Roman"/>
          <w:sz w:val="24"/>
          <w:szCs w:val="24"/>
        </w:rPr>
        <w:t>minētas</w:t>
      </w:r>
      <w:r w:rsidR="00D555A6" w:rsidRPr="00E057B2">
        <w:rPr>
          <w:rFonts w:ascii="Times New Roman" w:hAnsi="Times New Roman"/>
          <w:sz w:val="24"/>
          <w:szCs w:val="24"/>
        </w:rPr>
        <w:t xml:space="preserve"> mazais zīriņš (5–10 pāri) un stepes čipste (13–15 pāri). Citas Putnu direktīvas 1.</w:t>
      </w:r>
      <w:r>
        <w:rPr>
          <w:rFonts w:ascii="Times New Roman" w:hAnsi="Times New Roman"/>
          <w:sz w:val="24"/>
          <w:szCs w:val="24"/>
        </w:rPr>
        <w:t> </w:t>
      </w:r>
      <w:r w:rsidR="00D555A6" w:rsidRPr="00E057B2">
        <w:rPr>
          <w:rFonts w:ascii="Times New Roman" w:hAnsi="Times New Roman"/>
          <w:sz w:val="24"/>
          <w:szCs w:val="24"/>
        </w:rPr>
        <w:t>pielikuma sugas, kas konstatētas šajā teritorijā</w:t>
      </w:r>
      <w:r w:rsidR="00D555A6">
        <w:rPr>
          <w:rFonts w:ascii="Times New Roman" w:hAnsi="Times New Roman"/>
          <w:sz w:val="24"/>
          <w:szCs w:val="24"/>
        </w:rPr>
        <w:t>,</w:t>
      </w:r>
      <w:r w:rsidR="00D555A6" w:rsidRPr="00E057B2">
        <w:rPr>
          <w:rFonts w:ascii="Times New Roman" w:hAnsi="Times New Roman"/>
          <w:sz w:val="24"/>
          <w:szCs w:val="24"/>
        </w:rPr>
        <w:t xml:space="preserve"> ir lielais dumpis (2 pāri), niedru lija (1 pāris), grieze (2–3 pāri), upes zīriņš (0–5 pāri), melnā dzilna (5–10 pāri) un sila cīrulis (20–50 pāri). </w:t>
      </w:r>
    </w:p>
    <w:p w14:paraId="23B74BAD" w14:textId="77777777" w:rsidR="00D555A6" w:rsidRDefault="00D555A6" w:rsidP="00313ABC">
      <w:pPr>
        <w:pStyle w:val="Sarakstarindkopa"/>
        <w:ind w:left="0"/>
        <w:jc w:val="both"/>
        <w:rPr>
          <w:rFonts w:ascii="Times New Roman" w:hAnsi="Times New Roman"/>
          <w:sz w:val="24"/>
          <w:szCs w:val="24"/>
        </w:rPr>
      </w:pPr>
    </w:p>
    <w:p w14:paraId="49DF03BD" w14:textId="77777777" w:rsidR="00D555A6" w:rsidRPr="00E057B2" w:rsidRDefault="00D555A6" w:rsidP="00313ABC">
      <w:pPr>
        <w:pStyle w:val="Sarakstarindkopa"/>
        <w:ind w:left="0"/>
        <w:jc w:val="both"/>
        <w:rPr>
          <w:rFonts w:ascii="Times New Roman" w:hAnsi="Times New Roman"/>
          <w:sz w:val="24"/>
          <w:szCs w:val="24"/>
        </w:rPr>
      </w:pPr>
      <w:r>
        <w:rPr>
          <w:rFonts w:ascii="Times New Roman" w:hAnsi="Times New Roman"/>
          <w:sz w:val="24"/>
          <w:szCs w:val="24"/>
        </w:rPr>
        <w:t>Ī</w:t>
      </w:r>
      <w:r w:rsidRPr="00E057B2">
        <w:rPr>
          <w:rFonts w:ascii="Times New Roman" w:hAnsi="Times New Roman"/>
          <w:sz w:val="24"/>
          <w:szCs w:val="24"/>
        </w:rPr>
        <w:t>paši aizsargājam</w:t>
      </w:r>
      <w:r>
        <w:rPr>
          <w:rFonts w:ascii="Times New Roman" w:hAnsi="Times New Roman"/>
          <w:sz w:val="24"/>
          <w:szCs w:val="24"/>
        </w:rPr>
        <w:t>o</w:t>
      </w:r>
      <w:r w:rsidRPr="00E057B2">
        <w:rPr>
          <w:rFonts w:ascii="Times New Roman" w:hAnsi="Times New Roman"/>
          <w:sz w:val="24"/>
          <w:szCs w:val="24"/>
        </w:rPr>
        <w:t>, ret</w:t>
      </w:r>
      <w:r>
        <w:rPr>
          <w:rFonts w:ascii="Times New Roman" w:hAnsi="Times New Roman"/>
          <w:sz w:val="24"/>
          <w:szCs w:val="24"/>
        </w:rPr>
        <w:t>o</w:t>
      </w:r>
      <w:r w:rsidRPr="00E057B2">
        <w:rPr>
          <w:rFonts w:ascii="Times New Roman" w:hAnsi="Times New Roman"/>
          <w:sz w:val="24"/>
          <w:szCs w:val="24"/>
        </w:rPr>
        <w:t xml:space="preserve"> vai citādi nozīmīg</w:t>
      </w:r>
      <w:r>
        <w:rPr>
          <w:rFonts w:ascii="Times New Roman" w:hAnsi="Times New Roman"/>
          <w:sz w:val="24"/>
          <w:szCs w:val="24"/>
        </w:rPr>
        <w:t>o</w:t>
      </w:r>
      <w:r w:rsidRPr="00E057B2">
        <w:rPr>
          <w:rFonts w:ascii="Times New Roman" w:hAnsi="Times New Roman"/>
          <w:sz w:val="24"/>
          <w:szCs w:val="24"/>
        </w:rPr>
        <w:t xml:space="preserve"> sugu </w:t>
      </w:r>
      <w:r>
        <w:rPr>
          <w:rFonts w:ascii="Times New Roman" w:hAnsi="Times New Roman"/>
          <w:sz w:val="24"/>
          <w:szCs w:val="24"/>
        </w:rPr>
        <w:t>populāciju lielums</w:t>
      </w:r>
      <w:r w:rsidRPr="00E057B2">
        <w:rPr>
          <w:rFonts w:ascii="Times New Roman" w:hAnsi="Times New Roman"/>
          <w:sz w:val="24"/>
          <w:szCs w:val="24"/>
        </w:rPr>
        <w:t xml:space="preserve"> kopš minētā pārskata izdošanas pirms</w:t>
      </w:r>
      <w:r>
        <w:rPr>
          <w:rFonts w:ascii="Times New Roman" w:hAnsi="Times New Roman"/>
          <w:sz w:val="24"/>
          <w:szCs w:val="24"/>
        </w:rPr>
        <w:t xml:space="preserve"> 15 gadiem ir būtiski mainījies </w:t>
      </w:r>
      <w:r w:rsidRPr="00E057B2">
        <w:rPr>
          <w:rFonts w:ascii="Times New Roman" w:hAnsi="Times New Roman"/>
          <w:sz w:val="24"/>
          <w:szCs w:val="24"/>
        </w:rPr>
        <w:t>gan Latvijā kopumā, gan attiecībā uz dabas parka teritoriju. Tālāk doti komentāri un esošais populāciju stāvokļa vērtējums nozīmīg</w:t>
      </w:r>
      <w:r>
        <w:rPr>
          <w:rFonts w:ascii="Times New Roman" w:hAnsi="Times New Roman"/>
          <w:sz w:val="24"/>
          <w:szCs w:val="24"/>
        </w:rPr>
        <w:t>āk</w:t>
      </w:r>
      <w:r w:rsidRPr="00E057B2">
        <w:rPr>
          <w:rFonts w:ascii="Times New Roman" w:hAnsi="Times New Roman"/>
          <w:sz w:val="24"/>
          <w:szCs w:val="24"/>
        </w:rPr>
        <w:t>ajām putnu sugām</w:t>
      </w:r>
      <w:r>
        <w:rPr>
          <w:rFonts w:ascii="Times New Roman" w:hAnsi="Times New Roman"/>
          <w:sz w:val="24"/>
          <w:szCs w:val="24"/>
        </w:rPr>
        <w:t xml:space="preserve"> dabas parkā</w:t>
      </w:r>
      <w:r w:rsidRPr="00E057B2">
        <w:rPr>
          <w:rFonts w:ascii="Times New Roman" w:hAnsi="Times New Roman"/>
          <w:sz w:val="24"/>
          <w:szCs w:val="24"/>
        </w:rPr>
        <w:t>.</w:t>
      </w:r>
    </w:p>
    <w:p w14:paraId="0B9F45FA" w14:textId="77777777" w:rsidR="00D555A6" w:rsidRPr="00E057B2" w:rsidRDefault="00D555A6" w:rsidP="00313ABC">
      <w:pPr>
        <w:pStyle w:val="Sarakstarindkopa"/>
        <w:ind w:left="0"/>
        <w:jc w:val="both"/>
        <w:rPr>
          <w:rFonts w:ascii="Times New Roman" w:hAnsi="Times New Roman"/>
          <w:sz w:val="24"/>
          <w:szCs w:val="24"/>
        </w:rPr>
      </w:pPr>
    </w:p>
    <w:p w14:paraId="784C32E7" w14:textId="1588D351"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Meža zoss</w:t>
      </w:r>
      <w:r w:rsidRPr="00E057B2">
        <w:rPr>
          <w:rFonts w:ascii="Times New Roman" w:hAnsi="Times New Roman"/>
          <w:sz w:val="24"/>
          <w:szCs w:val="24"/>
        </w:rPr>
        <w:t>. Inventarizāci</w:t>
      </w:r>
      <w:r w:rsidR="00DB2E22">
        <w:rPr>
          <w:rFonts w:ascii="Times New Roman" w:hAnsi="Times New Roman"/>
          <w:sz w:val="24"/>
          <w:szCs w:val="24"/>
        </w:rPr>
        <w:t xml:space="preserve">jas laikā </w:t>
      </w:r>
      <w:r w:rsidRPr="00E057B2">
        <w:rPr>
          <w:rFonts w:ascii="Times New Roman" w:hAnsi="Times New Roman"/>
          <w:sz w:val="24"/>
          <w:szCs w:val="24"/>
        </w:rPr>
        <w:t>2018.</w:t>
      </w:r>
      <w:r w:rsidR="00DB2E22">
        <w:rPr>
          <w:rFonts w:ascii="Times New Roman" w:hAnsi="Times New Roman"/>
          <w:sz w:val="24"/>
          <w:szCs w:val="24"/>
        </w:rPr>
        <w:t> gada 27. maijā</w:t>
      </w:r>
      <w:r w:rsidRPr="00E057B2">
        <w:rPr>
          <w:rFonts w:ascii="Times New Roman" w:hAnsi="Times New Roman"/>
          <w:sz w:val="24"/>
          <w:szCs w:val="24"/>
        </w:rPr>
        <w:t xml:space="preserve"> novērots pāris pārlidojam Jūraslej</w:t>
      </w:r>
      <w:r w:rsidR="00625852">
        <w:rPr>
          <w:rFonts w:ascii="Times New Roman" w:hAnsi="Times New Roman"/>
          <w:sz w:val="24"/>
          <w:szCs w:val="24"/>
        </w:rPr>
        <w:t>as</w:t>
      </w:r>
      <w:r w:rsidRPr="00E057B2">
        <w:rPr>
          <w:rFonts w:ascii="Times New Roman" w:hAnsi="Times New Roman"/>
          <w:sz w:val="24"/>
          <w:szCs w:val="24"/>
        </w:rPr>
        <w:t xml:space="preserve"> pļavas. Pēc </w:t>
      </w:r>
      <w:r w:rsidR="001406E8">
        <w:rPr>
          <w:rFonts w:ascii="Times New Roman" w:hAnsi="Times New Roman"/>
          <w:sz w:val="24"/>
          <w:szCs w:val="24"/>
        </w:rPr>
        <w:t>D</w:t>
      </w:r>
      <w:r w:rsidR="001406E8" w:rsidRPr="00E057B2">
        <w:rPr>
          <w:rFonts w:ascii="Times New Roman" w:hAnsi="Times New Roman"/>
          <w:sz w:val="24"/>
          <w:szCs w:val="24"/>
        </w:rPr>
        <w:t>abasdati.lv</w:t>
      </w:r>
      <w:r w:rsidR="00DB2E22">
        <w:rPr>
          <w:rFonts w:ascii="Times New Roman" w:hAnsi="Times New Roman"/>
          <w:sz w:val="24"/>
          <w:szCs w:val="24"/>
        </w:rPr>
        <w:t xml:space="preserve"> datiem 2018. </w:t>
      </w:r>
      <w:r w:rsidRPr="00E057B2">
        <w:rPr>
          <w:rFonts w:ascii="Times New Roman" w:hAnsi="Times New Roman"/>
          <w:sz w:val="24"/>
          <w:szCs w:val="24"/>
        </w:rPr>
        <w:t>gada aprīlī pāris vairākkārt novērots ligzdošanai piemērotā bio</w:t>
      </w:r>
      <w:r w:rsidR="00DB2E22">
        <w:rPr>
          <w:rFonts w:ascii="Times New Roman" w:hAnsi="Times New Roman"/>
          <w:sz w:val="24"/>
          <w:szCs w:val="24"/>
        </w:rPr>
        <w:t>topā Daugavgrīvā (novērotāji A. Dekants un A. </w:t>
      </w:r>
      <w:r w:rsidRPr="00E057B2">
        <w:rPr>
          <w:rFonts w:ascii="Times New Roman" w:hAnsi="Times New Roman"/>
          <w:sz w:val="24"/>
          <w:szCs w:val="24"/>
        </w:rPr>
        <w:t xml:space="preserve">Stīpnieks, </w:t>
      </w:r>
      <w:r w:rsidR="001406E8" w:rsidRPr="00E057B2">
        <w:rPr>
          <w:rFonts w:ascii="Times New Roman" w:hAnsi="Times New Roman"/>
          <w:sz w:val="24"/>
          <w:szCs w:val="24"/>
        </w:rPr>
        <w:t>Dabasdati.lv</w:t>
      </w:r>
      <w:r w:rsidRPr="00E057B2">
        <w:rPr>
          <w:rFonts w:ascii="Times New Roman" w:hAnsi="Times New Roman"/>
          <w:sz w:val="24"/>
          <w:szCs w:val="24"/>
        </w:rPr>
        <w:t>), tomēr ligzdošana dabas parkā nav pierādīta.</w:t>
      </w:r>
    </w:p>
    <w:p w14:paraId="1E49B2C5" w14:textId="77777777" w:rsidR="00D555A6" w:rsidRPr="00E057B2" w:rsidRDefault="00D555A6" w:rsidP="00313ABC">
      <w:pPr>
        <w:pStyle w:val="Sarakstarindkopa"/>
        <w:ind w:left="0"/>
        <w:jc w:val="both"/>
        <w:rPr>
          <w:rFonts w:ascii="Times New Roman" w:hAnsi="Times New Roman"/>
          <w:sz w:val="24"/>
          <w:szCs w:val="24"/>
        </w:rPr>
      </w:pPr>
    </w:p>
    <w:p w14:paraId="0C5BE3F2" w14:textId="3622DCF0"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Sāmsalas pīle</w:t>
      </w:r>
      <w:r w:rsidRPr="00E057B2">
        <w:rPr>
          <w:rFonts w:ascii="Times New Roman" w:hAnsi="Times New Roman"/>
          <w:sz w:val="24"/>
          <w:szCs w:val="24"/>
        </w:rPr>
        <w:t>. Dabas parka teritorij</w:t>
      </w:r>
      <w:r w:rsidR="00DB2E22">
        <w:rPr>
          <w:rFonts w:ascii="Times New Roman" w:hAnsi="Times New Roman"/>
          <w:sz w:val="24"/>
          <w:szCs w:val="24"/>
        </w:rPr>
        <w:t xml:space="preserve">ā novērota vairākkārt, t.sk. S. Martinsone </w:t>
      </w:r>
      <w:r w:rsidRPr="00E057B2">
        <w:rPr>
          <w:rFonts w:ascii="Times New Roman" w:hAnsi="Times New Roman"/>
          <w:sz w:val="24"/>
          <w:szCs w:val="24"/>
        </w:rPr>
        <w:t>2015.</w:t>
      </w:r>
      <w:r w:rsidR="00DB2E22">
        <w:rPr>
          <w:rFonts w:ascii="Times New Roman" w:hAnsi="Times New Roman"/>
          <w:sz w:val="24"/>
          <w:szCs w:val="24"/>
        </w:rPr>
        <w:t> gada 2. jūlijā</w:t>
      </w:r>
      <w:r w:rsidRPr="00E057B2">
        <w:rPr>
          <w:rFonts w:ascii="Times New Roman" w:hAnsi="Times New Roman"/>
          <w:sz w:val="24"/>
          <w:szCs w:val="24"/>
        </w:rPr>
        <w:t xml:space="preserve"> Buļļusalā novērojusi mātīti ar mazuļiem. Nav pamata domāt, ka dabas parka teritorijā pašlaik varētu ligzdot vairāk par 1 pāri, novērojumu laikā </w:t>
      </w:r>
      <w:r w:rsidR="00DB2E22">
        <w:rPr>
          <w:rFonts w:ascii="Times New Roman" w:hAnsi="Times New Roman"/>
          <w:sz w:val="24"/>
          <w:szCs w:val="24"/>
        </w:rPr>
        <w:t>2018. gadā</w:t>
      </w:r>
      <w:r w:rsidRPr="00E057B2">
        <w:rPr>
          <w:rFonts w:ascii="Times New Roman" w:hAnsi="Times New Roman"/>
          <w:sz w:val="24"/>
          <w:szCs w:val="24"/>
        </w:rPr>
        <w:t xml:space="preserve"> suga nav konstatēta.</w:t>
      </w:r>
    </w:p>
    <w:p w14:paraId="3C446D1E" w14:textId="77777777" w:rsidR="00D555A6" w:rsidRPr="00E057B2" w:rsidRDefault="00D555A6" w:rsidP="00313ABC">
      <w:pPr>
        <w:pStyle w:val="Sarakstarindkopa"/>
        <w:ind w:left="0"/>
        <w:jc w:val="both"/>
        <w:rPr>
          <w:rFonts w:ascii="Times New Roman" w:hAnsi="Times New Roman"/>
          <w:sz w:val="24"/>
          <w:szCs w:val="24"/>
        </w:rPr>
      </w:pPr>
    </w:p>
    <w:p w14:paraId="281AE633" w14:textId="757DDA94"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Lielā gaura</w:t>
      </w:r>
      <w:r w:rsidRPr="00E057B2">
        <w:rPr>
          <w:rFonts w:ascii="Times New Roman" w:hAnsi="Times New Roman"/>
          <w:sz w:val="24"/>
          <w:szCs w:val="24"/>
        </w:rPr>
        <w:t xml:space="preserve">. Inventarizācijas laikā viens perējums vairākkārt novērots pie Gaujas grīvas (tur lielo gauru perējumi nereti novēroti arī iepriekšējos gados; </w:t>
      </w:r>
      <w:r w:rsidR="001406E8" w:rsidRPr="00E057B2">
        <w:rPr>
          <w:rFonts w:ascii="Times New Roman" w:hAnsi="Times New Roman"/>
          <w:sz w:val="24"/>
          <w:szCs w:val="24"/>
        </w:rPr>
        <w:t>Dabasdati.lv</w:t>
      </w:r>
      <w:r w:rsidRPr="00E057B2">
        <w:rPr>
          <w:rFonts w:ascii="Times New Roman" w:hAnsi="Times New Roman"/>
          <w:sz w:val="24"/>
          <w:szCs w:val="24"/>
        </w:rPr>
        <w:t>), otrs perējums – Mīlestības saliņā. Mīlestības saliņā lielo gau</w:t>
      </w:r>
      <w:r w:rsidR="00DB2E22">
        <w:rPr>
          <w:rFonts w:ascii="Times New Roman" w:hAnsi="Times New Roman"/>
          <w:sz w:val="24"/>
          <w:szCs w:val="24"/>
        </w:rPr>
        <w:t>ru perējums novērots arī 2017. gadā (B. </w:t>
      </w:r>
      <w:r w:rsidRPr="00E057B2">
        <w:rPr>
          <w:rFonts w:ascii="Times New Roman" w:hAnsi="Times New Roman"/>
          <w:sz w:val="24"/>
          <w:szCs w:val="24"/>
        </w:rPr>
        <w:t xml:space="preserve">Kaškina, </w:t>
      </w:r>
      <w:r w:rsidR="001406E8" w:rsidRPr="00E057B2">
        <w:rPr>
          <w:rFonts w:ascii="Times New Roman" w:hAnsi="Times New Roman"/>
          <w:sz w:val="24"/>
          <w:szCs w:val="24"/>
        </w:rPr>
        <w:t>Dabasdati.lv</w:t>
      </w:r>
      <w:r w:rsidRPr="00E057B2">
        <w:rPr>
          <w:rFonts w:ascii="Times New Roman" w:hAnsi="Times New Roman"/>
          <w:sz w:val="24"/>
          <w:szCs w:val="24"/>
        </w:rPr>
        <w:t xml:space="preserve">). Piekrastes putnu monitoringa ietvaros lielo gauru perējums novērots pretī Daugavgrīvas </w:t>
      </w:r>
      <w:r>
        <w:rPr>
          <w:rFonts w:ascii="Times New Roman" w:hAnsi="Times New Roman"/>
          <w:sz w:val="24"/>
          <w:szCs w:val="24"/>
        </w:rPr>
        <w:t>dabas liegumam</w:t>
      </w:r>
      <w:r w:rsidR="00DB2E22">
        <w:rPr>
          <w:rFonts w:ascii="Times New Roman" w:hAnsi="Times New Roman"/>
          <w:sz w:val="24"/>
          <w:szCs w:val="24"/>
        </w:rPr>
        <w:t xml:space="preserve"> (S. </w:t>
      </w:r>
      <w:r w:rsidRPr="00E057B2">
        <w:rPr>
          <w:rFonts w:ascii="Times New Roman" w:hAnsi="Times New Roman"/>
          <w:sz w:val="24"/>
          <w:szCs w:val="24"/>
        </w:rPr>
        <w:t>Martinsone 16.06.</w:t>
      </w:r>
      <w:r w:rsidR="00DB2E22">
        <w:rPr>
          <w:rFonts w:ascii="Times New Roman" w:hAnsi="Times New Roman"/>
          <w:sz w:val="24"/>
          <w:szCs w:val="24"/>
        </w:rPr>
        <w:t>2018.</w:t>
      </w:r>
      <w:r w:rsidRPr="00E057B2">
        <w:rPr>
          <w:rFonts w:ascii="Times New Roman" w:hAnsi="Times New Roman"/>
          <w:sz w:val="24"/>
          <w:szCs w:val="24"/>
        </w:rPr>
        <w:t>, 17.06.2018., 14.07.</w:t>
      </w:r>
      <w:r w:rsidR="00DB2E22">
        <w:rPr>
          <w:rFonts w:ascii="Times New Roman" w:hAnsi="Times New Roman"/>
          <w:sz w:val="24"/>
          <w:szCs w:val="24"/>
        </w:rPr>
        <w:t>2018.). 2013. gadā</w:t>
      </w:r>
      <w:r w:rsidRPr="00E057B2">
        <w:rPr>
          <w:rFonts w:ascii="Times New Roman" w:hAnsi="Times New Roman"/>
          <w:sz w:val="24"/>
          <w:szCs w:val="24"/>
        </w:rPr>
        <w:t xml:space="preserve"> perējums novērots arī pie Lilastes ietekas</w:t>
      </w:r>
      <w:r>
        <w:rPr>
          <w:rFonts w:ascii="Times New Roman" w:hAnsi="Times New Roman"/>
          <w:sz w:val="24"/>
          <w:szCs w:val="24"/>
        </w:rPr>
        <w:t xml:space="preserve"> </w:t>
      </w:r>
      <w:r w:rsidR="00DB2E22">
        <w:rPr>
          <w:rFonts w:ascii="Times New Roman" w:hAnsi="Times New Roman"/>
          <w:sz w:val="24"/>
          <w:szCs w:val="24"/>
        </w:rPr>
        <w:t>(R. </w:t>
      </w:r>
      <w:r w:rsidRPr="00E057B2">
        <w:rPr>
          <w:rFonts w:ascii="Times New Roman" w:hAnsi="Times New Roman"/>
          <w:sz w:val="24"/>
          <w:szCs w:val="24"/>
        </w:rPr>
        <w:t xml:space="preserve">Matrozis, </w:t>
      </w:r>
      <w:r w:rsidR="001406E8" w:rsidRPr="00E057B2">
        <w:rPr>
          <w:rFonts w:ascii="Times New Roman" w:hAnsi="Times New Roman"/>
          <w:sz w:val="24"/>
          <w:szCs w:val="24"/>
        </w:rPr>
        <w:t>Dabasdati.lv</w:t>
      </w:r>
      <w:r w:rsidRPr="00E057B2">
        <w:rPr>
          <w:rFonts w:ascii="Times New Roman" w:hAnsi="Times New Roman"/>
          <w:sz w:val="24"/>
          <w:szCs w:val="24"/>
        </w:rPr>
        <w:t>). Var secināt, ka dabas parkā ligzdo vismaz 2-5 pāri.</w:t>
      </w:r>
    </w:p>
    <w:p w14:paraId="2AFE0540" w14:textId="77777777" w:rsidR="00D555A6" w:rsidRPr="00E057B2" w:rsidRDefault="00D555A6" w:rsidP="00313ABC">
      <w:pPr>
        <w:pStyle w:val="Sarakstarindkopa"/>
        <w:ind w:left="0"/>
        <w:jc w:val="both"/>
        <w:rPr>
          <w:rFonts w:ascii="Times New Roman" w:hAnsi="Times New Roman"/>
          <w:sz w:val="24"/>
          <w:szCs w:val="24"/>
        </w:rPr>
      </w:pPr>
    </w:p>
    <w:p w14:paraId="6E1C301B" w14:textId="5960028C"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Mežirbe</w:t>
      </w:r>
      <w:r w:rsidRPr="00E057B2">
        <w:rPr>
          <w:rFonts w:ascii="Times New Roman" w:hAnsi="Times New Roman"/>
          <w:sz w:val="24"/>
          <w:szCs w:val="24"/>
        </w:rPr>
        <w:t xml:space="preserve">. Grūti konstatējama suga, inventarizācijas laikā nav īpaši meklēta. Novērojumi portālā </w:t>
      </w:r>
      <w:r w:rsidR="001406E8" w:rsidRPr="00E057B2">
        <w:rPr>
          <w:rFonts w:ascii="Times New Roman" w:hAnsi="Times New Roman"/>
          <w:sz w:val="24"/>
          <w:szCs w:val="24"/>
        </w:rPr>
        <w:t>Dabasdati.lv</w:t>
      </w:r>
      <w:r w:rsidRPr="00E057B2">
        <w:rPr>
          <w:rFonts w:ascii="Times New Roman" w:hAnsi="Times New Roman"/>
          <w:sz w:val="24"/>
          <w:szCs w:val="24"/>
        </w:rPr>
        <w:t xml:space="preserve"> reģistrēti tikai ārpus l</w:t>
      </w:r>
      <w:r w:rsidR="00DB2E22">
        <w:rPr>
          <w:rFonts w:ascii="Times New Roman" w:hAnsi="Times New Roman"/>
          <w:sz w:val="24"/>
          <w:szCs w:val="24"/>
        </w:rPr>
        <w:t>igzdošanas sezonas – rudenī (E. Lediņš, I. Mārdega, U. </w:t>
      </w:r>
      <w:r w:rsidRPr="00E057B2">
        <w:rPr>
          <w:rFonts w:ascii="Times New Roman" w:hAnsi="Times New Roman"/>
          <w:sz w:val="24"/>
          <w:szCs w:val="24"/>
        </w:rPr>
        <w:t>Piterāns). Mežirbei piemērotas dzīvotnes sastopamas Mangaļsalā, Garciema-Garupes jauktu koku meža masīvā, kā arī, iespējams, uz austrumiem no Gaujas grīvas. Piejūrai raksturīgie skrajie, sausie priežu meži bez pameža sugai nav piemēroti. Dabas parkā varētu ligzdot 2-4 pāri.</w:t>
      </w:r>
    </w:p>
    <w:p w14:paraId="4A6E5D11" w14:textId="77777777" w:rsidR="00D555A6" w:rsidRPr="00E057B2" w:rsidRDefault="00D555A6" w:rsidP="00313ABC">
      <w:pPr>
        <w:pStyle w:val="Sarakstarindkopa"/>
        <w:ind w:left="0"/>
        <w:jc w:val="both"/>
        <w:rPr>
          <w:rFonts w:ascii="Times New Roman" w:hAnsi="Times New Roman"/>
          <w:sz w:val="24"/>
          <w:szCs w:val="24"/>
        </w:rPr>
      </w:pPr>
    </w:p>
    <w:p w14:paraId="06F52654" w14:textId="2CDF1B68"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Lielais dumpis</w:t>
      </w:r>
      <w:r>
        <w:rPr>
          <w:rFonts w:ascii="Times New Roman" w:hAnsi="Times New Roman"/>
          <w:sz w:val="24"/>
          <w:szCs w:val="24"/>
        </w:rPr>
        <w:t xml:space="preserve"> </w:t>
      </w:r>
      <w:r w:rsidRPr="00E057B2">
        <w:rPr>
          <w:rFonts w:ascii="Times New Roman" w:hAnsi="Times New Roman"/>
          <w:sz w:val="24"/>
          <w:szCs w:val="24"/>
        </w:rPr>
        <w:t xml:space="preserve">ir viena no nozīmīgākajām dabas parkā ligzdojošajām putnu sugām. Svarīgākā ligzdošanas vieta ir Daugavgrīvas </w:t>
      </w:r>
      <w:r>
        <w:rPr>
          <w:rFonts w:ascii="Times New Roman" w:hAnsi="Times New Roman"/>
          <w:sz w:val="24"/>
          <w:szCs w:val="24"/>
        </w:rPr>
        <w:t>dabas liegums</w:t>
      </w:r>
      <w:r w:rsidRPr="00E057B2">
        <w:rPr>
          <w:rFonts w:ascii="Times New Roman" w:hAnsi="Times New Roman"/>
          <w:sz w:val="24"/>
          <w:szCs w:val="24"/>
        </w:rPr>
        <w:t>, k</w:t>
      </w:r>
      <w:r w:rsidR="00DB2E22">
        <w:rPr>
          <w:rFonts w:ascii="Times New Roman" w:hAnsi="Times New Roman"/>
          <w:sz w:val="24"/>
          <w:szCs w:val="24"/>
        </w:rPr>
        <w:t>ur inventarizācijas laikā 2018. </w:t>
      </w:r>
      <w:r w:rsidRPr="00E057B2">
        <w:rPr>
          <w:rFonts w:ascii="Times New Roman" w:hAnsi="Times New Roman"/>
          <w:sz w:val="24"/>
          <w:szCs w:val="24"/>
        </w:rPr>
        <w:t xml:space="preserve">gadā konstatētas vismaz divas tēviņu teritorijas, daudz sugas novērojumu Daugavgrīvas niedrājos reģistrēts arī portālā </w:t>
      </w:r>
      <w:r w:rsidR="001406E8" w:rsidRPr="00E057B2">
        <w:rPr>
          <w:rFonts w:ascii="Times New Roman" w:hAnsi="Times New Roman"/>
          <w:sz w:val="24"/>
          <w:szCs w:val="24"/>
        </w:rPr>
        <w:t>Dabasdati.lv</w:t>
      </w:r>
      <w:r w:rsidRPr="00E057B2">
        <w:rPr>
          <w:rFonts w:ascii="Times New Roman" w:hAnsi="Times New Roman"/>
          <w:sz w:val="24"/>
          <w:szCs w:val="24"/>
        </w:rPr>
        <w:t>. Lielais dumpi</w:t>
      </w:r>
      <w:r w:rsidR="00DB2E22">
        <w:rPr>
          <w:rFonts w:ascii="Times New Roman" w:hAnsi="Times New Roman"/>
          <w:sz w:val="24"/>
          <w:szCs w:val="24"/>
        </w:rPr>
        <w:t>s gandrīz katru gadu kopš 2012. </w:t>
      </w:r>
      <w:r w:rsidRPr="00E057B2">
        <w:rPr>
          <w:rFonts w:ascii="Times New Roman" w:hAnsi="Times New Roman"/>
          <w:sz w:val="24"/>
          <w:szCs w:val="24"/>
        </w:rPr>
        <w:t xml:space="preserve">gada dzirdēts dziedam arī Mangaļsalā, niedrājos pie Saivas ielas (gan niedrājā pretī autostāvvietai, gan tuvāk molam), </w:t>
      </w:r>
      <w:r w:rsidR="00DB2E22">
        <w:rPr>
          <w:rFonts w:ascii="Times New Roman" w:hAnsi="Times New Roman"/>
          <w:sz w:val="24"/>
          <w:szCs w:val="24"/>
        </w:rPr>
        <w:t>2017. gadā I. </w:t>
      </w:r>
      <w:r w:rsidRPr="00E057B2">
        <w:rPr>
          <w:rFonts w:ascii="Times New Roman" w:hAnsi="Times New Roman"/>
          <w:sz w:val="24"/>
          <w:szCs w:val="24"/>
        </w:rPr>
        <w:t xml:space="preserve">Deņisovs </w:t>
      </w:r>
      <w:r>
        <w:rPr>
          <w:rFonts w:ascii="Times New Roman" w:hAnsi="Times New Roman"/>
          <w:sz w:val="24"/>
          <w:szCs w:val="24"/>
        </w:rPr>
        <w:t xml:space="preserve">Mangaļsalā </w:t>
      </w:r>
      <w:r w:rsidRPr="00E057B2">
        <w:rPr>
          <w:rFonts w:ascii="Times New Roman" w:hAnsi="Times New Roman"/>
          <w:sz w:val="24"/>
          <w:szCs w:val="24"/>
        </w:rPr>
        <w:t xml:space="preserve">novērojis arī lielā dumpja mazuļus </w:t>
      </w:r>
      <w:r w:rsidRPr="00E057B2">
        <w:rPr>
          <w:rFonts w:ascii="Times New Roman" w:hAnsi="Times New Roman"/>
          <w:sz w:val="24"/>
          <w:szCs w:val="24"/>
        </w:rPr>
        <w:lastRenderedPageBreak/>
        <w:t>(</w:t>
      </w:r>
      <w:r w:rsidR="001406E8" w:rsidRPr="00E057B2">
        <w:rPr>
          <w:rFonts w:ascii="Times New Roman" w:hAnsi="Times New Roman"/>
          <w:sz w:val="24"/>
          <w:szCs w:val="24"/>
        </w:rPr>
        <w:t>Dabasdati.lv</w:t>
      </w:r>
      <w:r w:rsidRPr="00E057B2">
        <w:rPr>
          <w:rFonts w:ascii="Times New Roman" w:hAnsi="Times New Roman"/>
          <w:sz w:val="24"/>
          <w:szCs w:val="24"/>
        </w:rPr>
        <w:t>). Vienu reizi lielais dumpis reģistrēt</w:t>
      </w:r>
      <w:r w:rsidR="00DB2E22">
        <w:rPr>
          <w:rFonts w:ascii="Times New Roman" w:hAnsi="Times New Roman"/>
          <w:sz w:val="24"/>
          <w:szCs w:val="24"/>
        </w:rPr>
        <w:t xml:space="preserve">s arī Mīlestības saliņā – </w:t>
      </w:r>
      <w:r w:rsidRPr="00E057B2">
        <w:rPr>
          <w:rFonts w:ascii="Times New Roman" w:hAnsi="Times New Roman"/>
          <w:sz w:val="24"/>
          <w:szCs w:val="24"/>
        </w:rPr>
        <w:t>2017.</w:t>
      </w:r>
      <w:r w:rsidR="00DB2E22">
        <w:rPr>
          <w:rFonts w:ascii="Times New Roman" w:hAnsi="Times New Roman"/>
          <w:sz w:val="24"/>
          <w:szCs w:val="24"/>
        </w:rPr>
        <w:t> gada 4. jīnijā to dzirdējusi dziedam B. </w:t>
      </w:r>
      <w:r w:rsidRPr="00E057B2">
        <w:rPr>
          <w:rFonts w:ascii="Times New Roman" w:hAnsi="Times New Roman"/>
          <w:sz w:val="24"/>
          <w:szCs w:val="24"/>
        </w:rPr>
        <w:t>Kaškina (</w:t>
      </w:r>
      <w:r w:rsidR="001406E8" w:rsidRPr="00E057B2">
        <w:rPr>
          <w:rFonts w:ascii="Times New Roman" w:hAnsi="Times New Roman"/>
          <w:sz w:val="24"/>
          <w:szCs w:val="24"/>
        </w:rPr>
        <w:t>Dabasdati.lv</w:t>
      </w:r>
      <w:r w:rsidR="00DB2E22">
        <w:rPr>
          <w:rFonts w:ascii="Times New Roman" w:hAnsi="Times New Roman"/>
          <w:sz w:val="24"/>
          <w:szCs w:val="24"/>
        </w:rPr>
        <w:t>). 2018. </w:t>
      </w:r>
      <w:r w:rsidRPr="00E057B2">
        <w:rPr>
          <w:rFonts w:ascii="Times New Roman" w:hAnsi="Times New Roman"/>
          <w:sz w:val="24"/>
          <w:szCs w:val="24"/>
        </w:rPr>
        <w:t>gada apse</w:t>
      </w:r>
      <w:r>
        <w:rPr>
          <w:rFonts w:ascii="Times New Roman" w:hAnsi="Times New Roman"/>
          <w:sz w:val="24"/>
          <w:szCs w:val="24"/>
        </w:rPr>
        <w:t xml:space="preserve">košanas laikā saliņas niedrāji apsekoti un </w:t>
      </w:r>
      <w:r w:rsidRPr="00E057B2">
        <w:rPr>
          <w:rFonts w:ascii="Times New Roman" w:hAnsi="Times New Roman"/>
          <w:sz w:val="24"/>
          <w:szCs w:val="24"/>
        </w:rPr>
        <w:t>atzīti par piemērotu sugai. Līdz ar to ligzdojošo pāru skait</w:t>
      </w:r>
      <w:r>
        <w:rPr>
          <w:rFonts w:ascii="Times New Roman" w:hAnsi="Times New Roman"/>
          <w:sz w:val="24"/>
          <w:szCs w:val="24"/>
        </w:rPr>
        <w:t>a</w:t>
      </w:r>
      <w:r w:rsidR="00DB2E22">
        <w:rPr>
          <w:rFonts w:ascii="Times New Roman" w:hAnsi="Times New Roman"/>
          <w:sz w:val="24"/>
          <w:szCs w:val="24"/>
        </w:rPr>
        <w:t xml:space="preserve"> vērtējums 2018. gadā</w:t>
      </w:r>
      <w:r w:rsidRPr="00E057B2">
        <w:rPr>
          <w:rFonts w:ascii="Times New Roman" w:hAnsi="Times New Roman"/>
          <w:sz w:val="24"/>
          <w:szCs w:val="24"/>
        </w:rPr>
        <w:t xml:space="preserve"> ir 2-4 pāri.</w:t>
      </w:r>
    </w:p>
    <w:p w14:paraId="05CC0D21" w14:textId="77777777" w:rsidR="00D555A6" w:rsidRPr="00E057B2" w:rsidRDefault="00D555A6" w:rsidP="00313ABC">
      <w:pPr>
        <w:pStyle w:val="Sarakstarindkopa"/>
        <w:ind w:left="0"/>
        <w:jc w:val="both"/>
        <w:rPr>
          <w:rFonts w:ascii="Times New Roman" w:hAnsi="Times New Roman"/>
          <w:sz w:val="24"/>
          <w:szCs w:val="24"/>
        </w:rPr>
      </w:pPr>
    </w:p>
    <w:p w14:paraId="00206FB4" w14:textId="6E7E9B8B"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Mazais dumpis</w:t>
      </w:r>
      <w:r>
        <w:rPr>
          <w:rFonts w:ascii="Times New Roman" w:hAnsi="Times New Roman"/>
          <w:b/>
          <w:sz w:val="24"/>
          <w:szCs w:val="24"/>
        </w:rPr>
        <w:t xml:space="preserve">. </w:t>
      </w:r>
      <w:r w:rsidRPr="00E057B2">
        <w:rPr>
          <w:rFonts w:ascii="Times New Roman" w:hAnsi="Times New Roman"/>
          <w:sz w:val="24"/>
          <w:szCs w:val="24"/>
        </w:rPr>
        <w:t xml:space="preserve">Novērots tikai </w:t>
      </w:r>
      <w:r w:rsidR="001406E8" w:rsidRPr="00E057B2">
        <w:rPr>
          <w:rFonts w:ascii="Times New Roman" w:hAnsi="Times New Roman"/>
          <w:sz w:val="24"/>
          <w:szCs w:val="24"/>
        </w:rPr>
        <w:t>Daugavgrīvas</w:t>
      </w:r>
      <w:r w:rsidRPr="00E057B2">
        <w:rPr>
          <w:rFonts w:ascii="Times New Roman" w:hAnsi="Times New Roman"/>
          <w:sz w:val="24"/>
          <w:szCs w:val="24"/>
        </w:rPr>
        <w:t xml:space="preserve"> </w:t>
      </w:r>
      <w:r>
        <w:rPr>
          <w:rFonts w:ascii="Times New Roman" w:hAnsi="Times New Roman"/>
          <w:sz w:val="24"/>
          <w:szCs w:val="24"/>
        </w:rPr>
        <w:t>dabas liegumā</w:t>
      </w:r>
      <w:r w:rsidR="00DB2E22">
        <w:rPr>
          <w:rFonts w:ascii="Times New Roman" w:hAnsi="Times New Roman"/>
          <w:sz w:val="24"/>
          <w:szCs w:val="24"/>
        </w:rPr>
        <w:t xml:space="preserve"> – 2015. </w:t>
      </w:r>
      <w:r w:rsidRPr="00E057B2">
        <w:rPr>
          <w:rFonts w:ascii="Times New Roman" w:hAnsi="Times New Roman"/>
          <w:sz w:val="24"/>
          <w:szCs w:val="24"/>
        </w:rPr>
        <w:t>gadā pāris li</w:t>
      </w:r>
      <w:r w:rsidR="00DB2E22">
        <w:rPr>
          <w:rFonts w:ascii="Times New Roman" w:hAnsi="Times New Roman"/>
          <w:sz w:val="24"/>
          <w:szCs w:val="24"/>
        </w:rPr>
        <w:t>gzdošanai piemērotā biotopā (A. </w:t>
      </w:r>
      <w:r w:rsidRPr="00E057B2">
        <w:rPr>
          <w:rFonts w:ascii="Times New Roman" w:hAnsi="Times New Roman"/>
          <w:sz w:val="24"/>
          <w:szCs w:val="24"/>
        </w:rPr>
        <w:t>Dekants</w:t>
      </w:r>
      <w:r>
        <w:rPr>
          <w:rFonts w:ascii="Times New Roman" w:hAnsi="Times New Roman"/>
          <w:sz w:val="24"/>
          <w:szCs w:val="24"/>
        </w:rPr>
        <w:t xml:space="preserve">, </w:t>
      </w:r>
      <w:r w:rsidR="001406E8" w:rsidRPr="00E057B2">
        <w:rPr>
          <w:rFonts w:ascii="Times New Roman" w:hAnsi="Times New Roman"/>
          <w:sz w:val="24"/>
          <w:szCs w:val="24"/>
        </w:rPr>
        <w:t>Dabasdati.lv</w:t>
      </w:r>
      <w:r w:rsidRPr="00E057B2">
        <w:rPr>
          <w:rFonts w:ascii="Times New Roman" w:hAnsi="Times New Roman"/>
          <w:sz w:val="24"/>
          <w:szCs w:val="24"/>
        </w:rPr>
        <w:t xml:space="preserve">), kā arī vēl </w:t>
      </w:r>
      <w:r>
        <w:rPr>
          <w:rFonts w:ascii="Times New Roman" w:hAnsi="Times New Roman"/>
          <w:sz w:val="24"/>
          <w:szCs w:val="24"/>
        </w:rPr>
        <w:t>trīs</w:t>
      </w:r>
      <w:r w:rsidRPr="00E057B2">
        <w:rPr>
          <w:rFonts w:ascii="Times New Roman" w:hAnsi="Times New Roman"/>
          <w:sz w:val="24"/>
          <w:szCs w:val="24"/>
        </w:rPr>
        <w:t xml:space="preserve"> sugas novērojumi (</w:t>
      </w:r>
      <w:r w:rsidR="001406E8" w:rsidRPr="00E057B2">
        <w:rPr>
          <w:rFonts w:ascii="Times New Roman" w:hAnsi="Times New Roman"/>
          <w:sz w:val="24"/>
          <w:szCs w:val="24"/>
        </w:rPr>
        <w:t>Dabasdati.lv</w:t>
      </w:r>
      <w:r w:rsidRPr="00E057B2">
        <w:rPr>
          <w:rFonts w:ascii="Times New Roman" w:hAnsi="Times New Roman"/>
          <w:sz w:val="24"/>
          <w:szCs w:val="24"/>
        </w:rPr>
        <w:t xml:space="preserve">), </w:t>
      </w:r>
      <w:r>
        <w:rPr>
          <w:rFonts w:ascii="Times New Roman" w:hAnsi="Times New Roman"/>
          <w:sz w:val="24"/>
          <w:szCs w:val="24"/>
        </w:rPr>
        <w:t>arī</w:t>
      </w:r>
      <w:r w:rsidR="00DB2E22">
        <w:rPr>
          <w:rFonts w:ascii="Times New Roman" w:hAnsi="Times New Roman"/>
          <w:sz w:val="24"/>
          <w:szCs w:val="24"/>
        </w:rPr>
        <w:t xml:space="preserve"> 2018. gadā dzirdēta dziesma (A. </w:t>
      </w:r>
      <w:r w:rsidRPr="00E057B2">
        <w:rPr>
          <w:rFonts w:ascii="Times New Roman" w:hAnsi="Times New Roman"/>
          <w:sz w:val="24"/>
          <w:szCs w:val="24"/>
        </w:rPr>
        <w:t xml:space="preserve">Arnicāns, </w:t>
      </w:r>
      <w:r w:rsidR="001406E8" w:rsidRPr="00E057B2">
        <w:rPr>
          <w:rFonts w:ascii="Times New Roman" w:hAnsi="Times New Roman"/>
          <w:sz w:val="24"/>
          <w:szCs w:val="24"/>
        </w:rPr>
        <w:t>Dabasdati.lv</w:t>
      </w:r>
      <w:r w:rsidRPr="00E057B2">
        <w:rPr>
          <w:rFonts w:ascii="Times New Roman" w:hAnsi="Times New Roman"/>
          <w:sz w:val="24"/>
          <w:szCs w:val="24"/>
        </w:rPr>
        <w:t>). Šis, visticamāk, ir vienīgais ligzdojošais pāris dabas parkā. Kā ligzdotā</w:t>
      </w:r>
      <w:r>
        <w:rPr>
          <w:rFonts w:ascii="Times New Roman" w:hAnsi="Times New Roman"/>
          <w:sz w:val="24"/>
          <w:szCs w:val="24"/>
        </w:rPr>
        <w:t>js Daugavgrīvā minēts jau 1980</w:t>
      </w:r>
      <w:r w:rsidRPr="00E057B2">
        <w:rPr>
          <w:rFonts w:ascii="Times New Roman" w:hAnsi="Times New Roman"/>
          <w:sz w:val="24"/>
          <w:szCs w:val="24"/>
        </w:rPr>
        <w:t>os gados (</w:t>
      </w:r>
      <w:r w:rsidRPr="00336CF2">
        <w:rPr>
          <w:rFonts w:ascii="Times New Roman" w:hAnsi="Times New Roman"/>
          <w:sz w:val="24"/>
          <w:szCs w:val="24"/>
        </w:rPr>
        <w:t>Тауриньш</w:t>
      </w:r>
      <w:r w:rsidRPr="00E057B2">
        <w:rPr>
          <w:rFonts w:ascii="Times New Roman" w:hAnsi="Times New Roman"/>
          <w:sz w:val="24"/>
          <w:szCs w:val="24"/>
        </w:rPr>
        <w:t xml:space="preserve"> 1983</w:t>
      </w:r>
      <w:r>
        <w:rPr>
          <w:rFonts w:ascii="Times New Roman" w:hAnsi="Times New Roman"/>
          <w:sz w:val="24"/>
          <w:szCs w:val="24"/>
        </w:rPr>
        <w:t xml:space="preserve">, Strazds, Strazds 1988). </w:t>
      </w:r>
      <w:r w:rsidRPr="00E057B2">
        <w:rPr>
          <w:rFonts w:ascii="Times New Roman" w:hAnsi="Times New Roman"/>
          <w:sz w:val="24"/>
          <w:szCs w:val="24"/>
        </w:rPr>
        <w:t>Pēdējo gadu novērojumi liecina, ka mazo dumpju skaits Latvijā pieaug (putni.lv). Skaita vērtējums dabas parka teritorijā pašlaik: 1-2 pāri.</w:t>
      </w:r>
    </w:p>
    <w:p w14:paraId="7769EF28" w14:textId="77777777" w:rsidR="00D555A6" w:rsidRPr="00E057B2" w:rsidRDefault="00D555A6" w:rsidP="00313ABC">
      <w:pPr>
        <w:pStyle w:val="Sarakstarindkopa"/>
        <w:ind w:left="0"/>
        <w:jc w:val="both"/>
        <w:rPr>
          <w:rFonts w:ascii="Times New Roman" w:hAnsi="Times New Roman"/>
          <w:sz w:val="24"/>
          <w:szCs w:val="24"/>
        </w:rPr>
      </w:pPr>
    </w:p>
    <w:p w14:paraId="3608B62A" w14:textId="2CEFDC87"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Lielais baltais gārnis</w:t>
      </w:r>
      <w:r w:rsidRPr="00E057B2">
        <w:rPr>
          <w:rFonts w:ascii="Times New Roman" w:hAnsi="Times New Roman"/>
          <w:sz w:val="24"/>
          <w:szCs w:val="24"/>
        </w:rPr>
        <w:t xml:space="preserve"> kā neligzdotājs dabas parkā novērots samērā bieži, vislielākais novērojumu skaits ir Daugavgrīvas dabas liegumā, samērā daudz novērojumu arī citur Rīgas teritorijā un pie Gaujas iete</w:t>
      </w:r>
      <w:r w:rsidR="00DB2E22">
        <w:rPr>
          <w:rFonts w:ascii="Times New Roman" w:hAnsi="Times New Roman"/>
          <w:sz w:val="24"/>
          <w:szCs w:val="24"/>
        </w:rPr>
        <w:t>kas jūrā. Ligzdošana dabas parkā</w:t>
      </w:r>
      <w:r w:rsidRPr="00E057B2">
        <w:rPr>
          <w:rFonts w:ascii="Times New Roman" w:hAnsi="Times New Roman"/>
          <w:sz w:val="24"/>
          <w:szCs w:val="24"/>
        </w:rPr>
        <w:t xml:space="preserve"> nav konstatēta, tomēr ir ligzdošanai piemērotas dzīvotnes.</w:t>
      </w:r>
    </w:p>
    <w:p w14:paraId="07412907" w14:textId="77777777" w:rsidR="00D555A6" w:rsidRPr="00E057B2" w:rsidRDefault="00D555A6" w:rsidP="00313ABC">
      <w:pPr>
        <w:pStyle w:val="Sarakstarindkopa"/>
        <w:ind w:left="0"/>
        <w:jc w:val="both"/>
        <w:rPr>
          <w:rFonts w:ascii="Times New Roman" w:hAnsi="Times New Roman"/>
          <w:sz w:val="24"/>
          <w:szCs w:val="24"/>
        </w:rPr>
      </w:pPr>
    </w:p>
    <w:p w14:paraId="69CF94C2" w14:textId="2E5B308F"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Ķīķis</w:t>
      </w:r>
      <w:r w:rsidRPr="00E057B2">
        <w:rPr>
          <w:rFonts w:ascii="Times New Roman" w:hAnsi="Times New Roman"/>
          <w:sz w:val="24"/>
          <w:szCs w:val="24"/>
        </w:rPr>
        <w:t xml:space="preserve"> vienu reizi novērots pārlidojam pie</w:t>
      </w:r>
      <w:r w:rsidR="00DB2E22">
        <w:rPr>
          <w:rFonts w:ascii="Times New Roman" w:hAnsi="Times New Roman"/>
          <w:sz w:val="24"/>
          <w:szCs w:val="24"/>
        </w:rPr>
        <w:t xml:space="preserve"> Gaujas grīvas (I. </w:t>
      </w:r>
      <w:r w:rsidRPr="00E057B2">
        <w:rPr>
          <w:rFonts w:ascii="Times New Roman" w:hAnsi="Times New Roman"/>
          <w:sz w:val="24"/>
          <w:szCs w:val="24"/>
        </w:rPr>
        <w:t>Deņisovs</w:t>
      </w:r>
      <w:r w:rsidR="00DB2E22">
        <w:rPr>
          <w:rFonts w:ascii="Times New Roman" w:hAnsi="Times New Roman"/>
          <w:sz w:val="24"/>
          <w:szCs w:val="24"/>
        </w:rPr>
        <w:t xml:space="preserve"> 12.07.2016.</w:t>
      </w:r>
      <w:r w:rsidRPr="00E057B2">
        <w:rPr>
          <w:rFonts w:ascii="Times New Roman" w:hAnsi="Times New Roman"/>
          <w:sz w:val="24"/>
          <w:szCs w:val="24"/>
        </w:rPr>
        <w:t>). Nevar izslēgt kāda pāra ligzdošanu dabas parka teritorijā.</w:t>
      </w:r>
    </w:p>
    <w:p w14:paraId="5B8ABE8D" w14:textId="77777777" w:rsidR="00D555A6" w:rsidRPr="00E057B2" w:rsidRDefault="00D555A6" w:rsidP="00313ABC">
      <w:pPr>
        <w:pStyle w:val="Sarakstarindkopa"/>
        <w:ind w:left="0"/>
        <w:jc w:val="both"/>
        <w:rPr>
          <w:rFonts w:ascii="Times New Roman" w:hAnsi="Times New Roman"/>
          <w:sz w:val="24"/>
          <w:szCs w:val="24"/>
        </w:rPr>
      </w:pPr>
    </w:p>
    <w:p w14:paraId="74BD0C86" w14:textId="6F6E34DD"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Jūras ērglis</w:t>
      </w:r>
      <w:r w:rsidRPr="00E057B2">
        <w:rPr>
          <w:rFonts w:ascii="Times New Roman" w:hAnsi="Times New Roman"/>
          <w:sz w:val="24"/>
          <w:szCs w:val="24"/>
        </w:rPr>
        <w:t>. Novērots dažādās dabas parka vietās, galvenokār</w:t>
      </w:r>
      <w:r w:rsidR="00DB2E22">
        <w:rPr>
          <w:rFonts w:ascii="Times New Roman" w:hAnsi="Times New Roman"/>
          <w:sz w:val="24"/>
          <w:szCs w:val="24"/>
        </w:rPr>
        <w:t>t pārlidojumos. Piemēram, 2018. </w:t>
      </w:r>
      <w:r w:rsidRPr="00E057B2">
        <w:rPr>
          <w:rFonts w:ascii="Times New Roman" w:hAnsi="Times New Roman"/>
          <w:sz w:val="24"/>
          <w:szCs w:val="24"/>
        </w:rPr>
        <w:t>gadā vairākkārt novērots pārlidojoš</w:t>
      </w:r>
      <w:r w:rsidR="00DB2E22">
        <w:rPr>
          <w:rFonts w:ascii="Times New Roman" w:hAnsi="Times New Roman"/>
          <w:sz w:val="24"/>
          <w:szCs w:val="24"/>
        </w:rPr>
        <w:t>s pieaudzis putns Buļļusalā (I. </w:t>
      </w:r>
      <w:r w:rsidRPr="00E057B2">
        <w:rPr>
          <w:rFonts w:ascii="Times New Roman" w:hAnsi="Times New Roman"/>
          <w:sz w:val="24"/>
          <w:szCs w:val="24"/>
        </w:rPr>
        <w:t xml:space="preserve">Priedniece u.c., </w:t>
      </w:r>
      <w:r w:rsidR="001406E8" w:rsidRPr="00E057B2">
        <w:rPr>
          <w:rFonts w:ascii="Times New Roman" w:hAnsi="Times New Roman"/>
          <w:sz w:val="24"/>
          <w:szCs w:val="24"/>
        </w:rPr>
        <w:t>Dabasdati.lv</w:t>
      </w:r>
      <w:r w:rsidRPr="00E057B2">
        <w:rPr>
          <w:rFonts w:ascii="Times New Roman" w:hAnsi="Times New Roman"/>
          <w:sz w:val="24"/>
          <w:szCs w:val="24"/>
        </w:rPr>
        <w:t>). Līdz šim neviens pāris dabas parka teritorijā nav ligzdojis, bet lido uz parka teritoriju un tai piegulošajiem ūdeņiem baroties.</w:t>
      </w:r>
    </w:p>
    <w:p w14:paraId="139660B3" w14:textId="77777777" w:rsidR="00D555A6" w:rsidRPr="00E057B2" w:rsidRDefault="00D555A6" w:rsidP="00313ABC">
      <w:pPr>
        <w:pStyle w:val="Sarakstarindkopa"/>
        <w:ind w:left="0"/>
        <w:jc w:val="both"/>
        <w:rPr>
          <w:rFonts w:ascii="Times New Roman" w:hAnsi="Times New Roman"/>
          <w:sz w:val="24"/>
          <w:szCs w:val="24"/>
        </w:rPr>
      </w:pPr>
    </w:p>
    <w:p w14:paraId="0B087BC9" w14:textId="79228872"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Niedru lija</w:t>
      </w:r>
      <w:r w:rsidRPr="00E057B2">
        <w:rPr>
          <w:rFonts w:ascii="Times New Roman" w:hAnsi="Times New Roman"/>
          <w:sz w:val="24"/>
          <w:szCs w:val="24"/>
        </w:rPr>
        <w:t>. Piemērotākā ligzdošanas vieta ir Daugavgrīvas niedrāji, kur novērota regulāri, t.</w:t>
      </w:r>
      <w:r w:rsidR="00DB2E22">
        <w:rPr>
          <w:rFonts w:ascii="Times New Roman" w:hAnsi="Times New Roman"/>
          <w:sz w:val="24"/>
          <w:szCs w:val="24"/>
        </w:rPr>
        <w:t>sk. nesam ligzdas materiālu (A. </w:t>
      </w:r>
      <w:r w:rsidRPr="00E057B2">
        <w:rPr>
          <w:rFonts w:ascii="Times New Roman" w:hAnsi="Times New Roman"/>
          <w:sz w:val="24"/>
          <w:szCs w:val="24"/>
        </w:rPr>
        <w:t xml:space="preserve">Arnicāns 19.04.2018., </w:t>
      </w:r>
      <w:r w:rsidR="001406E8" w:rsidRPr="00E057B2">
        <w:rPr>
          <w:rFonts w:ascii="Times New Roman" w:hAnsi="Times New Roman"/>
          <w:sz w:val="24"/>
          <w:szCs w:val="24"/>
        </w:rPr>
        <w:t>Dabasdati.lv</w:t>
      </w:r>
      <w:r w:rsidRPr="00E057B2">
        <w:rPr>
          <w:rFonts w:ascii="Times New Roman" w:hAnsi="Times New Roman"/>
          <w:sz w:val="24"/>
          <w:szCs w:val="24"/>
        </w:rPr>
        <w:t>), kā iespējama ligzdotāja novērota arī niedrājos Buļļu salā, Mīlestības saliņā un Mangaļsalā. Dabas parkā varētu ligzdot 2-5 pāri.</w:t>
      </w:r>
    </w:p>
    <w:p w14:paraId="5F818FCE" w14:textId="77777777" w:rsidR="00D555A6" w:rsidRPr="00E057B2" w:rsidRDefault="00D555A6" w:rsidP="00313ABC">
      <w:pPr>
        <w:pStyle w:val="Sarakstarindkopa"/>
        <w:ind w:left="0"/>
        <w:jc w:val="both"/>
        <w:rPr>
          <w:rFonts w:ascii="Times New Roman" w:hAnsi="Times New Roman"/>
          <w:sz w:val="24"/>
          <w:szCs w:val="24"/>
        </w:rPr>
      </w:pPr>
    </w:p>
    <w:p w14:paraId="0876BE1C" w14:textId="19CCF085"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Vistu vanags</w:t>
      </w:r>
      <w:r w:rsidRPr="00E057B2">
        <w:rPr>
          <w:rFonts w:ascii="Times New Roman" w:hAnsi="Times New Roman"/>
          <w:sz w:val="24"/>
          <w:szCs w:val="24"/>
        </w:rPr>
        <w:t>. Ir zināma ligzdošanas teritorija M</w:t>
      </w:r>
      <w:r w:rsidR="00DB2E22">
        <w:rPr>
          <w:rFonts w:ascii="Times New Roman" w:hAnsi="Times New Roman"/>
          <w:sz w:val="24"/>
          <w:szCs w:val="24"/>
        </w:rPr>
        <w:t>īlestības saliņā, kur arī 2018. </w:t>
      </w:r>
      <w:r w:rsidRPr="00E057B2">
        <w:rPr>
          <w:rFonts w:ascii="Times New Roman" w:hAnsi="Times New Roman"/>
          <w:sz w:val="24"/>
          <w:szCs w:val="24"/>
        </w:rPr>
        <w:t>gada apsekošanas laikā novērots pieaugušais putns a</w:t>
      </w:r>
      <w:r w:rsidR="00DB2E22">
        <w:rPr>
          <w:rFonts w:ascii="Times New Roman" w:hAnsi="Times New Roman"/>
          <w:sz w:val="24"/>
          <w:szCs w:val="24"/>
        </w:rPr>
        <w:t>r barību, kā arī Mangaļsalā (I. Deņisovs, J. Vīgulis, A. </w:t>
      </w:r>
      <w:r w:rsidRPr="00E057B2">
        <w:rPr>
          <w:rFonts w:ascii="Times New Roman" w:hAnsi="Times New Roman"/>
          <w:sz w:val="24"/>
          <w:szCs w:val="24"/>
        </w:rPr>
        <w:t xml:space="preserve">Dekants u.c., </w:t>
      </w:r>
      <w:r w:rsidR="001406E8" w:rsidRPr="00E057B2">
        <w:rPr>
          <w:rFonts w:ascii="Times New Roman" w:hAnsi="Times New Roman"/>
          <w:sz w:val="24"/>
          <w:szCs w:val="24"/>
        </w:rPr>
        <w:t>Dabasdati.lv</w:t>
      </w:r>
      <w:r w:rsidRPr="00E057B2">
        <w:rPr>
          <w:rFonts w:ascii="Times New Roman" w:hAnsi="Times New Roman"/>
          <w:sz w:val="24"/>
          <w:szCs w:val="24"/>
        </w:rPr>
        <w:t>), k</w:t>
      </w:r>
      <w:r w:rsidR="00DB2E22">
        <w:rPr>
          <w:rFonts w:ascii="Times New Roman" w:hAnsi="Times New Roman"/>
          <w:sz w:val="24"/>
          <w:szCs w:val="24"/>
        </w:rPr>
        <w:t>ur zināmas vairākas ligzdas (R. Lebuss, I. </w:t>
      </w:r>
      <w:r w:rsidRPr="00E057B2">
        <w:rPr>
          <w:rFonts w:ascii="Times New Roman" w:hAnsi="Times New Roman"/>
          <w:sz w:val="24"/>
          <w:szCs w:val="24"/>
        </w:rPr>
        <w:t xml:space="preserve">Deņisovs, </w:t>
      </w:r>
      <w:r w:rsidR="001406E8" w:rsidRPr="00E057B2">
        <w:rPr>
          <w:rFonts w:ascii="Times New Roman" w:hAnsi="Times New Roman"/>
          <w:sz w:val="24"/>
          <w:szCs w:val="24"/>
        </w:rPr>
        <w:t>Dabasdati.lv</w:t>
      </w:r>
      <w:r w:rsidRPr="00E057B2">
        <w:rPr>
          <w:rFonts w:ascii="Times New Roman" w:hAnsi="Times New Roman"/>
          <w:sz w:val="24"/>
          <w:szCs w:val="24"/>
        </w:rPr>
        <w:t>). Carnikavas novadā pie Garezeriem atrodas lielā ligzda, ko, visticamāk, būvē</w:t>
      </w:r>
      <w:r w:rsidR="00DB2E22">
        <w:rPr>
          <w:rFonts w:ascii="Times New Roman" w:hAnsi="Times New Roman"/>
          <w:sz w:val="24"/>
          <w:szCs w:val="24"/>
        </w:rPr>
        <w:t>jis vistu vanags, bet kas 2018. </w:t>
      </w:r>
      <w:r w:rsidRPr="00E057B2">
        <w:rPr>
          <w:rFonts w:ascii="Times New Roman" w:hAnsi="Times New Roman"/>
          <w:sz w:val="24"/>
          <w:szCs w:val="24"/>
        </w:rPr>
        <w:t>gadā bijusi neapdzīvota. Sa</w:t>
      </w:r>
      <w:r w:rsidR="00DB2E22">
        <w:rPr>
          <w:rFonts w:ascii="Times New Roman" w:hAnsi="Times New Roman"/>
          <w:sz w:val="24"/>
          <w:szCs w:val="24"/>
        </w:rPr>
        <w:t>mērā netālu no šīs vietas 2016. gadā redzēti jaunie putni (I. </w:t>
      </w:r>
      <w:r w:rsidRPr="00E057B2">
        <w:rPr>
          <w:rFonts w:ascii="Times New Roman" w:hAnsi="Times New Roman"/>
          <w:sz w:val="24"/>
          <w:szCs w:val="24"/>
        </w:rPr>
        <w:t xml:space="preserve">Ruka, </w:t>
      </w:r>
      <w:r w:rsidR="001406E8" w:rsidRPr="00E057B2">
        <w:rPr>
          <w:rFonts w:ascii="Times New Roman" w:hAnsi="Times New Roman"/>
          <w:sz w:val="24"/>
          <w:szCs w:val="24"/>
        </w:rPr>
        <w:t>Dabasdati.lv</w:t>
      </w:r>
      <w:r w:rsidRPr="00E057B2">
        <w:rPr>
          <w:rFonts w:ascii="Times New Roman" w:hAnsi="Times New Roman"/>
          <w:sz w:val="24"/>
          <w:szCs w:val="24"/>
        </w:rPr>
        <w:t>). Pie Gaujas grīvas vairākkārt redzēts barojamies (</w:t>
      </w:r>
      <w:r w:rsidR="001406E8" w:rsidRPr="00E057B2">
        <w:rPr>
          <w:rFonts w:ascii="Times New Roman" w:hAnsi="Times New Roman"/>
          <w:sz w:val="24"/>
          <w:szCs w:val="24"/>
        </w:rPr>
        <w:t>Dabasdati.lv</w:t>
      </w:r>
      <w:r w:rsidRPr="00E057B2">
        <w:rPr>
          <w:rFonts w:ascii="Times New Roman" w:hAnsi="Times New Roman"/>
          <w:sz w:val="24"/>
          <w:szCs w:val="24"/>
        </w:rPr>
        <w:t>). Ligzdojošo pāru skaita vērtējums dabas parka teritorijā: 3-5 pāri</w:t>
      </w:r>
      <w:r w:rsidR="00DB2E22">
        <w:rPr>
          <w:rFonts w:ascii="Times New Roman" w:hAnsi="Times New Roman"/>
          <w:sz w:val="24"/>
          <w:szCs w:val="24"/>
        </w:rPr>
        <w:t>.</w:t>
      </w:r>
    </w:p>
    <w:p w14:paraId="4E67FDB4" w14:textId="77777777" w:rsidR="00D555A6" w:rsidRPr="00E057B2" w:rsidRDefault="00D555A6" w:rsidP="00313ABC">
      <w:pPr>
        <w:pStyle w:val="Sarakstarindkopa"/>
        <w:ind w:left="0"/>
        <w:jc w:val="both"/>
        <w:rPr>
          <w:rFonts w:ascii="Times New Roman" w:hAnsi="Times New Roman"/>
          <w:sz w:val="24"/>
          <w:szCs w:val="24"/>
        </w:rPr>
      </w:pPr>
    </w:p>
    <w:p w14:paraId="067CD1D0" w14:textId="794D3F06"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Purva piekūna</w:t>
      </w:r>
      <w:r w:rsidRPr="00E057B2">
        <w:rPr>
          <w:rFonts w:ascii="Times New Roman" w:hAnsi="Times New Roman"/>
          <w:sz w:val="24"/>
          <w:szCs w:val="24"/>
        </w:rPr>
        <w:t xml:space="preserve"> uztraukuma saucieni reģistrēti ligzdošanai piemērotā biotopā Carnikavas novadā (</w:t>
      </w:r>
      <w:r w:rsidR="00DB2E22">
        <w:rPr>
          <w:rFonts w:ascii="Times New Roman" w:hAnsi="Times New Roman"/>
          <w:sz w:val="24"/>
          <w:szCs w:val="24"/>
        </w:rPr>
        <w:t>M. </w:t>
      </w:r>
      <w:r w:rsidRPr="00E057B2">
        <w:rPr>
          <w:rFonts w:ascii="Times New Roman" w:hAnsi="Times New Roman"/>
          <w:sz w:val="24"/>
          <w:szCs w:val="24"/>
        </w:rPr>
        <w:t xml:space="preserve">Tīrums, </w:t>
      </w:r>
      <w:r w:rsidR="00DB2E22" w:rsidRPr="00E057B2">
        <w:rPr>
          <w:rFonts w:ascii="Times New Roman" w:hAnsi="Times New Roman"/>
          <w:sz w:val="24"/>
          <w:szCs w:val="24"/>
        </w:rPr>
        <w:t xml:space="preserve">15.07.2014., </w:t>
      </w:r>
      <w:r w:rsidR="001406E8" w:rsidRPr="00E057B2">
        <w:rPr>
          <w:rFonts w:ascii="Times New Roman" w:hAnsi="Times New Roman"/>
          <w:sz w:val="24"/>
          <w:szCs w:val="24"/>
        </w:rPr>
        <w:t>Dabasdati.lv</w:t>
      </w:r>
      <w:r w:rsidRPr="00E057B2">
        <w:rPr>
          <w:rFonts w:ascii="Times New Roman" w:hAnsi="Times New Roman"/>
          <w:sz w:val="24"/>
          <w:szCs w:val="24"/>
        </w:rPr>
        <w:t>), iespējams, novērots arī Dienvidu Garezera dienvidu galā (</w:t>
      </w:r>
      <w:r w:rsidR="00DB2E22">
        <w:rPr>
          <w:rFonts w:ascii="Times New Roman" w:hAnsi="Times New Roman"/>
          <w:sz w:val="24"/>
          <w:szCs w:val="24"/>
        </w:rPr>
        <w:t>L. </w:t>
      </w:r>
      <w:r w:rsidRPr="00E057B2">
        <w:rPr>
          <w:rFonts w:ascii="Times New Roman" w:hAnsi="Times New Roman"/>
          <w:sz w:val="24"/>
          <w:szCs w:val="24"/>
        </w:rPr>
        <w:t xml:space="preserve">Birziņa, </w:t>
      </w:r>
      <w:r w:rsidR="00DB2E22" w:rsidRPr="00E057B2">
        <w:rPr>
          <w:rFonts w:ascii="Times New Roman" w:hAnsi="Times New Roman"/>
          <w:sz w:val="24"/>
          <w:szCs w:val="24"/>
        </w:rPr>
        <w:t xml:space="preserve">21.05.2017., </w:t>
      </w:r>
      <w:r w:rsidR="001406E8" w:rsidRPr="00E057B2">
        <w:rPr>
          <w:rFonts w:ascii="Times New Roman" w:hAnsi="Times New Roman"/>
          <w:sz w:val="24"/>
          <w:szCs w:val="24"/>
        </w:rPr>
        <w:t>Dabasdati.lv</w:t>
      </w:r>
      <w:r w:rsidRPr="00E057B2">
        <w:rPr>
          <w:rFonts w:ascii="Times New Roman" w:hAnsi="Times New Roman"/>
          <w:sz w:val="24"/>
          <w:szCs w:val="24"/>
        </w:rPr>
        <w:t>). Dzīvotnes dabas parkā ir piemērotas sugas ligzdošanai, tāpēc atsevišķu pāru ligzdošana (iespējams neregulāri) ir ļoti ticama.</w:t>
      </w:r>
    </w:p>
    <w:p w14:paraId="7D89CFDB" w14:textId="77777777" w:rsidR="00D555A6" w:rsidRPr="00E057B2" w:rsidRDefault="00D555A6" w:rsidP="00313ABC">
      <w:pPr>
        <w:pStyle w:val="Sarakstarindkopa"/>
        <w:ind w:left="0"/>
        <w:jc w:val="both"/>
        <w:rPr>
          <w:rFonts w:ascii="Times New Roman" w:hAnsi="Times New Roman"/>
          <w:sz w:val="24"/>
          <w:szCs w:val="24"/>
        </w:rPr>
      </w:pPr>
    </w:p>
    <w:p w14:paraId="2AF806B6" w14:textId="776741A5"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lastRenderedPageBreak/>
        <w:t>Grieze</w:t>
      </w:r>
      <w:r w:rsidR="00DB2E22">
        <w:rPr>
          <w:rFonts w:ascii="Times New Roman" w:hAnsi="Times New Roman"/>
          <w:sz w:val="24"/>
          <w:szCs w:val="24"/>
        </w:rPr>
        <w:t xml:space="preserve">. Inventarizācijas laikā </w:t>
      </w:r>
      <w:r w:rsidRPr="00E057B2">
        <w:rPr>
          <w:rFonts w:ascii="Times New Roman" w:hAnsi="Times New Roman"/>
          <w:sz w:val="24"/>
          <w:szCs w:val="24"/>
        </w:rPr>
        <w:t>2018.</w:t>
      </w:r>
      <w:r w:rsidR="00DB2E22">
        <w:rPr>
          <w:rFonts w:ascii="Times New Roman" w:hAnsi="Times New Roman"/>
          <w:sz w:val="24"/>
          <w:szCs w:val="24"/>
        </w:rPr>
        <w:t> gada 20. jūnijā</w:t>
      </w:r>
      <w:r w:rsidRPr="00E057B2">
        <w:rPr>
          <w:rFonts w:ascii="Times New Roman" w:hAnsi="Times New Roman"/>
          <w:sz w:val="24"/>
          <w:szCs w:val="24"/>
        </w:rPr>
        <w:t xml:space="preserve"> dzirdēts viens dziedošs tēviņš Jūraslej</w:t>
      </w:r>
      <w:r w:rsidR="00625852">
        <w:rPr>
          <w:rFonts w:ascii="Times New Roman" w:hAnsi="Times New Roman"/>
          <w:sz w:val="24"/>
          <w:szCs w:val="24"/>
        </w:rPr>
        <w:t>as</w:t>
      </w:r>
      <w:r w:rsidRPr="00E057B2">
        <w:rPr>
          <w:rFonts w:ascii="Times New Roman" w:hAnsi="Times New Roman"/>
          <w:sz w:val="24"/>
          <w:szCs w:val="24"/>
        </w:rPr>
        <w:t xml:space="preserve"> pļavās, kas šobrīd atrodas ārpus dabas parka teritorijas. Šajās pļavās grieze bijusi dzirdēta arī agrākos gados (piem. A.</w:t>
      </w:r>
      <w:r w:rsidR="00DB2E22">
        <w:rPr>
          <w:rFonts w:ascii="Times New Roman" w:hAnsi="Times New Roman"/>
          <w:sz w:val="24"/>
          <w:szCs w:val="24"/>
        </w:rPr>
        <w:t> Zacmanis 2015. gadā</w:t>
      </w:r>
      <w:r w:rsidRPr="00E057B2">
        <w:rPr>
          <w:rFonts w:ascii="Times New Roman" w:hAnsi="Times New Roman"/>
          <w:sz w:val="24"/>
          <w:szCs w:val="24"/>
        </w:rPr>
        <w:t xml:space="preserve">, </w:t>
      </w:r>
      <w:r w:rsidR="001406E8" w:rsidRPr="00E057B2">
        <w:rPr>
          <w:rFonts w:ascii="Times New Roman" w:hAnsi="Times New Roman"/>
          <w:sz w:val="24"/>
          <w:szCs w:val="24"/>
        </w:rPr>
        <w:t>Dabasdati.lv</w:t>
      </w:r>
      <w:r w:rsidRPr="00E057B2">
        <w:rPr>
          <w:rFonts w:ascii="Times New Roman" w:hAnsi="Times New Roman"/>
          <w:sz w:val="24"/>
          <w:szCs w:val="24"/>
        </w:rPr>
        <w:t xml:space="preserve">). Pieejami dati par griežu </w:t>
      </w:r>
      <w:r w:rsidR="00DB2E22">
        <w:rPr>
          <w:rFonts w:ascii="Times New Roman" w:hAnsi="Times New Roman"/>
          <w:sz w:val="24"/>
          <w:szCs w:val="24"/>
        </w:rPr>
        <w:t>sastopamību vairākās dabas parka</w:t>
      </w:r>
      <w:r w:rsidRPr="00E057B2">
        <w:rPr>
          <w:rFonts w:ascii="Times New Roman" w:hAnsi="Times New Roman"/>
          <w:sz w:val="24"/>
          <w:szCs w:val="24"/>
        </w:rPr>
        <w:t xml:space="preserve"> esošajās pļavās (dzirdēta riesta dziesma) –</w:t>
      </w:r>
      <w:r w:rsidR="000B653F">
        <w:rPr>
          <w:rFonts w:ascii="Times New Roman" w:hAnsi="Times New Roman"/>
          <w:sz w:val="24"/>
          <w:szCs w:val="24"/>
        </w:rPr>
        <w:t xml:space="preserve"> </w:t>
      </w:r>
      <w:r w:rsidR="00DB2E22">
        <w:rPr>
          <w:rFonts w:ascii="Times New Roman" w:hAnsi="Times New Roman"/>
          <w:sz w:val="24"/>
          <w:szCs w:val="24"/>
        </w:rPr>
        <w:t>Daugavgrīvā (A. Zacmanis, M. </w:t>
      </w:r>
      <w:r w:rsidRPr="00E057B2">
        <w:rPr>
          <w:rFonts w:ascii="Times New Roman" w:hAnsi="Times New Roman"/>
          <w:sz w:val="24"/>
          <w:szCs w:val="24"/>
        </w:rPr>
        <w:t>Kilups, R</w:t>
      </w:r>
      <w:r w:rsidR="00DB2E22">
        <w:rPr>
          <w:rFonts w:ascii="Times New Roman" w:hAnsi="Times New Roman"/>
          <w:sz w:val="24"/>
          <w:szCs w:val="24"/>
        </w:rPr>
        <w:t>. </w:t>
      </w:r>
      <w:r w:rsidRPr="00E057B2">
        <w:rPr>
          <w:rFonts w:ascii="Times New Roman" w:hAnsi="Times New Roman"/>
          <w:sz w:val="24"/>
          <w:szCs w:val="24"/>
        </w:rPr>
        <w:t xml:space="preserve">Matrozis, </w:t>
      </w:r>
      <w:r w:rsidR="001406E8" w:rsidRPr="00E057B2">
        <w:rPr>
          <w:rFonts w:ascii="Times New Roman" w:hAnsi="Times New Roman"/>
          <w:sz w:val="24"/>
          <w:szCs w:val="24"/>
        </w:rPr>
        <w:t>Dabasdati.lv</w:t>
      </w:r>
      <w:r w:rsidRPr="00E057B2">
        <w:rPr>
          <w:rFonts w:ascii="Times New Roman" w:hAnsi="Times New Roman"/>
          <w:sz w:val="24"/>
          <w:szCs w:val="24"/>
        </w:rPr>
        <w:t>)</w:t>
      </w:r>
      <w:r w:rsidR="00DB2E22">
        <w:rPr>
          <w:rFonts w:ascii="Times New Roman" w:hAnsi="Times New Roman"/>
          <w:sz w:val="24"/>
          <w:szCs w:val="24"/>
        </w:rPr>
        <w:t>; Kuiļjomas pļavā Buļļusalā (A. </w:t>
      </w:r>
      <w:r w:rsidRPr="00E057B2">
        <w:rPr>
          <w:rFonts w:ascii="Times New Roman" w:hAnsi="Times New Roman"/>
          <w:sz w:val="24"/>
          <w:szCs w:val="24"/>
        </w:rPr>
        <w:t xml:space="preserve">Arnicāns, </w:t>
      </w:r>
      <w:r w:rsidR="001406E8" w:rsidRPr="00E057B2">
        <w:rPr>
          <w:rFonts w:ascii="Times New Roman" w:hAnsi="Times New Roman"/>
          <w:sz w:val="24"/>
          <w:szCs w:val="24"/>
        </w:rPr>
        <w:t>Dabasdati.lv</w:t>
      </w:r>
      <w:r w:rsidR="00DB2E22">
        <w:rPr>
          <w:rFonts w:ascii="Times New Roman" w:hAnsi="Times New Roman"/>
          <w:sz w:val="24"/>
          <w:szCs w:val="24"/>
        </w:rPr>
        <w:t xml:space="preserve">, vairākkārt, </w:t>
      </w:r>
      <w:r w:rsidRPr="00E057B2">
        <w:rPr>
          <w:rFonts w:ascii="Times New Roman" w:hAnsi="Times New Roman"/>
          <w:sz w:val="24"/>
          <w:szCs w:val="24"/>
        </w:rPr>
        <w:t>2016</w:t>
      </w:r>
      <w:r w:rsidR="00DB2E22">
        <w:rPr>
          <w:rFonts w:ascii="Times New Roman" w:hAnsi="Times New Roman"/>
          <w:sz w:val="24"/>
          <w:szCs w:val="24"/>
        </w:rPr>
        <w:t>. gada 16. jūlijā</w:t>
      </w:r>
      <w:r w:rsidRPr="00E057B2">
        <w:rPr>
          <w:rFonts w:ascii="Times New Roman" w:hAnsi="Times New Roman"/>
          <w:sz w:val="24"/>
          <w:szCs w:val="24"/>
        </w:rPr>
        <w:t xml:space="preserve"> atradis arī olas paliekas) un Mīlestības saliņā</w:t>
      </w:r>
      <w:r w:rsidR="00DB2E22">
        <w:rPr>
          <w:rFonts w:ascii="Times New Roman" w:hAnsi="Times New Roman"/>
          <w:sz w:val="24"/>
          <w:szCs w:val="24"/>
        </w:rPr>
        <w:t xml:space="preserve"> (A. Grīnbergs, A. </w:t>
      </w:r>
      <w:r w:rsidRPr="00E057B2">
        <w:rPr>
          <w:rFonts w:ascii="Times New Roman" w:hAnsi="Times New Roman"/>
          <w:sz w:val="24"/>
          <w:szCs w:val="24"/>
        </w:rPr>
        <w:t xml:space="preserve">Borzenko, </w:t>
      </w:r>
      <w:r w:rsidR="001406E8" w:rsidRPr="00E057B2">
        <w:rPr>
          <w:rFonts w:ascii="Times New Roman" w:hAnsi="Times New Roman"/>
          <w:sz w:val="24"/>
          <w:szCs w:val="24"/>
        </w:rPr>
        <w:t>Dabasdati.lv</w:t>
      </w:r>
      <w:r w:rsidR="00DB2E22">
        <w:rPr>
          <w:rFonts w:ascii="Times New Roman" w:hAnsi="Times New Roman"/>
          <w:sz w:val="24"/>
          <w:szCs w:val="24"/>
        </w:rPr>
        <w:t>). 2018. gadā</w:t>
      </w:r>
      <w:r w:rsidRPr="00E057B2">
        <w:rPr>
          <w:rFonts w:ascii="Times New Roman" w:hAnsi="Times New Roman"/>
          <w:sz w:val="24"/>
          <w:szCs w:val="24"/>
        </w:rPr>
        <w:t xml:space="preserve"> dzirdē</w:t>
      </w:r>
      <w:r w:rsidR="00DB2E22">
        <w:rPr>
          <w:rFonts w:ascii="Times New Roman" w:hAnsi="Times New Roman"/>
          <w:sz w:val="24"/>
          <w:szCs w:val="24"/>
        </w:rPr>
        <w:t>ta pļavās Buļļusalas R galā (D. </w:t>
      </w:r>
      <w:r w:rsidRPr="00E057B2">
        <w:rPr>
          <w:rFonts w:ascii="Times New Roman" w:hAnsi="Times New Roman"/>
          <w:sz w:val="24"/>
          <w:szCs w:val="24"/>
        </w:rPr>
        <w:t>Bojāre). Skaita vērtējums: 2-4 vokalizējoši tēviņi.</w:t>
      </w:r>
    </w:p>
    <w:p w14:paraId="08263B3A" w14:textId="77777777" w:rsidR="00D555A6" w:rsidRPr="00093705" w:rsidRDefault="00D555A6" w:rsidP="00313ABC">
      <w:pPr>
        <w:pStyle w:val="Sarakstarindkopa"/>
        <w:ind w:left="0"/>
        <w:jc w:val="both"/>
        <w:rPr>
          <w:rFonts w:ascii="Times New Roman" w:hAnsi="Times New Roman"/>
          <w:i/>
          <w:sz w:val="24"/>
          <w:szCs w:val="24"/>
        </w:rPr>
      </w:pPr>
    </w:p>
    <w:p w14:paraId="3DBAE202" w14:textId="4843F5D7"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Mazais ormanītis</w:t>
      </w:r>
      <w:r w:rsidRPr="00E057B2">
        <w:rPr>
          <w:rFonts w:ascii="Times New Roman" w:hAnsi="Times New Roman"/>
          <w:sz w:val="24"/>
          <w:szCs w:val="24"/>
        </w:rPr>
        <w:t xml:space="preserve">. Daugavgrīvas </w:t>
      </w:r>
      <w:r>
        <w:rPr>
          <w:rFonts w:ascii="Times New Roman" w:hAnsi="Times New Roman"/>
          <w:sz w:val="24"/>
          <w:szCs w:val="24"/>
        </w:rPr>
        <w:t>dabas liegumā</w:t>
      </w:r>
      <w:r w:rsidRPr="00E057B2">
        <w:rPr>
          <w:rFonts w:ascii="Times New Roman" w:hAnsi="Times New Roman"/>
          <w:sz w:val="24"/>
          <w:szCs w:val="24"/>
        </w:rPr>
        <w:t xml:space="preserve"> vēsturiski bijusi šīs sugas ligzdošanas vieta. Pu</w:t>
      </w:r>
      <w:r w:rsidR="00DB2E22">
        <w:rPr>
          <w:rFonts w:ascii="Times New Roman" w:hAnsi="Times New Roman"/>
          <w:sz w:val="24"/>
          <w:szCs w:val="24"/>
        </w:rPr>
        <w:t>tni šeit tikuši novēroti 2012. gadā (A. Arnicāns) un 2014. gadā (V. Smislovs), taču kopš 1980. </w:t>
      </w:r>
      <w:r w:rsidRPr="00E057B2">
        <w:rPr>
          <w:rFonts w:ascii="Times New Roman" w:hAnsi="Times New Roman"/>
          <w:sz w:val="24"/>
          <w:szCs w:val="24"/>
        </w:rPr>
        <w:t xml:space="preserve">gadu pirmās puses sugas ligzdošana Daugavgrīvā </w:t>
      </w:r>
      <w:r w:rsidR="00DB2E22">
        <w:rPr>
          <w:rFonts w:ascii="Times New Roman" w:hAnsi="Times New Roman"/>
          <w:sz w:val="24"/>
          <w:szCs w:val="24"/>
        </w:rPr>
        <w:t>nebija pierādīta līdz pat 2015. gadam (R. </w:t>
      </w:r>
      <w:r w:rsidRPr="00E057B2">
        <w:rPr>
          <w:rFonts w:ascii="Times New Roman" w:hAnsi="Times New Roman"/>
          <w:sz w:val="24"/>
          <w:szCs w:val="24"/>
        </w:rPr>
        <w:t>Matroža koment</w:t>
      </w:r>
      <w:r>
        <w:rPr>
          <w:rFonts w:ascii="Times New Roman" w:hAnsi="Times New Roman"/>
          <w:sz w:val="24"/>
          <w:szCs w:val="24"/>
        </w:rPr>
        <w:t xml:space="preserve">ārs portālā </w:t>
      </w:r>
      <w:r w:rsidR="001406E8">
        <w:rPr>
          <w:rFonts w:ascii="Times New Roman" w:hAnsi="Times New Roman"/>
          <w:sz w:val="24"/>
          <w:szCs w:val="24"/>
        </w:rPr>
        <w:t>Dabasdati.lv</w:t>
      </w:r>
      <w:r>
        <w:rPr>
          <w:rFonts w:ascii="Times New Roman" w:hAnsi="Times New Roman"/>
          <w:sz w:val="24"/>
          <w:szCs w:val="24"/>
        </w:rPr>
        <w:t xml:space="preserve">), kad </w:t>
      </w:r>
      <w:r w:rsidR="00DB2E22">
        <w:rPr>
          <w:rFonts w:ascii="Times New Roman" w:hAnsi="Times New Roman"/>
          <w:sz w:val="24"/>
          <w:szCs w:val="24"/>
        </w:rPr>
        <w:t>A. </w:t>
      </w:r>
      <w:r w:rsidRPr="00E057B2">
        <w:rPr>
          <w:rFonts w:ascii="Times New Roman" w:hAnsi="Times New Roman"/>
          <w:sz w:val="24"/>
          <w:szCs w:val="24"/>
        </w:rPr>
        <w:t xml:space="preserve">Arnicāns novēroja </w:t>
      </w:r>
      <w:r w:rsidR="00DB2E22">
        <w:rPr>
          <w:rFonts w:ascii="Times New Roman" w:hAnsi="Times New Roman"/>
          <w:sz w:val="24"/>
          <w:szCs w:val="24"/>
        </w:rPr>
        <w:t xml:space="preserve">vecos putnus ar mazuļiem </w:t>
      </w:r>
      <w:r w:rsidRPr="00E057B2">
        <w:rPr>
          <w:rFonts w:ascii="Times New Roman" w:hAnsi="Times New Roman"/>
          <w:sz w:val="24"/>
          <w:szCs w:val="24"/>
        </w:rPr>
        <w:t>2015.</w:t>
      </w:r>
      <w:r w:rsidR="00DB2E22">
        <w:rPr>
          <w:rFonts w:ascii="Times New Roman" w:hAnsi="Times New Roman"/>
          <w:sz w:val="24"/>
          <w:szCs w:val="24"/>
        </w:rPr>
        <w:t> gada 11. jūlijā</w:t>
      </w:r>
      <w:r w:rsidRPr="00E057B2">
        <w:rPr>
          <w:rFonts w:ascii="Times New Roman" w:hAnsi="Times New Roman"/>
          <w:sz w:val="24"/>
          <w:szCs w:val="24"/>
        </w:rPr>
        <w:t>. Skaita vērtējums: 1-2 pāri.</w:t>
      </w:r>
    </w:p>
    <w:p w14:paraId="457D3A92" w14:textId="77777777" w:rsidR="00D555A6" w:rsidRPr="00E057B2" w:rsidRDefault="00D555A6" w:rsidP="00313ABC">
      <w:pPr>
        <w:pStyle w:val="Sarakstarindkopa"/>
        <w:ind w:left="0"/>
        <w:jc w:val="both"/>
        <w:rPr>
          <w:rFonts w:ascii="Times New Roman" w:hAnsi="Times New Roman"/>
          <w:sz w:val="24"/>
          <w:szCs w:val="24"/>
        </w:rPr>
      </w:pPr>
    </w:p>
    <w:p w14:paraId="703CD6B1" w14:textId="69C47216"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Ormanītis</w:t>
      </w:r>
      <w:r w:rsidRPr="00093705">
        <w:rPr>
          <w:rFonts w:ascii="Times New Roman" w:hAnsi="Times New Roman"/>
          <w:i/>
          <w:sz w:val="24"/>
          <w:szCs w:val="24"/>
        </w:rPr>
        <w:t>.</w:t>
      </w:r>
      <w:r w:rsidRPr="00E057B2">
        <w:rPr>
          <w:rFonts w:ascii="Times New Roman" w:hAnsi="Times New Roman"/>
          <w:sz w:val="24"/>
          <w:szCs w:val="24"/>
        </w:rPr>
        <w:t xml:space="preserve"> Daugavgrīvas liegumā ormanīša ligzdošana tika pierādīta </w:t>
      </w:r>
      <w:r w:rsidR="00DB2E22">
        <w:rPr>
          <w:rFonts w:ascii="Times New Roman" w:hAnsi="Times New Roman"/>
          <w:sz w:val="24"/>
          <w:szCs w:val="24"/>
        </w:rPr>
        <w:t>1979. </w:t>
      </w:r>
      <w:r w:rsidRPr="00E057B2">
        <w:rPr>
          <w:rFonts w:ascii="Times New Roman" w:hAnsi="Times New Roman"/>
          <w:sz w:val="24"/>
          <w:szCs w:val="24"/>
        </w:rPr>
        <w:t>gadā, vēlākajos gados atsevišķi īpatņ</w:t>
      </w:r>
      <w:r w:rsidR="00DB2E22">
        <w:rPr>
          <w:rFonts w:ascii="Times New Roman" w:hAnsi="Times New Roman"/>
          <w:sz w:val="24"/>
          <w:szCs w:val="24"/>
        </w:rPr>
        <w:t>i novēroti visai neregulāri (R. </w:t>
      </w:r>
      <w:r w:rsidRPr="00E057B2">
        <w:rPr>
          <w:rFonts w:ascii="Times New Roman" w:hAnsi="Times New Roman"/>
          <w:sz w:val="24"/>
          <w:szCs w:val="24"/>
        </w:rPr>
        <w:t xml:space="preserve">Matroža komentārs portālā </w:t>
      </w:r>
      <w:r w:rsidR="001406E8" w:rsidRPr="00E057B2">
        <w:rPr>
          <w:rFonts w:ascii="Times New Roman" w:hAnsi="Times New Roman"/>
          <w:sz w:val="24"/>
          <w:szCs w:val="24"/>
        </w:rPr>
        <w:t>Dabasdati.lv</w:t>
      </w:r>
      <w:r w:rsidR="00DB2E22">
        <w:rPr>
          <w:rFonts w:ascii="Times New Roman" w:hAnsi="Times New Roman"/>
          <w:sz w:val="24"/>
          <w:szCs w:val="24"/>
        </w:rPr>
        <w:t>). Kopš 2013. </w:t>
      </w:r>
      <w:r w:rsidRPr="00E057B2">
        <w:rPr>
          <w:rFonts w:ascii="Times New Roman" w:hAnsi="Times New Roman"/>
          <w:sz w:val="24"/>
          <w:szCs w:val="24"/>
        </w:rPr>
        <w:t xml:space="preserve">gada Daugavgrīvas </w:t>
      </w:r>
      <w:r>
        <w:rPr>
          <w:rFonts w:ascii="Times New Roman" w:hAnsi="Times New Roman"/>
          <w:sz w:val="24"/>
          <w:szCs w:val="24"/>
        </w:rPr>
        <w:t>dabas liegumā</w:t>
      </w:r>
      <w:r w:rsidR="00DB2E22">
        <w:rPr>
          <w:rFonts w:ascii="Times New Roman" w:hAnsi="Times New Roman"/>
          <w:sz w:val="24"/>
          <w:szCs w:val="24"/>
        </w:rPr>
        <w:t xml:space="preserve"> dzirdēti vairākkārt (A. Kuročkins 2013. gadā, R. Lebuss 2015. gadā</w:t>
      </w:r>
      <w:r w:rsidRPr="00E057B2">
        <w:rPr>
          <w:rFonts w:ascii="Times New Roman" w:hAnsi="Times New Roman"/>
          <w:sz w:val="24"/>
          <w:szCs w:val="24"/>
        </w:rPr>
        <w:t xml:space="preserve">, </w:t>
      </w:r>
      <w:r w:rsidR="001406E8" w:rsidRPr="00E057B2">
        <w:rPr>
          <w:rFonts w:ascii="Times New Roman" w:hAnsi="Times New Roman"/>
          <w:sz w:val="24"/>
          <w:szCs w:val="24"/>
        </w:rPr>
        <w:t>Dabasdati.lv</w:t>
      </w:r>
      <w:r w:rsidR="00DB2E22">
        <w:rPr>
          <w:rFonts w:ascii="Times New Roman" w:hAnsi="Times New Roman"/>
          <w:sz w:val="24"/>
          <w:szCs w:val="24"/>
        </w:rPr>
        <w:t>) un 2018. gadā (I. </w:t>
      </w:r>
      <w:r w:rsidRPr="00E057B2">
        <w:rPr>
          <w:rFonts w:ascii="Times New Roman" w:hAnsi="Times New Roman"/>
          <w:sz w:val="24"/>
          <w:szCs w:val="24"/>
        </w:rPr>
        <w:t>Gai</w:t>
      </w:r>
      <w:r w:rsidR="00DB2E22">
        <w:rPr>
          <w:rFonts w:ascii="Times New Roman" w:hAnsi="Times New Roman"/>
          <w:sz w:val="24"/>
          <w:szCs w:val="24"/>
        </w:rPr>
        <w:t>le, U. Piterāns. A. </w:t>
      </w:r>
      <w:r w:rsidRPr="00E057B2">
        <w:rPr>
          <w:rFonts w:ascii="Times New Roman" w:hAnsi="Times New Roman"/>
          <w:sz w:val="24"/>
          <w:szCs w:val="24"/>
        </w:rPr>
        <w:t>Arn</w:t>
      </w:r>
      <w:r w:rsidR="00DB2E22">
        <w:rPr>
          <w:rFonts w:ascii="Times New Roman" w:hAnsi="Times New Roman"/>
          <w:sz w:val="24"/>
          <w:szCs w:val="24"/>
        </w:rPr>
        <w:t>icāns), t.sk. jaunais putns (E. </w:t>
      </w:r>
      <w:r w:rsidRPr="00E057B2">
        <w:rPr>
          <w:rFonts w:ascii="Times New Roman" w:hAnsi="Times New Roman"/>
          <w:sz w:val="24"/>
          <w:szCs w:val="24"/>
        </w:rPr>
        <w:t xml:space="preserve">Gulbe 29.07.2018.), kas, iespējams, varētu būt izperēts turpat liegumā. Ormanītis novērots arī Mangaļsalā </w:t>
      </w:r>
      <w:r w:rsidR="00DB2E22">
        <w:rPr>
          <w:rFonts w:ascii="Times New Roman" w:hAnsi="Times New Roman"/>
          <w:sz w:val="24"/>
          <w:szCs w:val="24"/>
        </w:rPr>
        <w:t>– niedrājā pie Saivas ielas (A. </w:t>
      </w:r>
      <w:r w:rsidRPr="00E057B2">
        <w:rPr>
          <w:rFonts w:ascii="Times New Roman" w:hAnsi="Times New Roman"/>
          <w:sz w:val="24"/>
          <w:szCs w:val="24"/>
        </w:rPr>
        <w:t>Kalvāns 04.05.2014.). Skaita vērtējums: 1-4 pāri.</w:t>
      </w:r>
    </w:p>
    <w:p w14:paraId="69053477" w14:textId="77777777" w:rsidR="00D555A6" w:rsidRPr="00E057B2" w:rsidRDefault="00D555A6" w:rsidP="00313ABC">
      <w:pPr>
        <w:pStyle w:val="Sarakstarindkopa"/>
        <w:ind w:left="0"/>
        <w:jc w:val="both"/>
        <w:rPr>
          <w:rFonts w:ascii="Times New Roman" w:hAnsi="Times New Roman"/>
          <w:sz w:val="24"/>
          <w:szCs w:val="24"/>
        </w:rPr>
      </w:pPr>
    </w:p>
    <w:p w14:paraId="07BAB64A" w14:textId="7834C2A9"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Purva tilbīte</w:t>
      </w:r>
      <w:r w:rsidRPr="00E057B2">
        <w:rPr>
          <w:rFonts w:ascii="Times New Roman" w:hAnsi="Times New Roman"/>
          <w:sz w:val="24"/>
          <w:szCs w:val="24"/>
        </w:rPr>
        <w:t xml:space="preserve"> inventarizācijas laikā novērota ligzdošanai piemē</w:t>
      </w:r>
      <w:r w:rsidR="00DB2E22">
        <w:rPr>
          <w:rFonts w:ascii="Times New Roman" w:hAnsi="Times New Roman"/>
          <w:sz w:val="24"/>
          <w:szCs w:val="24"/>
        </w:rPr>
        <w:t xml:space="preserve">rotā biotopā Daugavgrīvā </w:t>
      </w:r>
      <w:r w:rsidRPr="00E057B2">
        <w:rPr>
          <w:rFonts w:ascii="Times New Roman" w:hAnsi="Times New Roman"/>
          <w:sz w:val="24"/>
          <w:szCs w:val="24"/>
        </w:rPr>
        <w:t>2018.</w:t>
      </w:r>
      <w:r w:rsidR="00DB2E22">
        <w:rPr>
          <w:rFonts w:ascii="Times New Roman" w:hAnsi="Times New Roman"/>
          <w:sz w:val="24"/>
          <w:szCs w:val="24"/>
        </w:rPr>
        <w:t> gada 12. maijā</w:t>
      </w:r>
      <w:r w:rsidRPr="00E057B2">
        <w:rPr>
          <w:rFonts w:ascii="Times New Roman" w:hAnsi="Times New Roman"/>
          <w:sz w:val="24"/>
          <w:szCs w:val="24"/>
        </w:rPr>
        <w:t>, ir arī vairāki citi novērojumi pavasarī Daugavgrīvā (</w:t>
      </w:r>
      <w:r w:rsidR="001406E8" w:rsidRPr="00E057B2">
        <w:rPr>
          <w:rFonts w:ascii="Times New Roman" w:hAnsi="Times New Roman"/>
          <w:sz w:val="24"/>
          <w:szCs w:val="24"/>
        </w:rPr>
        <w:t>Dabasdati.lv</w:t>
      </w:r>
      <w:r w:rsidRPr="00E057B2">
        <w:rPr>
          <w:rFonts w:ascii="Times New Roman" w:hAnsi="Times New Roman"/>
          <w:sz w:val="24"/>
          <w:szCs w:val="24"/>
        </w:rPr>
        <w:t xml:space="preserve">), taču ligzdošana nav pierādīta. Liegumā novērots liels migrējošu purva tilbīšu bars – ap 70 putnu </w:t>
      </w:r>
      <w:r w:rsidR="00DB2E22">
        <w:rPr>
          <w:rFonts w:ascii="Times New Roman" w:hAnsi="Times New Roman"/>
          <w:sz w:val="24"/>
          <w:szCs w:val="24"/>
        </w:rPr>
        <w:t>(M. Kilups, I. Kilupa 07.</w:t>
      </w:r>
      <w:r w:rsidRPr="00E057B2">
        <w:rPr>
          <w:rFonts w:ascii="Times New Roman" w:hAnsi="Times New Roman"/>
          <w:sz w:val="24"/>
          <w:szCs w:val="24"/>
        </w:rPr>
        <w:t xml:space="preserve">05.2010.). Ārpus Daugavgrīvas, pēc portāla </w:t>
      </w:r>
      <w:r w:rsidR="001406E8" w:rsidRPr="00E057B2">
        <w:rPr>
          <w:rFonts w:ascii="Times New Roman" w:hAnsi="Times New Roman"/>
          <w:sz w:val="24"/>
          <w:szCs w:val="24"/>
        </w:rPr>
        <w:t>Dabasdati.lv</w:t>
      </w:r>
      <w:r w:rsidRPr="00E057B2">
        <w:rPr>
          <w:rFonts w:ascii="Times New Roman" w:hAnsi="Times New Roman"/>
          <w:sz w:val="24"/>
          <w:szCs w:val="24"/>
        </w:rPr>
        <w:t xml:space="preserve"> informācijas, dabas parkā novērota tikai jūras krastā un Gaujas krastā pie ietekas. Jādomā, ka tomēr dabas parka teritorijā neligzdo.</w:t>
      </w:r>
    </w:p>
    <w:p w14:paraId="20EFEE6E" w14:textId="77777777" w:rsidR="00D555A6" w:rsidRPr="00E057B2" w:rsidRDefault="00D555A6" w:rsidP="00313ABC">
      <w:pPr>
        <w:pStyle w:val="Sarakstarindkopa"/>
        <w:ind w:left="0"/>
        <w:jc w:val="both"/>
        <w:rPr>
          <w:rFonts w:ascii="Times New Roman" w:hAnsi="Times New Roman"/>
          <w:sz w:val="24"/>
          <w:szCs w:val="24"/>
        </w:rPr>
      </w:pPr>
    </w:p>
    <w:p w14:paraId="2F9AB89F" w14:textId="2BF4B121"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Pļavu tilbīte</w:t>
      </w:r>
      <w:r w:rsidRPr="00E057B2">
        <w:rPr>
          <w:rFonts w:ascii="Times New Roman" w:hAnsi="Times New Roman"/>
          <w:sz w:val="24"/>
          <w:szCs w:val="24"/>
        </w:rPr>
        <w:t xml:space="preserve"> novērota Daugavgrīvā (pazīme “</w:t>
      </w:r>
      <w:r>
        <w:rPr>
          <w:rFonts w:ascii="Times New Roman" w:hAnsi="Times New Roman"/>
          <w:sz w:val="24"/>
          <w:szCs w:val="24"/>
        </w:rPr>
        <w:t>r</w:t>
      </w:r>
      <w:r w:rsidR="00DB2E22">
        <w:rPr>
          <w:rFonts w:ascii="Times New Roman" w:hAnsi="Times New Roman"/>
          <w:sz w:val="24"/>
          <w:szCs w:val="24"/>
        </w:rPr>
        <w:t xml:space="preserve">iesto”) </w:t>
      </w:r>
      <w:r w:rsidRPr="00E057B2">
        <w:rPr>
          <w:rFonts w:ascii="Times New Roman" w:hAnsi="Times New Roman"/>
          <w:sz w:val="24"/>
          <w:szCs w:val="24"/>
        </w:rPr>
        <w:t>2011.</w:t>
      </w:r>
      <w:r w:rsidR="00DB2E22">
        <w:rPr>
          <w:rFonts w:ascii="Times New Roman" w:hAnsi="Times New Roman"/>
          <w:sz w:val="24"/>
          <w:szCs w:val="24"/>
        </w:rPr>
        <w:t> gada 4. maijā, T. un O. </w:t>
      </w:r>
      <w:r w:rsidRPr="00E057B2">
        <w:rPr>
          <w:rFonts w:ascii="Times New Roman" w:hAnsi="Times New Roman"/>
          <w:sz w:val="24"/>
          <w:szCs w:val="24"/>
        </w:rPr>
        <w:t>Miziņenko. Saistībā ar pļavu atjaunošanas un uzturēšanas paplašināšanos Daugavgrīvas salā ir piemērotas dzīvotnes ligzdošanai, tomēr iespējams, ka to platība pagaidām ir par mazu, lai veidotos pļavās un ganībās ligzdojošu bridējputnu grupas (ietverot vairākus ķīvītes pārus), kas sekmētu ligzdu aizsardzību pret vārnu dzimtas putnu un niedru lijas postījumiem. Pašlaik nav pamata domāt, ka suga ligzdo dabas parka teritorijā.</w:t>
      </w:r>
    </w:p>
    <w:p w14:paraId="5DA96A40" w14:textId="77777777" w:rsidR="00D555A6" w:rsidRPr="00E057B2" w:rsidRDefault="00D555A6" w:rsidP="00313ABC">
      <w:pPr>
        <w:pStyle w:val="Sarakstarindkopa"/>
        <w:ind w:left="0"/>
        <w:jc w:val="both"/>
        <w:rPr>
          <w:rFonts w:ascii="Times New Roman" w:hAnsi="Times New Roman"/>
          <w:sz w:val="24"/>
          <w:szCs w:val="24"/>
        </w:rPr>
      </w:pPr>
    </w:p>
    <w:p w14:paraId="475E05D2" w14:textId="61F3AB8B"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Gugatnis</w:t>
      </w:r>
      <w:r w:rsidR="00DB2E22">
        <w:rPr>
          <w:rFonts w:ascii="Times New Roman" w:hAnsi="Times New Roman"/>
          <w:sz w:val="24"/>
          <w:szCs w:val="24"/>
        </w:rPr>
        <w:t>. 2018. gada</w:t>
      </w:r>
      <w:r w:rsidRPr="00E057B2">
        <w:rPr>
          <w:rFonts w:ascii="Times New Roman" w:hAnsi="Times New Roman"/>
          <w:sz w:val="24"/>
          <w:szCs w:val="24"/>
        </w:rPr>
        <w:t xml:space="preserve"> inventarizācijas laikā Daugavg</w:t>
      </w:r>
      <w:r w:rsidR="00DB2E22">
        <w:rPr>
          <w:rFonts w:ascii="Times New Roman" w:hAnsi="Times New Roman"/>
          <w:sz w:val="24"/>
          <w:szCs w:val="24"/>
        </w:rPr>
        <w:t>rīvas dabas liegumā novērots 1 īpatnis</w:t>
      </w:r>
      <w:r w:rsidRPr="00E057B2">
        <w:rPr>
          <w:rFonts w:ascii="Times New Roman" w:hAnsi="Times New Roman"/>
          <w:sz w:val="24"/>
          <w:szCs w:val="24"/>
        </w:rPr>
        <w:t xml:space="preserve"> ligzdošan</w:t>
      </w:r>
      <w:r w:rsidR="00DB2E22">
        <w:rPr>
          <w:rFonts w:ascii="Times New Roman" w:hAnsi="Times New Roman"/>
          <w:sz w:val="24"/>
          <w:szCs w:val="24"/>
        </w:rPr>
        <w:t xml:space="preserve">as laikā noganītā zālājā </w:t>
      </w:r>
      <w:r w:rsidRPr="00E057B2">
        <w:rPr>
          <w:rFonts w:ascii="Times New Roman" w:hAnsi="Times New Roman"/>
          <w:sz w:val="24"/>
          <w:szCs w:val="24"/>
        </w:rPr>
        <w:t>2018.</w:t>
      </w:r>
      <w:r w:rsidR="00DB2E22">
        <w:rPr>
          <w:rFonts w:ascii="Times New Roman" w:hAnsi="Times New Roman"/>
          <w:sz w:val="24"/>
          <w:szCs w:val="24"/>
        </w:rPr>
        <w:t> gada 12. maijā</w:t>
      </w:r>
      <w:r w:rsidRPr="00E057B2">
        <w:rPr>
          <w:rFonts w:ascii="Times New Roman" w:hAnsi="Times New Roman"/>
          <w:sz w:val="24"/>
          <w:szCs w:val="24"/>
        </w:rPr>
        <w:t>, vairāki neligzdotāji dažādos gados novēroti jūras krastā (</w:t>
      </w:r>
      <w:r w:rsidR="001406E8" w:rsidRPr="00E057B2">
        <w:rPr>
          <w:rFonts w:ascii="Times New Roman" w:hAnsi="Times New Roman"/>
          <w:sz w:val="24"/>
          <w:szCs w:val="24"/>
        </w:rPr>
        <w:t>Dabasdati.lv</w:t>
      </w:r>
      <w:r w:rsidRPr="00E057B2">
        <w:rPr>
          <w:rFonts w:ascii="Times New Roman" w:hAnsi="Times New Roman"/>
          <w:sz w:val="24"/>
          <w:szCs w:val="24"/>
        </w:rPr>
        <w:t xml:space="preserve">). Daugavgrīvas salā ir piemērotas dzīvotnes ligzdošanai, tomēr iespējams, ka to platība pagaidām ir par mazu, lai veidotos pļavās un ganībās ligzdojošu bridējputnu grupas (ietverot vairākus ķīvītes pārus), kas sekmētu ligzdu aizsardzību pret vārnu dzimtas putnu un niedru lijas postījumiem. Pašlaik nav pamata domāt, ka suga ligzdo dabas parka </w:t>
      </w:r>
      <w:r>
        <w:rPr>
          <w:rFonts w:ascii="Times New Roman" w:hAnsi="Times New Roman"/>
          <w:sz w:val="24"/>
          <w:szCs w:val="24"/>
        </w:rPr>
        <w:t>teritorijā, tomēr nevar izslēgt kādu</w:t>
      </w:r>
      <w:r w:rsidRPr="00E057B2">
        <w:rPr>
          <w:rFonts w:ascii="Times New Roman" w:hAnsi="Times New Roman"/>
          <w:sz w:val="24"/>
          <w:szCs w:val="24"/>
        </w:rPr>
        <w:t xml:space="preserve"> ligzdošanas gadījumu. </w:t>
      </w:r>
    </w:p>
    <w:p w14:paraId="7D122AB1" w14:textId="77777777" w:rsidR="00D555A6" w:rsidRPr="00E057B2" w:rsidRDefault="00D555A6" w:rsidP="00313ABC">
      <w:pPr>
        <w:pStyle w:val="Sarakstarindkopa"/>
        <w:ind w:left="0"/>
        <w:jc w:val="both"/>
        <w:rPr>
          <w:rFonts w:ascii="Times New Roman" w:hAnsi="Times New Roman"/>
          <w:sz w:val="24"/>
          <w:szCs w:val="24"/>
        </w:rPr>
      </w:pPr>
    </w:p>
    <w:p w14:paraId="3CFCCD99" w14:textId="0BE94258"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Lielais ķīris</w:t>
      </w:r>
      <w:r w:rsidRPr="00E057B2">
        <w:rPr>
          <w:rFonts w:ascii="Times New Roman" w:hAnsi="Times New Roman"/>
          <w:sz w:val="24"/>
          <w:szCs w:val="24"/>
        </w:rPr>
        <w:t xml:space="preserve">. Vēsturiski ligzdojis Daugavgrīvas </w:t>
      </w:r>
      <w:r>
        <w:rPr>
          <w:rFonts w:ascii="Times New Roman" w:hAnsi="Times New Roman"/>
          <w:sz w:val="24"/>
          <w:szCs w:val="24"/>
        </w:rPr>
        <w:t>dabas liegumā</w:t>
      </w:r>
      <w:r w:rsidRPr="00E057B2">
        <w:rPr>
          <w:rFonts w:ascii="Times New Roman" w:hAnsi="Times New Roman"/>
          <w:sz w:val="24"/>
          <w:szCs w:val="24"/>
        </w:rPr>
        <w:t>, taču šobrīd teritorija nav piemērota aizauguma (ar niedrēm un krūmiem) dēļ. Pēdējās ziņas par ligzdošanu Daugavgrīvā 2009.</w:t>
      </w:r>
      <w:r w:rsidR="00DB2E22">
        <w:rPr>
          <w:rFonts w:ascii="Times New Roman" w:hAnsi="Times New Roman"/>
          <w:sz w:val="24"/>
          <w:szCs w:val="24"/>
        </w:rPr>
        <w:t> gadā (M. </w:t>
      </w:r>
      <w:r w:rsidRPr="00E057B2">
        <w:rPr>
          <w:rFonts w:ascii="Times New Roman" w:hAnsi="Times New Roman"/>
          <w:sz w:val="24"/>
          <w:szCs w:val="24"/>
        </w:rPr>
        <w:t xml:space="preserve">Bērzkalns, 700-1000 ligzdojoši pāri, </w:t>
      </w:r>
      <w:r w:rsidR="001406E8" w:rsidRPr="00E057B2">
        <w:rPr>
          <w:rFonts w:ascii="Times New Roman" w:hAnsi="Times New Roman"/>
          <w:sz w:val="24"/>
          <w:szCs w:val="24"/>
        </w:rPr>
        <w:t>Dabasdati.lv</w:t>
      </w:r>
      <w:r>
        <w:rPr>
          <w:rFonts w:ascii="Times New Roman" w:hAnsi="Times New Roman"/>
          <w:sz w:val="24"/>
          <w:szCs w:val="24"/>
        </w:rPr>
        <w:t>,</w:t>
      </w:r>
      <w:r w:rsidR="00DB2E22">
        <w:rPr>
          <w:rFonts w:ascii="Times New Roman" w:hAnsi="Times New Roman"/>
          <w:sz w:val="24"/>
          <w:szCs w:val="24"/>
        </w:rPr>
        <w:t xml:space="preserve"> vai 500 ligzdojoši pāri, R. </w:t>
      </w:r>
      <w:r w:rsidRPr="00E057B2">
        <w:rPr>
          <w:rFonts w:ascii="Times New Roman" w:hAnsi="Times New Roman"/>
          <w:sz w:val="24"/>
          <w:szCs w:val="24"/>
        </w:rPr>
        <w:t>Matroža pers. kom.). Piekrastē regulāri tiek novēroti neligzdotāji.</w:t>
      </w:r>
    </w:p>
    <w:p w14:paraId="496845D1" w14:textId="77777777" w:rsidR="00D555A6" w:rsidRPr="00E057B2" w:rsidRDefault="00D555A6" w:rsidP="00313ABC">
      <w:pPr>
        <w:pStyle w:val="Sarakstarindkopa"/>
        <w:ind w:left="0"/>
        <w:jc w:val="both"/>
        <w:rPr>
          <w:rFonts w:ascii="Times New Roman" w:hAnsi="Times New Roman"/>
          <w:sz w:val="24"/>
          <w:szCs w:val="24"/>
        </w:rPr>
      </w:pPr>
    </w:p>
    <w:p w14:paraId="404B3798" w14:textId="310F48B4"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Mazais zīriņš</w:t>
      </w:r>
      <w:r w:rsidRPr="00E057B2">
        <w:rPr>
          <w:rFonts w:ascii="Times New Roman" w:hAnsi="Times New Roman"/>
          <w:sz w:val="24"/>
          <w:szCs w:val="24"/>
        </w:rPr>
        <w:t>. Pēdējais pierādītais ligzdošanas g</w:t>
      </w:r>
      <w:r w:rsidR="00DB2E22">
        <w:rPr>
          <w:rFonts w:ascii="Times New Roman" w:hAnsi="Times New Roman"/>
          <w:sz w:val="24"/>
          <w:szCs w:val="24"/>
        </w:rPr>
        <w:t>adījums dabas parkā bijis 2011. gadā, kad R. </w:t>
      </w:r>
      <w:r w:rsidRPr="00E057B2">
        <w:rPr>
          <w:rFonts w:ascii="Times New Roman" w:hAnsi="Times New Roman"/>
          <w:sz w:val="24"/>
          <w:szCs w:val="24"/>
        </w:rPr>
        <w:t>Matrozis atradis ligzdu uz sēres Gaujas</w:t>
      </w:r>
      <w:r w:rsidR="00DB2E22">
        <w:rPr>
          <w:rFonts w:ascii="Times New Roman" w:hAnsi="Times New Roman"/>
          <w:sz w:val="24"/>
          <w:szCs w:val="24"/>
        </w:rPr>
        <w:t xml:space="preserve"> lejtecē </w:t>
      </w:r>
      <w:r w:rsidRPr="00E057B2">
        <w:rPr>
          <w:rFonts w:ascii="Times New Roman" w:hAnsi="Times New Roman"/>
          <w:sz w:val="24"/>
          <w:szCs w:val="24"/>
        </w:rPr>
        <w:t>2011.</w:t>
      </w:r>
      <w:r w:rsidR="00DB2E22">
        <w:rPr>
          <w:rFonts w:ascii="Times New Roman" w:hAnsi="Times New Roman"/>
          <w:sz w:val="24"/>
          <w:szCs w:val="24"/>
        </w:rPr>
        <w:t> gada 7. jūnijā</w:t>
      </w:r>
      <w:r w:rsidRPr="00E057B2">
        <w:rPr>
          <w:rFonts w:ascii="Times New Roman" w:hAnsi="Times New Roman"/>
          <w:sz w:val="24"/>
          <w:szCs w:val="24"/>
        </w:rPr>
        <w:t>. Iepriekšējā gadā v</w:t>
      </w:r>
      <w:r w:rsidR="00DB2E22">
        <w:rPr>
          <w:rFonts w:ascii="Times New Roman" w:hAnsi="Times New Roman"/>
          <w:sz w:val="24"/>
          <w:szCs w:val="24"/>
        </w:rPr>
        <w:t>iena ligzda atrasta liedagā (R. </w:t>
      </w:r>
      <w:r w:rsidRPr="00E057B2">
        <w:rPr>
          <w:rFonts w:ascii="Times New Roman" w:hAnsi="Times New Roman"/>
          <w:sz w:val="24"/>
          <w:szCs w:val="24"/>
        </w:rPr>
        <w:t>Matrozis 06.06.2010.). Pie Gaujas grīvas mazie zīriņi tiek novēroti gandrīz katru gadu, tomēr nav pamata domāt, ka suga varētu pašlaik ligzdot dabas parka teritorijā.</w:t>
      </w:r>
    </w:p>
    <w:p w14:paraId="20A0A5CD" w14:textId="77777777" w:rsidR="00D555A6" w:rsidRPr="00E057B2" w:rsidRDefault="00D555A6" w:rsidP="00313ABC">
      <w:pPr>
        <w:pStyle w:val="Sarakstarindkopa"/>
        <w:ind w:left="0"/>
        <w:jc w:val="both"/>
        <w:rPr>
          <w:rFonts w:ascii="Times New Roman" w:hAnsi="Times New Roman"/>
          <w:sz w:val="24"/>
          <w:szCs w:val="24"/>
        </w:rPr>
      </w:pPr>
    </w:p>
    <w:p w14:paraId="4E056C4F" w14:textId="79E444B1"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Upes zīriņš</w:t>
      </w:r>
      <w:r w:rsidRPr="00E057B2">
        <w:rPr>
          <w:rFonts w:ascii="Times New Roman" w:hAnsi="Times New Roman"/>
          <w:sz w:val="24"/>
          <w:szCs w:val="24"/>
        </w:rPr>
        <w:t>. Konstatēta ligzdošana Gaujas grīvā – ligzdu ar olām u</w:t>
      </w:r>
      <w:r w:rsidR="00DB2E22">
        <w:rPr>
          <w:rFonts w:ascii="Times New Roman" w:hAnsi="Times New Roman"/>
          <w:sz w:val="24"/>
          <w:szCs w:val="24"/>
        </w:rPr>
        <w:t xml:space="preserve">z sēres Gaujas grīvā atradis R. Matrozis </w:t>
      </w:r>
      <w:r w:rsidRPr="00E057B2">
        <w:rPr>
          <w:rFonts w:ascii="Times New Roman" w:hAnsi="Times New Roman"/>
          <w:sz w:val="24"/>
          <w:szCs w:val="24"/>
        </w:rPr>
        <w:t>2011.</w:t>
      </w:r>
      <w:r w:rsidR="00DB2E22">
        <w:rPr>
          <w:rFonts w:ascii="Times New Roman" w:hAnsi="Times New Roman"/>
          <w:sz w:val="24"/>
          <w:szCs w:val="24"/>
        </w:rPr>
        <w:t> gada 7. jūnijā</w:t>
      </w:r>
      <w:r w:rsidRPr="00E057B2">
        <w:rPr>
          <w:rFonts w:ascii="Times New Roman" w:hAnsi="Times New Roman"/>
          <w:sz w:val="24"/>
          <w:szCs w:val="24"/>
        </w:rPr>
        <w:t xml:space="preserve"> (</w:t>
      </w:r>
      <w:r w:rsidR="001406E8" w:rsidRPr="00E057B2">
        <w:rPr>
          <w:rFonts w:ascii="Times New Roman" w:hAnsi="Times New Roman"/>
          <w:sz w:val="24"/>
          <w:szCs w:val="24"/>
        </w:rPr>
        <w:t>Dabasdati.lv</w:t>
      </w:r>
      <w:r w:rsidR="00DB2E22">
        <w:rPr>
          <w:rFonts w:ascii="Times New Roman" w:hAnsi="Times New Roman"/>
          <w:sz w:val="24"/>
          <w:szCs w:val="24"/>
        </w:rPr>
        <w:t xml:space="preserve">); pārošanos </w:t>
      </w:r>
      <w:r w:rsidRPr="00E057B2">
        <w:rPr>
          <w:rFonts w:ascii="Times New Roman" w:hAnsi="Times New Roman"/>
          <w:sz w:val="24"/>
          <w:szCs w:val="24"/>
        </w:rPr>
        <w:t>2018.</w:t>
      </w:r>
      <w:r w:rsidR="00DB2E22">
        <w:rPr>
          <w:rFonts w:ascii="Times New Roman" w:hAnsi="Times New Roman"/>
          <w:sz w:val="24"/>
          <w:szCs w:val="24"/>
        </w:rPr>
        <w:t> gada 2. maijā novērojis I. </w:t>
      </w:r>
      <w:r w:rsidRPr="00E057B2">
        <w:rPr>
          <w:rFonts w:ascii="Times New Roman" w:hAnsi="Times New Roman"/>
          <w:sz w:val="24"/>
          <w:szCs w:val="24"/>
        </w:rPr>
        <w:t xml:space="preserve">Deņisovs, </w:t>
      </w:r>
      <w:r w:rsidR="001406E8" w:rsidRPr="00E057B2">
        <w:rPr>
          <w:rFonts w:ascii="Times New Roman" w:hAnsi="Times New Roman"/>
          <w:sz w:val="24"/>
          <w:szCs w:val="24"/>
        </w:rPr>
        <w:t>Dabasdati.lv</w:t>
      </w:r>
      <w:r w:rsidRPr="00E057B2">
        <w:rPr>
          <w:rFonts w:ascii="Times New Roman" w:hAnsi="Times New Roman"/>
          <w:sz w:val="24"/>
          <w:szCs w:val="24"/>
        </w:rPr>
        <w:t>). Piekrastē regulāri tiek novēroti neligzdotāji. Skaita vērtējums: 0-1 pāris.</w:t>
      </w:r>
    </w:p>
    <w:p w14:paraId="4118ED70" w14:textId="77777777" w:rsidR="00D555A6" w:rsidRPr="00E057B2" w:rsidRDefault="00D555A6" w:rsidP="00313ABC">
      <w:pPr>
        <w:pStyle w:val="Sarakstarindkopa"/>
        <w:ind w:left="0"/>
        <w:jc w:val="both"/>
        <w:rPr>
          <w:rFonts w:ascii="Times New Roman" w:hAnsi="Times New Roman"/>
          <w:sz w:val="24"/>
          <w:szCs w:val="24"/>
        </w:rPr>
      </w:pPr>
    </w:p>
    <w:p w14:paraId="7459BA40" w14:textId="6AD4A8E2"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Meža balodis</w:t>
      </w:r>
      <w:r w:rsidRPr="00E057B2">
        <w:rPr>
          <w:rFonts w:ascii="Times New Roman" w:hAnsi="Times New Roman"/>
          <w:sz w:val="24"/>
          <w:szCs w:val="24"/>
        </w:rPr>
        <w:t>. Inventarizācijas laikā konstatēts Garezeru apkārtnē, kur meža balodim ir īpaši piemērota dzīvotne – mežs ar daudziem sau</w:t>
      </w:r>
      <w:r w:rsidR="00DB2E22">
        <w:rPr>
          <w:rFonts w:ascii="Times New Roman" w:hAnsi="Times New Roman"/>
          <w:sz w:val="24"/>
          <w:szCs w:val="24"/>
        </w:rPr>
        <w:t xml:space="preserve">siem, dobumainiem kokiem </w:t>
      </w:r>
      <w:r w:rsidRPr="00E057B2">
        <w:rPr>
          <w:rFonts w:ascii="Times New Roman" w:hAnsi="Times New Roman"/>
          <w:sz w:val="24"/>
          <w:szCs w:val="24"/>
        </w:rPr>
        <w:t>2018.</w:t>
      </w:r>
      <w:r w:rsidR="00DB2E22">
        <w:rPr>
          <w:rFonts w:ascii="Times New Roman" w:hAnsi="Times New Roman"/>
          <w:sz w:val="24"/>
          <w:szCs w:val="24"/>
        </w:rPr>
        <w:t xml:space="preserve"> gada 1. jūnijā. </w:t>
      </w:r>
      <w:r w:rsidRPr="00E057B2">
        <w:rPr>
          <w:rFonts w:ascii="Times New Roman" w:hAnsi="Times New Roman"/>
          <w:sz w:val="24"/>
          <w:szCs w:val="24"/>
        </w:rPr>
        <w:t>2017.</w:t>
      </w:r>
      <w:r w:rsidR="00DB2E22">
        <w:rPr>
          <w:rFonts w:ascii="Times New Roman" w:hAnsi="Times New Roman"/>
          <w:sz w:val="24"/>
          <w:szCs w:val="24"/>
        </w:rPr>
        <w:t> gada 2. jūlijā A. </w:t>
      </w:r>
      <w:r w:rsidRPr="00E057B2">
        <w:rPr>
          <w:rFonts w:ascii="Times New Roman" w:hAnsi="Times New Roman"/>
          <w:sz w:val="24"/>
          <w:szCs w:val="24"/>
        </w:rPr>
        <w:t>Arnicāns dzirdējis dziesmu Buļļu salā (</w:t>
      </w:r>
      <w:r w:rsidR="001406E8" w:rsidRPr="00E057B2">
        <w:rPr>
          <w:rFonts w:ascii="Times New Roman" w:hAnsi="Times New Roman"/>
          <w:sz w:val="24"/>
          <w:szCs w:val="24"/>
        </w:rPr>
        <w:t>Dabasdati.lv</w:t>
      </w:r>
      <w:r w:rsidRPr="00E057B2">
        <w:rPr>
          <w:rFonts w:ascii="Times New Roman" w:hAnsi="Times New Roman"/>
          <w:sz w:val="24"/>
          <w:szCs w:val="24"/>
        </w:rPr>
        <w:t>). Skaita vērtējums: 3-5 pāri.</w:t>
      </w:r>
    </w:p>
    <w:p w14:paraId="314B1DEA" w14:textId="77777777" w:rsidR="00D555A6" w:rsidRPr="00E057B2" w:rsidRDefault="00D555A6" w:rsidP="00313ABC">
      <w:pPr>
        <w:pStyle w:val="Sarakstarindkopa"/>
        <w:ind w:left="0"/>
        <w:jc w:val="both"/>
        <w:rPr>
          <w:rFonts w:ascii="Times New Roman" w:hAnsi="Times New Roman"/>
          <w:sz w:val="24"/>
          <w:szCs w:val="24"/>
        </w:rPr>
      </w:pPr>
    </w:p>
    <w:p w14:paraId="29C76CCE" w14:textId="00198500"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Apodziņš</w:t>
      </w:r>
      <w:r w:rsidRPr="00E057B2">
        <w:rPr>
          <w:rFonts w:ascii="Times New Roman" w:hAnsi="Times New Roman"/>
          <w:sz w:val="24"/>
          <w:szCs w:val="24"/>
        </w:rPr>
        <w:t xml:space="preserve">. Zināmi 5 novērojumi ārpus ligzdošanas laika (rudenī) Mangaļsalā, </w:t>
      </w:r>
      <w:r>
        <w:rPr>
          <w:rFonts w:ascii="Times New Roman" w:hAnsi="Times New Roman"/>
          <w:sz w:val="24"/>
          <w:szCs w:val="24"/>
        </w:rPr>
        <w:t>trīs</w:t>
      </w:r>
      <w:r w:rsidRPr="00E057B2">
        <w:rPr>
          <w:rFonts w:ascii="Times New Roman" w:hAnsi="Times New Roman"/>
          <w:sz w:val="24"/>
          <w:szCs w:val="24"/>
        </w:rPr>
        <w:t xml:space="preserve"> no </w:t>
      </w:r>
      <w:r w:rsidR="00DB2E22">
        <w:rPr>
          <w:rFonts w:ascii="Times New Roman" w:hAnsi="Times New Roman"/>
          <w:sz w:val="24"/>
          <w:szCs w:val="24"/>
        </w:rPr>
        <w:t>tiem dabas parka teritorijā (A. Dekants, N. </w:t>
      </w:r>
      <w:r w:rsidRPr="00E057B2">
        <w:rPr>
          <w:rFonts w:ascii="Times New Roman" w:hAnsi="Times New Roman"/>
          <w:sz w:val="24"/>
          <w:szCs w:val="24"/>
        </w:rPr>
        <w:t xml:space="preserve">Kukārs, </w:t>
      </w:r>
      <w:r w:rsidR="001406E8" w:rsidRPr="00E057B2">
        <w:rPr>
          <w:rFonts w:ascii="Times New Roman" w:hAnsi="Times New Roman"/>
          <w:sz w:val="24"/>
          <w:szCs w:val="24"/>
        </w:rPr>
        <w:t>Dabasdati.lv</w:t>
      </w:r>
      <w:r w:rsidRPr="00E057B2">
        <w:rPr>
          <w:rFonts w:ascii="Times New Roman" w:hAnsi="Times New Roman"/>
          <w:sz w:val="24"/>
          <w:szCs w:val="24"/>
        </w:rPr>
        <w:t>). Gan Mangaļsalā, gan meža masīvā starp Garciemu un Garupi ir sugas ligzdošanai piemērotas dzīvotnes. Skaita vērtējums: 1-3 pāri.</w:t>
      </w:r>
    </w:p>
    <w:p w14:paraId="62A5E9A9" w14:textId="77777777" w:rsidR="00D555A6" w:rsidRPr="00E057B2" w:rsidRDefault="00D555A6" w:rsidP="00313ABC">
      <w:pPr>
        <w:pStyle w:val="Sarakstarindkopa"/>
        <w:ind w:left="0"/>
        <w:jc w:val="both"/>
        <w:rPr>
          <w:rFonts w:ascii="Times New Roman" w:hAnsi="Times New Roman"/>
          <w:sz w:val="24"/>
          <w:szCs w:val="24"/>
        </w:rPr>
      </w:pPr>
    </w:p>
    <w:p w14:paraId="1201D589" w14:textId="043A0A63"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Purva pūce</w:t>
      </w:r>
      <w:r w:rsidRPr="00E057B2">
        <w:rPr>
          <w:rFonts w:ascii="Times New Roman" w:hAnsi="Times New Roman"/>
          <w:sz w:val="24"/>
          <w:szCs w:val="24"/>
        </w:rPr>
        <w:t>. Zināmi divi novērojumi dabas parkā</w:t>
      </w:r>
      <w:r>
        <w:rPr>
          <w:rFonts w:ascii="Times New Roman" w:hAnsi="Times New Roman"/>
          <w:sz w:val="24"/>
          <w:szCs w:val="24"/>
        </w:rPr>
        <w:t xml:space="preserve"> </w:t>
      </w:r>
      <w:r w:rsidR="00DB2E22">
        <w:rPr>
          <w:rFonts w:ascii="Times New Roman" w:hAnsi="Times New Roman"/>
          <w:sz w:val="24"/>
          <w:szCs w:val="24"/>
        </w:rPr>
        <w:t xml:space="preserve">– </w:t>
      </w:r>
      <w:r w:rsidRPr="00E057B2">
        <w:rPr>
          <w:rFonts w:ascii="Times New Roman" w:hAnsi="Times New Roman"/>
          <w:sz w:val="24"/>
          <w:szCs w:val="24"/>
        </w:rPr>
        <w:t>2017.</w:t>
      </w:r>
      <w:r w:rsidR="00DB2E22">
        <w:rPr>
          <w:rFonts w:ascii="Times New Roman" w:hAnsi="Times New Roman"/>
          <w:sz w:val="24"/>
          <w:szCs w:val="24"/>
        </w:rPr>
        <w:t> gada 27. septembrī A. </w:t>
      </w:r>
      <w:r w:rsidRPr="00E057B2">
        <w:rPr>
          <w:rFonts w:ascii="Times New Roman" w:hAnsi="Times New Roman"/>
          <w:sz w:val="24"/>
          <w:szCs w:val="24"/>
        </w:rPr>
        <w:t>Dekants novērojis paceļamie</w:t>
      </w:r>
      <w:r w:rsidR="00DB2E22">
        <w:rPr>
          <w:rFonts w:ascii="Times New Roman" w:hAnsi="Times New Roman"/>
          <w:sz w:val="24"/>
          <w:szCs w:val="24"/>
        </w:rPr>
        <w:t>s no kāpas Daugavgrīvā un 2018. gada</w:t>
      </w:r>
      <w:r w:rsidRPr="00E057B2">
        <w:rPr>
          <w:rFonts w:ascii="Times New Roman" w:hAnsi="Times New Roman"/>
          <w:sz w:val="24"/>
          <w:szCs w:val="24"/>
        </w:rPr>
        <w:t xml:space="preserve"> inventarizācijas laikā novērota riņķoja</w:t>
      </w:r>
      <w:r w:rsidR="00DB2E22">
        <w:rPr>
          <w:rFonts w:ascii="Times New Roman" w:hAnsi="Times New Roman"/>
          <w:sz w:val="24"/>
          <w:szCs w:val="24"/>
        </w:rPr>
        <w:t xml:space="preserve">m gaisā pie Gaujas grīvas </w:t>
      </w:r>
      <w:r w:rsidRPr="00E057B2">
        <w:rPr>
          <w:rFonts w:ascii="Times New Roman" w:hAnsi="Times New Roman"/>
          <w:sz w:val="24"/>
          <w:szCs w:val="24"/>
        </w:rPr>
        <w:t>2018.</w:t>
      </w:r>
      <w:r w:rsidR="00DB2E22">
        <w:rPr>
          <w:rFonts w:ascii="Times New Roman" w:hAnsi="Times New Roman"/>
          <w:sz w:val="24"/>
          <w:szCs w:val="24"/>
        </w:rPr>
        <w:t> gada 17. jūnijā.</w:t>
      </w:r>
      <w:r w:rsidRPr="00E057B2">
        <w:rPr>
          <w:rFonts w:ascii="Times New Roman" w:hAnsi="Times New Roman"/>
          <w:sz w:val="24"/>
          <w:szCs w:val="24"/>
        </w:rPr>
        <w:t xml:space="preserve"> Ligzdošana dabas parkā nav konstatēta, bet nevar izslēgt ligzdošanas iespēju, jo ir piemērotas dzīvotnes.</w:t>
      </w:r>
    </w:p>
    <w:p w14:paraId="6B6993C7" w14:textId="77777777" w:rsidR="00D555A6" w:rsidRPr="00E057B2" w:rsidRDefault="00D555A6" w:rsidP="00313ABC">
      <w:pPr>
        <w:pStyle w:val="Sarakstarindkopa"/>
        <w:ind w:left="0"/>
        <w:jc w:val="both"/>
        <w:rPr>
          <w:rFonts w:ascii="Times New Roman" w:hAnsi="Times New Roman"/>
          <w:sz w:val="24"/>
          <w:szCs w:val="24"/>
        </w:rPr>
      </w:pPr>
    </w:p>
    <w:p w14:paraId="4C571D2C" w14:textId="5AE063E7"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Bikšainais apogs</w:t>
      </w:r>
      <w:r w:rsidRPr="00E057B2">
        <w:rPr>
          <w:rFonts w:ascii="Times New Roman" w:hAnsi="Times New Roman"/>
          <w:sz w:val="24"/>
          <w:szCs w:val="24"/>
        </w:rPr>
        <w:t>. Zināmi divi novērojumi dabas parkā</w:t>
      </w:r>
      <w:r w:rsidR="00DB2E22">
        <w:rPr>
          <w:rFonts w:ascii="Times New Roman" w:hAnsi="Times New Roman"/>
          <w:sz w:val="24"/>
          <w:szCs w:val="24"/>
        </w:rPr>
        <w:t xml:space="preserve"> ārpus ligzdošanas sezonas – M. </w:t>
      </w:r>
      <w:r w:rsidRPr="00E057B2">
        <w:rPr>
          <w:rFonts w:ascii="Times New Roman" w:hAnsi="Times New Roman"/>
          <w:sz w:val="24"/>
          <w:szCs w:val="24"/>
        </w:rPr>
        <w:t>Kaln</w:t>
      </w:r>
      <w:r w:rsidR="00DB2E22">
        <w:rPr>
          <w:rFonts w:ascii="Times New Roman" w:hAnsi="Times New Roman"/>
          <w:sz w:val="24"/>
          <w:szCs w:val="24"/>
        </w:rPr>
        <w:t xml:space="preserve">iņš novērojis pie Garupes </w:t>
      </w:r>
      <w:r w:rsidRPr="00E057B2">
        <w:rPr>
          <w:rFonts w:ascii="Times New Roman" w:hAnsi="Times New Roman"/>
          <w:sz w:val="24"/>
          <w:szCs w:val="24"/>
        </w:rPr>
        <w:t>2018.</w:t>
      </w:r>
      <w:r w:rsidR="00DB2E22">
        <w:rPr>
          <w:rFonts w:ascii="Times New Roman" w:hAnsi="Times New Roman"/>
          <w:sz w:val="24"/>
          <w:szCs w:val="24"/>
        </w:rPr>
        <w:t xml:space="preserve"> gada 6. septembrī un I. Jakovļevs Rītabuļļos </w:t>
      </w:r>
      <w:r w:rsidRPr="00E057B2">
        <w:rPr>
          <w:rFonts w:ascii="Times New Roman" w:hAnsi="Times New Roman"/>
          <w:sz w:val="24"/>
          <w:szCs w:val="24"/>
        </w:rPr>
        <w:t>2019.</w:t>
      </w:r>
      <w:r w:rsidR="00DB2E22">
        <w:rPr>
          <w:rFonts w:ascii="Times New Roman" w:hAnsi="Times New Roman"/>
          <w:sz w:val="24"/>
          <w:szCs w:val="24"/>
        </w:rPr>
        <w:t> gada 6. martā.</w:t>
      </w:r>
      <w:r w:rsidRPr="00E057B2">
        <w:rPr>
          <w:rFonts w:ascii="Times New Roman" w:hAnsi="Times New Roman"/>
          <w:sz w:val="24"/>
          <w:szCs w:val="24"/>
        </w:rPr>
        <w:t xml:space="preserve"> Dzīvotnes dabas parkā, it īpaši Garezeru apkārtnē, ir sugai ļoti piemērotas. Skaita vērtējums: 0-2 pāri.</w:t>
      </w:r>
    </w:p>
    <w:p w14:paraId="4506FFC5" w14:textId="77777777" w:rsidR="00D555A6" w:rsidRPr="00E057B2" w:rsidRDefault="00D555A6" w:rsidP="00313ABC">
      <w:pPr>
        <w:pStyle w:val="Sarakstarindkopa"/>
        <w:ind w:left="0"/>
        <w:jc w:val="both"/>
        <w:rPr>
          <w:rFonts w:ascii="Times New Roman" w:hAnsi="Times New Roman"/>
          <w:sz w:val="24"/>
          <w:szCs w:val="24"/>
        </w:rPr>
      </w:pPr>
    </w:p>
    <w:p w14:paraId="388EF9CA" w14:textId="718A9A6A"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Zivju dzenītis</w:t>
      </w:r>
      <w:r w:rsidRPr="00E057B2">
        <w:rPr>
          <w:rFonts w:ascii="Times New Roman" w:hAnsi="Times New Roman"/>
          <w:sz w:val="24"/>
          <w:szCs w:val="24"/>
        </w:rPr>
        <w:t>.</w:t>
      </w:r>
      <w:r w:rsidR="00DB2E22">
        <w:rPr>
          <w:rFonts w:ascii="Times New Roman" w:hAnsi="Times New Roman"/>
          <w:sz w:val="24"/>
          <w:szCs w:val="24"/>
        </w:rPr>
        <w:t xml:space="preserve"> Novērots pie Gaujas grīvas (R. </w:t>
      </w:r>
      <w:r w:rsidRPr="00E057B2">
        <w:rPr>
          <w:rFonts w:ascii="Times New Roman" w:hAnsi="Times New Roman"/>
          <w:sz w:val="24"/>
          <w:szCs w:val="24"/>
        </w:rPr>
        <w:t>Matrozis 2013.</w:t>
      </w:r>
      <w:r w:rsidR="00DB2E22">
        <w:rPr>
          <w:rFonts w:ascii="Times New Roman" w:hAnsi="Times New Roman"/>
          <w:sz w:val="24"/>
          <w:szCs w:val="24"/>
        </w:rPr>
        <w:t> gadā), pie Lilastes upes (I. </w:t>
      </w:r>
      <w:r w:rsidRPr="00E057B2">
        <w:rPr>
          <w:rFonts w:ascii="Times New Roman" w:hAnsi="Times New Roman"/>
          <w:sz w:val="24"/>
          <w:szCs w:val="24"/>
        </w:rPr>
        <w:t>Mārdega 2016.</w:t>
      </w:r>
      <w:r w:rsidR="00DB2E22">
        <w:rPr>
          <w:rFonts w:ascii="Times New Roman" w:hAnsi="Times New Roman"/>
          <w:sz w:val="24"/>
          <w:szCs w:val="24"/>
        </w:rPr>
        <w:t> gadā) un Daugavgrīvā (A. </w:t>
      </w:r>
      <w:r w:rsidRPr="00E057B2">
        <w:rPr>
          <w:rFonts w:ascii="Times New Roman" w:hAnsi="Times New Roman"/>
          <w:sz w:val="24"/>
          <w:szCs w:val="24"/>
        </w:rPr>
        <w:t>Arnicāns, 2015. un 2017.</w:t>
      </w:r>
      <w:r w:rsidR="00DB2E22">
        <w:rPr>
          <w:rFonts w:ascii="Times New Roman" w:hAnsi="Times New Roman"/>
          <w:sz w:val="24"/>
          <w:szCs w:val="24"/>
        </w:rPr>
        <w:t> gadā</w:t>
      </w:r>
      <w:r w:rsidRPr="00E057B2">
        <w:rPr>
          <w:rFonts w:ascii="Times New Roman" w:hAnsi="Times New Roman"/>
          <w:sz w:val="24"/>
          <w:szCs w:val="24"/>
        </w:rPr>
        <w:t>, vairākkārt). Ligzdošana dabas parka teritorijā nav konstatēta, tomēr nevar izslēgt iespēju, ka varētu ligzdot līdz pat 3 pāriem.</w:t>
      </w:r>
    </w:p>
    <w:p w14:paraId="60119053" w14:textId="77777777" w:rsidR="00D555A6" w:rsidRPr="00E057B2" w:rsidRDefault="00D555A6" w:rsidP="00313ABC">
      <w:pPr>
        <w:pStyle w:val="Sarakstarindkopa"/>
        <w:ind w:left="0"/>
        <w:jc w:val="both"/>
        <w:rPr>
          <w:rFonts w:ascii="Times New Roman" w:hAnsi="Times New Roman"/>
          <w:sz w:val="24"/>
          <w:szCs w:val="24"/>
        </w:rPr>
      </w:pPr>
    </w:p>
    <w:p w14:paraId="1CDAA71B" w14:textId="198F8BB8"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Pupuķis</w:t>
      </w:r>
      <w:r w:rsidRPr="00E057B2">
        <w:rPr>
          <w:rFonts w:ascii="Times New Roman" w:hAnsi="Times New Roman"/>
          <w:sz w:val="24"/>
          <w:szCs w:val="24"/>
        </w:rPr>
        <w:t>. Novērots dažādās dabas parka vietās (</w:t>
      </w:r>
      <w:r w:rsidR="001406E8" w:rsidRPr="00E057B2">
        <w:rPr>
          <w:rFonts w:ascii="Times New Roman" w:hAnsi="Times New Roman"/>
          <w:sz w:val="24"/>
          <w:szCs w:val="24"/>
        </w:rPr>
        <w:t>Dabasdati.lv</w:t>
      </w:r>
      <w:r w:rsidR="00DB2E22">
        <w:rPr>
          <w:rFonts w:ascii="Times New Roman" w:hAnsi="Times New Roman"/>
          <w:sz w:val="24"/>
          <w:szCs w:val="24"/>
        </w:rPr>
        <w:t>), inventarizācijas laikā 2018. </w:t>
      </w:r>
      <w:r w:rsidRPr="00E057B2">
        <w:rPr>
          <w:rFonts w:ascii="Times New Roman" w:hAnsi="Times New Roman"/>
          <w:sz w:val="24"/>
          <w:szCs w:val="24"/>
        </w:rPr>
        <w:t xml:space="preserve">gadā Mangaļsalā (arī Rītabuļļos ārpus dabas parka). Dabas parkā un tā tuvumā ir daudz </w:t>
      </w:r>
      <w:r w:rsidRPr="00E057B2">
        <w:rPr>
          <w:rFonts w:ascii="Times New Roman" w:hAnsi="Times New Roman"/>
          <w:sz w:val="24"/>
          <w:szCs w:val="24"/>
        </w:rPr>
        <w:lastRenderedPageBreak/>
        <w:t>pupuķim piemērotu dzīvotņu – savrupmāju apbūve ar dārziem, smilšainas vietas un mauriņi, kur baroties. Skaita vērtējums: 4-6 pāri.</w:t>
      </w:r>
    </w:p>
    <w:p w14:paraId="0B498051" w14:textId="77777777" w:rsidR="00D555A6" w:rsidRPr="00E057B2" w:rsidRDefault="00D555A6" w:rsidP="00313ABC">
      <w:pPr>
        <w:pStyle w:val="Sarakstarindkopa"/>
        <w:ind w:left="0"/>
        <w:jc w:val="both"/>
        <w:rPr>
          <w:rFonts w:ascii="Times New Roman" w:hAnsi="Times New Roman"/>
          <w:sz w:val="24"/>
          <w:szCs w:val="24"/>
        </w:rPr>
      </w:pPr>
    </w:p>
    <w:p w14:paraId="1DCC5E2C" w14:textId="5FD6BCD5"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Tītiņš</w:t>
      </w:r>
      <w:r w:rsidRPr="00D36D51">
        <w:rPr>
          <w:rFonts w:ascii="Times New Roman" w:hAnsi="Times New Roman"/>
          <w:b/>
          <w:sz w:val="24"/>
          <w:szCs w:val="24"/>
        </w:rPr>
        <w:t>.</w:t>
      </w:r>
      <w:r w:rsidR="00DB2E22">
        <w:rPr>
          <w:rFonts w:ascii="Times New Roman" w:hAnsi="Times New Roman"/>
          <w:sz w:val="24"/>
          <w:szCs w:val="24"/>
        </w:rPr>
        <w:t xml:space="preserve"> Novērots Daugavgrīvā </w:t>
      </w:r>
      <w:r w:rsidRPr="00E057B2">
        <w:rPr>
          <w:rFonts w:ascii="Times New Roman" w:hAnsi="Times New Roman"/>
          <w:sz w:val="24"/>
          <w:szCs w:val="24"/>
        </w:rPr>
        <w:t>2013.</w:t>
      </w:r>
      <w:r w:rsidR="00DB2E22">
        <w:rPr>
          <w:rFonts w:ascii="Times New Roman" w:hAnsi="Times New Roman"/>
          <w:sz w:val="24"/>
          <w:szCs w:val="24"/>
        </w:rPr>
        <w:t> gada 1. maijā (A. </w:t>
      </w:r>
      <w:r w:rsidRPr="00E057B2">
        <w:rPr>
          <w:rFonts w:ascii="Times New Roman" w:hAnsi="Times New Roman"/>
          <w:sz w:val="24"/>
          <w:szCs w:val="24"/>
        </w:rPr>
        <w:t xml:space="preserve">Arnicāns, </w:t>
      </w:r>
      <w:r w:rsidR="001406E8" w:rsidRPr="00E057B2">
        <w:rPr>
          <w:rFonts w:ascii="Times New Roman" w:hAnsi="Times New Roman"/>
          <w:sz w:val="24"/>
          <w:szCs w:val="24"/>
        </w:rPr>
        <w:t>Dabasdati.lv</w:t>
      </w:r>
      <w:r w:rsidRPr="00E057B2">
        <w:rPr>
          <w:rFonts w:ascii="Times New Roman" w:hAnsi="Times New Roman"/>
          <w:sz w:val="24"/>
          <w:szCs w:val="24"/>
        </w:rPr>
        <w:t>), dzirdēts dziedam ligz</w:t>
      </w:r>
      <w:r w:rsidR="00DB2E22">
        <w:rPr>
          <w:rFonts w:ascii="Times New Roman" w:hAnsi="Times New Roman"/>
          <w:sz w:val="24"/>
          <w:szCs w:val="24"/>
        </w:rPr>
        <w:t xml:space="preserve">došanai piemērotā biotopā </w:t>
      </w:r>
      <w:r w:rsidRPr="00E057B2">
        <w:rPr>
          <w:rFonts w:ascii="Times New Roman" w:hAnsi="Times New Roman"/>
          <w:sz w:val="24"/>
          <w:szCs w:val="24"/>
        </w:rPr>
        <w:t>2014.</w:t>
      </w:r>
      <w:r w:rsidR="00DB2E22">
        <w:rPr>
          <w:rFonts w:ascii="Times New Roman" w:hAnsi="Times New Roman"/>
          <w:sz w:val="24"/>
          <w:szCs w:val="24"/>
        </w:rPr>
        <w:t> gada 24. aprīlī pie Garezeriem (R. </w:t>
      </w:r>
      <w:r w:rsidRPr="00E057B2">
        <w:rPr>
          <w:rFonts w:ascii="Times New Roman" w:hAnsi="Times New Roman"/>
          <w:sz w:val="24"/>
          <w:szCs w:val="24"/>
        </w:rPr>
        <w:t xml:space="preserve">Lebuss, </w:t>
      </w:r>
      <w:r w:rsidR="001406E8" w:rsidRPr="00E057B2">
        <w:rPr>
          <w:rFonts w:ascii="Times New Roman" w:hAnsi="Times New Roman"/>
          <w:sz w:val="24"/>
          <w:szCs w:val="24"/>
        </w:rPr>
        <w:t>Dabasdati.lv</w:t>
      </w:r>
      <w:r w:rsidR="00DB2E22">
        <w:rPr>
          <w:rFonts w:ascii="Times New Roman" w:hAnsi="Times New Roman"/>
          <w:sz w:val="24"/>
          <w:szCs w:val="24"/>
        </w:rPr>
        <w:t xml:space="preserve">), </w:t>
      </w:r>
      <w:r w:rsidRPr="00E057B2">
        <w:rPr>
          <w:rFonts w:ascii="Times New Roman" w:hAnsi="Times New Roman"/>
          <w:sz w:val="24"/>
          <w:szCs w:val="24"/>
        </w:rPr>
        <w:t>2016.</w:t>
      </w:r>
      <w:r w:rsidR="00DB2E22">
        <w:rPr>
          <w:rFonts w:ascii="Times New Roman" w:hAnsi="Times New Roman"/>
          <w:sz w:val="24"/>
          <w:szCs w:val="24"/>
        </w:rPr>
        <w:t> gada 22. maijā Mīlestības saliņā (S. </w:t>
      </w:r>
      <w:r w:rsidRPr="00E057B2">
        <w:rPr>
          <w:rFonts w:ascii="Times New Roman" w:hAnsi="Times New Roman"/>
          <w:sz w:val="24"/>
          <w:szCs w:val="24"/>
        </w:rPr>
        <w:t xml:space="preserve">Platniece, </w:t>
      </w:r>
      <w:r w:rsidR="001406E8" w:rsidRPr="00E057B2">
        <w:rPr>
          <w:rFonts w:ascii="Times New Roman" w:hAnsi="Times New Roman"/>
          <w:sz w:val="24"/>
          <w:szCs w:val="24"/>
        </w:rPr>
        <w:t>Dabasdati.lv</w:t>
      </w:r>
      <w:r w:rsidRPr="00E057B2">
        <w:rPr>
          <w:rFonts w:ascii="Times New Roman" w:hAnsi="Times New Roman"/>
          <w:sz w:val="24"/>
          <w:szCs w:val="24"/>
        </w:rPr>
        <w:t>). Dabas parkā ir daudz sugai piemērotu biotopu, tomēr ligzdojošo pāru skaita novērtēšanai nepieciešamas speciāli organizētas vairākkārtējas uzskaites ligzdošanas laikā.</w:t>
      </w:r>
    </w:p>
    <w:p w14:paraId="4445810C" w14:textId="77777777" w:rsidR="00D555A6" w:rsidRPr="00E057B2" w:rsidRDefault="00D555A6" w:rsidP="00313ABC">
      <w:pPr>
        <w:pStyle w:val="Sarakstarindkopa"/>
        <w:ind w:left="0"/>
        <w:jc w:val="both"/>
        <w:rPr>
          <w:rFonts w:ascii="Times New Roman" w:hAnsi="Times New Roman"/>
          <w:sz w:val="24"/>
          <w:szCs w:val="24"/>
        </w:rPr>
      </w:pPr>
    </w:p>
    <w:p w14:paraId="397472A4" w14:textId="20FD2F53"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Vidējais dzenis</w:t>
      </w:r>
      <w:r w:rsidRPr="00E057B2">
        <w:rPr>
          <w:rFonts w:ascii="Times New Roman" w:hAnsi="Times New Roman"/>
          <w:sz w:val="24"/>
          <w:szCs w:val="24"/>
        </w:rPr>
        <w:t xml:space="preserve"> novērots galvenokārt ārpus ligzdošanas perioda Mangaļsalā, Daugavgrīvā un Buļļusalā (</w:t>
      </w:r>
      <w:r w:rsidR="001406E8" w:rsidRPr="00E057B2">
        <w:rPr>
          <w:rFonts w:ascii="Times New Roman" w:hAnsi="Times New Roman"/>
          <w:sz w:val="24"/>
          <w:szCs w:val="24"/>
        </w:rPr>
        <w:t>Dabasdati.lv</w:t>
      </w:r>
      <w:r w:rsidRPr="00E057B2">
        <w:rPr>
          <w:rFonts w:ascii="Times New Roman" w:hAnsi="Times New Roman"/>
          <w:sz w:val="24"/>
          <w:szCs w:val="24"/>
        </w:rPr>
        <w:t>), pavasarī div</w:t>
      </w:r>
      <w:r w:rsidR="00DB2E22">
        <w:rPr>
          <w:rFonts w:ascii="Times New Roman" w:hAnsi="Times New Roman"/>
          <w:sz w:val="24"/>
          <w:szCs w:val="24"/>
        </w:rPr>
        <w:t xml:space="preserve">i novērojumi Mangaļsalā – </w:t>
      </w:r>
      <w:r w:rsidRPr="00E057B2">
        <w:rPr>
          <w:rFonts w:ascii="Times New Roman" w:hAnsi="Times New Roman"/>
          <w:sz w:val="24"/>
          <w:szCs w:val="24"/>
        </w:rPr>
        <w:t>2018.</w:t>
      </w:r>
      <w:r w:rsidR="00DB2E22">
        <w:rPr>
          <w:rFonts w:ascii="Times New Roman" w:hAnsi="Times New Roman"/>
          <w:sz w:val="24"/>
          <w:szCs w:val="24"/>
        </w:rPr>
        <w:t> gada 15. martā V. </w:t>
      </w:r>
      <w:r w:rsidRPr="00E057B2">
        <w:rPr>
          <w:rFonts w:ascii="Times New Roman" w:hAnsi="Times New Roman"/>
          <w:sz w:val="24"/>
          <w:szCs w:val="24"/>
        </w:rPr>
        <w:t>Spuņģi</w:t>
      </w:r>
      <w:r w:rsidR="00DB2E22">
        <w:rPr>
          <w:rFonts w:ascii="Times New Roman" w:hAnsi="Times New Roman"/>
          <w:sz w:val="24"/>
          <w:szCs w:val="24"/>
        </w:rPr>
        <w:t xml:space="preserve">s un </w:t>
      </w:r>
      <w:r w:rsidRPr="00E057B2">
        <w:rPr>
          <w:rFonts w:ascii="Times New Roman" w:hAnsi="Times New Roman"/>
          <w:sz w:val="24"/>
          <w:szCs w:val="24"/>
        </w:rPr>
        <w:t>2018.</w:t>
      </w:r>
      <w:r w:rsidR="00DB2E22">
        <w:rPr>
          <w:rFonts w:ascii="Times New Roman" w:hAnsi="Times New Roman"/>
          <w:sz w:val="24"/>
          <w:szCs w:val="24"/>
        </w:rPr>
        <w:t> gada 1. maijā A. </w:t>
      </w:r>
      <w:r w:rsidRPr="00E057B2">
        <w:rPr>
          <w:rFonts w:ascii="Times New Roman" w:hAnsi="Times New Roman"/>
          <w:sz w:val="24"/>
          <w:szCs w:val="24"/>
        </w:rPr>
        <w:t>Arnicāns (</w:t>
      </w:r>
      <w:r w:rsidR="001406E8" w:rsidRPr="00E057B2">
        <w:rPr>
          <w:rFonts w:ascii="Times New Roman" w:hAnsi="Times New Roman"/>
          <w:sz w:val="24"/>
          <w:szCs w:val="24"/>
        </w:rPr>
        <w:t>Dabasdati.lv</w:t>
      </w:r>
      <w:r w:rsidRPr="00E057B2">
        <w:rPr>
          <w:rFonts w:ascii="Times New Roman" w:hAnsi="Times New Roman"/>
          <w:sz w:val="24"/>
          <w:szCs w:val="24"/>
        </w:rPr>
        <w:t>). Gan Daugavgrīvas salā, gan Mangaļsalā ir sugas ligzdošanai piemērotas dzīvotnes. Inventarizācijas laikā s</w:t>
      </w:r>
      <w:r w:rsidR="00DB2E22">
        <w:rPr>
          <w:rFonts w:ascii="Times New Roman" w:hAnsi="Times New Roman"/>
          <w:sz w:val="24"/>
          <w:szCs w:val="24"/>
        </w:rPr>
        <w:t xml:space="preserve">uga konstatēta Mangaļsalā </w:t>
      </w:r>
      <w:r w:rsidRPr="00E057B2">
        <w:rPr>
          <w:rFonts w:ascii="Times New Roman" w:hAnsi="Times New Roman"/>
          <w:sz w:val="24"/>
          <w:szCs w:val="24"/>
        </w:rPr>
        <w:t>2018.</w:t>
      </w:r>
      <w:r w:rsidR="00DB2E22">
        <w:rPr>
          <w:rFonts w:ascii="Times New Roman" w:hAnsi="Times New Roman"/>
          <w:sz w:val="24"/>
          <w:szCs w:val="24"/>
        </w:rPr>
        <w:t> gada 15. jūlijā.</w:t>
      </w:r>
      <w:r w:rsidRPr="00E057B2">
        <w:rPr>
          <w:rFonts w:ascii="Times New Roman" w:hAnsi="Times New Roman"/>
          <w:sz w:val="24"/>
          <w:szCs w:val="24"/>
        </w:rPr>
        <w:t xml:space="preserve"> Skaita vērtējums: 3-5 pāri.</w:t>
      </w:r>
    </w:p>
    <w:p w14:paraId="435EC9C8" w14:textId="77777777" w:rsidR="00D555A6" w:rsidRPr="00E057B2" w:rsidRDefault="00D555A6" w:rsidP="00313ABC">
      <w:pPr>
        <w:pStyle w:val="Sarakstarindkopa"/>
        <w:ind w:left="0"/>
        <w:jc w:val="both"/>
        <w:rPr>
          <w:rFonts w:ascii="Times New Roman" w:hAnsi="Times New Roman"/>
          <w:sz w:val="24"/>
          <w:szCs w:val="24"/>
        </w:rPr>
      </w:pPr>
    </w:p>
    <w:p w14:paraId="266FCD15" w14:textId="20F4A1A2" w:rsidR="00D555A6" w:rsidRPr="00E057B2" w:rsidRDefault="00D555A6" w:rsidP="00313ABC">
      <w:pPr>
        <w:pStyle w:val="Sarakstarindkopa"/>
        <w:ind w:left="0"/>
        <w:jc w:val="both"/>
        <w:rPr>
          <w:rFonts w:ascii="Times New Roman" w:hAnsi="Times New Roman"/>
          <w:sz w:val="24"/>
          <w:szCs w:val="24"/>
        </w:rPr>
      </w:pPr>
      <w:r w:rsidRPr="00E057B2">
        <w:rPr>
          <w:rFonts w:ascii="Times New Roman" w:hAnsi="Times New Roman"/>
          <w:sz w:val="24"/>
          <w:szCs w:val="24"/>
        </w:rPr>
        <w:t xml:space="preserve">Arī </w:t>
      </w:r>
      <w:r w:rsidRPr="00093705">
        <w:rPr>
          <w:rFonts w:ascii="Times New Roman" w:hAnsi="Times New Roman"/>
          <w:b/>
          <w:i/>
          <w:sz w:val="24"/>
          <w:szCs w:val="24"/>
        </w:rPr>
        <w:t>baltmugurdzenim</w:t>
      </w:r>
      <w:r w:rsidRPr="00E057B2">
        <w:rPr>
          <w:rFonts w:ascii="Times New Roman" w:hAnsi="Times New Roman"/>
          <w:sz w:val="24"/>
          <w:szCs w:val="24"/>
        </w:rPr>
        <w:t xml:space="preserve"> vairums novērojumu portālā Dabasdati.lv reģistrēti ārpus ligzdošanas sezonas (galvenokārt Mangaļsalā, pa vienam novērojumam arī Buļļusalā un piekrastē iepretim Inčupei), darbības pēdas konstatētas Daugavgrīvā (</w:t>
      </w:r>
      <w:r w:rsidR="00DB2E22">
        <w:rPr>
          <w:rFonts w:ascii="Times New Roman" w:hAnsi="Times New Roman"/>
          <w:sz w:val="24"/>
          <w:szCs w:val="24"/>
        </w:rPr>
        <w:t>A. </w:t>
      </w:r>
      <w:r w:rsidRPr="00E057B2">
        <w:rPr>
          <w:rFonts w:ascii="Times New Roman" w:hAnsi="Times New Roman"/>
          <w:sz w:val="24"/>
          <w:szCs w:val="24"/>
        </w:rPr>
        <w:t>Kalvāns</w:t>
      </w:r>
      <w:r w:rsidR="00DB2E22">
        <w:rPr>
          <w:rFonts w:ascii="Times New Roman" w:hAnsi="Times New Roman"/>
          <w:sz w:val="24"/>
          <w:szCs w:val="24"/>
        </w:rPr>
        <w:t xml:space="preserve"> </w:t>
      </w:r>
      <w:r w:rsidR="00DB2E22" w:rsidRPr="00E057B2">
        <w:rPr>
          <w:rFonts w:ascii="Times New Roman" w:hAnsi="Times New Roman"/>
          <w:sz w:val="24"/>
          <w:szCs w:val="24"/>
        </w:rPr>
        <w:t>29.04.2012.</w:t>
      </w:r>
      <w:r w:rsidRPr="00E057B2">
        <w:rPr>
          <w:rFonts w:ascii="Times New Roman" w:hAnsi="Times New Roman"/>
          <w:sz w:val="24"/>
          <w:szCs w:val="24"/>
        </w:rPr>
        <w:t>)</w:t>
      </w:r>
      <w:r w:rsidR="00DB2E22">
        <w:rPr>
          <w:rFonts w:ascii="Times New Roman" w:hAnsi="Times New Roman"/>
          <w:sz w:val="24"/>
          <w:szCs w:val="24"/>
        </w:rPr>
        <w:t>. Inventarizācijas laikā 2018. gadā</w:t>
      </w:r>
      <w:r w:rsidRPr="00E057B2">
        <w:rPr>
          <w:rFonts w:ascii="Times New Roman" w:hAnsi="Times New Roman"/>
          <w:sz w:val="24"/>
          <w:szCs w:val="24"/>
        </w:rPr>
        <w:t xml:space="preserve"> Mangaļsalā konstatētas gan sugai raksturīgās barošanā</w:t>
      </w:r>
      <w:r>
        <w:rPr>
          <w:rFonts w:ascii="Times New Roman" w:hAnsi="Times New Roman"/>
          <w:sz w:val="24"/>
          <w:szCs w:val="24"/>
        </w:rPr>
        <w:t>s pēdas vairākās vietās, gan</w:t>
      </w:r>
      <w:r w:rsidRPr="00E057B2">
        <w:rPr>
          <w:rFonts w:ascii="Times New Roman" w:hAnsi="Times New Roman"/>
          <w:sz w:val="24"/>
          <w:szCs w:val="24"/>
        </w:rPr>
        <w:t xml:space="preserve">, ar augstu ticamību – šīs sugas kalts dobums </w:t>
      </w:r>
      <w:r w:rsidR="00416C6F">
        <w:rPr>
          <w:rFonts w:ascii="Times New Roman" w:hAnsi="Times New Roman"/>
          <w:sz w:val="24"/>
          <w:szCs w:val="24"/>
        </w:rPr>
        <w:t>novērots 2018. gada 15. jūlijā</w:t>
      </w:r>
      <w:r w:rsidRPr="00E057B2">
        <w:rPr>
          <w:rFonts w:ascii="Times New Roman" w:hAnsi="Times New Roman"/>
          <w:sz w:val="24"/>
          <w:szCs w:val="24"/>
        </w:rPr>
        <w:t>. Skaita vērtējums: 2-4 pāri.</w:t>
      </w:r>
    </w:p>
    <w:p w14:paraId="2A1B66C9" w14:textId="77777777" w:rsidR="00D555A6" w:rsidRPr="00E057B2" w:rsidRDefault="00D555A6" w:rsidP="00313ABC">
      <w:pPr>
        <w:pStyle w:val="Sarakstarindkopa"/>
        <w:ind w:left="0"/>
        <w:jc w:val="both"/>
        <w:rPr>
          <w:rFonts w:ascii="Times New Roman" w:hAnsi="Times New Roman"/>
          <w:sz w:val="24"/>
          <w:szCs w:val="24"/>
        </w:rPr>
      </w:pPr>
    </w:p>
    <w:p w14:paraId="784303C9" w14:textId="0712D6D9"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Trīspirkstu dzenis</w:t>
      </w:r>
      <w:r w:rsidRPr="00E057B2">
        <w:rPr>
          <w:rFonts w:ascii="Times New Roman" w:hAnsi="Times New Roman"/>
          <w:sz w:val="24"/>
          <w:szCs w:val="24"/>
        </w:rPr>
        <w:t>. Novērots tikai Buļļu</w:t>
      </w:r>
      <w:r w:rsidR="00F61D99">
        <w:rPr>
          <w:rFonts w:ascii="Times New Roman" w:hAnsi="Times New Roman"/>
          <w:sz w:val="24"/>
          <w:szCs w:val="24"/>
        </w:rPr>
        <w:t>salā (3 novērojumi 2014.-2015. gadā; A. Arnicāns, J. </w:t>
      </w:r>
      <w:r w:rsidRPr="00E057B2">
        <w:rPr>
          <w:rFonts w:ascii="Times New Roman" w:hAnsi="Times New Roman"/>
          <w:sz w:val="24"/>
          <w:szCs w:val="24"/>
        </w:rPr>
        <w:t xml:space="preserve">Vīgulis, </w:t>
      </w:r>
      <w:r w:rsidR="001406E8" w:rsidRPr="00E057B2">
        <w:rPr>
          <w:rFonts w:ascii="Times New Roman" w:hAnsi="Times New Roman"/>
          <w:sz w:val="24"/>
          <w:szCs w:val="24"/>
        </w:rPr>
        <w:t>Dabasdati.lv</w:t>
      </w:r>
      <w:r w:rsidR="00F61D99">
        <w:rPr>
          <w:rFonts w:ascii="Times New Roman" w:hAnsi="Times New Roman"/>
          <w:sz w:val="24"/>
          <w:szCs w:val="24"/>
        </w:rPr>
        <w:t xml:space="preserve">), t.sk. pavasarī – </w:t>
      </w:r>
      <w:r w:rsidRPr="00E057B2">
        <w:rPr>
          <w:rFonts w:ascii="Times New Roman" w:hAnsi="Times New Roman"/>
          <w:sz w:val="24"/>
          <w:szCs w:val="24"/>
        </w:rPr>
        <w:t>2015.</w:t>
      </w:r>
      <w:r w:rsidR="00F61D99">
        <w:rPr>
          <w:rFonts w:ascii="Times New Roman" w:hAnsi="Times New Roman"/>
          <w:sz w:val="24"/>
          <w:szCs w:val="24"/>
        </w:rPr>
        <w:t> gada 14. martā</w:t>
      </w:r>
      <w:r w:rsidRPr="00E057B2">
        <w:rPr>
          <w:rFonts w:ascii="Times New Roman" w:hAnsi="Times New Roman"/>
          <w:sz w:val="24"/>
          <w:szCs w:val="24"/>
        </w:rPr>
        <w:t xml:space="preserve"> (kalis melnalksni). Dabas parkā nav daudz sugai piemērotu biotopu. Piemērotākās dzīvotnes ir jaukto mežu masīvā starp Garciemu un Garupi, kur</w:t>
      </w:r>
      <w:r w:rsidR="00F61D99">
        <w:rPr>
          <w:rFonts w:ascii="Times New Roman" w:hAnsi="Times New Roman"/>
          <w:sz w:val="24"/>
          <w:szCs w:val="24"/>
        </w:rPr>
        <w:t xml:space="preserve"> inventarizācijas laikā 2018. gadā</w:t>
      </w:r>
      <w:r w:rsidRPr="00E057B2">
        <w:rPr>
          <w:rFonts w:ascii="Times New Roman" w:hAnsi="Times New Roman"/>
          <w:sz w:val="24"/>
          <w:szCs w:val="24"/>
        </w:rPr>
        <w:t xml:space="preserve"> vairākās vietās konstatētas arī sugai raksturīgās barošanās pēdas uz eglēm. Skaita vērtējums: 1-3 pāri.</w:t>
      </w:r>
    </w:p>
    <w:p w14:paraId="3DF51CE6" w14:textId="77777777" w:rsidR="00D555A6" w:rsidRPr="00E057B2" w:rsidRDefault="00D555A6" w:rsidP="00313ABC">
      <w:pPr>
        <w:pStyle w:val="Sarakstarindkopa"/>
        <w:ind w:left="0"/>
        <w:jc w:val="both"/>
        <w:rPr>
          <w:rFonts w:ascii="Times New Roman" w:hAnsi="Times New Roman"/>
          <w:sz w:val="24"/>
          <w:szCs w:val="24"/>
        </w:rPr>
      </w:pPr>
    </w:p>
    <w:p w14:paraId="7F62662A" w14:textId="5623E3E3"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Melnā dzilna</w:t>
      </w:r>
      <w:r w:rsidRPr="00E057B2">
        <w:rPr>
          <w:rFonts w:ascii="Times New Roman" w:hAnsi="Times New Roman"/>
          <w:sz w:val="24"/>
          <w:szCs w:val="24"/>
        </w:rPr>
        <w:t xml:space="preserve"> dabas parkā ir samērā plaši izplatīta, novērota dažādās dabas parka vietās, tomēr</w:t>
      </w:r>
      <w:r>
        <w:rPr>
          <w:rFonts w:ascii="Times New Roman" w:hAnsi="Times New Roman"/>
          <w:sz w:val="24"/>
          <w:szCs w:val="24"/>
        </w:rPr>
        <w:t>,</w:t>
      </w:r>
      <w:r w:rsidRPr="00E057B2">
        <w:rPr>
          <w:rFonts w:ascii="Times New Roman" w:hAnsi="Times New Roman"/>
          <w:sz w:val="24"/>
          <w:szCs w:val="24"/>
        </w:rPr>
        <w:t xml:space="preserve"> saistībā ar lielo ligzdošanas teritoriju</w:t>
      </w:r>
      <w:r>
        <w:rPr>
          <w:rFonts w:ascii="Times New Roman" w:hAnsi="Times New Roman"/>
          <w:sz w:val="24"/>
          <w:szCs w:val="24"/>
        </w:rPr>
        <w:t>,</w:t>
      </w:r>
      <w:r w:rsidRPr="00E057B2">
        <w:rPr>
          <w:rFonts w:ascii="Times New Roman" w:hAnsi="Times New Roman"/>
          <w:sz w:val="24"/>
          <w:szCs w:val="24"/>
        </w:rPr>
        <w:t xml:space="preserve"> daļa novēroto putnu</w:t>
      </w:r>
      <w:r>
        <w:rPr>
          <w:rFonts w:ascii="Times New Roman" w:hAnsi="Times New Roman"/>
          <w:sz w:val="24"/>
          <w:szCs w:val="24"/>
        </w:rPr>
        <w:t>,</w:t>
      </w:r>
      <w:r w:rsidRPr="00E057B2">
        <w:rPr>
          <w:rFonts w:ascii="Times New Roman" w:hAnsi="Times New Roman"/>
          <w:sz w:val="24"/>
          <w:szCs w:val="24"/>
        </w:rPr>
        <w:t xml:space="preserve"> iespējams, ligzdo ārpus d</w:t>
      </w:r>
      <w:r w:rsidR="00F61D99">
        <w:rPr>
          <w:rFonts w:ascii="Times New Roman" w:hAnsi="Times New Roman"/>
          <w:sz w:val="24"/>
          <w:szCs w:val="24"/>
        </w:rPr>
        <w:t>abas parka teritorijas. R. </w:t>
      </w:r>
      <w:r w:rsidRPr="00E057B2">
        <w:rPr>
          <w:rFonts w:ascii="Times New Roman" w:hAnsi="Times New Roman"/>
          <w:sz w:val="24"/>
          <w:szCs w:val="24"/>
        </w:rPr>
        <w:t>Lebuss</w:t>
      </w:r>
      <w:r w:rsidR="00F61D99">
        <w:rPr>
          <w:rFonts w:ascii="Times New Roman" w:hAnsi="Times New Roman"/>
          <w:sz w:val="24"/>
          <w:szCs w:val="24"/>
        </w:rPr>
        <w:t xml:space="preserve"> savā eksperta atzinumā 2016. gadā</w:t>
      </w:r>
      <w:r w:rsidRPr="00E057B2">
        <w:rPr>
          <w:rFonts w:ascii="Times New Roman" w:hAnsi="Times New Roman"/>
          <w:sz w:val="24"/>
          <w:szCs w:val="24"/>
        </w:rPr>
        <w:t xml:space="preserve"> apkopojis datus par sugas novērojumiem Pi</w:t>
      </w:r>
      <w:r w:rsidR="00F61D99">
        <w:rPr>
          <w:rFonts w:ascii="Times New Roman" w:hAnsi="Times New Roman"/>
          <w:sz w:val="24"/>
          <w:szCs w:val="24"/>
        </w:rPr>
        <w:t>ejūras dabas parkā kopš 2014. gada</w:t>
      </w:r>
      <w:r w:rsidRPr="00E057B2">
        <w:rPr>
          <w:rFonts w:ascii="Times New Roman" w:hAnsi="Times New Roman"/>
          <w:sz w:val="24"/>
          <w:szCs w:val="24"/>
        </w:rPr>
        <w:t>, kā arī veicis speciālas uz</w:t>
      </w:r>
      <w:r w:rsidR="00F61D99">
        <w:rPr>
          <w:rFonts w:ascii="Times New Roman" w:hAnsi="Times New Roman"/>
          <w:sz w:val="24"/>
          <w:szCs w:val="24"/>
        </w:rPr>
        <w:t>skaites. Viņa vērtējums 2016. gadā</w:t>
      </w:r>
      <w:r w:rsidRPr="00E057B2">
        <w:rPr>
          <w:rFonts w:ascii="Times New Roman" w:hAnsi="Times New Roman"/>
          <w:sz w:val="24"/>
          <w:szCs w:val="24"/>
        </w:rPr>
        <w:t xml:space="preserve"> ir, ka ligzdojošo pāru skaits dabas parka teritorijā ir 4-5 pāri, bet vairākiem no tiem tikai daļa teritorijas atrodas dabas parka robežās. Sk</w:t>
      </w:r>
      <w:r w:rsidR="00F61D99">
        <w:rPr>
          <w:rFonts w:ascii="Times New Roman" w:hAnsi="Times New Roman"/>
          <w:sz w:val="24"/>
          <w:szCs w:val="24"/>
        </w:rPr>
        <w:t>aita vērtējums pašlaik (2018. gadā</w:t>
      </w:r>
      <w:r w:rsidRPr="00E057B2">
        <w:rPr>
          <w:rFonts w:ascii="Times New Roman" w:hAnsi="Times New Roman"/>
          <w:sz w:val="24"/>
          <w:szCs w:val="24"/>
        </w:rPr>
        <w:t>): 3-6 pāri.</w:t>
      </w:r>
    </w:p>
    <w:p w14:paraId="7CF64573" w14:textId="77777777" w:rsidR="00D555A6" w:rsidRPr="00E057B2" w:rsidRDefault="00D555A6" w:rsidP="00313ABC">
      <w:pPr>
        <w:pStyle w:val="Sarakstarindkopa"/>
        <w:ind w:left="0"/>
        <w:jc w:val="both"/>
        <w:rPr>
          <w:rFonts w:ascii="Times New Roman" w:hAnsi="Times New Roman"/>
          <w:sz w:val="24"/>
          <w:szCs w:val="24"/>
        </w:rPr>
      </w:pPr>
    </w:p>
    <w:p w14:paraId="0ED35813" w14:textId="3975CA81"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Pelēkā dzilna</w:t>
      </w:r>
      <w:r w:rsidRPr="00E057B2">
        <w:rPr>
          <w:rFonts w:ascii="Times New Roman" w:hAnsi="Times New Roman"/>
          <w:sz w:val="24"/>
          <w:szCs w:val="24"/>
        </w:rPr>
        <w:t>. Vairākkārt ārpus ligzdošanas sezonas novērota Vakarbuļļos (</w:t>
      </w:r>
      <w:r w:rsidR="001406E8" w:rsidRPr="00E057B2">
        <w:rPr>
          <w:rFonts w:ascii="Times New Roman" w:hAnsi="Times New Roman"/>
          <w:sz w:val="24"/>
          <w:szCs w:val="24"/>
        </w:rPr>
        <w:t>Dabasdati.lv</w:t>
      </w:r>
      <w:r w:rsidRPr="00E057B2">
        <w:rPr>
          <w:rFonts w:ascii="Times New Roman" w:hAnsi="Times New Roman"/>
          <w:sz w:val="24"/>
          <w:szCs w:val="24"/>
        </w:rPr>
        <w:t>), vienu reizi dzirdēta dziedam ligzdošanai piemērotā biotopā Daugavgrīvā (</w:t>
      </w:r>
      <w:r w:rsidR="00F61D99">
        <w:rPr>
          <w:rFonts w:ascii="Times New Roman" w:hAnsi="Times New Roman"/>
          <w:sz w:val="24"/>
          <w:szCs w:val="24"/>
        </w:rPr>
        <w:t>S. </w:t>
      </w:r>
      <w:r w:rsidRPr="00E057B2">
        <w:rPr>
          <w:rFonts w:ascii="Times New Roman" w:hAnsi="Times New Roman"/>
          <w:sz w:val="24"/>
          <w:szCs w:val="24"/>
        </w:rPr>
        <w:t xml:space="preserve">Martinsone, </w:t>
      </w:r>
      <w:r w:rsidR="00F61D99" w:rsidRPr="00E057B2">
        <w:rPr>
          <w:rFonts w:ascii="Times New Roman" w:hAnsi="Times New Roman"/>
          <w:sz w:val="24"/>
          <w:szCs w:val="24"/>
        </w:rPr>
        <w:t xml:space="preserve">24.04.2016., </w:t>
      </w:r>
      <w:r w:rsidR="001406E8" w:rsidRPr="00E057B2">
        <w:rPr>
          <w:rFonts w:ascii="Times New Roman" w:hAnsi="Times New Roman"/>
          <w:sz w:val="24"/>
          <w:szCs w:val="24"/>
        </w:rPr>
        <w:t>Dabasdati.lv</w:t>
      </w:r>
      <w:r w:rsidRPr="00E057B2">
        <w:rPr>
          <w:rFonts w:ascii="Times New Roman" w:hAnsi="Times New Roman"/>
          <w:sz w:val="24"/>
          <w:szCs w:val="24"/>
        </w:rPr>
        <w:t>). Inventarizācijas laikā dz</w:t>
      </w:r>
      <w:r w:rsidR="00F61D99">
        <w:rPr>
          <w:rFonts w:ascii="Times New Roman" w:hAnsi="Times New Roman"/>
          <w:sz w:val="24"/>
          <w:szCs w:val="24"/>
        </w:rPr>
        <w:t xml:space="preserve">irdēta Buļļusalas R galā </w:t>
      </w:r>
      <w:r w:rsidRPr="00E057B2">
        <w:rPr>
          <w:rFonts w:ascii="Times New Roman" w:hAnsi="Times New Roman"/>
          <w:sz w:val="24"/>
          <w:szCs w:val="24"/>
        </w:rPr>
        <w:t>2018.</w:t>
      </w:r>
      <w:r w:rsidR="00F61D99">
        <w:rPr>
          <w:rFonts w:ascii="Times New Roman" w:hAnsi="Times New Roman"/>
          <w:sz w:val="24"/>
          <w:szCs w:val="24"/>
        </w:rPr>
        <w:t> gada 15. aprīlī</w:t>
      </w:r>
      <w:r w:rsidRPr="00E057B2">
        <w:rPr>
          <w:rFonts w:ascii="Times New Roman" w:hAnsi="Times New Roman"/>
          <w:sz w:val="24"/>
          <w:szCs w:val="24"/>
        </w:rPr>
        <w:t>. Skaita vērtējums: 1-2 pāri.</w:t>
      </w:r>
    </w:p>
    <w:p w14:paraId="5CE677CA" w14:textId="77777777" w:rsidR="00D555A6" w:rsidRPr="00E057B2" w:rsidRDefault="00D555A6" w:rsidP="00313ABC">
      <w:pPr>
        <w:pStyle w:val="Sarakstarindkopa"/>
        <w:ind w:left="0"/>
        <w:jc w:val="both"/>
        <w:rPr>
          <w:rFonts w:ascii="Times New Roman" w:hAnsi="Times New Roman"/>
          <w:sz w:val="24"/>
          <w:szCs w:val="24"/>
        </w:rPr>
      </w:pPr>
    </w:p>
    <w:p w14:paraId="108E64A4" w14:textId="58FD56C4"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Brūnā čakste</w:t>
      </w:r>
      <w:r w:rsidRPr="00E057B2">
        <w:rPr>
          <w:rFonts w:ascii="Times New Roman" w:hAnsi="Times New Roman"/>
          <w:sz w:val="24"/>
          <w:szCs w:val="24"/>
        </w:rPr>
        <w:t>. Portālā Dabasdati.lv ziņotas vairākas ligzdošanas teritorijas – Gaujas grīvas apkār</w:t>
      </w:r>
      <w:r w:rsidR="00F61D99">
        <w:rPr>
          <w:rFonts w:ascii="Times New Roman" w:hAnsi="Times New Roman"/>
          <w:sz w:val="24"/>
          <w:szCs w:val="24"/>
        </w:rPr>
        <w:t>tnē (Gaujas kreisais krasts; I. </w:t>
      </w:r>
      <w:r w:rsidRPr="00E057B2">
        <w:rPr>
          <w:rFonts w:ascii="Times New Roman" w:hAnsi="Times New Roman"/>
          <w:sz w:val="24"/>
          <w:szCs w:val="24"/>
        </w:rPr>
        <w:t>Deņisovs), t.sk. novēroti izvesti mazuļi; vairākus gadus putni ar ligzdošanas pazīmēm novēroti arī Mīle</w:t>
      </w:r>
      <w:r w:rsidR="00F61D99">
        <w:rPr>
          <w:rFonts w:ascii="Times New Roman" w:hAnsi="Times New Roman"/>
          <w:sz w:val="24"/>
          <w:szCs w:val="24"/>
        </w:rPr>
        <w:t>stības saliņā (dzirdēta dziedam</w:t>
      </w:r>
      <w:r w:rsidRPr="00E057B2">
        <w:rPr>
          <w:rFonts w:ascii="Times New Roman" w:hAnsi="Times New Roman"/>
          <w:sz w:val="24"/>
          <w:szCs w:val="24"/>
        </w:rPr>
        <w:t xml:space="preserve"> 2016.</w:t>
      </w:r>
      <w:r w:rsidR="00F61D99">
        <w:rPr>
          <w:rFonts w:ascii="Times New Roman" w:hAnsi="Times New Roman"/>
          <w:sz w:val="24"/>
          <w:szCs w:val="24"/>
        </w:rPr>
        <w:t xml:space="preserve"> gada </w:t>
      </w:r>
      <w:r w:rsidR="00F61D99">
        <w:rPr>
          <w:rFonts w:ascii="Times New Roman" w:hAnsi="Times New Roman"/>
          <w:sz w:val="24"/>
          <w:szCs w:val="24"/>
        </w:rPr>
        <w:lastRenderedPageBreak/>
        <w:t>22. maijā, S. Platniece;</w:t>
      </w:r>
      <w:r w:rsidRPr="00E057B2">
        <w:rPr>
          <w:rFonts w:ascii="Times New Roman" w:hAnsi="Times New Roman"/>
          <w:sz w:val="24"/>
          <w:szCs w:val="24"/>
        </w:rPr>
        <w:t xml:space="preserve"> novērots pāris ligzdošanai piemērotā biot</w:t>
      </w:r>
      <w:r w:rsidR="00F61D99">
        <w:rPr>
          <w:rFonts w:ascii="Times New Roman" w:hAnsi="Times New Roman"/>
          <w:sz w:val="24"/>
          <w:szCs w:val="24"/>
        </w:rPr>
        <w:t xml:space="preserve">opā </w:t>
      </w:r>
      <w:r w:rsidRPr="00E057B2">
        <w:rPr>
          <w:rFonts w:ascii="Times New Roman" w:hAnsi="Times New Roman"/>
          <w:sz w:val="24"/>
          <w:szCs w:val="24"/>
        </w:rPr>
        <w:t>2017.</w:t>
      </w:r>
      <w:r w:rsidR="00F61D99">
        <w:rPr>
          <w:rFonts w:ascii="Times New Roman" w:hAnsi="Times New Roman"/>
          <w:sz w:val="24"/>
          <w:szCs w:val="24"/>
        </w:rPr>
        <w:t> gada 4. julijā</w:t>
      </w:r>
      <w:r w:rsidRPr="00E057B2">
        <w:rPr>
          <w:rFonts w:ascii="Times New Roman" w:hAnsi="Times New Roman"/>
          <w:sz w:val="24"/>
          <w:szCs w:val="24"/>
        </w:rPr>
        <w:t>,</w:t>
      </w:r>
      <w:r>
        <w:rPr>
          <w:rFonts w:ascii="Times New Roman" w:hAnsi="Times New Roman"/>
          <w:sz w:val="24"/>
          <w:szCs w:val="24"/>
        </w:rPr>
        <w:t xml:space="preserve"> </w:t>
      </w:r>
      <w:r w:rsidRPr="00E057B2">
        <w:rPr>
          <w:rFonts w:ascii="Times New Roman" w:hAnsi="Times New Roman"/>
          <w:sz w:val="24"/>
          <w:szCs w:val="24"/>
        </w:rPr>
        <w:t>B. Kaškina); jaunie putni vairākus gadus novēroti Vakarbuļļos (</w:t>
      </w:r>
      <w:r w:rsidR="00F61D99">
        <w:rPr>
          <w:rFonts w:ascii="Times New Roman" w:hAnsi="Times New Roman"/>
          <w:sz w:val="24"/>
          <w:szCs w:val="24"/>
        </w:rPr>
        <w:t>A. </w:t>
      </w:r>
      <w:r w:rsidRPr="00E057B2">
        <w:rPr>
          <w:rFonts w:ascii="Times New Roman" w:hAnsi="Times New Roman"/>
          <w:sz w:val="24"/>
          <w:szCs w:val="24"/>
        </w:rPr>
        <w:t>Arnicāns</w:t>
      </w:r>
      <w:r w:rsidR="00F61D99">
        <w:rPr>
          <w:rFonts w:ascii="Times New Roman" w:hAnsi="Times New Roman"/>
          <w:sz w:val="24"/>
          <w:szCs w:val="24"/>
        </w:rPr>
        <w:t xml:space="preserve"> 16.07.2016., 02.07.2017.</w:t>
      </w:r>
      <w:r w:rsidRPr="00E057B2">
        <w:rPr>
          <w:rFonts w:ascii="Times New Roman" w:hAnsi="Times New Roman"/>
          <w:sz w:val="24"/>
          <w:szCs w:val="24"/>
        </w:rPr>
        <w:t>), ligzdošana ko</w:t>
      </w:r>
      <w:r w:rsidR="00F61D99">
        <w:rPr>
          <w:rFonts w:ascii="Times New Roman" w:hAnsi="Times New Roman"/>
          <w:sz w:val="24"/>
          <w:szCs w:val="24"/>
        </w:rPr>
        <w:t xml:space="preserve">nstatēta arī Daugavgrīvā </w:t>
      </w:r>
      <w:r w:rsidRPr="00E057B2">
        <w:rPr>
          <w:rFonts w:ascii="Times New Roman" w:hAnsi="Times New Roman"/>
          <w:sz w:val="24"/>
          <w:szCs w:val="24"/>
        </w:rPr>
        <w:t>2017.</w:t>
      </w:r>
      <w:r w:rsidR="00F61D99">
        <w:rPr>
          <w:rFonts w:ascii="Times New Roman" w:hAnsi="Times New Roman"/>
          <w:sz w:val="24"/>
          <w:szCs w:val="24"/>
        </w:rPr>
        <w:t> gada 2. jūlijā – pāris ar mazuļiem, E. Gulbe un I. </w:t>
      </w:r>
      <w:r w:rsidRPr="00E057B2">
        <w:rPr>
          <w:rFonts w:ascii="Times New Roman" w:hAnsi="Times New Roman"/>
          <w:sz w:val="24"/>
          <w:szCs w:val="24"/>
        </w:rPr>
        <w:t>Burčika). Regulāri novērota šobrīd ārpus dabas parka esošajās Jūraslej</w:t>
      </w:r>
      <w:r w:rsidR="00625852">
        <w:rPr>
          <w:rFonts w:ascii="Times New Roman" w:hAnsi="Times New Roman"/>
          <w:sz w:val="24"/>
          <w:szCs w:val="24"/>
        </w:rPr>
        <w:t>as</w:t>
      </w:r>
      <w:r w:rsidRPr="00E057B2">
        <w:rPr>
          <w:rFonts w:ascii="Times New Roman" w:hAnsi="Times New Roman"/>
          <w:sz w:val="24"/>
          <w:szCs w:val="24"/>
        </w:rPr>
        <w:t xml:space="preserve"> </w:t>
      </w:r>
      <w:r w:rsidR="00F61D99">
        <w:rPr>
          <w:rFonts w:ascii="Times New Roman" w:hAnsi="Times New Roman"/>
          <w:sz w:val="24"/>
          <w:szCs w:val="24"/>
        </w:rPr>
        <w:t>pļavās dīķu tuvumā, t.sk. 2018. </w:t>
      </w:r>
      <w:r w:rsidRPr="00E057B2">
        <w:rPr>
          <w:rFonts w:ascii="Times New Roman" w:hAnsi="Times New Roman"/>
          <w:sz w:val="24"/>
          <w:szCs w:val="24"/>
        </w:rPr>
        <w:t>g</w:t>
      </w:r>
      <w:r w:rsidR="00F61D99">
        <w:rPr>
          <w:rFonts w:ascii="Times New Roman" w:hAnsi="Times New Roman"/>
          <w:sz w:val="24"/>
          <w:szCs w:val="24"/>
        </w:rPr>
        <w:t>adā tur baroja mazuļus (novēroja I. </w:t>
      </w:r>
      <w:r w:rsidRPr="00E057B2">
        <w:rPr>
          <w:rFonts w:ascii="Times New Roman" w:hAnsi="Times New Roman"/>
          <w:sz w:val="24"/>
          <w:szCs w:val="24"/>
        </w:rPr>
        <w:t xml:space="preserve">Priedniece). Skaita vērtējums: 3-6 pāri, bet vēl apmēram 2 pāri papildus, </w:t>
      </w:r>
      <w:r>
        <w:rPr>
          <w:rFonts w:ascii="Times New Roman" w:hAnsi="Times New Roman"/>
          <w:sz w:val="24"/>
          <w:szCs w:val="24"/>
        </w:rPr>
        <w:t>ja</w:t>
      </w:r>
      <w:r w:rsidRPr="00E057B2">
        <w:rPr>
          <w:rFonts w:ascii="Times New Roman" w:hAnsi="Times New Roman"/>
          <w:sz w:val="24"/>
          <w:szCs w:val="24"/>
        </w:rPr>
        <w:t xml:space="preserve"> dabas parkam </w:t>
      </w:r>
      <w:r>
        <w:rPr>
          <w:rFonts w:ascii="Times New Roman" w:hAnsi="Times New Roman"/>
          <w:sz w:val="24"/>
          <w:szCs w:val="24"/>
        </w:rPr>
        <w:t xml:space="preserve">tiek </w:t>
      </w:r>
      <w:r w:rsidRPr="00E057B2">
        <w:rPr>
          <w:rFonts w:ascii="Times New Roman" w:hAnsi="Times New Roman"/>
          <w:sz w:val="24"/>
          <w:szCs w:val="24"/>
        </w:rPr>
        <w:t>pievienotas Jūraslej</w:t>
      </w:r>
      <w:r w:rsidR="00625852">
        <w:rPr>
          <w:rFonts w:ascii="Times New Roman" w:hAnsi="Times New Roman"/>
          <w:sz w:val="24"/>
          <w:szCs w:val="24"/>
        </w:rPr>
        <w:t>as</w:t>
      </w:r>
      <w:r w:rsidRPr="00E057B2">
        <w:rPr>
          <w:rFonts w:ascii="Times New Roman" w:hAnsi="Times New Roman"/>
          <w:sz w:val="24"/>
          <w:szCs w:val="24"/>
        </w:rPr>
        <w:t xml:space="preserve"> pļavas.</w:t>
      </w:r>
    </w:p>
    <w:p w14:paraId="41B79C67" w14:textId="77777777" w:rsidR="00D555A6" w:rsidRPr="00E057B2" w:rsidRDefault="00D555A6" w:rsidP="00313ABC">
      <w:pPr>
        <w:pStyle w:val="Sarakstarindkopa"/>
        <w:ind w:left="0"/>
        <w:jc w:val="both"/>
        <w:rPr>
          <w:rFonts w:ascii="Times New Roman" w:hAnsi="Times New Roman"/>
          <w:sz w:val="24"/>
          <w:szCs w:val="24"/>
        </w:rPr>
      </w:pPr>
    </w:p>
    <w:p w14:paraId="3BF7F76E" w14:textId="4DE3786D"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Lielā čakste</w:t>
      </w:r>
      <w:r w:rsidR="00F61D99">
        <w:rPr>
          <w:rFonts w:ascii="Times New Roman" w:hAnsi="Times New Roman"/>
          <w:sz w:val="24"/>
          <w:szCs w:val="24"/>
        </w:rPr>
        <w:t xml:space="preserve"> novērota galvenokārt</w:t>
      </w:r>
      <w:r w:rsidRPr="00E057B2">
        <w:rPr>
          <w:rFonts w:ascii="Times New Roman" w:hAnsi="Times New Roman"/>
          <w:sz w:val="24"/>
          <w:szCs w:val="24"/>
        </w:rPr>
        <w:t xml:space="preserve"> ārpus ligzdošanas sezonas, vēlākie novēr</w:t>
      </w:r>
      <w:r w:rsidR="00F61D99">
        <w:rPr>
          <w:rFonts w:ascii="Times New Roman" w:hAnsi="Times New Roman"/>
          <w:sz w:val="24"/>
          <w:szCs w:val="24"/>
        </w:rPr>
        <w:t xml:space="preserve">ojumi pavasarī reģistrēti </w:t>
      </w:r>
      <w:r w:rsidRPr="00E057B2">
        <w:rPr>
          <w:rFonts w:ascii="Times New Roman" w:hAnsi="Times New Roman"/>
          <w:sz w:val="24"/>
          <w:szCs w:val="24"/>
        </w:rPr>
        <w:t>2014.</w:t>
      </w:r>
      <w:r w:rsidR="00F61D99">
        <w:rPr>
          <w:rFonts w:ascii="Times New Roman" w:hAnsi="Times New Roman"/>
          <w:sz w:val="24"/>
          <w:szCs w:val="24"/>
        </w:rPr>
        <w:t xml:space="preserve"> gada 6. aprīlī un </w:t>
      </w:r>
      <w:r w:rsidRPr="00E057B2">
        <w:rPr>
          <w:rFonts w:ascii="Times New Roman" w:hAnsi="Times New Roman"/>
          <w:sz w:val="24"/>
          <w:szCs w:val="24"/>
        </w:rPr>
        <w:t>2018.</w:t>
      </w:r>
      <w:r w:rsidR="00F61D99">
        <w:rPr>
          <w:rFonts w:ascii="Times New Roman" w:hAnsi="Times New Roman"/>
          <w:sz w:val="24"/>
          <w:szCs w:val="24"/>
        </w:rPr>
        <w:t> gada 28. aprīlī, abi Daugavgrīvā, novērojis A. </w:t>
      </w:r>
      <w:r w:rsidRPr="00E057B2">
        <w:rPr>
          <w:rFonts w:ascii="Times New Roman" w:hAnsi="Times New Roman"/>
          <w:sz w:val="24"/>
          <w:szCs w:val="24"/>
        </w:rPr>
        <w:t>Arnicāns. Nav pamata domāt, ka pašlaik ligzdo dabas parka teritorijā, lai gan dzīvotnes ir piemērotas saistībā ar pēdējo gadu novērojumu skaita pieaugumu p</w:t>
      </w:r>
      <w:r w:rsidR="00F61D99">
        <w:rPr>
          <w:rFonts w:ascii="Times New Roman" w:hAnsi="Times New Roman"/>
          <w:sz w:val="24"/>
          <w:szCs w:val="24"/>
        </w:rPr>
        <w:t>ar ligzdošanu ārpus purviem (J. </w:t>
      </w:r>
      <w:r w:rsidRPr="00E057B2">
        <w:rPr>
          <w:rFonts w:ascii="Times New Roman" w:hAnsi="Times New Roman"/>
          <w:sz w:val="24"/>
          <w:szCs w:val="24"/>
        </w:rPr>
        <w:t>Priednieka nepublicēti dati).</w:t>
      </w:r>
    </w:p>
    <w:p w14:paraId="32DC12E6" w14:textId="77777777" w:rsidR="00D555A6" w:rsidRPr="00E057B2" w:rsidRDefault="00D555A6" w:rsidP="00313ABC">
      <w:pPr>
        <w:pStyle w:val="Sarakstarindkopa"/>
        <w:ind w:left="0"/>
        <w:jc w:val="both"/>
        <w:rPr>
          <w:rFonts w:ascii="Times New Roman" w:hAnsi="Times New Roman"/>
          <w:sz w:val="24"/>
          <w:szCs w:val="24"/>
        </w:rPr>
      </w:pPr>
    </w:p>
    <w:p w14:paraId="3FCDD686" w14:textId="22FB50EE"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Bārdzīlīte</w:t>
      </w:r>
      <w:r w:rsidRPr="00E057B2">
        <w:rPr>
          <w:rFonts w:ascii="Times New Roman" w:hAnsi="Times New Roman"/>
          <w:sz w:val="24"/>
          <w:szCs w:val="24"/>
        </w:rPr>
        <w:t>. Sastopama dabas parka Rīgas daļas niedrājos (Daugavgrīvā un Mangaļsalā) visu gadu. Kā augstākā ligzdošanas ticamības pakāpe reģistrēta T (pastāvīga teritorija) (</w:t>
      </w:r>
      <w:r w:rsidR="001406E8" w:rsidRPr="00E057B2">
        <w:rPr>
          <w:rFonts w:ascii="Times New Roman" w:hAnsi="Times New Roman"/>
          <w:sz w:val="24"/>
          <w:szCs w:val="24"/>
        </w:rPr>
        <w:t>Dabasdati.lv</w:t>
      </w:r>
      <w:r w:rsidRPr="00E057B2">
        <w:rPr>
          <w:rFonts w:ascii="Times New Roman" w:hAnsi="Times New Roman"/>
          <w:sz w:val="24"/>
          <w:szCs w:val="24"/>
        </w:rPr>
        <w:t>). Reģistrēts arī viens novērojums Kuiļjomas pļavā pie Buļļusalas (</w:t>
      </w:r>
      <w:r w:rsidR="00F61D99">
        <w:rPr>
          <w:rFonts w:ascii="Times New Roman" w:hAnsi="Times New Roman"/>
          <w:sz w:val="24"/>
          <w:szCs w:val="24"/>
        </w:rPr>
        <w:t>A. </w:t>
      </w:r>
      <w:r w:rsidRPr="00E057B2">
        <w:rPr>
          <w:rFonts w:ascii="Times New Roman" w:hAnsi="Times New Roman"/>
          <w:sz w:val="24"/>
          <w:szCs w:val="24"/>
        </w:rPr>
        <w:t>Arnicā</w:t>
      </w:r>
      <w:r w:rsidR="001406E8">
        <w:rPr>
          <w:rFonts w:ascii="Times New Roman" w:hAnsi="Times New Roman"/>
          <w:sz w:val="24"/>
          <w:szCs w:val="24"/>
        </w:rPr>
        <w:t>n</w:t>
      </w:r>
      <w:r w:rsidR="00F61D99">
        <w:rPr>
          <w:rFonts w:ascii="Times New Roman" w:hAnsi="Times New Roman"/>
          <w:sz w:val="24"/>
          <w:szCs w:val="24"/>
        </w:rPr>
        <w:t>s</w:t>
      </w:r>
      <w:r w:rsidRPr="00E057B2">
        <w:rPr>
          <w:rFonts w:ascii="Times New Roman" w:hAnsi="Times New Roman"/>
          <w:sz w:val="24"/>
          <w:szCs w:val="24"/>
        </w:rPr>
        <w:t xml:space="preserve"> </w:t>
      </w:r>
      <w:r w:rsidR="00F61D99" w:rsidRPr="00E057B2">
        <w:rPr>
          <w:rFonts w:ascii="Times New Roman" w:hAnsi="Times New Roman"/>
          <w:sz w:val="24"/>
          <w:szCs w:val="24"/>
        </w:rPr>
        <w:t>24.01.2015</w:t>
      </w:r>
      <w:r w:rsidR="00F61D99">
        <w:rPr>
          <w:rFonts w:ascii="Times New Roman" w:hAnsi="Times New Roman"/>
          <w:sz w:val="24"/>
          <w:szCs w:val="24"/>
        </w:rPr>
        <w:t xml:space="preserve">., </w:t>
      </w:r>
      <w:r w:rsidR="001406E8" w:rsidRPr="00E057B2">
        <w:rPr>
          <w:rFonts w:ascii="Times New Roman" w:hAnsi="Times New Roman"/>
          <w:sz w:val="24"/>
          <w:szCs w:val="24"/>
        </w:rPr>
        <w:t>Dabasdati.lv</w:t>
      </w:r>
      <w:r w:rsidRPr="00E057B2">
        <w:rPr>
          <w:rFonts w:ascii="Times New Roman" w:hAnsi="Times New Roman"/>
          <w:sz w:val="24"/>
          <w:szCs w:val="24"/>
        </w:rPr>
        <w:t>), divi novērojumi ārpus dabas parka esošajās Jūraslej</w:t>
      </w:r>
      <w:r w:rsidR="00625852">
        <w:rPr>
          <w:rFonts w:ascii="Times New Roman" w:hAnsi="Times New Roman"/>
          <w:sz w:val="24"/>
          <w:szCs w:val="24"/>
        </w:rPr>
        <w:t>as</w:t>
      </w:r>
      <w:r w:rsidRPr="00E057B2">
        <w:rPr>
          <w:rFonts w:ascii="Times New Roman" w:hAnsi="Times New Roman"/>
          <w:sz w:val="24"/>
          <w:szCs w:val="24"/>
        </w:rPr>
        <w:t xml:space="preserve"> pļavās (</w:t>
      </w:r>
      <w:r w:rsidR="00F61D99">
        <w:rPr>
          <w:rFonts w:ascii="Times New Roman" w:hAnsi="Times New Roman"/>
          <w:sz w:val="24"/>
          <w:szCs w:val="24"/>
        </w:rPr>
        <w:t>R. </w:t>
      </w:r>
      <w:r w:rsidRPr="00E057B2">
        <w:rPr>
          <w:rFonts w:ascii="Times New Roman" w:hAnsi="Times New Roman"/>
          <w:sz w:val="24"/>
          <w:szCs w:val="24"/>
        </w:rPr>
        <w:t xml:space="preserve">Lebuss, </w:t>
      </w:r>
      <w:r w:rsidR="00F61D99" w:rsidRPr="00E057B2">
        <w:rPr>
          <w:rFonts w:ascii="Times New Roman" w:hAnsi="Times New Roman"/>
          <w:sz w:val="24"/>
          <w:szCs w:val="24"/>
        </w:rPr>
        <w:t xml:space="preserve">11.-12.10.2013., </w:t>
      </w:r>
      <w:r w:rsidR="001406E8" w:rsidRPr="00E057B2">
        <w:rPr>
          <w:rFonts w:ascii="Times New Roman" w:hAnsi="Times New Roman"/>
          <w:sz w:val="24"/>
          <w:szCs w:val="24"/>
        </w:rPr>
        <w:t>Dabasdati.lv</w:t>
      </w:r>
      <w:r w:rsidRPr="00E057B2">
        <w:rPr>
          <w:rFonts w:ascii="Times New Roman" w:hAnsi="Times New Roman"/>
          <w:sz w:val="24"/>
          <w:szCs w:val="24"/>
        </w:rPr>
        <w:t>). No R.</w:t>
      </w:r>
      <w:r w:rsidR="00F61D99">
        <w:rPr>
          <w:rFonts w:ascii="Times New Roman" w:hAnsi="Times New Roman"/>
          <w:sz w:val="24"/>
          <w:szCs w:val="24"/>
        </w:rPr>
        <w:t> </w:t>
      </w:r>
      <w:r w:rsidRPr="00E057B2">
        <w:rPr>
          <w:rFonts w:ascii="Times New Roman" w:hAnsi="Times New Roman"/>
          <w:sz w:val="24"/>
          <w:szCs w:val="24"/>
        </w:rPr>
        <w:t xml:space="preserve">Lebusa eksperta atzinuma par </w:t>
      </w:r>
      <w:r w:rsidR="001406E8" w:rsidRPr="00E057B2">
        <w:rPr>
          <w:rFonts w:ascii="Times New Roman" w:hAnsi="Times New Roman"/>
          <w:sz w:val="24"/>
          <w:szCs w:val="24"/>
        </w:rPr>
        <w:t>Jūr</w:t>
      </w:r>
      <w:r w:rsidR="001406E8">
        <w:rPr>
          <w:rFonts w:ascii="Times New Roman" w:hAnsi="Times New Roman"/>
          <w:sz w:val="24"/>
          <w:szCs w:val="24"/>
        </w:rPr>
        <w:t>as</w:t>
      </w:r>
      <w:r w:rsidR="001406E8" w:rsidRPr="00E057B2">
        <w:rPr>
          <w:rFonts w:ascii="Times New Roman" w:hAnsi="Times New Roman"/>
          <w:sz w:val="24"/>
          <w:szCs w:val="24"/>
        </w:rPr>
        <w:t>lejas</w:t>
      </w:r>
      <w:r w:rsidRPr="00E057B2">
        <w:rPr>
          <w:rFonts w:ascii="Times New Roman" w:hAnsi="Times New Roman"/>
          <w:sz w:val="24"/>
          <w:szCs w:val="24"/>
        </w:rPr>
        <w:t xml:space="preserve"> pļavām: "Domājams, ka teritorijas niedrāji ir nozīmīgi arī lielākam vai mazākam skaitam bārdzīlīšu </w:t>
      </w:r>
      <w:r w:rsidRPr="00221EAD">
        <w:rPr>
          <w:rFonts w:ascii="Times New Roman" w:hAnsi="Times New Roman"/>
          <w:i/>
          <w:sz w:val="24"/>
          <w:szCs w:val="24"/>
        </w:rPr>
        <w:t>Panurus biarmicus</w:t>
      </w:r>
      <w:r w:rsidRPr="00E057B2">
        <w:rPr>
          <w:rFonts w:ascii="Times New Roman" w:hAnsi="Times New Roman"/>
          <w:sz w:val="24"/>
          <w:szCs w:val="24"/>
        </w:rPr>
        <w:t xml:space="preserve"> kā atpūtas un barošanās vietai. 11.10.2013</w:t>
      </w:r>
      <w:r w:rsidR="00F61D99">
        <w:rPr>
          <w:rFonts w:ascii="Times New Roman" w:hAnsi="Times New Roman"/>
          <w:sz w:val="24"/>
          <w:szCs w:val="24"/>
        </w:rPr>
        <w:t>.</w:t>
      </w:r>
      <w:r w:rsidRPr="00E057B2">
        <w:rPr>
          <w:rFonts w:ascii="Times New Roman" w:hAnsi="Times New Roman"/>
          <w:sz w:val="24"/>
          <w:szCs w:val="24"/>
        </w:rPr>
        <w:t xml:space="preserve"> nov</w:t>
      </w:r>
      <w:r w:rsidR="00F61D99">
        <w:rPr>
          <w:rFonts w:ascii="Times New Roman" w:hAnsi="Times New Roman"/>
          <w:sz w:val="24"/>
          <w:szCs w:val="24"/>
        </w:rPr>
        <w:t>ēroti 2 bariņi pa apmēram 10 īpatņiem</w:t>
      </w:r>
      <w:r w:rsidRPr="00E057B2">
        <w:rPr>
          <w:rFonts w:ascii="Times New Roman" w:hAnsi="Times New Roman"/>
          <w:sz w:val="24"/>
          <w:szCs w:val="24"/>
        </w:rPr>
        <w:t xml:space="preserve"> katrā (R.</w:t>
      </w:r>
      <w:r w:rsidR="00F61D99">
        <w:rPr>
          <w:rFonts w:ascii="Times New Roman" w:hAnsi="Times New Roman"/>
          <w:sz w:val="24"/>
          <w:szCs w:val="24"/>
        </w:rPr>
        <w:t> </w:t>
      </w:r>
      <w:r w:rsidRPr="00E057B2">
        <w:rPr>
          <w:rFonts w:ascii="Times New Roman" w:hAnsi="Times New Roman"/>
          <w:sz w:val="24"/>
          <w:szCs w:val="24"/>
        </w:rPr>
        <w:t>Lebusa pers. ziņ.) un regulāri ir redzētas pārlidojumu laikā vismaz pēdējos 5 – 10 gadus (R.</w:t>
      </w:r>
      <w:r w:rsidR="00F61D99">
        <w:rPr>
          <w:rFonts w:ascii="Times New Roman" w:hAnsi="Times New Roman"/>
          <w:sz w:val="24"/>
          <w:szCs w:val="24"/>
        </w:rPr>
        <w:t> </w:t>
      </w:r>
      <w:r w:rsidRPr="00E057B2">
        <w:rPr>
          <w:rFonts w:ascii="Times New Roman" w:hAnsi="Times New Roman"/>
          <w:sz w:val="24"/>
          <w:szCs w:val="24"/>
        </w:rPr>
        <w:t xml:space="preserve">Matroža pers. ziņ.). Bārdzīlītes te ir novērotas pamatā pārlidojumu laikā. Citos laikos šī suga Jūraslejas pļavās nav meklēta un nejauši nav novērota". </w:t>
      </w:r>
    </w:p>
    <w:p w14:paraId="56ABABC5" w14:textId="6075633C" w:rsidR="00D555A6" w:rsidRPr="00E057B2" w:rsidRDefault="00F61D99" w:rsidP="00313ABC">
      <w:pPr>
        <w:pStyle w:val="Sarakstarindkopa"/>
        <w:ind w:left="0"/>
        <w:jc w:val="both"/>
        <w:rPr>
          <w:rFonts w:ascii="Times New Roman" w:hAnsi="Times New Roman"/>
          <w:sz w:val="24"/>
          <w:szCs w:val="24"/>
        </w:rPr>
      </w:pPr>
      <w:r>
        <w:rPr>
          <w:rFonts w:ascii="Times New Roman" w:hAnsi="Times New Roman"/>
          <w:sz w:val="24"/>
          <w:szCs w:val="24"/>
        </w:rPr>
        <w:t>Inventarizācijas laikā 2018. gadā</w:t>
      </w:r>
      <w:r w:rsidR="00D555A6" w:rsidRPr="00E057B2">
        <w:rPr>
          <w:rFonts w:ascii="Times New Roman" w:hAnsi="Times New Roman"/>
          <w:sz w:val="24"/>
          <w:szCs w:val="24"/>
        </w:rPr>
        <w:t xml:space="preserve"> konstatēta gan Daugavgrīvas liegumā, gan Mangaļsalā, tomēr ir grūti bez vairākām speciālām uzskaitēm ligzdošanas sezonas laikā novērtēt ligzdojošo pāru skaitu, jo gan Daugavgrīvas salā, gan Mangaļsalā ir piemērotas dzīvotnes (vienlaidus niedrāji) samērā lielās platībās. Skaita vērtējums: 5-15 pāri.</w:t>
      </w:r>
    </w:p>
    <w:p w14:paraId="12E97D49" w14:textId="77777777" w:rsidR="00D555A6" w:rsidRPr="00E057B2" w:rsidRDefault="00D555A6" w:rsidP="00313ABC">
      <w:pPr>
        <w:pStyle w:val="Sarakstarindkopa"/>
        <w:ind w:left="0"/>
        <w:jc w:val="both"/>
        <w:rPr>
          <w:rFonts w:ascii="Times New Roman" w:hAnsi="Times New Roman"/>
          <w:sz w:val="24"/>
          <w:szCs w:val="24"/>
        </w:rPr>
      </w:pPr>
    </w:p>
    <w:p w14:paraId="22780F65" w14:textId="6EA80CB2"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Sila cīrulis</w:t>
      </w:r>
      <w:r w:rsidRPr="00E057B2">
        <w:rPr>
          <w:rFonts w:ascii="Times New Roman" w:hAnsi="Times New Roman"/>
          <w:sz w:val="24"/>
          <w:szCs w:val="24"/>
        </w:rPr>
        <w:t xml:space="preserve">. </w:t>
      </w:r>
      <w:r>
        <w:rPr>
          <w:rFonts w:ascii="Times New Roman" w:hAnsi="Times New Roman"/>
          <w:sz w:val="24"/>
          <w:szCs w:val="24"/>
        </w:rPr>
        <w:t>D</w:t>
      </w:r>
      <w:r w:rsidRPr="00E057B2">
        <w:rPr>
          <w:rFonts w:ascii="Times New Roman" w:hAnsi="Times New Roman"/>
          <w:sz w:val="24"/>
          <w:szCs w:val="24"/>
        </w:rPr>
        <w:t>ažādās dabas parka vietās reģistrēt</w:t>
      </w:r>
      <w:r>
        <w:rPr>
          <w:rFonts w:ascii="Times New Roman" w:hAnsi="Times New Roman"/>
          <w:sz w:val="24"/>
          <w:szCs w:val="24"/>
        </w:rPr>
        <w:t>i d</w:t>
      </w:r>
      <w:r w:rsidRPr="00E057B2">
        <w:rPr>
          <w:rFonts w:ascii="Times New Roman" w:hAnsi="Times New Roman"/>
          <w:sz w:val="24"/>
          <w:szCs w:val="24"/>
        </w:rPr>
        <w:t>zied</w:t>
      </w:r>
      <w:r>
        <w:rPr>
          <w:rFonts w:ascii="Times New Roman" w:hAnsi="Times New Roman"/>
          <w:sz w:val="24"/>
          <w:szCs w:val="24"/>
        </w:rPr>
        <w:t>am ligzdošanai piemērotā biotopā</w:t>
      </w:r>
      <w:r w:rsidR="00F61D99">
        <w:rPr>
          <w:rFonts w:ascii="Times New Roman" w:hAnsi="Times New Roman"/>
          <w:sz w:val="24"/>
          <w:szCs w:val="24"/>
        </w:rPr>
        <w:t>: Buļļusalā 2012. un 2013. gadā (A. Kalvāns, I. </w:t>
      </w:r>
      <w:r w:rsidRPr="00E057B2">
        <w:rPr>
          <w:rFonts w:ascii="Times New Roman" w:hAnsi="Times New Roman"/>
          <w:sz w:val="24"/>
          <w:szCs w:val="24"/>
        </w:rPr>
        <w:t xml:space="preserve">Deņisovs, </w:t>
      </w:r>
      <w:r w:rsidR="001406E8" w:rsidRPr="00E057B2">
        <w:rPr>
          <w:rFonts w:ascii="Times New Roman" w:hAnsi="Times New Roman"/>
          <w:sz w:val="24"/>
          <w:szCs w:val="24"/>
        </w:rPr>
        <w:t>Dabasdati.lv</w:t>
      </w:r>
      <w:r w:rsidR="00F61D99">
        <w:rPr>
          <w:rFonts w:ascii="Times New Roman" w:hAnsi="Times New Roman"/>
          <w:sz w:val="24"/>
          <w:szCs w:val="24"/>
        </w:rPr>
        <w:t>), Daugavgrīvā 2018. gadā (U. Piterāns, A. </w:t>
      </w:r>
      <w:r w:rsidRPr="00E057B2">
        <w:rPr>
          <w:rFonts w:ascii="Times New Roman" w:hAnsi="Times New Roman"/>
          <w:sz w:val="24"/>
          <w:szCs w:val="24"/>
        </w:rPr>
        <w:t xml:space="preserve">Dekants, </w:t>
      </w:r>
      <w:r w:rsidR="001406E8" w:rsidRPr="00E057B2">
        <w:rPr>
          <w:rFonts w:ascii="Times New Roman" w:hAnsi="Times New Roman"/>
          <w:sz w:val="24"/>
          <w:szCs w:val="24"/>
        </w:rPr>
        <w:t>Dabasdati.lv</w:t>
      </w:r>
      <w:r w:rsidR="00F61D99">
        <w:rPr>
          <w:rFonts w:ascii="Times New Roman" w:hAnsi="Times New Roman"/>
          <w:sz w:val="24"/>
          <w:szCs w:val="24"/>
        </w:rPr>
        <w:t>), 2015. gadā</w:t>
      </w:r>
      <w:r w:rsidRPr="00E057B2">
        <w:rPr>
          <w:rFonts w:ascii="Times New Roman" w:hAnsi="Times New Roman"/>
          <w:sz w:val="24"/>
          <w:szCs w:val="24"/>
        </w:rPr>
        <w:t xml:space="preserve"> otrpus d</w:t>
      </w:r>
      <w:r w:rsidR="00F61D99">
        <w:rPr>
          <w:rFonts w:ascii="Times New Roman" w:hAnsi="Times New Roman"/>
          <w:sz w:val="24"/>
          <w:szCs w:val="24"/>
        </w:rPr>
        <w:t>zelzceļa iepretī Garezeriem (M. </w:t>
      </w:r>
      <w:r w:rsidRPr="00E057B2">
        <w:rPr>
          <w:rFonts w:ascii="Times New Roman" w:hAnsi="Times New Roman"/>
          <w:sz w:val="24"/>
          <w:szCs w:val="24"/>
        </w:rPr>
        <w:t xml:space="preserve">Tīrums, </w:t>
      </w:r>
      <w:r w:rsidR="001406E8" w:rsidRPr="00E057B2">
        <w:rPr>
          <w:rFonts w:ascii="Times New Roman" w:hAnsi="Times New Roman"/>
          <w:sz w:val="24"/>
          <w:szCs w:val="24"/>
        </w:rPr>
        <w:t>Dabasdati.lv</w:t>
      </w:r>
      <w:r w:rsidR="00F61D99">
        <w:rPr>
          <w:rFonts w:ascii="Times New Roman" w:hAnsi="Times New Roman"/>
          <w:sz w:val="24"/>
          <w:szCs w:val="24"/>
        </w:rPr>
        <w:t>), 2016. gadā</w:t>
      </w:r>
      <w:r w:rsidRPr="00E057B2">
        <w:rPr>
          <w:rFonts w:ascii="Times New Roman" w:hAnsi="Times New Roman"/>
          <w:sz w:val="24"/>
          <w:szCs w:val="24"/>
        </w:rPr>
        <w:t xml:space="preserve"> </w:t>
      </w:r>
      <w:r w:rsidR="00F61D99">
        <w:rPr>
          <w:rFonts w:ascii="Times New Roman" w:hAnsi="Times New Roman"/>
          <w:sz w:val="24"/>
          <w:szCs w:val="24"/>
        </w:rPr>
        <w:t>Legzdiņu kalnā pie Garciema (A. </w:t>
      </w:r>
      <w:r w:rsidRPr="00E057B2">
        <w:rPr>
          <w:rFonts w:ascii="Times New Roman" w:hAnsi="Times New Roman"/>
          <w:sz w:val="24"/>
          <w:szCs w:val="24"/>
        </w:rPr>
        <w:t xml:space="preserve">Klepers, </w:t>
      </w:r>
      <w:r w:rsidR="001406E8" w:rsidRPr="00E057B2">
        <w:rPr>
          <w:rFonts w:ascii="Times New Roman" w:hAnsi="Times New Roman"/>
          <w:sz w:val="24"/>
          <w:szCs w:val="24"/>
        </w:rPr>
        <w:t>Dabasdati.lv</w:t>
      </w:r>
      <w:r w:rsidR="00F61D99">
        <w:rPr>
          <w:rFonts w:ascii="Times New Roman" w:hAnsi="Times New Roman"/>
          <w:sz w:val="24"/>
          <w:szCs w:val="24"/>
        </w:rPr>
        <w:t>), 2017. gadā</w:t>
      </w:r>
      <w:r w:rsidRPr="00E057B2">
        <w:rPr>
          <w:rFonts w:ascii="Times New Roman" w:hAnsi="Times New Roman"/>
          <w:sz w:val="24"/>
          <w:szCs w:val="24"/>
        </w:rPr>
        <w:t xml:space="preserve"> Gaujas lejteces kreisajā krastā</w:t>
      </w:r>
      <w:r w:rsidR="001406E8" w:rsidRPr="00E057B2">
        <w:rPr>
          <w:rFonts w:ascii="Times New Roman" w:hAnsi="Times New Roman"/>
          <w:sz w:val="24"/>
          <w:szCs w:val="24"/>
        </w:rPr>
        <w:t xml:space="preserve"> </w:t>
      </w:r>
      <w:r w:rsidR="00F61D99">
        <w:rPr>
          <w:rFonts w:ascii="Times New Roman" w:hAnsi="Times New Roman"/>
          <w:sz w:val="24"/>
          <w:szCs w:val="24"/>
        </w:rPr>
        <w:t>(M. </w:t>
      </w:r>
      <w:r w:rsidRPr="00E057B2">
        <w:rPr>
          <w:rFonts w:ascii="Times New Roman" w:hAnsi="Times New Roman"/>
          <w:sz w:val="24"/>
          <w:szCs w:val="24"/>
        </w:rPr>
        <w:t xml:space="preserve">Šiļina, </w:t>
      </w:r>
      <w:r w:rsidR="001406E8" w:rsidRPr="00E057B2">
        <w:rPr>
          <w:rFonts w:ascii="Times New Roman" w:hAnsi="Times New Roman"/>
          <w:sz w:val="24"/>
          <w:szCs w:val="24"/>
        </w:rPr>
        <w:t>Dabasdati.lv</w:t>
      </w:r>
      <w:r w:rsidRPr="00E057B2">
        <w:rPr>
          <w:rFonts w:ascii="Times New Roman" w:hAnsi="Times New Roman"/>
          <w:sz w:val="24"/>
          <w:szCs w:val="24"/>
        </w:rPr>
        <w:t>) un pie dz</w:t>
      </w:r>
      <w:r w:rsidR="00F61D99">
        <w:rPr>
          <w:rFonts w:ascii="Times New Roman" w:hAnsi="Times New Roman"/>
          <w:sz w:val="24"/>
          <w:szCs w:val="24"/>
        </w:rPr>
        <w:t>elzceļa netālu no Kalngales (M. </w:t>
      </w:r>
      <w:r w:rsidRPr="00E057B2">
        <w:rPr>
          <w:rFonts w:ascii="Times New Roman" w:hAnsi="Times New Roman"/>
          <w:sz w:val="24"/>
          <w:szCs w:val="24"/>
        </w:rPr>
        <w:t xml:space="preserve">Tīrums, </w:t>
      </w:r>
      <w:r w:rsidR="001406E8" w:rsidRPr="00E057B2">
        <w:rPr>
          <w:rFonts w:ascii="Times New Roman" w:hAnsi="Times New Roman"/>
          <w:sz w:val="24"/>
          <w:szCs w:val="24"/>
        </w:rPr>
        <w:t>Dabasdati.lv</w:t>
      </w:r>
      <w:r w:rsidR="00F61D99">
        <w:rPr>
          <w:rFonts w:ascii="Times New Roman" w:hAnsi="Times New Roman"/>
          <w:sz w:val="24"/>
          <w:szCs w:val="24"/>
        </w:rPr>
        <w:t xml:space="preserve">). </w:t>
      </w:r>
      <w:r w:rsidRPr="00E057B2">
        <w:rPr>
          <w:rFonts w:ascii="Times New Roman" w:hAnsi="Times New Roman"/>
          <w:sz w:val="24"/>
          <w:szCs w:val="24"/>
        </w:rPr>
        <w:t>2015.</w:t>
      </w:r>
      <w:r w:rsidR="00F61D99">
        <w:rPr>
          <w:rFonts w:ascii="Times New Roman" w:hAnsi="Times New Roman"/>
          <w:sz w:val="24"/>
          <w:szCs w:val="24"/>
        </w:rPr>
        <w:t> gada 24. maijā</w:t>
      </w:r>
      <w:r w:rsidRPr="00E057B2">
        <w:rPr>
          <w:rFonts w:ascii="Times New Roman" w:hAnsi="Times New Roman"/>
          <w:sz w:val="24"/>
          <w:szCs w:val="24"/>
        </w:rPr>
        <w:t xml:space="preserve"> Gaujas lejteces kreisajā krastā novērots pāris li</w:t>
      </w:r>
      <w:r w:rsidR="00F61D99">
        <w:rPr>
          <w:rFonts w:ascii="Times New Roman" w:hAnsi="Times New Roman"/>
          <w:sz w:val="24"/>
          <w:szCs w:val="24"/>
        </w:rPr>
        <w:t>gzdošanai piemērotā biotopā (I. </w:t>
      </w:r>
      <w:r w:rsidRPr="00E057B2">
        <w:rPr>
          <w:rFonts w:ascii="Times New Roman" w:hAnsi="Times New Roman"/>
          <w:sz w:val="24"/>
          <w:szCs w:val="24"/>
        </w:rPr>
        <w:t xml:space="preserve">Deņisovs, </w:t>
      </w:r>
      <w:r w:rsidR="001406E8" w:rsidRPr="00E057B2">
        <w:rPr>
          <w:rFonts w:ascii="Times New Roman" w:hAnsi="Times New Roman"/>
          <w:sz w:val="24"/>
          <w:szCs w:val="24"/>
        </w:rPr>
        <w:t>Dabasdati.lv</w:t>
      </w:r>
      <w:r w:rsidRPr="00E057B2">
        <w:rPr>
          <w:rFonts w:ascii="Times New Roman" w:hAnsi="Times New Roman"/>
          <w:sz w:val="24"/>
          <w:szCs w:val="24"/>
        </w:rPr>
        <w:t>).</w:t>
      </w:r>
      <w:r>
        <w:rPr>
          <w:rFonts w:ascii="Times New Roman" w:hAnsi="Times New Roman"/>
          <w:sz w:val="24"/>
          <w:szCs w:val="24"/>
        </w:rPr>
        <w:t xml:space="preserve"> </w:t>
      </w:r>
      <w:r w:rsidR="00F61D99">
        <w:rPr>
          <w:rFonts w:ascii="Times New Roman" w:hAnsi="Times New Roman"/>
          <w:sz w:val="24"/>
          <w:szCs w:val="24"/>
        </w:rPr>
        <w:t>R. Lebuss savā 2016. gada</w:t>
      </w:r>
      <w:r w:rsidRPr="00E057B2">
        <w:rPr>
          <w:rFonts w:ascii="Times New Roman" w:hAnsi="Times New Roman"/>
          <w:sz w:val="24"/>
          <w:szCs w:val="24"/>
        </w:rPr>
        <w:t xml:space="preserve"> eksperta slēdzienā raksta: “…sila cīrulis 24.04.2014</w:t>
      </w:r>
      <w:r>
        <w:rPr>
          <w:rFonts w:ascii="Times New Roman" w:hAnsi="Times New Roman"/>
          <w:sz w:val="24"/>
          <w:szCs w:val="24"/>
        </w:rPr>
        <w:t>.</w:t>
      </w:r>
      <w:r w:rsidRPr="00E057B2">
        <w:rPr>
          <w:rFonts w:ascii="Times New Roman" w:hAnsi="Times New Roman"/>
          <w:sz w:val="24"/>
          <w:szCs w:val="24"/>
        </w:rPr>
        <w:t xml:space="preserve"> Gaujas – Lilastes maršrutā un 27.04.2014</w:t>
      </w:r>
      <w:r w:rsidR="00F61D99">
        <w:rPr>
          <w:rFonts w:ascii="Times New Roman" w:hAnsi="Times New Roman"/>
          <w:sz w:val="24"/>
          <w:szCs w:val="24"/>
        </w:rPr>
        <w:t>.</w:t>
      </w:r>
      <w:r w:rsidRPr="00E057B2">
        <w:rPr>
          <w:rFonts w:ascii="Times New Roman" w:hAnsi="Times New Roman"/>
          <w:sz w:val="24"/>
          <w:szCs w:val="24"/>
        </w:rPr>
        <w:t xml:space="preserve"> gadījuma datu vākšanas uzskaitēs Piejūras dabas parkā ligzdošanas laikā nav konstatēts. Atsevišķi gadījuma novērojumi (avots: www.dabasdati.lv) dabas parka teritorijā un tās tuvākajā perifērijā liecina, ka sila cīrulis šeit kā ligzdotājs joprojām ir sastopams, tomēr ir skaidrs, ka tā populācijas</w:t>
      </w:r>
      <w:r>
        <w:rPr>
          <w:rFonts w:ascii="Times New Roman" w:hAnsi="Times New Roman"/>
          <w:sz w:val="24"/>
          <w:szCs w:val="24"/>
        </w:rPr>
        <w:t xml:space="preserve"> </w:t>
      </w:r>
      <w:r w:rsidRPr="00E057B2">
        <w:rPr>
          <w:rFonts w:ascii="Times New Roman" w:hAnsi="Times New Roman"/>
          <w:sz w:val="24"/>
          <w:szCs w:val="24"/>
        </w:rPr>
        <w:t>lielums ir sarucis un tas vairs neatbilst 2004.</w:t>
      </w:r>
      <w:r w:rsidR="00F61D99">
        <w:rPr>
          <w:rFonts w:ascii="Times New Roman" w:hAnsi="Times New Roman"/>
          <w:sz w:val="24"/>
          <w:szCs w:val="24"/>
        </w:rPr>
        <w:t> </w:t>
      </w:r>
      <w:r w:rsidRPr="00E057B2">
        <w:rPr>
          <w:rFonts w:ascii="Times New Roman" w:hAnsi="Times New Roman"/>
          <w:sz w:val="24"/>
          <w:szCs w:val="24"/>
        </w:rPr>
        <w:t xml:space="preserve">gada vērtējumam. Senāk sila cīrulis </w:t>
      </w:r>
      <w:r w:rsidRPr="0080396E">
        <w:rPr>
          <w:rFonts w:ascii="Times New Roman" w:hAnsi="Times New Roman"/>
          <w:i/>
          <w:sz w:val="24"/>
          <w:szCs w:val="24"/>
        </w:rPr>
        <w:t>Natura 2000</w:t>
      </w:r>
      <w:r w:rsidRPr="00E057B2">
        <w:rPr>
          <w:rFonts w:ascii="Times New Roman" w:hAnsi="Times New Roman"/>
          <w:sz w:val="24"/>
          <w:szCs w:val="24"/>
        </w:rPr>
        <w:t xml:space="preserve"> un PNV teritorijā ligzdošanai izmantojis iekšējo klajumu malas un kāpu/meža robežjoslu, kur pelēko kāpu un smiltāju veidoti klajumi robežojās ar priekškāpām, veidojot izrobotu piekrastes mozaīku. Pašlaik šie </w:t>
      </w:r>
      <w:r w:rsidRPr="00E057B2">
        <w:rPr>
          <w:rFonts w:ascii="Times New Roman" w:hAnsi="Times New Roman"/>
          <w:sz w:val="24"/>
          <w:szCs w:val="24"/>
        </w:rPr>
        <w:lastRenderedPageBreak/>
        <w:t>klajumi ir aizauguši ar kokaugiem, un sila cīrulim dzīvotņu platības ir sarukušas. Lineārā piekrastes meža un klaju kāpu mijā sila cīrulis tikpat kā nav sastopams, tāpat kā vienlaidus mežā bez klajumiem. Tamdēļ līdz laikam, kamēr šie klajumi netiek atjaunoti, šajā teritorijā sila cīruļu skaits neatjaunosies 2004.</w:t>
      </w:r>
      <w:r w:rsidR="00F61D99">
        <w:rPr>
          <w:rFonts w:ascii="Times New Roman" w:hAnsi="Times New Roman"/>
          <w:sz w:val="24"/>
          <w:szCs w:val="24"/>
        </w:rPr>
        <w:t> </w:t>
      </w:r>
      <w:r w:rsidRPr="00E057B2">
        <w:rPr>
          <w:rFonts w:ascii="Times New Roman" w:hAnsi="Times New Roman"/>
          <w:sz w:val="24"/>
          <w:szCs w:val="24"/>
        </w:rPr>
        <w:t>gada populācijas vērtējuma robežās.”. Šis vērtējums šķi</w:t>
      </w:r>
      <w:r w:rsidR="00F61D99">
        <w:rPr>
          <w:rFonts w:ascii="Times New Roman" w:hAnsi="Times New Roman"/>
          <w:sz w:val="24"/>
          <w:szCs w:val="24"/>
        </w:rPr>
        <w:t>et visai pamatots, jo arī 2018. </w:t>
      </w:r>
      <w:r w:rsidRPr="00E057B2">
        <w:rPr>
          <w:rFonts w:ascii="Times New Roman" w:hAnsi="Times New Roman"/>
          <w:sz w:val="24"/>
          <w:szCs w:val="24"/>
        </w:rPr>
        <w:t>gadā veiktās inventarizācijas gaitā sila cīrulis tika konstatēts tikai daž</w:t>
      </w:r>
      <w:r w:rsidR="00F61D99">
        <w:rPr>
          <w:rFonts w:ascii="Times New Roman" w:hAnsi="Times New Roman"/>
          <w:sz w:val="24"/>
          <w:szCs w:val="24"/>
        </w:rPr>
        <w:t>ās vietās. Iespējams, ka 2004. gadā</w:t>
      </w:r>
      <w:r w:rsidRPr="00E057B2">
        <w:rPr>
          <w:rFonts w:ascii="Times New Roman" w:hAnsi="Times New Roman"/>
          <w:sz w:val="24"/>
          <w:szCs w:val="24"/>
        </w:rPr>
        <w:t xml:space="preserve"> publicētais (Račinskis 2004) vērtējums (20-50 pāri) </w:t>
      </w:r>
      <w:r>
        <w:rPr>
          <w:rFonts w:ascii="Times New Roman" w:hAnsi="Times New Roman"/>
          <w:sz w:val="24"/>
          <w:szCs w:val="24"/>
        </w:rPr>
        <w:t>ir par augstu</w:t>
      </w:r>
      <w:r w:rsidRPr="00E057B2">
        <w:rPr>
          <w:rFonts w:ascii="Times New Roman" w:hAnsi="Times New Roman"/>
          <w:sz w:val="24"/>
          <w:szCs w:val="24"/>
        </w:rPr>
        <w:t xml:space="preserve"> tam laikam, tomēr visai droši var teikt, ka noticis būtisks populācijas sarukums saistībā ar pelēko kāpu un degumu platību aizau</w:t>
      </w:r>
      <w:r w:rsidR="00F61D99">
        <w:rPr>
          <w:rFonts w:ascii="Times New Roman" w:hAnsi="Times New Roman"/>
          <w:sz w:val="24"/>
          <w:szCs w:val="24"/>
        </w:rPr>
        <w:t>gšanu. Skaita vērtējums 2018. gadā</w:t>
      </w:r>
      <w:r w:rsidRPr="00E057B2">
        <w:rPr>
          <w:rFonts w:ascii="Times New Roman" w:hAnsi="Times New Roman"/>
          <w:sz w:val="24"/>
          <w:szCs w:val="24"/>
        </w:rPr>
        <w:t>: 5-10 pāri.</w:t>
      </w:r>
    </w:p>
    <w:p w14:paraId="72F3602B" w14:textId="77777777" w:rsidR="00D555A6" w:rsidRPr="00E057B2" w:rsidRDefault="00D555A6" w:rsidP="00313ABC">
      <w:pPr>
        <w:pStyle w:val="Sarakstarindkopa"/>
        <w:ind w:left="0"/>
        <w:jc w:val="both"/>
        <w:rPr>
          <w:rFonts w:ascii="Times New Roman" w:hAnsi="Times New Roman"/>
          <w:sz w:val="24"/>
          <w:szCs w:val="24"/>
        </w:rPr>
      </w:pPr>
    </w:p>
    <w:p w14:paraId="7DBD4096" w14:textId="400A3FB5"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Somzīlīte</w:t>
      </w:r>
      <w:r w:rsidRPr="00E057B2">
        <w:rPr>
          <w:rFonts w:ascii="Times New Roman" w:hAnsi="Times New Roman"/>
          <w:sz w:val="24"/>
          <w:szCs w:val="24"/>
        </w:rPr>
        <w:t xml:space="preserve"> ligzdo Daugavgrīvā (vairākkārt pierādīta ligzdošana, t.sk. atrasta ligz</w:t>
      </w:r>
      <w:r w:rsidR="00F61D99">
        <w:rPr>
          <w:rFonts w:ascii="Times New Roman" w:hAnsi="Times New Roman"/>
          <w:sz w:val="24"/>
          <w:szCs w:val="24"/>
        </w:rPr>
        <w:t>da inventarizācijas laikā 2018. </w:t>
      </w:r>
      <w:r w:rsidRPr="00E057B2">
        <w:rPr>
          <w:rFonts w:ascii="Times New Roman" w:hAnsi="Times New Roman"/>
          <w:sz w:val="24"/>
          <w:szCs w:val="24"/>
        </w:rPr>
        <w:t>gadā). Nav ziņu par sugas konstatēšanu citur dabas parkā, lai gan arī Mangaļsalā ir piemērotas dzīvotnes ligzdošanai. Skaita vērtējums: 2-5 pāri.</w:t>
      </w:r>
    </w:p>
    <w:p w14:paraId="6063BB24" w14:textId="77777777" w:rsidR="00D555A6" w:rsidRPr="00E057B2" w:rsidRDefault="00D555A6" w:rsidP="00313ABC">
      <w:pPr>
        <w:pStyle w:val="Sarakstarindkopa"/>
        <w:ind w:left="0"/>
        <w:jc w:val="both"/>
        <w:rPr>
          <w:rFonts w:ascii="Times New Roman" w:hAnsi="Times New Roman"/>
          <w:sz w:val="24"/>
          <w:szCs w:val="24"/>
        </w:rPr>
      </w:pPr>
    </w:p>
    <w:p w14:paraId="6D0F4FA2" w14:textId="05419CCC"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Seivi ķauķis</w:t>
      </w:r>
      <w:r w:rsidRPr="00E057B2">
        <w:rPr>
          <w:rFonts w:ascii="Times New Roman" w:hAnsi="Times New Roman"/>
          <w:sz w:val="24"/>
          <w:szCs w:val="24"/>
        </w:rPr>
        <w:t xml:space="preserve"> sastopams galvenokārt Daugavgrīvā, arī Mangaļsalā, ir arī viens dziedoša putna novērojums Buļļusalā pie Kuiļjomas (</w:t>
      </w:r>
      <w:r w:rsidR="00F61D99">
        <w:rPr>
          <w:rFonts w:ascii="Times New Roman" w:hAnsi="Times New Roman"/>
          <w:sz w:val="24"/>
          <w:szCs w:val="24"/>
        </w:rPr>
        <w:t>A. </w:t>
      </w:r>
      <w:r w:rsidRPr="00E057B2">
        <w:rPr>
          <w:rFonts w:ascii="Times New Roman" w:hAnsi="Times New Roman"/>
          <w:sz w:val="24"/>
          <w:szCs w:val="24"/>
        </w:rPr>
        <w:t>Arnicāns</w:t>
      </w:r>
      <w:r w:rsidR="00F61D99">
        <w:rPr>
          <w:rFonts w:ascii="Times New Roman" w:hAnsi="Times New Roman"/>
          <w:sz w:val="24"/>
          <w:szCs w:val="24"/>
        </w:rPr>
        <w:t xml:space="preserve"> </w:t>
      </w:r>
      <w:r w:rsidR="00F61D99" w:rsidRPr="00E057B2">
        <w:rPr>
          <w:rFonts w:ascii="Times New Roman" w:hAnsi="Times New Roman"/>
          <w:sz w:val="24"/>
          <w:szCs w:val="24"/>
        </w:rPr>
        <w:t>30.04.2015.</w:t>
      </w:r>
      <w:r w:rsidRPr="00E057B2">
        <w:rPr>
          <w:rFonts w:ascii="Times New Roman" w:hAnsi="Times New Roman"/>
          <w:sz w:val="24"/>
          <w:szCs w:val="24"/>
        </w:rPr>
        <w:t>). Carnikavas novadā vairākkārt konstatēts Jūraslej</w:t>
      </w:r>
      <w:r w:rsidR="00625852">
        <w:rPr>
          <w:rFonts w:ascii="Times New Roman" w:hAnsi="Times New Roman"/>
          <w:sz w:val="24"/>
          <w:szCs w:val="24"/>
        </w:rPr>
        <w:t>as</w:t>
      </w:r>
      <w:r w:rsidRPr="00E057B2">
        <w:rPr>
          <w:rFonts w:ascii="Times New Roman" w:hAnsi="Times New Roman"/>
          <w:sz w:val="24"/>
          <w:szCs w:val="24"/>
        </w:rPr>
        <w:t xml:space="preserve"> pļavās, gan dabas</w:t>
      </w:r>
      <w:r w:rsidR="00F61D99">
        <w:rPr>
          <w:rFonts w:ascii="Times New Roman" w:hAnsi="Times New Roman"/>
          <w:sz w:val="24"/>
          <w:szCs w:val="24"/>
        </w:rPr>
        <w:t xml:space="preserve"> parka robežās gan ārpus tā (I. Jakovļevs 04.05.2013. un A. </w:t>
      </w:r>
      <w:r w:rsidRPr="00E057B2">
        <w:rPr>
          <w:rFonts w:ascii="Times New Roman" w:hAnsi="Times New Roman"/>
          <w:sz w:val="24"/>
          <w:szCs w:val="24"/>
        </w:rPr>
        <w:t>Zacmanis 21.06.2015. dzirdējuš</w:t>
      </w:r>
      <w:r w:rsidR="00F61D99">
        <w:rPr>
          <w:rFonts w:ascii="Times New Roman" w:hAnsi="Times New Roman"/>
          <w:sz w:val="24"/>
          <w:szCs w:val="24"/>
        </w:rPr>
        <w:t>i dziesmu, otrajā gadījumā 2 īpatņu</w:t>
      </w:r>
      <w:r w:rsidRPr="00E057B2">
        <w:rPr>
          <w:rFonts w:ascii="Times New Roman" w:hAnsi="Times New Roman"/>
          <w:sz w:val="24"/>
          <w:szCs w:val="24"/>
        </w:rPr>
        <w:t>). Skaita vērtējums: 5-10 pāri.</w:t>
      </w:r>
    </w:p>
    <w:p w14:paraId="7F6EE7D8" w14:textId="77777777" w:rsidR="00D555A6" w:rsidRPr="00E057B2" w:rsidRDefault="00D555A6" w:rsidP="00313ABC">
      <w:pPr>
        <w:pStyle w:val="Sarakstarindkopa"/>
        <w:ind w:left="0"/>
        <w:jc w:val="both"/>
        <w:rPr>
          <w:rFonts w:ascii="Times New Roman" w:hAnsi="Times New Roman"/>
          <w:sz w:val="24"/>
          <w:szCs w:val="24"/>
        </w:rPr>
      </w:pPr>
    </w:p>
    <w:p w14:paraId="5CC13C2F" w14:textId="2DFC3F4B"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Svītrainais ķauķis</w:t>
      </w:r>
      <w:r w:rsidRPr="00E057B2">
        <w:rPr>
          <w:rFonts w:ascii="Times New Roman" w:hAnsi="Times New Roman"/>
          <w:sz w:val="24"/>
          <w:szCs w:val="24"/>
        </w:rPr>
        <w:t>. Novērots Gaujas lejteces kreisajā krastā dziedam ligzdošanai piemērotā biotopā (</w:t>
      </w:r>
      <w:r w:rsidR="00F61D99">
        <w:rPr>
          <w:rFonts w:ascii="Times New Roman" w:hAnsi="Times New Roman"/>
          <w:sz w:val="24"/>
          <w:szCs w:val="24"/>
        </w:rPr>
        <w:t>I. Deņisovs</w:t>
      </w:r>
      <w:r w:rsidRPr="00E057B2">
        <w:rPr>
          <w:rFonts w:ascii="Times New Roman" w:hAnsi="Times New Roman"/>
          <w:sz w:val="24"/>
          <w:szCs w:val="24"/>
        </w:rPr>
        <w:t xml:space="preserve"> </w:t>
      </w:r>
      <w:r w:rsidR="00F61D99" w:rsidRPr="00E057B2">
        <w:rPr>
          <w:rFonts w:ascii="Times New Roman" w:hAnsi="Times New Roman"/>
          <w:sz w:val="24"/>
          <w:szCs w:val="24"/>
        </w:rPr>
        <w:t>08.06.2017.</w:t>
      </w:r>
      <w:r w:rsidR="00F61D99">
        <w:rPr>
          <w:rFonts w:ascii="Times New Roman" w:hAnsi="Times New Roman"/>
          <w:sz w:val="24"/>
          <w:szCs w:val="24"/>
        </w:rPr>
        <w:t>,</w:t>
      </w:r>
      <w:r w:rsidR="00F61D99" w:rsidRPr="00E057B2">
        <w:rPr>
          <w:rFonts w:ascii="Times New Roman" w:hAnsi="Times New Roman"/>
          <w:sz w:val="24"/>
          <w:szCs w:val="24"/>
        </w:rPr>
        <w:t xml:space="preserve"> </w:t>
      </w:r>
      <w:r w:rsidR="001406E8" w:rsidRPr="00E057B2">
        <w:rPr>
          <w:rFonts w:ascii="Times New Roman" w:hAnsi="Times New Roman"/>
          <w:sz w:val="24"/>
          <w:szCs w:val="24"/>
        </w:rPr>
        <w:t>Dabasdati.lv</w:t>
      </w:r>
      <w:r w:rsidR="00F61D99">
        <w:rPr>
          <w:rFonts w:ascii="Times New Roman" w:hAnsi="Times New Roman"/>
          <w:sz w:val="24"/>
          <w:szCs w:val="24"/>
        </w:rPr>
        <w:t>), kā arī 2018. </w:t>
      </w:r>
      <w:r w:rsidRPr="00E057B2">
        <w:rPr>
          <w:rFonts w:ascii="Times New Roman" w:hAnsi="Times New Roman"/>
          <w:sz w:val="24"/>
          <w:szCs w:val="24"/>
        </w:rPr>
        <w:t>gad</w:t>
      </w:r>
      <w:r w:rsidR="00F61D99">
        <w:rPr>
          <w:rFonts w:ascii="Times New Roman" w:hAnsi="Times New Roman"/>
          <w:sz w:val="24"/>
          <w:szCs w:val="24"/>
        </w:rPr>
        <w:t xml:space="preserve">ā inventarizācijas laikā </w:t>
      </w:r>
      <w:r w:rsidRPr="00E057B2">
        <w:rPr>
          <w:rFonts w:ascii="Times New Roman" w:hAnsi="Times New Roman"/>
          <w:sz w:val="24"/>
          <w:szCs w:val="24"/>
        </w:rPr>
        <w:t>2018.</w:t>
      </w:r>
      <w:r w:rsidR="00F61D99">
        <w:rPr>
          <w:rFonts w:ascii="Times New Roman" w:hAnsi="Times New Roman"/>
          <w:sz w:val="24"/>
          <w:szCs w:val="24"/>
        </w:rPr>
        <w:t> gada 27. maijā</w:t>
      </w:r>
      <w:r w:rsidRPr="00E057B2">
        <w:rPr>
          <w:rFonts w:ascii="Times New Roman" w:hAnsi="Times New Roman"/>
          <w:sz w:val="24"/>
          <w:szCs w:val="24"/>
        </w:rPr>
        <w:t xml:space="preserve"> (arī dziedošs) Jūraslej</w:t>
      </w:r>
      <w:r w:rsidR="00625852">
        <w:rPr>
          <w:rFonts w:ascii="Times New Roman" w:hAnsi="Times New Roman"/>
          <w:sz w:val="24"/>
          <w:szCs w:val="24"/>
        </w:rPr>
        <w:t>as</w:t>
      </w:r>
      <w:r w:rsidRPr="00E057B2">
        <w:rPr>
          <w:rFonts w:ascii="Times New Roman" w:hAnsi="Times New Roman"/>
          <w:sz w:val="24"/>
          <w:szCs w:val="24"/>
        </w:rPr>
        <w:t xml:space="preserve"> pļavās pie Cēlājiem. Piemērotas dzīvotnes ir arī Bu</w:t>
      </w:r>
      <w:r w:rsidR="00F61D99">
        <w:rPr>
          <w:rFonts w:ascii="Times New Roman" w:hAnsi="Times New Roman"/>
          <w:sz w:val="24"/>
          <w:szCs w:val="24"/>
        </w:rPr>
        <w:t>ļļusalas R galā, Daugavgrīvas dabas lieguma</w:t>
      </w:r>
      <w:r w:rsidRPr="00E057B2">
        <w:rPr>
          <w:rFonts w:ascii="Times New Roman" w:hAnsi="Times New Roman"/>
          <w:sz w:val="24"/>
          <w:szCs w:val="24"/>
        </w:rPr>
        <w:t xml:space="preserve"> teritorijā un Mangaļsalā. Skaita vērtējums: 2-4 pāri.</w:t>
      </w:r>
    </w:p>
    <w:p w14:paraId="7C2EB482" w14:textId="77777777" w:rsidR="00D555A6" w:rsidRPr="00E057B2" w:rsidRDefault="00D555A6" w:rsidP="00313ABC">
      <w:pPr>
        <w:pStyle w:val="Sarakstarindkopa"/>
        <w:ind w:left="0"/>
        <w:jc w:val="both"/>
        <w:rPr>
          <w:rFonts w:ascii="Times New Roman" w:hAnsi="Times New Roman"/>
          <w:sz w:val="24"/>
          <w:szCs w:val="24"/>
        </w:rPr>
      </w:pPr>
    </w:p>
    <w:p w14:paraId="26CFCC79" w14:textId="4C4846D2"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Mazais mušķērājs</w:t>
      </w:r>
      <w:r w:rsidRPr="00E057B2">
        <w:rPr>
          <w:rFonts w:ascii="Times New Roman" w:hAnsi="Times New Roman"/>
          <w:sz w:val="24"/>
          <w:szCs w:val="24"/>
        </w:rPr>
        <w:t xml:space="preserve"> portālā Dabasdati.lv ziņo</w:t>
      </w:r>
      <w:r w:rsidR="00F61D99">
        <w:rPr>
          <w:rFonts w:ascii="Times New Roman" w:hAnsi="Times New Roman"/>
          <w:sz w:val="24"/>
          <w:szCs w:val="24"/>
        </w:rPr>
        <w:t>ts no dažādām dabas parka vietām</w:t>
      </w:r>
      <w:r w:rsidRPr="00E057B2">
        <w:rPr>
          <w:rFonts w:ascii="Times New Roman" w:hAnsi="Times New Roman"/>
          <w:sz w:val="24"/>
          <w:szCs w:val="24"/>
        </w:rPr>
        <w:t>, vairums n</w:t>
      </w:r>
      <w:r w:rsidR="00F61D99">
        <w:rPr>
          <w:rFonts w:ascii="Times New Roman" w:hAnsi="Times New Roman"/>
          <w:sz w:val="24"/>
          <w:szCs w:val="24"/>
        </w:rPr>
        <w:t>ovērojumu ir no Mangaļsalas (M. Tīrums. A, </w:t>
      </w:r>
      <w:r w:rsidRPr="00E057B2">
        <w:rPr>
          <w:rFonts w:ascii="Times New Roman" w:hAnsi="Times New Roman"/>
          <w:sz w:val="24"/>
          <w:szCs w:val="24"/>
        </w:rPr>
        <w:t>Dekants u.c.), viens novērojums no Rītabuļļiem</w:t>
      </w:r>
      <w:r>
        <w:rPr>
          <w:rFonts w:ascii="Times New Roman" w:hAnsi="Times New Roman"/>
          <w:sz w:val="24"/>
          <w:szCs w:val="24"/>
        </w:rPr>
        <w:t xml:space="preserve"> </w:t>
      </w:r>
      <w:r w:rsidR="00F61D99">
        <w:rPr>
          <w:rFonts w:ascii="Times New Roman" w:hAnsi="Times New Roman"/>
          <w:sz w:val="24"/>
          <w:szCs w:val="24"/>
        </w:rPr>
        <w:t>(</w:t>
      </w:r>
      <w:r w:rsidRPr="00E057B2">
        <w:rPr>
          <w:rFonts w:ascii="Times New Roman" w:hAnsi="Times New Roman"/>
          <w:sz w:val="24"/>
          <w:szCs w:val="24"/>
        </w:rPr>
        <w:t>2015.</w:t>
      </w:r>
      <w:r w:rsidR="00F61D99">
        <w:rPr>
          <w:rFonts w:ascii="Times New Roman" w:hAnsi="Times New Roman"/>
          <w:sz w:val="24"/>
          <w:szCs w:val="24"/>
        </w:rPr>
        <w:t> gada 14. jūnijā</w:t>
      </w:r>
      <w:r w:rsidRPr="00E057B2">
        <w:rPr>
          <w:rFonts w:ascii="Times New Roman" w:hAnsi="Times New Roman"/>
          <w:sz w:val="24"/>
          <w:szCs w:val="24"/>
        </w:rPr>
        <w:t xml:space="preserve"> uzturas ligzdošanai </w:t>
      </w:r>
      <w:r>
        <w:rPr>
          <w:rFonts w:ascii="Times New Roman" w:hAnsi="Times New Roman"/>
          <w:sz w:val="24"/>
          <w:szCs w:val="24"/>
        </w:rPr>
        <w:t>piemērotā biotopā,</w:t>
      </w:r>
      <w:r w:rsidR="00F61D99">
        <w:rPr>
          <w:rFonts w:ascii="Times New Roman" w:hAnsi="Times New Roman"/>
          <w:sz w:val="24"/>
          <w:szCs w:val="24"/>
        </w:rPr>
        <w:t xml:space="preserve"> A. </w:t>
      </w:r>
      <w:r>
        <w:rPr>
          <w:rFonts w:ascii="Times New Roman" w:hAnsi="Times New Roman"/>
          <w:sz w:val="24"/>
          <w:szCs w:val="24"/>
        </w:rPr>
        <w:t>Arnicāns).</w:t>
      </w:r>
      <w:r w:rsidR="00F61D99">
        <w:rPr>
          <w:rFonts w:ascii="Times New Roman" w:hAnsi="Times New Roman"/>
          <w:sz w:val="24"/>
          <w:szCs w:val="24"/>
        </w:rPr>
        <w:t xml:space="preserve"> Vakarbuļļos pie Lielupes </w:t>
      </w:r>
      <w:r w:rsidRPr="00E057B2">
        <w:rPr>
          <w:rFonts w:ascii="Times New Roman" w:hAnsi="Times New Roman"/>
          <w:sz w:val="24"/>
          <w:szCs w:val="24"/>
        </w:rPr>
        <w:t>2018.</w:t>
      </w:r>
      <w:r w:rsidR="00F61D99">
        <w:rPr>
          <w:rFonts w:ascii="Times New Roman" w:hAnsi="Times New Roman"/>
          <w:sz w:val="24"/>
          <w:szCs w:val="24"/>
        </w:rPr>
        <w:t> gada 5. jūlijā U. </w:t>
      </w:r>
      <w:r w:rsidRPr="00E057B2">
        <w:rPr>
          <w:rFonts w:ascii="Times New Roman" w:hAnsi="Times New Roman"/>
          <w:sz w:val="24"/>
          <w:szCs w:val="24"/>
        </w:rPr>
        <w:t>Piterāns novērojis jaunos putnus ar vecākiem, viens novērojums veikts jaukto koku meža masīvā starp Garciemu un Garupi (</w:t>
      </w:r>
      <w:r w:rsidR="00F61D99">
        <w:rPr>
          <w:rFonts w:ascii="Times New Roman" w:hAnsi="Times New Roman"/>
          <w:sz w:val="24"/>
          <w:szCs w:val="24"/>
        </w:rPr>
        <w:t>E. </w:t>
      </w:r>
      <w:r w:rsidRPr="00E057B2">
        <w:rPr>
          <w:rFonts w:ascii="Times New Roman" w:hAnsi="Times New Roman"/>
          <w:sz w:val="24"/>
          <w:szCs w:val="24"/>
        </w:rPr>
        <w:t>Lediņš</w:t>
      </w:r>
      <w:r w:rsidR="00F61D99">
        <w:rPr>
          <w:rFonts w:ascii="Times New Roman" w:hAnsi="Times New Roman"/>
          <w:sz w:val="24"/>
          <w:szCs w:val="24"/>
        </w:rPr>
        <w:t xml:space="preserve"> 08.06.2014.</w:t>
      </w:r>
      <w:r w:rsidRPr="00E057B2">
        <w:rPr>
          <w:rFonts w:ascii="Times New Roman" w:hAnsi="Times New Roman"/>
          <w:sz w:val="24"/>
          <w:szCs w:val="24"/>
        </w:rPr>
        <w:t>). Inventarizācijas laikā konstatēts arī vairākās vietās Mangaļsalā, meža masīvā starp Garciemu un Garupi, kā arī netālu no Carnikavas. Skaita vērtējums: 6-10 pāri.</w:t>
      </w:r>
    </w:p>
    <w:p w14:paraId="0CE41181" w14:textId="77777777" w:rsidR="00D555A6" w:rsidRPr="00E057B2" w:rsidRDefault="00D555A6" w:rsidP="00313ABC">
      <w:pPr>
        <w:pStyle w:val="Sarakstarindkopa"/>
        <w:ind w:left="0"/>
        <w:jc w:val="both"/>
        <w:rPr>
          <w:rFonts w:ascii="Times New Roman" w:hAnsi="Times New Roman"/>
          <w:sz w:val="24"/>
          <w:szCs w:val="24"/>
        </w:rPr>
      </w:pPr>
    </w:p>
    <w:p w14:paraId="248049A6" w14:textId="3E3E5709" w:rsidR="00D555A6" w:rsidRPr="00E057B2" w:rsidRDefault="00D555A6" w:rsidP="00313ABC">
      <w:pPr>
        <w:pStyle w:val="Sarakstarindkopa"/>
        <w:ind w:left="0"/>
        <w:jc w:val="both"/>
        <w:rPr>
          <w:rFonts w:ascii="Times New Roman" w:hAnsi="Times New Roman"/>
          <w:sz w:val="24"/>
          <w:szCs w:val="24"/>
        </w:rPr>
      </w:pPr>
      <w:r w:rsidRPr="00093705">
        <w:rPr>
          <w:rFonts w:ascii="Times New Roman" w:hAnsi="Times New Roman"/>
          <w:b/>
          <w:i/>
          <w:sz w:val="24"/>
          <w:szCs w:val="24"/>
        </w:rPr>
        <w:t>Stepes čipste</w:t>
      </w:r>
      <w:r w:rsidRPr="00E057B2">
        <w:rPr>
          <w:rFonts w:ascii="Times New Roman" w:hAnsi="Times New Roman"/>
          <w:sz w:val="24"/>
          <w:szCs w:val="24"/>
        </w:rPr>
        <w:t>. Sastopama pelēkajās kāpās dažādās dabas parka vietās. Visvairāk novērojumu portālā Dabasdati.lv ir no Gaujas grīvas (Gaujas lejteces kreisā k</w:t>
      </w:r>
      <w:r w:rsidR="00F61D99">
        <w:rPr>
          <w:rFonts w:ascii="Times New Roman" w:hAnsi="Times New Roman"/>
          <w:sz w:val="24"/>
          <w:szCs w:val="24"/>
        </w:rPr>
        <w:t>rasta kāpām) un Mangaļsalas (I. </w:t>
      </w:r>
      <w:r w:rsidRPr="00E057B2">
        <w:rPr>
          <w:rFonts w:ascii="Times New Roman" w:hAnsi="Times New Roman"/>
          <w:sz w:val="24"/>
          <w:szCs w:val="24"/>
        </w:rPr>
        <w:t>Deņisovs u.c.), kā arī Buļļusalas (starp Rītabuļļiem un Daugavgrīvu, pretī slēgtajai te</w:t>
      </w:r>
      <w:r w:rsidR="00F61D99">
        <w:rPr>
          <w:rFonts w:ascii="Times New Roman" w:hAnsi="Times New Roman"/>
          <w:sz w:val="24"/>
          <w:szCs w:val="24"/>
        </w:rPr>
        <w:t>ritorijai vai netālu no tās; E. Gulbe, R. </w:t>
      </w:r>
      <w:r w:rsidRPr="00E057B2">
        <w:rPr>
          <w:rFonts w:ascii="Times New Roman" w:hAnsi="Times New Roman"/>
          <w:sz w:val="24"/>
          <w:szCs w:val="24"/>
        </w:rPr>
        <w:t>Matrozis u.c.). Novērota arī Mīlestības saliņā (dziedājusi ligzdošanai piemērotā biotopā</w:t>
      </w:r>
      <w:r w:rsidR="00F61D99">
        <w:rPr>
          <w:rFonts w:ascii="Times New Roman" w:hAnsi="Times New Roman"/>
          <w:sz w:val="24"/>
          <w:szCs w:val="24"/>
        </w:rPr>
        <w:t xml:space="preserve"> </w:t>
      </w:r>
      <w:r w:rsidRPr="00E057B2">
        <w:rPr>
          <w:rFonts w:ascii="Times New Roman" w:hAnsi="Times New Roman"/>
          <w:sz w:val="24"/>
          <w:szCs w:val="24"/>
        </w:rPr>
        <w:t>2012.</w:t>
      </w:r>
      <w:r w:rsidR="00F61D99">
        <w:rPr>
          <w:rFonts w:ascii="Times New Roman" w:hAnsi="Times New Roman"/>
          <w:sz w:val="24"/>
          <w:szCs w:val="24"/>
        </w:rPr>
        <w:t> gada 14. jūnijā, R. </w:t>
      </w:r>
      <w:r w:rsidRPr="00E057B2">
        <w:rPr>
          <w:rFonts w:ascii="Times New Roman" w:hAnsi="Times New Roman"/>
          <w:sz w:val="24"/>
          <w:szCs w:val="24"/>
        </w:rPr>
        <w:t xml:space="preserve">Matrozis u.c., </w:t>
      </w:r>
      <w:r w:rsidR="001406E8" w:rsidRPr="00E057B2">
        <w:rPr>
          <w:rFonts w:ascii="Times New Roman" w:hAnsi="Times New Roman"/>
          <w:sz w:val="24"/>
          <w:szCs w:val="24"/>
        </w:rPr>
        <w:t>Dabasdati.lv</w:t>
      </w:r>
      <w:r w:rsidRPr="00E057B2">
        <w:rPr>
          <w:rFonts w:ascii="Times New Roman" w:hAnsi="Times New Roman"/>
          <w:sz w:val="24"/>
          <w:szCs w:val="24"/>
        </w:rPr>
        <w:t>) un pie Lilastes grīvas (dziedājusi ligz</w:t>
      </w:r>
      <w:r w:rsidR="00F61D99">
        <w:rPr>
          <w:rFonts w:ascii="Times New Roman" w:hAnsi="Times New Roman"/>
          <w:sz w:val="24"/>
          <w:szCs w:val="24"/>
        </w:rPr>
        <w:t xml:space="preserve">došanai piemērotā biotopā </w:t>
      </w:r>
      <w:r w:rsidRPr="00E057B2">
        <w:rPr>
          <w:rFonts w:ascii="Times New Roman" w:hAnsi="Times New Roman"/>
          <w:sz w:val="24"/>
          <w:szCs w:val="24"/>
        </w:rPr>
        <w:t>2012.</w:t>
      </w:r>
      <w:r w:rsidR="00F61D99">
        <w:rPr>
          <w:rFonts w:ascii="Times New Roman" w:hAnsi="Times New Roman"/>
          <w:sz w:val="24"/>
          <w:szCs w:val="24"/>
        </w:rPr>
        <w:t> gada 18. jūnijā, R. </w:t>
      </w:r>
      <w:r w:rsidRPr="00E057B2">
        <w:rPr>
          <w:rFonts w:ascii="Times New Roman" w:hAnsi="Times New Roman"/>
          <w:sz w:val="24"/>
          <w:szCs w:val="24"/>
        </w:rPr>
        <w:t xml:space="preserve">Matrozis). </w:t>
      </w:r>
    </w:p>
    <w:p w14:paraId="6896193A" w14:textId="42B0296C" w:rsidR="00D555A6" w:rsidRPr="00E057B2" w:rsidRDefault="00F61D99" w:rsidP="00313ABC">
      <w:pPr>
        <w:pStyle w:val="Sarakstarindkopa"/>
        <w:ind w:left="0"/>
        <w:jc w:val="both"/>
        <w:rPr>
          <w:rFonts w:ascii="Times New Roman" w:hAnsi="Times New Roman"/>
          <w:sz w:val="24"/>
          <w:szCs w:val="24"/>
        </w:rPr>
      </w:pPr>
      <w:r>
        <w:rPr>
          <w:rFonts w:ascii="Times New Roman" w:hAnsi="Times New Roman"/>
          <w:sz w:val="24"/>
          <w:szCs w:val="24"/>
        </w:rPr>
        <w:t>R. Lebuss savā 2016. gada</w:t>
      </w:r>
      <w:r w:rsidR="00D555A6" w:rsidRPr="00E057B2">
        <w:rPr>
          <w:rFonts w:ascii="Times New Roman" w:hAnsi="Times New Roman"/>
          <w:sz w:val="24"/>
          <w:szCs w:val="24"/>
        </w:rPr>
        <w:t xml:space="preserve"> eksperta slēdzienā raksta: “… šī suga atkāpjas pie tāda antropogēnā traucējuma līmeņa, kāds pēdējos gados ir vērojams Piejūras dabas parkā. Skaita samazināšanās stepes čipstei jau bija vērojama 2008.–2012.</w:t>
      </w:r>
      <w:r>
        <w:rPr>
          <w:rFonts w:ascii="Times New Roman" w:hAnsi="Times New Roman"/>
          <w:sz w:val="24"/>
          <w:szCs w:val="24"/>
        </w:rPr>
        <w:t> </w:t>
      </w:r>
      <w:r w:rsidR="00D555A6" w:rsidRPr="00E057B2">
        <w:rPr>
          <w:rFonts w:ascii="Times New Roman" w:hAnsi="Times New Roman"/>
          <w:sz w:val="24"/>
          <w:szCs w:val="24"/>
        </w:rPr>
        <w:t xml:space="preserve">gada </w:t>
      </w:r>
      <w:r w:rsidR="00D555A6" w:rsidRPr="0080396E">
        <w:rPr>
          <w:rFonts w:ascii="Times New Roman" w:hAnsi="Times New Roman"/>
          <w:i/>
          <w:sz w:val="24"/>
          <w:szCs w:val="24"/>
        </w:rPr>
        <w:t>Natura 2000</w:t>
      </w:r>
      <w:r w:rsidR="00D555A6" w:rsidRPr="00E057B2">
        <w:rPr>
          <w:rFonts w:ascii="Times New Roman" w:hAnsi="Times New Roman"/>
          <w:sz w:val="24"/>
          <w:szCs w:val="24"/>
        </w:rPr>
        <w:t xml:space="preserve"> monitoringa </w:t>
      </w:r>
      <w:r w:rsidR="00D555A6" w:rsidRPr="00E057B2">
        <w:rPr>
          <w:rFonts w:ascii="Times New Roman" w:hAnsi="Times New Roman"/>
          <w:sz w:val="24"/>
          <w:szCs w:val="24"/>
        </w:rPr>
        <w:lastRenderedPageBreak/>
        <w:t>periodā un, iespējams, tā turpinās līdz šodienai. Visā dabas parkā ietilpstošajā piekrastes posmā šobrīd nav nevienas vietas, kur ilgstoši un regulāri šīs sugas ligzdošanas laikā neuzturētos cilvēki, vietām pat visa gada garumā. Lai arī stepes čipste uzsāk ligzdošanu maijā, kad cilvēka klātbūtne vēl nav masveidīga, tās pret traucējumiem jūtīgākais periods ir maija beigās un jūnija sākumā, kad, atkarībā no laika apstākļiem, sākas aktīvākā cilvēku atpūtas sezona. Protams, zināma daļa stepes čipstu iemanās noligzdot pat cilvēku intensīvi apmeklētajās vietās, daļa pat sekmīgi (piemēram, Gaujas grīvā, kur regulāri tiek novēroti izvesti jaunuļi), tomēr kopumā šīs sugas stāvoklis Piejūras dabas parkā pašlaik vērtējams kā ļoti slikts. Jāpiebilst gan arī, ka sava ietekme šim skaita sarukumam ir bijusi arī pēdējo 10 gadu spēcīgajām vētrām, kad tika noskalota liela daļa priekškāpu, un, arī kā sekas kāpu (pelēko, priekškāpu) un klajumu (kā Piejūras dabas parka iekšienē, tā uz tā robežas ar kāpām) apaugumam ar kokaugu veģetāciju (priedēm, kārkliem), kas gan daļēji ir cilvēka veicināta darbība, veicot minēto vietu apmežošanu un aizsardzību pret vētru izraisītu kāpu eroziju. Situāciju varētu uzlabot dzīvotņu atjaunošanas pasākumi vienlaikus ar labāko ligzdošanas vietu slēgšanu apmeklētājiem maija un jūnija mēneš</w:t>
      </w:r>
      <w:r w:rsidR="00D555A6">
        <w:rPr>
          <w:rFonts w:ascii="Times New Roman" w:hAnsi="Times New Roman"/>
          <w:sz w:val="24"/>
          <w:szCs w:val="24"/>
        </w:rPr>
        <w:t xml:space="preserve">os.”. </w:t>
      </w:r>
      <w:r w:rsidR="00D555A6" w:rsidRPr="00E057B2">
        <w:rPr>
          <w:rFonts w:ascii="Times New Roman" w:hAnsi="Times New Roman"/>
          <w:sz w:val="24"/>
          <w:szCs w:val="24"/>
        </w:rPr>
        <w:t>Šis slēdziens vērtējams kā ļoti pamatots, īpaši attiecībā uz nepieciešamību restaurēt pelēko kāpu biotopus, iespējams, arī attiecībā uz cilvēku pastāvīgas uzturēšanas ierobežošanu dažos nozīmīgākajos piekrastes posmos ligzdošanas sezonas laikā (maijs, jūni</w:t>
      </w:r>
      <w:r>
        <w:rPr>
          <w:rFonts w:ascii="Times New Roman" w:hAnsi="Times New Roman"/>
          <w:sz w:val="24"/>
          <w:szCs w:val="24"/>
        </w:rPr>
        <w:t>js, jūlija pirmā puse). 2018. gadā</w:t>
      </w:r>
      <w:r w:rsidR="00D555A6" w:rsidRPr="00E057B2">
        <w:rPr>
          <w:rFonts w:ascii="Times New Roman" w:hAnsi="Times New Roman"/>
          <w:sz w:val="24"/>
          <w:szCs w:val="24"/>
        </w:rPr>
        <w:t xml:space="preserve"> veiktās inventarizācijas laikā suga konstatēta gan Daugavgrīvas salā, gan Mangaļsalā, kā arī pie Gaujas grīvas un Garciema – Lilastes posmā. Tā netika konstatēta vairākos posmos ar piemērotām dzīvotnēm, bet lielu rekreācijas slodzi (cilvēku skaitu, it īpaši brīvdienās). Skaita vērtējums 2</w:t>
      </w:r>
      <w:r>
        <w:rPr>
          <w:rFonts w:ascii="Times New Roman" w:hAnsi="Times New Roman"/>
          <w:sz w:val="24"/>
          <w:szCs w:val="24"/>
        </w:rPr>
        <w:t>018. gadā</w:t>
      </w:r>
      <w:r w:rsidR="00D555A6" w:rsidRPr="00E057B2">
        <w:rPr>
          <w:rFonts w:ascii="Times New Roman" w:hAnsi="Times New Roman"/>
          <w:sz w:val="24"/>
          <w:szCs w:val="24"/>
        </w:rPr>
        <w:t>: 7-10 pāri.</w:t>
      </w:r>
    </w:p>
    <w:p w14:paraId="188A7C21" w14:textId="51D473F8" w:rsidR="000B653F" w:rsidRDefault="000B653F" w:rsidP="00313ABC">
      <w:pPr>
        <w:spacing w:after="0" w:line="240" w:lineRule="auto"/>
        <w:rPr>
          <w:rFonts w:ascii="Times New Roman" w:hAnsi="Times New Roman"/>
          <w:b/>
          <w:i/>
          <w:sz w:val="24"/>
          <w:szCs w:val="24"/>
        </w:rPr>
      </w:pPr>
    </w:p>
    <w:p w14:paraId="3ED82540" w14:textId="17C9172B" w:rsidR="00D555A6" w:rsidRDefault="00D555A6" w:rsidP="00313ABC">
      <w:pPr>
        <w:keepNext/>
        <w:jc w:val="both"/>
        <w:rPr>
          <w:rFonts w:ascii="Times New Roman" w:hAnsi="Times New Roman"/>
          <w:b/>
          <w:i/>
          <w:sz w:val="24"/>
          <w:szCs w:val="24"/>
        </w:rPr>
      </w:pPr>
      <w:r w:rsidRPr="00C05D3C">
        <w:rPr>
          <w:rFonts w:ascii="Times New Roman" w:hAnsi="Times New Roman"/>
          <w:b/>
          <w:i/>
          <w:sz w:val="24"/>
          <w:szCs w:val="24"/>
        </w:rPr>
        <w:t>Putnu sugas ietekmējošie faktori</w:t>
      </w:r>
    </w:p>
    <w:p w14:paraId="0519D8BA" w14:textId="77777777" w:rsidR="00D555A6" w:rsidRPr="00C05D3C" w:rsidRDefault="00D555A6" w:rsidP="00313ABC">
      <w:pPr>
        <w:jc w:val="both"/>
        <w:rPr>
          <w:rFonts w:ascii="Times New Roman" w:hAnsi="Times New Roman"/>
          <w:sz w:val="24"/>
          <w:szCs w:val="24"/>
        </w:rPr>
      </w:pPr>
      <w:r>
        <w:rPr>
          <w:rFonts w:ascii="Times New Roman" w:hAnsi="Times New Roman"/>
          <w:sz w:val="24"/>
          <w:szCs w:val="24"/>
        </w:rPr>
        <w:t>P</w:t>
      </w:r>
      <w:r w:rsidRPr="00C05D3C">
        <w:rPr>
          <w:rFonts w:ascii="Times New Roman" w:hAnsi="Times New Roman"/>
          <w:sz w:val="24"/>
          <w:szCs w:val="24"/>
        </w:rPr>
        <w:t>utnu sugu dzīvotņu kvalitāti daudzās vietās būtiski ietekmē atmirušas un kalstošas koksnes trūkums priežu audzēs. Tas varētu būt saistīts gan ar nelikumīgu kritalu un sausokņu izvākšanu malkai, ugunskuriem, kas tiek dedzināti kāpu zonā rekreācijas sezonas laikā, gan, iespējams, arī sanitāro ciršu rezultātā pēc dabiskajiem traucējumiem (vējš, uguns vai</w:t>
      </w:r>
      <w:r>
        <w:rPr>
          <w:rFonts w:ascii="Times New Roman" w:hAnsi="Times New Roman"/>
          <w:sz w:val="24"/>
          <w:szCs w:val="24"/>
        </w:rPr>
        <w:t xml:space="preserve"> kādas kukaiņu sugas </w:t>
      </w:r>
      <w:r w:rsidRPr="00C05D3C">
        <w:rPr>
          <w:rFonts w:ascii="Times New Roman" w:hAnsi="Times New Roman"/>
          <w:sz w:val="24"/>
          <w:szCs w:val="24"/>
        </w:rPr>
        <w:t>savairošanās</w:t>
      </w:r>
      <w:r>
        <w:rPr>
          <w:rFonts w:ascii="Times New Roman" w:hAnsi="Times New Roman"/>
          <w:sz w:val="24"/>
          <w:szCs w:val="24"/>
        </w:rPr>
        <w:t>)</w:t>
      </w:r>
      <w:r w:rsidRPr="00C05D3C">
        <w:rPr>
          <w:rFonts w:ascii="Times New Roman" w:hAnsi="Times New Roman"/>
          <w:sz w:val="24"/>
          <w:szCs w:val="24"/>
        </w:rPr>
        <w:t xml:space="preserve">. </w:t>
      </w:r>
    </w:p>
    <w:p w14:paraId="4B9C0E31" w14:textId="77777777" w:rsidR="00D555A6" w:rsidRPr="00C05D3C" w:rsidRDefault="00D555A6" w:rsidP="00313ABC">
      <w:pPr>
        <w:jc w:val="both"/>
        <w:rPr>
          <w:rFonts w:ascii="Times New Roman" w:hAnsi="Times New Roman"/>
          <w:sz w:val="24"/>
          <w:szCs w:val="24"/>
        </w:rPr>
      </w:pPr>
      <w:r w:rsidRPr="00C05D3C">
        <w:rPr>
          <w:rFonts w:ascii="Times New Roman" w:hAnsi="Times New Roman"/>
          <w:sz w:val="24"/>
          <w:szCs w:val="24"/>
        </w:rPr>
        <w:t>Vēl apdraudošie faktori ir pārāk lielas cilvēku koncentrācijas radīts traucējums un dzīvotņu izmīdīšana rekreācijas sezonas laikā, suņu atrašanās bez pavadas pludmalē un kāpu zonā, kāpu izbraukāšana ar kvadracikliem, tai skaitā atkritumu konteineru izvešana ar mehanizētajiem transporta līdzekļiem arī īpaši aizsargājamu putnu sugu dzīvotņu tuvumā.</w:t>
      </w:r>
    </w:p>
    <w:p w14:paraId="3CD9579A" w14:textId="77777777" w:rsidR="00D555A6" w:rsidRPr="007D0583" w:rsidRDefault="00D555A6" w:rsidP="00313ABC">
      <w:pPr>
        <w:jc w:val="both"/>
        <w:rPr>
          <w:rFonts w:ascii="Times New Roman" w:hAnsi="Times New Roman"/>
          <w:b/>
          <w:i/>
          <w:sz w:val="24"/>
          <w:szCs w:val="24"/>
        </w:rPr>
      </w:pPr>
      <w:r w:rsidRPr="007D0583">
        <w:rPr>
          <w:rFonts w:ascii="Times New Roman" w:hAnsi="Times New Roman"/>
          <w:b/>
          <w:i/>
          <w:sz w:val="24"/>
          <w:szCs w:val="24"/>
        </w:rPr>
        <w:t>Ieteikumi aizsargājamo putnu sugu labvēlīga aizsardzības stāvokļa nodrošināšanai</w:t>
      </w:r>
    </w:p>
    <w:p w14:paraId="790274B3" w14:textId="77777777" w:rsidR="00D555A6" w:rsidRDefault="00D555A6" w:rsidP="00313ABC">
      <w:pPr>
        <w:jc w:val="both"/>
        <w:rPr>
          <w:rFonts w:ascii="Times New Roman" w:hAnsi="Times New Roman"/>
          <w:i/>
          <w:sz w:val="24"/>
          <w:szCs w:val="24"/>
        </w:rPr>
      </w:pPr>
      <w:r w:rsidRPr="00EB6D89">
        <w:rPr>
          <w:rFonts w:ascii="Times New Roman" w:hAnsi="Times New Roman"/>
          <w:i/>
          <w:sz w:val="24"/>
          <w:szCs w:val="24"/>
        </w:rPr>
        <w:t>Putni liedagā un atklātajās kāpās</w:t>
      </w:r>
    </w:p>
    <w:p w14:paraId="6E43FB59" w14:textId="77777777" w:rsidR="00D555A6" w:rsidRDefault="00D555A6" w:rsidP="00313ABC">
      <w:pPr>
        <w:jc w:val="both"/>
        <w:rPr>
          <w:rFonts w:ascii="Times New Roman" w:hAnsi="Times New Roman"/>
          <w:sz w:val="24"/>
          <w:szCs w:val="24"/>
        </w:rPr>
      </w:pPr>
      <w:r>
        <w:rPr>
          <w:rFonts w:ascii="Times New Roman" w:hAnsi="Times New Roman"/>
          <w:sz w:val="24"/>
          <w:szCs w:val="24"/>
        </w:rPr>
        <w:t>Tā kā apmeklētāju slodze dabas parkā ir ļoti liela un tāda paredzama arī nākotnē, iespēju robežās jāsaglabā mazapmeklētas vietas, ar labiekārtojuma palīdzību virzot apmeklētāju plūsmu uz jau šobrīd populārākajām atpūtas vietām. Piemēram, īpaši aizsargājamā suga – stepes čipste – samērā labi pacieš apmeklētāju klātbūtni, ja vien ligzda netiek fiziski iznīcināta.</w:t>
      </w:r>
    </w:p>
    <w:p w14:paraId="410E7D25" w14:textId="77777777" w:rsidR="00D555A6" w:rsidRDefault="00D555A6" w:rsidP="00313ABC">
      <w:pPr>
        <w:jc w:val="both"/>
        <w:rPr>
          <w:rFonts w:ascii="Times New Roman" w:hAnsi="Times New Roman"/>
          <w:sz w:val="24"/>
          <w:szCs w:val="24"/>
        </w:rPr>
      </w:pPr>
      <w:r>
        <w:rPr>
          <w:rFonts w:ascii="Times New Roman" w:hAnsi="Times New Roman"/>
          <w:sz w:val="24"/>
          <w:szCs w:val="24"/>
        </w:rPr>
        <w:lastRenderedPageBreak/>
        <w:t xml:space="preserve">Kamēr cilvēks ligzdu var iznīcināt nejaušības dēļ (piemēram, tajā iekāpjot), brīvi palaisti suņi tās saož un meklē. Tādēļ liedagā, primārajās un pelēkajās kāpās uz zemes ligzdojošo putnu aizsardzībai ir ļoti svarīgi dabas parka normatīvajā regulējumā saglabāt prasību </w:t>
      </w:r>
      <w:r w:rsidRPr="00365EF1">
        <w:rPr>
          <w:rFonts w:ascii="Times New Roman" w:hAnsi="Times New Roman"/>
          <w:sz w:val="24"/>
          <w:szCs w:val="24"/>
          <w:u w:val="single"/>
        </w:rPr>
        <w:t>suņus turēt pavadā</w:t>
      </w:r>
      <w:r>
        <w:rPr>
          <w:rFonts w:ascii="Times New Roman" w:hAnsi="Times New Roman"/>
          <w:sz w:val="24"/>
          <w:szCs w:val="24"/>
        </w:rPr>
        <w:t>. Lai apmeklētāji saprastu šīs prasības jēgu, nepieciešams veikt izskaidrojošo darbu, ietverot šo informāciju norādēs un informācijas stendos.</w:t>
      </w:r>
    </w:p>
    <w:p w14:paraId="63E3B900" w14:textId="42A461D0" w:rsidR="00D555A6" w:rsidRDefault="00D555A6" w:rsidP="00313ABC">
      <w:pPr>
        <w:jc w:val="both"/>
        <w:rPr>
          <w:rFonts w:ascii="Times New Roman" w:hAnsi="Times New Roman"/>
          <w:sz w:val="24"/>
          <w:szCs w:val="24"/>
        </w:rPr>
      </w:pPr>
      <w:r>
        <w:rPr>
          <w:rFonts w:ascii="Times New Roman" w:hAnsi="Times New Roman"/>
          <w:sz w:val="24"/>
          <w:szCs w:val="24"/>
        </w:rPr>
        <w:t xml:space="preserve">Unikāla vieta visā dabas parkā un Latvijas piekrastē kopumā piekrastē ligzdojošo putnu ligzdošanai ir liedags un pelēkās kāpas Gaujas grīvas kreisajā krastā. Diemžēl šī vieta lielā mērā jau ir zaudējusi savu nozīmi pārāk lielās apmeklētāju slodzes dēļ (ir izzudusi agrāk tur esošā īpaši aizsargājamās sugas </w:t>
      </w:r>
      <w:r w:rsidR="000B653F" w:rsidRPr="00E057B2">
        <w:rPr>
          <w:rFonts w:ascii="Times New Roman" w:hAnsi="Times New Roman"/>
          <w:sz w:val="24"/>
          <w:szCs w:val="24"/>
        </w:rPr>
        <w:t>–</w:t>
      </w:r>
      <w:r>
        <w:rPr>
          <w:rFonts w:ascii="Times New Roman" w:hAnsi="Times New Roman"/>
          <w:sz w:val="24"/>
          <w:szCs w:val="24"/>
        </w:rPr>
        <w:t xml:space="preserve"> mazā zīriņa </w:t>
      </w:r>
      <w:r w:rsidR="000B653F" w:rsidRPr="00E057B2">
        <w:rPr>
          <w:rFonts w:ascii="Times New Roman" w:hAnsi="Times New Roman"/>
          <w:sz w:val="24"/>
          <w:szCs w:val="24"/>
        </w:rPr>
        <w:t>–</w:t>
      </w:r>
      <w:r w:rsidR="00F61D99">
        <w:rPr>
          <w:rFonts w:ascii="Times New Roman" w:hAnsi="Times New Roman"/>
          <w:sz w:val="24"/>
          <w:szCs w:val="24"/>
        </w:rPr>
        <w:t xml:space="preserve"> </w:t>
      </w:r>
      <w:r>
        <w:rPr>
          <w:rFonts w:ascii="Times New Roman" w:hAnsi="Times New Roman"/>
          <w:sz w:val="24"/>
          <w:szCs w:val="24"/>
        </w:rPr>
        <w:t xml:space="preserve">kolonija, kaut gan suga šajā vietā tiek novērota regulāri). Gaujas grīvas kreisais krasts ir nozīmīgākā vieta, kurā nepieciešams mēģināt ierobežot apmeklētāju plūsmu, izliekot sezonālas brīdinājuma zīmes ar lūgumu neuzturēties šajā teritorijā (ieteicams, papildinātas ar simboliskiem nožogojumiem). Arī pie saliņām Gaujā (pie Gaujas grīvas) putnu ligzdošanas laikā (maijā-jūlijā) jāizvieto zīmes ar aicinājumu ar laivām nepiestāt saliņās, bet izvēlēties Gaujas labo krastu. </w:t>
      </w:r>
    </w:p>
    <w:p w14:paraId="323D168F" w14:textId="0E3515BC" w:rsidR="00D555A6" w:rsidRDefault="00D555A6" w:rsidP="00313ABC">
      <w:pPr>
        <w:jc w:val="both"/>
        <w:rPr>
          <w:rFonts w:ascii="Times New Roman" w:hAnsi="Times New Roman"/>
          <w:sz w:val="24"/>
          <w:szCs w:val="24"/>
        </w:rPr>
      </w:pPr>
      <w:r>
        <w:rPr>
          <w:rFonts w:ascii="Times New Roman" w:hAnsi="Times New Roman"/>
          <w:sz w:val="24"/>
          <w:szCs w:val="24"/>
        </w:rPr>
        <w:t>Migrējošiem p</w:t>
      </w:r>
      <w:r w:rsidR="00F61D99">
        <w:rPr>
          <w:rFonts w:ascii="Times New Roman" w:hAnsi="Times New Roman"/>
          <w:sz w:val="24"/>
          <w:szCs w:val="24"/>
        </w:rPr>
        <w:t>utniem nozīmīga barošanās vieta</w:t>
      </w:r>
      <w:r>
        <w:rPr>
          <w:rFonts w:ascii="Times New Roman" w:hAnsi="Times New Roman"/>
          <w:sz w:val="24"/>
          <w:szCs w:val="24"/>
        </w:rPr>
        <w:t xml:space="preserve"> ir makroaļģu sanesumi liedagā. Nozīmīgākie ir svaigi sanesumi, kuros var atrast lielu skaitu bezmugurkaulnieku (barības objektu) – apmēram pēc nedēļas tiem, visdrīzāk, vairs nav lielas nozīmes.</w:t>
      </w:r>
    </w:p>
    <w:p w14:paraId="6C973274" w14:textId="681F5F08" w:rsidR="00D555A6" w:rsidRDefault="00D555A6" w:rsidP="00313ABC">
      <w:pPr>
        <w:jc w:val="both"/>
        <w:rPr>
          <w:rFonts w:ascii="Times New Roman" w:hAnsi="Times New Roman"/>
          <w:bCs/>
          <w:sz w:val="24"/>
          <w:szCs w:val="24"/>
        </w:rPr>
      </w:pPr>
      <w:r>
        <w:rPr>
          <w:rFonts w:ascii="Times New Roman" w:hAnsi="Times New Roman"/>
          <w:sz w:val="24"/>
          <w:szCs w:val="24"/>
        </w:rPr>
        <w:t>Tādēļ alģu</w:t>
      </w:r>
      <w:r w:rsidRPr="003D27C2">
        <w:rPr>
          <w:rFonts w:ascii="Times New Roman" w:hAnsi="Times New Roman"/>
          <w:sz w:val="24"/>
          <w:szCs w:val="24"/>
        </w:rPr>
        <w:t xml:space="preserve"> </w:t>
      </w:r>
      <w:r>
        <w:rPr>
          <w:rFonts w:ascii="Times New Roman" w:hAnsi="Times New Roman"/>
          <w:sz w:val="24"/>
          <w:szCs w:val="24"/>
        </w:rPr>
        <w:t>sanesumu</w:t>
      </w:r>
      <w:r w:rsidRPr="003D27C2">
        <w:rPr>
          <w:rFonts w:ascii="Times New Roman" w:hAnsi="Times New Roman"/>
          <w:sz w:val="24"/>
          <w:szCs w:val="24"/>
        </w:rPr>
        <w:t xml:space="preserve"> </w:t>
      </w:r>
      <w:r>
        <w:rPr>
          <w:rFonts w:ascii="Times New Roman" w:hAnsi="Times New Roman"/>
          <w:sz w:val="24"/>
          <w:szCs w:val="24"/>
        </w:rPr>
        <w:t>izvērtēšanas un apsaimniekošanas plānā (Baltijas krasti 2018) minēts, ka t</w:t>
      </w:r>
      <w:r w:rsidRPr="00075BA3">
        <w:rPr>
          <w:rFonts w:ascii="Times New Roman" w:hAnsi="Times New Roman"/>
          <w:sz w:val="24"/>
          <w:szCs w:val="24"/>
        </w:rPr>
        <w:t>ajos piekrastes posm</w:t>
      </w:r>
      <w:r w:rsidR="00F61D99">
        <w:rPr>
          <w:rFonts w:ascii="Times New Roman" w:hAnsi="Times New Roman"/>
          <w:sz w:val="24"/>
          <w:szCs w:val="24"/>
        </w:rPr>
        <w:t>os, kuri skar ES PNV</w:t>
      </w:r>
      <w:r>
        <w:rPr>
          <w:rFonts w:ascii="Times New Roman" w:hAnsi="Times New Roman"/>
          <w:sz w:val="24"/>
          <w:szCs w:val="24"/>
        </w:rPr>
        <w:t xml:space="preserve"> (t</w:t>
      </w:r>
      <w:r w:rsidR="00F61D99">
        <w:rPr>
          <w:rFonts w:ascii="Times New Roman" w:hAnsi="Times New Roman"/>
          <w:sz w:val="24"/>
          <w:szCs w:val="24"/>
        </w:rPr>
        <w:t>ajā skaitā dabas parku, 2.4.5.1. </w:t>
      </w:r>
      <w:r w:rsidR="009E515A">
        <w:rPr>
          <w:rFonts w:ascii="Times New Roman" w:hAnsi="Times New Roman"/>
          <w:sz w:val="24"/>
          <w:szCs w:val="24"/>
        </w:rPr>
        <w:t>att.</w:t>
      </w:r>
      <w:r>
        <w:rPr>
          <w:rFonts w:ascii="Times New Roman" w:hAnsi="Times New Roman"/>
          <w:sz w:val="24"/>
          <w:szCs w:val="24"/>
        </w:rPr>
        <w:t xml:space="preserve">), </w:t>
      </w:r>
      <w:r w:rsidRPr="00075BA3">
        <w:rPr>
          <w:rFonts w:ascii="Times New Roman" w:hAnsi="Times New Roman"/>
          <w:sz w:val="24"/>
          <w:szCs w:val="24"/>
        </w:rPr>
        <w:t xml:space="preserve">aļģu sanesumu savākšana nebūtu atbalstāma, jo tas </w:t>
      </w:r>
      <w:r>
        <w:rPr>
          <w:rFonts w:ascii="Times New Roman" w:hAnsi="Times New Roman"/>
          <w:sz w:val="24"/>
          <w:szCs w:val="24"/>
        </w:rPr>
        <w:t>ir</w:t>
      </w:r>
      <w:r w:rsidRPr="00075BA3">
        <w:rPr>
          <w:rFonts w:ascii="Times New Roman" w:hAnsi="Times New Roman"/>
          <w:sz w:val="24"/>
          <w:szCs w:val="24"/>
        </w:rPr>
        <w:t xml:space="preserve"> pretrunā ar šo teritoriju izveidošanas mērķiem</w:t>
      </w:r>
      <w:r>
        <w:rPr>
          <w:rFonts w:ascii="Times New Roman" w:hAnsi="Times New Roman"/>
          <w:sz w:val="24"/>
          <w:szCs w:val="24"/>
        </w:rPr>
        <w:t xml:space="preserve">. Kā izņēmums, kur </w:t>
      </w:r>
      <w:r w:rsidRPr="00075BA3">
        <w:rPr>
          <w:rFonts w:ascii="Times New Roman" w:hAnsi="Times New Roman"/>
          <w:sz w:val="24"/>
          <w:szCs w:val="24"/>
        </w:rPr>
        <w:t>aļģu sanesumu aizvākšana</w:t>
      </w:r>
      <w:r>
        <w:rPr>
          <w:rFonts w:ascii="Times New Roman" w:hAnsi="Times New Roman"/>
          <w:sz w:val="24"/>
          <w:szCs w:val="24"/>
        </w:rPr>
        <w:t xml:space="preserve"> pieļaujama arī putnu ligzdošanas un migrāciju laikā, kas sakrīt ar peldsezonu, plānā minētas cilvēku blīvi apmeklētas vietas </w:t>
      </w:r>
      <w:r w:rsidRPr="00A53115">
        <w:rPr>
          <w:rFonts w:ascii="Times New Roman" w:hAnsi="Times New Roman"/>
          <w:sz w:val="24"/>
          <w:szCs w:val="24"/>
        </w:rPr>
        <w:t>–</w:t>
      </w:r>
      <w:r>
        <w:rPr>
          <w:rFonts w:ascii="Times New Roman" w:hAnsi="Times New Roman"/>
          <w:sz w:val="24"/>
          <w:szCs w:val="24"/>
        </w:rPr>
        <w:t xml:space="preserve"> </w:t>
      </w:r>
      <w:r w:rsidRPr="00075BA3">
        <w:rPr>
          <w:rFonts w:ascii="Times New Roman" w:hAnsi="Times New Roman"/>
          <w:sz w:val="24"/>
          <w:szCs w:val="24"/>
        </w:rPr>
        <w:t xml:space="preserve">pilsētu vai ciemu pludmales </w:t>
      </w:r>
      <w:r>
        <w:rPr>
          <w:rFonts w:ascii="Times New Roman" w:hAnsi="Times New Roman"/>
          <w:sz w:val="24"/>
          <w:szCs w:val="24"/>
        </w:rPr>
        <w:t>(Baltijas krasti 2018)</w:t>
      </w:r>
      <w:r w:rsidRPr="00F61E93">
        <w:rPr>
          <w:rFonts w:ascii="Times New Roman" w:hAnsi="Times New Roman"/>
          <w:sz w:val="24"/>
          <w:szCs w:val="24"/>
        </w:rPr>
        <w:t>.</w:t>
      </w:r>
      <w:r w:rsidRPr="00F61E93">
        <w:rPr>
          <w:rFonts w:ascii="Times New Roman" w:hAnsi="Times New Roman"/>
          <w:bCs/>
          <w:sz w:val="24"/>
          <w:szCs w:val="24"/>
        </w:rPr>
        <w:t xml:space="preserve"> </w:t>
      </w:r>
    </w:p>
    <w:p w14:paraId="7F77896B" w14:textId="77777777" w:rsidR="00D555A6" w:rsidRDefault="00D555A6" w:rsidP="00313ABC">
      <w:pPr>
        <w:jc w:val="both"/>
        <w:rPr>
          <w:rFonts w:ascii="Times New Roman" w:hAnsi="Times New Roman"/>
          <w:sz w:val="24"/>
          <w:szCs w:val="24"/>
        </w:rPr>
      </w:pPr>
      <w:r w:rsidRPr="006C78E5">
        <w:rPr>
          <w:rFonts w:ascii="Times New Roman" w:hAnsi="Times New Roman"/>
          <w:sz w:val="24"/>
          <w:szCs w:val="24"/>
        </w:rPr>
        <w:t>Atbilstoši plānam, dabas parkā ietilpstošajos</w:t>
      </w:r>
      <w:r w:rsidRPr="00C126EE">
        <w:rPr>
          <w:rFonts w:ascii="Times New Roman" w:hAnsi="Times New Roman"/>
          <w:sz w:val="24"/>
          <w:szCs w:val="24"/>
        </w:rPr>
        <w:t xml:space="preserve"> piekrastes posmos, salīdzinājumā ar citām Latvijas piekrastes vietām, aļģu sanesumi nav būtiska problēma </w:t>
      </w:r>
      <w:r>
        <w:rPr>
          <w:rFonts w:ascii="Times New Roman" w:hAnsi="Times New Roman"/>
          <w:sz w:val="24"/>
          <w:szCs w:val="24"/>
        </w:rPr>
        <w:t>(Baltijas krasti 2018)</w:t>
      </w:r>
      <w:r w:rsidRPr="006C78E5">
        <w:rPr>
          <w:rFonts w:ascii="Times New Roman" w:hAnsi="Times New Roman"/>
          <w:sz w:val="24"/>
          <w:szCs w:val="24"/>
        </w:rPr>
        <w:t>.</w:t>
      </w:r>
    </w:p>
    <w:p w14:paraId="27DFC2B0" w14:textId="77777777" w:rsidR="00D555A6" w:rsidRDefault="00AF1F6C" w:rsidP="00313ABC">
      <w:pPr>
        <w:keepNext/>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750D6993" wp14:editId="1E9815C1">
            <wp:extent cx="4619625" cy="3019425"/>
            <wp:effectExtent l="0" t="0" r="0" b="0"/>
            <wp:docPr id="1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4" cstate="email">
                      <a:extLst>
                        <a:ext uri="{28A0092B-C50C-407E-A947-70E740481C1C}">
                          <a14:useLocalDpi xmlns:a14="http://schemas.microsoft.com/office/drawing/2010/main"/>
                        </a:ext>
                      </a:extLst>
                    </a:blip>
                    <a:srcRect/>
                    <a:stretch>
                      <a:fillRect/>
                    </a:stretch>
                  </pic:blipFill>
                  <pic:spPr bwMode="auto">
                    <a:xfrm>
                      <a:off x="0" y="0"/>
                      <a:ext cx="4619625" cy="3019425"/>
                    </a:xfrm>
                    <a:prstGeom prst="rect">
                      <a:avLst/>
                    </a:prstGeom>
                    <a:noFill/>
                    <a:ln>
                      <a:noFill/>
                    </a:ln>
                  </pic:spPr>
                </pic:pic>
              </a:graphicData>
            </a:graphic>
          </wp:inline>
        </w:drawing>
      </w:r>
    </w:p>
    <w:p w14:paraId="4E3C944E" w14:textId="542BB1E1" w:rsidR="00D555A6" w:rsidRDefault="00F61D99" w:rsidP="00313ABC">
      <w:pPr>
        <w:rPr>
          <w:rFonts w:ascii="Times New Roman" w:hAnsi="Times New Roman"/>
          <w:sz w:val="24"/>
          <w:szCs w:val="24"/>
        </w:rPr>
      </w:pPr>
      <w:r>
        <w:rPr>
          <w:rFonts w:ascii="Times New Roman" w:hAnsi="Times New Roman"/>
          <w:sz w:val="24"/>
          <w:szCs w:val="24"/>
        </w:rPr>
        <w:t>2.4.5.1. </w:t>
      </w:r>
      <w:r w:rsidR="00F95E5D">
        <w:rPr>
          <w:rFonts w:ascii="Times New Roman" w:hAnsi="Times New Roman"/>
          <w:sz w:val="24"/>
          <w:szCs w:val="24"/>
        </w:rPr>
        <w:t>a</w:t>
      </w:r>
      <w:r w:rsidR="00D555A6">
        <w:rPr>
          <w:rFonts w:ascii="Times New Roman" w:hAnsi="Times New Roman"/>
          <w:sz w:val="24"/>
          <w:szCs w:val="24"/>
        </w:rPr>
        <w:t>tt. Putniem nozīmīgās aļģu sanesumu vietas (Baltijas krasti 2018).</w:t>
      </w:r>
    </w:p>
    <w:p w14:paraId="05126149" w14:textId="77777777" w:rsidR="00D555A6" w:rsidRPr="00D02AE8" w:rsidRDefault="00D555A6" w:rsidP="00313ABC">
      <w:pPr>
        <w:jc w:val="both"/>
        <w:rPr>
          <w:rFonts w:ascii="Times New Roman" w:hAnsi="Times New Roman"/>
          <w:sz w:val="24"/>
          <w:szCs w:val="24"/>
        </w:rPr>
      </w:pPr>
      <w:r w:rsidRPr="006C78E5">
        <w:rPr>
          <w:rFonts w:ascii="Times New Roman" w:hAnsi="Times New Roman"/>
          <w:sz w:val="24"/>
          <w:szCs w:val="24"/>
        </w:rPr>
        <w:t>Tā kā Latvijai caurceļojošie bridējputni migrāciju uz ziemošanas vietām uzsāk jau jūlijā, kad pludmaļu apmeklētība ir ļoti intensīva, abas šīs intereses var saskaņot tikai telpiski, nevis sezonāli.</w:t>
      </w:r>
    </w:p>
    <w:p w14:paraId="2D2AE50B" w14:textId="77777777" w:rsidR="00D555A6" w:rsidRDefault="00D555A6" w:rsidP="00313ABC">
      <w:pPr>
        <w:jc w:val="both"/>
        <w:rPr>
          <w:rFonts w:ascii="Times New Roman" w:hAnsi="Times New Roman"/>
          <w:sz w:val="24"/>
          <w:szCs w:val="24"/>
        </w:rPr>
      </w:pPr>
      <w:r w:rsidRPr="641A6960">
        <w:rPr>
          <w:rFonts w:ascii="Times New Roman" w:hAnsi="Times New Roman"/>
          <w:sz w:val="24"/>
          <w:szCs w:val="24"/>
        </w:rPr>
        <w:t xml:space="preserve">Līdz ar to aļģu sanesumu novākšana dabas parkā būtu pieļaujama tikai labiekārtotajās peldvietās (Rītabuļļos, </w:t>
      </w:r>
      <w:r>
        <w:rPr>
          <w:rFonts w:ascii="Times New Roman" w:hAnsi="Times New Roman"/>
          <w:sz w:val="24"/>
          <w:szCs w:val="24"/>
        </w:rPr>
        <w:t xml:space="preserve">Daugavgrīvā, </w:t>
      </w:r>
      <w:r w:rsidRPr="641A6960">
        <w:rPr>
          <w:rFonts w:ascii="Times New Roman" w:hAnsi="Times New Roman"/>
          <w:sz w:val="24"/>
          <w:szCs w:val="24"/>
        </w:rPr>
        <w:t>Vecāķos un Lilastē), aiz to robežām sanesumus saglabājot.</w:t>
      </w:r>
    </w:p>
    <w:p w14:paraId="61A1A153" w14:textId="77777777" w:rsidR="00D555A6" w:rsidRDefault="00D555A6" w:rsidP="00313ABC">
      <w:pPr>
        <w:jc w:val="both"/>
        <w:rPr>
          <w:rFonts w:ascii="Times New Roman" w:hAnsi="Times New Roman"/>
          <w:bCs/>
          <w:sz w:val="24"/>
          <w:szCs w:val="24"/>
        </w:rPr>
      </w:pPr>
      <w:r w:rsidRPr="006F5C35">
        <w:rPr>
          <w:rFonts w:ascii="Times New Roman" w:hAnsi="Times New Roman"/>
          <w:bCs/>
          <w:sz w:val="24"/>
          <w:szCs w:val="24"/>
        </w:rPr>
        <w:t>Liela apjoma izskalojumu gadījumā šī pieeja</w:t>
      </w:r>
      <w:r>
        <w:rPr>
          <w:rFonts w:ascii="Times New Roman" w:hAnsi="Times New Roman"/>
          <w:bCs/>
          <w:sz w:val="24"/>
          <w:szCs w:val="24"/>
        </w:rPr>
        <w:t xml:space="preserve"> palīdzētu virzīt apmeklētāju plūsmu, sadalot piekrasti posmos, kur prioritāra ir apmeklētāju atpūta, un posmos, kur prioritāra barošanās apstākļu nodrošināšana migrējošiem bridējputniem. </w:t>
      </w:r>
    </w:p>
    <w:p w14:paraId="10B6CE30" w14:textId="77777777" w:rsidR="00D555A6" w:rsidRDefault="00D555A6" w:rsidP="00313ABC">
      <w:pPr>
        <w:jc w:val="both"/>
        <w:rPr>
          <w:rFonts w:ascii="Times New Roman" w:hAnsi="Times New Roman"/>
          <w:i/>
          <w:sz w:val="24"/>
          <w:szCs w:val="24"/>
        </w:rPr>
      </w:pPr>
    </w:p>
    <w:p w14:paraId="5010C388" w14:textId="77777777" w:rsidR="00D555A6" w:rsidRPr="00FD61E9" w:rsidRDefault="00D555A6" w:rsidP="00313ABC">
      <w:pPr>
        <w:jc w:val="both"/>
        <w:rPr>
          <w:rFonts w:ascii="Times New Roman" w:hAnsi="Times New Roman"/>
          <w:i/>
          <w:sz w:val="24"/>
          <w:szCs w:val="24"/>
        </w:rPr>
      </w:pPr>
      <w:r w:rsidRPr="00FD61E9">
        <w:rPr>
          <w:rFonts w:ascii="Times New Roman" w:hAnsi="Times New Roman"/>
          <w:i/>
          <w:sz w:val="24"/>
          <w:szCs w:val="24"/>
        </w:rPr>
        <w:t>Putni pļavās</w:t>
      </w:r>
      <w:r>
        <w:rPr>
          <w:rFonts w:ascii="Times New Roman" w:hAnsi="Times New Roman"/>
          <w:i/>
          <w:sz w:val="24"/>
          <w:szCs w:val="24"/>
        </w:rPr>
        <w:t xml:space="preserve"> un ganībās</w:t>
      </w:r>
    </w:p>
    <w:p w14:paraId="2E2A05CF" w14:textId="4D54D101" w:rsidR="00D555A6" w:rsidRDefault="00D555A6" w:rsidP="00313ABC">
      <w:pPr>
        <w:jc w:val="both"/>
        <w:rPr>
          <w:rFonts w:ascii="Times New Roman" w:hAnsi="Times New Roman"/>
          <w:sz w:val="24"/>
          <w:szCs w:val="24"/>
        </w:rPr>
      </w:pPr>
      <w:r>
        <w:rPr>
          <w:rFonts w:ascii="Times New Roman" w:hAnsi="Times New Roman"/>
          <w:sz w:val="24"/>
          <w:szCs w:val="24"/>
        </w:rPr>
        <w:t>Pļavu un ganību dabas parkā ir ļoti maz, tādēļ esošo zālāju apsaimniekošana ir īpaši svarīga. Nozīmīgākā pļavu putnu ligzdošanas vieta ir Daugavgrīvas pļavas</w:t>
      </w:r>
      <w:r w:rsidR="00F61D99">
        <w:rPr>
          <w:rFonts w:ascii="Times New Roman" w:hAnsi="Times New Roman"/>
          <w:sz w:val="24"/>
          <w:szCs w:val="24"/>
        </w:rPr>
        <w:t xml:space="preserve"> (2.4.5.2. </w:t>
      </w:r>
      <w:r w:rsidR="00443C0C">
        <w:rPr>
          <w:rFonts w:ascii="Times New Roman" w:hAnsi="Times New Roman"/>
          <w:sz w:val="24"/>
          <w:szCs w:val="24"/>
        </w:rPr>
        <w:t>att.)</w:t>
      </w:r>
      <w:r>
        <w:rPr>
          <w:rFonts w:ascii="Times New Roman" w:hAnsi="Times New Roman"/>
          <w:sz w:val="24"/>
          <w:szCs w:val="24"/>
        </w:rPr>
        <w:t>, lai gan lielākā daļa vēsturisko pļavu šobrīd ir aizaugušas ar niedrēm.</w:t>
      </w:r>
    </w:p>
    <w:p w14:paraId="1D2DA207" w14:textId="21C9B488" w:rsidR="00D555A6" w:rsidRDefault="00D555A6" w:rsidP="00313ABC">
      <w:pPr>
        <w:jc w:val="both"/>
        <w:rPr>
          <w:rFonts w:ascii="Times New Roman" w:hAnsi="Times New Roman"/>
          <w:sz w:val="24"/>
          <w:szCs w:val="24"/>
        </w:rPr>
      </w:pPr>
      <w:r>
        <w:rPr>
          <w:rFonts w:ascii="Times New Roman" w:hAnsi="Times New Roman"/>
          <w:sz w:val="24"/>
          <w:szCs w:val="24"/>
        </w:rPr>
        <w:t xml:space="preserve">Lai atjaunotu stipri aizaugušas pļavas, sākotnēji pieļaujama krūmu ciršana, niedru un zāles pļaušana arī putnu ligzdošanas sezonā. </w:t>
      </w:r>
      <w:r w:rsidR="009C24AE">
        <w:rPr>
          <w:rFonts w:ascii="Times New Roman" w:hAnsi="Times New Roman"/>
          <w:sz w:val="24"/>
          <w:szCs w:val="24"/>
        </w:rPr>
        <w:t>Turpmāka i</w:t>
      </w:r>
      <w:r>
        <w:rPr>
          <w:rFonts w:ascii="Times New Roman" w:hAnsi="Times New Roman"/>
          <w:sz w:val="24"/>
          <w:szCs w:val="24"/>
        </w:rPr>
        <w:t xml:space="preserve">kgadējā </w:t>
      </w:r>
      <w:r w:rsidR="00F61D99">
        <w:rPr>
          <w:rFonts w:ascii="Times New Roman" w:hAnsi="Times New Roman"/>
          <w:sz w:val="24"/>
          <w:szCs w:val="24"/>
        </w:rPr>
        <w:t>pļaušana vēlama pēc 15. </w:t>
      </w:r>
      <w:r w:rsidRPr="008059FE">
        <w:rPr>
          <w:rFonts w:ascii="Times New Roman" w:hAnsi="Times New Roman"/>
          <w:sz w:val="24"/>
          <w:szCs w:val="24"/>
        </w:rPr>
        <w:t>jūlija.</w:t>
      </w:r>
    </w:p>
    <w:tbl>
      <w:tblPr>
        <w:tblW w:w="0" w:type="auto"/>
        <w:tblInd w:w="108" w:type="dxa"/>
        <w:tblLook w:val="00A0" w:firstRow="1" w:lastRow="0" w:firstColumn="1" w:lastColumn="0" w:noHBand="0" w:noVBand="0"/>
      </w:tblPr>
      <w:tblGrid>
        <w:gridCol w:w="4356"/>
        <w:gridCol w:w="4401"/>
      </w:tblGrid>
      <w:tr w:rsidR="00D555A6" w:rsidRPr="00061FD0" w14:paraId="4118E607" w14:textId="77777777" w:rsidTr="00313ABC">
        <w:tc>
          <w:tcPr>
            <w:tcW w:w="4356" w:type="dxa"/>
          </w:tcPr>
          <w:p w14:paraId="7AADB97C" w14:textId="77777777" w:rsidR="00D555A6" w:rsidRPr="00061FD0" w:rsidRDefault="00AF1F6C" w:rsidP="00313ABC">
            <w:pPr>
              <w:spacing w:after="0" w:line="240" w:lineRule="auto"/>
              <w:jc w:val="right"/>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4B874F93" wp14:editId="210498AA">
                  <wp:extent cx="2628900" cy="1800225"/>
                  <wp:effectExtent l="0" t="0" r="0" b="0"/>
                  <wp:docPr id="143"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155" cstate="email">
                            <a:extLst>
                              <a:ext uri="{28A0092B-C50C-407E-A947-70E740481C1C}">
                                <a14:useLocalDpi xmlns:a14="http://schemas.microsoft.com/office/drawing/2010/main"/>
                              </a:ext>
                            </a:extLst>
                          </a:blip>
                          <a:srcRect/>
                          <a:stretch>
                            <a:fillRect/>
                          </a:stretch>
                        </pic:blipFill>
                        <pic:spPr bwMode="auto">
                          <a:xfrm>
                            <a:off x="0" y="0"/>
                            <a:ext cx="2628900" cy="1800225"/>
                          </a:xfrm>
                          <a:prstGeom prst="rect">
                            <a:avLst/>
                          </a:prstGeom>
                          <a:noFill/>
                          <a:ln>
                            <a:noFill/>
                          </a:ln>
                        </pic:spPr>
                      </pic:pic>
                    </a:graphicData>
                  </a:graphic>
                </wp:inline>
              </w:drawing>
            </w:r>
          </w:p>
        </w:tc>
        <w:tc>
          <w:tcPr>
            <w:tcW w:w="4401" w:type="dxa"/>
          </w:tcPr>
          <w:p w14:paraId="75B1CD2B" w14:textId="77777777" w:rsidR="00D555A6" w:rsidRPr="00061FD0" w:rsidRDefault="00AF1F6C" w:rsidP="00313ABC">
            <w:pPr>
              <w:spacing w:after="0" w:line="240" w:lineRule="auto"/>
              <w:jc w:val="right"/>
              <w:rPr>
                <w:rFonts w:ascii="Times New Roman" w:hAnsi="Times New Roman"/>
                <w:sz w:val="24"/>
                <w:szCs w:val="24"/>
              </w:rPr>
            </w:pPr>
            <w:r>
              <w:rPr>
                <w:rFonts w:ascii="Times New Roman" w:hAnsi="Times New Roman"/>
                <w:noProof/>
                <w:sz w:val="24"/>
                <w:szCs w:val="24"/>
                <w:lang w:eastAsia="lv-LV"/>
              </w:rPr>
              <w:drawing>
                <wp:inline distT="0" distB="0" distL="0" distR="0" wp14:anchorId="48617891" wp14:editId="5E5B1F1A">
                  <wp:extent cx="2657475" cy="1771650"/>
                  <wp:effectExtent l="0" t="0" r="0" b="0"/>
                  <wp:docPr id="144"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156" cstate="email">
                            <a:extLst>
                              <a:ext uri="{28A0092B-C50C-407E-A947-70E740481C1C}">
                                <a14:useLocalDpi xmlns:a14="http://schemas.microsoft.com/office/drawing/2010/main"/>
                              </a:ext>
                            </a:extLst>
                          </a:blip>
                          <a:srcRect/>
                          <a:stretch>
                            <a:fillRect/>
                          </a:stretch>
                        </pic:blipFill>
                        <pic:spPr bwMode="auto">
                          <a:xfrm>
                            <a:off x="0" y="0"/>
                            <a:ext cx="2657475" cy="1771650"/>
                          </a:xfrm>
                          <a:prstGeom prst="rect">
                            <a:avLst/>
                          </a:prstGeom>
                          <a:noFill/>
                          <a:ln>
                            <a:noFill/>
                          </a:ln>
                        </pic:spPr>
                      </pic:pic>
                    </a:graphicData>
                  </a:graphic>
                </wp:inline>
              </w:drawing>
            </w:r>
          </w:p>
        </w:tc>
      </w:tr>
      <w:tr w:rsidR="00D555A6" w:rsidRPr="00061FD0" w14:paraId="1E3A06C9" w14:textId="77777777" w:rsidTr="00313ABC">
        <w:tc>
          <w:tcPr>
            <w:tcW w:w="4356" w:type="dxa"/>
          </w:tcPr>
          <w:p w14:paraId="733D7AAC" w14:textId="1D2AFF3E" w:rsidR="00D555A6" w:rsidRPr="00061FD0" w:rsidRDefault="00F61D99" w:rsidP="00313ABC">
            <w:pPr>
              <w:spacing w:after="0" w:line="240" w:lineRule="auto"/>
              <w:rPr>
                <w:rFonts w:ascii="Times New Roman" w:hAnsi="Times New Roman"/>
                <w:sz w:val="24"/>
                <w:szCs w:val="24"/>
              </w:rPr>
            </w:pPr>
            <w:r>
              <w:rPr>
                <w:rFonts w:ascii="Times New Roman" w:hAnsi="Times New Roman"/>
                <w:sz w:val="24"/>
                <w:szCs w:val="24"/>
              </w:rPr>
              <w:t>2.4.5.2. </w:t>
            </w:r>
            <w:r w:rsidR="000752A1">
              <w:rPr>
                <w:rFonts w:ascii="Times New Roman" w:hAnsi="Times New Roman"/>
                <w:sz w:val="24"/>
                <w:szCs w:val="24"/>
              </w:rPr>
              <w:t xml:space="preserve">att. </w:t>
            </w:r>
            <w:r w:rsidR="00D555A6" w:rsidRPr="00061FD0">
              <w:rPr>
                <w:rFonts w:ascii="Times New Roman" w:hAnsi="Times New Roman"/>
                <w:sz w:val="24"/>
                <w:szCs w:val="24"/>
              </w:rPr>
              <w:t>Pļavu putniem piemērots noganīts zālājs Daugavgrīvā 12.05.2018. Foto: Ilze Priedniece</w:t>
            </w:r>
          </w:p>
        </w:tc>
        <w:tc>
          <w:tcPr>
            <w:tcW w:w="4401" w:type="dxa"/>
          </w:tcPr>
          <w:p w14:paraId="18981A6A" w14:textId="1B2DD566" w:rsidR="00D555A6" w:rsidRPr="00061FD0" w:rsidRDefault="00F61D99" w:rsidP="00313ABC">
            <w:pPr>
              <w:spacing w:after="0" w:line="240" w:lineRule="auto"/>
              <w:rPr>
                <w:rFonts w:ascii="Times New Roman" w:hAnsi="Times New Roman"/>
                <w:sz w:val="24"/>
                <w:szCs w:val="24"/>
              </w:rPr>
            </w:pPr>
            <w:r>
              <w:rPr>
                <w:rFonts w:ascii="Times New Roman" w:hAnsi="Times New Roman"/>
                <w:sz w:val="24"/>
                <w:szCs w:val="24"/>
              </w:rPr>
              <w:t>2.4.5.3. </w:t>
            </w:r>
            <w:r w:rsidR="000752A1">
              <w:rPr>
                <w:rFonts w:ascii="Times New Roman" w:hAnsi="Times New Roman"/>
                <w:sz w:val="24"/>
                <w:szCs w:val="24"/>
              </w:rPr>
              <w:t xml:space="preserve">att. </w:t>
            </w:r>
            <w:r w:rsidR="00D555A6" w:rsidRPr="00061FD0">
              <w:rPr>
                <w:rFonts w:ascii="Times New Roman" w:hAnsi="Times New Roman"/>
                <w:sz w:val="24"/>
                <w:szCs w:val="24"/>
              </w:rPr>
              <w:t>Niedru lijas virs niedrāja Daugavgrīvā 12.05.2018. Foto: Ilze Priedniece</w:t>
            </w:r>
          </w:p>
        </w:tc>
      </w:tr>
    </w:tbl>
    <w:p w14:paraId="3323224A" w14:textId="77777777" w:rsidR="00D555A6" w:rsidRDefault="00D555A6" w:rsidP="00313ABC">
      <w:pPr>
        <w:rPr>
          <w:rFonts w:ascii="Times New Roman" w:hAnsi="Times New Roman"/>
          <w:sz w:val="24"/>
          <w:szCs w:val="24"/>
        </w:rPr>
      </w:pPr>
    </w:p>
    <w:p w14:paraId="65E73F7B" w14:textId="77777777" w:rsidR="00D555A6" w:rsidRDefault="00D555A6" w:rsidP="00313ABC">
      <w:pPr>
        <w:jc w:val="both"/>
        <w:rPr>
          <w:rFonts w:ascii="Times New Roman" w:hAnsi="Times New Roman"/>
          <w:sz w:val="24"/>
          <w:szCs w:val="24"/>
        </w:rPr>
      </w:pPr>
      <w:r w:rsidRPr="00E942BD">
        <w:rPr>
          <w:rFonts w:ascii="Times New Roman" w:hAnsi="Times New Roman"/>
          <w:sz w:val="24"/>
          <w:szCs w:val="24"/>
        </w:rPr>
        <w:t xml:space="preserve">Pieaugot kopējai pļavu platībai </w:t>
      </w:r>
      <w:r>
        <w:rPr>
          <w:rFonts w:ascii="Times New Roman" w:hAnsi="Times New Roman"/>
          <w:sz w:val="24"/>
          <w:szCs w:val="24"/>
        </w:rPr>
        <w:t xml:space="preserve">Daugavgrīvā, </w:t>
      </w:r>
      <w:r w:rsidRPr="00E942BD">
        <w:rPr>
          <w:rFonts w:ascii="Times New Roman" w:hAnsi="Times New Roman"/>
          <w:sz w:val="24"/>
          <w:szCs w:val="24"/>
        </w:rPr>
        <w:t>var sagaidīt, ka samazināsies arī ligzdu postījumu apmēri. Acīmredzot</w:t>
      </w:r>
      <w:r>
        <w:rPr>
          <w:rFonts w:ascii="Times New Roman" w:hAnsi="Times New Roman"/>
          <w:sz w:val="24"/>
          <w:szCs w:val="24"/>
        </w:rPr>
        <w:t>,</w:t>
      </w:r>
      <w:r w:rsidRPr="00E942BD">
        <w:rPr>
          <w:rFonts w:ascii="Times New Roman" w:hAnsi="Times New Roman"/>
          <w:sz w:val="24"/>
          <w:szCs w:val="24"/>
        </w:rPr>
        <w:t xml:space="preserve"> ļoti vēlams būtu palielināt gan platību, kurā tiek veikta noganīšana, gan ik gadus organizēt pļaušanu pārējās platībās, kurās prioritāte ir zālāju uzturēšana vai atjaunošana. Optimālais pļaušanas laiks konkrētās vietās jāsaskaņo, pamatojoties uz ekspertu rekomendācijām, nosakot prioritātes un iespēju robežās ievērojot gan putnu, gan augu un biotopu aizsardzības/saglabāšanas intereses.</w:t>
      </w:r>
    </w:p>
    <w:p w14:paraId="737B4046" w14:textId="77777777" w:rsidR="00D555A6" w:rsidRPr="00E942BD" w:rsidRDefault="00D555A6" w:rsidP="00313ABC">
      <w:pPr>
        <w:jc w:val="both"/>
        <w:rPr>
          <w:rFonts w:ascii="Times New Roman" w:hAnsi="Times New Roman"/>
          <w:sz w:val="24"/>
          <w:szCs w:val="24"/>
        </w:rPr>
      </w:pPr>
      <w:r w:rsidRPr="00E942BD">
        <w:rPr>
          <w:rFonts w:ascii="Times New Roman" w:hAnsi="Times New Roman"/>
          <w:sz w:val="24"/>
          <w:szCs w:val="24"/>
        </w:rPr>
        <w:t>Vietās, kur niedrājs vai krūmājs pārņēmis kādreizējās pļavu biotopu platības, prioritātei būtu jābūt pļavu biotopu atjaunošanai un uzturēšanai</w:t>
      </w:r>
      <w:r>
        <w:rPr>
          <w:rFonts w:ascii="Times New Roman" w:hAnsi="Times New Roman"/>
          <w:sz w:val="24"/>
          <w:szCs w:val="24"/>
        </w:rPr>
        <w:t>. Pļavu biotopos Daugavgrīvas dabas lieguma zonā</w:t>
      </w:r>
      <w:r w:rsidRPr="00E942BD">
        <w:rPr>
          <w:rFonts w:ascii="Times New Roman" w:hAnsi="Times New Roman"/>
          <w:sz w:val="24"/>
          <w:szCs w:val="24"/>
        </w:rPr>
        <w:t xml:space="preserve"> nekāda kokaugu veģetācija nav pieļaujama, gan biotopu un sugu dzīvotņu kvalitātes saglabāšanai, gan, lai mazinātu vārnu dzimtas putnu ietekmi uz tārtiņveidīgo un citu putnu sugu ligzdošanas sekmēm. Kokaugu veģetāciju iespējams un arī vēlams saglabāt zālāju un niedrāju aizņemto platību malās, kas arī nodrošinās ligzdošanas un barošanās iespējas atbilstošajām zvirbuļveidīgo putnu sugām, tai skaitā migrāciju periodā.</w:t>
      </w:r>
    </w:p>
    <w:p w14:paraId="5A5DC187" w14:textId="77777777" w:rsidR="00D555A6" w:rsidRDefault="00D555A6" w:rsidP="00FE3834">
      <w:pPr>
        <w:keepNext/>
        <w:jc w:val="both"/>
        <w:rPr>
          <w:rFonts w:ascii="Times New Roman" w:hAnsi="Times New Roman"/>
          <w:i/>
          <w:sz w:val="24"/>
          <w:szCs w:val="24"/>
        </w:rPr>
      </w:pPr>
      <w:r w:rsidRPr="00302802">
        <w:rPr>
          <w:rFonts w:ascii="Times New Roman" w:hAnsi="Times New Roman"/>
          <w:i/>
          <w:sz w:val="24"/>
          <w:szCs w:val="24"/>
        </w:rPr>
        <w:t xml:space="preserve">Niedrāju putni </w:t>
      </w:r>
    </w:p>
    <w:p w14:paraId="59D63ADF" w14:textId="63234267" w:rsidR="00D555A6" w:rsidRDefault="00D555A6" w:rsidP="00313ABC">
      <w:pPr>
        <w:jc w:val="both"/>
        <w:rPr>
          <w:rFonts w:ascii="Palatino-Roman" w:hAnsi="Palatino-Roman" w:cs="Palatino-Roman"/>
          <w:sz w:val="24"/>
          <w:szCs w:val="24"/>
        </w:rPr>
      </w:pPr>
      <w:r w:rsidRPr="00D02AE8">
        <w:rPr>
          <w:rFonts w:ascii="TimesNewRoman" w:hAnsi="TimesNewRoman" w:cs="TimesNewRoman"/>
          <w:sz w:val="24"/>
          <w:szCs w:val="24"/>
        </w:rPr>
        <w:t>L</w:t>
      </w:r>
      <w:r w:rsidRPr="00D02AE8">
        <w:rPr>
          <w:rFonts w:ascii="Times New Roman CYR" w:hAnsi="Times New Roman CYR" w:cs="Times New Roman CYR"/>
          <w:sz w:val="24"/>
          <w:szCs w:val="24"/>
        </w:rPr>
        <w:t xml:space="preserve">ielākā vērtība putniem ir vecām niedru audzēm, īpaši tām, kas robežojas ar atklātu ūdeni. Niedrāju putniem ir svarīgi saglabāt vecu niedru fragmentus ar iepriekšējo gadu niedru sagāzumiem kā ligzdošanas vietas un niedrāju joslu ūdens malā, kur baroties. Tieši tās ir nozīmīgākās kā īpaši aizsargājamu vai retu niedrāju putnu sugu dzīvotnes. Svarīgākā no prioritāri aizsargājamām putnu sugām </w:t>
      </w:r>
      <w:r w:rsidRPr="00E942BD">
        <w:rPr>
          <w:rFonts w:ascii="Times New Roman" w:hAnsi="Times New Roman"/>
          <w:sz w:val="24"/>
          <w:szCs w:val="24"/>
        </w:rPr>
        <w:t xml:space="preserve">Daugavgrīvas </w:t>
      </w:r>
      <w:r>
        <w:rPr>
          <w:rFonts w:ascii="Times New Roman" w:hAnsi="Times New Roman"/>
          <w:sz w:val="24"/>
          <w:szCs w:val="24"/>
        </w:rPr>
        <w:t>niedrāju teritorijā</w:t>
      </w:r>
      <w:r w:rsidRPr="00E942BD">
        <w:rPr>
          <w:rFonts w:ascii="Times New Roman" w:hAnsi="Times New Roman"/>
          <w:sz w:val="24"/>
          <w:szCs w:val="24"/>
        </w:rPr>
        <w:t xml:space="preserve"> ir lielais dumpis, kam nepieciešami niedrāji, kas robežojas ar atklātu ūdeni vai aug ūdenī. </w:t>
      </w:r>
      <w:r>
        <w:rPr>
          <w:rFonts w:ascii="Times New Roman" w:hAnsi="Times New Roman"/>
          <w:sz w:val="24"/>
          <w:szCs w:val="24"/>
        </w:rPr>
        <w:t xml:space="preserve">Tas ligzdo galvenokārt </w:t>
      </w:r>
      <w:r w:rsidRPr="00C83894">
        <w:rPr>
          <w:rFonts w:ascii="Times New Roman" w:hAnsi="Times New Roman"/>
          <w:sz w:val="24"/>
          <w:szCs w:val="24"/>
        </w:rPr>
        <w:t>plaš</w:t>
      </w:r>
      <w:r>
        <w:rPr>
          <w:rFonts w:ascii="Times New Roman" w:hAnsi="Times New Roman"/>
          <w:sz w:val="24"/>
          <w:szCs w:val="24"/>
        </w:rPr>
        <w:t>ās</w:t>
      </w:r>
      <w:r w:rsidRPr="00C83894">
        <w:rPr>
          <w:rFonts w:ascii="Times New Roman" w:hAnsi="Times New Roman"/>
          <w:sz w:val="24"/>
          <w:szCs w:val="24"/>
        </w:rPr>
        <w:t>, biez</w:t>
      </w:r>
      <w:r>
        <w:rPr>
          <w:rFonts w:ascii="Times New Roman" w:hAnsi="Times New Roman"/>
          <w:sz w:val="24"/>
          <w:szCs w:val="24"/>
        </w:rPr>
        <w:t>ās</w:t>
      </w:r>
      <w:r w:rsidRPr="00C83894">
        <w:rPr>
          <w:rFonts w:ascii="Times New Roman" w:hAnsi="Times New Roman"/>
          <w:sz w:val="24"/>
          <w:szCs w:val="24"/>
        </w:rPr>
        <w:t xml:space="preserve"> niedru audz</w:t>
      </w:r>
      <w:r>
        <w:rPr>
          <w:rFonts w:ascii="Times New Roman" w:hAnsi="Times New Roman"/>
          <w:sz w:val="24"/>
          <w:szCs w:val="24"/>
        </w:rPr>
        <w:t>ē</w:t>
      </w:r>
      <w:r w:rsidRPr="00C83894">
        <w:rPr>
          <w:rFonts w:ascii="Times New Roman" w:hAnsi="Times New Roman"/>
          <w:sz w:val="24"/>
          <w:szCs w:val="24"/>
        </w:rPr>
        <w:t>s seklos ūdeņos</w:t>
      </w:r>
      <w:r w:rsidR="00F61D99">
        <w:rPr>
          <w:rFonts w:ascii="Times New Roman" w:hAnsi="Times New Roman"/>
          <w:sz w:val="24"/>
          <w:szCs w:val="24"/>
        </w:rPr>
        <w:t>, kas lielākas par 20 </w:t>
      </w:r>
      <w:r>
        <w:rPr>
          <w:rFonts w:ascii="Times New Roman" w:hAnsi="Times New Roman"/>
          <w:sz w:val="24"/>
          <w:szCs w:val="24"/>
        </w:rPr>
        <w:t>ha (</w:t>
      </w:r>
      <w:r w:rsidRPr="006F3947">
        <w:rPr>
          <w:rFonts w:ascii="Times New Roman" w:hAnsi="Times New Roman"/>
          <w:sz w:val="24"/>
          <w:szCs w:val="24"/>
        </w:rPr>
        <w:t>Newbery et al. 199</w:t>
      </w:r>
      <w:r>
        <w:rPr>
          <w:rFonts w:ascii="Times New Roman" w:hAnsi="Times New Roman"/>
          <w:sz w:val="24"/>
          <w:szCs w:val="24"/>
        </w:rPr>
        <w:t xml:space="preserve">9), dažkārt apmetoties arī ainavā ar mazākiem niedrāju fragmentiem, </w:t>
      </w:r>
      <w:r w:rsidR="00F61D99">
        <w:rPr>
          <w:rFonts w:ascii="Times New Roman" w:hAnsi="Times New Roman"/>
          <w:sz w:val="24"/>
          <w:szCs w:val="24"/>
        </w:rPr>
        <w:t>kuru platums nav mazāks par 100 </w:t>
      </w:r>
      <w:r>
        <w:rPr>
          <w:rFonts w:ascii="Times New Roman" w:hAnsi="Times New Roman"/>
          <w:sz w:val="24"/>
          <w:szCs w:val="24"/>
        </w:rPr>
        <w:t>m (</w:t>
      </w:r>
      <w:r w:rsidRPr="00B12F63">
        <w:rPr>
          <w:rFonts w:ascii="Palatino-Roman" w:hAnsi="Palatino-Roman" w:cs="Palatino-Roman"/>
          <w:sz w:val="24"/>
          <w:szCs w:val="24"/>
        </w:rPr>
        <w:t>Gilbert et al. 2005</w:t>
      </w:r>
      <w:r>
        <w:rPr>
          <w:rFonts w:ascii="Palatino-Roman" w:hAnsi="Palatino-Roman" w:cs="Palatino-Roman"/>
          <w:sz w:val="24"/>
          <w:szCs w:val="24"/>
        </w:rPr>
        <w:t xml:space="preserve">, </w:t>
      </w:r>
      <w:r w:rsidRPr="006F3947">
        <w:rPr>
          <w:rFonts w:ascii="Palatino-Roman" w:hAnsi="Palatino-Roman" w:cs="Palatino-Roman"/>
          <w:sz w:val="24"/>
          <w:szCs w:val="24"/>
        </w:rPr>
        <w:t>cit. pēc Birdlife International 2018</w:t>
      </w:r>
      <w:r>
        <w:rPr>
          <w:rFonts w:ascii="Palatino-Roman" w:hAnsi="Palatino-Roman" w:cs="Palatino-Roman"/>
          <w:sz w:val="24"/>
          <w:szCs w:val="24"/>
        </w:rPr>
        <w:t xml:space="preserve">). </w:t>
      </w:r>
      <w:r w:rsidRPr="00A27E3C">
        <w:rPr>
          <w:rFonts w:ascii="Palatino-Roman" w:hAnsi="Palatino-Roman" w:cs="Palatino-Roman"/>
          <w:sz w:val="24"/>
          <w:szCs w:val="24"/>
        </w:rPr>
        <w:t xml:space="preserve">Dumpim ir piemēroti niedrāji agrā </w:t>
      </w:r>
      <w:r>
        <w:rPr>
          <w:rFonts w:ascii="Palatino-Roman" w:hAnsi="Palatino-Roman" w:cs="Palatino-Roman"/>
          <w:sz w:val="24"/>
          <w:szCs w:val="24"/>
        </w:rPr>
        <w:t>attīstības</w:t>
      </w:r>
      <w:r w:rsidRPr="00A27E3C">
        <w:rPr>
          <w:rFonts w:ascii="Palatino-Roman" w:hAnsi="Palatino-Roman" w:cs="Palatino-Roman"/>
          <w:sz w:val="24"/>
          <w:szCs w:val="24"/>
        </w:rPr>
        <w:t xml:space="preserve"> stadijā</w:t>
      </w:r>
      <w:r>
        <w:rPr>
          <w:rFonts w:ascii="Palatino-Roman" w:hAnsi="Palatino-Roman" w:cs="Palatino-Roman"/>
          <w:sz w:val="24"/>
          <w:szCs w:val="24"/>
        </w:rPr>
        <w:t xml:space="preserve"> (pietiekami mitri)</w:t>
      </w:r>
      <w:r w:rsidRPr="00A27E3C">
        <w:rPr>
          <w:rFonts w:ascii="Palatino-Roman" w:hAnsi="Palatino-Roman" w:cs="Palatino-Roman"/>
          <w:sz w:val="24"/>
          <w:szCs w:val="24"/>
        </w:rPr>
        <w:t xml:space="preserve">, tas izvairās no vietām krūmāju tuvumā un </w:t>
      </w:r>
      <w:r>
        <w:rPr>
          <w:rFonts w:ascii="Palatino-Roman" w:hAnsi="Palatino-Roman" w:cs="Palatino-Roman"/>
          <w:sz w:val="24"/>
          <w:szCs w:val="24"/>
        </w:rPr>
        <w:t>attālu</w:t>
      </w:r>
      <w:r w:rsidRPr="00A27E3C">
        <w:rPr>
          <w:rFonts w:ascii="Palatino-Roman" w:hAnsi="Palatino-Roman" w:cs="Palatino-Roman"/>
          <w:sz w:val="24"/>
          <w:szCs w:val="24"/>
        </w:rPr>
        <w:t xml:space="preserve"> no ūdens (White et al. 2006).</w:t>
      </w:r>
      <w:r>
        <w:rPr>
          <w:rFonts w:ascii="Palatino-Roman" w:hAnsi="Palatino-Roman" w:cs="Palatino-Roman"/>
          <w:sz w:val="24"/>
          <w:szCs w:val="24"/>
        </w:rPr>
        <w:t xml:space="preserve"> </w:t>
      </w:r>
      <w:r w:rsidRPr="00E942BD">
        <w:rPr>
          <w:rFonts w:ascii="Times New Roman" w:hAnsi="Times New Roman"/>
          <w:sz w:val="24"/>
          <w:szCs w:val="24"/>
        </w:rPr>
        <w:t xml:space="preserve">Daugavgrīvas </w:t>
      </w:r>
      <w:r>
        <w:rPr>
          <w:rFonts w:ascii="Times New Roman" w:hAnsi="Times New Roman"/>
          <w:sz w:val="24"/>
          <w:szCs w:val="24"/>
        </w:rPr>
        <w:t>dabas lieguma zonas</w:t>
      </w:r>
      <w:r w:rsidRPr="00E942BD">
        <w:rPr>
          <w:rFonts w:ascii="Times New Roman" w:hAnsi="Times New Roman"/>
          <w:sz w:val="24"/>
          <w:szCs w:val="24"/>
        </w:rPr>
        <w:t xml:space="preserve"> teritorija ir piemērota lielā dumpja ligzdošanai un dzīvotnes kvalitātes uzturēšanā jāievēro rekomendācijas, kas izstrādātas LIFE </w:t>
      </w:r>
      <w:r w:rsidRPr="00BC213D">
        <w:rPr>
          <w:rFonts w:ascii="Times New Roman" w:hAnsi="Times New Roman"/>
          <w:sz w:val="24"/>
          <w:szCs w:val="24"/>
        </w:rPr>
        <w:t>projekta “Lielā dumpja biotopa atjaunošana divos piekrastes ezeros Latvijā” (COASTLAKE, 2013-2017) ietvaros</w:t>
      </w:r>
      <w:r w:rsidRPr="00753C3A">
        <w:rPr>
          <w:rFonts w:ascii="Times New Roman" w:hAnsi="Times New Roman"/>
          <w:sz w:val="24"/>
          <w:szCs w:val="24"/>
        </w:rPr>
        <w:t xml:space="preserve">. </w:t>
      </w:r>
      <w:r>
        <w:rPr>
          <w:rFonts w:ascii="Times New Roman" w:hAnsi="Times New Roman"/>
          <w:sz w:val="24"/>
          <w:szCs w:val="24"/>
        </w:rPr>
        <w:t xml:space="preserve">Lielais dumpis ir arī lietussargsuga citu sugu aizsardzībai. </w:t>
      </w:r>
      <w:r w:rsidR="00443C0C">
        <w:rPr>
          <w:rFonts w:ascii="Times New Roman" w:hAnsi="Times New Roman"/>
          <w:sz w:val="24"/>
          <w:szCs w:val="24"/>
        </w:rPr>
        <w:t>Piemēram, niedrāj</w:t>
      </w:r>
      <w:r w:rsidR="00F61D99">
        <w:rPr>
          <w:rFonts w:ascii="Times New Roman" w:hAnsi="Times New Roman"/>
          <w:sz w:val="24"/>
          <w:szCs w:val="24"/>
        </w:rPr>
        <w:t>os ligzdo niedru lija (2.4.5.3. </w:t>
      </w:r>
      <w:r w:rsidR="00443C0C">
        <w:rPr>
          <w:rFonts w:ascii="Times New Roman" w:hAnsi="Times New Roman"/>
          <w:sz w:val="24"/>
          <w:szCs w:val="24"/>
        </w:rPr>
        <w:t>att.).</w:t>
      </w:r>
    </w:p>
    <w:p w14:paraId="0A9D6D42" w14:textId="77777777" w:rsidR="00D555A6" w:rsidRDefault="00D555A6" w:rsidP="00313ABC">
      <w:pPr>
        <w:jc w:val="both"/>
        <w:rPr>
          <w:rFonts w:ascii="Times New Roman" w:hAnsi="Times New Roman"/>
          <w:sz w:val="24"/>
          <w:szCs w:val="24"/>
        </w:rPr>
      </w:pPr>
      <w:r>
        <w:rPr>
          <w:rFonts w:ascii="Palatino-Roman" w:hAnsi="Palatino-Roman" w:cs="Palatino-Roman"/>
          <w:sz w:val="24"/>
          <w:szCs w:val="24"/>
        </w:rPr>
        <w:lastRenderedPageBreak/>
        <w:t>Niedrāju josla nav obligāti jāsaglabā visapkārt ūdenim (lagūnai), to var saglabāt, piemēram, tikai pusē lagūnas krasta līnijas, ja tas nepieciešams lagūnu un niedrāju apsaimniekošanai.</w:t>
      </w:r>
    </w:p>
    <w:p w14:paraId="54753433" w14:textId="77777777" w:rsidR="00D555A6" w:rsidRDefault="00D555A6" w:rsidP="00313ABC">
      <w:pPr>
        <w:jc w:val="both"/>
        <w:rPr>
          <w:rFonts w:ascii="Palatino-Roman" w:hAnsi="Palatino-Roman" w:cs="Palatino-Roman"/>
          <w:sz w:val="24"/>
          <w:szCs w:val="24"/>
        </w:rPr>
      </w:pPr>
      <w:r>
        <w:rPr>
          <w:rFonts w:ascii="Palatino-Roman" w:hAnsi="Palatino-Roman" w:cs="Palatino-Roman"/>
          <w:sz w:val="24"/>
          <w:szCs w:val="24"/>
        </w:rPr>
        <w:t>Niedrāju putniem būtu labvēlīga ūdens līmeņa paaugstināšana vai vismaz saglabāšana esošajā līmenī lagūnās, krūmu izciršana un mozaīkveida niedru pļaušana Daugavgrīvā.</w:t>
      </w:r>
    </w:p>
    <w:p w14:paraId="2F605D59" w14:textId="77777777" w:rsidR="00D555A6" w:rsidRPr="00302802" w:rsidRDefault="00D555A6" w:rsidP="00313ABC">
      <w:pPr>
        <w:jc w:val="both"/>
        <w:rPr>
          <w:rFonts w:ascii="Times New Roman" w:hAnsi="Times New Roman"/>
          <w:i/>
          <w:sz w:val="24"/>
          <w:szCs w:val="24"/>
        </w:rPr>
      </w:pPr>
      <w:r w:rsidRPr="00302802">
        <w:rPr>
          <w:rFonts w:ascii="Times New Roman" w:hAnsi="Times New Roman"/>
          <w:i/>
          <w:sz w:val="24"/>
          <w:szCs w:val="24"/>
        </w:rPr>
        <w:t>Meža putni</w:t>
      </w:r>
    </w:p>
    <w:p w14:paraId="1EE9EA7D" w14:textId="5DF993DA" w:rsidR="00D555A6" w:rsidRDefault="00D555A6" w:rsidP="00313ABC">
      <w:pPr>
        <w:jc w:val="both"/>
        <w:rPr>
          <w:rFonts w:ascii="Times New Roman" w:hAnsi="Times New Roman"/>
          <w:sz w:val="24"/>
          <w:szCs w:val="24"/>
        </w:rPr>
      </w:pPr>
      <w:r w:rsidRPr="641A6960">
        <w:rPr>
          <w:rFonts w:ascii="Times New Roman" w:hAnsi="Times New Roman"/>
          <w:sz w:val="24"/>
          <w:szCs w:val="24"/>
        </w:rPr>
        <w:t>Nozīmīgākais pasākums, kas nepieciešams aizsargājamo meža putnu labvēlīga aizsardzības stāvokļa nodrošināšanai, ir veco mežu, veco koku, it īpaši dobumaino</w:t>
      </w:r>
      <w:r w:rsidR="00F61D99">
        <w:rPr>
          <w:rFonts w:ascii="Times New Roman" w:hAnsi="Times New Roman"/>
          <w:sz w:val="24"/>
          <w:szCs w:val="24"/>
        </w:rPr>
        <w:t xml:space="preserve"> (2.4.5.4., 2.4.5.5. </w:t>
      </w:r>
      <w:r w:rsidR="00E7535A">
        <w:rPr>
          <w:rFonts w:ascii="Times New Roman" w:hAnsi="Times New Roman"/>
          <w:sz w:val="24"/>
          <w:szCs w:val="24"/>
        </w:rPr>
        <w:t>att.)</w:t>
      </w:r>
      <w:r w:rsidR="00F61D99">
        <w:rPr>
          <w:rFonts w:ascii="Times New Roman" w:hAnsi="Times New Roman"/>
          <w:sz w:val="24"/>
          <w:szCs w:val="24"/>
        </w:rPr>
        <w:t xml:space="preserve">, </w:t>
      </w:r>
      <w:r w:rsidRPr="641A6960">
        <w:rPr>
          <w:rFonts w:ascii="Times New Roman" w:hAnsi="Times New Roman"/>
          <w:sz w:val="24"/>
          <w:szCs w:val="24"/>
        </w:rPr>
        <w:t>kā arī dažāda veida mirušās koksnes saglabāšana mežos. Tā kā teritorija ir intensīvi apmeklēta un pieguļ apdzīvotām vietām, mirušās koksnes izvākšana ugunskuriem vai malkai dabas parkā ir nozīmīga problēma dabas daudzveidībai. Plašā ceļu tīkla dēļ daudzi koki var tikt uzskatīti par bīstamiem (gan pamatoti, gan nepamatoti) un tādēļ tikt nozāģēti.</w:t>
      </w:r>
    </w:p>
    <w:p w14:paraId="0ED57802" w14:textId="77777777" w:rsidR="00D555A6" w:rsidRDefault="00D555A6" w:rsidP="00313ABC">
      <w:pPr>
        <w:jc w:val="both"/>
        <w:rPr>
          <w:rFonts w:ascii="Times New Roman" w:hAnsi="Times New Roman"/>
          <w:sz w:val="24"/>
          <w:szCs w:val="24"/>
        </w:rPr>
      </w:pPr>
      <w:r>
        <w:rPr>
          <w:rFonts w:ascii="Times New Roman" w:hAnsi="Times New Roman"/>
          <w:sz w:val="24"/>
          <w:szCs w:val="24"/>
        </w:rPr>
        <w:t>Lai novērstu mirušās koksnes izvākšanu papildus augstāk minētajam, vecajās audzēs ar īpaši lielu mirušās koksnes daudzumu nepieciešams noteikt tādu aizsardzības režīmu, kas izslēgtu mirušās koksnes izvākšanas iespēju sanitārajās cirtēs.</w:t>
      </w:r>
    </w:p>
    <w:tbl>
      <w:tblPr>
        <w:tblW w:w="0" w:type="auto"/>
        <w:tblLook w:val="00A0" w:firstRow="1" w:lastRow="0" w:firstColumn="1" w:lastColumn="0" w:noHBand="0" w:noVBand="0"/>
      </w:tblPr>
      <w:tblGrid>
        <w:gridCol w:w="3936"/>
        <w:gridCol w:w="4586"/>
      </w:tblGrid>
      <w:tr w:rsidR="00D555A6" w:rsidRPr="00061FD0" w14:paraId="48F48B4C" w14:textId="77777777" w:rsidTr="00061FD0">
        <w:tc>
          <w:tcPr>
            <w:tcW w:w="3936" w:type="dxa"/>
          </w:tcPr>
          <w:p w14:paraId="2E6999DA" w14:textId="77777777" w:rsidR="00D555A6" w:rsidRPr="00061FD0" w:rsidRDefault="00AF1F6C" w:rsidP="00313ABC">
            <w:pPr>
              <w:spacing w:after="0" w:line="240" w:lineRule="auto"/>
              <w:rPr>
                <w:rFonts w:ascii="Times New Roman" w:hAnsi="Times New Roman"/>
                <w:i/>
                <w:sz w:val="24"/>
                <w:szCs w:val="24"/>
              </w:rPr>
            </w:pPr>
            <w:r>
              <w:rPr>
                <w:rFonts w:ascii="Times New Roman" w:hAnsi="Times New Roman"/>
                <w:i/>
                <w:noProof/>
                <w:sz w:val="24"/>
                <w:szCs w:val="24"/>
                <w:lang w:eastAsia="lv-LV"/>
              </w:rPr>
              <w:drawing>
                <wp:inline distT="0" distB="0" distL="0" distR="0" wp14:anchorId="68C50CC6" wp14:editId="6A87EA15">
                  <wp:extent cx="2162175" cy="2828925"/>
                  <wp:effectExtent l="0" t="0" r="0" b="0"/>
                  <wp:docPr id="145" name="Picture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8"/>
                          <pic:cNvPicPr>
                            <a:picLocks noChangeAspect="1" noChangeArrowheads="1"/>
                          </pic:cNvPicPr>
                        </pic:nvPicPr>
                        <pic:blipFill>
                          <a:blip r:embed="rId157" cstate="email">
                            <a:extLst>
                              <a:ext uri="{28A0092B-C50C-407E-A947-70E740481C1C}">
                                <a14:useLocalDpi xmlns:a14="http://schemas.microsoft.com/office/drawing/2010/main"/>
                              </a:ext>
                            </a:extLst>
                          </a:blip>
                          <a:srcRect/>
                          <a:stretch>
                            <a:fillRect/>
                          </a:stretch>
                        </pic:blipFill>
                        <pic:spPr bwMode="auto">
                          <a:xfrm>
                            <a:off x="0" y="0"/>
                            <a:ext cx="2162175" cy="2828925"/>
                          </a:xfrm>
                          <a:prstGeom prst="rect">
                            <a:avLst/>
                          </a:prstGeom>
                          <a:noFill/>
                          <a:ln>
                            <a:noFill/>
                          </a:ln>
                        </pic:spPr>
                      </pic:pic>
                    </a:graphicData>
                  </a:graphic>
                </wp:inline>
              </w:drawing>
            </w:r>
          </w:p>
        </w:tc>
        <w:tc>
          <w:tcPr>
            <w:tcW w:w="4586" w:type="dxa"/>
          </w:tcPr>
          <w:p w14:paraId="244011B8" w14:textId="77777777" w:rsidR="00D555A6" w:rsidRPr="00061FD0" w:rsidRDefault="00AF1F6C" w:rsidP="00313ABC">
            <w:pPr>
              <w:spacing w:after="0" w:line="240" w:lineRule="auto"/>
              <w:rPr>
                <w:rFonts w:ascii="Times New Roman" w:hAnsi="Times New Roman"/>
                <w:i/>
                <w:sz w:val="24"/>
                <w:szCs w:val="24"/>
              </w:rPr>
            </w:pPr>
            <w:r>
              <w:rPr>
                <w:rFonts w:ascii="Times New Roman" w:hAnsi="Times New Roman"/>
                <w:i/>
                <w:noProof/>
                <w:sz w:val="24"/>
                <w:szCs w:val="24"/>
                <w:lang w:eastAsia="lv-LV"/>
              </w:rPr>
              <w:drawing>
                <wp:inline distT="0" distB="0" distL="0" distR="0" wp14:anchorId="7B2C25E1" wp14:editId="67B62B69">
                  <wp:extent cx="2133600" cy="2771775"/>
                  <wp:effectExtent l="0" t="0" r="0" b="0"/>
                  <wp:docPr id="146" name="Picture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9"/>
                          <pic:cNvPicPr>
                            <a:picLocks noChangeAspect="1" noChangeArrowheads="1"/>
                          </pic:cNvPicPr>
                        </pic:nvPicPr>
                        <pic:blipFill>
                          <a:blip r:embed="rId158" cstate="email">
                            <a:extLst>
                              <a:ext uri="{28A0092B-C50C-407E-A947-70E740481C1C}">
                                <a14:useLocalDpi xmlns:a14="http://schemas.microsoft.com/office/drawing/2010/main"/>
                              </a:ext>
                            </a:extLst>
                          </a:blip>
                          <a:srcRect/>
                          <a:stretch>
                            <a:fillRect/>
                          </a:stretch>
                        </pic:blipFill>
                        <pic:spPr bwMode="auto">
                          <a:xfrm>
                            <a:off x="0" y="0"/>
                            <a:ext cx="2133600" cy="2771775"/>
                          </a:xfrm>
                          <a:prstGeom prst="rect">
                            <a:avLst/>
                          </a:prstGeom>
                          <a:noFill/>
                          <a:ln>
                            <a:noFill/>
                          </a:ln>
                        </pic:spPr>
                      </pic:pic>
                    </a:graphicData>
                  </a:graphic>
                </wp:inline>
              </w:drawing>
            </w:r>
          </w:p>
        </w:tc>
      </w:tr>
      <w:tr w:rsidR="00D555A6" w:rsidRPr="00061FD0" w14:paraId="1318FF46" w14:textId="77777777" w:rsidTr="00061FD0">
        <w:tc>
          <w:tcPr>
            <w:tcW w:w="8522" w:type="dxa"/>
            <w:gridSpan w:val="2"/>
          </w:tcPr>
          <w:p w14:paraId="6890B913" w14:textId="78A07EAB" w:rsidR="00D555A6" w:rsidRPr="00061FD0" w:rsidRDefault="00F61D99" w:rsidP="00313ABC">
            <w:pPr>
              <w:spacing w:after="0" w:line="240" w:lineRule="auto"/>
              <w:rPr>
                <w:rFonts w:ascii="Times New Roman" w:hAnsi="Times New Roman"/>
                <w:sz w:val="24"/>
                <w:szCs w:val="24"/>
              </w:rPr>
            </w:pPr>
            <w:r>
              <w:rPr>
                <w:rFonts w:ascii="Times New Roman" w:hAnsi="Times New Roman"/>
                <w:sz w:val="24"/>
                <w:szCs w:val="24"/>
              </w:rPr>
              <w:t>2.4.5.4., 2.4.5.5. </w:t>
            </w:r>
            <w:r w:rsidR="00E7535A">
              <w:rPr>
                <w:rFonts w:ascii="Times New Roman" w:hAnsi="Times New Roman"/>
                <w:sz w:val="24"/>
                <w:szCs w:val="24"/>
              </w:rPr>
              <w:t xml:space="preserve">att. </w:t>
            </w:r>
            <w:r w:rsidR="00D555A6" w:rsidRPr="00061FD0">
              <w:rPr>
                <w:rFonts w:ascii="Times New Roman" w:hAnsi="Times New Roman"/>
                <w:sz w:val="24"/>
                <w:szCs w:val="24"/>
              </w:rPr>
              <w:t>Īpaši aizsargājamām putnu sugām nozīmīgi veci, dobu</w:t>
            </w:r>
            <w:r>
              <w:rPr>
                <w:rFonts w:ascii="Times New Roman" w:hAnsi="Times New Roman"/>
                <w:sz w:val="24"/>
                <w:szCs w:val="24"/>
              </w:rPr>
              <w:t>maini koki dabas parkā</w:t>
            </w:r>
            <w:r w:rsidR="00D555A6" w:rsidRPr="00061FD0">
              <w:rPr>
                <w:rFonts w:ascii="Times New Roman" w:hAnsi="Times New Roman"/>
                <w:sz w:val="24"/>
                <w:szCs w:val="24"/>
              </w:rPr>
              <w:t>. Foto: Ilze Priedniece</w:t>
            </w:r>
          </w:p>
        </w:tc>
      </w:tr>
    </w:tbl>
    <w:p w14:paraId="4105CD16" w14:textId="77777777" w:rsidR="00D555A6" w:rsidRDefault="00D555A6" w:rsidP="00313ABC">
      <w:pPr>
        <w:rPr>
          <w:rFonts w:ascii="Times New Roman" w:hAnsi="Times New Roman"/>
          <w:sz w:val="24"/>
          <w:szCs w:val="24"/>
        </w:rPr>
      </w:pPr>
    </w:p>
    <w:p w14:paraId="1699A8B9" w14:textId="77777777" w:rsidR="00D555A6" w:rsidRDefault="00D555A6" w:rsidP="00313ABC">
      <w:pPr>
        <w:jc w:val="both"/>
        <w:rPr>
          <w:rFonts w:ascii="Times New Roman" w:hAnsi="Times New Roman"/>
          <w:sz w:val="24"/>
          <w:szCs w:val="24"/>
        </w:rPr>
      </w:pPr>
      <w:r>
        <w:rPr>
          <w:rFonts w:ascii="Times New Roman" w:hAnsi="Times New Roman"/>
          <w:sz w:val="24"/>
          <w:szCs w:val="24"/>
        </w:rPr>
        <w:t>Nozāģētie bīstamie lielu dimensiju koki jāatstāj uz vietas (nesagarināti).</w:t>
      </w:r>
    </w:p>
    <w:p w14:paraId="1FEA91FB" w14:textId="77777777" w:rsidR="00D555A6" w:rsidRDefault="00D555A6" w:rsidP="00313ABC">
      <w:pPr>
        <w:jc w:val="both"/>
        <w:rPr>
          <w:rFonts w:ascii="Times New Roman" w:hAnsi="Times New Roman"/>
          <w:sz w:val="24"/>
          <w:szCs w:val="24"/>
        </w:rPr>
      </w:pPr>
      <w:r>
        <w:rPr>
          <w:rFonts w:ascii="Times New Roman" w:hAnsi="Times New Roman"/>
          <w:sz w:val="24"/>
          <w:szCs w:val="24"/>
        </w:rPr>
        <w:t>Tikpat svarīgi ir veikt izglītojošo darbu, piemēram, informācijas zīmēs un norādēs skaidrot mirušās koksnes lomu dabā.</w:t>
      </w:r>
    </w:p>
    <w:p w14:paraId="04EF1CAF" w14:textId="77777777" w:rsidR="00D555A6" w:rsidRPr="007D0583" w:rsidRDefault="00D555A6" w:rsidP="00313ABC">
      <w:pPr>
        <w:spacing w:after="120"/>
        <w:jc w:val="both"/>
        <w:rPr>
          <w:rFonts w:ascii="Times New Roman" w:hAnsi="Times New Roman"/>
          <w:sz w:val="24"/>
          <w:szCs w:val="24"/>
          <w:lang w:eastAsia="en-GB"/>
        </w:rPr>
      </w:pPr>
      <w:r w:rsidRPr="007D0583">
        <w:rPr>
          <w:rFonts w:ascii="Times New Roman" w:hAnsi="Times New Roman"/>
          <w:sz w:val="24"/>
          <w:szCs w:val="24"/>
          <w:lang w:eastAsia="en-GB"/>
        </w:rPr>
        <w:t xml:space="preserve">Lai nodrošinātu labvēlīgu aizsardzības statusu īpaši aizsargājamu putnu sugu populācijām un to izmantotajām dzīvotnēm </w:t>
      </w:r>
      <w:r>
        <w:rPr>
          <w:rFonts w:ascii="Times New Roman" w:hAnsi="Times New Roman"/>
          <w:sz w:val="24"/>
          <w:szCs w:val="24"/>
          <w:lang w:eastAsia="en-GB"/>
        </w:rPr>
        <w:t>dabas parkā</w:t>
      </w:r>
      <w:r w:rsidRPr="007D0583">
        <w:rPr>
          <w:rFonts w:ascii="Times New Roman" w:hAnsi="Times New Roman"/>
          <w:sz w:val="24"/>
          <w:szCs w:val="24"/>
          <w:lang w:eastAsia="en-GB"/>
        </w:rPr>
        <w:t>, būtu jāievēro vairākas vispārīgas prasības sugu dzīvotņu aizsardzībā un apsaimniekošanā un teritorijas attīstības plānošanā.</w:t>
      </w:r>
    </w:p>
    <w:p w14:paraId="642C1886" w14:textId="7726D4D2" w:rsidR="00D555A6" w:rsidRPr="007D0583" w:rsidRDefault="00D555A6" w:rsidP="00313ABC">
      <w:pPr>
        <w:autoSpaceDE w:val="0"/>
        <w:autoSpaceDN w:val="0"/>
        <w:adjustRightInd w:val="0"/>
        <w:spacing w:after="160" w:line="259" w:lineRule="auto"/>
        <w:jc w:val="both"/>
        <w:rPr>
          <w:rFonts w:ascii="Times New Roman" w:hAnsi="Times New Roman"/>
          <w:sz w:val="24"/>
          <w:szCs w:val="24"/>
          <w:lang w:eastAsia="en-GB"/>
        </w:rPr>
      </w:pPr>
      <w:r w:rsidRPr="007D0583">
        <w:rPr>
          <w:rFonts w:ascii="Times New Roman" w:hAnsi="Times New Roman"/>
          <w:i/>
          <w:sz w:val="24"/>
          <w:szCs w:val="24"/>
          <w:lang w:eastAsia="en-GB"/>
        </w:rPr>
        <w:lastRenderedPageBreak/>
        <w:t xml:space="preserve">Mežos </w:t>
      </w:r>
      <w:r w:rsidR="00F61D99">
        <w:rPr>
          <w:rFonts w:ascii="Times New Roman" w:hAnsi="Times New Roman"/>
          <w:sz w:val="24"/>
          <w:szCs w:val="24"/>
          <w:lang w:eastAsia="en-GB"/>
        </w:rPr>
        <w:t>jānodrošina</w:t>
      </w:r>
      <w:r w:rsidRPr="007D0583">
        <w:rPr>
          <w:rFonts w:ascii="Times New Roman" w:hAnsi="Times New Roman"/>
          <w:sz w:val="24"/>
          <w:szCs w:val="24"/>
          <w:lang w:eastAsia="en-GB"/>
        </w:rPr>
        <w:t xml:space="preserve"> maksimāla veco, kalstošo un nokaltušo koku (vai to daļu) saglabāšana, kā arī mežsaimnieciskās darbības neveikšana veca meža nogabalos (neiejaukšanās vai tikai speciāli apsaimniekošanas pasākumi rudens-ziemas periodā, kas vērsti uz sugu dzīvotņu kvalitātes uzlabošanu – piemēram, jaunāku koku izzāģēšana audzes vecāko koku vainaga projekcijas r</w:t>
      </w:r>
      <w:r w:rsidR="00F61D99">
        <w:rPr>
          <w:rFonts w:ascii="Times New Roman" w:hAnsi="Times New Roman"/>
          <w:sz w:val="24"/>
          <w:szCs w:val="24"/>
          <w:lang w:eastAsia="en-GB"/>
        </w:rPr>
        <w:t>obežās, lai paildzinātu to mūžu</w:t>
      </w:r>
      <w:r w:rsidRPr="007D0583">
        <w:rPr>
          <w:rFonts w:ascii="Times New Roman" w:hAnsi="Times New Roman"/>
          <w:sz w:val="24"/>
          <w:szCs w:val="24"/>
          <w:lang w:eastAsia="en-GB"/>
        </w:rPr>
        <w:t xml:space="preserve"> un uzlabotu putnu iespējas pielidot kokam). Neiejaukšanās ir piemērotākais aizsardzības režīms visā</w:t>
      </w:r>
      <w:r>
        <w:rPr>
          <w:rFonts w:ascii="Times New Roman" w:hAnsi="Times New Roman"/>
          <w:sz w:val="24"/>
          <w:szCs w:val="24"/>
          <w:lang w:eastAsia="en-GB"/>
        </w:rPr>
        <w:t>s lapkoku un jauktās skujkoku-</w:t>
      </w:r>
      <w:r w:rsidRPr="007D0583">
        <w:rPr>
          <w:rFonts w:ascii="Times New Roman" w:hAnsi="Times New Roman"/>
          <w:sz w:val="24"/>
          <w:szCs w:val="24"/>
          <w:lang w:eastAsia="en-GB"/>
        </w:rPr>
        <w:t>lapkoku audzēs. Tajās putnu sugu daudzveidība ir ievērojami lielāka nekā piegu</w:t>
      </w:r>
      <w:r>
        <w:rPr>
          <w:rFonts w:ascii="Times New Roman" w:hAnsi="Times New Roman"/>
          <w:sz w:val="24"/>
          <w:szCs w:val="24"/>
          <w:lang w:eastAsia="en-GB"/>
        </w:rPr>
        <w:t>l</w:t>
      </w:r>
      <w:r w:rsidRPr="007D0583">
        <w:rPr>
          <w:rFonts w:ascii="Times New Roman" w:hAnsi="Times New Roman"/>
          <w:sz w:val="24"/>
          <w:szCs w:val="24"/>
          <w:lang w:eastAsia="en-GB"/>
        </w:rPr>
        <w:t>ošajās priežu audzēs, ir labāks stāvoklis ar atmirušās koksnes daudzumu</w:t>
      </w:r>
      <w:r>
        <w:rPr>
          <w:rFonts w:ascii="Times New Roman" w:hAnsi="Times New Roman"/>
          <w:sz w:val="24"/>
          <w:szCs w:val="24"/>
          <w:lang w:eastAsia="en-GB"/>
        </w:rPr>
        <w:t>,</w:t>
      </w:r>
      <w:r w:rsidRPr="007D0583">
        <w:rPr>
          <w:rFonts w:ascii="Times New Roman" w:hAnsi="Times New Roman"/>
          <w:sz w:val="24"/>
          <w:szCs w:val="24"/>
          <w:lang w:eastAsia="en-GB"/>
        </w:rPr>
        <w:t xml:space="preserve"> un tās arī aizņem </w:t>
      </w:r>
      <w:r>
        <w:rPr>
          <w:rFonts w:ascii="Times New Roman" w:hAnsi="Times New Roman"/>
          <w:sz w:val="24"/>
          <w:szCs w:val="24"/>
          <w:lang w:eastAsia="en-GB"/>
        </w:rPr>
        <w:t xml:space="preserve">salīdzinoši </w:t>
      </w:r>
      <w:r w:rsidRPr="007D0583">
        <w:rPr>
          <w:rFonts w:ascii="Times New Roman" w:hAnsi="Times New Roman"/>
          <w:sz w:val="24"/>
          <w:szCs w:val="24"/>
          <w:lang w:eastAsia="en-GB"/>
        </w:rPr>
        <w:t xml:space="preserve">nelielu īpatsvaru no </w:t>
      </w:r>
      <w:r>
        <w:rPr>
          <w:rFonts w:ascii="Times New Roman" w:hAnsi="Times New Roman"/>
          <w:sz w:val="24"/>
          <w:szCs w:val="24"/>
          <w:lang w:eastAsia="en-GB"/>
        </w:rPr>
        <w:t>dabas parka</w:t>
      </w:r>
      <w:r w:rsidRPr="007D0583">
        <w:rPr>
          <w:rFonts w:ascii="Times New Roman" w:hAnsi="Times New Roman"/>
          <w:sz w:val="24"/>
          <w:szCs w:val="24"/>
          <w:lang w:eastAsia="en-GB"/>
        </w:rPr>
        <w:t xml:space="preserve"> mežiem.</w:t>
      </w:r>
    </w:p>
    <w:p w14:paraId="0AB5BA4E" w14:textId="77777777" w:rsidR="00D555A6" w:rsidRPr="007D0583" w:rsidRDefault="00D555A6" w:rsidP="00313ABC">
      <w:pPr>
        <w:spacing w:after="120"/>
        <w:jc w:val="both"/>
        <w:rPr>
          <w:rFonts w:ascii="Times New Roman" w:hAnsi="Times New Roman"/>
          <w:sz w:val="24"/>
          <w:szCs w:val="24"/>
        </w:rPr>
      </w:pPr>
      <w:r w:rsidRPr="007D0583">
        <w:rPr>
          <w:rFonts w:ascii="Times New Roman" w:hAnsi="Times New Roman"/>
          <w:i/>
          <w:sz w:val="24"/>
          <w:szCs w:val="24"/>
        </w:rPr>
        <w:t>Liedagā un pelēko kāpu zonā</w:t>
      </w:r>
      <w:r w:rsidRPr="007D0583">
        <w:rPr>
          <w:rFonts w:ascii="Times New Roman" w:hAnsi="Times New Roman"/>
          <w:sz w:val="24"/>
          <w:szCs w:val="24"/>
        </w:rPr>
        <w:t xml:space="preserve"> jācenšas nepalielināt rekreācijas slodzi (plānojot infrastruktūras attīstību) zonās, kas pašlaik vēl ir relatīvi mazāk traucētas. Īpaši nozīmīgas ir platības pie upju grīvām, kurās ļoti vēlams būtu izdalīt zonas, kurās putnu ligzdošanas sezonas laikā nedrīkst uzturēties. Īpaši svarīgi ir nepieļaut suņu a</w:t>
      </w:r>
      <w:r>
        <w:rPr>
          <w:rFonts w:ascii="Times New Roman" w:hAnsi="Times New Roman"/>
          <w:sz w:val="24"/>
          <w:szCs w:val="24"/>
        </w:rPr>
        <w:t xml:space="preserve">trašanos pludmalē, pelēko kāpu </w:t>
      </w:r>
      <w:r w:rsidRPr="007D0583">
        <w:rPr>
          <w:rFonts w:ascii="Times New Roman" w:hAnsi="Times New Roman"/>
          <w:sz w:val="24"/>
          <w:szCs w:val="24"/>
        </w:rPr>
        <w:t>un pļavu biotopos bez pavadas.</w:t>
      </w:r>
    </w:p>
    <w:p w14:paraId="78B8EBD8" w14:textId="77777777" w:rsidR="00D555A6" w:rsidRPr="007D0583" w:rsidRDefault="00D555A6" w:rsidP="00313ABC">
      <w:pPr>
        <w:spacing w:after="120"/>
        <w:jc w:val="both"/>
        <w:rPr>
          <w:rFonts w:ascii="Times New Roman" w:hAnsi="Times New Roman"/>
          <w:sz w:val="24"/>
          <w:szCs w:val="24"/>
        </w:rPr>
      </w:pPr>
      <w:r w:rsidRPr="007D0583">
        <w:rPr>
          <w:rFonts w:ascii="Times New Roman" w:hAnsi="Times New Roman"/>
          <w:i/>
          <w:sz w:val="24"/>
          <w:szCs w:val="24"/>
        </w:rPr>
        <w:t>Zālāju biotopos</w:t>
      </w:r>
      <w:r w:rsidRPr="007D0583">
        <w:rPr>
          <w:rFonts w:ascii="Times New Roman" w:hAnsi="Times New Roman"/>
          <w:sz w:val="24"/>
          <w:szCs w:val="24"/>
        </w:rPr>
        <w:t xml:space="preserve"> ik gadus vai reizi 2 gados jāveic pļaušana ar nopļautās zāles izvākšanu vai ganīšana. Svarīgi būtu atsākt apsaimniekošanu līdz šim regulāri neapsaimniekotās platībās, nepieciešamības gadījumā veicot biotopu </w:t>
      </w:r>
      <w:r>
        <w:rPr>
          <w:rFonts w:ascii="Times New Roman" w:hAnsi="Times New Roman"/>
          <w:sz w:val="24"/>
          <w:szCs w:val="24"/>
        </w:rPr>
        <w:t xml:space="preserve">atjaunošanas </w:t>
      </w:r>
      <w:r w:rsidRPr="007D0583">
        <w:rPr>
          <w:rFonts w:ascii="Times New Roman" w:hAnsi="Times New Roman"/>
          <w:sz w:val="24"/>
          <w:szCs w:val="24"/>
        </w:rPr>
        <w:t>pasākumus (galvenokārt kokaugu novākšana un niedres ekspansijas ierobežošana). Apsaimniekošanas pasākumus iespēju robežās jāveic ārpus putnu ligzdošanas sezonas.</w:t>
      </w:r>
    </w:p>
    <w:p w14:paraId="693CAF6F" w14:textId="3BE62ACB" w:rsidR="00D555A6" w:rsidRPr="007D0583" w:rsidRDefault="00D555A6" w:rsidP="00313ABC">
      <w:pPr>
        <w:spacing w:after="120"/>
        <w:jc w:val="both"/>
        <w:rPr>
          <w:rFonts w:ascii="Times New Roman" w:hAnsi="Times New Roman"/>
          <w:sz w:val="24"/>
          <w:szCs w:val="24"/>
        </w:rPr>
      </w:pPr>
      <w:r w:rsidRPr="007D0583">
        <w:rPr>
          <w:rFonts w:ascii="Times New Roman" w:hAnsi="Times New Roman"/>
          <w:i/>
          <w:sz w:val="24"/>
          <w:szCs w:val="24"/>
        </w:rPr>
        <w:t>Niedrāju un lagūnu kompleksos</w:t>
      </w:r>
      <w:r w:rsidRPr="007D0583">
        <w:rPr>
          <w:rFonts w:ascii="Times New Roman" w:hAnsi="Times New Roman"/>
          <w:sz w:val="24"/>
          <w:szCs w:val="24"/>
        </w:rPr>
        <w:t xml:space="preserve"> jāizvērtē iespējas atjaunot atklātus zālāju sausākajās vietās, ko iespējams apsaimniekot. Var veikt arī niedru ieguvi daļā platību, veidojot dažādu biotopu mozaīku, tomēr noteikti saudzējamas vecas niedru audzes, </w:t>
      </w:r>
      <w:r w:rsidR="00F61D99">
        <w:rPr>
          <w:rFonts w:ascii="Times New Roman" w:hAnsi="Times New Roman"/>
          <w:sz w:val="24"/>
          <w:szCs w:val="24"/>
        </w:rPr>
        <w:t>kas pieguļ ūdeņu biotopiem. Šādā</w:t>
      </w:r>
      <w:r w:rsidRPr="007D0583">
        <w:rPr>
          <w:rFonts w:ascii="Times New Roman" w:hAnsi="Times New Roman"/>
          <w:sz w:val="24"/>
          <w:szCs w:val="24"/>
        </w:rPr>
        <w:t>s vietās saglabājamo niedrāju</w:t>
      </w:r>
      <w:r w:rsidR="005D3D08">
        <w:rPr>
          <w:rFonts w:ascii="Times New Roman" w:hAnsi="Times New Roman"/>
          <w:sz w:val="24"/>
          <w:szCs w:val="24"/>
        </w:rPr>
        <w:t xml:space="preserve"> platībai būtu jāpārsniedz 20-</w:t>
      </w:r>
      <w:r w:rsidR="00F61D99">
        <w:rPr>
          <w:rFonts w:ascii="Times New Roman" w:hAnsi="Times New Roman"/>
          <w:sz w:val="24"/>
          <w:szCs w:val="24"/>
        </w:rPr>
        <w:t>30 </w:t>
      </w:r>
      <w:r w:rsidRPr="007D0583">
        <w:rPr>
          <w:rFonts w:ascii="Times New Roman" w:hAnsi="Times New Roman"/>
          <w:sz w:val="24"/>
          <w:szCs w:val="24"/>
        </w:rPr>
        <w:t>ha, lai nodrošinātu nepieciešamos ligzdošanas apstākļus lielajam dumpim.</w:t>
      </w:r>
    </w:p>
    <w:p w14:paraId="582319CD" w14:textId="77777777" w:rsidR="00D555A6" w:rsidRPr="007D0583" w:rsidRDefault="00D555A6" w:rsidP="00313ABC">
      <w:pPr>
        <w:spacing w:after="0" w:line="259" w:lineRule="auto"/>
        <w:jc w:val="both"/>
        <w:rPr>
          <w:rFonts w:ascii="Times New Roman" w:hAnsi="Times New Roman"/>
          <w:sz w:val="24"/>
          <w:szCs w:val="24"/>
        </w:rPr>
      </w:pPr>
      <w:r w:rsidRPr="0058649E">
        <w:rPr>
          <w:rFonts w:ascii="Times New Roman" w:hAnsi="Times New Roman"/>
          <w:sz w:val="24"/>
          <w:szCs w:val="24"/>
        </w:rPr>
        <w:t xml:space="preserve">Tālāk doti ieteikumi </w:t>
      </w:r>
      <w:r>
        <w:rPr>
          <w:rFonts w:ascii="Times New Roman" w:hAnsi="Times New Roman"/>
          <w:sz w:val="24"/>
          <w:szCs w:val="24"/>
        </w:rPr>
        <w:t>putnu sugu aizsardzības un dzīvotņu apsaimniekošanas pasākumu veikšanai pa teritorijas daļām.</w:t>
      </w:r>
    </w:p>
    <w:p w14:paraId="55A1BD90" w14:textId="77777777" w:rsidR="00D555A6" w:rsidRPr="007D0583" w:rsidRDefault="00D555A6" w:rsidP="00313ABC">
      <w:pPr>
        <w:spacing w:after="0" w:line="259" w:lineRule="auto"/>
        <w:jc w:val="both"/>
        <w:rPr>
          <w:rFonts w:ascii="Times New Roman" w:hAnsi="Times New Roman"/>
          <w:sz w:val="24"/>
          <w:szCs w:val="24"/>
        </w:rPr>
      </w:pPr>
    </w:p>
    <w:p w14:paraId="38F23353" w14:textId="77777777" w:rsidR="00D555A6" w:rsidRPr="007D0583" w:rsidRDefault="00D555A6" w:rsidP="00313ABC">
      <w:pPr>
        <w:spacing w:after="0" w:line="259" w:lineRule="auto"/>
        <w:jc w:val="both"/>
        <w:rPr>
          <w:rFonts w:ascii="Times New Roman" w:hAnsi="Times New Roman"/>
          <w:i/>
          <w:sz w:val="24"/>
          <w:szCs w:val="24"/>
        </w:rPr>
      </w:pPr>
      <w:r w:rsidRPr="007D0583">
        <w:rPr>
          <w:rFonts w:ascii="Times New Roman" w:hAnsi="Times New Roman"/>
          <w:i/>
          <w:sz w:val="24"/>
          <w:szCs w:val="24"/>
        </w:rPr>
        <w:t>Vakarbuļļu pļavas</w:t>
      </w:r>
    </w:p>
    <w:p w14:paraId="3EA7D437" w14:textId="161F3206" w:rsidR="00D555A6" w:rsidRPr="007D0583" w:rsidRDefault="00D555A6" w:rsidP="00313ABC">
      <w:pPr>
        <w:spacing w:after="0" w:line="259" w:lineRule="auto"/>
        <w:jc w:val="both"/>
        <w:rPr>
          <w:rFonts w:ascii="Times New Roman" w:hAnsi="Times New Roman"/>
          <w:sz w:val="24"/>
          <w:szCs w:val="24"/>
        </w:rPr>
      </w:pPr>
      <w:r w:rsidRPr="007D0583">
        <w:rPr>
          <w:rFonts w:ascii="Times New Roman" w:hAnsi="Times New Roman"/>
          <w:sz w:val="24"/>
          <w:szCs w:val="24"/>
        </w:rPr>
        <w:t>Visaugstākā prioritāte ir pļavu atjaunošanai</w:t>
      </w:r>
      <w:r>
        <w:rPr>
          <w:rFonts w:ascii="Times New Roman" w:hAnsi="Times New Roman"/>
          <w:sz w:val="24"/>
          <w:szCs w:val="24"/>
        </w:rPr>
        <w:t xml:space="preserve"> un uzturēšanai.</w:t>
      </w:r>
      <w:r w:rsidRPr="007D0583">
        <w:rPr>
          <w:rFonts w:ascii="Times New Roman" w:hAnsi="Times New Roman"/>
          <w:sz w:val="24"/>
          <w:szCs w:val="24"/>
        </w:rPr>
        <w:t xml:space="preserve"> Biotopu uzturēšanas/ apsaimniekošanas pasākumi jāveic ārpus putnu ligzdošanas sezonas: zālājos nav vēlamas darbības laika periodā </w:t>
      </w:r>
      <w:r w:rsidR="00F61D99">
        <w:rPr>
          <w:rFonts w:ascii="Times New Roman" w:hAnsi="Times New Roman"/>
          <w:sz w:val="24"/>
          <w:szCs w:val="24"/>
        </w:rPr>
        <w:t xml:space="preserve">no </w:t>
      </w:r>
      <w:r w:rsidRPr="007D0583">
        <w:rPr>
          <w:rFonts w:ascii="Times New Roman" w:hAnsi="Times New Roman"/>
          <w:sz w:val="24"/>
          <w:szCs w:val="24"/>
        </w:rPr>
        <w:t>15.</w:t>
      </w:r>
      <w:r w:rsidR="00F61D99">
        <w:rPr>
          <w:rFonts w:ascii="Times New Roman" w:hAnsi="Times New Roman"/>
          <w:sz w:val="24"/>
          <w:szCs w:val="24"/>
        </w:rPr>
        <w:t> </w:t>
      </w:r>
      <w:r>
        <w:rPr>
          <w:rFonts w:ascii="Times New Roman" w:hAnsi="Times New Roman"/>
          <w:sz w:val="24"/>
          <w:szCs w:val="24"/>
        </w:rPr>
        <w:t xml:space="preserve">aprīļa līdz </w:t>
      </w:r>
      <w:r w:rsidRPr="007D0583">
        <w:rPr>
          <w:rFonts w:ascii="Times New Roman" w:hAnsi="Times New Roman"/>
          <w:sz w:val="24"/>
          <w:szCs w:val="24"/>
        </w:rPr>
        <w:t>31.</w:t>
      </w:r>
      <w:r w:rsidR="00F61D99">
        <w:rPr>
          <w:rFonts w:ascii="Times New Roman" w:hAnsi="Times New Roman"/>
          <w:sz w:val="24"/>
          <w:szCs w:val="24"/>
        </w:rPr>
        <w:t> </w:t>
      </w:r>
      <w:r>
        <w:rPr>
          <w:rFonts w:ascii="Times New Roman" w:hAnsi="Times New Roman"/>
          <w:sz w:val="24"/>
          <w:szCs w:val="24"/>
        </w:rPr>
        <w:t xml:space="preserve">jūlijam. </w:t>
      </w:r>
      <w:r w:rsidRPr="007D0583">
        <w:rPr>
          <w:rFonts w:ascii="Times New Roman" w:hAnsi="Times New Roman"/>
          <w:sz w:val="24"/>
          <w:szCs w:val="24"/>
        </w:rPr>
        <w:t xml:space="preserve">Nav pieļaujama suņu vadāšana bez pavadas. </w:t>
      </w:r>
    </w:p>
    <w:p w14:paraId="47850C62" w14:textId="77777777" w:rsidR="00D555A6" w:rsidRPr="007D0583" w:rsidRDefault="00D555A6" w:rsidP="00313ABC">
      <w:pPr>
        <w:spacing w:after="0" w:line="259" w:lineRule="auto"/>
        <w:contextualSpacing/>
        <w:jc w:val="both"/>
        <w:rPr>
          <w:rFonts w:ascii="Times New Roman" w:hAnsi="Times New Roman"/>
          <w:sz w:val="24"/>
          <w:szCs w:val="24"/>
        </w:rPr>
      </w:pPr>
    </w:p>
    <w:p w14:paraId="5638F39A" w14:textId="77777777" w:rsidR="00D555A6" w:rsidRPr="007D0583" w:rsidRDefault="00D555A6" w:rsidP="00313ABC">
      <w:pPr>
        <w:spacing w:after="0" w:line="259" w:lineRule="auto"/>
        <w:jc w:val="both"/>
        <w:rPr>
          <w:rFonts w:ascii="Times New Roman" w:hAnsi="Times New Roman"/>
          <w:i/>
          <w:sz w:val="24"/>
          <w:szCs w:val="24"/>
        </w:rPr>
      </w:pPr>
      <w:r w:rsidRPr="007D0583">
        <w:rPr>
          <w:rFonts w:ascii="Times New Roman" w:hAnsi="Times New Roman"/>
          <w:i/>
          <w:sz w:val="24"/>
          <w:szCs w:val="24"/>
        </w:rPr>
        <w:t>Daugavgrīvas salas meži</w:t>
      </w:r>
    </w:p>
    <w:p w14:paraId="61E63947" w14:textId="77777777" w:rsidR="00D555A6" w:rsidRPr="007D0583" w:rsidRDefault="00D555A6" w:rsidP="00313ABC">
      <w:pPr>
        <w:spacing w:after="0" w:line="259" w:lineRule="auto"/>
        <w:jc w:val="both"/>
        <w:rPr>
          <w:rFonts w:ascii="Times New Roman" w:hAnsi="Times New Roman"/>
          <w:i/>
          <w:sz w:val="24"/>
          <w:szCs w:val="24"/>
        </w:rPr>
      </w:pPr>
      <w:r w:rsidRPr="007D0583">
        <w:rPr>
          <w:rFonts w:ascii="Times New Roman" w:hAnsi="Times New Roman"/>
          <w:sz w:val="24"/>
          <w:szCs w:val="24"/>
        </w:rPr>
        <w:t>Mežos vairumā gadījumu būtu nepieciešams neiejaukšanās režīms, nodrošinot maksimālu atmirušās koksnes daudzuma saglabāšanos. Ārpus putnu ligzdošanas sezonas varētu veikt vecāko priežu atēnošanu, izzāģējot jaunākus kokus to vainaga projekcijas platībā.</w:t>
      </w:r>
    </w:p>
    <w:p w14:paraId="58304CEE" w14:textId="77777777" w:rsidR="00D555A6" w:rsidRPr="007D0583" w:rsidRDefault="00D555A6" w:rsidP="00313ABC">
      <w:pPr>
        <w:spacing w:after="0" w:line="259" w:lineRule="auto"/>
        <w:contextualSpacing/>
        <w:jc w:val="both"/>
        <w:rPr>
          <w:rFonts w:ascii="Times New Roman" w:hAnsi="Times New Roman"/>
          <w:i/>
          <w:sz w:val="24"/>
          <w:szCs w:val="24"/>
        </w:rPr>
      </w:pPr>
    </w:p>
    <w:p w14:paraId="50043521" w14:textId="77777777" w:rsidR="00D555A6" w:rsidRPr="007D0583" w:rsidRDefault="00D555A6" w:rsidP="00313ABC">
      <w:pPr>
        <w:spacing w:after="0" w:line="259" w:lineRule="auto"/>
        <w:jc w:val="both"/>
        <w:rPr>
          <w:rFonts w:ascii="Times New Roman" w:hAnsi="Times New Roman"/>
          <w:i/>
          <w:sz w:val="24"/>
          <w:szCs w:val="24"/>
        </w:rPr>
      </w:pPr>
      <w:r w:rsidRPr="007D0583">
        <w:rPr>
          <w:rFonts w:ascii="Times New Roman" w:hAnsi="Times New Roman"/>
          <w:i/>
          <w:sz w:val="24"/>
          <w:szCs w:val="24"/>
        </w:rPr>
        <w:t>Pelēkās kāpas Daugavgrīvas salā</w:t>
      </w:r>
    </w:p>
    <w:p w14:paraId="4C7717B1" w14:textId="77777777" w:rsidR="00D555A6" w:rsidRPr="007D0583" w:rsidRDefault="00D555A6" w:rsidP="00313ABC">
      <w:pPr>
        <w:spacing w:after="0" w:line="259" w:lineRule="auto"/>
        <w:jc w:val="both"/>
        <w:rPr>
          <w:rFonts w:ascii="Times New Roman" w:hAnsi="Times New Roman"/>
          <w:sz w:val="24"/>
          <w:szCs w:val="24"/>
        </w:rPr>
      </w:pPr>
      <w:r>
        <w:rPr>
          <w:rFonts w:ascii="Times New Roman" w:hAnsi="Times New Roman"/>
          <w:sz w:val="24"/>
          <w:szCs w:val="24"/>
        </w:rPr>
        <w:t xml:space="preserve">Tās ir </w:t>
      </w:r>
      <w:r w:rsidRPr="007D0583">
        <w:rPr>
          <w:rFonts w:ascii="Times New Roman" w:hAnsi="Times New Roman"/>
          <w:sz w:val="24"/>
          <w:szCs w:val="24"/>
        </w:rPr>
        <w:t xml:space="preserve">piemērotas dzīvotnes stepes čipstei, tomēr ir posmi ar pārāk lielu rekreācijas slodzi, kuros </w:t>
      </w:r>
      <w:r>
        <w:rPr>
          <w:rFonts w:ascii="Times New Roman" w:hAnsi="Times New Roman"/>
          <w:sz w:val="24"/>
          <w:szCs w:val="24"/>
        </w:rPr>
        <w:t>suga</w:t>
      </w:r>
      <w:r w:rsidRPr="007D0583">
        <w:rPr>
          <w:rFonts w:ascii="Times New Roman" w:hAnsi="Times New Roman"/>
          <w:sz w:val="24"/>
          <w:szCs w:val="24"/>
        </w:rPr>
        <w:t xml:space="preserve"> vairs nav sastopama. </w:t>
      </w:r>
      <w:r>
        <w:rPr>
          <w:rFonts w:ascii="Times New Roman" w:hAnsi="Times New Roman"/>
          <w:sz w:val="24"/>
          <w:szCs w:val="24"/>
        </w:rPr>
        <w:t>Ieteicams būtu mazināt</w:t>
      </w:r>
      <w:r w:rsidRPr="0058649E">
        <w:rPr>
          <w:rFonts w:ascii="Times New Roman" w:hAnsi="Times New Roman"/>
          <w:sz w:val="24"/>
          <w:szCs w:val="24"/>
        </w:rPr>
        <w:t xml:space="preserve"> </w:t>
      </w:r>
      <w:r>
        <w:rPr>
          <w:rFonts w:ascii="Times New Roman" w:hAnsi="Times New Roman"/>
          <w:sz w:val="24"/>
          <w:szCs w:val="24"/>
        </w:rPr>
        <w:t xml:space="preserve">apmeklētāju plūsmu </w:t>
      </w:r>
      <w:r w:rsidRPr="0058649E">
        <w:rPr>
          <w:rFonts w:ascii="Times New Roman" w:hAnsi="Times New Roman"/>
          <w:sz w:val="24"/>
          <w:szCs w:val="24"/>
        </w:rPr>
        <w:t>pelēko kāpu zonā putnu ligzdošanas sezonā</w:t>
      </w:r>
      <w:r>
        <w:rPr>
          <w:rFonts w:ascii="Times New Roman" w:hAnsi="Times New Roman"/>
          <w:sz w:val="24"/>
          <w:szCs w:val="24"/>
        </w:rPr>
        <w:t>.</w:t>
      </w:r>
      <w:r w:rsidRPr="0058649E">
        <w:rPr>
          <w:rFonts w:ascii="Times New Roman" w:hAnsi="Times New Roman"/>
          <w:sz w:val="24"/>
          <w:szCs w:val="24"/>
        </w:rPr>
        <w:t xml:space="preserve"> </w:t>
      </w:r>
      <w:r w:rsidRPr="007D0583">
        <w:rPr>
          <w:rFonts w:ascii="Times New Roman" w:hAnsi="Times New Roman"/>
          <w:sz w:val="24"/>
          <w:szCs w:val="24"/>
        </w:rPr>
        <w:t xml:space="preserve">Samērā lielos posmos aizaugums ar kokaugu veģetāciju ir pārāk liels un jāveic pelēko kāpu biotopa kopšanas pasākumi – kokaugu daudzuma būtiska </w:t>
      </w:r>
      <w:r w:rsidRPr="007D0583">
        <w:rPr>
          <w:rFonts w:ascii="Times New Roman" w:hAnsi="Times New Roman"/>
          <w:sz w:val="24"/>
          <w:szCs w:val="24"/>
        </w:rPr>
        <w:lastRenderedPageBreak/>
        <w:t>samazināšana. Tas varētu palielināt stepes čipste</w:t>
      </w:r>
      <w:r>
        <w:rPr>
          <w:rFonts w:ascii="Times New Roman" w:hAnsi="Times New Roman"/>
          <w:sz w:val="24"/>
          <w:szCs w:val="24"/>
        </w:rPr>
        <w:t>s</w:t>
      </w:r>
      <w:r w:rsidRPr="007D0583">
        <w:rPr>
          <w:rFonts w:ascii="Times New Roman" w:hAnsi="Times New Roman"/>
          <w:sz w:val="24"/>
          <w:szCs w:val="24"/>
        </w:rPr>
        <w:t xml:space="preserve"> un sila cīruļa ligzdošanai piemēroto dzīvotņu platības.</w:t>
      </w:r>
      <w:r>
        <w:rPr>
          <w:rFonts w:ascii="Times New Roman" w:hAnsi="Times New Roman"/>
          <w:sz w:val="24"/>
          <w:szCs w:val="24"/>
        </w:rPr>
        <w:t xml:space="preserve"> </w:t>
      </w:r>
      <w:r w:rsidRPr="007D0583">
        <w:rPr>
          <w:rFonts w:ascii="Times New Roman" w:hAnsi="Times New Roman"/>
          <w:sz w:val="24"/>
          <w:szCs w:val="24"/>
        </w:rPr>
        <w:t>Nav pieļaujama suņu vadāšana bez pavadas.</w:t>
      </w:r>
    </w:p>
    <w:p w14:paraId="0FD4BFF0" w14:textId="77777777" w:rsidR="00D555A6" w:rsidRPr="007D0583" w:rsidRDefault="00D555A6" w:rsidP="00313ABC">
      <w:pPr>
        <w:spacing w:after="0" w:line="259" w:lineRule="auto"/>
        <w:jc w:val="both"/>
        <w:rPr>
          <w:rFonts w:ascii="Times New Roman" w:hAnsi="Times New Roman"/>
          <w:sz w:val="24"/>
          <w:szCs w:val="24"/>
        </w:rPr>
      </w:pPr>
    </w:p>
    <w:p w14:paraId="6FD41D78" w14:textId="77777777" w:rsidR="00D555A6" w:rsidRPr="007D0583" w:rsidRDefault="00D555A6" w:rsidP="00313ABC">
      <w:pPr>
        <w:spacing w:after="0" w:line="259" w:lineRule="auto"/>
        <w:jc w:val="both"/>
        <w:rPr>
          <w:rFonts w:ascii="Times New Roman" w:hAnsi="Times New Roman"/>
          <w:i/>
          <w:sz w:val="24"/>
          <w:szCs w:val="24"/>
        </w:rPr>
      </w:pPr>
      <w:r w:rsidRPr="007D0583">
        <w:rPr>
          <w:rFonts w:ascii="Times New Roman" w:hAnsi="Times New Roman"/>
          <w:i/>
          <w:sz w:val="24"/>
          <w:szCs w:val="24"/>
        </w:rPr>
        <w:t>Daugavgrīvas dabas lieguma zona</w:t>
      </w:r>
    </w:p>
    <w:p w14:paraId="377B8925" w14:textId="0A13B809" w:rsidR="00D555A6" w:rsidRDefault="00D555A6" w:rsidP="00313ABC">
      <w:pPr>
        <w:jc w:val="both"/>
        <w:rPr>
          <w:rFonts w:ascii="Times New Roman" w:hAnsi="Times New Roman"/>
          <w:sz w:val="24"/>
          <w:szCs w:val="24"/>
        </w:rPr>
      </w:pPr>
      <w:r w:rsidRPr="007D0583">
        <w:rPr>
          <w:rFonts w:ascii="Times New Roman" w:hAnsi="Times New Roman"/>
          <w:sz w:val="24"/>
          <w:szCs w:val="24"/>
        </w:rPr>
        <w:t>Visaugstākā prioritāte ir zālāju atjaunošanai, apmeklētāju plūsmas mazināšanai pelēko kāpu zonā putnu ligzdošanas sezonā. Nav pieļaujama suņu vadāšana be</w:t>
      </w:r>
      <w:r>
        <w:rPr>
          <w:rFonts w:ascii="Times New Roman" w:hAnsi="Times New Roman"/>
          <w:sz w:val="24"/>
          <w:szCs w:val="24"/>
        </w:rPr>
        <w:t>z pavadas. Biotopu uzturēšanas/</w:t>
      </w:r>
      <w:r w:rsidRPr="007D0583">
        <w:rPr>
          <w:rFonts w:ascii="Times New Roman" w:hAnsi="Times New Roman"/>
          <w:sz w:val="24"/>
          <w:szCs w:val="24"/>
        </w:rPr>
        <w:t xml:space="preserve">apsaimniekošanas pasākumi jāveic ārpus putnu ligzdošanas sezonas: zālājos nav vēlamas darbības laika periodā </w:t>
      </w:r>
      <w:r w:rsidR="00F61D99">
        <w:rPr>
          <w:rFonts w:ascii="Times New Roman" w:hAnsi="Times New Roman"/>
          <w:sz w:val="24"/>
          <w:szCs w:val="24"/>
        </w:rPr>
        <w:t xml:space="preserve">no </w:t>
      </w:r>
      <w:r w:rsidRPr="007D0583">
        <w:rPr>
          <w:rFonts w:ascii="Times New Roman" w:hAnsi="Times New Roman"/>
          <w:sz w:val="24"/>
          <w:szCs w:val="24"/>
        </w:rPr>
        <w:t>15.</w:t>
      </w:r>
      <w:r w:rsidR="00F61D99">
        <w:rPr>
          <w:rFonts w:ascii="Times New Roman" w:hAnsi="Times New Roman"/>
          <w:sz w:val="24"/>
          <w:szCs w:val="24"/>
        </w:rPr>
        <w:t> </w:t>
      </w:r>
      <w:r>
        <w:rPr>
          <w:rFonts w:ascii="Times New Roman" w:hAnsi="Times New Roman"/>
          <w:sz w:val="24"/>
          <w:szCs w:val="24"/>
        </w:rPr>
        <w:t xml:space="preserve">aprīļa līdz </w:t>
      </w:r>
      <w:r w:rsidRPr="007D0583">
        <w:rPr>
          <w:rFonts w:ascii="Times New Roman" w:hAnsi="Times New Roman"/>
          <w:sz w:val="24"/>
          <w:szCs w:val="24"/>
        </w:rPr>
        <w:t>31.</w:t>
      </w:r>
      <w:r w:rsidR="00F61D99">
        <w:rPr>
          <w:rFonts w:ascii="Times New Roman" w:hAnsi="Times New Roman"/>
          <w:sz w:val="24"/>
          <w:szCs w:val="24"/>
        </w:rPr>
        <w:t> </w:t>
      </w:r>
      <w:r>
        <w:rPr>
          <w:rFonts w:ascii="Times New Roman" w:hAnsi="Times New Roman"/>
          <w:sz w:val="24"/>
          <w:szCs w:val="24"/>
        </w:rPr>
        <w:t>jūlijam.</w:t>
      </w:r>
    </w:p>
    <w:p w14:paraId="1949105C" w14:textId="77777777" w:rsidR="00D555A6" w:rsidRPr="008059FE" w:rsidRDefault="00D555A6" w:rsidP="00313ABC">
      <w:pPr>
        <w:jc w:val="both"/>
        <w:rPr>
          <w:rFonts w:ascii="Times New Roman" w:hAnsi="Times New Roman"/>
          <w:sz w:val="24"/>
          <w:szCs w:val="24"/>
        </w:rPr>
      </w:pPr>
      <w:r w:rsidRPr="008059FE">
        <w:rPr>
          <w:rFonts w:ascii="Times New Roman" w:hAnsi="Times New Roman"/>
          <w:sz w:val="24"/>
          <w:szCs w:val="24"/>
        </w:rPr>
        <w:t>Tomēr vietās, kur izveidojušās plašākas niedru audzes, aizaugot atklāta ūdens laukumiem (lāmām) vēlama būtu niedru audžu fragmentēšana. Noteikti jāsaglabā vecākas niedru audzes, kas pieguļ atklātam ūdenim. Īpaši jāizvērtē vietas, kas piemērotas lielā dumpja ligzdošanai, lai saglabātos pietiekama niedrāju platība un tiktu ievērotas citas rekomendācijas atbilstoši Lielā dumpja sugas aizsardzības plānam.</w:t>
      </w:r>
    </w:p>
    <w:p w14:paraId="1D0AC93D" w14:textId="3187F6F4" w:rsidR="00D555A6" w:rsidRPr="007D0583" w:rsidRDefault="00D555A6" w:rsidP="00F61D99">
      <w:pPr>
        <w:jc w:val="both"/>
        <w:rPr>
          <w:rFonts w:ascii="Times New Roman" w:hAnsi="Times New Roman"/>
          <w:sz w:val="24"/>
          <w:szCs w:val="24"/>
        </w:rPr>
      </w:pPr>
      <w:r w:rsidRPr="008059FE">
        <w:rPr>
          <w:rFonts w:ascii="Times New Roman" w:hAnsi="Times New Roman"/>
          <w:sz w:val="24"/>
          <w:szCs w:val="24"/>
        </w:rPr>
        <w:t>Vietās, kur sausākos apstākļos iespējama pļavu biotopu atjaunošana, priekšroka dodama tiem, nevis niedrājam.</w:t>
      </w:r>
    </w:p>
    <w:p w14:paraId="41D6E8D9" w14:textId="77777777" w:rsidR="00D555A6" w:rsidRPr="007D0583" w:rsidRDefault="00D555A6" w:rsidP="00313ABC">
      <w:pPr>
        <w:keepNext/>
        <w:spacing w:after="0" w:line="259" w:lineRule="auto"/>
        <w:jc w:val="both"/>
        <w:rPr>
          <w:rFonts w:ascii="Times New Roman" w:hAnsi="Times New Roman"/>
          <w:i/>
          <w:sz w:val="24"/>
          <w:szCs w:val="24"/>
        </w:rPr>
      </w:pPr>
      <w:r w:rsidRPr="007D0583">
        <w:rPr>
          <w:rFonts w:ascii="Times New Roman" w:hAnsi="Times New Roman"/>
          <w:i/>
          <w:sz w:val="24"/>
          <w:szCs w:val="24"/>
        </w:rPr>
        <w:t>Mangaļsala</w:t>
      </w:r>
    </w:p>
    <w:p w14:paraId="6CAFB5CE" w14:textId="1FBFAD46" w:rsidR="00D555A6" w:rsidRPr="008059FE" w:rsidRDefault="00D555A6" w:rsidP="00313ABC">
      <w:pPr>
        <w:jc w:val="both"/>
        <w:rPr>
          <w:rFonts w:ascii="Times New Roman" w:hAnsi="Times New Roman"/>
          <w:sz w:val="24"/>
          <w:szCs w:val="24"/>
        </w:rPr>
      </w:pPr>
      <w:r>
        <w:rPr>
          <w:rFonts w:ascii="Times New Roman" w:hAnsi="Times New Roman"/>
          <w:sz w:val="24"/>
          <w:szCs w:val="24"/>
        </w:rPr>
        <w:t>Ietver ļoti daudzveidīgu dažādu dzīvotņu kompleksu</w:t>
      </w:r>
      <w:r w:rsidRPr="007D0583">
        <w:rPr>
          <w:rFonts w:ascii="Times New Roman" w:hAnsi="Times New Roman"/>
          <w:sz w:val="24"/>
          <w:szCs w:val="24"/>
        </w:rPr>
        <w:t>. Lapkoku un jaukti lapkoku-priežu meži ir nozīmīgas dzīvotnes dzeņiem, jo mitrākajās vietās ir pietiek</w:t>
      </w:r>
      <w:r>
        <w:rPr>
          <w:rFonts w:ascii="Times New Roman" w:hAnsi="Times New Roman"/>
          <w:sz w:val="24"/>
          <w:szCs w:val="24"/>
        </w:rPr>
        <w:t xml:space="preserve">ams atmirušās koksnes daudzums. </w:t>
      </w:r>
      <w:r w:rsidRPr="007D0583">
        <w:rPr>
          <w:rFonts w:ascii="Times New Roman" w:hAnsi="Times New Roman"/>
          <w:sz w:val="24"/>
          <w:szCs w:val="24"/>
        </w:rPr>
        <w:t xml:space="preserve">Varētu būt piemēroti biotopi arī mežirbei. </w:t>
      </w:r>
      <w:r>
        <w:rPr>
          <w:rFonts w:ascii="Times New Roman" w:hAnsi="Times New Roman"/>
          <w:sz w:val="24"/>
          <w:szCs w:val="24"/>
        </w:rPr>
        <w:t>Teritorijā</w:t>
      </w:r>
      <w:r w:rsidR="00F61D99">
        <w:rPr>
          <w:rFonts w:ascii="Times New Roman" w:hAnsi="Times New Roman"/>
          <w:sz w:val="24"/>
          <w:szCs w:val="24"/>
        </w:rPr>
        <w:t xml:space="preserve"> ir arī</w:t>
      </w:r>
      <w:r w:rsidRPr="007D0583">
        <w:rPr>
          <w:rFonts w:ascii="Times New Roman" w:hAnsi="Times New Roman"/>
          <w:sz w:val="24"/>
          <w:szCs w:val="24"/>
        </w:rPr>
        <w:t xml:space="preserve"> samērā netraucētas vietas</w:t>
      </w:r>
      <w:r>
        <w:rPr>
          <w:rFonts w:ascii="Times New Roman" w:hAnsi="Times New Roman"/>
          <w:sz w:val="24"/>
          <w:szCs w:val="24"/>
        </w:rPr>
        <w:t xml:space="preserve"> (</w:t>
      </w:r>
      <w:r w:rsidRPr="007D0583">
        <w:rPr>
          <w:rFonts w:ascii="Times New Roman" w:hAnsi="Times New Roman"/>
          <w:sz w:val="24"/>
          <w:szCs w:val="24"/>
        </w:rPr>
        <w:t xml:space="preserve">niedrāji un </w:t>
      </w:r>
      <w:r>
        <w:rPr>
          <w:rFonts w:ascii="Times New Roman" w:hAnsi="Times New Roman"/>
          <w:sz w:val="24"/>
          <w:szCs w:val="24"/>
        </w:rPr>
        <w:t>lagūnas)</w:t>
      </w:r>
      <w:r w:rsidRPr="007D0583">
        <w:rPr>
          <w:rFonts w:ascii="Times New Roman" w:hAnsi="Times New Roman"/>
          <w:sz w:val="24"/>
          <w:szCs w:val="24"/>
        </w:rPr>
        <w:t xml:space="preserve">, kur sastopams šādām dzīvotnēm raksturīgais sugu komplekss, tai skaitā </w:t>
      </w:r>
      <w:r>
        <w:rPr>
          <w:rFonts w:ascii="Times New Roman" w:hAnsi="Times New Roman"/>
          <w:sz w:val="24"/>
          <w:szCs w:val="24"/>
        </w:rPr>
        <w:t>īpaši aizsargājamās</w:t>
      </w:r>
      <w:r w:rsidRPr="007D0583">
        <w:rPr>
          <w:rFonts w:ascii="Times New Roman" w:hAnsi="Times New Roman"/>
          <w:sz w:val="24"/>
          <w:szCs w:val="24"/>
        </w:rPr>
        <w:t xml:space="preserve"> sugas. Šajās vietās nekāda ap</w:t>
      </w:r>
      <w:r>
        <w:rPr>
          <w:rFonts w:ascii="Times New Roman" w:hAnsi="Times New Roman"/>
          <w:sz w:val="24"/>
          <w:szCs w:val="24"/>
        </w:rPr>
        <w:t xml:space="preserve">saimniekošana nav nepieciešama, </w:t>
      </w:r>
      <w:r w:rsidR="00C806C3">
        <w:rPr>
          <w:rFonts w:ascii="Times New Roman" w:hAnsi="Times New Roman"/>
          <w:sz w:val="24"/>
          <w:szCs w:val="24"/>
        </w:rPr>
        <w:t xml:space="preserve">vislabākā ir neiejaukšanās. Ļoti nozīmīgas ir </w:t>
      </w:r>
      <w:r w:rsidRPr="008059FE">
        <w:rPr>
          <w:rFonts w:ascii="Times New Roman" w:hAnsi="Times New Roman"/>
          <w:sz w:val="24"/>
          <w:szCs w:val="24"/>
        </w:rPr>
        <w:t>vec</w:t>
      </w:r>
      <w:r w:rsidR="00C806C3">
        <w:rPr>
          <w:rFonts w:ascii="Times New Roman" w:hAnsi="Times New Roman"/>
          <w:sz w:val="24"/>
          <w:szCs w:val="24"/>
        </w:rPr>
        <w:t>u</w:t>
      </w:r>
      <w:r w:rsidRPr="008059FE">
        <w:rPr>
          <w:rFonts w:ascii="Times New Roman" w:hAnsi="Times New Roman"/>
          <w:sz w:val="24"/>
          <w:szCs w:val="24"/>
        </w:rPr>
        <w:t xml:space="preserve"> niedru audzes, kas pieguļ atklātam ūdenim. </w:t>
      </w:r>
    </w:p>
    <w:p w14:paraId="2BDE8C09" w14:textId="77777777" w:rsidR="00D555A6" w:rsidRPr="007D0583" w:rsidRDefault="00D555A6" w:rsidP="00313ABC">
      <w:pPr>
        <w:spacing w:after="0" w:line="259" w:lineRule="auto"/>
        <w:jc w:val="both"/>
        <w:rPr>
          <w:rFonts w:ascii="Times New Roman" w:hAnsi="Times New Roman"/>
          <w:i/>
          <w:sz w:val="24"/>
          <w:szCs w:val="24"/>
        </w:rPr>
      </w:pPr>
      <w:r w:rsidRPr="007D0583">
        <w:rPr>
          <w:rFonts w:ascii="Times New Roman" w:hAnsi="Times New Roman"/>
          <w:i/>
          <w:sz w:val="24"/>
          <w:szCs w:val="24"/>
        </w:rPr>
        <w:t>Mangaļsala – Garciems</w:t>
      </w:r>
    </w:p>
    <w:p w14:paraId="13AEF3D6" w14:textId="77777777" w:rsidR="00D555A6" w:rsidRPr="007D0583" w:rsidRDefault="00D555A6" w:rsidP="00313ABC">
      <w:pPr>
        <w:jc w:val="both"/>
        <w:rPr>
          <w:rFonts w:ascii="Times New Roman" w:hAnsi="Times New Roman"/>
          <w:sz w:val="24"/>
          <w:szCs w:val="24"/>
        </w:rPr>
      </w:pPr>
      <w:r w:rsidRPr="007D0583">
        <w:rPr>
          <w:rFonts w:ascii="Times New Roman" w:hAnsi="Times New Roman"/>
          <w:sz w:val="24"/>
          <w:szCs w:val="24"/>
        </w:rPr>
        <w:t>Mežos, īpaši mežaino piejūras kāpu biotopos, svarīgi veikt vecāko priežu atēnošanu, izcērtot jaunos kokus, kas aug vainagu projekcijas zonā, lai pagarinātu vecāko koku mūžu. Vietām aktuāla ir stādīto viena vecuma pārbiezināto jaunu un vidēja vecuma priežu audžu dažādošana, tās nevienmērīgi retinot un arī izcērtot nelielas lauces.</w:t>
      </w:r>
    </w:p>
    <w:p w14:paraId="0780F647" w14:textId="312E5F39" w:rsidR="00D555A6" w:rsidRDefault="00D555A6" w:rsidP="00313ABC">
      <w:pPr>
        <w:jc w:val="both"/>
        <w:rPr>
          <w:rFonts w:ascii="Times New Roman" w:hAnsi="Times New Roman"/>
          <w:sz w:val="24"/>
          <w:szCs w:val="24"/>
        </w:rPr>
      </w:pPr>
      <w:r w:rsidRPr="007D0583">
        <w:rPr>
          <w:rFonts w:ascii="Times New Roman" w:hAnsi="Times New Roman"/>
          <w:sz w:val="24"/>
          <w:szCs w:val="24"/>
        </w:rPr>
        <w:t xml:space="preserve">Pelēkajās kāpās nepieciešama kokaugu veģetācijas samazināšana, lai palielinātu stepes čipstei </w:t>
      </w:r>
      <w:r w:rsidR="00F61D99">
        <w:rPr>
          <w:rFonts w:ascii="Times New Roman" w:hAnsi="Times New Roman"/>
          <w:sz w:val="24"/>
          <w:szCs w:val="24"/>
        </w:rPr>
        <w:t>(2.4.5.6., 2.4.5.7. </w:t>
      </w:r>
      <w:r w:rsidR="00A41253">
        <w:rPr>
          <w:rFonts w:ascii="Times New Roman" w:hAnsi="Times New Roman"/>
          <w:sz w:val="24"/>
          <w:szCs w:val="24"/>
        </w:rPr>
        <w:t xml:space="preserve">att.) </w:t>
      </w:r>
      <w:r w:rsidRPr="007D0583">
        <w:rPr>
          <w:rFonts w:ascii="Times New Roman" w:hAnsi="Times New Roman"/>
          <w:sz w:val="24"/>
          <w:szCs w:val="24"/>
        </w:rPr>
        <w:t>un sila cīrulim piemēroto dzīvotņu platību. Platāka pelēko kāpu zona samazinātu arī rekreācijas slodzi, kas lielā daļā šī posma ir ievērojama.</w:t>
      </w:r>
    </w:p>
    <w:tbl>
      <w:tblPr>
        <w:tblW w:w="0" w:type="auto"/>
        <w:tblInd w:w="108" w:type="dxa"/>
        <w:tblLook w:val="00A0" w:firstRow="1" w:lastRow="0" w:firstColumn="1" w:lastColumn="0" w:noHBand="0" w:noVBand="0"/>
      </w:tblPr>
      <w:tblGrid>
        <w:gridCol w:w="4256"/>
        <w:gridCol w:w="4266"/>
      </w:tblGrid>
      <w:tr w:rsidR="00D555A6" w:rsidRPr="00061FD0" w14:paraId="4621AE3E" w14:textId="77777777" w:rsidTr="00313ABC">
        <w:tc>
          <w:tcPr>
            <w:tcW w:w="4256" w:type="dxa"/>
          </w:tcPr>
          <w:p w14:paraId="0E3485A9" w14:textId="77777777" w:rsidR="00D555A6" w:rsidRPr="00061FD0" w:rsidRDefault="00AF1F6C" w:rsidP="00313ABC">
            <w:pPr>
              <w:keepNext/>
              <w:spacing w:after="0" w:line="240" w:lineRule="auto"/>
              <w:jc w:val="right"/>
              <w:rPr>
                <w:rFonts w:ascii="Times New Roman" w:hAnsi="Times New Roman"/>
                <w:i/>
                <w:sz w:val="24"/>
                <w:szCs w:val="24"/>
              </w:rPr>
            </w:pPr>
            <w:r>
              <w:rPr>
                <w:rFonts w:ascii="Times New Roman" w:hAnsi="Times New Roman"/>
                <w:i/>
                <w:noProof/>
                <w:sz w:val="24"/>
                <w:szCs w:val="24"/>
                <w:lang w:eastAsia="lv-LV"/>
              </w:rPr>
              <w:drawing>
                <wp:inline distT="0" distB="0" distL="0" distR="0" wp14:anchorId="52AC52F4" wp14:editId="37F7457D">
                  <wp:extent cx="2552700" cy="1857375"/>
                  <wp:effectExtent l="0" t="0" r="0" b="0"/>
                  <wp:docPr id="147"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2"/>
                          <pic:cNvPicPr>
                            <a:picLocks noChangeAspect="1" noChangeArrowheads="1"/>
                          </pic:cNvPicPr>
                        </pic:nvPicPr>
                        <pic:blipFill>
                          <a:blip r:embed="rId159" cstate="email">
                            <a:extLst>
                              <a:ext uri="{28A0092B-C50C-407E-A947-70E740481C1C}">
                                <a14:useLocalDpi xmlns:a14="http://schemas.microsoft.com/office/drawing/2010/main"/>
                              </a:ext>
                            </a:extLst>
                          </a:blip>
                          <a:srcRect/>
                          <a:stretch>
                            <a:fillRect/>
                          </a:stretch>
                        </pic:blipFill>
                        <pic:spPr bwMode="auto">
                          <a:xfrm>
                            <a:off x="0" y="0"/>
                            <a:ext cx="2552700" cy="1857375"/>
                          </a:xfrm>
                          <a:prstGeom prst="rect">
                            <a:avLst/>
                          </a:prstGeom>
                          <a:noFill/>
                          <a:ln>
                            <a:noFill/>
                          </a:ln>
                        </pic:spPr>
                      </pic:pic>
                    </a:graphicData>
                  </a:graphic>
                </wp:inline>
              </w:drawing>
            </w:r>
          </w:p>
        </w:tc>
        <w:tc>
          <w:tcPr>
            <w:tcW w:w="4266" w:type="dxa"/>
          </w:tcPr>
          <w:p w14:paraId="0FF85D58" w14:textId="77777777" w:rsidR="00D555A6" w:rsidRPr="00061FD0" w:rsidRDefault="00AF1F6C" w:rsidP="00313ABC">
            <w:pPr>
              <w:keepNext/>
              <w:spacing w:after="0" w:line="240" w:lineRule="auto"/>
              <w:jc w:val="right"/>
              <w:rPr>
                <w:rFonts w:ascii="Times New Roman" w:hAnsi="Times New Roman"/>
                <w:i/>
                <w:sz w:val="24"/>
                <w:szCs w:val="24"/>
              </w:rPr>
            </w:pPr>
            <w:r>
              <w:rPr>
                <w:rFonts w:ascii="Times New Roman" w:hAnsi="Times New Roman"/>
                <w:i/>
                <w:noProof/>
                <w:sz w:val="24"/>
                <w:szCs w:val="24"/>
                <w:lang w:eastAsia="lv-LV"/>
              </w:rPr>
              <w:drawing>
                <wp:inline distT="0" distB="0" distL="0" distR="0" wp14:anchorId="2431A700" wp14:editId="1FE075A2">
                  <wp:extent cx="2552700" cy="1914525"/>
                  <wp:effectExtent l="0" t="0" r="0" b="0"/>
                  <wp:docPr id="148"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3"/>
                          <pic:cNvPicPr>
                            <a:picLocks noChangeAspect="1" noChangeArrowheads="1"/>
                          </pic:cNvPicPr>
                        </pic:nvPicPr>
                        <pic:blipFill>
                          <a:blip r:embed="rId160" cstate="email">
                            <a:extLst>
                              <a:ext uri="{28A0092B-C50C-407E-A947-70E740481C1C}">
                                <a14:useLocalDpi xmlns:a14="http://schemas.microsoft.com/office/drawing/2010/main"/>
                              </a:ext>
                            </a:extLst>
                          </a:blip>
                          <a:srcRect/>
                          <a:stretch>
                            <a:fillRect/>
                          </a:stretch>
                        </pic:blipFill>
                        <pic:spPr bwMode="auto">
                          <a:xfrm>
                            <a:off x="0" y="0"/>
                            <a:ext cx="2552700" cy="1914525"/>
                          </a:xfrm>
                          <a:prstGeom prst="rect">
                            <a:avLst/>
                          </a:prstGeom>
                          <a:noFill/>
                          <a:ln>
                            <a:noFill/>
                          </a:ln>
                        </pic:spPr>
                      </pic:pic>
                    </a:graphicData>
                  </a:graphic>
                </wp:inline>
              </w:drawing>
            </w:r>
          </w:p>
        </w:tc>
      </w:tr>
      <w:tr w:rsidR="00D555A6" w:rsidRPr="00061FD0" w14:paraId="4CAC2EB1" w14:textId="77777777" w:rsidTr="00313ABC">
        <w:tc>
          <w:tcPr>
            <w:tcW w:w="4256" w:type="dxa"/>
          </w:tcPr>
          <w:p w14:paraId="15265FFC" w14:textId="4BE0F46E" w:rsidR="00D555A6" w:rsidRPr="00061FD0" w:rsidRDefault="00F61D99" w:rsidP="00313ABC">
            <w:pPr>
              <w:spacing w:after="0" w:line="240" w:lineRule="auto"/>
              <w:rPr>
                <w:rFonts w:ascii="Times New Roman" w:hAnsi="Times New Roman"/>
                <w:sz w:val="24"/>
                <w:szCs w:val="24"/>
              </w:rPr>
            </w:pPr>
            <w:r>
              <w:rPr>
                <w:rFonts w:ascii="Times New Roman" w:hAnsi="Times New Roman"/>
                <w:sz w:val="24"/>
                <w:szCs w:val="24"/>
              </w:rPr>
              <w:t>2.4.5.6. </w:t>
            </w:r>
            <w:r w:rsidR="00B319F4">
              <w:rPr>
                <w:rFonts w:ascii="Times New Roman" w:hAnsi="Times New Roman"/>
                <w:sz w:val="24"/>
                <w:szCs w:val="24"/>
              </w:rPr>
              <w:t xml:space="preserve">att. </w:t>
            </w:r>
            <w:r w:rsidR="00D555A6" w:rsidRPr="00061FD0">
              <w:rPr>
                <w:rFonts w:ascii="Times New Roman" w:hAnsi="Times New Roman"/>
                <w:sz w:val="24"/>
                <w:szCs w:val="24"/>
              </w:rPr>
              <w:t xml:space="preserve">Stepes čipstes </w:t>
            </w:r>
            <w:r w:rsidR="00D555A6" w:rsidRPr="00061FD0">
              <w:rPr>
                <w:rFonts w:ascii="Times New Roman" w:hAnsi="Times New Roman"/>
                <w:i/>
                <w:sz w:val="24"/>
                <w:szCs w:val="24"/>
              </w:rPr>
              <w:t xml:space="preserve">Anthus </w:t>
            </w:r>
            <w:r w:rsidR="00D555A6" w:rsidRPr="00061FD0">
              <w:rPr>
                <w:rFonts w:ascii="Times New Roman" w:hAnsi="Times New Roman"/>
                <w:i/>
                <w:sz w:val="24"/>
                <w:szCs w:val="24"/>
              </w:rPr>
              <w:lastRenderedPageBreak/>
              <w:t>campestris</w:t>
            </w:r>
            <w:r w:rsidR="00D555A6" w:rsidRPr="00061FD0">
              <w:rPr>
                <w:rFonts w:ascii="Times New Roman" w:hAnsi="Times New Roman"/>
                <w:sz w:val="24"/>
                <w:szCs w:val="24"/>
              </w:rPr>
              <w:t xml:space="preserve"> ligzda pelēkajā kāpā uz </w:t>
            </w:r>
            <w:r w:rsidR="00B319F4">
              <w:rPr>
                <w:rFonts w:ascii="Times New Roman" w:hAnsi="Times New Roman"/>
                <w:sz w:val="24"/>
                <w:szCs w:val="24"/>
              </w:rPr>
              <w:t>rietumiem</w:t>
            </w:r>
            <w:r w:rsidR="00D555A6" w:rsidRPr="00061FD0">
              <w:rPr>
                <w:rFonts w:ascii="Times New Roman" w:hAnsi="Times New Roman"/>
                <w:sz w:val="24"/>
                <w:szCs w:val="24"/>
              </w:rPr>
              <w:t xml:space="preserve"> no Garciema 17.07.2018. Foto: Ilze Priedniece</w:t>
            </w:r>
          </w:p>
        </w:tc>
        <w:tc>
          <w:tcPr>
            <w:tcW w:w="4266" w:type="dxa"/>
          </w:tcPr>
          <w:p w14:paraId="7C3D09C1" w14:textId="0517E96C" w:rsidR="00D555A6" w:rsidRPr="00061FD0" w:rsidRDefault="00F61D99" w:rsidP="00313ABC">
            <w:pPr>
              <w:spacing w:after="0" w:line="240" w:lineRule="auto"/>
              <w:rPr>
                <w:rFonts w:ascii="Times New Roman" w:hAnsi="Times New Roman"/>
                <w:i/>
                <w:sz w:val="24"/>
                <w:szCs w:val="24"/>
              </w:rPr>
            </w:pPr>
            <w:r>
              <w:rPr>
                <w:rFonts w:ascii="Times New Roman" w:hAnsi="Times New Roman"/>
                <w:sz w:val="24"/>
                <w:szCs w:val="24"/>
              </w:rPr>
              <w:lastRenderedPageBreak/>
              <w:t>2.4.5.7. </w:t>
            </w:r>
            <w:r w:rsidR="00B319F4">
              <w:rPr>
                <w:rFonts w:ascii="Times New Roman" w:hAnsi="Times New Roman"/>
                <w:sz w:val="24"/>
                <w:szCs w:val="24"/>
              </w:rPr>
              <w:t xml:space="preserve">att. </w:t>
            </w:r>
            <w:r w:rsidR="00D555A6" w:rsidRPr="00061FD0">
              <w:rPr>
                <w:rFonts w:ascii="Times New Roman" w:hAnsi="Times New Roman"/>
                <w:sz w:val="24"/>
                <w:szCs w:val="24"/>
              </w:rPr>
              <w:t xml:space="preserve">Stepes čipstes </w:t>
            </w:r>
            <w:r w:rsidR="00D555A6" w:rsidRPr="00061FD0">
              <w:rPr>
                <w:rFonts w:ascii="Times New Roman" w:hAnsi="Times New Roman"/>
                <w:i/>
                <w:sz w:val="24"/>
                <w:szCs w:val="24"/>
              </w:rPr>
              <w:t xml:space="preserve">Anthus </w:t>
            </w:r>
            <w:r w:rsidR="00D555A6" w:rsidRPr="00061FD0">
              <w:rPr>
                <w:rFonts w:ascii="Times New Roman" w:hAnsi="Times New Roman"/>
                <w:i/>
                <w:sz w:val="24"/>
                <w:szCs w:val="24"/>
              </w:rPr>
              <w:lastRenderedPageBreak/>
              <w:t>campestris</w:t>
            </w:r>
            <w:r w:rsidR="00D555A6" w:rsidRPr="00061FD0">
              <w:rPr>
                <w:rFonts w:ascii="Times New Roman" w:hAnsi="Times New Roman"/>
                <w:sz w:val="24"/>
                <w:szCs w:val="24"/>
              </w:rPr>
              <w:t xml:space="preserve"> ligzdošanas vieta pelēkajā kāpā uz </w:t>
            </w:r>
            <w:r w:rsidR="00B319F4">
              <w:rPr>
                <w:rFonts w:ascii="Times New Roman" w:hAnsi="Times New Roman"/>
                <w:sz w:val="24"/>
                <w:szCs w:val="24"/>
              </w:rPr>
              <w:t>rietumiem</w:t>
            </w:r>
            <w:r w:rsidR="00D555A6" w:rsidRPr="00061FD0">
              <w:rPr>
                <w:rFonts w:ascii="Times New Roman" w:hAnsi="Times New Roman"/>
                <w:sz w:val="24"/>
                <w:szCs w:val="24"/>
              </w:rPr>
              <w:t xml:space="preserve"> no Garciema 17.07.2018. Foto: Ilze Priedniece</w:t>
            </w:r>
          </w:p>
        </w:tc>
      </w:tr>
    </w:tbl>
    <w:p w14:paraId="048826A1" w14:textId="77777777" w:rsidR="00D555A6" w:rsidRPr="007D0583" w:rsidRDefault="00D555A6" w:rsidP="00313ABC">
      <w:pPr>
        <w:spacing w:after="0" w:line="259" w:lineRule="auto"/>
        <w:jc w:val="both"/>
        <w:rPr>
          <w:rFonts w:ascii="Times New Roman" w:hAnsi="Times New Roman"/>
          <w:b/>
          <w:sz w:val="24"/>
          <w:szCs w:val="24"/>
        </w:rPr>
      </w:pPr>
    </w:p>
    <w:p w14:paraId="763E984C" w14:textId="77777777" w:rsidR="00D555A6" w:rsidRPr="007D0583" w:rsidRDefault="00D555A6" w:rsidP="00313ABC">
      <w:pPr>
        <w:spacing w:after="0" w:line="259" w:lineRule="auto"/>
        <w:jc w:val="both"/>
        <w:rPr>
          <w:rFonts w:ascii="Times New Roman" w:hAnsi="Times New Roman"/>
          <w:i/>
          <w:sz w:val="24"/>
          <w:szCs w:val="24"/>
        </w:rPr>
      </w:pPr>
      <w:r w:rsidRPr="007D0583">
        <w:rPr>
          <w:rFonts w:ascii="Times New Roman" w:hAnsi="Times New Roman"/>
          <w:i/>
          <w:sz w:val="24"/>
          <w:szCs w:val="24"/>
        </w:rPr>
        <w:t>Garciems – Garupe</w:t>
      </w:r>
    </w:p>
    <w:p w14:paraId="5A658316" w14:textId="5EAD22C7" w:rsidR="00D555A6" w:rsidRPr="007D0583" w:rsidRDefault="00D555A6" w:rsidP="00313ABC">
      <w:pPr>
        <w:jc w:val="both"/>
        <w:rPr>
          <w:rFonts w:ascii="Times New Roman" w:hAnsi="Times New Roman"/>
          <w:sz w:val="24"/>
          <w:szCs w:val="24"/>
        </w:rPr>
      </w:pPr>
      <w:r w:rsidRPr="007D0583">
        <w:rPr>
          <w:rFonts w:ascii="Times New Roman" w:hAnsi="Times New Roman"/>
          <w:sz w:val="24"/>
          <w:szCs w:val="24"/>
        </w:rPr>
        <w:t xml:space="preserve">Īpaša nozīme kā </w:t>
      </w:r>
      <w:r>
        <w:rPr>
          <w:rFonts w:ascii="Times New Roman" w:hAnsi="Times New Roman"/>
          <w:sz w:val="24"/>
          <w:szCs w:val="24"/>
        </w:rPr>
        <w:t>īpaši aizsargājamo</w:t>
      </w:r>
      <w:r w:rsidRPr="007D0583">
        <w:rPr>
          <w:rFonts w:ascii="Times New Roman" w:hAnsi="Times New Roman"/>
          <w:sz w:val="24"/>
          <w:szCs w:val="24"/>
        </w:rPr>
        <w:t xml:space="preserve"> putnu sugu dzīvotnēm ir vecajām mežaudzēm (jaukti lapukoku-egļu un priežu meži </w:t>
      </w:r>
      <w:r w:rsidR="001406E8" w:rsidRPr="007D0583">
        <w:rPr>
          <w:rFonts w:ascii="Times New Roman" w:hAnsi="Times New Roman"/>
          <w:sz w:val="24"/>
          <w:szCs w:val="24"/>
        </w:rPr>
        <w:t>starp</w:t>
      </w:r>
      <w:r w:rsidRPr="007D0583">
        <w:rPr>
          <w:rFonts w:ascii="Times New Roman" w:hAnsi="Times New Roman"/>
          <w:sz w:val="24"/>
          <w:szCs w:val="24"/>
        </w:rPr>
        <w:t xml:space="preserve"> Garciemu un Garupi</w:t>
      </w:r>
      <w:r>
        <w:rPr>
          <w:rFonts w:ascii="Times New Roman" w:hAnsi="Times New Roman"/>
          <w:sz w:val="24"/>
          <w:szCs w:val="24"/>
        </w:rPr>
        <w:t>)</w:t>
      </w:r>
      <w:r w:rsidRPr="007D0583">
        <w:rPr>
          <w:rFonts w:ascii="Times New Roman" w:hAnsi="Times New Roman"/>
          <w:sz w:val="24"/>
          <w:szCs w:val="24"/>
        </w:rPr>
        <w:t xml:space="preserve">. </w:t>
      </w:r>
      <w:r>
        <w:rPr>
          <w:rFonts w:ascii="Times New Roman" w:hAnsi="Times New Roman"/>
          <w:sz w:val="24"/>
          <w:szCs w:val="24"/>
        </w:rPr>
        <w:t>Šeit k</w:t>
      </w:r>
      <w:r w:rsidRPr="007D0583">
        <w:rPr>
          <w:rFonts w:ascii="Times New Roman" w:hAnsi="Times New Roman"/>
          <w:sz w:val="24"/>
          <w:szCs w:val="24"/>
        </w:rPr>
        <w:t>onstatētas trīspirkstu dzeņa barošanās pēdas, vairāki mazā mušķērāja pāri. Šajos mežos piemēro</w:t>
      </w:r>
      <w:r>
        <w:rPr>
          <w:rFonts w:ascii="Times New Roman" w:hAnsi="Times New Roman"/>
          <w:sz w:val="24"/>
          <w:szCs w:val="24"/>
        </w:rPr>
        <w:t xml:space="preserve">tākais ir neiejaukšanās režīms. </w:t>
      </w:r>
      <w:r w:rsidRPr="007D0583">
        <w:rPr>
          <w:rFonts w:ascii="Times New Roman" w:hAnsi="Times New Roman"/>
          <w:sz w:val="24"/>
          <w:szCs w:val="24"/>
        </w:rPr>
        <w:t xml:space="preserve">Teritorijā ir piemērots biotops arī citu dzeņu sugu, mežirbes un apodziņa ligzdošanai. </w:t>
      </w:r>
    </w:p>
    <w:p w14:paraId="0362B6FE" w14:textId="77777777" w:rsidR="00D555A6" w:rsidRPr="007D0583" w:rsidRDefault="00D555A6" w:rsidP="00313ABC">
      <w:pPr>
        <w:jc w:val="both"/>
        <w:rPr>
          <w:rFonts w:ascii="Times New Roman" w:hAnsi="Times New Roman"/>
          <w:sz w:val="24"/>
          <w:szCs w:val="24"/>
        </w:rPr>
      </w:pPr>
      <w:r w:rsidRPr="007D0583">
        <w:rPr>
          <w:rFonts w:ascii="Times New Roman" w:hAnsi="Times New Roman"/>
          <w:sz w:val="24"/>
          <w:szCs w:val="24"/>
        </w:rPr>
        <w:t>Mežaino piejūras kāpu platībās svarīgi veikt vecāko priežu atēnošanu, izcērtot jaunos kokus, kas aug vainagu projekcijas zonā, lai pagarinātu vecāko koku mūžu. Vietām aktuāla ir stādīto viena vecuma pārbiezināto jaunu un vidēja vecuma priežu audžu dažādošana, tās nevienmērīgi retinot un arī izcērtot nelielas lauces.</w:t>
      </w:r>
    </w:p>
    <w:p w14:paraId="7D12D322" w14:textId="77777777" w:rsidR="00D555A6" w:rsidRPr="007D0583" w:rsidRDefault="00D555A6" w:rsidP="00313ABC">
      <w:pPr>
        <w:jc w:val="both"/>
        <w:rPr>
          <w:rFonts w:ascii="Times New Roman" w:hAnsi="Times New Roman"/>
          <w:b/>
          <w:sz w:val="24"/>
          <w:szCs w:val="24"/>
        </w:rPr>
      </w:pPr>
      <w:r w:rsidRPr="007D0583">
        <w:rPr>
          <w:rFonts w:ascii="Times New Roman" w:hAnsi="Times New Roman"/>
          <w:sz w:val="24"/>
          <w:szCs w:val="24"/>
        </w:rPr>
        <w:t>Pelēkajās kāpās nepieciešama kokaugu veģetācijas samazināšana, lai palielinātu stepes čipstei un sila cīrulim piemēroto dzīvotņu platību.</w:t>
      </w:r>
    </w:p>
    <w:p w14:paraId="79015E14" w14:textId="77777777" w:rsidR="00F61D99" w:rsidRDefault="00D555A6" w:rsidP="00F61D99">
      <w:pPr>
        <w:spacing w:after="0"/>
        <w:jc w:val="both"/>
        <w:rPr>
          <w:rFonts w:ascii="Times New Roman" w:hAnsi="Times New Roman"/>
          <w:i/>
          <w:sz w:val="24"/>
          <w:szCs w:val="24"/>
        </w:rPr>
      </w:pPr>
      <w:r w:rsidRPr="007D0583">
        <w:rPr>
          <w:rFonts w:ascii="Times New Roman" w:hAnsi="Times New Roman"/>
          <w:i/>
          <w:sz w:val="24"/>
          <w:szCs w:val="24"/>
        </w:rPr>
        <w:t>Garupe – Carnikava</w:t>
      </w:r>
    </w:p>
    <w:p w14:paraId="28EFE405" w14:textId="44831FA0" w:rsidR="00D555A6" w:rsidRPr="00F61D99" w:rsidRDefault="00D555A6" w:rsidP="00313ABC">
      <w:pPr>
        <w:jc w:val="both"/>
        <w:rPr>
          <w:rFonts w:ascii="Times New Roman" w:hAnsi="Times New Roman"/>
          <w:i/>
          <w:sz w:val="24"/>
          <w:szCs w:val="24"/>
        </w:rPr>
      </w:pPr>
      <w:r w:rsidRPr="007D0583">
        <w:rPr>
          <w:rFonts w:ascii="Times New Roman" w:hAnsi="Times New Roman"/>
          <w:sz w:val="24"/>
          <w:szCs w:val="24"/>
        </w:rPr>
        <w:t>Mežaino piejūras kāpu platībās svarīgi veikt vecāko priežu atēnošanu, izcērtot jaunos kokus, kas aug vainagu projekcijas zonā, lai pagarinātu vecāko koku mūžu. Vietām aktuāla ir stādīto viena vecuma pārbiezināto jaunu un vidēja vecuma priežu audžu dažādošana, tās nevienmērīgi retinot un arī izcērtot nelielas lauces. Nedaudzajās lapukoku audzēs būtu jānodrošina neiejaukšanās režīms, lai veicinātu atmirušās koksnes daudzumu. Tas uzlabotu dzeņu un mazā mušķērāja dzīvotņu kvalitāti.</w:t>
      </w:r>
    </w:p>
    <w:p w14:paraId="160B6CAF" w14:textId="77777777" w:rsidR="00D555A6" w:rsidRPr="007D0583" w:rsidRDefault="00D555A6" w:rsidP="00313ABC">
      <w:pPr>
        <w:jc w:val="both"/>
        <w:rPr>
          <w:rFonts w:ascii="Times New Roman" w:hAnsi="Times New Roman"/>
          <w:b/>
          <w:sz w:val="24"/>
          <w:szCs w:val="24"/>
        </w:rPr>
      </w:pPr>
      <w:r w:rsidRPr="007D0583">
        <w:rPr>
          <w:rFonts w:ascii="Times New Roman" w:hAnsi="Times New Roman"/>
          <w:sz w:val="24"/>
          <w:szCs w:val="24"/>
        </w:rPr>
        <w:t>Pelēkajās kāpās nepieciešama kokaugu veģetācijas samazināšana, lai palielinātu stepes čipstei un sila cīrulim piemēroto dzīvotņu platību.</w:t>
      </w:r>
    </w:p>
    <w:p w14:paraId="13874D34" w14:textId="77777777" w:rsidR="00D555A6" w:rsidRDefault="00D555A6" w:rsidP="00F61D99">
      <w:pPr>
        <w:spacing w:after="0"/>
        <w:jc w:val="both"/>
        <w:rPr>
          <w:rFonts w:ascii="Times New Roman" w:hAnsi="Times New Roman"/>
          <w:i/>
          <w:sz w:val="24"/>
          <w:szCs w:val="24"/>
        </w:rPr>
      </w:pPr>
      <w:r w:rsidRPr="007D0583">
        <w:rPr>
          <w:rFonts w:ascii="Times New Roman" w:hAnsi="Times New Roman"/>
          <w:i/>
          <w:sz w:val="24"/>
          <w:szCs w:val="24"/>
        </w:rPr>
        <w:t>Gaujas grīva (upes kreisais krasts</w:t>
      </w:r>
      <w:r>
        <w:rPr>
          <w:rFonts w:ascii="Times New Roman" w:hAnsi="Times New Roman"/>
          <w:i/>
          <w:sz w:val="24"/>
          <w:szCs w:val="24"/>
        </w:rPr>
        <w:t>)</w:t>
      </w:r>
      <w:r w:rsidRPr="007D0583">
        <w:rPr>
          <w:rFonts w:ascii="Times New Roman" w:hAnsi="Times New Roman"/>
          <w:i/>
          <w:sz w:val="24"/>
          <w:szCs w:val="24"/>
        </w:rPr>
        <w:t xml:space="preserve"> </w:t>
      </w:r>
    </w:p>
    <w:p w14:paraId="48A98D3F" w14:textId="5466ECAE" w:rsidR="00D555A6" w:rsidRDefault="00D555A6" w:rsidP="00313ABC">
      <w:pPr>
        <w:jc w:val="both"/>
        <w:rPr>
          <w:rFonts w:ascii="Times New Roman" w:hAnsi="Times New Roman"/>
          <w:sz w:val="24"/>
          <w:szCs w:val="24"/>
        </w:rPr>
      </w:pPr>
      <w:r w:rsidRPr="007D0583">
        <w:rPr>
          <w:rFonts w:ascii="Times New Roman" w:hAnsi="Times New Roman"/>
          <w:sz w:val="24"/>
          <w:szCs w:val="24"/>
        </w:rPr>
        <w:t>Pelēkās kāpas pie Gaujas grīvas upes kreisajā krastā aizņem ievērojamu platību un ir ļoti piemērotas dzīvotnes stepes čipstei, arī sila cīrulim. Pelēko kāpu kompleksā nav konstatēta liela rekreācijas slodze, kas varētu radīt traucējumus, atšķirībā no Gaujas grīvas krastiem un pludmales zonas, kur liedagā ligzdoj</w:t>
      </w:r>
      <w:r>
        <w:rPr>
          <w:rFonts w:ascii="Times New Roman" w:hAnsi="Times New Roman"/>
          <w:sz w:val="24"/>
          <w:szCs w:val="24"/>
        </w:rPr>
        <w:t xml:space="preserve">ušās īpaši aizsargājamās </w:t>
      </w:r>
      <w:r w:rsidRPr="007D0583">
        <w:rPr>
          <w:rFonts w:ascii="Times New Roman" w:hAnsi="Times New Roman"/>
          <w:sz w:val="24"/>
          <w:szCs w:val="24"/>
        </w:rPr>
        <w:t>suga</w:t>
      </w:r>
      <w:r>
        <w:rPr>
          <w:rFonts w:ascii="Times New Roman" w:hAnsi="Times New Roman"/>
          <w:sz w:val="24"/>
          <w:szCs w:val="24"/>
        </w:rPr>
        <w:t>s</w:t>
      </w:r>
      <w:r w:rsidRPr="007D0583">
        <w:rPr>
          <w:rFonts w:ascii="Times New Roman" w:hAnsi="Times New Roman"/>
          <w:sz w:val="24"/>
          <w:szCs w:val="24"/>
        </w:rPr>
        <w:t xml:space="preserve"> – zīriņi –</w:t>
      </w:r>
      <w:r>
        <w:rPr>
          <w:rFonts w:ascii="Times New Roman" w:hAnsi="Times New Roman"/>
          <w:sz w:val="24"/>
          <w:szCs w:val="24"/>
        </w:rPr>
        <w:t xml:space="preserve"> </w:t>
      </w:r>
      <w:r w:rsidRPr="007D0583">
        <w:rPr>
          <w:rFonts w:ascii="Times New Roman" w:hAnsi="Times New Roman"/>
          <w:sz w:val="24"/>
          <w:szCs w:val="24"/>
        </w:rPr>
        <w:t>ir izzuduši. Pie aizsardzības pasākumiem jāplāno iespējas novērst cilvēku pārvietošanos un īpaši ilgstošu uzturēšanos vienā vietā putnu ligzdošanas sezonas laikā. Nav pieļaujama suņu atrašanās pludmalē un pel</w:t>
      </w:r>
      <w:r w:rsidR="00F61D99">
        <w:rPr>
          <w:rFonts w:ascii="Times New Roman" w:hAnsi="Times New Roman"/>
          <w:sz w:val="24"/>
          <w:szCs w:val="24"/>
        </w:rPr>
        <w:t>ēko kāpu zonā bez pavadas no 1. marta līdz 31. </w:t>
      </w:r>
      <w:r w:rsidRPr="007D0583">
        <w:rPr>
          <w:rFonts w:ascii="Times New Roman" w:hAnsi="Times New Roman"/>
          <w:sz w:val="24"/>
          <w:szCs w:val="24"/>
        </w:rPr>
        <w:t>augustam.</w:t>
      </w:r>
    </w:p>
    <w:p w14:paraId="2B9C7D0F" w14:textId="77777777" w:rsidR="00D555A6" w:rsidRPr="00171FD9" w:rsidRDefault="00D555A6" w:rsidP="00F61D99">
      <w:pPr>
        <w:spacing w:after="0"/>
        <w:jc w:val="both"/>
        <w:rPr>
          <w:rFonts w:ascii="Times New Roman" w:hAnsi="Times New Roman"/>
          <w:i/>
          <w:sz w:val="24"/>
          <w:szCs w:val="24"/>
        </w:rPr>
      </w:pPr>
      <w:r w:rsidRPr="00171FD9">
        <w:rPr>
          <w:rFonts w:ascii="Times New Roman" w:hAnsi="Times New Roman"/>
          <w:i/>
          <w:sz w:val="24"/>
          <w:szCs w:val="24"/>
        </w:rPr>
        <w:t>Jūraslej</w:t>
      </w:r>
      <w:r w:rsidR="00625852">
        <w:rPr>
          <w:rFonts w:ascii="Times New Roman" w:hAnsi="Times New Roman"/>
          <w:i/>
          <w:sz w:val="24"/>
          <w:szCs w:val="24"/>
        </w:rPr>
        <w:t>as</w:t>
      </w:r>
      <w:r w:rsidRPr="00171FD9">
        <w:rPr>
          <w:rFonts w:ascii="Times New Roman" w:hAnsi="Times New Roman"/>
          <w:i/>
          <w:sz w:val="24"/>
          <w:szCs w:val="24"/>
        </w:rPr>
        <w:t xml:space="preserve"> pļavas</w:t>
      </w:r>
    </w:p>
    <w:p w14:paraId="2D7673C1" w14:textId="6C4D4487" w:rsidR="00D555A6" w:rsidRDefault="00D555A6" w:rsidP="00313ABC">
      <w:pPr>
        <w:jc w:val="both"/>
        <w:rPr>
          <w:rFonts w:ascii="Times New Roman" w:hAnsi="Times New Roman"/>
          <w:sz w:val="24"/>
          <w:szCs w:val="24"/>
        </w:rPr>
      </w:pPr>
      <w:r>
        <w:rPr>
          <w:rFonts w:ascii="Times New Roman" w:hAnsi="Times New Roman"/>
          <w:sz w:val="24"/>
          <w:szCs w:val="24"/>
        </w:rPr>
        <w:t>Putniem nozīmīgas ir šobrīd dabas parkā neiekļautās Jūraslej</w:t>
      </w:r>
      <w:r w:rsidR="00625852">
        <w:rPr>
          <w:rFonts w:ascii="Times New Roman" w:hAnsi="Times New Roman"/>
          <w:sz w:val="24"/>
          <w:szCs w:val="24"/>
        </w:rPr>
        <w:t>as</w:t>
      </w:r>
      <w:r>
        <w:rPr>
          <w:rFonts w:ascii="Times New Roman" w:hAnsi="Times New Roman"/>
          <w:sz w:val="24"/>
          <w:szCs w:val="24"/>
        </w:rPr>
        <w:t xml:space="preserve"> pļavas, kas apsaimniekošanas trūkuma dēļ arvien vairāk aizaug ar niedrēm. Teritorijas apsekošanas laikā </w:t>
      </w:r>
      <w:r w:rsidR="00F61D99">
        <w:rPr>
          <w:rFonts w:ascii="Times New Roman" w:hAnsi="Times New Roman"/>
          <w:sz w:val="24"/>
          <w:szCs w:val="24"/>
        </w:rPr>
        <w:t>2018. gadā</w:t>
      </w:r>
      <w:r w:rsidRPr="007D0583">
        <w:rPr>
          <w:rFonts w:ascii="Times New Roman" w:hAnsi="Times New Roman"/>
          <w:sz w:val="24"/>
          <w:szCs w:val="24"/>
        </w:rPr>
        <w:t xml:space="preserve"> arī </w:t>
      </w:r>
      <w:r>
        <w:rPr>
          <w:rFonts w:ascii="Times New Roman" w:hAnsi="Times New Roman"/>
          <w:sz w:val="24"/>
          <w:szCs w:val="24"/>
        </w:rPr>
        <w:t>dzirdēta viena</w:t>
      </w:r>
      <w:r w:rsidRPr="007D0583">
        <w:rPr>
          <w:rFonts w:ascii="Times New Roman" w:hAnsi="Times New Roman"/>
          <w:sz w:val="24"/>
          <w:szCs w:val="24"/>
        </w:rPr>
        <w:t xml:space="preserve"> grieze (</w:t>
      </w:r>
      <w:r>
        <w:rPr>
          <w:rFonts w:ascii="Times New Roman" w:hAnsi="Times New Roman"/>
          <w:sz w:val="24"/>
          <w:szCs w:val="24"/>
        </w:rPr>
        <w:t>riesta dziesma</w:t>
      </w:r>
      <w:r w:rsidRPr="007D0583">
        <w:rPr>
          <w:rFonts w:ascii="Times New Roman" w:hAnsi="Times New Roman"/>
          <w:sz w:val="24"/>
          <w:szCs w:val="24"/>
        </w:rPr>
        <w:t>). Novērota arī purva pūce un meža zoss, kuru ligzdošana varētu būt iespējam</w:t>
      </w:r>
      <w:r w:rsidR="00761CFE">
        <w:rPr>
          <w:rFonts w:ascii="Times New Roman" w:hAnsi="Times New Roman"/>
          <w:sz w:val="24"/>
          <w:szCs w:val="24"/>
        </w:rPr>
        <w:t>a</w:t>
      </w:r>
      <w:r w:rsidRPr="007D0583">
        <w:rPr>
          <w:rFonts w:ascii="Times New Roman" w:hAnsi="Times New Roman"/>
          <w:sz w:val="24"/>
          <w:szCs w:val="24"/>
        </w:rPr>
        <w:t>, jo ir piemēroti biotopi</w:t>
      </w:r>
      <w:r>
        <w:rPr>
          <w:rFonts w:ascii="Times New Roman" w:hAnsi="Times New Roman"/>
          <w:sz w:val="24"/>
          <w:szCs w:val="24"/>
        </w:rPr>
        <w:t>. Jūraslej</w:t>
      </w:r>
      <w:r w:rsidR="00625852">
        <w:rPr>
          <w:rFonts w:ascii="Times New Roman" w:hAnsi="Times New Roman"/>
          <w:sz w:val="24"/>
          <w:szCs w:val="24"/>
        </w:rPr>
        <w:t>as</w:t>
      </w:r>
      <w:r>
        <w:rPr>
          <w:rFonts w:ascii="Times New Roman" w:hAnsi="Times New Roman"/>
          <w:sz w:val="24"/>
          <w:szCs w:val="24"/>
        </w:rPr>
        <w:t xml:space="preserve"> pļavās</w:t>
      </w:r>
      <w:r w:rsidRPr="007D0583">
        <w:rPr>
          <w:rFonts w:ascii="Times New Roman" w:hAnsi="Times New Roman"/>
          <w:sz w:val="24"/>
          <w:szCs w:val="24"/>
        </w:rPr>
        <w:t xml:space="preserve"> būtu</w:t>
      </w:r>
      <w:r>
        <w:rPr>
          <w:rFonts w:ascii="Times New Roman" w:hAnsi="Times New Roman"/>
          <w:sz w:val="24"/>
          <w:szCs w:val="24"/>
        </w:rPr>
        <w:t xml:space="preserve"> nepieciešams atsākt zālāju apsaimniekošanu, kā arī</w:t>
      </w:r>
      <w:r w:rsidRPr="007D0583">
        <w:rPr>
          <w:rFonts w:ascii="Times New Roman" w:hAnsi="Times New Roman"/>
          <w:sz w:val="24"/>
          <w:szCs w:val="24"/>
        </w:rPr>
        <w:t xml:space="preserve"> ļoti vēlams pievienot </w:t>
      </w:r>
      <w:r>
        <w:rPr>
          <w:rFonts w:ascii="Times New Roman" w:hAnsi="Times New Roman"/>
          <w:sz w:val="24"/>
          <w:szCs w:val="24"/>
        </w:rPr>
        <w:t xml:space="preserve">tās dabas parka </w:t>
      </w:r>
      <w:r w:rsidRPr="007D0583">
        <w:rPr>
          <w:rFonts w:ascii="Times New Roman" w:hAnsi="Times New Roman"/>
          <w:sz w:val="24"/>
          <w:szCs w:val="24"/>
        </w:rPr>
        <w:t>teritorijai.</w:t>
      </w:r>
    </w:p>
    <w:p w14:paraId="34437BA5" w14:textId="6B4AD731" w:rsidR="00D555A6" w:rsidRPr="007D0583" w:rsidRDefault="00D555A6" w:rsidP="00313ABC">
      <w:pPr>
        <w:jc w:val="both"/>
        <w:rPr>
          <w:rFonts w:ascii="Times New Roman" w:hAnsi="Times New Roman"/>
          <w:sz w:val="24"/>
          <w:szCs w:val="24"/>
        </w:rPr>
      </w:pPr>
      <w:r w:rsidRPr="006F52C3">
        <w:rPr>
          <w:rFonts w:ascii="Times New Roman" w:hAnsi="Times New Roman"/>
          <w:sz w:val="24"/>
          <w:szCs w:val="24"/>
        </w:rPr>
        <w:lastRenderedPageBreak/>
        <w:t>Veicot pļaušanu un/vai ganīšanu Jūraslejas pļavās</w:t>
      </w:r>
      <w:r>
        <w:rPr>
          <w:rFonts w:ascii="Times New Roman" w:hAnsi="Times New Roman"/>
          <w:sz w:val="24"/>
          <w:szCs w:val="24"/>
        </w:rPr>
        <w:t>, kā dzīvotni niedrāju putniem (bārdzīlītei, Seivi ķauķim u.c.) ieteicams</w:t>
      </w:r>
      <w:r w:rsidRPr="006F52C3">
        <w:rPr>
          <w:rFonts w:ascii="Times New Roman" w:hAnsi="Times New Roman"/>
          <w:sz w:val="24"/>
          <w:szCs w:val="24"/>
        </w:rPr>
        <w:t xml:space="preserve"> saglabāt vecās un blīvās niedru audzes pazemināju</w:t>
      </w:r>
      <w:r>
        <w:rPr>
          <w:rFonts w:ascii="Times New Roman" w:hAnsi="Times New Roman"/>
          <w:sz w:val="24"/>
          <w:szCs w:val="24"/>
        </w:rPr>
        <w:t>mos un vecupēs. Pārējās pļavu</w:t>
      </w:r>
      <w:r w:rsidRPr="006F52C3">
        <w:rPr>
          <w:rFonts w:ascii="Times New Roman" w:hAnsi="Times New Roman"/>
          <w:sz w:val="24"/>
          <w:szCs w:val="24"/>
        </w:rPr>
        <w:t xml:space="preserve"> daļās </w:t>
      </w:r>
      <w:r>
        <w:rPr>
          <w:rFonts w:ascii="Times New Roman" w:hAnsi="Times New Roman"/>
          <w:sz w:val="24"/>
          <w:szCs w:val="24"/>
        </w:rPr>
        <w:t>ieteicam</w:t>
      </w:r>
      <w:r w:rsidR="00F61D99">
        <w:rPr>
          <w:rFonts w:ascii="Times New Roman" w:hAnsi="Times New Roman"/>
          <w:sz w:val="24"/>
          <w:szCs w:val="24"/>
        </w:rPr>
        <w:t>a</w:t>
      </w:r>
      <w:r>
        <w:rPr>
          <w:rFonts w:ascii="Times New Roman" w:hAnsi="Times New Roman"/>
          <w:sz w:val="24"/>
          <w:szCs w:val="24"/>
        </w:rPr>
        <w:t xml:space="preserve"> </w:t>
      </w:r>
      <w:r w:rsidRPr="006F52C3">
        <w:rPr>
          <w:rFonts w:ascii="Times New Roman" w:hAnsi="Times New Roman"/>
          <w:sz w:val="24"/>
          <w:szCs w:val="24"/>
        </w:rPr>
        <w:t xml:space="preserve">vēlā pļauja un/vai noganīšana. </w:t>
      </w:r>
    </w:p>
    <w:p w14:paraId="2A70CFB6" w14:textId="77777777" w:rsidR="00D555A6" w:rsidRPr="007D0583" w:rsidRDefault="00D555A6" w:rsidP="00313ABC">
      <w:pPr>
        <w:spacing w:after="0" w:line="259" w:lineRule="auto"/>
        <w:jc w:val="both"/>
        <w:rPr>
          <w:rFonts w:ascii="Times New Roman" w:hAnsi="Times New Roman"/>
          <w:i/>
          <w:sz w:val="24"/>
          <w:szCs w:val="24"/>
        </w:rPr>
      </w:pPr>
      <w:r w:rsidRPr="007D0583">
        <w:rPr>
          <w:rFonts w:ascii="Times New Roman" w:hAnsi="Times New Roman"/>
          <w:i/>
          <w:sz w:val="24"/>
          <w:szCs w:val="24"/>
        </w:rPr>
        <w:t>Gaujas grīva (labais krasts) – Lilaste (Lilastes grīva)</w:t>
      </w:r>
    </w:p>
    <w:p w14:paraId="44DD3D87" w14:textId="77777777" w:rsidR="00D555A6" w:rsidRPr="007D0583" w:rsidRDefault="00D555A6" w:rsidP="00313ABC">
      <w:pPr>
        <w:jc w:val="both"/>
        <w:rPr>
          <w:rFonts w:ascii="Times New Roman" w:hAnsi="Times New Roman"/>
          <w:sz w:val="24"/>
          <w:szCs w:val="24"/>
        </w:rPr>
      </w:pPr>
      <w:r w:rsidRPr="007D0583">
        <w:rPr>
          <w:rFonts w:ascii="Times New Roman" w:hAnsi="Times New Roman"/>
          <w:sz w:val="24"/>
          <w:szCs w:val="24"/>
        </w:rPr>
        <w:t>Mežaino piejūras kāpu platībās svarīgi veikt vecāko priežu atēnošanu, izcērtot jaunos kokus, kas aug vainagu projekcijas zonā, lai pagarinātu vecāko koku mūžu. Vietām aktuāla ir stādīto viena vecuma pārbiezināto jaunu un vidēja vecuma priežu audžu dažādošana, tās nevienmērīgi retinot un arī izcērtot nelielas lauces.</w:t>
      </w:r>
    </w:p>
    <w:p w14:paraId="768E37A9" w14:textId="77777777" w:rsidR="00D555A6" w:rsidRPr="007D0583" w:rsidRDefault="00D555A6" w:rsidP="00313ABC">
      <w:pPr>
        <w:jc w:val="both"/>
        <w:rPr>
          <w:rFonts w:ascii="Times New Roman" w:hAnsi="Times New Roman"/>
          <w:b/>
          <w:sz w:val="24"/>
          <w:szCs w:val="24"/>
        </w:rPr>
      </w:pPr>
      <w:r w:rsidRPr="007D0583">
        <w:rPr>
          <w:rFonts w:ascii="Times New Roman" w:hAnsi="Times New Roman"/>
          <w:sz w:val="24"/>
          <w:szCs w:val="24"/>
        </w:rPr>
        <w:t>Pelēkajās kāpās nepieciešama kokaugu veģetācijas samazināšana, lai palielinātu stepes čipstei un sila cīrulim piemēroto dzīvotņu platību.</w:t>
      </w:r>
    </w:p>
    <w:p w14:paraId="48FA4382" w14:textId="77777777" w:rsidR="00D555A6" w:rsidRPr="007D0583" w:rsidRDefault="00D555A6" w:rsidP="00313ABC">
      <w:pPr>
        <w:jc w:val="both"/>
        <w:rPr>
          <w:rFonts w:ascii="Times New Roman" w:hAnsi="Times New Roman"/>
          <w:sz w:val="24"/>
          <w:szCs w:val="24"/>
        </w:rPr>
      </w:pPr>
      <w:r w:rsidRPr="007D0583">
        <w:rPr>
          <w:rFonts w:ascii="Times New Roman" w:hAnsi="Times New Roman"/>
          <w:sz w:val="24"/>
          <w:szCs w:val="24"/>
        </w:rPr>
        <w:t xml:space="preserve">Lai gan </w:t>
      </w:r>
      <w:r>
        <w:rPr>
          <w:rFonts w:ascii="Times New Roman" w:hAnsi="Times New Roman"/>
          <w:sz w:val="24"/>
          <w:szCs w:val="24"/>
        </w:rPr>
        <w:t>sastopami</w:t>
      </w:r>
      <w:r w:rsidRPr="007D0583">
        <w:rPr>
          <w:rFonts w:ascii="Times New Roman" w:hAnsi="Times New Roman"/>
          <w:sz w:val="24"/>
          <w:szCs w:val="24"/>
        </w:rPr>
        <w:t xml:space="preserve"> posmi ar</w:t>
      </w:r>
      <w:r>
        <w:rPr>
          <w:rFonts w:ascii="Times New Roman" w:hAnsi="Times New Roman"/>
          <w:sz w:val="24"/>
          <w:szCs w:val="24"/>
        </w:rPr>
        <w:t xml:space="preserve"> šķietami</w:t>
      </w:r>
      <w:r w:rsidRPr="007D0583">
        <w:rPr>
          <w:rFonts w:ascii="Times New Roman" w:hAnsi="Times New Roman"/>
          <w:sz w:val="24"/>
          <w:szCs w:val="24"/>
        </w:rPr>
        <w:t xml:space="preserve"> labas kvalitātes dzīvotnē</w:t>
      </w:r>
      <w:r>
        <w:rPr>
          <w:rFonts w:ascii="Times New Roman" w:hAnsi="Times New Roman"/>
          <w:sz w:val="24"/>
          <w:szCs w:val="24"/>
        </w:rPr>
        <w:t>m</w:t>
      </w:r>
      <w:r w:rsidRPr="007D0583">
        <w:rPr>
          <w:rFonts w:ascii="Times New Roman" w:hAnsi="Times New Roman"/>
          <w:sz w:val="24"/>
          <w:szCs w:val="24"/>
        </w:rPr>
        <w:t>, iespējams, ka pelēko kāpu josla ir pārāk šaura, jo liedagam piegu</w:t>
      </w:r>
      <w:r>
        <w:rPr>
          <w:rFonts w:ascii="Times New Roman" w:hAnsi="Times New Roman"/>
          <w:sz w:val="24"/>
          <w:szCs w:val="24"/>
        </w:rPr>
        <w:t>l</w:t>
      </w:r>
      <w:r w:rsidRPr="007D0583">
        <w:rPr>
          <w:rFonts w:ascii="Times New Roman" w:hAnsi="Times New Roman"/>
          <w:sz w:val="24"/>
          <w:szCs w:val="24"/>
        </w:rPr>
        <w:t>ošajā daļā ir liela rekreācijas slodze.</w:t>
      </w:r>
    </w:p>
    <w:p w14:paraId="4ED7E00E" w14:textId="77777777" w:rsidR="00D555A6" w:rsidRPr="007D0583" w:rsidRDefault="00D555A6" w:rsidP="00313ABC">
      <w:pPr>
        <w:spacing w:after="0" w:line="259" w:lineRule="auto"/>
        <w:jc w:val="both"/>
        <w:rPr>
          <w:rFonts w:ascii="Times New Roman" w:hAnsi="Times New Roman"/>
          <w:i/>
          <w:sz w:val="24"/>
          <w:szCs w:val="24"/>
        </w:rPr>
      </w:pPr>
      <w:r w:rsidRPr="007D0583">
        <w:rPr>
          <w:rFonts w:ascii="Times New Roman" w:hAnsi="Times New Roman"/>
          <w:i/>
          <w:sz w:val="24"/>
          <w:szCs w:val="24"/>
        </w:rPr>
        <w:t>Lilastes grīva – Inčupes grīva (Pabaži, Saulkrasti)</w:t>
      </w:r>
    </w:p>
    <w:p w14:paraId="4ABB5878" w14:textId="77777777" w:rsidR="00D555A6" w:rsidRDefault="00D555A6" w:rsidP="00313ABC">
      <w:pPr>
        <w:spacing w:after="120"/>
        <w:jc w:val="both"/>
        <w:rPr>
          <w:rFonts w:ascii="Times New Roman" w:hAnsi="Times New Roman"/>
          <w:sz w:val="24"/>
          <w:szCs w:val="24"/>
        </w:rPr>
      </w:pPr>
      <w:r w:rsidRPr="007D0583">
        <w:rPr>
          <w:rFonts w:ascii="Times New Roman" w:hAnsi="Times New Roman"/>
          <w:sz w:val="24"/>
          <w:szCs w:val="24"/>
        </w:rPr>
        <w:t>Nav konstatētas īpaši aizsargājamas un interesantas putnu sugas. Iespējams, ka tas galvenokārt saistīts ar pārāk lielo rekreācijas slodzi. Rekomendējami tie paši putnu dzīvotņu uzlabošanas/paplašināšanas pasākumi, kas augstāk aprakstītajos posmos.</w:t>
      </w:r>
    </w:p>
    <w:p w14:paraId="103DD634" w14:textId="77777777" w:rsidR="00D555A6" w:rsidRDefault="00D555A6" w:rsidP="00313ABC">
      <w:pPr>
        <w:spacing w:after="120"/>
        <w:jc w:val="both"/>
        <w:rPr>
          <w:rFonts w:ascii="Times New Roman" w:hAnsi="Times New Roman"/>
          <w:b/>
          <w:i/>
          <w:sz w:val="24"/>
          <w:szCs w:val="24"/>
        </w:rPr>
      </w:pPr>
    </w:p>
    <w:p w14:paraId="2F4F3DDE" w14:textId="77777777" w:rsidR="00D555A6" w:rsidRPr="007837D0" w:rsidRDefault="00D555A6" w:rsidP="00313ABC">
      <w:pPr>
        <w:spacing w:after="120"/>
        <w:jc w:val="both"/>
        <w:rPr>
          <w:rFonts w:ascii="Times New Roman" w:hAnsi="Times New Roman"/>
          <w:sz w:val="24"/>
          <w:szCs w:val="24"/>
        </w:rPr>
      </w:pPr>
      <w:r>
        <w:rPr>
          <w:rFonts w:ascii="Times New Roman" w:hAnsi="Times New Roman"/>
          <w:b/>
          <w:i/>
          <w:sz w:val="24"/>
          <w:szCs w:val="24"/>
        </w:rPr>
        <w:t>Putnu sugu</w:t>
      </w:r>
      <w:r w:rsidRPr="004E05A0">
        <w:rPr>
          <w:rFonts w:ascii="Times New Roman" w:hAnsi="Times New Roman"/>
          <w:b/>
          <w:i/>
          <w:sz w:val="24"/>
          <w:szCs w:val="24"/>
        </w:rPr>
        <w:t xml:space="preserve"> sociālekonomiskā</w:t>
      </w:r>
      <w:r>
        <w:rPr>
          <w:rFonts w:ascii="Times New Roman" w:hAnsi="Times New Roman"/>
          <w:b/>
          <w:i/>
          <w:sz w:val="24"/>
          <w:szCs w:val="24"/>
        </w:rPr>
        <w:t>/ekosistēmu pakalpojumu</w:t>
      </w:r>
      <w:r w:rsidRPr="004E05A0">
        <w:rPr>
          <w:rFonts w:ascii="Times New Roman" w:hAnsi="Times New Roman"/>
          <w:b/>
          <w:i/>
          <w:sz w:val="24"/>
          <w:szCs w:val="24"/>
        </w:rPr>
        <w:t xml:space="preserve"> vērtība</w:t>
      </w:r>
    </w:p>
    <w:p w14:paraId="0E05313D" w14:textId="77777777" w:rsidR="00D555A6" w:rsidRPr="00581CCC" w:rsidRDefault="00D555A6" w:rsidP="00313ABC">
      <w:pPr>
        <w:jc w:val="both"/>
        <w:rPr>
          <w:rFonts w:ascii="Times New Roman" w:hAnsi="Times New Roman"/>
          <w:sz w:val="24"/>
          <w:szCs w:val="24"/>
        </w:rPr>
      </w:pPr>
      <w:r w:rsidRPr="00581CCC">
        <w:rPr>
          <w:rFonts w:ascii="Times New Roman" w:hAnsi="Times New Roman"/>
          <w:sz w:val="24"/>
          <w:szCs w:val="24"/>
        </w:rPr>
        <w:t xml:space="preserve">Dabas parks sniedz labas putnu vērošanas iespējas, jo to šķērso nozīmīgi putnu migrācijas ceļi un dabas parkā ir izveidota putnu vērošanai </w:t>
      </w:r>
      <w:r>
        <w:rPr>
          <w:rFonts w:ascii="Times New Roman" w:hAnsi="Times New Roman"/>
          <w:sz w:val="24"/>
          <w:szCs w:val="24"/>
        </w:rPr>
        <w:t>piemērota</w:t>
      </w:r>
      <w:r w:rsidRPr="00581CCC">
        <w:rPr>
          <w:rFonts w:ascii="Times New Roman" w:hAnsi="Times New Roman"/>
          <w:sz w:val="24"/>
          <w:szCs w:val="24"/>
        </w:rPr>
        <w:t xml:space="preserve"> apmeklētāju infrastruktūra. Putnu vērošanas torņi uzbūvēti Daugavgrīvā un Mīlestības saliņā. Populārākās putnu vērošanas vietas dabas parkā un tā tuvumā ir Daugavgrīva, Mangaļsalas mols, Gaujas grīva.</w:t>
      </w:r>
    </w:p>
    <w:p w14:paraId="783E9E7D" w14:textId="77777777" w:rsidR="00D555A6" w:rsidRPr="00581CCC" w:rsidRDefault="00D555A6" w:rsidP="00313ABC">
      <w:pPr>
        <w:jc w:val="both"/>
        <w:rPr>
          <w:rFonts w:ascii="Times New Roman" w:hAnsi="Times New Roman"/>
          <w:sz w:val="24"/>
          <w:szCs w:val="24"/>
        </w:rPr>
      </w:pPr>
      <w:r w:rsidRPr="00581CCC">
        <w:rPr>
          <w:rFonts w:ascii="Times New Roman" w:hAnsi="Times New Roman"/>
          <w:sz w:val="24"/>
          <w:szCs w:val="24"/>
        </w:rPr>
        <w:t>Putnu sugām ir arī genofonda saglabāšanas un izziņas vērtība</w:t>
      </w:r>
      <w:r>
        <w:rPr>
          <w:rFonts w:ascii="Times New Roman" w:hAnsi="Times New Roman"/>
          <w:sz w:val="24"/>
          <w:szCs w:val="24"/>
        </w:rPr>
        <w:t>,</w:t>
      </w:r>
      <w:r w:rsidRPr="00581CCC">
        <w:rPr>
          <w:rFonts w:ascii="Times New Roman" w:hAnsi="Times New Roman"/>
          <w:sz w:val="24"/>
          <w:szCs w:val="24"/>
        </w:rPr>
        <w:t xml:space="preserve"> un tās ceļ biotopu, kurus tās apdzīvo/ligzdo</w:t>
      </w:r>
      <w:r>
        <w:rPr>
          <w:rFonts w:ascii="Times New Roman" w:hAnsi="Times New Roman"/>
          <w:sz w:val="24"/>
          <w:szCs w:val="24"/>
        </w:rPr>
        <w:t>,</w:t>
      </w:r>
      <w:r w:rsidRPr="00581CCC">
        <w:rPr>
          <w:rFonts w:ascii="Times New Roman" w:hAnsi="Times New Roman"/>
          <w:sz w:val="24"/>
          <w:szCs w:val="24"/>
        </w:rPr>
        <w:t xml:space="preserve"> vērtību.</w:t>
      </w:r>
    </w:p>
    <w:p w14:paraId="15531D7F" w14:textId="77777777" w:rsidR="00D555A6" w:rsidRPr="00325A5C" w:rsidRDefault="00D555A6" w:rsidP="00313ABC">
      <w:pPr>
        <w:jc w:val="both"/>
        <w:rPr>
          <w:rFonts w:ascii="Times New Roman" w:hAnsi="Times New Roman"/>
          <w:sz w:val="24"/>
          <w:szCs w:val="24"/>
        </w:rPr>
      </w:pPr>
    </w:p>
    <w:p w14:paraId="309F3CD2" w14:textId="77777777" w:rsidR="00D555A6" w:rsidRPr="0073037A" w:rsidRDefault="00D555A6" w:rsidP="00313ABC">
      <w:pPr>
        <w:pStyle w:val="Virsraksts3"/>
        <w:spacing w:after="120"/>
        <w:jc w:val="both"/>
        <w:rPr>
          <w:rFonts w:ascii="Times New Roman" w:hAnsi="Times New Roman"/>
          <w:sz w:val="24"/>
          <w:szCs w:val="24"/>
        </w:rPr>
      </w:pPr>
      <w:bookmarkStart w:id="63" w:name="_Toc32249710"/>
      <w:r w:rsidRPr="0073037A">
        <w:rPr>
          <w:rFonts w:ascii="Times New Roman" w:hAnsi="Times New Roman"/>
          <w:sz w:val="24"/>
          <w:szCs w:val="24"/>
        </w:rPr>
        <w:t>2.4.6. Zīdītāji</w:t>
      </w:r>
      <w:bookmarkEnd w:id="63"/>
    </w:p>
    <w:p w14:paraId="67ED1A28" w14:textId="1D93D04E" w:rsidR="00D555A6" w:rsidRPr="00AA616A" w:rsidRDefault="00D555A6" w:rsidP="00313ABC">
      <w:pPr>
        <w:spacing w:after="160" w:line="259" w:lineRule="auto"/>
        <w:jc w:val="both"/>
        <w:rPr>
          <w:rFonts w:ascii="Times New Roman" w:hAnsi="Times New Roman"/>
          <w:sz w:val="24"/>
          <w:szCs w:val="24"/>
        </w:rPr>
      </w:pPr>
      <w:r>
        <w:rPr>
          <w:rFonts w:ascii="Times New Roman" w:hAnsi="Times New Roman"/>
          <w:sz w:val="24"/>
          <w:szCs w:val="24"/>
        </w:rPr>
        <w:t xml:space="preserve">Plāna izstrādes ietvaros dabas parkā pētīti galvenokārt sikspārņi. </w:t>
      </w:r>
      <w:r w:rsidR="00F61D99">
        <w:rPr>
          <w:rFonts w:ascii="Times New Roman" w:hAnsi="Times New Roman"/>
          <w:sz w:val="24"/>
          <w:szCs w:val="24"/>
        </w:rPr>
        <w:t>Teritorija apsekota 2018. </w:t>
      </w:r>
      <w:r w:rsidRPr="00AA616A">
        <w:rPr>
          <w:rFonts w:ascii="Times New Roman" w:hAnsi="Times New Roman"/>
          <w:sz w:val="24"/>
          <w:szCs w:val="24"/>
        </w:rPr>
        <w:t>g</w:t>
      </w:r>
      <w:r>
        <w:rPr>
          <w:rFonts w:ascii="Times New Roman" w:hAnsi="Times New Roman"/>
          <w:sz w:val="24"/>
          <w:szCs w:val="24"/>
        </w:rPr>
        <w:t>adā</w:t>
      </w:r>
      <w:r w:rsidRPr="00AA616A">
        <w:rPr>
          <w:rFonts w:ascii="Times New Roman" w:hAnsi="Times New Roman"/>
          <w:sz w:val="24"/>
          <w:szCs w:val="24"/>
        </w:rPr>
        <w:t>, veicot sikspārņu uzska</w:t>
      </w:r>
      <w:r>
        <w:rPr>
          <w:rFonts w:ascii="Times New Roman" w:hAnsi="Times New Roman"/>
          <w:sz w:val="24"/>
          <w:szCs w:val="24"/>
        </w:rPr>
        <w:t xml:space="preserve">ites ar ultraskaņas detektoriem, kā arī veicot </w:t>
      </w:r>
      <w:r w:rsidRPr="00AA616A">
        <w:rPr>
          <w:rFonts w:ascii="Times New Roman" w:hAnsi="Times New Roman"/>
          <w:sz w:val="24"/>
          <w:szCs w:val="24"/>
        </w:rPr>
        <w:t>sikspārņu kontrolķeršan</w:t>
      </w:r>
      <w:r>
        <w:rPr>
          <w:rFonts w:ascii="Times New Roman" w:hAnsi="Times New Roman"/>
          <w:sz w:val="24"/>
          <w:szCs w:val="24"/>
        </w:rPr>
        <w:t>u</w:t>
      </w:r>
      <w:r w:rsidRPr="00AA616A">
        <w:rPr>
          <w:rFonts w:ascii="Times New Roman" w:hAnsi="Times New Roman"/>
          <w:sz w:val="24"/>
          <w:szCs w:val="24"/>
        </w:rPr>
        <w:t xml:space="preserve"> ar tīkliem pie Mangaļ</w:t>
      </w:r>
      <w:r>
        <w:rPr>
          <w:rFonts w:ascii="Times New Roman" w:hAnsi="Times New Roman"/>
          <w:sz w:val="24"/>
          <w:szCs w:val="24"/>
        </w:rPr>
        <w:t>salas</w:t>
      </w:r>
      <w:r w:rsidRPr="00AA616A">
        <w:rPr>
          <w:rFonts w:ascii="Times New Roman" w:hAnsi="Times New Roman"/>
          <w:sz w:val="24"/>
          <w:szCs w:val="24"/>
        </w:rPr>
        <w:t xml:space="preserve"> fortiem. Papildus </w:t>
      </w:r>
      <w:r w:rsidR="00F61D99">
        <w:rPr>
          <w:rFonts w:ascii="Times New Roman" w:hAnsi="Times New Roman"/>
          <w:sz w:val="24"/>
          <w:szCs w:val="24"/>
        </w:rPr>
        <w:t>p</w:t>
      </w:r>
      <w:r>
        <w:rPr>
          <w:rFonts w:ascii="Times New Roman" w:hAnsi="Times New Roman"/>
          <w:sz w:val="24"/>
          <w:szCs w:val="24"/>
        </w:rPr>
        <w:t>lāna</w:t>
      </w:r>
      <w:r w:rsidRPr="00AA616A">
        <w:rPr>
          <w:rFonts w:ascii="Times New Roman" w:hAnsi="Times New Roman"/>
          <w:sz w:val="24"/>
          <w:szCs w:val="24"/>
        </w:rPr>
        <w:t xml:space="preserve"> ietvaros veiktajām sikspārņu uzskaitēm vasarā un rudenī, Mangaļsalas fortos un Komētfortā katru ziemu tiek veiktas arī ziemojošo sikspārņu monitoringa uzskaites. </w:t>
      </w:r>
    </w:p>
    <w:p w14:paraId="0E115085" w14:textId="77777777" w:rsidR="00D555A6" w:rsidRPr="000E3863" w:rsidRDefault="00D555A6" w:rsidP="00313ABC">
      <w:pPr>
        <w:spacing w:after="160" w:line="259" w:lineRule="auto"/>
        <w:jc w:val="both"/>
        <w:rPr>
          <w:rFonts w:ascii="Times New Roman" w:hAnsi="Times New Roman"/>
          <w:b/>
          <w:i/>
          <w:sz w:val="24"/>
          <w:szCs w:val="24"/>
        </w:rPr>
      </w:pPr>
      <w:r w:rsidRPr="000E3863">
        <w:rPr>
          <w:rFonts w:ascii="Times New Roman" w:hAnsi="Times New Roman"/>
          <w:b/>
          <w:i/>
          <w:sz w:val="24"/>
          <w:szCs w:val="24"/>
        </w:rPr>
        <w:t>Dzīvotņu izvērtējums</w:t>
      </w:r>
    </w:p>
    <w:p w14:paraId="494AA594" w14:textId="77777777" w:rsidR="00D555A6" w:rsidRDefault="00D555A6" w:rsidP="00313ABC">
      <w:pPr>
        <w:spacing w:after="160" w:line="259" w:lineRule="auto"/>
        <w:jc w:val="both"/>
        <w:rPr>
          <w:rFonts w:ascii="Times New Roman" w:hAnsi="Times New Roman"/>
          <w:sz w:val="24"/>
          <w:szCs w:val="24"/>
        </w:rPr>
      </w:pPr>
      <w:r w:rsidRPr="00AA616A">
        <w:rPr>
          <w:rFonts w:ascii="Times New Roman" w:hAnsi="Times New Roman"/>
          <w:sz w:val="24"/>
          <w:szCs w:val="24"/>
        </w:rPr>
        <w:t xml:space="preserve">Lielās upes </w:t>
      </w:r>
      <w:r>
        <w:rPr>
          <w:rFonts w:ascii="Times New Roman" w:hAnsi="Times New Roman"/>
          <w:sz w:val="24"/>
          <w:szCs w:val="24"/>
        </w:rPr>
        <w:t xml:space="preserve">(Lielupes grīva </w:t>
      </w:r>
      <w:r w:rsidRPr="00AA616A">
        <w:rPr>
          <w:rFonts w:ascii="Times New Roman" w:hAnsi="Times New Roman"/>
          <w:sz w:val="24"/>
          <w:szCs w:val="24"/>
        </w:rPr>
        <w:t>parka rietumu malā, Daugavas un Gaujas ietekas</w:t>
      </w:r>
      <w:r>
        <w:rPr>
          <w:rFonts w:ascii="Times New Roman" w:hAnsi="Times New Roman"/>
          <w:sz w:val="24"/>
          <w:szCs w:val="24"/>
        </w:rPr>
        <w:t>)</w:t>
      </w:r>
      <w:r w:rsidRPr="00AA616A">
        <w:rPr>
          <w:rFonts w:ascii="Times New Roman" w:hAnsi="Times New Roman"/>
          <w:sz w:val="24"/>
          <w:szCs w:val="24"/>
        </w:rPr>
        <w:t xml:space="preserve"> ir sikspārņiem nozīmīgas gan kā barošanās biotopi, gan arī kā potenciāli tranzītceļi migrācijas laikā. Sikspārņiem potenciāli nozīmīgas ir arī vairākas mazāku ūdensteču ietekas – Eimuru kanāls un Lilaste, jo abas ūdensteces savieno ezerus (attiecīgi Ķīšezeru un Lilastes ezeru) ar Rīgas līci, un var kalpot kā lokāla mēroga tranzītceļi vairākām sikspārņu sugām. No sikspārņiem </w:t>
      </w:r>
      <w:r w:rsidRPr="00AA616A">
        <w:rPr>
          <w:rFonts w:ascii="Times New Roman" w:hAnsi="Times New Roman"/>
          <w:sz w:val="24"/>
          <w:szCs w:val="24"/>
        </w:rPr>
        <w:lastRenderedPageBreak/>
        <w:t>nozīmīgākām vai potenciālām barošanās vietām teritorijā atrodas arī vairāki ezeri – Ummis, Garezeri un citas, mazākas stāvošas saldūdens ūdenstilpes, t.sk. arī dīķi Daugavgrīvas salas niedrājos.</w:t>
      </w:r>
    </w:p>
    <w:p w14:paraId="4FBEFF7F" w14:textId="547396A7" w:rsidR="00D555A6" w:rsidRPr="00AA616A" w:rsidRDefault="00D555A6" w:rsidP="00313ABC">
      <w:pPr>
        <w:spacing w:after="160" w:line="259" w:lineRule="auto"/>
        <w:jc w:val="both"/>
        <w:rPr>
          <w:rFonts w:ascii="Times New Roman" w:hAnsi="Times New Roman"/>
          <w:sz w:val="24"/>
          <w:szCs w:val="24"/>
          <w:highlight w:val="yellow"/>
        </w:rPr>
      </w:pPr>
      <w:r w:rsidRPr="641A6960">
        <w:rPr>
          <w:rFonts w:ascii="Times New Roman" w:hAnsi="Times New Roman"/>
          <w:sz w:val="24"/>
          <w:szCs w:val="24"/>
        </w:rPr>
        <w:t xml:space="preserve">No mežaudzēm teritorijā dominē priežu meži, t.sk. arī vecākas un skrajas audzes, kurās ir gan piemēroti mītņu koki, gan arī barošanās apstākļi. Pierīgas mežos, t.sk. arī </w:t>
      </w:r>
      <w:r>
        <w:rPr>
          <w:rFonts w:ascii="Times New Roman" w:hAnsi="Times New Roman"/>
          <w:sz w:val="24"/>
          <w:szCs w:val="24"/>
        </w:rPr>
        <w:t xml:space="preserve">dabas parka </w:t>
      </w:r>
      <w:r w:rsidRPr="641A6960">
        <w:rPr>
          <w:rFonts w:ascii="Times New Roman" w:hAnsi="Times New Roman"/>
          <w:sz w:val="24"/>
          <w:szCs w:val="24"/>
        </w:rPr>
        <w:t xml:space="preserve">teritorijā, konstatēti arī riestojoši Natūza sikspārņi, kas liecina par potenciālām šīs sugas pārošanās mītnēm migrācijas laikā jūlija beigās – septembrī. Natūza sikspārņu tēviņu riesta mītnes būtu meklējamas koku dobumos vai nokaltušu koku spraugās vecākās priežu audzēs, vai putnu būrīšos. Kaut gan potenciālas sikspārņu mītņu vietas ir arī </w:t>
      </w:r>
      <w:r>
        <w:rPr>
          <w:rFonts w:ascii="Times New Roman" w:hAnsi="Times New Roman"/>
          <w:sz w:val="24"/>
          <w:szCs w:val="24"/>
        </w:rPr>
        <w:t>dabas parkā</w:t>
      </w:r>
      <w:r w:rsidRPr="641A6960">
        <w:rPr>
          <w:rFonts w:ascii="Times New Roman" w:hAnsi="Times New Roman"/>
          <w:sz w:val="24"/>
          <w:szCs w:val="24"/>
        </w:rPr>
        <w:t xml:space="preserve"> esošās ēkas, īpaši </w:t>
      </w:r>
      <w:r>
        <w:rPr>
          <w:rFonts w:ascii="Times New Roman" w:hAnsi="Times New Roman"/>
          <w:sz w:val="24"/>
          <w:szCs w:val="24"/>
        </w:rPr>
        <w:t>Daugavgrīvas</w:t>
      </w:r>
      <w:r w:rsidRPr="641A6960">
        <w:rPr>
          <w:rFonts w:ascii="Times New Roman" w:hAnsi="Times New Roman"/>
          <w:sz w:val="24"/>
          <w:szCs w:val="24"/>
        </w:rPr>
        <w:t xml:space="preserve"> salas dienvidrietumos, pašā </w:t>
      </w:r>
      <w:r>
        <w:rPr>
          <w:rFonts w:ascii="Times New Roman" w:hAnsi="Times New Roman"/>
          <w:sz w:val="24"/>
          <w:szCs w:val="24"/>
        </w:rPr>
        <w:t>dabas parka</w:t>
      </w:r>
      <w:r w:rsidRPr="641A6960">
        <w:rPr>
          <w:rFonts w:ascii="Times New Roman" w:hAnsi="Times New Roman"/>
          <w:sz w:val="24"/>
          <w:szCs w:val="24"/>
        </w:rPr>
        <w:t xml:space="preserve"> teritorijā vairāk piemērotu biotopu ir tieši kokos dzīvojošajām sikspārņu sugām. Salīdzinoši nelielu daļu teritorijas aizņem arī pļavas (pie Gaujas, </w:t>
      </w:r>
      <w:r>
        <w:rPr>
          <w:rFonts w:ascii="Times New Roman" w:hAnsi="Times New Roman"/>
          <w:sz w:val="24"/>
          <w:szCs w:val="24"/>
        </w:rPr>
        <w:t>Daugavgrīvas</w:t>
      </w:r>
      <w:r w:rsidRPr="641A6960">
        <w:rPr>
          <w:rFonts w:ascii="Times New Roman" w:hAnsi="Times New Roman"/>
          <w:sz w:val="24"/>
          <w:szCs w:val="24"/>
        </w:rPr>
        <w:t xml:space="preserve"> salā). Kaut gan atklātie biotopi sikspārņu sugām parasti ir mazāk nozīmīgi, </w:t>
      </w:r>
      <w:r>
        <w:rPr>
          <w:rFonts w:ascii="Times New Roman" w:hAnsi="Times New Roman"/>
          <w:sz w:val="24"/>
          <w:szCs w:val="24"/>
        </w:rPr>
        <w:t>dabas parkā</w:t>
      </w:r>
      <w:r w:rsidRPr="641A6960">
        <w:rPr>
          <w:rFonts w:ascii="Times New Roman" w:hAnsi="Times New Roman"/>
          <w:sz w:val="24"/>
          <w:szCs w:val="24"/>
        </w:rPr>
        <w:t xml:space="preserve"> esošās pļavas atrodas tuvu sikspārņiem nozīmīgām barošanās vietām pie ūdeņiem (Lielupes/Buļļupes un Gaujas</w:t>
      </w:r>
      <w:r w:rsidR="005174A6">
        <w:rPr>
          <w:rFonts w:ascii="Times New Roman" w:hAnsi="Times New Roman"/>
          <w:sz w:val="24"/>
          <w:szCs w:val="24"/>
        </w:rPr>
        <w:t>). Noteiktos apstākļos (kurus galvenokārt</w:t>
      </w:r>
      <w:r w:rsidRPr="641A6960">
        <w:rPr>
          <w:rFonts w:ascii="Times New Roman" w:hAnsi="Times New Roman"/>
          <w:sz w:val="24"/>
          <w:szCs w:val="24"/>
        </w:rPr>
        <w:t xml:space="preserve"> nosaka konkrētās nakts vējš un kukaiņu izvietojums) vismaz dažu sugu sikspārņi var baroties arī virs pļavām - t.sk. arī Biotopu direktīvas II pielikuma suga dīķu naktssikspārnis.</w:t>
      </w:r>
    </w:p>
    <w:p w14:paraId="6D5C9814" w14:textId="3A20BA0D" w:rsidR="00D555A6" w:rsidRPr="00AA616A" w:rsidRDefault="00D555A6" w:rsidP="00313ABC">
      <w:pPr>
        <w:spacing w:after="160" w:line="259" w:lineRule="auto"/>
        <w:jc w:val="both"/>
        <w:rPr>
          <w:rFonts w:ascii="Times New Roman" w:hAnsi="Times New Roman"/>
          <w:sz w:val="24"/>
          <w:szCs w:val="24"/>
        </w:rPr>
      </w:pPr>
      <w:r>
        <w:rPr>
          <w:rFonts w:ascii="Times New Roman" w:hAnsi="Times New Roman"/>
          <w:sz w:val="24"/>
          <w:szCs w:val="24"/>
        </w:rPr>
        <w:t>Dabas parks</w:t>
      </w:r>
      <w:r w:rsidRPr="641A6960">
        <w:rPr>
          <w:rFonts w:ascii="Times New Roman" w:hAnsi="Times New Roman"/>
          <w:sz w:val="24"/>
          <w:szCs w:val="24"/>
        </w:rPr>
        <w:t xml:space="preserve"> daļēji ietver arī vienu no lielākajām sikspārņu ziemošanas vietām Latvijā – Mangaļsalas fortus. Mangaļsalas forti kopumā veido apmēram vienu trešo daļu no kādreizējiem Daugavas grīvas nocietinājumiem (kopā ar Komētfortu un Daugavgrīvas cietoksni Daugavas kreisajā krastā).</w:t>
      </w:r>
      <w:r w:rsidR="005174A6">
        <w:rPr>
          <w:rFonts w:ascii="Times New Roman" w:hAnsi="Times New Roman"/>
          <w:sz w:val="24"/>
          <w:szCs w:val="24"/>
        </w:rPr>
        <w:t xml:space="preserve"> No apmēram</w:t>
      </w:r>
      <w:r w:rsidRPr="641A6960">
        <w:rPr>
          <w:rFonts w:ascii="Times New Roman" w:hAnsi="Times New Roman"/>
          <w:sz w:val="24"/>
          <w:szCs w:val="24"/>
        </w:rPr>
        <w:t xml:space="preserve"> 30 sikspārņiem izmantojamām fortu būvēm Mangaļsalā, 24 atrodas </w:t>
      </w:r>
      <w:r>
        <w:rPr>
          <w:rFonts w:ascii="Times New Roman" w:hAnsi="Times New Roman"/>
          <w:sz w:val="24"/>
          <w:szCs w:val="24"/>
        </w:rPr>
        <w:t xml:space="preserve">dabas parka </w:t>
      </w:r>
      <w:r w:rsidR="005174A6">
        <w:rPr>
          <w:rFonts w:ascii="Times New Roman" w:hAnsi="Times New Roman"/>
          <w:sz w:val="24"/>
          <w:szCs w:val="24"/>
        </w:rPr>
        <w:t>teritorijā (2.4.6.1. </w:t>
      </w:r>
      <w:r w:rsidRPr="641A6960">
        <w:rPr>
          <w:rFonts w:ascii="Times New Roman" w:hAnsi="Times New Roman"/>
          <w:sz w:val="24"/>
          <w:szCs w:val="24"/>
        </w:rPr>
        <w:t xml:space="preserve">att.). </w:t>
      </w:r>
    </w:p>
    <w:p w14:paraId="14433B84" w14:textId="77777777" w:rsidR="00D555A6" w:rsidRPr="00AA616A" w:rsidRDefault="00AF1F6C" w:rsidP="00313ABC">
      <w:pPr>
        <w:spacing w:after="160" w:line="259"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010D7809" wp14:editId="7CC29CE0">
            <wp:extent cx="5238750" cy="3686175"/>
            <wp:effectExtent l="0" t="0" r="0" b="0"/>
            <wp:docPr id="14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1" cstate="email">
                      <a:extLst>
                        <a:ext uri="{28A0092B-C50C-407E-A947-70E740481C1C}">
                          <a14:useLocalDpi xmlns:a14="http://schemas.microsoft.com/office/drawing/2010/main"/>
                        </a:ext>
                      </a:extLst>
                    </a:blip>
                    <a:srcRect/>
                    <a:stretch>
                      <a:fillRect/>
                    </a:stretch>
                  </pic:blipFill>
                  <pic:spPr bwMode="auto">
                    <a:xfrm>
                      <a:off x="0" y="0"/>
                      <a:ext cx="5238750" cy="3686175"/>
                    </a:xfrm>
                    <a:prstGeom prst="rect">
                      <a:avLst/>
                    </a:prstGeom>
                    <a:noFill/>
                    <a:ln>
                      <a:noFill/>
                    </a:ln>
                  </pic:spPr>
                </pic:pic>
              </a:graphicData>
            </a:graphic>
          </wp:inline>
        </w:drawing>
      </w:r>
    </w:p>
    <w:p w14:paraId="724F015B" w14:textId="351C287E" w:rsidR="00D555A6" w:rsidRPr="00AA616A" w:rsidRDefault="005174A6" w:rsidP="00313ABC">
      <w:pPr>
        <w:spacing w:after="160" w:line="259" w:lineRule="auto"/>
        <w:contextualSpacing/>
        <w:jc w:val="both"/>
        <w:rPr>
          <w:rFonts w:ascii="Times New Roman" w:hAnsi="Times New Roman"/>
          <w:sz w:val="24"/>
          <w:szCs w:val="24"/>
        </w:rPr>
      </w:pPr>
      <w:r>
        <w:rPr>
          <w:rFonts w:ascii="Times New Roman" w:hAnsi="Times New Roman"/>
          <w:sz w:val="24"/>
          <w:szCs w:val="24"/>
        </w:rPr>
        <w:t>2.4.6.1. </w:t>
      </w:r>
      <w:r w:rsidR="00D555A6">
        <w:rPr>
          <w:rFonts w:ascii="Times New Roman" w:hAnsi="Times New Roman"/>
          <w:sz w:val="24"/>
          <w:szCs w:val="24"/>
        </w:rPr>
        <w:t>a</w:t>
      </w:r>
      <w:r w:rsidR="00D555A6" w:rsidRPr="00AA616A">
        <w:rPr>
          <w:rFonts w:ascii="Times New Roman" w:hAnsi="Times New Roman"/>
          <w:sz w:val="24"/>
          <w:szCs w:val="24"/>
        </w:rPr>
        <w:t xml:space="preserve">ttēls. Sikspārņu ziemošanas vietas Mangaļsalas fortos. Fortu numerācija atbilstoši </w:t>
      </w:r>
      <w:r w:rsidR="00D555A6">
        <w:rPr>
          <w:rFonts w:ascii="Times New Roman" w:hAnsi="Times New Roman"/>
          <w:sz w:val="24"/>
          <w:szCs w:val="24"/>
        </w:rPr>
        <w:t>dabas datu pārvaldības sistēmai</w:t>
      </w:r>
      <w:r w:rsidR="00D555A6" w:rsidRPr="00AA616A">
        <w:rPr>
          <w:rFonts w:ascii="Times New Roman" w:hAnsi="Times New Roman"/>
          <w:sz w:val="24"/>
          <w:szCs w:val="24"/>
        </w:rPr>
        <w:t xml:space="preserve"> “Ozols”.</w:t>
      </w:r>
    </w:p>
    <w:p w14:paraId="5BF3E80F" w14:textId="77777777" w:rsidR="00D555A6" w:rsidRDefault="00D555A6" w:rsidP="00313ABC">
      <w:pPr>
        <w:spacing w:after="160" w:line="259" w:lineRule="auto"/>
        <w:jc w:val="both"/>
        <w:rPr>
          <w:rFonts w:ascii="Times New Roman" w:hAnsi="Times New Roman"/>
          <w:sz w:val="24"/>
          <w:szCs w:val="24"/>
        </w:rPr>
      </w:pPr>
    </w:p>
    <w:p w14:paraId="371A65C9" w14:textId="77777777" w:rsidR="00D555A6" w:rsidRPr="00AA616A" w:rsidRDefault="00D555A6" w:rsidP="00313ABC">
      <w:pPr>
        <w:spacing w:after="160" w:line="259" w:lineRule="auto"/>
        <w:jc w:val="both"/>
        <w:rPr>
          <w:rFonts w:ascii="Times New Roman" w:hAnsi="Times New Roman"/>
          <w:sz w:val="24"/>
          <w:szCs w:val="24"/>
        </w:rPr>
      </w:pPr>
      <w:r>
        <w:rPr>
          <w:rFonts w:ascii="Times New Roman" w:hAnsi="Times New Roman"/>
          <w:sz w:val="24"/>
          <w:szCs w:val="24"/>
        </w:rPr>
        <w:lastRenderedPageBreak/>
        <w:t>Dabas parkam</w:t>
      </w:r>
      <w:r w:rsidRPr="641A6960">
        <w:rPr>
          <w:rFonts w:ascii="Times New Roman" w:hAnsi="Times New Roman"/>
          <w:sz w:val="24"/>
          <w:szCs w:val="24"/>
        </w:rPr>
        <w:t xml:space="preserve"> piegulošā teritorija ir daudzveidīga un ietver sikspārņiem dažādos gadalaikos nozīmīgus biotopus un ģeogrāfiskus objektus. </w:t>
      </w:r>
    </w:p>
    <w:p w14:paraId="0ABF9DCC" w14:textId="6B444ECA" w:rsidR="00D555A6" w:rsidRPr="00AA616A" w:rsidRDefault="00D555A6" w:rsidP="00313ABC">
      <w:pPr>
        <w:spacing w:after="160" w:line="259" w:lineRule="auto"/>
        <w:jc w:val="both"/>
        <w:rPr>
          <w:rFonts w:ascii="Times New Roman" w:hAnsi="Times New Roman"/>
          <w:sz w:val="24"/>
          <w:szCs w:val="24"/>
        </w:rPr>
      </w:pPr>
      <w:r w:rsidRPr="641A6960">
        <w:rPr>
          <w:rFonts w:ascii="Times New Roman" w:hAnsi="Times New Roman"/>
          <w:sz w:val="24"/>
          <w:szCs w:val="24"/>
        </w:rPr>
        <w:t>Kaut gan Latvijā nav veikti speciāli pētījumi par jūras biotopu nozīmi sikspārņiem, no pētījumiem Zviedrijā ir zināms, ka sikspārņi vasarā izmanto Baltijas jūru kā barošanās vietu, reiz</w:t>
      </w:r>
      <w:r w:rsidR="005174A6">
        <w:rPr>
          <w:rFonts w:ascii="Times New Roman" w:hAnsi="Times New Roman"/>
          <w:sz w:val="24"/>
          <w:szCs w:val="24"/>
        </w:rPr>
        <w:t>ēm lidojot baroties līdz pat 10 </w:t>
      </w:r>
      <w:r w:rsidRPr="641A6960">
        <w:rPr>
          <w:rFonts w:ascii="Times New Roman" w:hAnsi="Times New Roman"/>
          <w:sz w:val="24"/>
          <w:szCs w:val="24"/>
        </w:rPr>
        <w:t xml:space="preserve">km attālumā no krasta. Novērojumi Rīgas līča piekrastē liedagā liecina, ka vismaz triju sugu sikspārņi aktīvi barojas gan liedagā, gan virs jūras arī Latvijā. Kā barošanās vietas un tranzīta ceļi sikspārņiem ļoti nozīmīgas ir arī </w:t>
      </w:r>
      <w:r>
        <w:rPr>
          <w:rFonts w:ascii="Times New Roman" w:hAnsi="Times New Roman"/>
          <w:sz w:val="24"/>
          <w:szCs w:val="24"/>
        </w:rPr>
        <w:t xml:space="preserve">dabas parkam </w:t>
      </w:r>
      <w:r w:rsidR="005174A6">
        <w:rPr>
          <w:rFonts w:ascii="Times New Roman" w:hAnsi="Times New Roman"/>
          <w:sz w:val="24"/>
          <w:szCs w:val="24"/>
        </w:rPr>
        <w:t>cauri tekošās upes ārpus dabas parka</w:t>
      </w:r>
      <w:r w:rsidRPr="641A6960">
        <w:rPr>
          <w:rFonts w:ascii="Times New Roman" w:hAnsi="Times New Roman"/>
          <w:sz w:val="24"/>
          <w:szCs w:val="24"/>
        </w:rPr>
        <w:t xml:space="preserve"> teritorijas, īpaši Lielupe, Buļļupe, Daugava un Gauja.</w:t>
      </w:r>
    </w:p>
    <w:p w14:paraId="7415636A" w14:textId="77777777" w:rsidR="00D555A6" w:rsidRPr="00AA616A" w:rsidRDefault="00D555A6" w:rsidP="00313ABC">
      <w:pPr>
        <w:spacing w:after="160" w:line="259" w:lineRule="auto"/>
        <w:jc w:val="both"/>
        <w:rPr>
          <w:rFonts w:ascii="Times New Roman" w:hAnsi="Times New Roman"/>
          <w:sz w:val="24"/>
          <w:szCs w:val="24"/>
        </w:rPr>
      </w:pPr>
      <w:r w:rsidRPr="641A6960">
        <w:rPr>
          <w:rFonts w:ascii="Times New Roman" w:hAnsi="Times New Roman"/>
          <w:sz w:val="24"/>
          <w:szCs w:val="24"/>
        </w:rPr>
        <w:t xml:space="preserve">Ticams, ka lielai daļai sikspārņu, kuri vasarā barojas dabas parka teritorijā, vasaras mītņu vietas atrodas ārpus tā teritorijas apdzīvotajās vietās esošajās ēkās (ziemeļu sikspārnis, Natūza sikspārnis, dīķu naktssikspārnis u.c.), un </w:t>
      </w:r>
      <w:r>
        <w:rPr>
          <w:rFonts w:ascii="Times New Roman" w:hAnsi="Times New Roman"/>
          <w:sz w:val="24"/>
          <w:szCs w:val="24"/>
        </w:rPr>
        <w:t>dabas parka</w:t>
      </w:r>
      <w:r w:rsidRPr="641A6960">
        <w:rPr>
          <w:rFonts w:ascii="Times New Roman" w:hAnsi="Times New Roman"/>
          <w:sz w:val="24"/>
          <w:szCs w:val="24"/>
        </w:rPr>
        <w:t xml:space="preserve"> teritorija vairāk tiek izmantota tikai kā barošanās vieta. </w:t>
      </w:r>
    </w:p>
    <w:p w14:paraId="7393BE35" w14:textId="77777777" w:rsidR="00D555A6" w:rsidRPr="00AA616A" w:rsidRDefault="00D555A6" w:rsidP="00313ABC">
      <w:pPr>
        <w:spacing w:after="160" w:line="259" w:lineRule="auto"/>
        <w:jc w:val="both"/>
        <w:rPr>
          <w:rFonts w:ascii="Times New Roman" w:hAnsi="Times New Roman"/>
          <w:sz w:val="24"/>
          <w:szCs w:val="24"/>
        </w:rPr>
      </w:pPr>
      <w:r w:rsidRPr="641A6960">
        <w:rPr>
          <w:rFonts w:ascii="Times New Roman" w:hAnsi="Times New Roman"/>
          <w:sz w:val="24"/>
          <w:szCs w:val="24"/>
        </w:rPr>
        <w:t xml:space="preserve">Ziemeļu daļā </w:t>
      </w:r>
      <w:r>
        <w:rPr>
          <w:rFonts w:ascii="Times New Roman" w:hAnsi="Times New Roman"/>
          <w:sz w:val="24"/>
          <w:szCs w:val="24"/>
        </w:rPr>
        <w:t>dabas parks</w:t>
      </w:r>
      <w:r w:rsidRPr="641A6960">
        <w:rPr>
          <w:rFonts w:ascii="Times New Roman" w:hAnsi="Times New Roman"/>
          <w:sz w:val="24"/>
          <w:szCs w:val="24"/>
        </w:rPr>
        <w:t xml:space="preserve"> uz austrumiem robežojas arī ar plašākiem meža masīviem, kuri gan paši par sevi ir sikspārņiem nozīmīgi biotopi gan kā barošanās, gan potenciālu mītņu vietas, kā arī tajos atrodas vairāki sikspārņiem barošanās ziņā nozīmīgi ezeri (Dūņezers, Lilastes ezers u.c.). Tā kā sikspārņi nakts laikā izmanto plašas teritorijas, tajās noteikti ietilpst ne tikai salīdzinoši šaurā </w:t>
      </w:r>
      <w:r>
        <w:rPr>
          <w:rFonts w:ascii="Times New Roman" w:hAnsi="Times New Roman"/>
          <w:sz w:val="24"/>
          <w:szCs w:val="24"/>
        </w:rPr>
        <w:t xml:space="preserve">dabas parka </w:t>
      </w:r>
      <w:r w:rsidRPr="641A6960">
        <w:rPr>
          <w:rFonts w:ascii="Times New Roman" w:hAnsi="Times New Roman"/>
          <w:sz w:val="24"/>
          <w:szCs w:val="24"/>
        </w:rPr>
        <w:t>piejūras mežu josla, bet arī teritorijas ārpus tās.</w:t>
      </w:r>
    </w:p>
    <w:p w14:paraId="05F4FC41" w14:textId="77777777" w:rsidR="00D555A6" w:rsidRPr="000E3863" w:rsidRDefault="00D555A6" w:rsidP="00313ABC">
      <w:pPr>
        <w:spacing w:after="160" w:line="259" w:lineRule="auto"/>
        <w:jc w:val="both"/>
        <w:rPr>
          <w:rFonts w:ascii="Times New Roman" w:hAnsi="Times New Roman"/>
          <w:b/>
          <w:i/>
          <w:sz w:val="24"/>
          <w:szCs w:val="24"/>
        </w:rPr>
      </w:pPr>
      <w:r w:rsidRPr="000E3863">
        <w:rPr>
          <w:rFonts w:ascii="Times New Roman" w:hAnsi="Times New Roman"/>
          <w:b/>
          <w:i/>
          <w:sz w:val="24"/>
          <w:szCs w:val="24"/>
        </w:rPr>
        <w:t>Sikspārņu sugas un to sastopamība pētāmajā teritorijā</w:t>
      </w:r>
    </w:p>
    <w:p w14:paraId="227E0CFA" w14:textId="01A18B26"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Kopumā pētāmajā teritorijā konstatētas 10 sikspārņu sugas, tās visas novērotas</w:t>
      </w:r>
      <w:r w:rsidR="005174A6">
        <w:rPr>
          <w:rFonts w:ascii="Times New Roman" w:hAnsi="Times New Roman"/>
          <w:sz w:val="24"/>
          <w:szCs w:val="24"/>
        </w:rPr>
        <w:t xml:space="preserve"> arī apsekojot teritoriju 2018. </w:t>
      </w:r>
      <w:r w:rsidR="00424C9A">
        <w:rPr>
          <w:rFonts w:ascii="Times New Roman" w:hAnsi="Times New Roman"/>
          <w:sz w:val="24"/>
          <w:szCs w:val="24"/>
        </w:rPr>
        <w:t>g</w:t>
      </w:r>
      <w:r>
        <w:rPr>
          <w:rFonts w:ascii="Times New Roman" w:hAnsi="Times New Roman"/>
          <w:sz w:val="24"/>
          <w:szCs w:val="24"/>
        </w:rPr>
        <w:t>adā</w:t>
      </w:r>
      <w:r w:rsidR="00424C9A">
        <w:rPr>
          <w:rFonts w:ascii="Times New Roman" w:hAnsi="Times New Roman"/>
          <w:sz w:val="24"/>
          <w:szCs w:val="24"/>
        </w:rPr>
        <w:t>.</w:t>
      </w:r>
      <w:r w:rsidRPr="641A6960">
        <w:rPr>
          <w:rFonts w:ascii="Times New Roman" w:hAnsi="Times New Roman"/>
          <w:sz w:val="24"/>
          <w:szCs w:val="24"/>
        </w:rPr>
        <w:t xml:space="preserve"> </w:t>
      </w:r>
      <w:r w:rsidR="00424C9A">
        <w:rPr>
          <w:rFonts w:ascii="Times New Roman" w:hAnsi="Times New Roman"/>
          <w:sz w:val="24"/>
          <w:szCs w:val="24"/>
        </w:rPr>
        <w:t>D</w:t>
      </w:r>
      <w:r>
        <w:rPr>
          <w:rFonts w:ascii="Times New Roman" w:hAnsi="Times New Roman"/>
          <w:sz w:val="24"/>
          <w:szCs w:val="24"/>
        </w:rPr>
        <w:t>abas parka</w:t>
      </w:r>
      <w:r w:rsidRPr="641A6960">
        <w:rPr>
          <w:rFonts w:ascii="Times New Roman" w:hAnsi="Times New Roman"/>
          <w:sz w:val="24"/>
          <w:szCs w:val="24"/>
        </w:rPr>
        <w:t xml:space="preserve"> teritorijā līdz šim nav zināmas sikspārņu vairošanās kolonijas, turklāt ticams, ka lielākā daļa potenciālo koloniju atrodas ārpus </w:t>
      </w:r>
      <w:r>
        <w:rPr>
          <w:rFonts w:ascii="Times New Roman" w:hAnsi="Times New Roman"/>
          <w:sz w:val="24"/>
          <w:szCs w:val="24"/>
        </w:rPr>
        <w:t>dabas parka</w:t>
      </w:r>
      <w:r w:rsidRPr="641A6960">
        <w:rPr>
          <w:rFonts w:ascii="Times New Roman" w:hAnsi="Times New Roman"/>
          <w:sz w:val="24"/>
          <w:szCs w:val="24"/>
        </w:rPr>
        <w:t xml:space="preserve"> teritorijas. 2018.</w:t>
      </w:r>
      <w:r w:rsidR="005174A6">
        <w:rPr>
          <w:rFonts w:ascii="Times New Roman" w:hAnsi="Times New Roman"/>
          <w:sz w:val="24"/>
          <w:szCs w:val="24"/>
        </w:rPr>
        <w:t> </w:t>
      </w:r>
      <w:r w:rsidRPr="641A6960">
        <w:rPr>
          <w:rFonts w:ascii="Times New Roman" w:hAnsi="Times New Roman"/>
          <w:sz w:val="24"/>
          <w:szCs w:val="24"/>
        </w:rPr>
        <w:t>g</w:t>
      </w:r>
      <w:r>
        <w:rPr>
          <w:rFonts w:ascii="Times New Roman" w:hAnsi="Times New Roman"/>
          <w:sz w:val="24"/>
          <w:szCs w:val="24"/>
        </w:rPr>
        <w:t>adā</w:t>
      </w:r>
      <w:r w:rsidRPr="641A6960">
        <w:rPr>
          <w:rFonts w:ascii="Times New Roman" w:hAnsi="Times New Roman"/>
          <w:sz w:val="24"/>
          <w:szCs w:val="24"/>
        </w:rPr>
        <w:t xml:space="preserve"> saņemta ziņa par ilggadīgu sikspārņu kolonijas mītni ēkā Garciemā (suga pagaidām nav zināma). Spriežot pēc riestojošu tēviņu novērojumiem, </w:t>
      </w:r>
      <w:r>
        <w:rPr>
          <w:rFonts w:ascii="Times New Roman" w:hAnsi="Times New Roman"/>
          <w:sz w:val="24"/>
          <w:szCs w:val="24"/>
        </w:rPr>
        <w:t xml:space="preserve">dabas parka </w:t>
      </w:r>
      <w:r w:rsidRPr="641A6960">
        <w:rPr>
          <w:rFonts w:ascii="Times New Roman" w:hAnsi="Times New Roman"/>
          <w:sz w:val="24"/>
          <w:szCs w:val="24"/>
        </w:rPr>
        <w:t xml:space="preserve">teritorijā migrācijas laikā notiek Natūza sikspārņu </w:t>
      </w:r>
      <w:r w:rsidRPr="641A6960">
        <w:rPr>
          <w:rFonts w:ascii="Times New Roman" w:hAnsi="Times New Roman"/>
          <w:i/>
          <w:iCs/>
          <w:sz w:val="24"/>
          <w:szCs w:val="24"/>
        </w:rPr>
        <w:t>Pipistrellus nathusii</w:t>
      </w:r>
      <w:r w:rsidRPr="641A6960">
        <w:rPr>
          <w:rFonts w:ascii="Times New Roman" w:hAnsi="Times New Roman"/>
          <w:sz w:val="24"/>
          <w:szCs w:val="24"/>
        </w:rPr>
        <w:t xml:space="preserve"> riests; tā kā tēviņi teritorijas ieņem jau vasaras sākumā, to mītnes acīmredzot atrodas koku dobumos/plaisās piejūras kāpu mežos. </w:t>
      </w:r>
    </w:p>
    <w:p w14:paraId="58C4919C" w14:textId="6476AF3E" w:rsidR="00D555A6" w:rsidRPr="00AA616A" w:rsidRDefault="00D555A6" w:rsidP="00313ABC">
      <w:pPr>
        <w:autoSpaceDE w:val="0"/>
        <w:autoSpaceDN w:val="0"/>
        <w:adjustRightInd w:val="0"/>
        <w:spacing w:after="160" w:line="259" w:lineRule="auto"/>
        <w:jc w:val="both"/>
        <w:rPr>
          <w:rFonts w:ascii="Times New Roman" w:hAnsi="Times New Roman"/>
          <w:sz w:val="24"/>
          <w:szCs w:val="24"/>
          <w:highlight w:val="yellow"/>
        </w:rPr>
      </w:pPr>
      <w:r w:rsidRPr="00AA616A">
        <w:rPr>
          <w:rFonts w:ascii="Times New Roman" w:hAnsi="Times New Roman"/>
          <w:sz w:val="24"/>
          <w:szCs w:val="24"/>
        </w:rPr>
        <w:t>Teritorijā konstatēto sikspārņu sugu saraksts un to aizsardzības stat</w:t>
      </w:r>
      <w:r w:rsidR="005174A6">
        <w:rPr>
          <w:rFonts w:ascii="Times New Roman" w:hAnsi="Times New Roman"/>
          <w:sz w:val="24"/>
          <w:szCs w:val="24"/>
        </w:rPr>
        <w:t>uss Latvijā un ES norādīti</w:t>
      </w:r>
      <w:r w:rsidRPr="00AA616A">
        <w:rPr>
          <w:rFonts w:ascii="Times New Roman" w:hAnsi="Times New Roman"/>
          <w:sz w:val="24"/>
          <w:szCs w:val="24"/>
        </w:rPr>
        <w:t xml:space="preserve"> 1</w:t>
      </w:r>
      <w:r>
        <w:rPr>
          <w:rFonts w:ascii="Times New Roman" w:hAnsi="Times New Roman"/>
          <w:sz w:val="24"/>
          <w:szCs w:val="24"/>
        </w:rPr>
        <w:t>1</w:t>
      </w:r>
      <w:r w:rsidR="005174A6">
        <w:rPr>
          <w:rFonts w:ascii="Times New Roman" w:hAnsi="Times New Roman"/>
          <w:sz w:val="24"/>
          <w:szCs w:val="24"/>
        </w:rPr>
        <w:t>. </w:t>
      </w:r>
      <w:r w:rsidRPr="00AA616A">
        <w:rPr>
          <w:rFonts w:ascii="Times New Roman" w:hAnsi="Times New Roman"/>
          <w:sz w:val="24"/>
          <w:szCs w:val="24"/>
        </w:rPr>
        <w:t xml:space="preserve">tabulā. Gandrīz puse no dabas parkā konstatētajām sikspārņu sugām ir migrējošas sugas, kuras Latvijā uzturas tikai vasaras mēnešos. Pundursikspārnis </w:t>
      </w:r>
      <w:r w:rsidRPr="00AA616A">
        <w:rPr>
          <w:rFonts w:ascii="Times New Roman" w:hAnsi="Times New Roman"/>
          <w:i/>
          <w:sz w:val="24"/>
          <w:szCs w:val="24"/>
        </w:rPr>
        <w:t>Pipistrellus pipistrellus</w:t>
      </w:r>
      <w:r w:rsidRPr="00AA616A">
        <w:rPr>
          <w:rFonts w:ascii="Times New Roman" w:hAnsi="Times New Roman"/>
          <w:sz w:val="24"/>
          <w:szCs w:val="24"/>
        </w:rPr>
        <w:t xml:space="preserve"> un pigmejsikspārnis </w:t>
      </w:r>
      <w:r w:rsidRPr="00AA616A">
        <w:rPr>
          <w:rFonts w:ascii="Times New Roman" w:hAnsi="Times New Roman"/>
          <w:i/>
          <w:sz w:val="24"/>
          <w:szCs w:val="24"/>
        </w:rPr>
        <w:t>P.</w:t>
      </w:r>
      <w:r w:rsidR="005D3D08">
        <w:rPr>
          <w:rFonts w:ascii="Times New Roman" w:hAnsi="Times New Roman"/>
          <w:i/>
          <w:sz w:val="24"/>
          <w:szCs w:val="24"/>
        </w:rPr>
        <w:t xml:space="preserve"> </w:t>
      </w:r>
      <w:r w:rsidRPr="00AA616A">
        <w:rPr>
          <w:rFonts w:ascii="Times New Roman" w:hAnsi="Times New Roman"/>
          <w:i/>
          <w:sz w:val="24"/>
          <w:szCs w:val="24"/>
        </w:rPr>
        <w:t>pygmaeus</w:t>
      </w:r>
      <w:r w:rsidRPr="00AA616A">
        <w:rPr>
          <w:rFonts w:ascii="Times New Roman" w:hAnsi="Times New Roman"/>
          <w:sz w:val="24"/>
          <w:szCs w:val="24"/>
        </w:rPr>
        <w:t xml:space="preserve"> teritorijā reģistrēti tikai rudens migrācijas laikā.</w:t>
      </w:r>
    </w:p>
    <w:p w14:paraId="0812EFC2" w14:textId="59F260AC"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00AA616A">
        <w:rPr>
          <w:rFonts w:ascii="Times New Roman" w:hAnsi="Times New Roman"/>
          <w:sz w:val="24"/>
          <w:szCs w:val="24"/>
        </w:rPr>
        <w:t xml:space="preserve">Sikspārņu izvietojums teritorijā ir nevienmērīgs. </w:t>
      </w:r>
      <w:r w:rsidR="001406E8" w:rsidRPr="00AA616A">
        <w:rPr>
          <w:rFonts w:ascii="Times New Roman" w:hAnsi="Times New Roman"/>
          <w:sz w:val="24"/>
          <w:szCs w:val="24"/>
        </w:rPr>
        <w:t xml:space="preserve">Vasaras laikā vismazākā sugu daudzveidība reģistrēta </w:t>
      </w:r>
      <w:r w:rsidR="001406E8">
        <w:rPr>
          <w:rFonts w:ascii="Times New Roman" w:hAnsi="Times New Roman"/>
          <w:sz w:val="24"/>
          <w:szCs w:val="24"/>
        </w:rPr>
        <w:t>Daugavgrīvas salā (konsta</w:t>
      </w:r>
      <w:r w:rsidR="001406E8" w:rsidRPr="00AA616A">
        <w:rPr>
          <w:rFonts w:ascii="Times New Roman" w:hAnsi="Times New Roman"/>
          <w:sz w:val="24"/>
          <w:szCs w:val="24"/>
        </w:rPr>
        <w:t xml:space="preserve">tēts tikai ziemeļu sikspārnis), kaut gan agrāko gadu pētījumi Rīgas teritorijā netieši liecina, ka arī </w:t>
      </w:r>
      <w:r w:rsidR="001406E8">
        <w:rPr>
          <w:rFonts w:ascii="Times New Roman" w:hAnsi="Times New Roman"/>
          <w:sz w:val="24"/>
          <w:szCs w:val="24"/>
        </w:rPr>
        <w:t>Daugavgrīvas</w:t>
      </w:r>
      <w:r w:rsidR="001406E8" w:rsidRPr="00AA616A">
        <w:rPr>
          <w:rFonts w:ascii="Times New Roman" w:hAnsi="Times New Roman"/>
          <w:sz w:val="24"/>
          <w:szCs w:val="24"/>
        </w:rPr>
        <w:t xml:space="preserve"> salā, īpaši ūdeņu tuvumā, jābūt sastopamām arī citām sikspārņu sugām, piemēram, rūsganajam vakarsikspārnim. </w:t>
      </w:r>
      <w:r w:rsidRPr="00AA616A">
        <w:rPr>
          <w:rFonts w:ascii="Times New Roman" w:hAnsi="Times New Roman"/>
          <w:sz w:val="24"/>
          <w:szCs w:val="24"/>
        </w:rPr>
        <w:t>Lielākā sikspārņu sugu daudzveidība un arī novērojumu skaits reģistrēti Gaujas grīvas rajonā un mežos ap Ummja ezeru un pie Garezeriem.</w:t>
      </w:r>
    </w:p>
    <w:p w14:paraId="59849009" w14:textId="50A33122" w:rsidR="00D555A6" w:rsidRPr="00AA616A" w:rsidRDefault="005174A6" w:rsidP="00313ABC">
      <w:pPr>
        <w:autoSpaceDE w:val="0"/>
        <w:autoSpaceDN w:val="0"/>
        <w:adjustRightInd w:val="0"/>
        <w:spacing w:after="160" w:line="259" w:lineRule="auto"/>
        <w:jc w:val="both"/>
        <w:rPr>
          <w:rFonts w:ascii="Times New Roman" w:hAnsi="Times New Roman"/>
          <w:sz w:val="24"/>
          <w:szCs w:val="24"/>
        </w:rPr>
      </w:pPr>
      <w:r>
        <w:rPr>
          <w:rFonts w:ascii="Times New Roman" w:hAnsi="Times New Roman"/>
          <w:sz w:val="24"/>
          <w:szCs w:val="24"/>
        </w:rPr>
        <w:t>2018. </w:t>
      </w:r>
      <w:r w:rsidR="00D555A6" w:rsidRPr="641A6960">
        <w:rPr>
          <w:rFonts w:ascii="Times New Roman" w:hAnsi="Times New Roman"/>
          <w:sz w:val="24"/>
          <w:szCs w:val="24"/>
        </w:rPr>
        <w:t>g</w:t>
      </w:r>
      <w:r w:rsidR="00D555A6">
        <w:rPr>
          <w:rFonts w:ascii="Times New Roman" w:hAnsi="Times New Roman"/>
          <w:sz w:val="24"/>
          <w:szCs w:val="24"/>
        </w:rPr>
        <w:t xml:space="preserve">adā </w:t>
      </w:r>
      <w:r w:rsidR="00D555A6" w:rsidRPr="641A6960">
        <w:rPr>
          <w:rFonts w:ascii="Times New Roman" w:hAnsi="Times New Roman"/>
          <w:sz w:val="24"/>
          <w:szCs w:val="24"/>
        </w:rPr>
        <w:t>pirmo reizi tika mēģināts noskaidrot, vai Rīgas līča austrumu piekraste ir nozīmīga sikspārņu migrācijas laikā. Iegūtie dati pie Garciema - Carnikavas apstiprina intensīvas migrācijas trases esamību kāpu joslā rudens migrācijas laikā, kur migrācijas apstākļiem piemērotās naktīs sikspārņu blīvums ir salīdzināms ar Baltijas jūras Kurzemes piekrastē novēroto.</w:t>
      </w:r>
    </w:p>
    <w:p w14:paraId="4D9689B4" w14:textId="74D66C57"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lastRenderedPageBreak/>
        <w:t xml:space="preserve">Teritorijā zināmās ziemošanas vietas koncentrējas Daugavas grīvas rajonā Mangaļsalas fortos un Komētfortā. Dažas potenciālas mazākas ziemošanas vietas iespējamas arī atsevišķās būvēs citur teritorijā, kā arī piemāju pagrabos ārpus </w:t>
      </w:r>
      <w:r>
        <w:rPr>
          <w:rFonts w:ascii="Times New Roman" w:hAnsi="Times New Roman"/>
          <w:sz w:val="24"/>
          <w:szCs w:val="24"/>
        </w:rPr>
        <w:t>dabas parka</w:t>
      </w:r>
      <w:r w:rsidRPr="641A6960">
        <w:rPr>
          <w:rFonts w:ascii="Times New Roman" w:hAnsi="Times New Roman"/>
          <w:sz w:val="24"/>
          <w:szCs w:val="24"/>
        </w:rPr>
        <w:t>. Tā kā visas Latvijā ziemojošās sikspārņu sugas var veikt ievērojamus attālumus no vasaras mītnēm</w:t>
      </w:r>
      <w:r w:rsidR="005174A6">
        <w:rPr>
          <w:rFonts w:ascii="Times New Roman" w:hAnsi="Times New Roman"/>
          <w:sz w:val="24"/>
          <w:szCs w:val="24"/>
        </w:rPr>
        <w:t xml:space="preserve"> uz ziemošanas vietām (līdz 100 </w:t>
      </w:r>
      <w:r w:rsidRPr="641A6960">
        <w:rPr>
          <w:rFonts w:ascii="Times New Roman" w:hAnsi="Times New Roman"/>
          <w:sz w:val="24"/>
          <w:szCs w:val="24"/>
        </w:rPr>
        <w:t xml:space="preserve">km un vairāk), Daugavas grīvas nocietinājumi nav uzskatāmi par lokālu ziemošanas vietu </w:t>
      </w:r>
      <w:r>
        <w:rPr>
          <w:rFonts w:ascii="Times New Roman" w:hAnsi="Times New Roman"/>
          <w:sz w:val="24"/>
          <w:szCs w:val="24"/>
        </w:rPr>
        <w:t>dabas parka</w:t>
      </w:r>
      <w:r w:rsidRPr="641A6960">
        <w:rPr>
          <w:rFonts w:ascii="Times New Roman" w:hAnsi="Times New Roman"/>
          <w:sz w:val="24"/>
          <w:szCs w:val="24"/>
        </w:rPr>
        <w:t xml:space="preserve"> sikspārņiem, bet gan par nozīmīgu ziemošanas vietu, kurā ierodas ziemot sikspārņi no ļoti plašas apkārtnes. </w:t>
      </w:r>
    </w:p>
    <w:p w14:paraId="232D8F77" w14:textId="77777777" w:rsidR="00D555A6" w:rsidRPr="000E3863" w:rsidRDefault="00D555A6" w:rsidP="00313ABC">
      <w:pPr>
        <w:autoSpaceDE w:val="0"/>
        <w:autoSpaceDN w:val="0"/>
        <w:adjustRightInd w:val="0"/>
        <w:spacing w:after="160" w:line="259" w:lineRule="auto"/>
        <w:jc w:val="both"/>
        <w:rPr>
          <w:rFonts w:ascii="Times New Roman" w:hAnsi="Times New Roman"/>
          <w:b/>
          <w:sz w:val="24"/>
          <w:szCs w:val="24"/>
        </w:rPr>
      </w:pPr>
      <w:r w:rsidRPr="000E3863">
        <w:rPr>
          <w:rFonts w:ascii="Times New Roman" w:hAnsi="Times New Roman"/>
          <w:b/>
          <w:sz w:val="24"/>
          <w:szCs w:val="24"/>
        </w:rPr>
        <w:t>Īss sugu apskats</w:t>
      </w:r>
    </w:p>
    <w:p w14:paraId="25E5903D" w14:textId="77777777" w:rsidR="00D555A6" w:rsidRPr="00100104" w:rsidRDefault="00D555A6" w:rsidP="00313ABC">
      <w:pPr>
        <w:autoSpaceDE w:val="0"/>
        <w:autoSpaceDN w:val="0"/>
        <w:adjustRightInd w:val="0"/>
        <w:spacing w:after="160" w:line="259" w:lineRule="auto"/>
        <w:jc w:val="both"/>
        <w:rPr>
          <w:rFonts w:ascii="Times New Roman" w:hAnsi="Times New Roman"/>
          <w:b/>
          <w:i/>
          <w:sz w:val="24"/>
          <w:szCs w:val="24"/>
        </w:rPr>
      </w:pPr>
      <w:r w:rsidRPr="00100104">
        <w:rPr>
          <w:rFonts w:ascii="Times New Roman" w:hAnsi="Times New Roman"/>
          <w:b/>
          <w:i/>
          <w:sz w:val="24"/>
          <w:szCs w:val="24"/>
        </w:rPr>
        <w:t>Ziemeļu sikspārnis Eptesicus nilssonii</w:t>
      </w:r>
    </w:p>
    <w:p w14:paraId="72DB3CFD" w14:textId="337E2ADE"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 xml:space="preserve">Viena no visbiežāk izplatītajām sugām Latvijā, arī ziemo, t.sk. mazajos piemāju pagrabos. Bieži sastopama un izplatīta suga arī </w:t>
      </w:r>
      <w:r>
        <w:rPr>
          <w:rFonts w:ascii="Times New Roman" w:hAnsi="Times New Roman"/>
          <w:sz w:val="24"/>
          <w:szCs w:val="24"/>
        </w:rPr>
        <w:t>dabas parkā</w:t>
      </w:r>
      <w:r w:rsidRPr="641A6960">
        <w:rPr>
          <w:rFonts w:ascii="Times New Roman" w:hAnsi="Times New Roman"/>
          <w:sz w:val="24"/>
          <w:szCs w:val="24"/>
        </w:rPr>
        <w:t xml:space="preserve"> - reģistrēts visos veiktajos maršrutos, gandrīz visās punktu uzskaitēs, kā arī ir viena no biežākajām sugām ziemošanas vietās Daugavas grīvas nocietinājumos. </w:t>
      </w:r>
      <w:r>
        <w:rPr>
          <w:rFonts w:ascii="Times New Roman" w:hAnsi="Times New Roman"/>
          <w:sz w:val="24"/>
          <w:szCs w:val="24"/>
        </w:rPr>
        <w:t xml:space="preserve">Dabas parkā </w:t>
      </w:r>
      <w:r w:rsidRPr="641A6960">
        <w:rPr>
          <w:rFonts w:ascii="Times New Roman" w:hAnsi="Times New Roman"/>
          <w:sz w:val="24"/>
          <w:szCs w:val="24"/>
        </w:rPr>
        <w:t xml:space="preserve">noteikti barojas sikspārņi no vairākām kolonijām, no kurām daļa visticamāk atrodas ēkās ārpus </w:t>
      </w:r>
      <w:r>
        <w:rPr>
          <w:rFonts w:ascii="Times New Roman" w:hAnsi="Times New Roman"/>
          <w:sz w:val="24"/>
          <w:szCs w:val="24"/>
        </w:rPr>
        <w:t>dabas parka</w:t>
      </w:r>
      <w:r w:rsidRPr="641A6960">
        <w:rPr>
          <w:rFonts w:ascii="Times New Roman" w:hAnsi="Times New Roman"/>
          <w:sz w:val="24"/>
          <w:szCs w:val="24"/>
        </w:rPr>
        <w:t xml:space="preserve"> teritorijas. 2018.</w:t>
      </w:r>
      <w:r w:rsidR="005174A6">
        <w:rPr>
          <w:rFonts w:ascii="Times New Roman" w:hAnsi="Times New Roman"/>
          <w:sz w:val="24"/>
          <w:szCs w:val="24"/>
        </w:rPr>
        <w:t> </w:t>
      </w:r>
      <w:r w:rsidRPr="641A6960">
        <w:rPr>
          <w:rFonts w:ascii="Times New Roman" w:hAnsi="Times New Roman"/>
          <w:sz w:val="24"/>
          <w:szCs w:val="24"/>
        </w:rPr>
        <w:t>g</w:t>
      </w:r>
      <w:r>
        <w:rPr>
          <w:rFonts w:ascii="Times New Roman" w:hAnsi="Times New Roman"/>
          <w:sz w:val="24"/>
          <w:szCs w:val="24"/>
        </w:rPr>
        <w:t xml:space="preserve">ada </w:t>
      </w:r>
      <w:r w:rsidRPr="641A6960">
        <w:rPr>
          <w:rFonts w:ascii="Times New Roman" w:hAnsi="Times New Roman"/>
          <w:sz w:val="24"/>
          <w:szCs w:val="24"/>
        </w:rPr>
        <w:t>rudenī saņemts iedzīvotāju ziņojums no Garciema par, iespējams, šīs sugas kolonijas mītni dzīvojamā ēkā, bet to šajā sezonā vairs nebija iespējams pārbaudīt. Potenciāli iespējamas arī kolonijas koku dobumos pašā dabas parkā, tomēr šāda veida mītnes ziemeļu sikspārņiem atrastas tikai ļoti retos gadījumos. Suga ir</w:t>
      </w:r>
      <w:r w:rsidR="005174A6">
        <w:rPr>
          <w:rFonts w:ascii="Times New Roman" w:hAnsi="Times New Roman"/>
          <w:sz w:val="24"/>
          <w:szCs w:val="24"/>
        </w:rPr>
        <w:t>,</w:t>
      </w:r>
      <w:r w:rsidRPr="641A6960">
        <w:rPr>
          <w:rFonts w:ascii="Times New Roman" w:hAnsi="Times New Roman"/>
          <w:sz w:val="24"/>
          <w:szCs w:val="24"/>
        </w:rPr>
        <w:t xml:space="preserve"> t.s.</w:t>
      </w:r>
      <w:r w:rsidR="005174A6">
        <w:rPr>
          <w:rFonts w:ascii="Times New Roman" w:hAnsi="Times New Roman"/>
          <w:sz w:val="24"/>
          <w:szCs w:val="24"/>
        </w:rPr>
        <w:t>,</w:t>
      </w:r>
      <w:r w:rsidRPr="641A6960">
        <w:rPr>
          <w:rFonts w:ascii="Times New Roman" w:hAnsi="Times New Roman"/>
          <w:sz w:val="24"/>
          <w:szCs w:val="24"/>
        </w:rPr>
        <w:t xml:space="preserve"> fakultatīvais migrants – tai nav raksturīgas tālas, noteikta virziena migrācijas, tomēr tā var veikt salīdzinoši lie</w:t>
      </w:r>
      <w:r w:rsidR="005174A6">
        <w:rPr>
          <w:rFonts w:ascii="Times New Roman" w:hAnsi="Times New Roman"/>
          <w:sz w:val="24"/>
          <w:szCs w:val="24"/>
        </w:rPr>
        <w:t>lus attālumus (no 5 līdz +/-100 </w:t>
      </w:r>
      <w:r w:rsidRPr="641A6960">
        <w:rPr>
          <w:rFonts w:ascii="Times New Roman" w:hAnsi="Times New Roman"/>
          <w:sz w:val="24"/>
          <w:szCs w:val="24"/>
        </w:rPr>
        <w:t xml:space="preserve">km) pārlidojumus no vasaras mītnēm uz ziemošanas vietām. </w:t>
      </w:r>
    </w:p>
    <w:p w14:paraId="5FBFA507" w14:textId="77777777" w:rsidR="00D555A6" w:rsidRPr="00100104" w:rsidRDefault="00D555A6" w:rsidP="00313ABC">
      <w:pPr>
        <w:keepNext/>
        <w:autoSpaceDE w:val="0"/>
        <w:autoSpaceDN w:val="0"/>
        <w:adjustRightInd w:val="0"/>
        <w:spacing w:after="160" w:line="259" w:lineRule="auto"/>
        <w:jc w:val="both"/>
        <w:rPr>
          <w:b/>
          <w:i/>
        </w:rPr>
      </w:pPr>
      <w:r w:rsidRPr="00100104">
        <w:rPr>
          <w:rFonts w:ascii="Times New Roman" w:hAnsi="Times New Roman"/>
          <w:b/>
          <w:i/>
          <w:sz w:val="24"/>
          <w:szCs w:val="24"/>
        </w:rPr>
        <w:t>Rūsganais vakarsikspārnis Nyctalus noctula</w:t>
      </w:r>
    </w:p>
    <w:p w14:paraId="562AE5C4" w14:textId="1720C4D2"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Viena no</w:t>
      </w:r>
      <w:r w:rsidR="005174A6">
        <w:rPr>
          <w:rFonts w:ascii="Times New Roman" w:hAnsi="Times New Roman"/>
          <w:sz w:val="24"/>
          <w:szCs w:val="24"/>
        </w:rPr>
        <w:t>,</w:t>
      </w:r>
      <w:r w:rsidRPr="641A6960">
        <w:rPr>
          <w:rFonts w:ascii="Times New Roman" w:hAnsi="Times New Roman"/>
          <w:sz w:val="24"/>
          <w:szCs w:val="24"/>
        </w:rPr>
        <w:t xml:space="preserve"> t.s.</w:t>
      </w:r>
      <w:r w:rsidR="005174A6">
        <w:rPr>
          <w:rFonts w:ascii="Times New Roman" w:hAnsi="Times New Roman"/>
          <w:sz w:val="24"/>
          <w:szCs w:val="24"/>
        </w:rPr>
        <w:t>,</w:t>
      </w:r>
      <w:r w:rsidRPr="641A6960">
        <w:rPr>
          <w:rFonts w:ascii="Times New Roman" w:hAnsi="Times New Roman"/>
          <w:sz w:val="24"/>
          <w:szCs w:val="24"/>
        </w:rPr>
        <w:t xml:space="preserve"> “meža sugām”, kuras kolonijas apmetas koku dobumos. Samērā bieži izplatīta suga Latvijā. Tālmigrējoša suga, pārziemo Centrāleiropā (Vācija, Čehija u.c.). Arī vasarā nakts laikā suga uz barošanās biotopiem </w:t>
      </w:r>
      <w:r w:rsidR="005174A6">
        <w:rPr>
          <w:rFonts w:ascii="Times New Roman" w:hAnsi="Times New Roman"/>
          <w:sz w:val="24"/>
          <w:szCs w:val="24"/>
        </w:rPr>
        <w:t>var veikt lielus attālumus (&gt;10 </w:t>
      </w:r>
      <w:r w:rsidRPr="641A6960">
        <w:rPr>
          <w:rFonts w:ascii="Times New Roman" w:hAnsi="Times New Roman"/>
          <w:sz w:val="24"/>
          <w:szCs w:val="24"/>
        </w:rPr>
        <w:t xml:space="preserve">km vienā virzienā), tādēļ tās populāciju vai iespējamo koloniju daudzumu novērtēt ir praktiski neiespējami. </w:t>
      </w:r>
      <w:r>
        <w:rPr>
          <w:rFonts w:ascii="Times New Roman" w:hAnsi="Times New Roman"/>
          <w:sz w:val="24"/>
          <w:szCs w:val="24"/>
        </w:rPr>
        <w:t xml:space="preserve">Dabas parka </w:t>
      </w:r>
      <w:r w:rsidRPr="641A6960">
        <w:rPr>
          <w:rFonts w:ascii="Times New Roman" w:hAnsi="Times New Roman"/>
          <w:sz w:val="24"/>
          <w:szCs w:val="24"/>
        </w:rPr>
        <w:t>teritorijā šobrīd rūsganā vakarsikspārņa kolonijas nav zināmas, bet tādas ir iespējamas, īpaši vecākos meža nogabalos parka ziemeļu daļā. Konstatēts barošanās vietās gan liedagā, ga</w:t>
      </w:r>
      <w:r w:rsidR="005174A6">
        <w:rPr>
          <w:rFonts w:ascii="Times New Roman" w:hAnsi="Times New Roman"/>
          <w:sz w:val="24"/>
          <w:szCs w:val="24"/>
        </w:rPr>
        <w:t>n Gaujas grīvā un pie ezeriem/</w:t>
      </w:r>
      <w:r w:rsidRPr="641A6960">
        <w:rPr>
          <w:rFonts w:ascii="Times New Roman" w:hAnsi="Times New Roman"/>
          <w:sz w:val="24"/>
          <w:szCs w:val="24"/>
        </w:rPr>
        <w:t xml:space="preserve">mežos </w:t>
      </w:r>
      <w:r>
        <w:rPr>
          <w:rFonts w:ascii="Times New Roman" w:hAnsi="Times New Roman"/>
          <w:sz w:val="24"/>
          <w:szCs w:val="24"/>
        </w:rPr>
        <w:t>dabas parka</w:t>
      </w:r>
      <w:r w:rsidRPr="641A6960">
        <w:rPr>
          <w:rFonts w:ascii="Times New Roman" w:hAnsi="Times New Roman"/>
          <w:sz w:val="24"/>
          <w:szCs w:val="24"/>
        </w:rPr>
        <w:t xml:space="preserve"> ziemeļu daļā. Nelielā skaitā reģistrēts arī migrējošo sikspārņu uzskaitēs kāpās pie Carnikavas.</w:t>
      </w:r>
    </w:p>
    <w:p w14:paraId="46BD8371" w14:textId="77777777" w:rsidR="00D555A6" w:rsidRPr="00100104" w:rsidRDefault="00D555A6" w:rsidP="00313ABC">
      <w:pPr>
        <w:autoSpaceDE w:val="0"/>
        <w:autoSpaceDN w:val="0"/>
        <w:adjustRightInd w:val="0"/>
        <w:spacing w:after="160" w:line="259" w:lineRule="auto"/>
        <w:jc w:val="both"/>
        <w:rPr>
          <w:rFonts w:ascii="Times New Roman" w:hAnsi="Times New Roman"/>
          <w:b/>
          <w:i/>
          <w:sz w:val="24"/>
          <w:szCs w:val="24"/>
        </w:rPr>
      </w:pPr>
      <w:r w:rsidRPr="00100104">
        <w:rPr>
          <w:rFonts w:ascii="Times New Roman" w:hAnsi="Times New Roman"/>
          <w:b/>
          <w:i/>
          <w:sz w:val="24"/>
          <w:szCs w:val="24"/>
        </w:rPr>
        <w:t>Divkrāsainais sikspārnis Vespertilio murinus</w:t>
      </w:r>
    </w:p>
    <w:p w14:paraId="6F686DD3" w14:textId="09235FB4"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Izteikti sinantropa suga, koloniju u.c. mītnes Eiropā zināmas tikai ēkās. Latvijā suga ar ļoti neskaidru statusu, jo ir dati gan par šīs sugas migrāciju, gan ziemošanas gadījumiem tepat Latvijā. Riesto vēlu rudenī, kas arī liecina par to, ka daļa populācijas paliek ziemot. Ultraskaņas detektorā salīdzinoši grūti nosakāma suga, kurai daudzi reģistrētie pārlidojumi, visticamāk, paliek nenoteikti līdz sugai, jo viegli sajaucami ar ziemeļu sikspārņa vai citu izmēros lielāko sugu saucieniem. Nelielā skaitā r</w:t>
      </w:r>
      <w:r w:rsidR="005174A6">
        <w:rPr>
          <w:rFonts w:ascii="Times New Roman" w:hAnsi="Times New Roman"/>
          <w:sz w:val="24"/>
          <w:szCs w:val="24"/>
        </w:rPr>
        <w:t>eģistrēts barojoties vasarā, galvenokārt</w:t>
      </w:r>
      <w:r w:rsidRPr="641A6960">
        <w:rPr>
          <w:rFonts w:ascii="Times New Roman" w:hAnsi="Times New Roman"/>
          <w:sz w:val="24"/>
          <w:szCs w:val="24"/>
        </w:rPr>
        <w:t xml:space="preserve"> liedagā/līča piekrastē no Daugavas grīvas līdz Gaujas grīvai. Līdzīgi kā rūsganais vakarsikspārnis, arī divkrāsainais sikspārnis var nakts laikā veikt tālus pārlidojumus – teritorijā reģistrēto īpatņu mītņu vietas, visticamāk, atrodas ēkās Rīgā vai citās tuvākajās apdzīvotajās vietās ārpus </w:t>
      </w:r>
      <w:r>
        <w:rPr>
          <w:rFonts w:ascii="Times New Roman" w:hAnsi="Times New Roman"/>
          <w:sz w:val="24"/>
          <w:szCs w:val="24"/>
        </w:rPr>
        <w:t>dabas parka</w:t>
      </w:r>
      <w:r w:rsidRPr="641A6960">
        <w:rPr>
          <w:rFonts w:ascii="Times New Roman" w:hAnsi="Times New Roman"/>
          <w:sz w:val="24"/>
          <w:szCs w:val="24"/>
        </w:rPr>
        <w:t>. Otra visbiežāk reģistrētā suga migrējošo sikspārņu uzskaitēs kāpās pie Carnikavas (9</w:t>
      </w:r>
      <w:r w:rsidR="005174A6">
        <w:rPr>
          <w:rFonts w:ascii="Times New Roman" w:hAnsi="Times New Roman"/>
          <w:sz w:val="24"/>
          <w:szCs w:val="24"/>
        </w:rPr>
        <w:t> </w:t>
      </w:r>
      <w:r w:rsidRPr="641A6960">
        <w:rPr>
          <w:rFonts w:ascii="Times New Roman" w:hAnsi="Times New Roman"/>
          <w:sz w:val="24"/>
          <w:szCs w:val="24"/>
        </w:rPr>
        <w:t>% no reģistrētajiem migrējošo sikspārņu pārlidojumiem kāpās pie Garciema un Carnikavas).</w:t>
      </w:r>
    </w:p>
    <w:p w14:paraId="144A2773" w14:textId="77777777" w:rsidR="00D555A6" w:rsidRPr="00100104" w:rsidRDefault="00D555A6" w:rsidP="00313ABC">
      <w:pPr>
        <w:autoSpaceDE w:val="0"/>
        <w:autoSpaceDN w:val="0"/>
        <w:adjustRightInd w:val="0"/>
        <w:spacing w:after="160" w:line="259" w:lineRule="auto"/>
        <w:jc w:val="both"/>
        <w:rPr>
          <w:rFonts w:ascii="Times New Roman" w:hAnsi="Times New Roman"/>
          <w:b/>
          <w:i/>
          <w:sz w:val="24"/>
          <w:szCs w:val="24"/>
        </w:rPr>
      </w:pPr>
      <w:r w:rsidRPr="00100104">
        <w:rPr>
          <w:rFonts w:ascii="Times New Roman" w:hAnsi="Times New Roman"/>
          <w:b/>
          <w:i/>
          <w:sz w:val="24"/>
          <w:szCs w:val="24"/>
        </w:rPr>
        <w:lastRenderedPageBreak/>
        <w:t>Natūza sikspārnis Pipistrellus nathusii</w:t>
      </w:r>
    </w:p>
    <w:p w14:paraId="7BD81A8D" w14:textId="06DDFCF5"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Bieži sastopama suga Latvijā. Migrējoša suga, tuvāk</w:t>
      </w:r>
      <w:r w:rsidR="005174A6">
        <w:rPr>
          <w:rFonts w:ascii="Times New Roman" w:hAnsi="Times New Roman"/>
          <w:sz w:val="24"/>
          <w:szCs w:val="24"/>
        </w:rPr>
        <w:t>ās ziemošanas vietas vismaz 700 </w:t>
      </w:r>
      <w:r w:rsidRPr="641A6960">
        <w:rPr>
          <w:rFonts w:ascii="Times New Roman" w:hAnsi="Times New Roman"/>
          <w:sz w:val="24"/>
          <w:szCs w:val="24"/>
        </w:rPr>
        <w:t>km uz dienvidrietumiem no Latvijas. Kolonijas apmetas gan ēkās, gan koku dobumos/plaisās. Pētāmajā teritorijā (Mangaļsalā) no</w:t>
      </w:r>
      <w:r w:rsidR="005174A6">
        <w:rPr>
          <w:rFonts w:ascii="Times New Roman" w:hAnsi="Times New Roman"/>
          <w:sz w:val="24"/>
          <w:szCs w:val="24"/>
        </w:rPr>
        <w:t>vērots arī agrāk, 2009.-2011. gadā</w:t>
      </w:r>
      <w:r w:rsidRPr="641A6960">
        <w:rPr>
          <w:rFonts w:ascii="Times New Roman" w:hAnsi="Times New Roman"/>
          <w:sz w:val="24"/>
          <w:szCs w:val="24"/>
        </w:rPr>
        <w:t xml:space="preserve"> veicot sikspārņu sastopamības</w:t>
      </w:r>
      <w:r w:rsidR="005174A6">
        <w:rPr>
          <w:rFonts w:ascii="Times New Roman" w:hAnsi="Times New Roman"/>
          <w:sz w:val="24"/>
          <w:szCs w:val="24"/>
        </w:rPr>
        <w:t xml:space="preserve"> pētījumus Rīgas pilsētā. </w:t>
      </w:r>
      <w:r w:rsidRPr="641A6960">
        <w:rPr>
          <w:rFonts w:ascii="Times New Roman" w:hAnsi="Times New Roman"/>
          <w:sz w:val="24"/>
          <w:szCs w:val="24"/>
        </w:rPr>
        <w:t>2018.</w:t>
      </w:r>
      <w:r w:rsidR="005174A6">
        <w:rPr>
          <w:rFonts w:ascii="Times New Roman" w:hAnsi="Times New Roman"/>
          <w:sz w:val="24"/>
          <w:szCs w:val="24"/>
        </w:rPr>
        <w:t> gada 24. jūlijā</w:t>
      </w:r>
      <w:r w:rsidRPr="641A6960">
        <w:rPr>
          <w:rFonts w:ascii="Times New Roman" w:hAnsi="Times New Roman"/>
          <w:sz w:val="24"/>
          <w:szCs w:val="24"/>
        </w:rPr>
        <w:t xml:space="preserve"> atrasta kolonijas mītne lielā nokaltušas priedes stumbenī aiz atlupušas mizas, tomēr tā, ļoti iespējams, nav pastāvīgā kolonijas vieta, bet tikai pagaidu mītne, kur sikspārņi ievākušies tikai vasaras otrā pusē. Teritorijā barojas (dzīvo?) noteikti vairāku koloniju Natūza sikspārņi, taču koloniju mītņu </w:t>
      </w:r>
      <w:r w:rsidR="005174A6">
        <w:rPr>
          <w:rFonts w:ascii="Times New Roman" w:hAnsi="Times New Roman"/>
          <w:sz w:val="24"/>
          <w:szCs w:val="24"/>
        </w:rPr>
        <w:t>vietas var atrasties gan pašā dabas parka</w:t>
      </w:r>
      <w:r w:rsidRPr="641A6960">
        <w:rPr>
          <w:rFonts w:ascii="Times New Roman" w:hAnsi="Times New Roman"/>
          <w:sz w:val="24"/>
          <w:szCs w:val="24"/>
        </w:rPr>
        <w:t xml:space="preserve"> teritorijā, gan ārpus tās. Vasarā Natūza sikspārņi </w:t>
      </w:r>
      <w:r>
        <w:rPr>
          <w:rFonts w:ascii="Times New Roman" w:hAnsi="Times New Roman"/>
          <w:sz w:val="24"/>
          <w:szCs w:val="24"/>
        </w:rPr>
        <w:t>dabas parkā</w:t>
      </w:r>
      <w:r w:rsidR="005174A6">
        <w:rPr>
          <w:rFonts w:ascii="Times New Roman" w:hAnsi="Times New Roman"/>
          <w:sz w:val="24"/>
          <w:szCs w:val="24"/>
        </w:rPr>
        <w:t xml:space="preserve"> konstatēti galvenokārt</w:t>
      </w:r>
      <w:r w:rsidRPr="641A6960">
        <w:rPr>
          <w:rFonts w:ascii="Times New Roman" w:hAnsi="Times New Roman"/>
          <w:sz w:val="24"/>
          <w:szCs w:val="24"/>
        </w:rPr>
        <w:t xml:space="preserve"> barošanās biotopos virs ūdenstilpēm vai to tuvumā. Rudens migrācijas laikā, līdzīgi kā Baltijas jūras piekrastē, Natūza sikspārnis ir daudzskaitlīgākā reģistrētā migrējošā suga (78</w:t>
      </w:r>
      <w:r w:rsidR="005174A6">
        <w:rPr>
          <w:rFonts w:ascii="Times New Roman" w:hAnsi="Times New Roman"/>
          <w:sz w:val="24"/>
          <w:szCs w:val="24"/>
        </w:rPr>
        <w:t> </w:t>
      </w:r>
      <w:r w:rsidRPr="641A6960">
        <w:rPr>
          <w:rFonts w:ascii="Times New Roman" w:hAnsi="Times New Roman"/>
          <w:sz w:val="24"/>
          <w:szCs w:val="24"/>
        </w:rPr>
        <w:t>% no reģistrētajiem migrējošo sikspārņu pārlidojumiem kāpās pie Garciema un Carnikavas). Piejūras priežu mežos starp Vecāķiem un Lilasti samērā bieži novēroti arī riestojoši Natūza sikspārņu tēviņi, kas liecina par šīs sugas riesta rajonu. Līdzīgi riesta rajoni zināmi arī citur Pierīgā (pie Jaunciema, Garkalnē, Līčos u.c.) un arī Rīgā (Mežaparkā u.c.). Tēviņi riesta rajonos uzturas pastāvīgi arī vasarā, bet dzīvo pa vienam koku dobumos, būrīšos vai dažādās koku spraugās. No aizsardzības viedokļa šādos riesta rajonos būtiski ir saglabāt pēc iespējas neskartus vecos, skrajos meža nogabalus ar dobumainiem, kalstošiem un nokaltušiem kokiem. Jaunākās un viena vecuma audzēs var izvietot arī papildu slēptuves – putnu vai sikspārņu būrīšus.</w:t>
      </w:r>
    </w:p>
    <w:p w14:paraId="2C7F80C5" w14:textId="77777777" w:rsidR="00D555A6" w:rsidRPr="00100104" w:rsidRDefault="00D555A6" w:rsidP="00313ABC">
      <w:pPr>
        <w:keepNext/>
        <w:autoSpaceDE w:val="0"/>
        <w:autoSpaceDN w:val="0"/>
        <w:adjustRightInd w:val="0"/>
        <w:spacing w:after="160" w:line="259" w:lineRule="auto"/>
        <w:jc w:val="both"/>
        <w:rPr>
          <w:rFonts w:ascii="Times New Roman" w:hAnsi="Times New Roman"/>
          <w:b/>
          <w:i/>
          <w:sz w:val="24"/>
          <w:szCs w:val="24"/>
        </w:rPr>
      </w:pPr>
      <w:r w:rsidRPr="00100104">
        <w:rPr>
          <w:rFonts w:ascii="Times New Roman" w:hAnsi="Times New Roman"/>
          <w:b/>
          <w:i/>
          <w:sz w:val="24"/>
          <w:szCs w:val="24"/>
        </w:rPr>
        <w:t>Pundursikspārnis Pipistrellus pipistrellus</w:t>
      </w:r>
    </w:p>
    <w:p w14:paraId="327BCE9F" w14:textId="1C484851"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Suga ar ļoti neskaidru statusu Latvijā, visticamāk – reta. Šobrīd Latvijā nav zināma neviena šīs sugas kolonija, un arī agrāk zināmo koloniju dati ir neskaidri, jo līdz 2003.</w:t>
      </w:r>
      <w:r w:rsidR="005174A6">
        <w:rPr>
          <w:rFonts w:ascii="Times New Roman" w:hAnsi="Times New Roman"/>
          <w:sz w:val="24"/>
          <w:szCs w:val="24"/>
        </w:rPr>
        <w:t> </w:t>
      </w:r>
      <w:r w:rsidRPr="641A6960">
        <w:rPr>
          <w:rFonts w:ascii="Times New Roman" w:hAnsi="Times New Roman"/>
          <w:sz w:val="24"/>
          <w:szCs w:val="24"/>
        </w:rPr>
        <w:t>g</w:t>
      </w:r>
      <w:r>
        <w:rPr>
          <w:rFonts w:ascii="Times New Roman" w:hAnsi="Times New Roman"/>
          <w:sz w:val="24"/>
          <w:szCs w:val="24"/>
        </w:rPr>
        <w:t>adā</w:t>
      </w:r>
      <w:r w:rsidRPr="641A6960">
        <w:rPr>
          <w:rFonts w:ascii="Times New Roman" w:hAnsi="Times New Roman"/>
          <w:sz w:val="24"/>
          <w:szCs w:val="24"/>
        </w:rPr>
        <w:t xml:space="preserve"> no pundursikspārņa sistemātiski vēl nebija atdalīta dvīņu suga pigmejsikspārnis </w:t>
      </w:r>
      <w:r w:rsidRPr="641A6960">
        <w:rPr>
          <w:rFonts w:ascii="Times New Roman" w:hAnsi="Times New Roman"/>
          <w:i/>
          <w:iCs/>
          <w:sz w:val="24"/>
          <w:szCs w:val="24"/>
        </w:rPr>
        <w:t>P.pygmaeus</w:t>
      </w:r>
      <w:r w:rsidRPr="641A6960">
        <w:rPr>
          <w:rFonts w:ascii="Times New Roman" w:hAnsi="Times New Roman"/>
          <w:sz w:val="24"/>
          <w:szCs w:val="24"/>
        </w:rPr>
        <w:t xml:space="preserve">, un nav zināms, kurai no sugām piederēja agrāk zināmās kolonijas. Pēc saucieniem/ierakstiem grūti atšķirams no Natūza sikspārņa. Visticamāk, migrējoša suga. Šobrīd </w:t>
      </w:r>
      <w:r>
        <w:rPr>
          <w:rFonts w:ascii="Times New Roman" w:hAnsi="Times New Roman"/>
          <w:sz w:val="24"/>
          <w:szCs w:val="24"/>
        </w:rPr>
        <w:t>dabas parkā</w:t>
      </w:r>
      <w:r w:rsidRPr="641A6960">
        <w:rPr>
          <w:rFonts w:ascii="Times New Roman" w:hAnsi="Times New Roman"/>
          <w:sz w:val="24"/>
          <w:szCs w:val="24"/>
        </w:rPr>
        <w:t xml:space="preserve"> reģistrēts tikai migrācijas laikā kāpās pie Carnikavas (1 pārlidojums). </w:t>
      </w:r>
    </w:p>
    <w:p w14:paraId="52B2876C" w14:textId="77777777" w:rsidR="00D555A6" w:rsidRPr="00100104" w:rsidRDefault="00D555A6" w:rsidP="00313ABC">
      <w:pPr>
        <w:autoSpaceDE w:val="0"/>
        <w:autoSpaceDN w:val="0"/>
        <w:adjustRightInd w:val="0"/>
        <w:spacing w:after="160" w:line="259" w:lineRule="auto"/>
        <w:jc w:val="both"/>
        <w:rPr>
          <w:rFonts w:ascii="Times New Roman" w:hAnsi="Times New Roman"/>
          <w:b/>
          <w:i/>
          <w:sz w:val="24"/>
          <w:szCs w:val="24"/>
        </w:rPr>
      </w:pPr>
      <w:r w:rsidRPr="00100104">
        <w:rPr>
          <w:rFonts w:ascii="Times New Roman" w:hAnsi="Times New Roman"/>
          <w:b/>
          <w:i/>
          <w:sz w:val="24"/>
          <w:szCs w:val="24"/>
        </w:rPr>
        <w:t>Pigmejsikspārnis Pipistrellus pygmaeus</w:t>
      </w:r>
    </w:p>
    <w:p w14:paraId="26021606" w14:textId="77777777"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 xml:space="preserve">Iespējams, no dienvidiem ienākoša suga, kuras skaits Latvijā palielinās, bet agrāko gadu dati nav salīdzināmi, jo nav zināms, vai novērojumi attiecas uz šo sugu vai pundursikspārni (sk. tekstu pie pundursikspārņa). Migrējoša suga, kaut gan nav zināms, kur mūsu populācijas pārziemo. </w:t>
      </w:r>
      <w:r>
        <w:rPr>
          <w:rFonts w:ascii="Times New Roman" w:hAnsi="Times New Roman"/>
          <w:sz w:val="24"/>
          <w:szCs w:val="24"/>
        </w:rPr>
        <w:t>Dabas parkā</w:t>
      </w:r>
      <w:r w:rsidRPr="641A6960">
        <w:rPr>
          <w:rFonts w:ascii="Times New Roman" w:hAnsi="Times New Roman"/>
          <w:sz w:val="24"/>
          <w:szCs w:val="24"/>
        </w:rPr>
        <w:t xml:space="preserve"> pagaidām reģistrēti tikai 2 pārlidojumi migrācijas laikā kāpās pie Carnikavas.</w:t>
      </w:r>
    </w:p>
    <w:p w14:paraId="3913AB36" w14:textId="77777777" w:rsidR="00D555A6" w:rsidRPr="00100104" w:rsidRDefault="00D555A6" w:rsidP="00313ABC">
      <w:pPr>
        <w:autoSpaceDE w:val="0"/>
        <w:autoSpaceDN w:val="0"/>
        <w:adjustRightInd w:val="0"/>
        <w:spacing w:after="160" w:line="259" w:lineRule="auto"/>
        <w:jc w:val="both"/>
        <w:rPr>
          <w:rFonts w:ascii="Times New Roman" w:hAnsi="Times New Roman"/>
          <w:b/>
          <w:i/>
          <w:sz w:val="24"/>
          <w:szCs w:val="24"/>
        </w:rPr>
      </w:pPr>
      <w:r w:rsidRPr="00100104">
        <w:rPr>
          <w:rFonts w:ascii="Times New Roman" w:hAnsi="Times New Roman"/>
          <w:b/>
          <w:i/>
          <w:sz w:val="24"/>
          <w:szCs w:val="24"/>
        </w:rPr>
        <w:t>Dīķu naktssikspārnis Myotis dasycneme</w:t>
      </w:r>
    </w:p>
    <w:p w14:paraId="429C17F3" w14:textId="6E600463"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 xml:space="preserve">Samērā reta suga Latvijā, viena no divām Latvijas sugām, kuras iekļautas Biotopu direktīvas II pielikumā. Saistīts ar ūdeņu biotopiem, parasti plašākām ūdenstilpēm – lieliem dīķiem, ezeriem, lielajām upēm. Kā barošanās biotopus var izmantot arī pļavas un dažus citus sauszemes biotopus. Vairošanās kolonijas ēkās, nereti baznīcās. Latvijā zināmas ap 20 šīs sugas kolonijas, bet neviena šobrīd nav zināma </w:t>
      </w:r>
      <w:r>
        <w:rPr>
          <w:rFonts w:ascii="Times New Roman" w:hAnsi="Times New Roman"/>
          <w:sz w:val="24"/>
          <w:szCs w:val="24"/>
        </w:rPr>
        <w:t>dabas parka</w:t>
      </w:r>
      <w:r w:rsidRPr="641A6960">
        <w:rPr>
          <w:rFonts w:ascii="Times New Roman" w:hAnsi="Times New Roman"/>
          <w:sz w:val="24"/>
          <w:szCs w:val="24"/>
        </w:rPr>
        <w:t xml:space="preserve"> teritorijā vai tās tuvumā. Nelielā skaitā, bet regulāri ziemo Daugavas grīvas nocietinājumos, t.sk. arī Mangaļsalā. 2018.</w:t>
      </w:r>
      <w:r w:rsidR="005174A6">
        <w:rPr>
          <w:rFonts w:ascii="Times New Roman" w:hAnsi="Times New Roman"/>
          <w:sz w:val="24"/>
          <w:szCs w:val="24"/>
        </w:rPr>
        <w:t> </w:t>
      </w:r>
      <w:r>
        <w:rPr>
          <w:rFonts w:ascii="Times New Roman" w:hAnsi="Times New Roman"/>
          <w:sz w:val="24"/>
          <w:szCs w:val="24"/>
        </w:rPr>
        <w:t>gadā d</w:t>
      </w:r>
      <w:r w:rsidRPr="641A6960">
        <w:rPr>
          <w:rFonts w:ascii="Times New Roman" w:hAnsi="Times New Roman"/>
          <w:sz w:val="24"/>
          <w:szCs w:val="24"/>
        </w:rPr>
        <w:t>aži īpatņi reģistrēti barošanās biotopos virs Gaujas (grīvā) un uz Garezeriem, kā arī uz mazākiem dīķīšiem Jūraslej</w:t>
      </w:r>
      <w:r w:rsidR="00625852">
        <w:rPr>
          <w:rFonts w:ascii="Times New Roman" w:hAnsi="Times New Roman"/>
          <w:sz w:val="24"/>
          <w:szCs w:val="24"/>
        </w:rPr>
        <w:t>as</w:t>
      </w:r>
      <w:r w:rsidRPr="641A6960">
        <w:rPr>
          <w:rFonts w:ascii="Times New Roman" w:hAnsi="Times New Roman"/>
          <w:sz w:val="24"/>
          <w:szCs w:val="24"/>
        </w:rPr>
        <w:t xml:space="preserve"> pļavās pie Carnikavas. Kaut gan suga barojoties novērota arī </w:t>
      </w:r>
      <w:r w:rsidRPr="641A6960">
        <w:rPr>
          <w:rFonts w:ascii="Times New Roman" w:hAnsi="Times New Roman"/>
          <w:sz w:val="24"/>
          <w:szCs w:val="24"/>
        </w:rPr>
        <w:lastRenderedPageBreak/>
        <w:t xml:space="preserve">agrāk </w:t>
      </w:r>
      <w:r>
        <w:rPr>
          <w:rFonts w:ascii="Times New Roman" w:hAnsi="Times New Roman"/>
          <w:sz w:val="24"/>
          <w:szCs w:val="24"/>
        </w:rPr>
        <w:t>dabas parkam</w:t>
      </w:r>
      <w:r w:rsidRPr="641A6960">
        <w:rPr>
          <w:rFonts w:ascii="Times New Roman" w:hAnsi="Times New Roman"/>
          <w:sz w:val="24"/>
          <w:szCs w:val="24"/>
        </w:rPr>
        <w:t xml:space="preserve"> piegulošajās teritorijās (Vecdaugavā, virs Dūņezera u.c.), pagaidām nav drošu liecību, ka </w:t>
      </w:r>
      <w:r>
        <w:rPr>
          <w:rFonts w:ascii="Times New Roman" w:hAnsi="Times New Roman"/>
          <w:sz w:val="24"/>
          <w:szCs w:val="24"/>
        </w:rPr>
        <w:t>dabas parkā</w:t>
      </w:r>
      <w:r w:rsidRPr="641A6960">
        <w:rPr>
          <w:rFonts w:ascii="Times New Roman" w:hAnsi="Times New Roman"/>
          <w:sz w:val="24"/>
          <w:szCs w:val="24"/>
        </w:rPr>
        <w:t xml:space="preserve"> vai tā tuvumā būtu kāda šīs sugas vairošanās kolonija.</w:t>
      </w:r>
    </w:p>
    <w:p w14:paraId="794F9D3D" w14:textId="77777777" w:rsidR="00D555A6" w:rsidRPr="00100104" w:rsidRDefault="00D555A6" w:rsidP="00313ABC">
      <w:pPr>
        <w:autoSpaceDE w:val="0"/>
        <w:autoSpaceDN w:val="0"/>
        <w:adjustRightInd w:val="0"/>
        <w:spacing w:after="160" w:line="259" w:lineRule="auto"/>
        <w:jc w:val="both"/>
        <w:rPr>
          <w:rFonts w:ascii="Times New Roman" w:hAnsi="Times New Roman"/>
          <w:b/>
          <w:i/>
          <w:sz w:val="24"/>
          <w:szCs w:val="24"/>
        </w:rPr>
      </w:pPr>
      <w:r w:rsidRPr="00100104">
        <w:rPr>
          <w:rFonts w:ascii="Times New Roman" w:hAnsi="Times New Roman"/>
          <w:b/>
          <w:i/>
          <w:sz w:val="24"/>
          <w:szCs w:val="24"/>
        </w:rPr>
        <w:t>Ūdeņu naktssikspārnis Myotis daubentonii</w:t>
      </w:r>
    </w:p>
    <w:p w14:paraId="7E5036CD" w14:textId="1C93593B"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00AA616A">
        <w:rPr>
          <w:rFonts w:ascii="Times New Roman" w:hAnsi="Times New Roman"/>
          <w:sz w:val="24"/>
          <w:szCs w:val="24"/>
        </w:rPr>
        <w:t xml:space="preserve">Bieži sastopama suga Latvijā, bet grūti nosakāma, izmantojot ultraskaņas detektoru metodi, jo lielākā daļa naktssikspārņu saucienu analizējot tiek noteikti tikai līdz ģintij. Vizuāli/ierakstos droši reģistrēts Gaujas grīvā, pie Ummja ezera un uz Garezeriem; iespējams daži no mežos novērotajiem </w:t>
      </w:r>
      <w:r w:rsidRPr="00AA616A">
        <w:rPr>
          <w:rFonts w:ascii="Times New Roman" w:hAnsi="Times New Roman"/>
          <w:i/>
          <w:sz w:val="24"/>
          <w:szCs w:val="24"/>
        </w:rPr>
        <w:t>Myotis</w:t>
      </w:r>
      <w:r w:rsidRPr="00AA616A">
        <w:rPr>
          <w:rFonts w:ascii="Times New Roman" w:hAnsi="Times New Roman"/>
          <w:sz w:val="24"/>
          <w:szCs w:val="24"/>
        </w:rPr>
        <w:t xml:space="preserve"> ģints sikspārņiem arī piederēja šai sugai. Koku dobumos/plaisās dzīvojoša suga, dienas mītnes iespējamas gan vecākos kokos pašā dabas parka teritorijā, gan ārpus tās. Parasts ziemotājs Daugavas grīvas nocietinājumos (zināmie attālumi no vasaras līdz </w:t>
      </w:r>
      <w:r w:rsidR="005174A6">
        <w:rPr>
          <w:rFonts w:ascii="Times New Roman" w:hAnsi="Times New Roman"/>
          <w:sz w:val="24"/>
          <w:szCs w:val="24"/>
        </w:rPr>
        <w:t>ziemošanas mītnēm pārsniedz 100 </w:t>
      </w:r>
      <w:r w:rsidRPr="00AA616A">
        <w:rPr>
          <w:rFonts w:ascii="Times New Roman" w:hAnsi="Times New Roman"/>
          <w:sz w:val="24"/>
          <w:szCs w:val="24"/>
        </w:rPr>
        <w:t xml:space="preserve">km). </w:t>
      </w:r>
    </w:p>
    <w:p w14:paraId="66534A3C" w14:textId="77777777" w:rsidR="00D555A6" w:rsidRPr="00100104" w:rsidRDefault="00D555A6" w:rsidP="00313ABC">
      <w:pPr>
        <w:autoSpaceDE w:val="0"/>
        <w:autoSpaceDN w:val="0"/>
        <w:adjustRightInd w:val="0"/>
        <w:spacing w:after="160" w:line="259" w:lineRule="auto"/>
        <w:jc w:val="both"/>
        <w:rPr>
          <w:rFonts w:ascii="Times New Roman" w:hAnsi="Times New Roman"/>
          <w:b/>
          <w:i/>
          <w:sz w:val="24"/>
          <w:szCs w:val="24"/>
        </w:rPr>
      </w:pPr>
      <w:r w:rsidRPr="00100104">
        <w:rPr>
          <w:rFonts w:ascii="Times New Roman" w:hAnsi="Times New Roman"/>
          <w:b/>
          <w:i/>
          <w:sz w:val="24"/>
          <w:szCs w:val="24"/>
        </w:rPr>
        <w:t>Branta/bārdainais naktssikspārnis Myotis brandtii/M.mystacinus</w:t>
      </w:r>
    </w:p>
    <w:p w14:paraId="2453D211" w14:textId="77777777"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 xml:space="preserve">Vizuāli grūti nosakāmas un Latvijā retas dvīņu sugas. Ziemošanas laikā monitoringa uzskaitēs šīs sugas tiek apvienotas vienā grupā, jo to noteikšana nav iespējama bez dzīvnieku pamodināšanas. Daži indivīdi regulāri ziemo Mangaļsalas fortos, bet līdz šim nav precizēts, kura tieši no abām sugām. Tā kā bārdainais naktssikspārnis ir ievērojami retāks, vairāk ticams, ka Daugavas grīvas nocietinājumos ziemo biežākā suga – Branta naktssikspārnis. Abas sugas ir ļoti grūti konstatējamas un nosakāmas arī vasaras periodā, bet iespējams, ka tās sastopamas </w:t>
      </w:r>
      <w:r>
        <w:rPr>
          <w:rFonts w:ascii="Times New Roman" w:hAnsi="Times New Roman"/>
          <w:sz w:val="24"/>
          <w:szCs w:val="24"/>
        </w:rPr>
        <w:t xml:space="preserve">dabas parka </w:t>
      </w:r>
      <w:r w:rsidRPr="641A6960">
        <w:rPr>
          <w:rFonts w:ascii="Times New Roman" w:hAnsi="Times New Roman"/>
          <w:sz w:val="24"/>
          <w:szCs w:val="24"/>
        </w:rPr>
        <w:t>mežos arī vasarā.</w:t>
      </w:r>
    </w:p>
    <w:p w14:paraId="3EAE89BA" w14:textId="273F5820" w:rsidR="00D555A6" w:rsidRPr="00100104" w:rsidRDefault="00D555A6" w:rsidP="00313ABC">
      <w:pPr>
        <w:keepNext/>
        <w:autoSpaceDE w:val="0"/>
        <w:autoSpaceDN w:val="0"/>
        <w:adjustRightInd w:val="0"/>
        <w:spacing w:after="160" w:line="259" w:lineRule="auto"/>
        <w:jc w:val="both"/>
        <w:rPr>
          <w:rFonts w:ascii="Times New Roman" w:hAnsi="Times New Roman"/>
          <w:b/>
          <w:i/>
          <w:sz w:val="24"/>
          <w:szCs w:val="24"/>
        </w:rPr>
      </w:pPr>
      <w:r w:rsidRPr="00100104">
        <w:rPr>
          <w:rFonts w:ascii="Times New Roman" w:hAnsi="Times New Roman"/>
          <w:b/>
          <w:i/>
          <w:sz w:val="24"/>
          <w:szCs w:val="24"/>
        </w:rPr>
        <w:t>Brūnais garausainis Plecotus auritus</w:t>
      </w:r>
    </w:p>
    <w:p w14:paraId="48E67D36" w14:textId="36247467"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Bieži sastopama suga Latvijā, visbiežāk ziemojošais sikspārnis piemāju mazajos sakņu pagrabos. Ultraskaņas detektorā ļoti grūti reģistrēja</w:t>
      </w:r>
      <w:r w:rsidR="005174A6">
        <w:rPr>
          <w:rFonts w:ascii="Times New Roman" w:hAnsi="Times New Roman"/>
          <w:sz w:val="24"/>
          <w:szCs w:val="24"/>
        </w:rPr>
        <w:t>ms kluso (dzirdami tikai līdz 5 </w:t>
      </w:r>
      <w:r w:rsidRPr="641A6960">
        <w:rPr>
          <w:rFonts w:ascii="Times New Roman" w:hAnsi="Times New Roman"/>
          <w:sz w:val="24"/>
          <w:szCs w:val="24"/>
        </w:rPr>
        <w:t xml:space="preserve">m attālumā) un </w:t>
      </w:r>
      <w:r w:rsidRPr="641A6960">
        <w:rPr>
          <w:rFonts w:ascii="Times New Roman" w:hAnsi="Times New Roman"/>
          <w:i/>
          <w:iCs/>
          <w:sz w:val="24"/>
          <w:szCs w:val="24"/>
        </w:rPr>
        <w:t>Myotis</w:t>
      </w:r>
      <w:r w:rsidRPr="641A6960">
        <w:rPr>
          <w:rFonts w:ascii="Times New Roman" w:hAnsi="Times New Roman"/>
          <w:sz w:val="24"/>
          <w:szCs w:val="24"/>
        </w:rPr>
        <w:t xml:space="preserve"> ģints sikspārņiem līdzīgo saucienu dēļ. Atrašanu apgrūtina arī tas, ka šī suga neveido lielas kolonijas un visbiežāk dzīvo nelielās (līdz 10 pieaugušo</w:t>
      </w:r>
      <w:r w:rsidR="005174A6">
        <w:rPr>
          <w:rFonts w:ascii="Times New Roman" w:hAnsi="Times New Roman"/>
          <w:sz w:val="24"/>
          <w:szCs w:val="24"/>
        </w:rPr>
        <w:t xml:space="preserve"> indivīdu) grupiņās. Dabas parkā 2018. gada</w:t>
      </w:r>
      <w:r w:rsidRPr="641A6960">
        <w:rPr>
          <w:rFonts w:ascii="Times New Roman" w:hAnsi="Times New Roman"/>
          <w:sz w:val="24"/>
          <w:szCs w:val="24"/>
        </w:rPr>
        <w:t xml:space="preserve"> vasarā daži indivīdi reģistrēti maršrutu uzskaitēs; pastāvīgi, bet nelielā skaitā ziemo fortos. Teritorijā, iespējams, atrodas vēl dažas šīs sugas neapzinātas ziemošanas vietas pagrabos, bet tādu noteikti nav daudz. Vasarā šī suga var dzīvot gan ēkās ārpus </w:t>
      </w:r>
      <w:r>
        <w:rPr>
          <w:rFonts w:ascii="Times New Roman" w:hAnsi="Times New Roman"/>
          <w:sz w:val="24"/>
          <w:szCs w:val="24"/>
        </w:rPr>
        <w:t>dabas parka</w:t>
      </w:r>
      <w:r w:rsidRPr="641A6960">
        <w:rPr>
          <w:rFonts w:ascii="Times New Roman" w:hAnsi="Times New Roman"/>
          <w:sz w:val="24"/>
          <w:szCs w:val="24"/>
        </w:rPr>
        <w:t xml:space="preserve">, gan koku dobumos vai būrīšos </w:t>
      </w:r>
      <w:r>
        <w:rPr>
          <w:rFonts w:ascii="Times New Roman" w:hAnsi="Times New Roman"/>
          <w:sz w:val="24"/>
          <w:szCs w:val="24"/>
        </w:rPr>
        <w:t>dabas parka</w:t>
      </w:r>
      <w:r w:rsidRPr="641A6960">
        <w:rPr>
          <w:rFonts w:ascii="Times New Roman" w:hAnsi="Times New Roman"/>
          <w:sz w:val="24"/>
          <w:szCs w:val="24"/>
        </w:rPr>
        <w:t xml:space="preserve"> teritorijā.</w:t>
      </w:r>
    </w:p>
    <w:p w14:paraId="4D5E55E3" w14:textId="77777777"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 xml:space="preserve">Iespējams, </w:t>
      </w:r>
      <w:r>
        <w:rPr>
          <w:rFonts w:ascii="Times New Roman" w:hAnsi="Times New Roman"/>
          <w:sz w:val="24"/>
          <w:szCs w:val="24"/>
        </w:rPr>
        <w:t xml:space="preserve">dabas parka </w:t>
      </w:r>
      <w:r w:rsidRPr="641A6960">
        <w:rPr>
          <w:rFonts w:ascii="Times New Roman" w:hAnsi="Times New Roman"/>
          <w:sz w:val="24"/>
          <w:szCs w:val="24"/>
        </w:rPr>
        <w:t xml:space="preserve">teritorijā sastopams arī Naterera naktssikspārnis </w:t>
      </w:r>
      <w:r w:rsidRPr="641A6960">
        <w:rPr>
          <w:rFonts w:ascii="Times New Roman" w:hAnsi="Times New Roman"/>
          <w:i/>
          <w:iCs/>
          <w:sz w:val="24"/>
          <w:szCs w:val="24"/>
        </w:rPr>
        <w:t>Myotis nattereri</w:t>
      </w:r>
      <w:r w:rsidRPr="641A6960">
        <w:rPr>
          <w:rFonts w:ascii="Times New Roman" w:hAnsi="Times New Roman"/>
          <w:sz w:val="24"/>
          <w:szCs w:val="24"/>
        </w:rPr>
        <w:t xml:space="preserve">. Pēc pašreizējām zināšanām šī “mežu” suga ir Latvijā ļoti reta, turklāt grūti konstatējama ar ultraskaņas detektoru. </w:t>
      </w:r>
    </w:p>
    <w:p w14:paraId="4B96DD82" w14:textId="28C58555" w:rsidR="00D555A6"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 xml:space="preserve">Sugu populāciju parametri, kurām to vispār bija iespējams izdarīt, parādīti </w:t>
      </w:r>
      <w:r w:rsidR="00007EAE">
        <w:rPr>
          <w:rFonts w:ascii="Times New Roman" w:hAnsi="Times New Roman"/>
          <w:sz w:val="24"/>
          <w:szCs w:val="24"/>
        </w:rPr>
        <w:t xml:space="preserve">tabulā </w:t>
      </w:r>
      <w:r w:rsidR="00007EAE" w:rsidRPr="641A6960">
        <w:rPr>
          <w:rFonts w:ascii="Times New Roman" w:hAnsi="Times New Roman"/>
          <w:sz w:val="24"/>
          <w:szCs w:val="24"/>
        </w:rPr>
        <w:t>2.</w:t>
      </w:r>
      <w:r w:rsidR="00007EAE">
        <w:rPr>
          <w:rFonts w:ascii="Times New Roman" w:hAnsi="Times New Roman"/>
          <w:sz w:val="24"/>
          <w:szCs w:val="24"/>
        </w:rPr>
        <w:t>7.</w:t>
      </w:r>
      <w:r w:rsidR="005174A6">
        <w:rPr>
          <w:rFonts w:ascii="Times New Roman" w:hAnsi="Times New Roman"/>
          <w:sz w:val="24"/>
          <w:szCs w:val="24"/>
        </w:rPr>
        <w:t> </w:t>
      </w:r>
      <w:r w:rsidR="00007EAE">
        <w:rPr>
          <w:rFonts w:ascii="Times New Roman" w:hAnsi="Times New Roman"/>
          <w:sz w:val="24"/>
          <w:szCs w:val="24"/>
        </w:rPr>
        <w:t>pielikumā</w:t>
      </w:r>
      <w:r w:rsidRPr="641A6960">
        <w:rPr>
          <w:rFonts w:ascii="Times New Roman" w:hAnsi="Times New Roman"/>
          <w:sz w:val="24"/>
          <w:szCs w:val="24"/>
        </w:rPr>
        <w:t>. Par vairumu</w:t>
      </w:r>
      <w:r w:rsidR="005174A6">
        <w:rPr>
          <w:rFonts w:ascii="Times New Roman" w:hAnsi="Times New Roman"/>
          <w:sz w:val="24"/>
          <w:szCs w:val="24"/>
        </w:rPr>
        <w:t xml:space="preserve"> sikspārņu sugu Latvijā (un arī</w:t>
      </w:r>
      <w:r w:rsidRPr="641A6960">
        <w:rPr>
          <w:rFonts w:ascii="Times New Roman" w:hAnsi="Times New Roman"/>
          <w:sz w:val="24"/>
          <w:szCs w:val="24"/>
        </w:rPr>
        <w:t xml:space="preserve"> daudzviet citur Eiropā) nav pietiekamu datu, lai uz zinātniskiem pamatiem vērtētu konkrētu populāciju lielumu - ne valsts, ne teritoriju līmenī, jo šāda veida pētījumi ir ļoti dārgi un cilvēku/laika resursus prasoši. Parastākajām un dispersi izplatītajām sikspārņu sugām var droši apgalvot, ka dabas parka teritorijā esošā populācija ir mazāka par 1</w:t>
      </w:r>
      <w:r w:rsidR="005174A6">
        <w:rPr>
          <w:rFonts w:ascii="Times New Roman" w:hAnsi="Times New Roman"/>
          <w:sz w:val="24"/>
          <w:szCs w:val="24"/>
        </w:rPr>
        <w:t> </w:t>
      </w:r>
      <w:r w:rsidRPr="641A6960">
        <w:rPr>
          <w:rFonts w:ascii="Times New Roman" w:hAnsi="Times New Roman"/>
          <w:sz w:val="24"/>
          <w:szCs w:val="24"/>
        </w:rPr>
        <w:t>% no kopējās populācijas gan valstī; vismaz dažām sugām tā (teorētiski) ir mazāka arī par 1</w:t>
      </w:r>
      <w:r w:rsidR="005174A6">
        <w:rPr>
          <w:rFonts w:ascii="Times New Roman" w:hAnsi="Times New Roman"/>
          <w:sz w:val="24"/>
          <w:szCs w:val="24"/>
        </w:rPr>
        <w:t> </w:t>
      </w:r>
      <w:r w:rsidRPr="641A6960">
        <w:rPr>
          <w:rFonts w:ascii="Times New Roman" w:hAnsi="Times New Roman"/>
          <w:sz w:val="24"/>
          <w:szCs w:val="24"/>
        </w:rPr>
        <w:t xml:space="preserve">% no populācijas visās </w:t>
      </w:r>
      <w:r w:rsidRPr="0080396E">
        <w:rPr>
          <w:rFonts w:ascii="Times New Roman" w:hAnsi="Times New Roman"/>
          <w:i/>
          <w:sz w:val="24"/>
          <w:szCs w:val="24"/>
        </w:rPr>
        <w:t>Natura 2000</w:t>
      </w:r>
      <w:r w:rsidRPr="641A6960">
        <w:rPr>
          <w:rFonts w:ascii="Times New Roman" w:hAnsi="Times New Roman"/>
          <w:sz w:val="24"/>
          <w:szCs w:val="24"/>
        </w:rPr>
        <w:t xml:space="preserve"> teritorijās kopā. Tā kā vasaras populācijas novērtēšana pēc pašreizējām zināšanām nav iespējama, tabulā, kur iespējams, doti ziemojošās populācijas dati par Mangaļsalas fortiem un Komētfortu</w:t>
      </w:r>
      <w:r>
        <w:rPr>
          <w:rFonts w:ascii="Times New Roman" w:hAnsi="Times New Roman"/>
          <w:sz w:val="24"/>
          <w:szCs w:val="24"/>
        </w:rPr>
        <w:t xml:space="preserve"> Daugavgrīvā</w:t>
      </w:r>
      <w:r w:rsidRPr="641A6960">
        <w:rPr>
          <w:rFonts w:ascii="Times New Roman" w:hAnsi="Times New Roman"/>
          <w:sz w:val="24"/>
          <w:szCs w:val="24"/>
        </w:rPr>
        <w:t xml:space="preserve"> (pieņemot, ka šīs abas mītņu ziņā līdzīgās vietas apdzīvo viena un tā pati populācija).</w:t>
      </w:r>
    </w:p>
    <w:p w14:paraId="75BCB3CB" w14:textId="77777777" w:rsidR="00D555A6" w:rsidRDefault="00D555A6" w:rsidP="00313ABC">
      <w:pPr>
        <w:autoSpaceDE w:val="0"/>
        <w:autoSpaceDN w:val="0"/>
        <w:adjustRightInd w:val="0"/>
        <w:spacing w:after="160" w:line="259" w:lineRule="auto"/>
        <w:jc w:val="both"/>
        <w:rPr>
          <w:rFonts w:ascii="Times New Roman" w:hAnsi="Times New Roman"/>
          <w:sz w:val="24"/>
          <w:szCs w:val="24"/>
        </w:rPr>
      </w:pPr>
    </w:p>
    <w:p w14:paraId="634A5E57" w14:textId="77777777" w:rsidR="00D555A6" w:rsidRPr="00B631B2" w:rsidRDefault="00D555A6" w:rsidP="00313ABC">
      <w:pPr>
        <w:autoSpaceDE w:val="0"/>
        <w:autoSpaceDN w:val="0"/>
        <w:adjustRightInd w:val="0"/>
        <w:spacing w:after="160" w:line="259" w:lineRule="auto"/>
        <w:jc w:val="both"/>
        <w:rPr>
          <w:rFonts w:ascii="Times New Roman" w:hAnsi="Times New Roman"/>
          <w:sz w:val="24"/>
          <w:szCs w:val="24"/>
        </w:rPr>
      </w:pPr>
      <w:r>
        <w:rPr>
          <w:rFonts w:ascii="Times New Roman" w:hAnsi="Times New Roman"/>
          <w:b/>
          <w:i/>
          <w:sz w:val="24"/>
          <w:szCs w:val="24"/>
        </w:rPr>
        <w:lastRenderedPageBreak/>
        <w:t>Sikspārņu sugu</w:t>
      </w:r>
      <w:r w:rsidRPr="004E05A0">
        <w:rPr>
          <w:rFonts w:ascii="Times New Roman" w:hAnsi="Times New Roman"/>
          <w:b/>
          <w:i/>
          <w:sz w:val="24"/>
          <w:szCs w:val="24"/>
        </w:rPr>
        <w:t xml:space="preserve"> sociālekonomiskā</w:t>
      </w:r>
      <w:r>
        <w:rPr>
          <w:rFonts w:ascii="Times New Roman" w:hAnsi="Times New Roman"/>
          <w:b/>
          <w:i/>
          <w:sz w:val="24"/>
          <w:szCs w:val="24"/>
        </w:rPr>
        <w:t>/ekosistēmu pakalpojumu</w:t>
      </w:r>
      <w:r w:rsidRPr="004E05A0">
        <w:rPr>
          <w:rFonts w:ascii="Times New Roman" w:hAnsi="Times New Roman"/>
          <w:b/>
          <w:i/>
          <w:sz w:val="24"/>
          <w:szCs w:val="24"/>
        </w:rPr>
        <w:t xml:space="preserve"> vērtība</w:t>
      </w:r>
    </w:p>
    <w:p w14:paraId="37122984" w14:textId="77777777" w:rsidR="00D555A6" w:rsidRPr="00C90FF5" w:rsidRDefault="00D555A6" w:rsidP="00313ABC">
      <w:pPr>
        <w:autoSpaceDE w:val="0"/>
        <w:autoSpaceDN w:val="0"/>
        <w:adjustRightInd w:val="0"/>
        <w:spacing w:after="160" w:line="259" w:lineRule="auto"/>
        <w:jc w:val="both"/>
        <w:rPr>
          <w:rFonts w:ascii="Times New Roman" w:hAnsi="Times New Roman"/>
          <w:sz w:val="24"/>
          <w:szCs w:val="24"/>
        </w:rPr>
      </w:pPr>
      <w:r>
        <w:rPr>
          <w:rFonts w:ascii="Times New Roman" w:hAnsi="Times New Roman"/>
          <w:sz w:val="24"/>
          <w:szCs w:val="24"/>
        </w:rPr>
        <w:t>Sikspārņu sugām ir arī genofonda saglabāšanas un i</w:t>
      </w:r>
      <w:r w:rsidRPr="004E05A0">
        <w:rPr>
          <w:rFonts w:ascii="Times New Roman" w:hAnsi="Times New Roman"/>
          <w:sz w:val="24"/>
          <w:szCs w:val="24"/>
        </w:rPr>
        <w:t>zziņas vērtība</w:t>
      </w:r>
      <w:r>
        <w:rPr>
          <w:rFonts w:ascii="Times New Roman" w:hAnsi="Times New Roman"/>
          <w:sz w:val="24"/>
          <w:szCs w:val="24"/>
        </w:rPr>
        <w:t>.</w:t>
      </w:r>
      <w:r w:rsidRPr="00C90FF5">
        <w:rPr>
          <w:rFonts w:ascii="Times New Roman" w:hAnsi="Times New Roman"/>
          <w:sz w:val="24"/>
          <w:szCs w:val="24"/>
        </w:rPr>
        <w:t xml:space="preserve"> Ņemot vērā sikspārņu jutīgumu pret traucējumiem, īpaši ziemošanas laikā,</w:t>
      </w:r>
      <w:r>
        <w:rPr>
          <w:rFonts w:ascii="Times New Roman" w:hAnsi="Times New Roman"/>
          <w:sz w:val="24"/>
          <w:szCs w:val="24"/>
        </w:rPr>
        <w:t xml:space="preserve"> izziņas/</w:t>
      </w:r>
      <w:r w:rsidRPr="00C90FF5">
        <w:rPr>
          <w:rFonts w:ascii="Times New Roman" w:hAnsi="Times New Roman"/>
          <w:sz w:val="24"/>
          <w:szCs w:val="24"/>
        </w:rPr>
        <w:t xml:space="preserve">iepazīšanas iespējas dabas parka apmeklētājiem ir limitējamas un atbalstāmas tikai </w:t>
      </w:r>
      <w:r>
        <w:rPr>
          <w:rFonts w:ascii="Times New Roman" w:hAnsi="Times New Roman"/>
          <w:sz w:val="24"/>
          <w:szCs w:val="24"/>
        </w:rPr>
        <w:t>atsevišķu,</w:t>
      </w:r>
      <w:r w:rsidRPr="00C90FF5">
        <w:rPr>
          <w:rFonts w:ascii="Times New Roman" w:hAnsi="Times New Roman"/>
          <w:sz w:val="24"/>
          <w:szCs w:val="24"/>
        </w:rPr>
        <w:t xml:space="preserve"> speciālistu pavadītu vides ekskursiju formātā. Šāda specializēta un regulēta ekotūrisma piedāvājuma nodrošināšana var sniegt tiešu ekonomisku ieguvumu. </w:t>
      </w:r>
    </w:p>
    <w:p w14:paraId="07BE2A97" w14:textId="77777777" w:rsidR="00D555A6" w:rsidRPr="00B631B2" w:rsidRDefault="00D555A6" w:rsidP="00FE3834">
      <w:pPr>
        <w:autoSpaceDE w:val="0"/>
        <w:autoSpaceDN w:val="0"/>
        <w:adjustRightInd w:val="0"/>
        <w:spacing w:before="240" w:after="240" w:line="240" w:lineRule="auto"/>
        <w:jc w:val="both"/>
        <w:rPr>
          <w:rFonts w:ascii="Times New Roman" w:hAnsi="Times New Roman"/>
          <w:b/>
          <w:i/>
          <w:sz w:val="24"/>
          <w:szCs w:val="24"/>
        </w:rPr>
      </w:pPr>
      <w:r w:rsidRPr="00B631B2">
        <w:rPr>
          <w:rFonts w:ascii="Times New Roman" w:hAnsi="Times New Roman"/>
          <w:b/>
          <w:i/>
          <w:sz w:val="24"/>
          <w:szCs w:val="24"/>
        </w:rPr>
        <w:t>Sikspārņus apdraudošie esošie un potenciālie faktori apsekotajā teritorijā un to ietekmes vērtējums</w:t>
      </w:r>
    </w:p>
    <w:p w14:paraId="0402F4B4" w14:textId="50D8F132"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Pr>
          <w:rFonts w:ascii="Times New Roman" w:hAnsi="Times New Roman"/>
          <w:sz w:val="24"/>
          <w:szCs w:val="24"/>
        </w:rPr>
        <w:t>Dabas parkā</w:t>
      </w:r>
      <w:r w:rsidRPr="641A6960">
        <w:rPr>
          <w:rFonts w:ascii="Times New Roman" w:hAnsi="Times New Roman"/>
          <w:sz w:val="24"/>
          <w:szCs w:val="24"/>
        </w:rPr>
        <w:t xml:space="preserve"> sikspārņus apdraudošos un ietekmējošos (esošos un potenciālos) faktorus var nosacīti iedalīt divās grupās – faktori, kuri ietekmē sikspārņus to aktivitātes periodā (pavasarī, vasarā un rudenī) un faktori, kas ietekmē ziemošanas vietas.</w:t>
      </w:r>
    </w:p>
    <w:p w14:paraId="00724781" w14:textId="77777777"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00AA616A">
        <w:rPr>
          <w:rFonts w:ascii="Times New Roman" w:hAnsi="Times New Roman"/>
          <w:sz w:val="24"/>
          <w:szCs w:val="24"/>
        </w:rPr>
        <w:t xml:space="preserve">Tādu </w:t>
      </w:r>
      <w:r w:rsidRPr="00AA616A">
        <w:rPr>
          <w:rFonts w:ascii="Times New Roman" w:hAnsi="Times New Roman"/>
          <w:b/>
          <w:sz w:val="24"/>
          <w:szCs w:val="24"/>
        </w:rPr>
        <w:t>faktoru, kuri ietekmē sikspārņus to aktivitātes periodā</w:t>
      </w:r>
      <w:r w:rsidRPr="00AA616A">
        <w:rPr>
          <w:rFonts w:ascii="Times New Roman" w:hAnsi="Times New Roman"/>
          <w:sz w:val="24"/>
          <w:szCs w:val="24"/>
        </w:rPr>
        <w:t>, šobrīd pētāmajā teritorijā ir maz, bet to īpatsvars var pieaugt nākotnē, kļūstot intensīvākai teritorijas izmantošanai rekreācijas u.c. nolūkos. Būtiskākie atzīmējamie faktori ir 1) jebkādas darbības, kuru rezultātā mežaudzēs tiek zaudēti nokaltušie/kalstošie, kā arī dzīvi vecie, īpaši dobumainie vai spraugām bagātie koki (mežsaimnieciskā darbība, koksnes zagšana, ceļu paplašināšana, būvniecība, jaunu taku veidošana u.tml.) un 2) gaismas piesārņojums.</w:t>
      </w:r>
    </w:p>
    <w:p w14:paraId="3B2DD67D" w14:textId="77777777" w:rsidR="00D555A6" w:rsidRPr="00AA616A" w:rsidRDefault="00D555A6" w:rsidP="00313ABC">
      <w:pPr>
        <w:autoSpaceDE w:val="0"/>
        <w:autoSpaceDN w:val="0"/>
        <w:adjustRightInd w:val="0"/>
        <w:spacing w:after="160" w:line="259" w:lineRule="auto"/>
        <w:jc w:val="both"/>
        <w:rPr>
          <w:rFonts w:ascii="Times New Roman" w:hAnsi="Times New Roman"/>
          <w:sz w:val="24"/>
          <w:szCs w:val="24"/>
        </w:rPr>
      </w:pPr>
      <w:r w:rsidRPr="641A6960">
        <w:rPr>
          <w:rFonts w:ascii="Times New Roman" w:hAnsi="Times New Roman"/>
          <w:sz w:val="24"/>
          <w:szCs w:val="24"/>
        </w:rPr>
        <w:t xml:space="preserve">Vecie, īpaši kalstošie vai nokaltušie koki ir nepieciešami mežos dzīvojošajām sikspārņu sugām gan kā mītņu vietas, gan arī kā substrāts, uz kura attīstās sikspārņu barība – kukaiņi. Turklāt vecākas mežaudzes piejūrā parasti arī ir salīdzinoši izretinātas un skrajas, nodrošinot sikspārņiem labvēlīgus apstākļus, kur baroties (blīvās mežaudzēs ar biezu pamežu spēj baroties tikai 1-2 sikspārņu sugas). Šādu meža struktūru saglabāšana un aizsardzība pēc iespējas lielākās platībās ir pirmā prioritāte sikspārņu populāciju aizsardzībai </w:t>
      </w:r>
      <w:r>
        <w:rPr>
          <w:rFonts w:ascii="Times New Roman" w:hAnsi="Times New Roman"/>
          <w:sz w:val="24"/>
          <w:szCs w:val="24"/>
        </w:rPr>
        <w:t>dabas parkā</w:t>
      </w:r>
      <w:r w:rsidRPr="641A6960">
        <w:rPr>
          <w:rFonts w:ascii="Times New Roman" w:hAnsi="Times New Roman"/>
          <w:sz w:val="24"/>
          <w:szCs w:val="24"/>
        </w:rPr>
        <w:t>, jo koku dobumos dzīvojošās sugas vienas sezonas laikā izmanto vairākas mītnes (dažas sugas tās maina gandrīz katru dienu).</w:t>
      </w:r>
    </w:p>
    <w:p w14:paraId="688A3CD8" w14:textId="1104B6EA" w:rsidR="00D555A6" w:rsidRPr="007D1013" w:rsidRDefault="00D555A6" w:rsidP="00313ABC">
      <w:pPr>
        <w:spacing w:after="160" w:line="259" w:lineRule="auto"/>
        <w:jc w:val="both"/>
        <w:rPr>
          <w:rFonts w:ascii="Times New Roman" w:hAnsi="Times New Roman"/>
          <w:sz w:val="24"/>
          <w:szCs w:val="24"/>
        </w:rPr>
      </w:pPr>
      <w:r w:rsidRPr="007D1013">
        <w:rPr>
          <w:rFonts w:ascii="Times New Roman" w:hAnsi="Times New Roman"/>
          <w:sz w:val="24"/>
          <w:szCs w:val="24"/>
        </w:rPr>
        <w:t>Pēdējos gados par būtisku problēmu sikspārņu sugu aizsardzībā Eiropā ir atzīts gaismas piesārņojums. Mākslīgais apgaismojums – gaismas piesārņojums, - ir viens no būtiskiem sikspārņu populācijas ietekmējošiem faktoriem. Vairums sikspārņu sugu izvairās no apgaismotām vietām</w:t>
      </w:r>
      <w:r w:rsidR="001B65AC" w:rsidRPr="007D1013">
        <w:rPr>
          <w:rFonts w:ascii="Times New Roman" w:hAnsi="Times New Roman"/>
          <w:sz w:val="24"/>
          <w:szCs w:val="24"/>
        </w:rPr>
        <w:t xml:space="preserve"> (2.4.6.</w:t>
      </w:r>
      <w:r w:rsidR="00DF5839" w:rsidRPr="007D1013">
        <w:rPr>
          <w:rFonts w:ascii="Times New Roman" w:hAnsi="Times New Roman"/>
          <w:sz w:val="24"/>
          <w:szCs w:val="24"/>
        </w:rPr>
        <w:t>1</w:t>
      </w:r>
      <w:r w:rsidR="005174A6">
        <w:rPr>
          <w:rFonts w:ascii="Times New Roman" w:hAnsi="Times New Roman"/>
          <w:sz w:val="24"/>
          <w:szCs w:val="24"/>
        </w:rPr>
        <w:t>. </w:t>
      </w:r>
      <w:r w:rsidR="001B65AC" w:rsidRPr="007D1013">
        <w:rPr>
          <w:rFonts w:ascii="Times New Roman" w:hAnsi="Times New Roman"/>
          <w:sz w:val="24"/>
          <w:szCs w:val="24"/>
        </w:rPr>
        <w:t>tabula)</w:t>
      </w:r>
      <w:r w:rsidRPr="007D1013">
        <w:rPr>
          <w:rFonts w:ascii="Times New Roman" w:hAnsi="Times New Roman"/>
          <w:sz w:val="24"/>
          <w:szCs w:val="24"/>
        </w:rPr>
        <w:t>, tikai dažas oportūnistiskas sugas, piemēram, ziemeļu sikspārnis, to netieši izmanto, ķerot gaismas pievilinātos kukaiņus, tomēr arī izvairoties lidot tiešā apgaismojumā. Savukārt citām sugām apgaismojuma uzstādīšana samazina gan piemēroto/izmantojamo biotopu platības, gan šo biotopu kvalitāti (gaismas piesaista kukaiņus no blakus teritorijām, kā arī dažādu iemeslu dēļ ilgtermiņā samazina šo kukaiņu skaitu). Ilgtermiņā intensīva gaismas piesārņojuma ietekme var pilnībā izmainīt sikspārņu sugu sastāvu par labu oportūnistiskajām sugām. Pēdējā laika pētījumi liecina, ka kaut kādā mērā nelabvēlīgi sikspārņus iet</w:t>
      </w:r>
      <w:r w:rsidR="005174A6">
        <w:rPr>
          <w:rFonts w:ascii="Times New Roman" w:hAnsi="Times New Roman"/>
          <w:sz w:val="24"/>
          <w:szCs w:val="24"/>
        </w:rPr>
        <w:t>ekmē jebkāds apgaismojums, respektīvi</w:t>
      </w:r>
      <w:r w:rsidRPr="007D1013">
        <w:rPr>
          <w:rFonts w:ascii="Times New Roman" w:hAnsi="Times New Roman"/>
          <w:sz w:val="24"/>
          <w:szCs w:val="24"/>
        </w:rPr>
        <w:t>, pilnīgi nekaitīga apgaismojuma nav. Tomēr apgaismojuma ietekme ievērojami atšķiras atkarībā no lampu izvietojuma, augstuma un izmantotā gaismas spektra. Visl</w:t>
      </w:r>
      <w:r w:rsidR="005174A6">
        <w:rPr>
          <w:rFonts w:ascii="Times New Roman" w:hAnsi="Times New Roman"/>
          <w:sz w:val="24"/>
          <w:szCs w:val="24"/>
        </w:rPr>
        <w:t>ielāko negatīvo ietekmi rada 1) </w:t>
      </w:r>
      <w:r w:rsidRPr="007D1013">
        <w:rPr>
          <w:rFonts w:ascii="Times New Roman" w:hAnsi="Times New Roman"/>
          <w:sz w:val="24"/>
          <w:szCs w:val="24"/>
        </w:rPr>
        <w:t xml:space="preserve">apgaismojums, kas vērsts uz visām pusēm </w:t>
      </w:r>
      <w:r w:rsidR="005174A6">
        <w:rPr>
          <w:rFonts w:ascii="Times New Roman" w:hAnsi="Times New Roman"/>
          <w:sz w:val="24"/>
          <w:szCs w:val="24"/>
        </w:rPr>
        <w:t>(piem., lodes veida lampas), 2) </w:t>
      </w:r>
      <w:r w:rsidRPr="007D1013">
        <w:rPr>
          <w:rFonts w:ascii="Times New Roman" w:hAnsi="Times New Roman"/>
          <w:sz w:val="24"/>
          <w:szCs w:val="24"/>
        </w:rPr>
        <w:t>uz augstiem stabiem uzstādītas jaudīgas lampas (vai prožektori), kas apgaismo ļoti lielu platību, neatstājot ēnas koridorus ne starp atsevišķām lampām, ne starp lampām un koku vainagu vir</w:t>
      </w:r>
      <w:r w:rsidR="005174A6">
        <w:rPr>
          <w:rFonts w:ascii="Times New Roman" w:hAnsi="Times New Roman"/>
          <w:sz w:val="24"/>
          <w:szCs w:val="24"/>
        </w:rPr>
        <w:t>s tām; 3) </w:t>
      </w:r>
      <w:r w:rsidRPr="007D1013">
        <w:rPr>
          <w:rFonts w:ascii="Times New Roman" w:hAnsi="Times New Roman"/>
          <w:sz w:val="24"/>
          <w:szCs w:val="24"/>
        </w:rPr>
        <w:t xml:space="preserve">spuldzes ar intensīvu balto vai zili-balto spektru (un/vai ar ultravioletās gaismas emisiju) ir ievērojami nelabvēlīgākas, nekā dzeltenās vai oranžās gaismas spuldzes (sikspārņi redz arī </w:t>
      </w:r>
      <w:r w:rsidR="005174A6">
        <w:rPr>
          <w:rFonts w:ascii="Times New Roman" w:hAnsi="Times New Roman"/>
          <w:sz w:val="24"/>
          <w:szCs w:val="24"/>
        </w:rPr>
        <w:lastRenderedPageBreak/>
        <w:t>ultravioleto gaismu); 4) </w:t>
      </w:r>
      <w:r w:rsidRPr="007D1013">
        <w:rPr>
          <w:rFonts w:ascii="Times New Roman" w:hAnsi="Times New Roman"/>
          <w:sz w:val="24"/>
          <w:szCs w:val="24"/>
        </w:rPr>
        <w:t>ļoti būtisku negatīvu ietekmi atstāj apgaismojums, kurš uzstādīts ūdeņu tuvumā tieši apgaismojot ūdenstilpi vai tiltus no apakšas/sāniem, kā arī paralēli ūdens virsmai vērsti prožektori u.tml., jo tādējādi padara ūdenstilpi nepiemērotu gan kā barošanās vietu, gan pārtrauc tranzīta maršrutus sugām, kuras izmanto upes</w:t>
      </w:r>
      <w:r w:rsidR="001B65AC" w:rsidRPr="007D1013">
        <w:rPr>
          <w:rFonts w:ascii="Times New Roman" w:hAnsi="Times New Roman"/>
          <w:sz w:val="24"/>
          <w:szCs w:val="24"/>
        </w:rPr>
        <w:t xml:space="preserve"> kā pārvietošanās un migrācijas </w:t>
      </w:r>
      <w:r w:rsidRPr="007D1013">
        <w:rPr>
          <w:rFonts w:ascii="Times New Roman" w:hAnsi="Times New Roman"/>
          <w:sz w:val="24"/>
          <w:szCs w:val="24"/>
        </w:rPr>
        <w:t xml:space="preserve">ceļus. </w:t>
      </w:r>
    </w:p>
    <w:p w14:paraId="1A4D220F" w14:textId="77777777" w:rsidR="00D555A6" w:rsidRPr="007D1013" w:rsidRDefault="00D555A6" w:rsidP="00313ABC">
      <w:pPr>
        <w:spacing w:after="160" w:line="259" w:lineRule="auto"/>
        <w:jc w:val="both"/>
        <w:rPr>
          <w:rFonts w:ascii="Times New Roman" w:hAnsi="Times New Roman"/>
          <w:sz w:val="24"/>
          <w:szCs w:val="24"/>
        </w:rPr>
      </w:pPr>
      <w:r w:rsidRPr="007D1013">
        <w:rPr>
          <w:rFonts w:ascii="Times New Roman" w:hAnsi="Times New Roman"/>
          <w:sz w:val="24"/>
          <w:szCs w:val="24"/>
        </w:rPr>
        <w:t>Šobrīd teritorijā mākslīgā apgaismojuma ietekme ir lokāla – atsevišķi prožektori apgaismo liedagu/jūru pie Vecāķiem, ir uzstādīts mākslīgais apgaismojums pie publiskās peldvietas/stāvlaukuma Daugavgrīvas salā un dažās citās vietās. Tomēr nākotnē, attīstoties piejūras teritorijām, šī faktora ietekme varētu ievērojami pieaugt, izvietojot mākslīgo apgaismojumu pie šobrīd neapgaismotām ielām / ceļiem vai takām, kā arī, vēl būtiskāk – apgaismojot ūdenstilpes, to krastus, kā arī kāpu zonu (intensīvākās sikspārņu migrācijas josla!) vai liedagu/jūras piekrastes seklūdeņus.</w:t>
      </w:r>
    </w:p>
    <w:p w14:paraId="1C204908" w14:textId="3609A50B" w:rsidR="00D555A6" w:rsidRPr="007D1013" w:rsidRDefault="00D555A6" w:rsidP="00313ABC">
      <w:pPr>
        <w:autoSpaceDE w:val="0"/>
        <w:autoSpaceDN w:val="0"/>
        <w:adjustRightInd w:val="0"/>
        <w:spacing w:after="160" w:line="259" w:lineRule="auto"/>
        <w:jc w:val="both"/>
        <w:rPr>
          <w:rFonts w:ascii="Times New Roman" w:hAnsi="Times New Roman"/>
          <w:sz w:val="24"/>
          <w:szCs w:val="24"/>
        </w:rPr>
      </w:pPr>
      <w:r w:rsidRPr="007D1013">
        <w:rPr>
          <w:rFonts w:ascii="Times New Roman" w:hAnsi="Times New Roman"/>
          <w:sz w:val="24"/>
          <w:szCs w:val="24"/>
        </w:rPr>
        <w:t xml:space="preserve">No </w:t>
      </w:r>
      <w:r w:rsidRPr="007D1013">
        <w:rPr>
          <w:rFonts w:ascii="Times New Roman" w:hAnsi="Times New Roman"/>
          <w:b/>
          <w:sz w:val="24"/>
          <w:szCs w:val="24"/>
        </w:rPr>
        <w:t>faktoriem, kuri ietekmē sikspārņus to ziemošanas vietās</w:t>
      </w:r>
      <w:r w:rsidRPr="007D1013">
        <w:rPr>
          <w:rFonts w:ascii="Times New Roman" w:hAnsi="Times New Roman"/>
          <w:sz w:val="24"/>
          <w:szCs w:val="24"/>
        </w:rPr>
        <w:t xml:space="preserve"> (fortos), nozīmīgākais ir cilvēku (tūristu u.c. apmeklētāju) radītais traucējums, kā arī apzināti vandālisma gadījumi. Visi forti Mangaļsalā šobrīd ir brīvi pieejami apmeklēšanai, tādējādi pašreizējais ziemošanas vietu stāvoklis vērtējams kā vidēji labs līdz neapmierinošs nekontrolēto cilvēku apmeklējumu dēļ ziemas laikā. Daudzos fortos pēdējo 10-15 gadu laikā ir notikusi ievērojama apstākļu pasliktināšanās vandālisma aktu dēļ - izzāģēti metāla balsti griestos, kā rezultātā notikuši nogruvumi un samazinājies paslēptuvju skaits; vairākos fortos dedzināti atkritumi, t.sk. automobiļu riepas, radot ievērojamu apkvēpumu un divos gadījumos uguns ietekmējusi arī pašu fortu konstrukciju</w:t>
      </w:r>
      <w:r w:rsidR="005174A6">
        <w:rPr>
          <w:rFonts w:ascii="Times New Roman" w:hAnsi="Times New Roman"/>
          <w:sz w:val="24"/>
          <w:szCs w:val="24"/>
        </w:rPr>
        <w:t xml:space="preserve"> izturību (2.4.6.2. un 2.4.6.3. </w:t>
      </w:r>
      <w:r w:rsidRPr="007D1013">
        <w:rPr>
          <w:rFonts w:ascii="Times New Roman" w:hAnsi="Times New Roman"/>
          <w:sz w:val="24"/>
          <w:szCs w:val="24"/>
        </w:rPr>
        <w:t>att.).</w:t>
      </w:r>
    </w:p>
    <w:tbl>
      <w:tblPr>
        <w:tblW w:w="9257" w:type="dxa"/>
        <w:tblInd w:w="108" w:type="dxa"/>
        <w:tblLook w:val="00A0" w:firstRow="1" w:lastRow="0" w:firstColumn="1" w:lastColumn="0" w:noHBand="0" w:noVBand="0"/>
      </w:tblPr>
      <w:tblGrid>
        <w:gridCol w:w="4601"/>
        <w:gridCol w:w="4656"/>
      </w:tblGrid>
      <w:tr w:rsidR="00D555A6" w:rsidRPr="007D1013" w14:paraId="76BE99AF" w14:textId="77777777" w:rsidTr="00313ABC">
        <w:tc>
          <w:tcPr>
            <w:tcW w:w="4601" w:type="dxa"/>
          </w:tcPr>
          <w:p w14:paraId="1D9E787F" w14:textId="77777777" w:rsidR="00D555A6" w:rsidRPr="007D1013" w:rsidRDefault="00AF1F6C" w:rsidP="00313ABC">
            <w:pPr>
              <w:autoSpaceDE w:val="0"/>
              <w:autoSpaceDN w:val="0"/>
              <w:adjustRightInd w:val="0"/>
              <w:spacing w:after="160" w:line="259" w:lineRule="auto"/>
              <w:jc w:val="right"/>
              <w:rPr>
                <w:rFonts w:ascii="Times New Roman" w:hAnsi="Times New Roman"/>
                <w:sz w:val="24"/>
                <w:szCs w:val="24"/>
              </w:rPr>
            </w:pPr>
            <w:r w:rsidRPr="007D1013">
              <w:rPr>
                <w:rFonts w:ascii="Times New Roman" w:hAnsi="Times New Roman"/>
                <w:noProof/>
                <w:sz w:val="24"/>
                <w:szCs w:val="24"/>
                <w:lang w:eastAsia="lv-LV"/>
              </w:rPr>
              <w:drawing>
                <wp:inline distT="0" distB="0" distL="0" distR="0" wp14:anchorId="510932A3" wp14:editId="68E886EE">
                  <wp:extent cx="2771775" cy="1857375"/>
                  <wp:effectExtent l="0" t="0" r="0" b="0"/>
                  <wp:docPr id="15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2" cstate="email">
                            <a:extLst>
                              <a:ext uri="{28A0092B-C50C-407E-A947-70E740481C1C}">
                                <a14:useLocalDpi xmlns:a14="http://schemas.microsoft.com/office/drawing/2010/main"/>
                              </a:ext>
                            </a:extLst>
                          </a:blip>
                          <a:srcRect/>
                          <a:stretch>
                            <a:fillRect/>
                          </a:stretch>
                        </pic:blipFill>
                        <pic:spPr bwMode="auto">
                          <a:xfrm>
                            <a:off x="0" y="0"/>
                            <a:ext cx="2771775" cy="1857375"/>
                          </a:xfrm>
                          <a:prstGeom prst="rect">
                            <a:avLst/>
                          </a:prstGeom>
                          <a:noFill/>
                          <a:ln>
                            <a:noFill/>
                          </a:ln>
                        </pic:spPr>
                      </pic:pic>
                    </a:graphicData>
                  </a:graphic>
                </wp:inline>
              </w:drawing>
            </w:r>
          </w:p>
        </w:tc>
        <w:tc>
          <w:tcPr>
            <w:tcW w:w="4656" w:type="dxa"/>
          </w:tcPr>
          <w:p w14:paraId="638169A4" w14:textId="77777777" w:rsidR="00D555A6" w:rsidRPr="007D1013" w:rsidRDefault="00AF1F6C" w:rsidP="00313ABC">
            <w:pPr>
              <w:autoSpaceDE w:val="0"/>
              <w:autoSpaceDN w:val="0"/>
              <w:adjustRightInd w:val="0"/>
              <w:spacing w:after="160" w:line="259" w:lineRule="auto"/>
              <w:jc w:val="right"/>
              <w:rPr>
                <w:rFonts w:ascii="Times New Roman" w:hAnsi="Times New Roman"/>
                <w:sz w:val="24"/>
                <w:szCs w:val="24"/>
              </w:rPr>
            </w:pPr>
            <w:r w:rsidRPr="007D1013">
              <w:rPr>
                <w:rFonts w:ascii="Times New Roman" w:hAnsi="Times New Roman"/>
                <w:noProof/>
                <w:sz w:val="24"/>
                <w:szCs w:val="24"/>
                <w:lang w:eastAsia="lv-LV"/>
              </w:rPr>
              <w:drawing>
                <wp:inline distT="0" distB="0" distL="0" distR="0" wp14:anchorId="3B8D51FF" wp14:editId="378F6EF1">
                  <wp:extent cx="2743200" cy="1857375"/>
                  <wp:effectExtent l="0" t="0" r="0" b="0"/>
                  <wp:docPr id="15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3" cstate="email">
                            <a:extLst>
                              <a:ext uri="{28A0092B-C50C-407E-A947-70E740481C1C}">
                                <a14:useLocalDpi xmlns:a14="http://schemas.microsoft.com/office/drawing/2010/main"/>
                              </a:ext>
                            </a:extLst>
                          </a:blip>
                          <a:srcRect/>
                          <a:stretch>
                            <a:fillRect/>
                          </a:stretch>
                        </pic:blipFill>
                        <pic:spPr bwMode="auto">
                          <a:xfrm>
                            <a:off x="0" y="0"/>
                            <a:ext cx="2743200" cy="1857375"/>
                          </a:xfrm>
                          <a:prstGeom prst="rect">
                            <a:avLst/>
                          </a:prstGeom>
                          <a:noFill/>
                          <a:ln>
                            <a:noFill/>
                          </a:ln>
                        </pic:spPr>
                      </pic:pic>
                    </a:graphicData>
                  </a:graphic>
                </wp:inline>
              </w:drawing>
            </w:r>
          </w:p>
        </w:tc>
      </w:tr>
      <w:tr w:rsidR="00D555A6" w:rsidRPr="007D1013" w14:paraId="6111A15A" w14:textId="77777777" w:rsidTr="00313ABC">
        <w:tc>
          <w:tcPr>
            <w:tcW w:w="9257" w:type="dxa"/>
            <w:gridSpan w:val="2"/>
          </w:tcPr>
          <w:p w14:paraId="091AB801" w14:textId="1F1E9320" w:rsidR="00D555A6" w:rsidRPr="007D1013" w:rsidRDefault="005174A6" w:rsidP="00313ABC">
            <w:pPr>
              <w:autoSpaceDE w:val="0"/>
              <w:autoSpaceDN w:val="0"/>
              <w:adjustRightInd w:val="0"/>
              <w:spacing w:after="160" w:line="259" w:lineRule="auto"/>
              <w:rPr>
                <w:rFonts w:ascii="Times New Roman" w:hAnsi="Times New Roman"/>
                <w:sz w:val="24"/>
                <w:szCs w:val="24"/>
              </w:rPr>
            </w:pPr>
            <w:r>
              <w:rPr>
                <w:rFonts w:ascii="Times New Roman" w:hAnsi="Times New Roman"/>
                <w:sz w:val="24"/>
                <w:szCs w:val="24"/>
              </w:rPr>
              <w:t>2.4.6.2. un 2.4.6.3. att</w:t>
            </w:r>
            <w:r w:rsidR="00D555A6" w:rsidRPr="007D1013">
              <w:rPr>
                <w:rFonts w:ascii="Times New Roman" w:hAnsi="Times New Roman"/>
                <w:sz w:val="24"/>
                <w:szCs w:val="24"/>
              </w:rPr>
              <w:t>. Apkvēpušas sienas un griesti divos</w:t>
            </w:r>
            <w:r>
              <w:rPr>
                <w:rFonts w:ascii="Times New Roman" w:hAnsi="Times New Roman"/>
                <w:sz w:val="24"/>
                <w:szCs w:val="24"/>
              </w:rPr>
              <w:t xml:space="preserve"> dažādos Mangaļsalas fortos (I. </w:t>
            </w:r>
            <w:r w:rsidR="00D555A6" w:rsidRPr="007D1013">
              <w:rPr>
                <w:rFonts w:ascii="Times New Roman" w:hAnsi="Times New Roman"/>
                <w:sz w:val="24"/>
                <w:szCs w:val="24"/>
              </w:rPr>
              <w:t xml:space="preserve">Priednieces foto). </w:t>
            </w:r>
          </w:p>
        </w:tc>
      </w:tr>
    </w:tbl>
    <w:p w14:paraId="7C67F33A" w14:textId="77777777" w:rsidR="00D555A6" w:rsidRPr="007D1013" w:rsidRDefault="00D555A6" w:rsidP="00313ABC">
      <w:pPr>
        <w:autoSpaceDE w:val="0"/>
        <w:autoSpaceDN w:val="0"/>
        <w:adjustRightInd w:val="0"/>
        <w:spacing w:after="160" w:line="259" w:lineRule="auto"/>
        <w:jc w:val="both"/>
        <w:rPr>
          <w:rFonts w:ascii="Times New Roman" w:hAnsi="Times New Roman"/>
          <w:sz w:val="24"/>
          <w:szCs w:val="24"/>
        </w:rPr>
      </w:pPr>
      <w:r w:rsidRPr="007D1013">
        <w:rPr>
          <w:rFonts w:ascii="Times New Roman" w:hAnsi="Times New Roman"/>
          <w:sz w:val="24"/>
          <w:szCs w:val="24"/>
        </w:rPr>
        <w:t xml:space="preserve">Daudzi forti ir arī salīdzinoši vaļēji un izsalstoši, turklāt izsalstošo mītņu skaits ir palielinājies jau minēto vandālisma aktu ietekmē. Šo faktoru ietekmē sikspārņu skaits Daugavas grīvas nocietinājumos (šie paši faktori ietekmē arī ziemojošo sikspārņu populācijas ziemošanas vietās Komētfortā un Daugavgrīvas cietoksnī) ir bijis ļoti svārstīgs, ko daļēji ietekmējuši arī klimatiskie apstākļi (ziemās ar dziļu sniegu apmeklētāju ir mazāk, un forti – labāk izolēti no izsalšanas). Nekontrolētā apmeklētāju plūsma tādējādi daļēji rada fortos sikspārņiem ekoloģiskās lamatas – rudenī tie apmetas uz ziemošanu pēc klimata piemērotās vietās, bet ziemas laikā nekontrolēta traucējuma un biežas pamodināšanas dēļ var iet bojā. Potenciāli ziemošanas vietas var ietekmēt arī tuvumā uzstādīts mākslīgais apgaismojums, kas var ietekmēt sikspārņu pielidošanas iespējas mītnēm. </w:t>
      </w:r>
    </w:p>
    <w:p w14:paraId="3AEAE9BD" w14:textId="38DC78F6" w:rsidR="00D555A6" w:rsidRPr="007D1013" w:rsidRDefault="00D555A6" w:rsidP="00605734">
      <w:pPr>
        <w:spacing w:after="120" w:line="240" w:lineRule="auto"/>
        <w:jc w:val="right"/>
        <w:rPr>
          <w:rFonts w:ascii="Times New Roman" w:hAnsi="Times New Roman"/>
          <w:sz w:val="24"/>
          <w:szCs w:val="24"/>
        </w:rPr>
      </w:pPr>
      <w:r w:rsidRPr="007D1013">
        <w:rPr>
          <w:rFonts w:ascii="Times New Roman" w:hAnsi="Times New Roman"/>
          <w:sz w:val="24"/>
          <w:szCs w:val="24"/>
        </w:rPr>
        <w:lastRenderedPageBreak/>
        <w:t>2.4.6.</w:t>
      </w:r>
      <w:r w:rsidR="00761AD9" w:rsidRPr="007D1013">
        <w:rPr>
          <w:rFonts w:ascii="Times New Roman" w:hAnsi="Times New Roman"/>
          <w:sz w:val="24"/>
          <w:szCs w:val="24"/>
        </w:rPr>
        <w:t>1</w:t>
      </w:r>
      <w:r w:rsidR="005174A6">
        <w:rPr>
          <w:rFonts w:ascii="Times New Roman" w:hAnsi="Times New Roman"/>
          <w:sz w:val="24"/>
          <w:szCs w:val="24"/>
        </w:rPr>
        <w:t>. </w:t>
      </w:r>
      <w:r w:rsidRPr="007D1013">
        <w:rPr>
          <w:rFonts w:ascii="Times New Roman" w:hAnsi="Times New Roman"/>
          <w:sz w:val="24"/>
          <w:szCs w:val="24"/>
        </w:rPr>
        <w:t>tabula.</w:t>
      </w:r>
      <w:r w:rsidRPr="007D1013">
        <w:rPr>
          <w:rFonts w:ascii="Times New Roman" w:hAnsi="Times New Roman"/>
          <w:b/>
          <w:sz w:val="24"/>
          <w:szCs w:val="24"/>
        </w:rPr>
        <w:t xml:space="preserve"> </w:t>
      </w:r>
      <w:r w:rsidRPr="007D1013">
        <w:rPr>
          <w:rFonts w:ascii="Times New Roman" w:hAnsi="Times New Roman"/>
          <w:sz w:val="24"/>
          <w:szCs w:val="24"/>
        </w:rPr>
        <w:t xml:space="preserve">Dažādu sikspārņu sugu reakcija uz apgaismojumu atšķirīgās situācijās – tabulā iekļautas dabas parkā un tā tiešā tuvumā konstatētās sugas (pēc Voigt et al., 2018). </w:t>
      </w:r>
    </w:p>
    <w:tbl>
      <w:tblPr>
        <w:tblpPr w:leftFromText="180" w:rightFromText="180" w:vertAnchor="text" w:horzAnchor="margin" w:tblpXSpec="center" w:tblpY="22"/>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1956"/>
        <w:gridCol w:w="1872"/>
        <w:gridCol w:w="1701"/>
      </w:tblGrid>
      <w:tr w:rsidR="00605734" w:rsidRPr="007D1013" w14:paraId="20B8356D" w14:textId="77777777" w:rsidTr="00605734">
        <w:trPr>
          <w:jc w:val="center"/>
        </w:trPr>
        <w:tc>
          <w:tcPr>
            <w:tcW w:w="2830" w:type="dxa"/>
            <w:tcBorders>
              <w:top w:val="single" w:sz="12" w:space="0" w:color="auto"/>
              <w:bottom w:val="single" w:sz="12" w:space="0" w:color="auto"/>
            </w:tcBorders>
          </w:tcPr>
          <w:p w14:paraId="524A9D0E"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Suga</w:t>
            </w:r>
          </w:p>
        </w:tc>
        <w:tc>
          <w:tcPr>
            <w:tcW w:w="1956" w:type="dxa"/>
            <w:tcBorders>
              <w:top w:val="single" w:sz="12" w:space="0" w:color="auto"/>
              <w:bottom w:val="single" w:sz="12" w:space="0" w:color="auto"/>
            </w:tcBorders>
          </w:tcPr>
          <w:p w14:paraId="13780A04"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Dienas mītnes</w:t>
            </w:r>
          </w:p>
        </w:tc>
        <w:tc>
          <w:tcPr>
            <w:tcW w:w="1872" w:type="dxa"/>
            <w:tcBorders>
              <w:top w:val="single" w:sz="12" w:space="0" w:color="auto"/>
              <w:bottom w:val="single" w:sz="12" w:space="0" w:color="auto"/>
            </w:tcBorders>
          </w:tcPr>
          <w:p w14:paraId="7F24EC74"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Pārvietošanās trases</w:t>
            </w:r>
          </w:p>
        </w:tc>
        <w:tc>
          <w:tcPr>
            <w:tcW w:w="1701" w:type="dxa"/>
            <w:tcBorders>
              <w:top w:val="single" w:sz="12" w:space="0" w:color="auto"/>
              <w:bottom w:val="single" w:sz="12" w:space="0" w:color="auto"/>
            </w:tcBorders>
          </w:tcPr>
          <w:p w14:paraId="46901667"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Barošanās vietas</w:t>
            </w:r>
          </w:p>
        </w:tc>
      </w:tr>
      <w:tr w:rsidR="00605734" w:rsidRPr="007D1013" w14:paraId="5E144860" w14:textId="77777777" w:rsidTr="00605734">
        <w:trPr>
          <w:jc w:val="center"/>
        </w:trPr>
        <w:tc>
          <w:tcPr>
            <w:tcW w:w="2830" w:type="dxa"/>
            <w:tcBorders>
              <w:top w:val="single" w:sz="12" w:space="0" w:color="auto"/>
            </w:tcBorders>
          </w:tcPr>
          <w:p w14:paraId="55E65F6D"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Ziemeļu sikspārnis</w:t>
            </w:r>
          </w:p>
        </w:tc>
        <w:tc>
          <w:tcPr>
            <w:tcW w:w="1956" w:type="dxa"/>
            <w:tcBorders>
              <w:top w:val="single" w:sz="12" w:space="0" w:color="auto"/>
            </w:tcBorders>
          </w:tcPr>
          <w:p w14:paraId="01E7C7B8"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c>
          <w:tcPr>
            <w:tcW w:w="1872" w:type="dxa"/>
            <w:tcBorders>
              <w:top w:val="single" w:sz="12" w:space="0" w:color="auto"/>
            </w:tcBorders>
          </w:tcPr>
          <w:p w14:paraId="33E59FA2"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c>
          <w:tcPr>
            <w:tcW w:w="1701" w:type="dxa"/>
            <w:tcBorders>
              <w:top w:val="single" w:sz="12" w:space="0" w:color="auto"/>
            </w:tcBorders>
          </w:tcPr>
          <w:p w14:paraId="0B29CFC4"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Oportūnistiska</w:t>
            </w:r>
          </w:p>
        </w:tc>
      </w:tr>
      <w:tr w:rsidR="00605734" w:rsidRPr="007D1013" w14:paraId="11F1A7BA" w14:textId="77777777" w:rsidTr="00605734">
        <w:trPr>
          <w:jc w:val="center"/>
        </w:trPr>
        <w:tc>
          <w:tcPr>
            <w:tcW w:w="2830" w:type="dxa"/>
          </w:tcPr>
          <w:p w14:paraId="4B29713A"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Divkrāsainais sikspārnis</w:t>
            </w:r>
          </w:p>
        </w:tc>
        <w:tc>
          <w:tcPr>
            <w:tcW w:w="1956" w:type="dxa"/>
          </w:tcPr>
          <w:p w14:paraId="0FE99C8F"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c>
          <w:tcPr>
            <w:tcW w:w="1872" w:type="dxa"/>
          </w:tcPr>
          <w:p w14:paraId="1027CF4D"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Nav datu</w:t>
            </w:r>
          </w:p>
        </w:tc>
        <w:tc>
          <w:tcPr>
            <w:tcW w:w="1701" w:type="dxa"/>
          </w:tcPr>
          <w:p w14:paraId="62487D09"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Oportūnistiska</w:t>
            </w:r>
          </w:p>
        </w:tc>
      </w:tr>
      <w:tr w:rsidR="00605734" w:rsidRPr="007D1013" w14:paraId="75A08D92" w14:textId="77777777" w:rsidTr="00605734">
        <w:trPr>
          <w:jc w:val="center"/>
        </w:trPr>
        <w:tc>
          <w:tcPr>
            <w:tcW w:w="2830" w:type="dxa"/>
          </w:tcPr>
          <w:p w14:paraId="7EBC3BCB"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Rūsganais vakarsikspārnis</w:t>
            </w:r>
          </w:p>
        </w:tc>
        <w:tc>
          <w:tcPr>
            <w:tcW w:w="1956" w:type="dxa"/>
          </w:tcPr>
          <w:p w14:paraId="164EE7EA"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c>
          <w:tcPr>
            <w:tcW w:w="1872" w:type="dxa"/>
          </w:tcPr>
          <w:p w14:paraId="6C23B793"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Nav datu</w:t>
            </w:r>
          </w:p>
        </w:tc>
        <w:tc>
          <w:tcPr>
            <w:tcW w:w="1701" w:type="dxa"/>
          </w:tcPr>
          <w:p w14:paraId="31466BC1"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Oportūnistiska</w:t>
            </w:r>
          </w:p>
        </w:tc>
      </w:tr>
      <w:tr w:rsidR="00605734" w:rsidRPr="007D1013" w14:paraId="1806F07F" w14:textId="77777777" w:rsidTr="00605734">
        <w:trPr>
          <w:jc w:val="center"/>
        </w:trPr>
        <w:tc>
          <w:tcPr>
            <w:tcW w:w="2830" w:type="dxa"/>
          </w:tcPr>
          <w:p w14:paraId="2B641EAA" w14:textId="77777777" w:rsidR="00605734" w:rsidRPr="007D1013" w:rsidRDefault="00605734" w:rsidP="00605734">
            <w:pPr>
              <w:spacing w:after="0" w:line="240" w:lineRule="auto"/>
              <w:contextualSpacing/>
              <w:rPr>
                <w:rFonts w:ascii="Times New Roman" w:hAnsi="Times New Roman"/>
                <w:sz w:val="24"/>
                <w:szCs w:val="24"/>
                <w:lang w:eastAsia="en-GB"/>
              </w:rPr>
            </w:pPr>
            <w:r w:rsidRPr="007D1013">
              <w:rPr>
                <w:rFonts w:ascii="Times New Roman" w:hAnsi="Times New Roman"/>
                <w:sz w:val="24"/>
                <w:szCs w:val="24"/>
                <w:lang w:eastAsia="en-GB"/>
              </w:rPr>
              <w:t>Natūza sikspārnis, pundursikspāris un pigmejsikspārnis (</w:t>
            </w:r>
            <w:r w:rsidRPr="007D1013">
              <w:rPr>
                <w:rFonts w:ascii="Times New Roman" w:hAnsi="Times New Roman"/>
                <w:i/>
                <w:sz w:val="24"/>
                <w:szCs w:val="24"/>
                <w:lang w:eastAsia="en-GB"/>
              </w:rPr>
              <w:t>Pipistrellus</w:t>
            </w:r>
            <w:r w:rsidRPr="007D1013">
              <w:rPr>
                <w:rFonts w:ascii="Times New Roman" w:hAnsi="Times New Roman"/>
                <w:sz w:val="24"/>
                <w:szCs w:val="24"/>
                <w:lang w:eastAsia="en-GB"/>
              </w:rPr>
              <w:t xml:space="preserve"> ģints)</w:t>
            </w:r>
          </w:p>
        </w:tc>
        <w:tc>
          <w:tcPr>
            <w:tcW w:w="1956" w:type="dxa"/>
          </w:tcPr>
          <w:p w14:paraId="3AF926B7"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c>
          <w:tcPr>
            <w:tcW w:w="1872" w:type="dxa"/>
          </w:tcPr>
          <w:p w14:paraId="034F14D9"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Neitrāla/ oportūnistiska</w:t>
            </w:r>
          </w:p>
        </w:tc>
        <w:tc>
          <w:tcPr>
            <w:tcW w:w="1701" w:type="dxa"/>
          </w:tcPr>
          <w:p w14:paraId="0BDF7E8F"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Oportūnistiska</w:t>
            </w:r>
          </w:p>
        </w:tc>
      </w:tr>
      <w:tr w:rsidR="00605734" w:rsidRPr="007D1013" w14:paraId="0A74610A" w14:textId="77777777" w:rsidTr="00605734">
        <w:trPr>
          <w:jc w:val="center"/>
        </w:trPr>
        <w:tc>
          <w:tcPr>
            <w:tcW w:w="2830" w:type="dxa"/>
          </w:tcPr>
          <w:p w14:paraId="5D44F99D"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Visas naktssikspārņu sugas (</w:t>
            </w:r>
            <w:r w:rsidRPr="007D1013">
              <w:rPr>
                <w:rFonts w:ascii="Times New Roman" w:hAnsi="Times New Roman"/>
                <w:i/>
                <w:sz w:val="24"/>
                <w:szCs w:val="24"/>
                <w:lang w:eastAsia="en-GB"/>
              </w:rPr>
              <w:t>Myotis</w:t>
            </w:r>
            <w:r w:rsidRPr="007D1013">
              <w:rPr>
                <w:rFonts w:ascii="Times New Roman" w:hAnsi="Times New Roman"/>
                <w:sz w:val="24"/>
                <w:szCs w:val="24"/>
                <w:lang w:eastAsia="en-GB"/>
              </w:rPr>
              <w:t xml:space="preserve"> ģints)</w:t>
            </w:r>
          </w:p>
        </w:tc>
        <w:tc>
          <w:tcPr>
            <w:tcW w:w="1956" w:type="dxa"/>
          </w:tcPr>
          <w:p w14:paraId="3A28E38D"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c>
          <w:tcPr>
            <w:tcW w:w="1872" w:type="dxa"/>
          </w:tcPr>
          <w:p w14:paraId="4DAE5C68"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c>
          <w:tcPr>
            <w:tcW w:w="1701" w:type="dxa"/>
          </w:tcPr>
          <w:p w14:paraId="351BE6DC"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r>
      <w:tr w:rsidR="00605734" w:rsidRPr="007D1013" w14:paraId="69C041F0" w14:textId="77777777" w:rsidTr="00605734">
        <w:trPr>
          <w:trHeight w:val="406"/>
          <w:jc w:val="center"/>
        </w:trPr>
        <w:tc>
          <w:tcPr>
            <w:tcW w:w="2830" w:type="dxa"/>
            <w:tcBorders>
              <w:bottom w:val="single" w:sz="12" w:space="0" w:color="auto"/>
            </w:tcBorders>
          </w:tcPr>
          <w:p w14:paraId="2DBB6B51"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Brūnais garausainis</w:t>
            </w:r>
          </w:p>
        </w:tc>
        <w:tc>
          <w:tcPr>
            <w:tcW w:w="1956" w:type="dxa"/>
            <w:tcBorders>
              <w:bottom w:val="single" w:sz="12" w:space="0" w:color="auto"/>
            </w:tcBorders>
          </w:tcPr>
          <w:p w14:paraId="0A10BC20"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c>
          <w:tcPr>
            <w:tcW w:w="1872" w:type="dxa"/>
            <w:tcBorders>
              <w:bottom w:val="single" w:sz="12" w:space="0" w:color="auto"/>
            </w:tcBorders>
          </w:tcPr>
          <w:p w14:paraId="3F0DC5DB"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c>
          <w:tcPr>
            <w:tcW w:w="1701" w:type="dxa"/>
            <w:tcBorders>
              <w:bottom w:val="single" w:sz="12" w:space="0" w:color="auto"/>
            </w:tcBorders>
          </w:tcPr>
          <w:p w14:paraId="0E6C3F2C" w14:textId="77777777" w:rsidR="00605734" w:rsidRPr="007D1013" w:rsidRDefault="00605734" w:rsidP="00605734">
            <w:pPr>
              <w:spacing w:after="0" w:line="240" w:lineRule="auto"/>
              <w:contextualSpacing/>
              <w:jc w:val="both"/>
              <w:rPr>
                <w:rFonts w:ascii="Times New Roman" w:hAnsi="Times New Roman"/>
                <w:sz w:val="24"/>
                <w:szCs w:val="24"/>
                <w:lang w:eastAsia="en-GB"/>
              </w:rPr>
            </w:pPr>
            <w:r w:rsidRPr="007D1013">
              <w:rPr>
                <w:rFonts w:ascii="Times New Roman" w:hAnsi="Times New Roman"/>
                <w:sz w:val="24"/>
                <w:szCs w:val="24"/>
                <w:lang w:eastAsia="en-GB"/>
              </w:rPr>
              <w:t>Negatīva</w:t>
            </w:r>
          </w:p>
        </w:tc>
      </w:tr>
    </w:tbl>
    <w:p w14:paraId="6115C044" w14:textId="77777777" w:rsidR="00D555A6" w:rsidRDefault="00D555A6" w:rsidP="00313ABC">
      <w:pPr>
        <w:spacing w:after="160" w:line="259" w:lineRule="auto"/>
        <w:contextualSpacing/>
        <w:jc w:val="both"/>
        <w:rPr>
          <w:rFonts w:ascii="Times New Roman" w:hAnsi="Times New Roman"/>
          <w:sz w:val="24"/>
          <w:szCs w:val="24"/>
        </w:rPr>
      </w:pPr>
    </w:p>
    <w:p w14:paraId="3D2306D1" w14:textId="77777777" w:rsidR="00D555A6" w:rsidRPr="007D1013" w:rsidRDefault="00D555A6" w:rsidP="00313ABC">
      <w:pPr>
        <w:keepNext/>
        <w:autoSpaceDE w:val="0"/>
        <w:autoSpaceDN w:val="0"/>
        <w:adjustRightInd w:val="0"/>
        <w:spacing w:after="160" w:line="259" w:lineRule="auto"/>
        <w:jc w:val="both"/>
        <w:rPr>
          <w:rFonts w:ascii="Times New Roman" w:hAnsi="Times New Roman"/>
          <w:i/>
          <w:sz w:val="24"/>
          <w:szCs w:val="24"/>
          <w:lang w:eastAsia="en-GB"/>
        </w:rPr>
      </w:pPr>
      <w:r w:rsidRPr="007D1013">
        <w:rPr>
          <w:rFonts w:ascii="Times New Roman" w:hAnsi="Times New Roman"/>
          <w:i/>
          <w:sz w:val="24"/>
          <w:szCs w:val="24"/>
          <w:lang w:eastAsia="en-GB"/>
        </w:rPr>
        <w:t>Ieteikumi sikspārņu sugu aizsardzībai</w:t>
      </w:r>
    </w:p>
    <w:p w14:paraId="03C96229" w14:textId="77777777" w:rsidR="00D555A6" w:rsidRPr="007D1013" w:rsidRDefault="00D555A6"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Lai nodrošinātu labvēlīgu aizsardzības statusu sikspārņu sugu populācijām un to izmantotajiem biotopiem dabas parkā, būtu jāievēro daži vispārīgi nosacījumi biotopu apsaimniekošanā un teritorijas attīstībā, kā arī jāveic konkrēti apsaimniekošanas pasākumi ziemošanās vietās Mangaļsalas fortos.</w:t>
      </w:r>
    </w:p>
    <w:p w14:paraId="5FC77764" w14:textId="7D194B02" w:rsidR="00D555A6" w:rsidRPr="007D1013" w:rsidRDefault="00D555A6"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 xml:space="preserve">Vispārīgie nosacījumi attiecas </w:t>
      </w:r>
      <w:r w:rsidR="004C54C5" w:rsidRPr="007D1013">
        <w:rPr>
          <w:rFonts w:ascii="Times New Roman" w:hAnsi="Times New Roman"/>
          <w:sz w:val="24"/>
          <w:szCs w:val="24"/>
          <w:lang w:eastAsia="en-GB"/>
        </w:rPr>
        <w:t>galvenokārt</w:t>
      </w:r>
      <w:r w:rsidRPr="007D1013">
        <w:rPr>
          <w:rFonts w:ascii="Times New Roman" w:hAnsi="Times New Roman"/>
          <w:sz w:val="24"/>
          <w:szCs w:val="24"/>
          <w:lang w:eastAsia="en-GB"/>
        </w:rPr>
        <w:t xml:space="preserve"> uz meža biotopu apsaimniekošanu un gaismas piesārņojuma ierobežojumiem. Kā jau minēts nodaļā par sikspārņus ietekmējošiem faktoriem, sikspārņiem būtiskās struktūras mežā ir</w:t>
      </w:r>
      <w:r w:rsidR="005174A6">
        <w:rPr>
          <w:rFonts w:ascii="Times New Roman" w:hAnsi="Times New Roman"/>
          <w:sz w:val="24"/>
          <w:szCs w:val="24"/>
          <w:lang w:eastAsia="en-GB"/>
        </w:rPr>
        <w:t>:</w:t>
      </w:r>
    </w:p>
    <w:p w14:paraId="023C0F86" w14:textId="77777777" w:rsidR="00D555A6" w:rsidRPr="007D1013" w:rsidRDefault="00D555A6" w:rsidP="00313ABC">
      <w:pPr>
        <w:numPr>
          <w:ilvl w:val="0"/>
          <w:numId w:val="4"/>
        </w:numPr>
        <w:autoSpaceDE w:val="0"/>
        <w:autoSpaceDN w:val="0"/>
        <w:adjustRightInd w:val="0"/>
        <w:spacing w:after="160" w:line="259" w:lineRule="auto"/>
        <w:ind w:left="0" w:firstLine="0"/>
        <w:contextualSpacing/>
        <w:jc w:val="both"/>
        <w:rPr>
          <w:rFonts w:ascii="Times New Roman" w:hAnsi="Times New Roman"/>
          <w:sz w:val="24"/>
          <w:szCs w:val="24"/>
          <w:lang w:eastAsia="en-GB"/>
        </w:rPr>
      </w:pPr>
      <w:r w:rsidRPr="007D1013">
        <w:rPr>
          <w:rFonts w:ascii="Times New Roman" w:hAnsi="Times New Roman"/>
          <w:sz w:val="24"/>
          <w:szCs w:val="24"/>
          <w:lang w:eastAsia="en-GB"/>
        </w:rPr>
        <w:t>dobumaini koki, koki ar zibens vai citādām plaisām;</w:t>
      </w:r>
    </w:p>
    <w:p w14:paraId="552C3323" w14:textId="77777777" w:rsidR="00D555A6" w:rsidRPr="007D1013" w:rsidRDefault="00D555A6" w:rsidP="00313ABC">
      <w:pPr>
        <w:numPr>
          <w:ilvl w:val="0"/>
          <w:numId w:val="4"/>
        </w:numPr>
        <w:autoSpaceDE w:val="0"/>
        <w:autoSpaceDN w:val="0"/>
        <w:adjustRightInd w:val="0"/>
        <w:spacing w:after="160" w:line="259" w:lineRule="auto"/>
        <w:ind w:left="0" w:firstLine="0"/>
        <w:contextualSpacing/>
        <w:jc w:val="both"/>
        <w:rPr>
          <w:rFonts w:ascii="Times New Roman" w:hAnsi="Times New Roman"/>
          <w:sz w:val="24"/>
          <w:szCs w:val="24"/>
          <w:lang w:eastAsia="en-GB"/>
        </w:rPr>
      </w:pPr>
      <w:r w:rsidRPr="007D1013">
        <w:rPr>
          <w:rFonts w:ascii="Times New Roman" w:hAnsi="Times New Roman"/>
          <w:sz w:val="24"/>
          <w:szCs w:val="24"/>
          <w:lang w:eastAsia="en-GB"/>
        </w:rPr>
        <w:t>kalstoši vai nokaltuši koki ar atlupušu mizu;</w:t>
      </w:r>
    </w:p>
    <w:p w14:paraId="1BB2AD0C" w14:textId="1CB893CF" w:rsidR="00D555A6" w:rsidRPr="007D1013" w:rsidRDefault="00D555A6" w:rsidP="00313ABC">
      <w:pPr>
        <w:numPr>
          <w:ilvl w:val="0"/>
          <w:numId w:val="4"/>
        </w:numPr>
        <w:autoSpaceDE w:val="0"/>
        <w:autoSpaceDN w:val="0"/>
        <w:adjustRightInd w:val="0"/>
        <w:spacing w:after="160" w:line="259" w:lineRule="auto"/>
        <w:ind w:left="0" w:firstLine="0"/>
        <w:contextualSpacing/>
        <w:jc w:val="both"/>
        <w:rPr>
          <w:rFonts w:ascii="Times New Roman" w:hAnsi="Times New Roman"/>
          <w:sz w:val="24"/>
          <w:szCs w:val="24"/>
          <w:lang w:eastAsia="en-GB"/>
        </w:rPr>
      </w:pPr>
      <w:r w:rsidRPr="007D1013">
        <w:rPr>
          <w:rFonts w:ascii="Times New Roman" w:hAnsi="Times New Roman"/>
          <w:sz w:val="24"/>
          <w:szCs w:val="24"/>
          <w:lang w:eastAsia="en-GB"/>
        </w:rPr>
        <w:t xml:space="preserve">vecāki, skraji meža nogabali (ar vai bez </w:t>
      </w:r>
      <w:r w:rsidR="007D1013" w:rsidRPr="007D1013">
        <w:rPr>
          <w:rFonts w:ascii="Times New Roman" w:hAnsi="Times New Roman"/>
          <w:sz w:val="24"/>
          <w:szCs w:val="24"/>
          <w:lang w:eastAsia="en-GB"/>
        </w:rPr>
        <w:t>iepriekš minētajiem</w:t>
      </w:r>
      <w:r w:rsidRPr="007D1013">
        <w:rPr>
          <w:rFonts w:ascii="Times New Roman" w:hAnsi="Times New Roman"/>
          <w:sz w:val="24"/>
          <w:szCs w:val="24"/>
          <w:lang w:eastAsia="en-GB"/>
        </w:rPr>
        <w:t xml:space="preserve"> kokiem).</w:t>
      </w:r>
    </w:p>
    <w:p w14:paraId="30A55BFC" w14:textId="77777777" w:rsidR="00D555A6" w:rsidRPr="007D1013" w:rsidRDefault="00D555A6"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Veco, kalstošo un nokaltušo koku (vai to daļu) saglabāšana, kā arī veco meža nogabalu saudzēšana ir viens no nepieciešamajiem pasākumiem, lai arī turpmāk nodrošinātu sikspārņu sugām piemērotus apstākļus dabas parka mežos.</w:t>
      </w:r>
    </w:p>
    <w:p w14:paraId="52C695FB" w14:textId="4051B4C3" w:rsidR="00D555A6" w:rsidRPr="007D1013" w:rsidRDefault="00D555A6"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 xml:space="preserve">Attiecībā uz gaismas piesārņojumu, būtiskākās teritorijas dabas parkā, kur šādā veida piesārņojums nav pieļaujams vai būtu jāpielieto ar ierobežojumiem, ir dažādās ūdenstilpes (ieskaitot Rīgas līča piekrasti), meža biotopi un ziemošanas </w:t>
      </w:r>
      <w:r w:rsidR="005174A6">
        <w:rPr>
          <w:rFonts w:ascii="Times New Roman" w:hAnsi="Times New Roman"/>
          <w:sz w:val="24"/>
          <w:szCs w:val="24"/>
          <w:lang w:eastAsia="en-GB"/>
        </w:rPr>
        <w:t>vietu tiešā apkārtne (vismaz 50 </w:t>
      </w:r>
      <w:r w:rsidRPr="007D1013">
        <w:rPr>
          <w:rFonts w:ascii="Times New Roman" w:hAnsi="Times New Roman"/>
          <w:sz w:val="24"/>
          <w:szCs w:val="24"/>
          <w:lang w:eastAsia="en-GB"/>
        </w:rPr>
        <w:t>m rādiusā). Pilnībā nav pieļaujama ezeru (vērtīgu barošanās vietu) apgaismošana, kā arī lielas jaudas apgaismojuma uzstādīšana Gaujas krastos (ir pieļaujama lokāla, piemēram, laivu bāzes steķu apgaismošana, ja tiek ievēroti tālāk tekstā aprakstītie norādījumi par izmantojamā apgaismojuma veidu). Tāpat pēc iespējas jāizvairās apgaismot intensīvākās sikspārņu migrācijas zonu - kāpu joslu, īpaši posmā no Inčupes līdz Daugavas grīvai. Nav pieļaujama situācija, ka izvietojot lampas, izveidojas nepārtraukta apgaismojuma barjera, kas šķērso kāpu un iesniedzas gan jūrā, gan uz krasta pusi. Apgaismojot gājēju celiņus un ielas mežos, kā pirmā prioritāte būtu jāizskata iespēja uzstādīt uz releja principa darbojošās apgaismojuma lampas, kuras ieslēdzas tikai nepieciešamības gadījumā, un nerada pastāvīgu gaismas fonu naktī.</w:t>
      </w:r>
    </w:p>
    <w:p w14:paraId="2774AA4F" w14:textId="77777777" w:rsidR="00D555A6" w:rsidRPr="007D1013" w:rsidRDefault="00D555A6"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Izvietojot apgaismojumu, jāievēro sekojoši nosacījumi:</w:t>
      </w:r>
    </w:p>
    <w:p w14:paraId="41B6504C" w14:textId="77777777" w:rsidR="00D555A6" w:rsidRPr="007D1013" w:rsidRDefault="00D555A6" w:rsidP="00313ABC">
      <w:pPr>
        <w:numPr>
          <w:ilvl w:val="0"/>
          <w:numId w:val="3"/>
        </w:numPr>
        <w:autoSpaceDE w:val="0"/>
        <w:autoSpaceDN w:val="0"/>
        <w:adjustRightInd w:val="0"/>
        <w:spacing w:after="160" w:line="259" w:lineRule="auto"/>
        <w:ind w:left="0" w:firstLine="0"/>
        <w:contextualSpacing/>
        <w:jc w:val="both"/>
        <w:rPr>
          <w:rFonts w:ascii="Times New Roman" w:hAnsi="Times New Roman"/>
          <w:sz w:val="24"/>
          <w:szCs w:val="24"/>
          <w:lang w:eastAsia="en-GB"/>
        </w:rPr>
      </w:pPr>
      <w:r w:rsidRPr="007D1013">
        <w:rPr>
          <w:rFonts w:ascii="Times New Roman" w:hAnsi="Times New Roman"/>
          <w:sz w:val="24"/>
          <w:szCs w:val="24"/>
          <w:lang w:eastAsia="en-GB"/>
        </w:rPr>
        <w:lastRenderedPageBreak/>
        <w:t>izmantot vienā virzienā vērstu apgaismojumu (pret zemi), kas samazina gaismas piesārņojumu uz augšu/sāniem;</w:t>
      </w:r>
    </w:p>
    <w:p w14:paraId="0A3344E9" w14:textId="76E77A82" w:rsidR="00D555A6" w:rsidRPr="007D1013" w:rsidRDefault="005174A6" w:rsidP="00313ABC">
      <w:pPr>
        <w:numPr>
          <w:ilvl w:val="0"/>
          <w:numId w:val="3"/>
        </w:numPr>
        <w:autoSpaceDE w:val="0"/>
        <w:autoSpaceDN w:val="0"/>
        <w:adjustRightInd w:val="0"/>
        <w:spacing w:after="160" w:line="259" w:lineRule="auto"/>
        <w:ind w:left="0" w:firstLine="0"/>
        <w:contextualSpacing/>
        <w:jc w:val="both"/>
        <w:rPr>
          <w:rFonts w:ascii="Times New Roman" w:hAnsi="Times New Roman"/>
          <w:sz w:val="24"/>
          <w:szCs w:val="24"/>
          <w:lang w:eastAsia="en-GB"/>
        </w:rPr>
      </w:pPr>
      <w:r>
        <w:rPr>
          <w:rFonts w:ascii="Times New Roman" w:hAnsi="Times New Roman"/>
          <w:sz w:val="24"/>
          <w:szCs w:val="24"/>
          <w:lang w:eastAsia="en-GB"/>
        </w:rPr>
        <w:t>m</w:t>
      </w:r>
      <w:r w:rsidR="00D555A6" w:rsidRPr="007D1013">
        <w:rPr>
          <w:rFonts w:ascii="Times New Roman" w:hAnsi="Times New Roman"/>
          <w:sz w:val="24"/>
          <w:szCs w:val="24"/>
          <w:lang w:eastAsia="en-GB"/>
        </w:rPr>
        <w:t>ežos apgaismojumu vēlams uzstādīt uz pēc iespējas zemiem stabiem, ideāli – saglabājot vairākus metrus augstu noēnotu joslu starp koku vainaga apakš</w:t>
      </w:r>
      <w:r>
        <w:rPr>
          <w:rFonts w:ascii="Times New Roman" w:hAnsi="Times New Roman"/>
          <w:sz w:val="24"/>
          <w:szCs w:val="24"/>
          <w:lang w:eastAsia="en-GB"/>
        </w:rPr>
        <w:t>ējo daļu un apgaismojuma lampām;</w:t>
      </w:r>
    </w:p>
    <w:p w14:paraId="6BE75531" w14:textId="0C0E888A" w:rsidR="00D555A6" w:rsidRPr="007D1013" w:rsidRDefault="005174A6" w:rsidP="00313ABC">
      <w:pPr>
        <w:numPr>
          <w:ilvl w:val="0"/>
          <w:numId w:val="3"/>
        </w:numPr>
        <w:autoSpaceDE w:val="0"/>
        <w:autoSpaceDN w:val="0"/>
        <w:adjustRightInd w:val="0"/>
        <w:spacing w:after="160" w:line="259" w:lineRule="auto"/>
        <w:ind w:left="0" w:firstLine="0"/>
        <w:contextualSpacing/>
        <w:jc w:val="both"/>
        <w:rPr>
          <w:rFonts w:ascii="Times New Roman" w:hAnsi="Times New Roman"/>
          <w:sz w:val="24"/>
          <w:szCs w:val="24"/>
          <w:lang w:eastAsia="en-GB"/>
        </w:rPr>
      </w:pPr>
      <w:r>
        <w:rPr>
          <w:rFonts w:ascii="Times New Roman" w:hAnsi="Times New Roman"/>
          <w:sz w:val="24"/>
          <w:szCs w:val="24"/>
          <w:lang w:eastAsia="en-GB"/>
        </w:rPr>
        <w:t>g</w:t>
      </w:r>
      <w:r w:rsidR="00D555A6" w:rsidRPr="007D1013">
        <w:rPr>
          <w:rFonts w:ascii="Times New Roman" w:hAnsi="Times New Roman"/>
          <w:sz w:val="24"/>
          <w:szCs w:val="24"/>
          <w:lang w:eastAsia="en-GB"/>
        </w:rPr>
        <w:t>ājēju/veloceliņu apgaismošanai visieteicamāk izmantot apgaismojumu, kurš ar releja palīdzību ieslēdzas tikai pēc nepieciešamības, ja pa ceļu pārvietojas transporta līdzeklis vai gājējs. Tas ir arī enerģētiski taupīgākais variants salīdzinoši maz apdzīvotās vietās;</w:t>
      </w:r>
    </w:p>
    <w:p w14:paraId="24BC1BA2" w14:textId="5E632CF5" w:rsidR="00D555A6" w:rsidRPr="007D1013" w:rsidRDefault="005174A6" w:rsidP="00313ABC">
      <w:pPr>
        <w:numPr>
          <w:ilvl w:val="0"/>
          <w:numId w:val="3"/>
        </w:numPr>
        <w:autoSpaceDE w:val="0"/>
        <w:autoSpaceDN w:val="0"/>
        <w:adjustRightInd w:val="0"/>
        <w:spacing w:after="160" w:line="259" w:lineRule="auto"/>
        <w:ind w:left="0" w:firstLine="0"/>
        <w:contextualSpacing/>
        <w:jc w:val="both"/>
        <w:rPr>
          <w:rFonts w:ascii="Times New Roman" w:hAnsi="Times New Roman"/>
          <w:sz w:val="24"/>
          <w:szCs w:val="24"/>
          <w:lang w:eastAsia="en-GB"/>
        </w:rPr>
      </w:pPr>
      <w:r>
        <w:rPr>
          <w:rFonts w:ascii="Times New Roman" w:hAnsi="Times New Roman"/>
          <w:sz w:val="24"/>
          <w:szCs w:val="24"/>
          <w:lang w:eastAsia="en-GB"/>
        </w:rPr>
        <w:t>k</w:t>
      </w:r>
      <w:r w:rsidR="00D555A6" w:rsidRPr="007D1013">
        <w:rPr>
          <w:rFonts w:ascii="Times New Roman" w:hAnsi="Times New Roman"/>
          <w:sz w:val="24"/>
          <w:szCs w:val="24"/>
          <w:lang w:eastAsia="en-GB"/>
        </w:rPr>
        <w:t xml:space="preserve">ā sikspārņu un to barības bāzi relatīvi mazāk ietekmējošs apgaismojums prioritāri izmantojamas </w:t>
      </w:r>
      <w:r w:rsidR="00D555A6" w:rsidRPr="007D1013">
        <w:rPr>
          <w:rFonts w:ascii="Times New Roman" w:hAnsi="Times New Roman"/>
          <w:sz w:val="24"/>
          <w:szCs w:val="24"/>
        </w:rPr>
        <w:t>oranžā spektra gaismas, kuras ir relatīvi mazāk traucējošas – ar gaismas viļņa gar</w:t>
      </w:r>
      <w:r>
        <w:rPr>
          <w:rFonts w:ascii="Times New Roman" w:hAnsi="Times New Roman"/>
          <w:sz w:val="24"/>
          <w:szCs w:val="24"/>
        </w:rPr>
        <w:t>umu &gt;540 </w:t>
      </w:r>
      <w:r w:rsidR="00D555A6" w:rsidRPr="007D1013">
        <w:rPr>
          <w:rFonts w:ascii="Times New Roman" w:hAnsi="Times New Roman"/>
          <w:sz w:val="24"/>
          <w:szCs w:val="24"/>
        </w:rPr>
        <w:t>nm un CCK (Corre</w:t>
      </w:r>
      <w:r>
        <w:rPr>
          <w:rFonts w:ascii="Times New Roman" w:hAnsi="Times New Roman"/>
          <w:sz w:val="24"/>
          <w:szCs w:val="24"/>
        </w:rPr>
        <w:t>lated colour temperature) &lt;2700 </w:t>
      </w:r>
      <w:r w:rsidR="00D555A6" w:rsidRPr="007D1013">
        <w:rPr>
          <w:rFonts w:ascii="Times New Roman" w:hAnsi="Times New Roman"/>
          <w:sz w:val="24"/>
          <w:szCs w:val="24"/>
        </w:rPr>
        <w:t>K.</w:t>
      </w:r>
    </w:p>
    <w:p w14:paraId="5F7CDFCE" w14:textId="77777777" w:rsidR="00D555A6" w:rsidRPr="007D1013" w:rsidRDefault="00D555A6" w:rsidP="00313ABC">
      <w:pPr>
        <w:autoSpaceDE w:val="0"/>
        <w:autoSpaceDN w:val="0"/>
        <w:adjustRightInd w:val="0"/>
        <w:spacing w:after="160" w:line="259" w:lineRule="auto"/>
        <w:contextualSpacing/>
        <w:jc w:val="both"/>
        <w:rPr>
          <w:rFonts w:ascii="Times New Roman" w:hAnsi="Times New Roman"/>
          <w:sz w:val="24"/>
          <w:szCs w:val="24"/>
          <w:lang w:eastAsia="en-GB"/>
        </w:rPr>
      </w:pPr>
    </w:p>
    <w:p w14:paraId="54A2C664" w14:textId="77777777" w:rsidR="00D555A6" w:rsidRPr="007D1013" w:rsidRDefault="00D555A6"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Nav pieļaujama pastāvīga apgaismojuma uzstādīšana pie takām kāpu zonā vietās, kur šobrīd šāda apgaismojuma nav, īpaši posmā Daugavas grīva – Inčupes ieteka. Apgaismojuma ierobežojumi (ārpus ziemošanas vietām) īpaši būtiski ir sikspārņu aktivitātes sezonā (aprīlis – septembris); pārējā laikā (oktobris – marts) no sikspārņu aizsardzības viedokļa pieļaujama arī lielākas intensitātes un pastāvīga apgaismojuma izmantošana.</w:t>
      </w:r>
    </w:p>
    <w:p w14:paraId="03A1BB08" w14:textId="77777777" w:rsidR="00D555A6" w:rsidRPr="007D1013" w:rsidRDefault="00D555A6"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 xml:space="preserve">Pie pazemes būvēm ieteicama informācijas zīmju izvietošana par sikspārņu ziemošanu un pieļaujamām/nepieļaujamām darbībām ēkās. </w:t>
      </w:r>
    </w:p>
    <w:p w14:paraId="37145304" w14:textId="3F439C00" w:rsidR="0057719B" w:rsidRPr="007D1013" w:rsidRDefault="0057719B"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 xml:space="preserve">No </w:t>
      </w:r>
      <w:r w:rsidRPr="007D1013">
        <w:rPr>
          <w:rFonts w:ascii="Times New Roman" w:hAnsi="Times New Roman"/>
          <w:b/>
          <w:i/>
          <w:sz w:val="24"/>
          <w:szCs w:val="24"/>
          <w:lang w:eastAsia="en-GB"/>
        </w:rPr>
        <w:t>citām īpaši aizsargājamām zīdītāju sugām</w:t>
      </w:r>
      <w:r w:rsidRPr="007D1013">
        <w:rPr>
          <w:rFonts w:ascii="Times New Roman" w:hAnsi="Times New Roman"/>
          <w:sz w:val="24"/>
          <w:szCs w:val="24"/>
          <w:lang w:eastAsia="en-GB"/>
        </w:rPr>
        <w:t xml:space="preserve"> dabas parkā sastopams Eirāzijas bebrs, portālā </w:t>
      </w:r>
      <w:r w:rsidRPr="007D1013">
        <w:rPr>
          <w:rFonts w:ascii="Times New Roman" w:hAnsi="Times New Roman"/>
          <w:i/>
          <w:sz w:val="24"/>
          <w:szCs w:val="24"/>
          <w:lang w:eastAsia="en-GB"/>
        </w:rPr>
        <w:t>Dabasdati.lv</w:t>
      </w:r>
      <w:r w:rsidRPr="007D1013">
        <w:rPr>
          <w:rFonts w:ascii="Times New Roman" w:hAnsi="Times New Roman"/>
          <w:sz w:val="24"/>
          <w:szCs w:val="24"/>
          <w:lang w:eastAsia="en-GB"/>
        </w:rPr>
        <w:t xml:space="preserve"> ziņoti arī divi</w:t>
      </w:r>
      <w:r w:rsidR="005174A6">
        <w:rPr>
          <w:rFonts w:ascii="Times New Roman" w:hAnsi="Times New Roman"/>
          <w:sz w:val="24"/>
          <w:szCs w:val="24"/>
          <w:lang w:eastAsia="en-GB"/>
        </w:rPr>
        <w:t xml:space="preserve"> meža caunas novērojumi (2016. g</w:t>
      </w:r>
      <w:r w:rsidRPr="007D1013">
        <w:rPr>
          <w:rFonts w:ascii="Times New Roman" w:hAnsi="Times New Roman"/>
          <w:sz w:val="24"/>
          <w:szCs w:val="24"/>
          <w:lang w:eastAsia="en-GB"/>
        </w:rPr>
        <w:t>adā Carnikavas novadā netālu no Jūr</w:t>
      </w:r>
      <w:r w:rsidR="005174A6">
        <w:rPr>
          <w:rFonts w:ascii="Times New Roman" w:hAnsi="Times New Roman"/>
          <w:sz w:val="24"/>
          <w:szCs w:val="24"/>
          <w:lang w:eastAsia="en-GB"/>
        </w:rPr>
        <w:t>aslejas pļavām, novēroja R. Bluķis, un 2018. </w:t>
      </w:r>
      <w:r w:rsidRPr="007D1013">
        <w:rPr>
          <w:rFonts w:ascii="Times New Roman" w:hAnsi="Times New Roman"/>
          <w:sz w:val="24"/>
          <w:szCs w:val="24"/>
          <w:lang w:eastAsia="en-GB"/>
        </w:rPr>
        <w:t>gadā Daugavgrīvas salā, novēroja D</w:t>
      </w:r>
      <w:r w:rsidR="005D3D08" w:rsidRPr="007D1013">
        <w:rPr>
          <w:rFonts w:ascii="Times New Roman" w:hAnsi="Times New Roman"/>
          <w:sz w:val="24"/>
          <w:szCs w:val="24"/>
          <w:lang w:eastAsia="en-GB"/>
        </w:rPr>
        <w:t>.</w:t>
      </w:r>
      <w:r w:rsidR="005174A6">
        <w:rPr>
          <w:rFonts w:ascii="Times New Roman" w:hAnsi="Times New Roman"/>
          <w:sz w:val="24"/>
          <w:szCs w:val="24"/>
          <w:lang w:eastAsia="en-GB"/>
        </w:rPr>
        <w:t> </w:t>
      </w:r>
      <w:r w:rsidRPr="007D1013">
        <w:rPr>
          <w:rFonts w:ascii="Times New Roman" w:hAnsi="Times New Roman"/>
          <w:sz w:val="24"/>
          <w:szCs w:val="24"/>
          <w:lang w:eastAsia="en-GB"/>
        </w:rPr>
        <w:t>Teļnovs) un</w:t>
      </w:r>
      <w:r w:rsidR="005174A6">
        <w:rPr>
          <w:rFonts w:ascii="Times New Roman" w:hAnsi="Times New Roman"/>
          <w:sz w:val="24"/>
          <w:szCs w:val="24"/>
          <w:lang w:eastAsia="en-GB"/>
        </w:rPr>
        <w:t xml:space="preserve"> viens ūdra novērojums (2018. gadā</w:t>
      </w:r>
      <w:r w:rsidRPr="007D1013">
        <w:rPr>
          <w:rFonts w:ascii="Times New Roman" w:hAnsi="Times New Roman"/>
          <w:sz w:val="24"/>
          <w:szCs w:val="24"/>
          <w:lang w:eastAsia="en-GB"/>
        </w:rPr>
        <w:t xml:space="preserve"> atrasts beigts netālu no Inčupes, novēroja A</w:t>
      </w:r>
      <w:r w:rsidR="005D3D08" w:rsidRPr="007D1013">
        <w:rPr>
          <w:rFonts w:ascii="Times New Roman" w:hAnsi="Times New Roman"/>
          <w:sz w:val="24"/>
          <w:szCs w:val="24"/>
          <w:lang w:eastAsia="en-GB"/>
        </w:rPr>
        <w:t>.</w:t>
      </w:r>
      <w:r w:rsidR="005174A6">
        <w:rPr>
          <w:rFonts w:ascii="Times New Roman" w:hAnsi="Times New Roman"/>
          <w:sz w:val="24"/>
          <w:szCs w:val="24"/>
          <w:lang w:eastAsia="en-GB"/>
        </w:rPr>
        <w:t> </w:t>
      </w:r>
      <w:r w:rsidRPr="007D1013">
        <w:rPr>
          <w:rFonts w:ascii="Times New Roman" w:hAnsi="Times New Roman"/>
          <w:sz w:val="24"/>
          <w:szCs w:val="24"/>
          <w:lang w:eastAsia="en-GB"/>
        </w:rPr>
        <w:t>Labuce).</w:t>
      </w:r>
    </w:p>
    <w:p w14:paraId="21C18A42" w14:textId="51551A85" w:rsidR="0057719B" w:rsidRPr="007D1013" w:rsidRDefault="005174A6" w:rsidP="00313ABC">
      <w:pPr>
        <w:autoSpaceDE w:val="0"/>
        <w:autoSpaceDN w:val="0"/>
        <w:adjustRightInd w:val="0"/>
        <w:spacing w:after="160" w:line="259" w:lineRule="auto"/>
        <w:jc w:val="both"/>
        <w:rPr>
          <w:rFonts w:ascii="Times New Roman" w:hAnsi="Times New Roman"/>
          <w:sz w:val="24"/>
          <w:szCs w:val="24"/>
          <w:lang w:eastAsia="en-GB"/>
        </w:rPr>
      </w:pPr>
      <w:r>
        <w:rPr>
          <w:rFonts w:ascii="Times New Roman" w:hAnsi="Times New Roman"/>
          <w:sz w:val="24"/>
          <w:szCs w:val="24"/>
          <w:lang w:eastAsia="en-GB"/>
        </w:rPr>
        <w:t>2016. </w:t>
      </w:r>
      <w:r w:rsidR="0057719B" w:rsidRPr="007D1013">
        <w:rPr>
          <w:rFonts w:ascii="Times New Roman" w:hAnsi="Times New Roman"/>
          <w:sz w:val="24"/>
          <w:szCs w:val="24"/>
          <w:lang w:eastAsia="en-GB"/>
        </w:rPr>
        <w:t xml:space="preserve">gadā dabas parks apsekots ūdru monitoringa ietvaros. Uz iegūtajiem datiem balstīts skaita vērtējums 1-5 dzīvnieki (DAP dati). </w:t>
      </w:r>
    </w:p>
    <w:p w14:paraId="18E1DC99" w14:textId="7B09243B" w:rsidR="0057719B" w:rsidRPr="007D1013" w:rsidRDefault="0057719B"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Dažādās vietās jūrā pie dabas parka novēroti pelēkie roņi, kā arī to mazuļi un beigti īpatņi dabas parka piek</w:t>
      </w:r>
      <w:r w:rsidR="005174A6">
        <w:rPr>
          <w:rFonts w:ascii="Times New Roman" w:hAnsi="Times New Roman"/>
          <w:sz w:val="24"/>
          <w:szCs w:val="24"/>
          <w:lang w:eastAsia="en-GB"/>
        </w:rPr>
        <w:t>rastē (desmitiem katru gadu, V. </w:t>
      </w:r>
      <w:r w:rsidRPr="007D1013">
        <w:rPr>
          <w:rFonts w:ascii="Times New Roman" w:hAnsi="Times New Roman"/>
          <w:sz w:val="24"/>
          <w:szCs w:val="24"/>
          <w:lang w:eastAsia="en-GB"/>
        </w:rPr>
        <w:t>Pilāta komentārs). Ir arī daži pogainā roņ</w:t>
      </w:r>
      <w:r w:rsidR="005174A6">
        <w:rPr>
          <w:rFonts w:ascii="Times New Roman" w:hAnsi="Times New Roman"/>
          <w:sz w:val="24"/>
          <w:szCs w:val="24"/>
          <w:lang w:eastAsia="en-GB"/>
        </w:rPr>
        <w:t>a novērošanas gadījumi (2012. gadā I. </w:t>
      </w:r>
      <w:r w:rsidRPr="007D1013">
        <w:rPr>
          <w:rFonts w:ascii="Times New Roman" w:hAnsi="Times New Roman"/>
          <w:sz w:val="24"/>
          <w:szCs w:val="24"/>
          <w:lang w:eastAsia="en-GB"/>
        </w:rPr>
        <w:t>Deņisovs vairākkārt novēroja pogaino roni pie Daugavas grīvas).</w:t>
      </w:r>
    </w:p>
    <w:p w14:paraId="338E10EB" w14:textId="694AD289" w:rsidR="0057719B" w:rsidRPr="007D1013" w:rsidRDefault="0057719B" w:rsidP="00313ABC">
      <w:pPr>
        <w:autoSpaceDE w:val="0"/>
        <w:autoSpaceDN w:val="0"/>
        <w:adjustRightInd w:val="0"/>
        <w:spacing w:after="160" w:line="259" w:lineRule="auto"/>
        <w:jc w:val="both"/>
        <w:rPr>
          <w:rFonts w:ascii="Times New Roman" w:hAnsi="Times New Roman"/>
          <w:sz w:val="24"/>
          <w:szCs w:val="24"/>
          <w:lang w:eastAsia="en-GB"/>
        </w:rPr>
      </w:pPr>
      <w:r w:rsidRPr="007D1013">
        <w:rPr>
          <w:rFonts w:ascii="Times New Roman" w:hAnsi="Times New Roman"/>
          <w:sz w:val="24"/>
          <w:szCs w:val="24"/>
          <w:lang w:eastAsia="en-GB"/>
        </w:rPr>
        <w:t>Citas dabas parkā novērotās zīdītāju sugas ir stirna, meža cūka, pelēkais zaķis, vāvere, rudā lapsa, mazais cirslis, lielais ūdenscirslis, ūdensstrupaste un ondatra (</w:t>
      </w:r>
      <w:r w:rsidRPr="007D1013">
        <w:rPr>
          <w:rFonts w:ascii="Times New Roman" w:hAnsi="Times New Roman"/>
          <w:i/>
          <w:sz w:val="24"/>
          <w:szCs w:val="24"/>
          <w:lang w:eastAsia="en-GB"/>
        </w:rPr>
        <w:t>Dabasdati.lv</w:t>
      </w:r>
      <w:r w:rsidRPr="007D1013">
        <w:rPr>
          <w:rFonts w:ascii="Times New Roman" w:hAnsi="Times New Roman"/>
          <w:sz w:val="24"/>
          <w:szCs w:val="24"/>
          <w:lang w:eastAsia="en-GB"/>
        </w:rPr>
        <w:t>).</w:t>
      </w:r>
    </w:p>
    <w:p w14:paraId="6E90C711" w14:textId="77777777" w:rsidR="00D555A6" w:rsidRPr="00637423" w:rsidRDefault="00D555A6" w:rsidP="00313ABC">
      <w:pPr>
        <w:autoSpaceDE w:val="0"/>
        <w:autoSpaceDN w:val="0"/>
        <w:adjustRightInd w:val="0"/>
        <w:spacing w:after="160" w:line="259" w:lineRule="auto"/>
        <w:jc w:val="both"/>
        <w:rPr>
          <w:rFonts w:ascii="Times New Roman" w:hAnsi="Times New Roman"/>
          <w:sz w:val="24"/>
          <w:szCs w:val="24"/>
          <w:lang w:eastAsia="en-GB"/>
        </w:rPr>
      </w:pPr>
    </w:p>
    <w:p w14:paraId="4331DAFA" w14:textId="7AD08EAB" w:rsidR="00D555A6" w:rsidRPr="007D1013" w:rsidRDefault="00D555A6" w:rsidP="00313ABC">
      <w:pPr>
        <w:pStyle w:val="Virsraksts2"/>
      </w:pPr>
      <w:bookmarkStart w:id="64" w:name="_Toc32249711"/>
      <w:r w:rsidRPr="007D1013">
        <w:t>2.5. Ekosistēmu pakalpojumi un to novērtējums dabas parkā</w:t>
      </w:r>
      <w:bookmarkEnd w:id="64"/>
    </w:p>
    <w:p w14:paraId="6AAA6FC6" w14:textId="77777777" w:rsidR="00D555A6" w:rsidRPr="007D1013" w:rsidRDefault="00D555A6" w:rsidP="00313ABC"/>
    <w:p w14:paraId="278EFFA9" w14:textId="520E200A" w:rsidR="00D555A6" w:rsidRPr="007D1013" w:rsidRDefault="00D555A6" w:rsidP="00313ABC">
      <w:pPr>
        <w:widowControl w:val="0"/>
        <w:spacing w:after="0"/>
        <w:jc w:val="both"/>
        <w:rPr>
          <w:rFonts w:ascii="Times New Roman" w:hAnsi="Times New Roman"/>
          <w:b/>
          <w:sz w:val="24"/>
          <w:szCs w:val="24"/>
        </w:rPr>
      </w:pPr>
      <w:r w:rsidRPr="007D1013">
        <w:rPr>
          <w:rFonts w:ascii="Times New Roman" w:hAnsi="Times New Roman"/>
          <w:sz w:val="24"/>
          <w:szCs w:val="24"/>
        </w:rPr>
        <w:t xml:space="preserve">Ekosistēmu pakalpojumu novērtējums veikts </w:t>
      </w:r>
      <w:r w:rsidR="00FB2858">
        <w:rPr>
          <w:rFonts w:ascii="Times New Roman" w:hAnsi="Times New Roman"/>
          <w:sz w:val="24"/>
          <w:szCs w:val="24"/>
        </w:rPr>
        <w:t>projekta LIFE “Ekosistēmu pakalpojumi”</w:t>
      </w:r>
      <w:r w:rsidRPr="007D1013">
        <w:rPr>
          <w:rFonts w:ascii="Times New Roman" w:hAnsi="Times New Roman"/>
          <w:sz w:val="24"/>
          <w:szCs w:val="24"/>
        </w:rPr>
        <w:t xml:space="preserve"> ietvaros, sadarbojoties </w:t>
      </w:r>
      <w:r w:rsidR="00FB2858">
        <w:rPr>
          <w:rFonts w:ascii="Times New Roman" w:hAnsi="Times New Roman"/>
          <w:iCs/>
          <w:sz w:val="24"/>
          <w:szCs w:val="24"/>
        </w:rPr>
        <w:t>ar LDF</w:t>
      </w:r>
      <w:r w:rsidRPr="007D1013">
        <w:rPr>
          <w:rFonts w:ascii="Times New Roman" w:hAnsi="Times New Roman"/>
          <w:iCs/>
          <w:sz w:val="24"/>
          <w:szCs w:val="24"/>
        </w:rPr>
        <w:t xml:space="preserve"> un </w:t>
      </w:r>
      <w:r w:rsidR="00FB2858">
        <w:rPr>
          <w:rFonts w:ascii="Times New Roman" w:hAnsi="Times New Roman"/>
          <w:sz w:val="24"/>
          <w:szCs w:val="24"/>
        </w:rPr>
        <w:t xml:space="preserve">projektu </w:t>
      </w:r>
      <w:r w:rsidRPr="007D1013">
        <w:rPr>
          <w:rFonts w:ascii="Times New Roman" w:hAnsi="Times New Roman"/>
          <w:sz w:val="24"/>
          <w:szCs w:val="24"/>
        </w:rPr>
        <w:t>LIFE CoHaB</w:t>
      </w:r>
      <w:r w:rsidR="00FB2858">
        <w:rPr>
          <w:rFonts w:ascii="Times New Roman" w:hAnsi="Times New Roman"/>
          <w:sz w:val="24"/>
          <w:szCs w:val="24"/>
        </w:rPr>
        <w:t>it</w:t>
      </w:r>
      <w:r w:rsidRPr="007D1013">
        <w:rPr>
          <w:rFonts w:ascii="Times New Roman" w:hAnsi="Times New Roman"/>
          <w:sz w:val="24"/>
          <w:szCs w:val="24"/>
        </w:rPr>
        <w:t>. Detāls ekosistēmu pakalpojumu novērtēj</w:t>
      </w:r>
      <w:r w:rsidR="00FB2858">
        <w:rPr>
          <w:rFonts w:ascii="Times New Roman" w:hAnsi="Times New Roman"/>
          <w:sz w:val="24"/>
          <w:szCs w:val="24"/>
        </w:rPr>
        <w:t>ums aptver dabas parka</w:t>
      </w:r>
      <w:r w:rsidRPr="007D1013">
        <w:rPr>
          <w:rFonts w:ascii="Times New Roman" w:hAnsi="Times New Roman"/>
          <w:sz w:val="24"/>
          <w:szCs w:val="24"/>
        </w:rPr>
        <w:t xml:space="preserve"> daļ</w:t>
      </w:r>
      <w:r w:rsidR="00FB2858">
        <w:rPr>
          <w:rFonts w:ascii="Times New Roman" w:hAnsi="Times New Roman"/>
          <w:sz w:val="24"/>
          <w:szCs w:val="24"/>
        </w:rPr>
        <w:t>u Saulkrastu novadā (2.3., 2.4. </w:t>
      </w:r>
      <w:r w:rsidRPr="007D1013">
        <w:rPr>
          <w:rFonts w:ascii="Times New Roman" w:hAnsi="Times New Roman"/>
          <w:sz w:val="24"/>
          <w:szCs w:val="24"/>
        </w:rPr>
        <w:t>pielikums). Projekta LIFE “Ekosistēmu pakalpojumi” darbība aptver daļu no Latvijas piekrastei raksturīgajām mežu un kāpu ekosistēmām un apbūves teritorijām, un izpētes teritorijās iegūtie rezultā</w:t>
      </w:r>
      <w:r w:rsidR="00FB2858">
        <w:rPr>
          <w:rFonts w:ascii="Times New Roman" w:hAnsi="Times New Roman"/>
          <w:sz w:val="24"/>
          <w:szCs w:val="24"/>
        </w:rPr>
        <w:t xml:space="preserve">ti (gan šī dabas </w:t>
      </w:r>
      <w:r w:rsidR="00FB2858">
        <w:rPr>
          <w:rFonts w:ascii="Times New Roman" w:hAnsi="Times New Roman"/>
          <w:sz w:val="24"/>
          <w:szCs w:val="24"/>
        </w:rPr>
        <w:lastRenderedPageBreak/>
        <w:t>parka</w:t>
      </w:r>
      <w:r w:rsidRPr="007D1013">
        <w:rPr>
          <w:rFonts w:ascii="Times New Roman" w:hAnsi="Times New Roman"/>
          <w:sz w:val="24"/>
          <w:szCs w:val="24"/>
        </w:rPr>
        <w:t xml:space="preserve"> daļa, gan pilotteritorijas Saulkrastos un Jaunķemeros</w:t>
      </w:r>
      <w:r w:rsidR="00FB2858">
        <w:rPr>
          <w:rStyle w:val="Vresatsauce"/>
          <w:rFonts w:ascii="Times New Roman" w:hAnsi="Times New Roman"/>
          <w:sz w:val="24"/>
          <w:szCs w:val="24"/>
        </w:rPr>
        <w:footnoteReference w:id="18"/>
      </w:r>
      <w:r w:rsidRPr="007D1013">
        <w:rPr>
          <w:rFonts w:ascii="Times New Roman" w:hAnsi="Times New Roman"/>
          <w:sz w:val="24"/>
          <w:szCs w:val="24"/>
        </w:rPr>
        <w:t>, var būt attiecināmi arī uz citām pēc ekosistēmu/biotopu vai zemes lietojuma veida izplatības un saimnieciskās darbības regulējuma līdzīgām teritorijām Latvijas piekrastē, t</w:t>
      </w:r>
      <w:r w:rsidR="007707CF">
        <w:rPr>
          <w:rFonts w:ascii="Times New Roman" w:hAnsi="Times New Roman"/>
          <w:sz w:val="24"/>
          <w:szCs w:val="24"/>
        </w:rPr>
        <w:t>ajā skaitā dabas parkā</w:t>
      </w:r>
      <w:r w:rsidRPr="007D1013">
        <w:rPr>
          <w:rFonts w:ascii="Times New Roman" w:hAnsi="Times New Roman"/>
          <w:sz w:val="24"/>
          <w:szCs w:val="24"/>
        </w:rPr>
        <w:t>.</w:t>
      </w:r>
      <w:r w:rsidR="007D1013" w:rsidRPr="007D1013">
        <w:rPr>
          <w:rFonts w:ascii="Times New Roman" w:hAnsi="Times New Roman"/>
          <w:b/>
          <w:sz w:val="24"/>
          <w:szCs w:val="24"/>
        </w:rPr>
        <w:t xml:space="preserve"> </w:t>
      </w:r>
    </w:p>
    <w:p w14:paraId="33F2AC1F" w14:textId="77777777" w:rsidR="00D555A6" w:rsidRPr="007D1013" w:rsidRDefault="00D555A6" w:rsidP="00313ABC">
      <w:pPr>
        <w:spacing w:after="0"/>
        <w:jc w:val="both"/>
        <w:rPr>
          <w:rFonts w:ascii="Times New Roman" w:hAnsi="Times New Roman"/>
          <w:sz w:val="24"/>
          <w:szCs w:val="24"/>
        </w:rPr>
      </w:pPr>
      <w:r w:rsidRPr="007D1013">
        <w:rPr>
          <w:rFonts w:ascii="Times New Roman" w:hAnsi="Times New Roman"/>
          <w:sz w:val="24"/>
          <w:szCs w:val="24"/>
        </w:rPr>
        <w:t xml:space="preserve">  </w:t>
      </w:r>
    </w:p>
    <w:p w14:paraId="7FC1DDCD" w14:textId="77777777" w:rsidR="00D555A6" w:rsidRPr="007D1013" w:rsidRDefault="00D555A6" w:rsidP="00313ABC">
      <w:pPr>
        <w:widowControl w:val="0"/>
        <w:spacing w:after="0"/>
        <w:jc w:val="both"/>
        <w:rPr>
          <w:rFonts w:ascii="Times New Roman" w:hAnsi="Times New Roman"/>
          <w:i/>
          <w:sz w:val="24"/>
          <w:szCs w:val="24"/>
        </w:rPr>
      </w:pPr>
      <w:r w:rsidRPr="007D1013">
        <w:rPr>
          <w:rFonts w:ascii="Times New Roman" w:hAnsi="Times New Roman"/>
          <w:i/>
          <w:sz w:val="24"/>
          <w:szCs w:val="24"/>
        </w:rPr>
        <w:t>Ekosistēmu pakalpojumi</w:t>
      </w:r>
    </w:p>
    <w:p w14:paraId="4B66F8AF" w14:textId="77777777" w:rsidR="00D555A6" w:rsidRPr="007D1013" w:rsidRDefault="00D555A6" w:rsidP="00313ABC">
      <w:pPr>
        <w:widowControl w:val="0"/>
        <w:spacing w:after="0"/>
        <w:jc w:val="both"/>
        <w:rPr>
          <w:rFonts w:ascii="Times New Roman" w:hAnsi="Times New Roman"/>
          <w:sz w:val="24"/>
          <w:szCs w:val="24"/>
        </w:rPr>
      </w:pPr>
    </w:p>
    <w:p w14:paraId="485F2B1D" w14:textId="69890815" w:rsidR="00D555A6" w:rsidRPr="007D1013" w:rsidRDefault="00D555A6" w:rsidP="00313ABC">
      <w:pPr>
        <w:widowControl w:val="0"/>
        <w:spacing w:after="120"/>
        <w:jc w:val="both"/>
        <w:rPr>
          <w:rFonts w:ascii="Times New Roman" w:hAnsi="Times New Roman"/>
          <w:sz w:val="24"/>
          <w:szCs w:val="24"/>
        </w:rPr>
      </w:pPr>
      <w:r w:rsidRPr="007D1013">
        <w:rPr>
          <w:rFonts w:ascii="Times New Roman" w:hAnsi="Times New Roman"/>
          <w:sz w:val="24"/>
          <w:szCs w:val="24"/>
        </w:rPr>
        <w:t xml:space="preserve">Ekosistēmas cilvēkam sniedz plašu pakalpojumu klāstu, kurus var </w:t>
      </w:r>
      <w:r w:rsidR="007707CF">
        <w:rPr>
          <w:rFonts w:ascii="Times New Roman" w:hAnsi="Times New Roman"/>
          <w:sz w:val="24"/>
          <w:szCs w:val="24"/>
        </w:rPr>
        <w:t>iedalīt trīs lielās grupās: (1) </w:t>
      </w:r>
      <w:r w:rsidRPr="007D1013">
        <w:rPr>
          <w:rFonts w:ascii="Times New Roman" w:hAnsi="Times New Roman"/>
          <w:sz w:val="24"/>
          <w:szCs w:val="24"/>
        </w:rPr>
        <w:t>apgādes jeb nodrošinājuma</w:t>
      </w:r>
      <w:r w:rsidR="007707CF">
        <w:rPr>
          <w:rFonts w:ascii="Times New Roman" w:hAnsi="Times New Roman"/>
          <w:sz w:val="24"/>
          <w:szCs w:val="24"/>
        </w:rPr>
        <w:t xml:space="preserve"> pakalpojumi, (2) </w:t>
      </w:r>
      <w:r w:rsidRPr="007D1013">
        <w:rPr>
          <w:rFonts w:ascii="Times New Roman" w:hAnsi="Times New Roman"/>
          <w:sz w:val="24"/>
          <w:szCs w:val="24"/>
        </w:rPr>
        <w:t>regulācijas</w:t>
      </w:r>
      <w:r w:rsidR="007707CF">
        <w:rPr>
          <w:rFonts w:ascii="Times New Roman" w:hAnsi="Times New Roman"/>
          <w:sz w:val="24"/>
          <w:szCs w:val="24"/>
        </w:rPr>
        <w:t xml:space="preserve"> un atbalsta pakalpojumi un (3) </w:t>
      </w:r>
      <w:r w:rsidRPr="007D1013">
        <w:rPr>
          <w:rFonts w:ascii="Times New Roman" w:hAnsi="Times New Roman"/>
          <w:sz w:val="24"/>
          <w:szCs w:val="24"/>
        </w:rPr>
        <w:t>kultūras jeb nemateriālie pakalpojumi</w:t>
      </w:r>
      <w:r w:rsidR="007707CF">
        <w:rPr>
          <w:rStyle w:val="Vresatsauce"/>
          <w:rFonts w:ascii="Times New Roman" w:hAnsi="Times New Roman"/>
          <w:sz w:val="24"/>
          <w:szCs w:val="24"/>
        </w:rPr>
        <w:footnoteReference w:id="19"/>
      </w:r>
      <w:r w:rsidR="007F7472" w:rsidRPr="007D1013">
        <w:rPr>
          <w:rFonts w:ascii="Times New Roman" w:hAnsi="Times New Roman"/>
          <w:sz w:val="24"/>
          <w:szCs w:val="24"/>
        </w:rPr>
        <w:t xml:space="preserve"> </w:t>
      </w:r>
      <w:r w:rsidRPr="007D1013">
        <w:rPr>
          <w:rFonts w:ascii="Times New Roman" w:hAnsi="Times New Roman"/>
          <w:sz w:val="24"/>
          <w:szCs w:val="24"/>
        </w:rPr>
        <w:t>un tiem ir cieša saikne ar</w:t>
      </w:r>
      <w:r w:rsidR="007707CF">
        <w:rPr>
          <w:rFonts w:ascii="Times New Roman" w:hAnsi="Times New Roman"/>
          <w:sz w:val="24"/>
          <w:szCs w:val="24"/>
        </w:rPr>
        <w:t xml:space="preserve"> sabiedrības labklājību (2.5.1. </w:t>
      </w:r>
      <w:r w:rsidRPr="007D1013">
        <w:rPr>
          <w:rFonts w:ascii="Times New Roman" w:hAnsi="Times New Roman"/>
          <w:sz w:val="24"/>
          <w:szCs w:val="24"/>
        </w:rPr>
        <w:t xml:space="preserve">att.). </w:t>
      </w:r>
    </w:p>
    <w:p w14:paraId="0605D3B3" w14:textId="018498C4" w:rsidR="00D555A6" w:rsidRPr="007D1013" w:rsidRDefault="00D555A6" w:rsidP="00313ABC">
      <w:pPr>
        <w:widowControl w:val="0"/>
        <w:spacing w:after="120"/>
        <w:jc w:val="both"/>
        <w:rPr>
          <w:rFonts w:ascii="Times New Roman" w:hAnsi="Times New Roman"/>
          <w:sz w:val="24"/>
          <w:szCs w:val="24"/>
        </w:rPr>
      </w:pPr>
      <w:r w:rsidRPr="007D1013">
        <w:rPr>
          <w:rFonts w:ascii="Times New Roman" w:hAnsi="Times New Roman"/>
          <w:sz w:val="24"/>
          <w:szCs w:val="24"/>
        </w:rPr>
        <w:t xml:space="preserve">Cilvēku saimniekošanas izvēles ietekmē ekosistēmu sniegto pakalpojumu veidu </w:t>
      </w:r>
      <w:r w:rsidR="007707CF">
        <w:rPr>
          <w:rFonts w:ascii="Times New Roman" w:hAnsi="Times New Roman"/>
          <w:sz w:val="24"/>
          <w:szCs w:val="24"/>
        </w:rPr>
        <w:t>un apjomu. Šīs izmaiņas ir: (1) </w:t>
      </w:r>
      <w:r w:rsidRPr="007D1013">
        <w:rPr>
          <w:rFonts w:ascii="Times New Roman" w:hAnsi="Times New Roman"/>
          <w:sz w:val="24"/>
          <w:szCs w:val="24"/>
        </w:rPr>
        <w:t>biofizikāli (kā ietekme uz ekosistēmas elementiem, piemēram, veicot koku ciršanu mežā, maina meža ekosistēmas spēju nodrošināt oglekļa piesaistes funkciju v</w:t>
      </w:r>
      <w:r w:rsidR="007707CF">
        <w:rPr>
          <w:rFonts w:ascii="Times New Roman" w:hAnsi="Times New Roman"/>
          <w:sz w:val="24"/>
          <w:szCs w:val="24"/>
        </w:rPr>
        <w:t>ai ogu un sēņu pieejamību), (2) </w:t>
      </w:r>
      <w:r w:rsidRPr="007D1013">
        <w:rPr>
          <w:rFonts w:ascii="Times New Roman" w:hAnsi="Times New Roman"/>
          <w:sz w:val="24"/>
          <w:szCs w:val="24"/>
        </w:rPr>
        <w:t>ekonomiski (izmaiņu novērtēšana monetārā izteiksmē, piemēram, EUR/ha ieguvu</w:t>
      </w:r>
      <w:r w:rsidR="007707CF">
        <w:rPr>
          <w:rFonts w:ascii="Times New Roman" w:hAnsi="Times New Roman"/>
          <w:sz w:val="24"/>
          <w:szCs w:val="24"/>
        </w:rPr>
        <w:t>mu un zaudējumu analīzē) un (3) </w:t>
      </w:r>
      <w:r w:rsidRPr="007D1013">
        <w:rPr>
          <w:rFonts w:ascii="Times New Roman" w:hAnsi="Times New Roman"/>
          <w:sz w:val="24"/>
          <w:szCs w:val="24"/>
        </w:rPr>
        <w:t xml:space="preserve">sociāli (kā sabiedrība vērtē izmaiņas tai pieprasītiem un nozīmīgiem ekosistēmu pakalpojumiem, piemēram, atpūtas vai ogošanas un sēņošanas iespējām, izmainot šo ekosistēmas pakalpojumu nodrošinājuma apjomu). </w:t>
      </w:r>
    </w:p>
    <w:p w14:paraId="28973D8A" w14:textId="77777777" w:rsidR="00D555A6" w:rsidRPr="007D1013" w:rsidRDefault="00D555A6" w:rsidP="00313ABC">
      <w:pPr>
        <w:widowControl w:val="0"/>
        <w:spacing w:after="0"/>
        <w:jc w:val="both"/>
        <w:rPr>
          <w:rFonts w:ascii="Times New Roman" w:hAnsi="Times New Roman"/>
          <w:sz w:val="24"/>
          <w:szCs w:val="24"/>
        </w:rPr>
      </w:pPr>
    </w:p>
    <w:p w14:paraId="4D20A3DC" w14:textId="77777777" w:rsidR="00D555A6" w:rsidRPr="007D1013" w:rsidRDefault="00D555A6" w:rsidP="00313ABC">
      <w:pPr>
        <w:widowControl w:val="0"/>
        <w:spacing w:after="0"/>
        <w:jc w:val="both"/>
        <w:rPr>
          <w:rFonts w:ascii="Times New Roman" w:hAnsi="Times New Roman"/>
          <w:sz w:val="24"/>
          <w:szCs w:val="24"/>
        </w:rPr>
      </w:pPr>
      <w:r w:rsidRPr="007D1013">
        <w:rPr>
          <w:rFonts w:ascii="Times New Roman" w:hAnsi="Times New Roman"/>
          <w:sz w:val="24"/>
          <w:szCs w:val="24"/>
        </w:rPr>
        <w:t>Ekosistēmu pakalpojumu novērtēšana dabas aizsardzības plānošanā palīdz:</w:t>
      </w:r>
    </w:p>
    <w:p w14:paraId="783B08C2" w14:textId="77777777"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t>paredzēt dažādus teritorijas attīstības scenārijus;</w:t>
      </w:r>
    </w:p>
    <w:p w14:paraId="0BCBF284" w14:textId="77777777"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t>aprēķināt dabas saglabāšanā ieguldītos līdzekļus;</w:t>
      </w:r>
    </w:p>
    <w:p w14:paraId="2A236521" w14:textId="77777777"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t>apzināt dabas ekonomisko vērtību un devumu sabiedrībai;</w:t>
      </w:r>
    </w:p>
    <w:p w14:paraId="2AEB7F27" w14:textId="77777777"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t>argumentēti diskutēt ar dažādām sabiedrības grupām (vietējiem iedzīvotājiem, uzņēmējiem, politiķiem, nevalstisko organizāciju pārstāvjiem) par dabas nozīmi;</w:t>
      </w:r>
    </w:p>
    <w:p w14:paraId="2779BEAE" w14:textId="77777777"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t>izvērtēt dažādus ekosistēmas pārvaldības veidus, piemēram, zemes lietojumu u.tml.;</w:t>
      </w:r>
    </w:p>
    <w:p w14:paraId="0494E5F1" w14:textId="77777777"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t>veidot izpratni par ekosistēmu pakalpojumiem un to saistību ar sociālo un ekonomisko labklājību.</w:t>
      </w:r>
    </w:p>
    <w:p w14:paraId="5F460206" w14:textId="77777777" w:rsidR="00D555A6" w:rsidRPr="007D1013" w:rsidRDefault="00D555A6" w:rsidP="00313ABC">
      <w:pPr>
        <w:widowControl w:val="0"/>
        <w:spacing w:after="0"/>
        <w:jc w:val="both"/>
        <w:rPr>
          <w:rFonts w:ascii="Times New Roman" w:hAnsi="Times New Roman"/>
          <w:sz w:val="24"/>
          <w:szCs w:val="24"/>
        </w:rPr>
      </w:pPr>
    </w:p>
    <w:p w14:paraId="1BC89838" w14:textId="77777777" w:rsidR="00D555A6" w:rsidRPr="007D1013" w:rsidRDefault="00AF1F6C" w:rsidP="00313ABC">
      <w:pPr>
        <w:widowControl w:val="0"/>
        <w:spacing w:after="0"/>
        <w:rPr>
          <w:rFonts w:ascii="Times New Roman" w:hAnsi="Times New Roman"/>
          <w:sz w:val="24"/>
          <w:szCs w:val="24"/>
        </w:rPr>
      </w:pPr>
      <w:r w:rsidRPr="007D1013">
        <w:rPr>
          <w:noProof/>
          <w:lang w:eastAsia="lv-LV"/>
        </w:rPr>
        <w:lastRenderedPageBreak/>
        <mc:AlternateContent>
          <mc:Choice Requires="wps">
            <w:drawing>
              <wp:anchor distT="0" distB="0" distL="114300" distR="114300" simplePos="0" relativeHeight="251662848" behindDoc="0" locked="0" layoutInCell="1" allowOverlap="1" wp14:anchorId="149FDC16" wp14:editId="53CAE4E0">
                <wp:simplePos x="0" y="0"/>
                <wp:positionH relativeFrom="column">
                  <wp:posOffset>5140960</wp:posOffset>
                </wp:positionH>
                <wp:positionV relativeFrom="paragraph">
                  <wp:posOffset>3895090</wp:posOffset>
                </wp:positionV>
                <wp:extent cx="553085" cy="478155"/>
                <wp:effectExtent l="0" t="0" r="1905" b="0"/>
                <wp:wrapNone/>
                <wp:docPr id="194" name="Rectangle 2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47815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42415E" id="Rectangle 2065" o:spid="_x0000_s1026" style="position:absolute;margin-left:404.8pt;margin-top:306.7pt;width:43.55pt;height:37.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" stroked="f" strokeweight="2pt"/>
            </w:pict>
          </mc:Fallback>
        </mc:AlternateContent>
      </w:r>
      <w:r w:rsidRPr="007D1013">
        <w:rPr>
          <w:rFonts w:ascii="Times New Roman" w:hAnsi="Times New Roman"/>
          <w:noProof/>
          <w:sz w:val="24"/>
          <w:szCs w:val="24"/>
          <w:lang w:eastAsia="lv-LV"/>
        </w:rPr>
        <w:drawing>
          <wp:inline distT="0" distB="0" distL="0" distR="0" wp14:anchorId="29BB37A6" wp14:editId="0E529FB8">
            <wp:extent cx="5429250" cy="4352925"/>
            <wp:effectExtent l="0" t="0" r="0" b="0"/>
            <wp:docPr id="152" name="Picture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3"/>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5429250" cy="4352925"/>
                    </a:xfrm>
                    <a:prstGeom prst="rect">
                      <a:avLst/>
                    </a:prstGeom>
                    <a:noFill/>
                    <a:ln>
                      <a:noFill/>
                    </a:ln>
                  </pic:spPr>
                </pic:pic>
              </a:graphicData>
            </a:graphic>
          </wp:inline>
        </w:drawing>
      </w:r>
    </w:p>
    <w:p w14:paraId="79844F5E" w14:textId="492A9412" w:rsidR="00D555A6" w:rsidRPr="007D1013" w:rsidRDefault="007707CF" w:rsidP="00313ABC">
      <w:pPr>
        <w:widowControl w:val="0"/>
        <w:spacing w:after="0"/>
        <w:rPr>
          <w:rFonts w:ascii="Times New Roman" w:hAnsi="Times New Roman"/>
          <w:sz w:val="24"/>
          <w:szCs w:val="24"/>
        </w:rPr>
      </w:pPr>
      <w:r>
        <w:rPr>
          <w:rFonts w:ascii="Times New Roman" w:hAnsi="Times New Roman"/>
          <w:sz w:val="24"/>
          <w:szCs w:val="24"/>
        </w:rPr>
        <w:t>2.5.1. att</w:t>
      </w:r>
      <w:r w:rsidR="00D555A6" w:rsidRPr="007D1013">
        <w:rPr>
          <w:rFonts w:ascii="Times New Roman" w:hAnsi="Times New Roman"/>
          <w:sz w:val="24"/>
          <w:szCs w:val="24"/>
        </w:rPr>
        <w:t>. Ekosistēmu pakalpojumu un sabiedrības labklājības savstarpējā saikne</w:t>
      </w:r>
      <w:r w:rsidR="00046D62" w:rsidRPr="007D1013">
        <w:rPr>
          <w:rFonts w:ascii="Times New Roman" w:hAnsi="Times New Roman"/>
          <w:sz w:val="24"/>
          <w:szCs w:val="24"/>
        </w:rPr>
        <w:t xml:space="preserve"> (DAP 2016).</w:t>
      </w:r>
    </w:p>
    <w:p w14:paraId="63E5BDBC" w14:textId="77777777" w:rsidR="00D555A6" w:rsidRPr="007D1013" w:rsidRDefault="00D555A6" w:rsidP="00313ABC">
      <w:pPr>
        <w:widowControl w:val="0"/>
        <w:spacing w:after="0"/>
        <w:rPr>
          <w:rFonts w:ascii="Times New Roman" w:hAnsi="Times New Roman"/>
          <w:sz w:val="24"/>
          <w:szCs w:val="24"/>
        </w:rPr>
      </w:pPr>
    </w:p>
    <w:p w14:paraId="7FACC769" w14:textId="63ED9C94" w:rsidR="00D555A6" w:rsidRPr="007D1013" w:rsidRDefault="00D555A6" w:rsidP="00313ABC">
      <w:pPr>
        <w:widowControl w:val="0"/>
        <w:spacing w:after="0"/>
        <w:jc w:val="both"/>
        <w:rPr>
          <w:rFonts w:ascii="Times New Roman" w:hAnsi="Times New Roman"/>
          <w:sz w:val="24"/>
          <w:szCs w:val="24"/>
        </w:rPr>
      </w:pPr>
      <w:r w:rsidRPr="007D1013">
        <w:rPr>
          <w:rFonts w:ascii="Times New Roman" w:hAnsi="Times New Roman"/>
          <w:sz w:val="24"/>
          <w:szCs w:val="24"/>
        </w:rPr>
        <w:t>Eko</w:t>
      </w:r>
      <w:r w:rsidR="007707CF">
        <w:rPr>
          <w:rFonts w:ascii="Times New Roman" w:hAnsi="Times New Roman"/>
          <w:sz w:val="24"/>
          <w:szCs w:val="24"/>
        </w:rPr>
        <w:t>sistēmu pakalpojumu pieeja</w:t>
      </w:r>
      <w:r w:rsidRPr="007D1013">
        <w:rPr>
          <w:rFonts w:ascii="Times New Roman" w:hAnsi="Times New Roman"/>
          <w:sz w:val="24"/>
          <w:szCs w:val="24"/>
        </w:rPr>
        <w:t xml:space="preserve"> palīdz īstenot tālredzīgu lēmumu pieņemšanu, kā arī sekmēt līdzsvarotu ekonomisko attīstību un dabas resursu izmantošanu. Šī pieeja analizē ieguvumus un zaudējumus no dažādu teritorijas attīstības virzienu īstenošanas, un kalpo kā plānošanas un prognozēšanas rīks. E</w:t>
      </w:r>
      <w:r w:rsidR="007707CF">
        <w:rPr>
          <w:rFonts w:ascii="Times New Roman" w:hAnsi="Times New Roman"/>
          <w:sz w:val="24"/>
          <w:szCs w:val="24"/>
        </w:rPr>
        <w:t>kosistēmu pakalpojumu pieejas</w:t>
      </w:r>
      <w:r w:rsidRPr="007D1013">
        <w:rPr>
          <w:rFonts w:ascii="Times New Roman" w:hAnsi="Times New Roman"/>
          <w:sz w:val="24"/>
          <w:szCs w:val="24"/>
        </w:rPr>
        <w:t xml:space="preserve"> mērķis ir attīstīt teritoriju maksimāli saprātīgā un dabas vidi nedegradējošā veidā. Ieguvumus no šādas pieejas gūst sabiedrība – gan apkārtnes iedzīvotāji, gan tūristi, uzņēmēji un citi. </w:t>
      </w:r>
    </w:p>
    <w:p w14:paraId="226AF97D" w14:textId="77777777" w:rsidR="00D555A6" w:rsidRPr="007D1013" w:rsidRDefault="00D555A6" w:rsidP="00313ABC">
      <w:pPr>
        <w:pStyle w:val="Komentrateksts"/>
        <w:spacing w:line="276" w:lineRule="auto"/>
        <w:jc w:val="both"/>
        <w:rPr>
          <w:rFonts w:ascii="Times New Roman" w:hAnsi="Times New Roman"/>
          <w:i/>
          <w:sz w:val="24"/>
          <w:szCs w:val="24"/>
        </w:rPr>
      </w:pPr>
    </w:p>
    <w:p w14:paraId="7CF1EB13" w14:textId="77777777" w:rsidR="00D555A6" w:rsidRPr="007D1013" w:rsidRDefault="00D555A6" w:rsidP="00313ABC">
      <w:pPr>
        <w:pStyle w:val="Komentrateksts"/>
        <w:spacing w:line="276" w:lineRule="auto"/>
        <w:jc w:val="both"/>
        <w:rPr>
          <w:rFonts w:ascii="Times New Roman" w:hAnsi="Times New Roman"/>
          <w:i/>
          <w:sz w:val="24"/>
          <w:szCs w:val="24"/>
        </w:rPr>
      </w:pPr>
      <w:r w:rsidRPr="007D1013">
        <w:rPr>
          <w:rFonts w:ascii="Times New Roman" w:hAnsi="Times New Roman"/>
          <w:i/>
          <w:sz w:val="24"/>
          <w:szCs w:val="24"/>
        </w:rPr>
        <w:t>Ieguvumi dabas aizsardzības plānošanā</w:t>
      </w:r>
    </w:p>
    <w:p w14:paraId="67D440B8" w14:textId="7243B4B7" w:rsidR="00D555A6" w:rsidRPr="007D1013" w:rsidRDefault="00D555A6" w:rsidP="00313ABC">
      <w:pPr>
        <w:jc w:val="both"/>
        <w:rPr>
          <w:rFonts w:ascii="Times New Roman" w:hAnsi="Times New Roman"/>
          <w:sz w:val="24"/>
          <w:szCs w:val="24"/>
        </w:rPr>
      </w:pPr>
      <w:r w:rsidRPr="007D1013">
        <w:rPr>
          <w:rFonts w:ascii="Times New Roman" w:hAnsi="Times New Roman"/>
          <w:sz w:val="24"/>
          <w:szCs w:val="24"/>
        </w:rPr>
        <w:t>Starptautiskais Apvienoto Nāciju Organizācijas īstenotais pētījums “Millennium Ecosystem Assessment”, kurā, līdzdarbojoties vairāk nekā 1000 pasaules vadošajiem bioloģijas zinātniekiem, tika novērtēts pasaules ekosistēmu stāvoklis, ekosistēmu pakalpojumus definējot kā visus labumus, ko cilvēki gūst no ekosistēmām. Pēdējos gados šis jēdziens ir paplašināts, ar ekosistēmu pakalpojumiem saprotot ekosistēmas struktūru un funkciju ieguldījumus cilvēku labklājībā, kas veidojas kombinācijā ar cilvēku darbības ieguldījumu ekosistēmā. Šī definīcija uzsver, ka ekosistēma nevar sniegt pakalpojumu cilvēkiem bez to klātbūtnes. Dabas kapitāla ieguldījums cilvēku labklājībā veidojas nevis tiešā veidā, bet caur ekosistēmu pakalpojumu nodrošinājumu, mijiedarbojoties ar cilvēku veid</w:t>
      </w:r>
      <w:r w:rsidR="007707CF">
        <w:rPr>
          <w:rFonts w:ascii="Times New Roman" w:hAnsi="Times New Roman"/>
          <w:sz w:val="24"/>
          <w:szCs w:val="24"/>
        </w:rPr>
        <w:t>oto un sociālo kapitālu (2.5.2. </w:t>
      </w:r>
      <w:r w:rsidRPr="007D1013">
        <w:rPr>
          <w:rFonts w:ascii="Times New Roman" w:hAnsi="Times New Roman"/>
          <w:sz w:val="24"/>
          <w:szCs w:val="24"/>
        </w:rPr>
        <w:t>att.)</w:t>
      </w:r>
      <w:r w:rsidR="00406C70" w:rsidRPr="007D1013">
        <w:rPr>
          <w:rFonts w:ascii="Times New Roman" w:hAnsi="Times New Roman"/>
          <w:sz w:val="24"/>
          <w:szCs w:val="24"/>
        </w:rPr>
        <w:t xml:space="preserve"> (BEF 2016).</w:t>
      </w:r>
    </w:p>
    <w:p w14:paraId="54C3C6C2" w14:textId="77777777" w:rsidR="00D555A6" w:rsidRPr="007D1013" w:rsidRDefault="00AF1F6C" w:rsidP="00313ABC">
      <w:pPr>
        <w:rPr>
          <w:rFonts w:ascii="Times New Roman" w:hAnsi="Times New Roman"/>
          <w:b/>
          <w:i/>
          <w:sz w:val="24"/>
          <w:szCs w:val="24"/>
        </w:rPr>
      </w:pPr>
      <w:r w:rsidRPr="007D1013">
        <w:rPr>
          <w:rFonts w:ascii="Times New Roman" w:hAnsi="Times New Roman"/>
          <w:noProof/>
          <w:sz w:val="24"/>
          <w:szCs w:val="24"/>
          <w:lang w:eastAsia="lv-LV"/>
        </w:rPr>
        <w:lastRenderedPageBreak/>
        <w:drawing>
          <wp:inline distT="0" distB="0" distL="0" distR="0" wp14:anchorId="12C6031B" wp14:editId="5171CB32">
            <wp:extent cx="4438650" cy="2286000"/>
            <wp:effectExtent l="0" t="0" r="0" b="0"/>
            <wp:docPr id="153" name="Picture 7227" descr="dabas kapil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7" descr="dabas kapiltals"/>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4438650" cy="2286000"/>
                    </a:xfrm>
                    <a:prstGeom prst="rect">
                      <a:avLst/>
                    </a:prstGeom>
                    <a:noFill/>
                    <a:ln>
                      <a:noFill/>
                    </a:ln>
                  </pic:spPr>
                </pic:pic>
              </a:graphicData>
            </a:graphic>
          </wp:inline>
        </w:drawing>
      </w:r>
    </w:p>
    <w:p w14:paraId="75ACDA3D" w14:textId="356DA1A6" w:rsidR="00D555A6" w:rsidRPr="007D1013" w:rsidRDefault="007707CF" w:rsidP="00313ABC">
      <w:pPr>
        <w:rPr>
          <w:rFonts w:ascii="Times New Roman" w:hAnsi="Times New Roman"/>
          <w:sz w:val="24"/>
          <w:szCs w:val="24"/>
          <w:lang w:eastAsia="lv-LV"/>
        </w:rPr>
      </w:pPr>
      <w:r>
        <w:rPr>
          <w:rFonts w:ascii="Times New Roman" w:hAnsi="Times New Roman"/>
          <w:sz w:val="24"/>
          <w:szCs w:val="24"/>
        </w:rPr>
        <w:t>2.5.2. att</w:t>
      </w:r>
      <w:r w:rsidR="00D555A6" w:rsidRPr="007D1013">
        <w:rPr>
          <w:rFonts w:ascii="Times New Roman" w:hAnsi="Times New Roman"/>
          <w:sz w:val="24"/>
          <w:szCs w:val="24"/>
        </w:rPr>
        <w:t>. Savstarpējā mijiedarbība starp cilvēku kapitālu, cilvēku veidotās vides un sabiedrības kapitālu un dabas kapitālu, kas nodrošina cilvēku labklājību (pēc Costanza et al. 2014).</w:t>
      </w:r>
    </w:p>
    <w:p w14:paraId="033D473B" w14:textId="7470A240" w:rsidR="00D555A6" w:rsidRPr="007D1013" w:rsidRDefault="00D555A6" w:rsidP="00313ABC">
      <w:pPr>
        <w:jc w:val="both"/>
        <w:rPr>
          <w:rFonts w:ascii="Times New Roman" w:hAnsi="Times New Roman"/>
          <w:sz w:val="24"/>
          <w:szCs w:val="24"/>
        </w:rPr>
      </w:pPr>
      <w:r w:rsidRPr="007D1013">
        <w:rPr>
          <w:rFonts w:ascii="Times New Roman" w:hAnsi="Times New Roman"/>
          <w:sz w:val="24"/>
          <w:szCs w:val="24"/>
        </w:rPr>
        <w:t>Īpaši aizsargājamo dabas teritoriju dabas aizsard</w:t>
      </w:r>
      <w:r w:rsidR="007707CF">
        <w:rPr>
          <w:rFonts w:ascii="Times New Roman" w:hAnsi="Times New Roman"/>
          <w:sz w:val="24"/>
          <w:szCs w:val="24"/>
        </w:rPr>
        <w:t>zības plānu</w:t>
      </w:r>
      <w:r w:rsidRPr="007D1013">
        <w:rPr>
          <w:rFonts w:ascii="Times New Roman" w:hAnsi="Times New Roman"/>
          <w:sz w:val="24"/>
          <w:szCs w:val="24"/>
        </w:rPr>
        <w:t xml:space="preserve"> uzdevums ir salāgot dabas aizsardzības, dabas resursu izmantošanas, reģiona</w:t>
      </w:r>
      <w:r w:rsidR="007707CF">
        <w:rPr>
          <w:rFonts w:ascii="Times New Roman" w:hAnsi="Times New Roman"/>
          <w:sz w:val="24"/>
          <w:szCs w:val="24"/>
        </w:rPr>
        <w:t xml:space="preserve"> attīstības un citas intereses, </w:t>
      </w:r>
      <w:r w:rsidRPr="007D1013">
        <w:rPr>
          <w:rFonts w:ascii="Times New Roman" w:hAnsi="Times New Roman"/>
          <w:sz w:val="24"/>
          <w:szCs w:val="24"/>
        </w:rPr>
        <w:t>tā lai tiktu saglabātas teritorijas dabas vērtības</w:t>
      </w:r>
      <w:r w:rsidR="007707CF">
        <w:rPr>
          <w:rStyle w:val="Vresatsauce"/>
          <w:rFonts w:ascii="Times New Roman" w:hAnsi="Times New Roman"/>
          <w:sz w:val="24"/>
          <w:szCs w:val="24"/>
        </w:rPr>
        <w:footnoteReference w:id="20"/>
      </w:r>
      <w:r w:rsidRPr="007D1013">
        <w:rPr>
          <w:rFonts w:ascii="Times New Roman" w:hAnsi="Times New Roman"/>
          <w:sz w:val="24"/>
          <w:szCs w:val="24"/>
        </w:rPr>
        <w:t xml:space="preserve">. </w:t>
      </w:r>
    </w:p>
    <w:p w14:paraId="60E259A7" w14:textId="123124E1" w:rsidR="00D555A6" w:rsidRPr="007D1013" w:rsidRDefault="00D555A6" w:rsidP="00313ABC">
      <w:pPr>
        <w:jc w:val="both"/>
        <w:rPr>
          <w:rFonts w:ascii="Times New Roman" w:hAnsi="Times New Roman"/>
          <w:sz w:val="24"/>
          <w:szCs w:val="24"/>
        </w:rPr>
      </w:pPr>
      <w:r w:rsidRPr="007D1013">
        <w:rPr>
          <w:rFonts w:ascii="Times New Roman" w:hAnsi="Times New Roman"/>
          <w:sz w:val="24"/>
          <w:szCs w:val="24"/>
        </w:rPr>
        <w:t>D</w:t>
      </w:r>
      <w:r w:rsidR="007707CF">
        <w:rPr>
          <w:rFonts w:ascii="Times New Roman" w:hAnsi="Times New Roman"/>
          <w:sz w:val="24"/>
          <w:szCs w:val="24"/>
        </w:rPr>
        <w:t>abas plāns</w:t>
      </w:r>
      <w:r w:rsidRPr="007D1013">
        <w:rPr>
          <w:rFonts w:ascii="Times New Roman" w:hAnsi="Times New Roman"/>
          <w:sz w:val="24"/>
          <w:szCs w:val="24"/>
        </w:rPr>
        <w:t xml:space="preserve"> paredz pasākumu kompleksu, tādējādi plānojot nepieciešamos cilvēku darbības ieguldījumus ekosistēmā.</w:t>
      </w:r>
      <w:r w:rsidR="007D1013" w:rsidRPr="007D1013">
        <w:rPr>
          <w:rFonts w:ascii="Times New Roman" w:hAnsi="Times New Roman"/>
          <w:sz w:val="24"/>
          <w:szCs w:val="24"/>
        </w:rPr>
        <w:t xml:space="preserve"> </w:t>
      </w:r>
    </w:p>
    <w:p w14:paraId="669656DA" w14:textId="05382C37" w:rsidR="00D555A6" w:rsidRPr="007D1013" w:rsidRDefault="00D555A6" w:rsidP="00313ABC">
      <w:pPr>
        <w:pStyle w:val="Komentrateksts"/>
        <w:spacing w:line="276" w:lineRule="auto"/>
        <w:jc w:val="both"/>
        <w:rPr>
          <w:rFonts w:ascii="Times New Roman" w:hAnsi="Times New Roman"/>
          <w:sz w:val="24"/>
          <w:szCs w:val="24"/>
        </w:rPr>
      </w:pPr>
      <w:r w:rsidRPr="007D1013">
        <w:rPr>
          <w:rFonts w:ascii="Times New Roman" w:hAnsi="Times New Roman"/>
          <w:sz w:val="24"/>
          <w:szCs w:val="24"/>
        </w:rPr>
        <w:t>E</w:t>
      </w:r>
      <w:r w:rsidR="007707CF">
        <w:rPr>
          <w:rFonts w:ascii="Times New Roman" w:hAnsi="Times New Roman"/>
          <w:sz w:val="24"/>
          <w:szCs w:val="24"/>
        </w:rPr>
        <w:t>kosistēmu pakalpojumu pieejas izmantošana dabas plānu</w:t>
      </w:r>
      <w:r w:rsidRPr="007D1013">
        <w:rPr>
          <w:rFonts w:ascii="Times New Roman" w:hAnsi="Times New Roman"/>
          <w:sz w:val="24"/>
          <w:szCs w:val="24"/>
        </w:rPr>
        <w:t xml:space="preserve"> izstrādē ir pieeja, kas piedāvā veidu kā īstenot prasības pēc īpaši aizsargājamās teritorijas izvērtējuma ne vien no dabas aizsardzības, bet arī sabiedrības interešu viedokļa: </w:t>
      </w:r>
    </w:p>
    <w:p w14:paraId="308ECB5A" w14:textId="6E65577D"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bookmarkStart w:id="65" w:name="_Toc7466247"/>
      <w:r w:rsidRPr="007D1013">
        <w:rPr>
          <w:rFonts w:ascii="Times New Roman" w:hAnsi="Times New Roman"/>
          <w:sz w:val="24"/>
          <w:szCs w:val="24"/>
        </w:rPr>
        <w:t>E</w:t>
      </w:r>
      <w:r w:rsidR="007707CF">
        <w:rPr>
          <w:rFonts w:ascii="Times New Roman" w:hAnsi="Times New Roman"/>
          <w:sz w:val="24"/>
          <w:szCs w:val="24"/>
        </w:rPr>
        <w:t>kosistēmu pakalpojumu pieeja</w:t>
      </w:r>
      <w:r w:rsidRPr="007D1013">
        <w:rPr>
          <w:rFonts w:ascii="Times New Roman" w:hAnsi="Times New Roman"/>
          <w:sz w:val="24"/>
          <w:szCs w:val="24"/>
        </w:rPr>
        <w:t xml:space="preserve"> dod iespēju teritoriju raksturot no trim dimensijām – vide, ekonomika un sabiedrība, parādot teritorijas vides, ekonomiski un sociāli nozīmīgos ekosistēmu pakalpojumus, to izmantošanas iespējas, interešu saduri un iespējamos kompromisus. Sociālā un ekonomiskā vērtība netiek pretnostatīta dabas vērtībām. Tās ir savstarpēji saistītas un visas kopā veido sabiedr</w:t>
      </w:r>
      <w:r w:rsidR="007707CF">
        <w:rPr>
          <w:rFonts w:ascii="Times New Roman" w:hAnsi="Times New Roman"/>
          <w:sz w:val="24"/>
          <w:szCs w:val="24"/>
        </w:rPr>
        <w:t>ības labklājības pamatu (2.5.1. </w:t>
      </w:r>
      <w:r w:rsidRPr="007D1013">
        <w:rPr>
          <w:rFonts w:ascii="Times New Roman" w:hAnsi="Times New Roman"/>
          <w:sz w:val="24"/>
          <w:szCs w:val="24"/>
        </w:rPr>
        <w:t>att.);</w:t>
      </w:r>
      <w:r w:rsidR="007D1013" w:rsidRPr="007D1013">
        <w:rPr>
          <w:rFonts w:ascii="Times New Roman" w:hAnsi="Times New Roman"/>
          <w:sz w:val="24"/>
          <w:szCs w:val="24"/>
        </w:rPr>
        <w:t xml:space="preserve"> </w:t>
      </w:r>
    </w:p>
    <w:p w14:paraId="711C1395" w14:textId="77777777"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t>Ekosistēmu pakalpojumu nodrošinājuma izvērtējums sniedz informāciju par prioritāri saudzējamiem (“karstie punkti”) vai atjaunojamiem/stabilizējamiem (“aukstie punkti”) ekosistēmu pakalpojumiem teritorijā. Apsaimniekošanas pasākumu mērķtiecīgai plānošanai palīdz ekosistēmu pakalpojumu prioritāšu definēšana gan karsto, gan auksto punktu teritorijām;</w:t>
      </w:r>
    </w:p>
    <w:p w14:paraId="5D283DCD" w14:textId="77777777"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t>Ar teritorijas apsaimniekošanas pasākumu palīdzību, mainot konkrētas ekosistēmas ar tai raksturīgajiem pakalpojumiem aizņemto platību (izmaiņas zemes seguma/lietojuma veidā, apsaimniekošanas prakses kardināla maiņa), var panākt ekosistēmu pakalpojumu nodrošinājuma izmaiņas. Tāpat teritorijas attīstības ieceres vai apsaimniekošanas prakse var atstāt ietekmi uz ekosistēmu pakalpojumu vērtību, ietekmējot kritērijus, no kuriem ir atkarīgs ekosistēmu pakalpojumu kvalitatīvais novērtējums;</w:t>
      </w:r>
    </w:p>
    <w:p w14:paraId="6BD7D948" w14:textId="77777777"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lastRenderedPageBreak/>
        <w:t>Pašvaldības ieceres par teritorijas izmantošanu var ietekmēt konkrētas ekosistēmas ar tai raksturīgajiem pakalpojumiem aizņemto platību (izmaiņas zemes seguma/lietojuma veidā) vai ietekmēt kritērijus, no kuriem ir atkarīgs ekosistēmu pakalpojumu kvalitatīvais novērtējums. Attīstības ieceres var atbilst vai būt pretrunā ar īpaši aizsargājamās teritorijas vai attiecīgā funkcionālā zonējuma izveidošanas mērķiem. Argumentējot priekšlikumus no ekosistēmu pakalpojumu viedokļa, tiek parādīta attīstības ieceres ietekme uz sabiedrības labklājību;</w:t>
      </w:r>
    </w:p>
    <w:p w14:paraId="52B78A01" w14:textId="7F054AD0" w:rsidR="00D555A6" w:rsidRPr="007D1013" w:rsidRDefault="00D555A6" w:rsidP="00313ABC">
      <w:pPr>
        <w:pStyle w:val="Sarakstarindkopa"/>
        <w:widowControl w:val="0"/>
        <w:numPr>
          <w:ilvl w:val="0"/>
          <w:numId w:val="14"/>
        </w:numPr>
        <w:spacing w:after="0"/>
        <w:ind w:left="0" w:firstLine="0"/>
        <w:jc w:val="both"/>
        <w:rPr>
          <w:rFonts w:ascii="Times New Roman" w:hAnsi="Times New Roman"/>
          <w:sz w:val="24"/>
          <w:szCs w:val="24"/>
        </w:rPr>
      </w:pPr>
      <w:r w:rsidRPr="007D1013">
        <w:rPr>
          <w:rFonts w:ascii="Times New Roman" w:hAnsi="Times New Roman"/>
          <w:sz w:val="24"/>
          <w:szCs w:val="24"/>
        </w:rPr>
        <w:t>Ekosistēmu pakalpojumu pieeja var kalpot par palīginstrumentu argumentācijai par plānoto zonējumu. Nosakot īpaši aizsargājamās teritorijas ekosistēmu pakalpojumu prioritātes, kā arī identificējot ekosistēmu pakalpojumu “karstos un aukstos” punktus, apgādes, regulējošo vai kultūras pakalpojumu koncentrēšanās vietas, ir iespējams nodalīt vides, sociālo un ekonomisko telpu. Vides telpā dabas aizsardzības intereses ir nosakāmas kā primāras, sociālajā telpā ir atbalstāma sabiedrības “vajadzība pēc dabas”, bet ekonomiskā telpā ir atbalstāma tāda saimnieciskā darbība, kas nevar negatīvi ietekmēt noteiktās ekosistēmu pakalpojumu prioritātes teritorijā kopumā.</w:t>
      </w:r>
      <w:r w:rsidR="007D1013" w:rsidRPr="007D1013">
        <w:rPr>
          <w:rFonts w:ascii="Times New Roman" w:hAnsi="Times New Roman"/>
          <w:sz w:val="24"/>
          <w:szCs w:val="24"/>
        </w:rPr>
        <w:t xml:space="preserve"> </w:t>
      </w:r>
    </w:p>
    <w:p w14:paraId="66362319" w14:textId="77777777" w:rsidR="00D555A6" w:rsidRPr="007D1013" w:rsidRDefault="00D555A6" w:rsidP="00313ABC">
      <w:pPr>
        <w:pStyle w:val="Komentrateksts"/>
        <w:spacing w:line="276" w:lineRule="auto"/>
        <w:jc w:val="both"/>
        <w:rPr>
          <w:rFonts w:ascii="Times New Roman" w:hAnsi="Times New Roman"/>
          <w:sz w:val="24"/>
          <w:szCs w:val="24"/>
          <w:u w:val="single"/>
        </w:rPr>
      </w:pPr>
    </w:p>
    <w:p w14:paraId="45ED7503" w14:textId="77777777" w:rsidR="00D555A6" w:rsidRPr="007D1013" w:rsidRDefault="00D555A6" w:rsidP="00313ABC">
      <w:pPr>
        <w:pStyle w:val="Komentrateksts"/>
        <w:spacing w:line="276" w:lineRule="auto"/>
        <w:jc w:val="both"/>
        <w:rPr>
          <w:rFonts w:ascii="Times New Roman" w:hAnsi="Times New Roman"/>
          <w:i/>
          <w:sz w:val="24"/>
          <w:szCs w:val="24"/>
        </w:rPr>
      </w:pPr>
      <w:r w:rsidRPr="007D1013">
        <w:rPr>
          <w:rFonts w:ascii="Times New Roman" w:hAnsi="Times New Roman"/>
          <w:i/>
          <w:sz w:val="24"/>
          <w:szCs w:val="24"/>
        </w:rPr>
        <w:t>Ekosistēmu pakalpojumu novērtējuma rezultāti un secinājumi</w:t>
      </w:r>
    </w:p>
    <w:bookmarkEnd w:id="65"/>
    <w:p w14:paraId="26C2EC9C" w14:textId="0506381D" w:rsidR="00666168" w:rsidRPr="007D1013" w:rsidRDefault="001B3C6F" w:rsidP="00313ABC">
      <w:pPr>
        <w:widowControl w:val="0"/>
        <w:spacing w:after="0"/>
        <w:jc w:val="both"/>
        <w:rPr>
          <w:rFonts w:ascii="Times New Roman" w:hAnsi="Times New Roman"/>
          <w:sz w:val="24"/>
          <w:szCs w:val="24"/>
        </w:rPr>
      </w:pPr>
      <w:r w:rsidRPr="007D1013">
        <w:rPr>
          <w:rFonts w:ascii="Times New Roman" w:hAnsi="Times New Roman"/>
          <w:sz w:val="24"/>
          <w:szCs w:val="24"/>
        </w:rPr>
        <w:t>Dabas aizsardzības plānā ietvertie ekosistēmu pakalpojumu novērtējuma rezultāti atspoguļo gan</w:t>
      </w:r>
      <w:r w:rsidR="007707CF">
        <w:rPr>
          <w:rFonts w:ascii="Times New Roman" w:hAnsi="Times New Roman"/>
          <w:sz w:val="24"/>
          <w:szCs w:val="24"/>
        </w:rPr>
        <w:t xml:space="preserve"> situāciju dabas parkā</w:t>
      </w:r>
      <w:r w:rsidRPr="007D1013">
        <w:rPr>
          <w:rFonts w:ascii="Times New Roman" w:hAnsi="Times New Roman"/>
          <w:sz w:val="24"/>
          <w:szCs w:val="24"/>
        </w:rPr>
        <w:t xml:space="preserve">, gan arī situāciju projekta LIFE “Ekosistēmu pakalpojumi” izpētes teritorijās Jaunķemeros </w:t>
      </w:r>
      <w:r w:rsidR="007707CF">
        <w:rPr>
          <w:rFonts w:ascii="Times New Roman" w:hAnsi="Times New Roman"/>
          <w:sz w:val="24"/>
          <w:szCs w:val="24"/>
        </w:rPr>
        <w:t>(</w:t>
      </w:r>
      <w:r w:rsidR="007707CF" w:rsidRPr="007D1013">
        <w:rPr>
          <w:rFonts w:ascii="Times New Roman" w:hAnsi="Times New Roman"/>
          <w:sz w:val="24"/>
          <w:szCs w:val="24"/>
        </w:rPr>
        <w:t>Jaunķemeru pilotteritorija</w:t>
      </w:r>
      <w:r w:rsidR="007707CF">
        <w:rPr>
          <w:rFonts w:ascii="Times New Roman" w:hAnsi="Times New Roman"/>
          <w:sz w:val="24"/>
          <w:szCs w:val="24"/>
        </w:rPr>
        <w:t>)</w:t>
      </w:r>
      <w:r w:rsidR="007707CF" w:rsidRPr="007D1013">
        <w:rPr>
          <w:rFonts w:ascii="Times New Roman" w:hAnsi="Times New Roman"/>
          <w:sz w:val="24"/>
          <w:szCs w:val="24"/>
        </w:rPr>
        <w:t xml:space="preserve"> </w:t>
      </w:r>
      <w:r w:rsidR="007707CF">
        <w:rPr>
          <w:rFonts w:ascii="Times New Roman" w:hAnsi="Times New Roman"/>
          <w:sz w:val="24"/>
          <w:szCs w:val="24"/>
        </w:rPr>
        <w:t>un Saulkrastos (</w:t>
      </w:r>
      <w:r w:rsidRPr="007D1013">
        <w:rPr>
          <w:rFonts w:ascii="Times New Roman" w:hAnsi="Times New Roman"/>
          <w:sz w:val="24"/>
          <w:szCs w:val="24"/>
        </w:rPr>
        <w:t xml:space="preserve">Saulkrastu pilotteritorija). Šo divu pilotteritoriju ekosistēmu pakalpojumu novērtējuma rezultāti </w:t>
      </w:r>
      <w:r w:rsidR="007707CF">
        <w:rPr>
          <w:rFonts w:ascii="Times New Roman" w:hAnsi="Times New Roman"/>
          <w:sz w:val="24"/>
          <w:szCs w:val="24"/>
        </w:rPr>
        <w:t>ir būtiski dabas parka</w:t>
      </w:r>
      <w:r w:rsidRPr="007D1013">
        <w:rPr>
          <w:rFonts w:ascii="Times New Roman" w:hAnsi="Times New Roman"/>
          <w:sz w:val="24"/>
          <w:szCs w:val="24"/>
        </w:rPr>
        <w:t xml:space="preserve"> ekosistēmu pakalpojumu novērtējuma rezultātu korektai interpretācijai un plānā ietverto pasākumu un priekšlikumu pamatošanai.</w:t>
      </w:r>
    </w:p>
    <w:p w14:paraId="5AA373BF" w14:textId="77777777" w:rsidR="007707CF" w:rsidRDefault="007707CF" w:rsidP="00FE3834">
      <w:pPr>
        <w:keepNext/>
        <w:widowControl w:val="0"/>
        <w:spacing w:after="0"/>
        <w:jc w:val="both"/>
        <w:rPr>
          <w:rFonts w:ascii="Times New Roman" w:hAnsi="Times New Roman"/>
          <w:i/>
          <w:sz w:val="24"/>
          <w:szCs w:val="24"/>
        </w:rPr>
      </w:pPr>
    </w:p>
    <w:p w14:paraId="6A533F94" w14:textId="1EFBD159" w:rsidR="00D555A6" w:rsidRPr="007D1013" w:rsidRDefault="00D555A6" w:rsidP="00FE3834">
      <w:pPr>
        <w:keepNext/>
        <w:widowControl w:val="0"/>
        <w:spacing w:after="0"/>
        <w:jc w:val="both"/>
        <w:rPr>
          <w:rFonts w:ascii="Times New Roman" w:hAnsi="Times New Roman"/>
          <w:sz w:val="24"/>
          <w:szCs w:val="24"/>
        </w:rPr>
      </w:pPr>
      <w:r w:rsidRPr="007D1013">
        <w:rPr>
          <w:rFonts w:ascii="Times New Roman" w:hAnsi="Times New Roman"/>
          <w:i/>
          <w:sz w:val="24"/>
          <w:szCs w:val="24"/>
        </w:rPr>
        <w:t>Ekosistēmu pakalpojumu nodrošinājums</w:t>
      </w:r>
    </w:p>
    <w:p w14:paraId="16BAF207" w14:textId="43F42745" w:rsidR="00D555A6" w:rsidRPr="007D1013" w:rsidRDefault="00D555A6" w:rsidP="00313ABC">
      <w:pPr>
        <w:widowControl w:val="0"/>
        <w:spacing w:after="120"/>
        <w:jc w:val="both"/>
        <w:rPr>
          <w:rFonts w:ascii="Times New Roman" w:hAnsi="Times New Roman"/>
          <w:sz w:val="24"/>
          <w:szCs w:val="24"/>
        </w:rPr>
      </w:pPr>
      <w:r w:rsidRPr="007D1013">
        <w:rPr>
          <w:rFonts w:ascii="Times New Roman" w:hAnsi="Times New Roman"/>
          <w:sz w:val="24"/>
          <w:szCs w:val="24"/>
        </w:rPr>
        <w:t>Izpētes rezultāti rāda, ka priežu mežu teritorijas nodrošina plašāko un augstvērtīgāko ekosistēmu pakalpojumu klāstu. Tādi pilsētas un piepilsētas vides kontekstā nozīmīgi ekosistēmu pakalpojumi kā gaisa kvalitātes nodrošināšana un trokšņu mazināšana ir novērtēti tuvu maksimāli iespējamajam vērtējumam. Tāpat mežu teritorijas ir augstu vērtētas, jo spēj sniegt atpūtas un vides izglītošanās iespējas, kā arī vienīgās (izņemot upes) potenciāli spēj nodrošināt apg</w:t>
      </w:r>
      <w:r w:rsidR="007707CF">
        <w:rPr>
          <w:rFonts w:ascii="Times New Roman" w:hAnsi="Times New Roman"/>
          <w:sz w:val="24"/>
          <w:szCs w:val="24"/>
        </w:rPr>
        <w:t>ādes pakalpojumus (2.4.1. </w:t>
      </w:r>
      <w:r w:rsidRPr="007D1013">
        <w:rPr>
          <w:rFonts w:ascii="Times New Roman" w:hAnsi="Times New Roman"/>
          <w:sz w:val="24"/>
          <w:szCs w:val="24"/>
        </w:rPr>
        <w:t>pielikums).</w:t>
      </w:r>
    </w:p>
    <w:p w14:paraId="1CE3A12E" w14:textId="3CEBAF40" w:rsidR="00D555A6" w:rsidRPr="007D1013" w:rsidRDefault="00D555A6" w:rsidP="00313ABC">
      <w:pPr>
        <w:widowControl w:val="0"/>
        <w:spacing w:after="120"/>
        <w:jc w:val="both"/>
        <w:rPr>
          <w:rFonts w:ascii="Times New Roman" w:hAnsi="Times New Roman"/>
          <w:sz w:val="24"/>
          <w:szCs w:val="24"/>
        </w:rPr>
      </w:pPr>
      <w:r w:rsidRPr="007D1013">
        <w:rPr>
          <w:rFonts w:ascii="Times New Roman" w:hAnsi="Times New Roman"/>
          <w:sz w:val="24"/>
          <w:szCs w:val="24"/>
        </w:rPr>
        <w:t>Otra nozīmīgā</w:t>
      </w:r>
      <w:r w:rsidR="007707CF">
        <w:rPr>
          <w:rFonts w:ascii="Times New Roman" w:hAnsi="Times New Roman"/>
          <w:sz w:val="24"/>
          <w:szCs w:val="24"/>
        </w:rPr>
        <w:t>kā grupa ir kāpas (2.5.3. att</w:t>
      </w:r>
      <w:r w:rsidRPr="007D1013">
        <w:rPr>
          <w:rFonts w:ascii="Times New Roman" w:hAnsi="Times New Roman"/>
          <w:sz w:val="24"/>
          <w:szCs w:val="24"/>
        </w:rPr>
        <w:t xml:space="preserve">). </w:t>
      </w:r>
      <w:r w:rsidR="006A24F6" w:rsidRPr="007D1013">
        <w:rPr>
          <w:rFonts w:ascii="Times New Roman" w:hAnsi="Times New Roman"/>
          <w:sz w:val="24"/>
          <w:szCs w:val="24"/>
        </w:rPr>
        <w:t xml:space="preserve">Piekrastes zonu skar nozīmīga antropogēnā ietekme – hidrotehniskās būves un apmeklētāju intensitāte, kas </w:t>
      </w:r>
      <w:r w:rsidRPr="007D1013">
        <w:rPr>
          <w:rFonts w:ascii="Times New Roman" w:hAnsi="Times New Roman"/>
          <w:sz w:val="24"/>
          <w:szCs w:val="24"/>
        </w:rPr>
        <w:t>atstāj ietekmi uz tādiem piekrastei būtiskiem ekosistēmu regulācijas pakalpojumiem kā erozijas kontrole, aizsardzība pret plūdiem un vētrām, ko pamatā nodrošina kāpu zona. Piekrastes zon</w:t>
      </w:r>
      <w:r w:rsidR="00492628" w:rsidRPr="007D1013">
        <w:rPr>
          <w:rFonts w:ascii="Times New Roman" w:hAnsi="Times New Roman"/>
          <w:sz w:val="24"/>
          <w:szCs w:val="24"/>
        </w:rPr>
        <w:t>ās</w:t>
      </w:r>
      <w:r w:rsidRPr="007D1013">
        <w:rPr>
          <w:rFonts w:ascii="Times New Roman" w:hAnsi="Times New Roman"/>
          <w:sz w:val="24"/>
          <w:szCs w:val="24"/>
        </w:rPr>
        <w:t>, kas raksturojamas ar lielu apmeklētāju intensitāti, šie ekosistēmu pakalpojumi nav ar pietiekamu un stabilu nodrošinājumu</w:t>
      </w:r>
      <w:r w:rsidR="00492628" w:rsidRPr="007D1013">
        <w:rPr>
          <w:rFonts w:ascii="Times New Roman" w:hAnsi="Times New Roman"/>
          <w:sz w:val="24"/>
          <w:szCs w:val="24"/>
        </w:rPr>
        <w:t>, jo izbradāšanas dēļ nespēj veidoties kāpām raksturīgā zemsedze un kāpu veidošanās un nostiprināšanās nenotiek pietiekamā apjomā</w:t>
      </w:r>
      <w:r w:rsidRPr="007D1013">
        <w:rPr>
          <w:rFonts w:ascii="Times New Roman" w:hAnsi="Times New Roman"/>
          <w:sz w:val="24"/>
          <w:szCs w:val="24"/>
        </w:rPr>
        <w:t xml:space="preserve">. Lai arī šie apstākļi šobrīd vēl nemazina pludmales un kāpu zonas augsto spēju nodrošināt atpūtas un vides izglītošanās iespējas, tomēr ir ieteicams veikt pasākumus, kas mazinātu ietekmi uz kāpu zonas stabilitāti un paaugstinātu tās spēju ilgtermiņā nodrošināt pamatkrasta aizsargfunkciju. Labvēlīgākā </w:t>
      </w:r>
      <w:r w:rsidRPr="007D1013">
        <w:rPr>
          <w:rFonts w:ascii="Times New Roman" w:hAnsi="Times New Roman"/>
          <w:sz w:val="24"/>
          <w:szCs w:val="24"/>
        </w:rPr>
        <w:lastRenderedPageBreak/>
        <w:t>situācija ir dabas parka daļā Saulkrastu novadā, kur apmeklētāju slodze ir mērena</w:t>
      </w:r>
      <w:r w:rsidR="007707CF">
        <w:rPr>
          <w:rStyle w:val="Vresatsauce"/>
          <w:rFonts w:ascii="Times New Roman" w:hAnsi="Times New Roman"/>
          <w:sz w:val="24"/>
          <w:szCs w:val="24"/>
        </w:rPr>
        <w:footnoteReference w:id="21"/>
      </w:r>
      <w:r w:rsidRPr="007D1013">
        <w:rPr>
          <w:rFonts w:ascii="Times New Roman" w:hAnsi="Times New Roman"/>
          <w:sz w:val="24"/>
          <w:szCs w:val="24"/>
        </w:rPr>
        <w:t xml:space="preserve"> un netiek pārmērīgi traucēta dabiskā </w:t>
      </w:r>
      <w:r w:rsidR="000C4664" w:rsidRPr="007D1013">
        <w:rPr>
          <w:rFonts w:ascii="Times New Roman" w:hAnsi="Times New Roman"/>
          <w:sz w:val="24"/>
          <w:szCs w:val="24"/>
        </w:rPr>
        <w:t>smilšu akumulācija</w:t>
      </w:r>
      <w:r w:rsidRPr="007D1013">
        <w:rPr>
          <w:rFonts w:ascii="Times New Roman" w:hAnsi="Times New Roman"/>
          <w:sz w:val="24"/>
          <w:szCs w:val="24"/>
        </w:rPr>
        <w:t>, kā arī netiek veikti kādi īpaši pludmales zonas apsaimniekošanas darbi (piemēram, mehanizēta attīrīšana no jūras izskalotajām aļģēm). Līdz ar to var notikt netraucēta smilšu uzkrāšanās embrionālajās kāpās un priekškāpās, kas nodrošina pamatkrasta aizsargfunkciju.</w:t>
      </w:r>
    </w:p>
    <w:p w14:paraId="0D3B2083" w14:textId="629D1BB9" w:rsidR="00D555A6" w:rsidRPr="007D1013" w:rsidRDefault="00D555A6" w:rsidP="00313ABC">
      <w:pPr>
        <w:widowControl w:val="0"/>
        <w:tabs>
          <w:tab w:val="left" w:pos="1035"/>
        </w:tabs>
        <w:spacing w:after="120"/>
        <w:rPr>
          <w:rFonts w:ascii="Times New Roman" w:hAnsi="Times New Roman"/>
          <w:sz w:val="24"/>
          <w:szCs w:val="24"/>
        </w:rPr>
      </w:pPr>
      <w:r w:rsidRPr="007D1013">
        <w:rPr>
          <w:rFonts w:ascii="Times New Roman" w:hAnsi="Times New Roman"/>
          <w:sz w:val="24"/>
          <w:szCs w:val="24"/>
        </w:rPr>
        <w:t>Ņemot vērā pastāvošos saimnieciskās darbības ierobežojumus un īpaši aizsargājamo teritoriju funkcionālā zonējuma noteikšanas mērķus, nozīmīgāki ir ekosistēmu regulējošie un kultūras pakalpojumi.</w:t>
      </w:r>
      <w:r w:rsidR="007D1013" w:rsidRPr="007D1013">
        <w:rPr>
          <w:rFonts w:ascii="Times New Roman" w:hAnsi="Times New Roman"/>
          <w:sz w:val="24"/>
          <w:szCs w:val="24"/>
        </w:rPr>
        <w:t xml:space="preserve"> </w:t>
      </w:r>
    </w:p>
    <w:p w14:paraId="66F97ADB" w14:textId="5304CCD6" w:rsidR="00ED29B3" w:rsidRPr="007D1013" w:rsidRDefault="00ED29B3" w:rsidP="00313ABC">
      <w:pPr>
        <w:widowControl w:val="0"/>
        <w:tabs>
          <w:tab w:val="left" w:pos="1035"/>
        </w:tabs>
        <w:spacing w:after="120"/>
        <w:jc w:val="both"/>
        <w:rPr>
          <w:rFonts w:ascii="Times New Roman" w:hAnsi="Times New Roman"/>
          <w:sz w:val="24"/>
          <w:szCs w:val="24"/>
        </w:rPr>
      </w:pPr>
      <w:r w:rsidRPr="007D1013">
        <w:rPr>
          <w:rFonts w:ascii="Times New Roman" w:hAnsi="Times New Roman"/>
          <w:noProof/>
          <w:sz w:val="24"/>
          <w:szCs w:val="24"/>
          <w:lang w:eastAsia="lv-LV"/>
        </w:rPr>
        <w:drawing>
          <wp:inline distT="0" distB="0" distL="0" distR="0" wp14:anchorId="7A33069B" wp14:editId="42B255EA">
            <wp:extent cx="5274310" cy="4699635"/>
            <wp:effectExtent l="0" t="0" r="2540" b="5715"/>
            <wp:docPr id="7168"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3.jpg"/>
                    <pic:cNvPicPr/>
                  </pic:nvPicPr>
                  <pic:blipFill>
                    <a:blip r:embed="rId166" cstate="email">
                      <a:extLst>
                        <a:ext uri="{28A0092B-C50C-407E-A947-70E740481C1C}">
                          <a14:useLocalDpi xmlns:a14="http://schemas.microsoft.com/office/drawing/2010/main"/>
                        </a:ext>
                      </a:extLst>
                    </a:blip>
                    <a:stretch>
                      <a:fillRect/>
                    </a:stretch>
                  </pic:blipFill>
                  <pic:spPr>
                    <a:xfrm>
                      <a:off x="0" y="0"/>
                      <a:ext cx="5274310" cy="4699635"/>
                    </a:xfrm>
                    <a:prstGeom prst="rect">
                      <a:avLst/>
                    </a:prstGeom>
                  </pic:spPr>
                </pic:pic>
              </a:graphicData>
            </a:graphic>
          </wp:inline>
        </w:drawing>
      </w:r>
    </w:p>
    <w:p w14:paraId="2C97FD6D" w14:textId="5343DB7A" w:rsidR="00D555A6" w:rsidRPr="007D1013" w:rsidRDefault="007707CF" w:rsidP="00313ABC">
      <w:pPr>
        <w:widowControl w:val="0"/>
        <w:spacing w:after="0"/>
        <w:rPr>
          <w:rFonts w:ascii="Times New Roman" w:hAnsi="Times New Roman"/>
          <w:sz w:val="24"/>
          <w:szCs w:val="24"/>
        </w:rPr>
      </w:pPr>
      <w:r>
        <w:rPr>
          <w:rFonts w:ascii="Times New Roman" w:hAnsi="Times New Roman"/>
          <w:sz w:val="24"/>
          <w:szCs w:val="24"/>
        </w:rPr>
        <w:t>2.5.3. att</w:t>
      </w:r>
      <w:r w:rsidR="00D555A6" w:rsidRPr="007D1013">
        <w:rPr>
          <w:rFonts w:ascii="Times New Roman" w:hAnsi="Times New Roman"/>
          <w:sz w:val="24"/>
          <w:szCs w:val="24"/>
        </w:rPr>
        <w:t xml:space="preserve">. Ekosistēmu pakalpojumu nodrošinājuma potenciāla integrētais novērtējums izpētes teritorijās (maksimāli iespējamā vērtība ir “15”). </w:t>
      </w:r>
    </w:p>
    <w:p w14:paraId="5DE21104" w14:textId="77777777" w:rsidR="00D555A6" w:rsidRPr="007D1013" w:rsidRDefault="00D555A6" w:rsidP="00313ABC">
      <w:pPr>
        <w:widowControl w:val="0"/>
        <w:spacing w:after="0"/>
        <w:rPr>
          <w:rFonts w:ascii="Times New Roman" w:hAnsi="Times New Roman"/>
          <w:sz w:val="24"/>
          <w:szCs w:val="24"/>
        </w:rPr>
      </w:pPr>
    </w:p>
    <w:p w14:paraId="44B3BF2A" w14:textId="0F42BB23" w:rsidR="00D555A6" w:rsidRPr="007D1013" w:rsidRDefault="00D555A6" w:rsidP="00313ABC">
      <w:pPr>
        <w:widowControl w:val="0"/>
        <w:spacing w:after="0"/>
        <w:jc w:val="both"/>
        <w:rPr>
          <w:rFonts w:ascii="Times New Roman" w:hAnsi="Times New Roman"/>
          <w:sz w:val="24"/>
          <w:szCs w:val="24"/>
        </w:rPr>
      </w:pPr>
      <w:r w:rsidRPr="007D1013">
        <w:rPr>
          <w:rFonts w:ascii="Times New Roman" w:hAnsi="Times New Roman"/>
          <w:sz w:val="24"/>
          <w:szCs w:val="24"/>
        </w:rPr>
        <w:t xml:space="preserve">Ja apgādes un regulācijas pakalpojumu vērtības ir tieši atkarīgas no ekosistēmu raksturlielumiem (sugu sastāvs, biotopa kvalitāte, procesiem ekosistēmā), tad kultūras pakalpojumu vērtības noteikšanā būtiskas ir ne tikai dabas vērtības, bet arī piekļuves iespējas, kultūrvēsturiskais mantojums un labiekārtojums konkrētā pakalpojuma pilnvērtīgai </w:t>
      </w:r>
      <w:r w:rsidRPr="007D1013">
        <w:rPr>
          <w:rFonts w:ascii="Times New Roman" w:hAnsi="Times New Roman"/>
          <w:sz w:val="24"/>
          <w:szCs w:val="24"/>
        </w:rPr>
        <w:lastRenderedPageBreak/>
        <w:t>izmantošanai (skatu platformas, putnu vērošanas torņi, laipas, takas, norādes, informācijas stendi, stāvvietas, tradicionālā dzīvesve</w:t>
      </w:r>
      <w:r w:rsidR="007707CF">
        <w:rPr>
          <w:rFonts w:ascii="Times New Roman" w:hAnsi="Times New Roman"/>
          <w:sz w:val="24"/>
          <w:szCs w:val="24"/>
        </w:rPr>
        <w:t>ida liecības utt.). Dabas parka</w:t>
      </w:r>
      <w:r w:rsidRPr="007D1013">
        <w:rPr>
          <w:rFonts w:ascii="Times New Roman" w:hAnsi="Times New Roman"/>
          <w:sz w:val="24"/>
          <w:szCs w:val="24"/>
        </w:rPr>
        <w:t xml:space="preserve"> Saulkrastu novada daļā nav veikti ieguldījumi apmeklētāju infrastruktūras izveidošanā, tajā nav kultūrvēsturisku objektu vai vietu, kas saistīti ar noteiktu ekosistēmu, un, lai arī teritorijai ir </w:t>
      </w:r>
      <w:r w:rsidRPr="007D1013">
        <w:rPr>
          <w:rFonts w:ascii="Times New Roman" w:hAnsi="Times New Roman"/>
          <w:i/>
          <w:sz w:val="24"/>
          <w:szCs w:val="24"/>
        </w:rPr>
        <w:t>Natura 2000</w:t>
      </w:r>
      <w:r w:rsidRPr="007D1013">
        <w:rPr>
          <w:rFonts w:ascii="Times New Roman" w:hAnsi="Times New Roman"/>
          <w:sz w:val="24"/>
          <w:szCs w:val="24"/>
        </w:rPr>
        <w:t xml:space="preserve"> statuss, tās kultūras pakalpojumu nodrošinājuma potenciāls ir zemāks par Saulkrastu un Jaun</w:t>
      </w:r>
      <w:r w:rsidR="007707CF">
        <w:rPr>
          <w:rFonts w:ascii="Times New Roman" w:hAnsi="Times New Roman"/>
          <w:sz w:val="24"/>
          <w:szCs w:val="24"/>
        </w:rPr>
        <w:t>ķemeru pilotteritorijām (2.5.4. </w:t>
      </w:r>
      <w:r w:rsidRPr="007D1013">
        <w:rPr>
          <w:rFonts w:ascii="Times New Roman" w:hAnsi="Times New Roman"/>
          <w:sz w:val="24"/>
          <w:szCs w:val="24"/>
        </w:rPr>
        <w:t>att.).</w:t>
      </w:r>
      <w:r w:rsidR="007D1013" w:rsidRPr="007D1013">
        <w:rPr>
          <w:rFonts w:ascii="Times New Roman" w:hAnsi="Times New Roman"/>
          <w:sz w:val="24"/>
          <w:szCs w:val="24"/>
        </w:rPr>
        <w:t xml:space="preserve"> </w:t>
      </w:r>
    </w:p>
    <w:p w14:paraId="5227163C" w14:textId="77777777" w:rsidR="00ED29B3" w:rsidRPr="007D1013" w:rsidRDefault="00ED29B3" w:rsidP="00313ABC">
      <w:pPr>
        <w:widowControl w:val="0"/>
        <w:spacing w:after="0"/>
        <w:rPr>
          <w:rFonts w:ascii="Times New Roman" w:hAnsi="Times New Roman"/>
          <w:sz w:val="24"/>
          <w:szCs w:val="24"/>
        </w:rPr>
      </w:pPr>
    </w:p>
    <w:p w14:paraId="408CED04" w14:textId="778FAEBD" w:rsidR="00ED29B3" w:rsidRPr="007D1013" w:rsidRDefault="00ED29B3" w:rsidP="00313ABC">
      <w:pPr>
        <w:widowControl w:val="0"/>
        <w:spacing w:after="0"/>
        <w:rPr>
          <w:rFonts w:ascii="Times New Roman" w:hAnsi="Times New Roman"/>
          <w:sz w:val="24"/>
          <w:szCs w:val="24"/>
        </w:rPr>
      </w:pPr>
      <w:r w:rsidRPr="007D1013">
        <w:rPr>
          <w:rFonts w:ascii="Times New Roman" w:hAnsi="Times New Roman"/>
          <w:noProof/>
          <w:sz w:val="24"/>
          <w:szCs w:val="24"/>
          <w:lang w:eastAsia="lv-LV"/>
        </w:rPr>
        <w:drawing>
          <wp:inline distT="0" distB="0" distL="0" distR="0" wp14:anchorId="5E2F7F1F" wp14:editId="3BB43F73">
            <wp:extent cx="5274310" cy="3420110"/>
            <wp:effectExtent l="0" t="0" r="2540" b="8890"/>
            <wp:docPr id="7169"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jpg"/>
                    <pic:cNvPicPr/>
                  </pic:nvPicPr>
                  <pic:blipFill>
                    <a:blip r:embed="rId167" cstate="email">
                      <a:extLst>
                        <a:ext uri="{28A0092B-C50C-407E-A947-70E740481C1C}">
                          <a14:useLocalDpi xmlns:a14="http://schemas.microsoft.com/office/drawing/2010/main"/>
                        </a:ext>
                      </a:extLst>
                    </a:blip>
                    <a:stretch>
                      <a:fillRect/>
                    </a:stretch>
                  </pic:blipFill>
                  <pic:spPr>
                    <a:xfrm>
                      <a:off x="0" y="0"/>
                      <a:ext cx="5274310" cy="3420110"/>
                    </a:xfrm>
                    <a:prstGeom prst="rect">
                      <a:avLst/>
                    </a:prstGeom>
                  </pic:spPr>
                </pic:pic>
              </a:graphicData>
            </a:graphic>
          </wp:inline>
        </w:drawing>
      </w:r>
    </w:p>
    <w:p w14:paraId="738C089A" w14:textId="48800C8E" w:rsidR="00D555A6" w:rsidRPr="007D1013" w:rsidRDefault="007707CF" w:rsidP="00313ABC">
      <w:pPr>
        <w:widowControl w:val="0"/>
        <w:spacing w:after="0"/>
        <w:rPr>
          <w:rFonts w:ascii="Times New Roman" w:hAnsi="Times New Roman"/>
          <w:sz w:val="24"/>
          <w:szCs w:val="24"/>
        </w:rPr>
      </w:pPr>
      <w:r>
        <w:rPr>
          <w:rFonts w:ascii="Times New Roman" w:hAnsi="Times New Roman"/>
          <w:sz w:val="24"/>
          <w:szCs w:val="24"/>
        </w:rPr>
        <w:t>2.5.4. att</w:t>
      </w:r>
      <w:r w:rsidR="00D555A6" w:rsidRPr="007D1013">
        <w:rPr>
          <w:rFonts w:ascii="Times New Roman" w:hAnsi="Times New Roman"/>
          <w:sz w:val="24"/>
          <w:szCs w:val="24"/>
        </w:rPr>
        <w:t xml:space="preserve">. Kultūras pakalpojumu nodrošinājuma </w:t>
      </w:r>
      <w:r w:rsidR="00D555A6" w:rsidRPr="007D1013">
        <w:rPr>
          <w:rFonts w:ascii="Times New Roman" w:hAnsi="Times New Roman"/>
          <w:bCs/>
          <w:sz w:val="24"/>
          <w:szCs w:val="24"/>
        </w:rPr>
        <w:t>vidējās svērtās vērtības (</w:t>
      </w:r>
      <w:r w:rsidR="00D555A6" w:rsidRPr="007D1013">
        <w:rPr>
          <w:rFonts w:ascii="Times New Roman" w:hAnsi="Times New Roman"/>
          <w:sz w:val="24"/>
          <w:szCs w:val="24"/>
        </w:rPr>
        <w:t xml:space="preserve">katru ekosistēmu pakalpojuma vērtību attiecinot pret zemes seguma/ekosistēmas aizņemto platību teritorijā). </w:t>
      </w:r>
      <w:r w:rsidR="004F3830" w:rsidRPr="007D1013">
        <w:rPr>
          <w:rFonts w:ascii="Times New Roman" w:hAnsi="Times New Roman"/>
          <w:sz w:val="24"/>
          <w:szCs w:val="24"/>
        </w:rPr>
        <w:t>DDP – dabas dizaina parks “Baltā kāpa”.</w:t>
      </w:r>
      <w:r w:rsidR="00D555A6" w:rsidRPr="007D1013">
        <w:rPr>
          <w:rFonts w:ascii="Times New Roman" w:hAnsi="Times New Roman"/>
          <w:sz w:val="24"/>
          <w:szCs w:val="24"/>
        </w:rPr>
        <w:t xml:space="preserve"> </w:t>
      </w:r>
    </w:p>
    <w:p w14:paraId="5E32F4F4" w14:textId="77777777" w:rsidR="00D555A6" w:rsidRPr="007D1013" w:rsidRDefault="00D555A6" w:rsidP="00313ABC">
      <w:pPr>
        <w:widowControl w:val="0"/>
        <w:spacing w:after="0"/>
        <w:rPr>
          <w:rFonts w:ascii="Times New Roman" w:hAnsi="Times New Roman"/>
          <w:sz w:val="24"/>
          <w:szCs w:val="24"/>
        </w:rPr>
      </w:pPr>
    </w:p>
    <w:p w14:paraId="63EC1BF7" w14:textId="4CAB2145" w:rsidR="00D555A6" w:rsidRPr="007D1013" w:rsidRDefault="00D555A6" w:rsidP="00313ABC">
      <w:pPr>
        <w:widowControl w:val="0"/>
        <w:spacing w:after="120"/>
        <w:jc w:val="both"/>
        <w:rPr>
          <w:rFonts w:ascii="Times New Roman" w:hAnsi="Times New Roman"/>
          <w:sz w:val="24"/>
          <w:szCs w:val="24"/>
        </w:rPr>
      </w:pPr>
      <w:r w:rsidRPr="007D1013">
        <w:rPr>
          <w:rFonts w:ascii="Times New Roman" w:hAnsi="Times New Roman"/>
          <w:sz w:val="24"/>
          <w:szCs w:val="24"/>
        </w:rPr>
        <w:t>Savukārt regulācijas un atbalsta pakalpojumu nodrošinājuma potenciāla novērtējums ir atkarīgs n</w:t>
      </w:r>
      <w:r w:rsidR="007707CF">
        <w:rPr>
          <w:rFonts w:ascii="Times New Roman" w:hAnsi="Times New Roman"/>
          <w:sz w:val="24"/>
          <w:szCs w:val="24"/>
        </w:rPr>
        <w:t>o teritorijas “dabiskuma”. ĪADT</w:t>
      </w:r>
      <w:r w:rsidRPr="007D1013">
        <w:rPr>
          <w:rFonts w:ascii="Times New Roman" w:hAnsi="Times New Roman"/>
          <w:sz w:val="24"/>
          <w:szCs w:val="24"/>
        </w:rPr>
        <w:t>, kur lielākās platībās dominē dabiskas izcelsmes zemes seguma veidi (šajā gadījumā meži un kāpas), regulācijas un atbalsta pakalpojumu nodrošinājuma</w:t>
      </w:r>
      <w:r w:rsidR="007707CF">
        <w:rPr>
          <w:rFonts w:ascii="Times New Roman" w:hAnsi="Times New Roman"/>
          <w:sz w:val="24"/>
          <w:szCs w:val="24"/>
        </w:rPr>
        <w:t xml:space="preserve"> potenciāls ir augstāks (2.5.5. </w:t>
      </w:r>
      <w:r w:rsidRPr="007D1013">
        <w:rPr>
          <w:rFonts w:ascii="Times New Roman" w:hAnsi="Times New Roman"/>
          <w:sz w:val="24"/>
          <w:szCs w:val="24"/>
        </w:rPr>
        <w:t>att.). Turklāt nozīme ir arī teritorijas daudzveidībai. Dabas parka Saulkrastu novada daļā ir sastopami arī pārmitri</w:t>
      </w:r>
      <w:r w:rsidR="007707CF">
        <w:rPr>
          <w:rFonts w:ascii="Times New Roman" w:hAnsi="Times New Roman"/>
          <w:sz w:val="24"/>
          <w:szCs w:val="24"/>
        </w:rPr>
        <w:t>e meži un pelēkās kāpas (2.4.1. </w:t>
      </w:r>
      <w:r w:rsidRPr="007D1013">
        <w:rPr>
          <w:rFonts w:ascii="Times New Roman" w:hAnsi="Times New Roman"/>
          <w:sz w:val="24"/>
          <w:szCs w:val="24"/>
        </w:rPr>
        <w:t>pielikums), kas paaugstina atsevišķu pakalpojumu vērtību (gaisa kvalitāte, augsnes spēja barības vielu piesaistē, meža ūdens saglabāšana), salīdzinot ar “vienveidīgākām” teritorijām.</w:t>
      </w:r>
      <w:r w:rsidR="007D1013" w:rsidRPr="007D1013">
        <w:rPr>
          <w:rFonts w:ascii="Times New Roman" w:hAnsi="Times New Roman"/>
          <w:sz w:val="24"/>
          <w:szCs w:val="24"/>
        </w:rPr>
        <w:t xml:space="preserve"> </w:t>
      </w:r>
    </w:p>
    <w:p w14:paraId="73F9BF13" w14:textId="0D82C8EE" w:rsidR="00D555A6" w:rsidRPr="007D1013" w:rsidRDefault="00D555A6" w:rsidP="00313ABC">
      <w:pPr>
        <w:widowControl w:val="0"/>
        <w:spacing w:after="120"/>
        <w:jc w:val="both"/>
        <w:rPr>
          <w:rFonts w:ascii="Times New Roman" w:hAnsi="Times New Roman"/>
          <w:sz w:val="24"/>
          <w:szCs w:val="24"/>
        </w:rPr>
      </w:pPr>
      <w:r w:rsidRPr="007D1013">
        <w:rPr>
          <w:rFonts w:ascii="Times New Roman" w:hAnsi="Times New Roman"/>
          <w:sz w:val="24"/>
          <w:szCs w:val="24"/>
        </w:rPr>
        <w:t xml:space="preserve">Aizsargājamie biotopi ir bioloģiskās daudzveidības koncentrēšanās vietas, un to īpatsvars konkrētā teritorijā norāda uz dabas aizsardzības kontekstā nozīmīgu ekosistēmu “pamata” pakalpojumu </w:t>
      </w:r>
      <w:r w:rsidRPr="007D1013">
        <w:rPr>
          <w:rFonts w:ascii="Times New Roman" w:hAnsi="Times New Roman"/>
          <w:i/>
          <w:sz w:val="24"/>
          <w:szCs w:val="24"/>
        </w:rPr>
        <w:t>piemērotas dzīvotnes un vairošanās vietas augiem un dzīvniekiem</w:t>
      </w:r>
      <w:r w:rsidRPr="007D1013">
        <w:rPr>
          <w:rFonts w:ascii="Times New Roman" w:hAnsi="Times New Roman"/>
          <w:sz w:val="24"/>
          <w:szCs w:val="24"/>
        </w:rPr>
        <w:t>. Tomēr šo pakalpojumu šobrīd Latvijā nav iespējams korekti novērtēt, jo kvantifikācijas skalu no 0 – 5, kas parādītu, kāds ir “liels” un kāds ir “mazs” īpatsvars, nav iespējams izstrādāt pirms nav pabeigta Latvijas biotopu kartēšana un novērtēts aizsargājamo biotopu stāvolis valstī. Līdz ar to šis ekosistēmu pakalpojums n</w:t>
      </w:r>
      <w:r w:rsidR="007707CF">
        <w:rPr>
          <w:rFonts w:ascii="Times New Roman" w:hAnsi="Times New Roman"/>
          <w:sz w:val="24"/>
          <w:szCs w:val="24"/>
        </w:rPr>
        <w:t>av iekļauts novērtējumā. 2.5.6. att</w:t>
      </w:r>
      <w:r w:rsidRPr="007D1013">
        <w:rPr>
          <w:rFonts w:ascii="Times New Roman" w:hAnsi="Times New Roman"/>
          <w:sz w:val="24"/>
          <w:szCs w:val="24"/>
        </w:rPr>
        <w:t xml:space="preserve"> ir sniegts LIFE </w:t>
      </w:r>
      <w:r w:rsidRPr="007D1013">
        <w:rPr>
          <w:rFonts w:ascii="Times New Roman" w:hAnsi="Times New Roman"/>
          <w:sz w:val="24"/>
          <w:szCs w:val="24"/>
        </w:rPr>
        <w:lastRenderedPageBreak/>
        <w:t>“Ekosistēmu pakalpojumi” projekta izpētes teritoriju salīdzinājums pēc tajās</w:t>
      </w:r>
      <w:r w:rsidR="007707CF">
        <w:rPr>
          <w:rFonts w:ascii="Times New Roman" w:hAnsi="Times New Roman"/>
          <w:sz w:val="24"/>
          <w:szCs w:val="24"/>
        </w:rPr>
        <w:t xml:space="preserve"> identificēto ES</w:t>
      </w:r>
      <w:r w:rsidRPr="007D1013">
        <w:rPr>
          <w:rFonts w:ascii="Times New Roman" w:hAnsi="Times New Roman"/>
          <w:sz w:val="24"/>
          <w:szCs w:val="24"/>
        </w:rPr>
        <w:t xml:space="preserve"> aizsargājamo biotopu īpatsvara. </w:t>
      </w:r>
    </w:p>
    <w:p w14:paraId="5DC8D322" w14:textId="77777777" w:rsidR="00ED29B3" w:rsidRPr="007D1013" w:rsidRDefault="00D555A6" w:rsidP="00313ABC">
      <w:pPr>
        <w:widowControl w:val="0"/>
        <w:spacing w:after="120"/>
        <w:jc w:val="both"/>
        <w:rPr>
          <w:rFonts w:ascii="Times New Roman" w:hAnsi="Times New Roman"/>
          <w:sz w:val="24"/>
          <w:szCs w:val="24"/>
        </w:rPr>
      </w:pPr>
      <w:r w:rsidRPr="007D1013">
        <w:rPr>
          <w:rFonts w:ascii="Times New Roman" w:hAnsi="Times New Roman"/>
          <w:sz w:val="24"/>
          <w:szCs w:val="24"/>
        </w:rPr>
        <w:t xml:space="preserve">Veicot ekosistēmu pakalpojumu novērtējumu plašākās teritorijās, piemēram, visā īpaši aizsargājamā dabas teritorijā, īpaši aizsargājamo biotopu īpatsvaru var izmantot kā rādītāju, kas palīdz identificēt ekosistēmu pakalpojumu koncentrēšanās vietas, un izvērtēt, piemēram, esoša vai plānota funkcionālā zonējuma atbilstību tā noteikšanas mērķiem. </w:t>
      </w:r>
    </w:p>
    <w:p w14:paraId="17B2DB6C" w14:textId="77777777" w:rsidR="00ED29B3" w:rsidRPr="007D1013" w:rsidRDefault="00ED29B3" w:rsidP="00313ABC">
      <w:pPr>
        <w:widowControl w:val="0"/>
        <w:spacing w:after="120"/>
        <w:rPr>
          <w:rFonts w:ascii="Times New Roman" w:hAnsi="Times New Roman"/>
          <w:sz w:val="24"/>
          <w:szCs w:val="24"/>
        </w:rPr>
      </w:pPr>
      <w:r w:rsidRPr="007D1013">
        <w:rPr>
          <w:rFonts w:ascii="Times New Roman" w:hAnsi="Times New Roman"/>
          <w:noProof/>
          <w:sz w:val="24"/>
          <w:szCs w:val="24"/>
          <w:lang w:eastAsia="lv-LV"/>
        </w:rPr>
        <w:drawing>
          <wp:inline distT="0" distB="0" distL="0" distR="0" wp14:anchorId="03985088" wp14:editId="08BACD3D">
            <wp:extent cx="5274310" cy="4180840"/>
            <wp:effectExtent l="0" t="0" r="2540" b="0"/>
            <wp:docPr id="7170" name="Picture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jpg"/>
                    <pic:cNvPicPr/>
                  </pic:nvPicPr>
                  <pic:blipFill>
                    <a:blip r:embed="rId168" cstate="email">
                      <a:extLst>
                        <a:ext uri="{28A0092B-C50C-407E-A947-70E740481C1C}">
                          <a14:useLocalDpi xmlns:a14="http://schemas.microsoft.com/office/drawing/2010/main"/>
                        </a:ext>
                      </a:extLst>
                    </a:blip>
                    <a:stretch>
                      <a:fillRect/>
                    </a:stretch>
                  </pic:blipFill>
                  <pic:spPr>
                    <a:xfrm>
                      <a:off x="0" y="0"/>
                      <a:ext cx="5274310" cy="4180840"/>
                    </a:xfrm>
                    <a:prstGeom prst="rect">
                      <a:avLst/>
                    </a:prstGeom>
                  </pic:spPr>
                </pic:pic>
              </a:graphicData>
            </a:graphic>
          </wp:inline>
        </w:drawing>
      </w:r>
      <w:r w:rsidRPr="007D1013">
        <w:rPr>
          <w:rFonts w:ascii="Times New Roman" w:hAnsi="Times New Roman"/>
          <w:sz w:val="24"/>
          <w:szCs w:val="24"/>
        </w:rPr>
        <w:t xml:space="preserve"> </w:t>
      </w:r>
    </w:p>
    <w:p w14:paraId="224F25EE" w14:textId="5C1596E4" w:rsidR="00D555A6" w:rsidRPr="007D1013" w:rsidRDefault="007707CF" w:rsidP="00313ABC">
      <w:pPr>
        <w:widowControl w:val="0"/>
        <w:spacing w:after="120"/>
        <w:rPr>
          <w:rFonts w:ascii="Times New Roman" w:hAnsi="Times New Roman"/>
          <w:sz w:val="24"/>
          <w:szCs w:val="24"/>
        </w:rPr>
      </w:pPr>
      <w:r>
        <w:rPr>
          <w:rFonts w:ascii="Times New Roman" w:hAnsi="Times New Roman"/>
          <w:sz w:val="24"/>
          <w:szCs w:val="24"/>
        </w:rPr>
        <w:t>2.5.5. att</w:t>
      </w:r>
      <w:r w:rsidR="00D555A6" w:rsidRPr="007D1013">
        <w:rPr>
          <w:rFonts w:ascii="Times New Roman" w:hAnsi="Times New Roman"/>
          <w:sz w:val="24"/>
          <w:szCs w:val="24"/>
        </w:rPr>
        <w:t xml:space="preserve">. Regulācijas un atbalsta pakalpojumu nodrošinājuma </w:t>
      </w:r>
      <w:r w:rsidR="00D555A6" w:rsidRPr="007D1013">
        <w:rPr>
          <w:rFonts w:ascii="Times New Roman" w:hAnsi="Times New Roman"/>
          <w:bCs/>
          <w:sz w:val="24"/>
          <w:szCs w:val="24"/>
        </w:rPr>
        <w:t>vidējās svērtās vērtības (</w:t>
      </w:r>
      <w:r w:rsidR="00D555A6" w:rsidRPr="007D1013">
        <w:rPr>
          <w:rFonts w:ascii="Times New Roman" w:hAnsi="Times New Roman"/>
          <w:sz w:val="24"/>
          <w:szCs w:val="24"/>
        </w:rPr>
        <w:t>katru ekosistēmu pakalpojuma vērtību attiecinot pret zemes seguma/ekosistēmas aizņemto platību teritorijā).</w:t>
      </w:r>
      <w:r w:rsidR="007D1013" w:rsidRPr="007D1013">
        <w:rPr>
          <w:rFonts w:ascii="Times New Roman" w:hAnsi="Times New Roman"/>
          <w:sz w:val="24"/>
          <w:szCs w:val="24"/>
        </w:rPr>
        <w:t xml:space="preserve"> </w:t>
      </w:r>
    </w:p>
    <w:p w14:paraId="516ECE56" w14:textId="77777777" w:rsidR="00D555A6" w:rsidRPr="007D1013" w:rsidRDefault="00D555A6" w:rsidP="00313ABC">
      <w:pPr>
        <w:widowControl w:val="0"/>
        <w:spacing w:after="0"/>
        <w:rPr>
          <w:rFonts w:ascii="Times New Roman" w:hAnsi="Times New Roman"/>
          <w:sz w:val="24"/>
          <w:szCs w:val="24"/>
        </w:rPr>
      </w:pPr>
    </w:p>
    <w:p w14:paraId="22EE9FE5" w14:textId="77777777" w:rsidR="00D555A6" w:rsidRPr="007D1013" w:rsidRDefault="00D555A6" w:rsidP="00313ABC">
      <w:pPr>
        <w:widowControl w:val="0"/>
        <w:spacing w:after="0"/>
        <w:rPr>
          <w:rFonts w:ascii="Times New Roman" w:hAnsi="Times New Roman"/>
          <w:sz w:val="24"/>
          <w:szCs w:val="24"/>
        </w:rPr>
      </w:pPr>
    </w:p>
    <w:p w14:paraId="3778E830" w14:textId="3D5D47CE" w:rsidR="00D555A6" w:rsidRPr="007D1013" w:rsidRDefault="00ED29B3" w:rsidP="00313ABC">
      <w:pPr>
        <w:widowControl w:val="0"/>
        <w:spacing w:after="0"/>
        <w:rPr>
          <w:rFonts w:ascii="Times New Roman" w:hAnsi="Times New Roman"/>
          <w:sz w:val="24"/>
          <w:szCs w:val="24"/>
        </w:rPr>
      </w:pPr>
      <w:r w:rsidRPr="007D1013">
        <w:rPr>
          <w:rFonts w:ascii="Times New Roman" w:hAnsi="Times New Roman"/>
          <w:noProof/>
          <w:sz w:val="24"/>
          <w:szCs w:val="24"/>
          <w:lang w:eastAsia="lv-LV"/>
        </w:rPr>
        <w:lastRenderedPageBreak/>
        <w:drawing>
          <wp:inline distT="0" distB="0" distL="0" distR="0" wp14:anchorId="3E9882ED" wp14:editId="651D85CC">
            <wp:extent cx="4562475" cy="2381250"/>
            <wp:effectExtent l="0" t="0" r="9525" b="0"/>
            <wp:docPr id="7171" name="Pictur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6.jpg"/>
                    <pic:cNvPicPr/>
                  </pic:nvPicPr>
                  <pic:blipFill>
                    <a:blip r:embed="rId169">
                      <a:extLst>
                        <a:ext uri="{28A0092B-C50C-407E-A947-70E740481C1C}">
                          <a14:useLocalDpi xmlns:a14="http://schemas.microsoft.com/office/drawing/2010/main"/>
                        </a:ext>
                      </a:extLst>
                    </a:blip>
                    <a:stretch>
                      <a:fillRect/>
                    </a:stretch>
                  </pic:blipFill>
                  <pic:spPr>
                    <a:xfrm>
                      <a:off x="0" y="0"/>
                      <a:ext cx="4562475" cy="2381250"/>
                    </a:xfrm>
                    <a:prstGeom prst="rect">
                      <a:avLst/>
                    </a:prstGeom>
                  </pic:spPr>
                </pic:pic>
              </a:graphicData>
            </a:graphic>
          </wp:inline>
        </w:drawing>
      </w:r>
    </w:p>
    <w:p w14:paraId="347044AB" w14:textId="18D558DE" w:rsidR="00D555A6" w:rsidRPr="007D1013" w:rsidRDefault="007707CF" w:rsidP="00313ABC">
      <w:pPr>
        <w:widowControl w:val="0"/>
        <w:spacing w:after="0"/>
        <w:rPr>
          <w:rFonts w:ascii="Times New Roman" w:hAnsi="Times New Roman"/>
          <w:sz w:val="24"/>
          <w:szCs w:val="24"/>
        </w:rPr>
      </w:pPr>
      <w:r>
        <w:rPr>
          <w:rFonts w:ascii="Times New Roman" w:hAnsi="Times New Roman"/>
          <w:sz w:val="24"/>
          <w:szCs w:val="24"/>
        </w:rPr>
        <w:t>2.5.6. att</w:t>
      </w:r>
      <w:r w:rsidR="00D555A6" w:rsidRPr="007D1013">
        <w:rPr>
          <w:rFonts w:ascii="Times New Roman" w:hAnsi="Times New Roman"/>
          <w:sz w:val="24"/>
          <w:szCs w:val="24"/>
        </w:rPr>
        <w:t xml:space="preserve">. ES nozīmes īpaši aizsargājamo biotopu </w:t>
      </w:r>
      <w:r w:rsidR="00483E27" w:rsidRPr="007D1013">
        <w:rPr>
          <w:rFonts w:ascii="Times New Roman" w:hAnsi="Times New Roman"/>
          <w:sz w:val="24"/>
          <w:szCs w:val="24"/>
        </w:rPr>
        <w:t xml:space="preserve">platības </w:t>
      </w:r>
      <w:r w:rsidR="00D555A6" w:rsidRPr="007D1013">
        <w:rPr>
          <w:rFonts w:ascii="Times New Roman" w:hAnsi="Times New Roman"/>
          <w:sz w:val="24"/>
          <w:szCs w:val="24"/>
        </w:rPr>
        <w:t xml:space="preserve">īpatsvars izpētes teritorijās. </w:t>
      </w:r>
    </w:p>
    <w:p w14:paraId="520715AF" w14:textId="77777777" w:rsidR="00D555A6" w:rsidRPr="007D1013" w:rsidRDefault="00D555A6" w:rsidP="00313ABC">
      <w:pPr>
        <w:pStyle w:val="Default"/>
        <w:spacing w:line="276" w:lineRule="auto"/>
      </w:pPr>
    </w:p>
    <w:p w14:paraId="74D7B1F0" w14:textId="42525E54" w:rsidR="00D555A6" w:rsidRPr="007D1013" w:rsidRDefault="00D555A6" w:rsidP="00313ABC">
      <w:pPr>
        <w:pStyle w:val="Default"/>
        <w:spacing w:after="120" w:line="276" w:lineRule="auto"/>
        <w:jc w:val="both"/>
      </w:pPr>
      <w:r w:rsidRPr="007D1013">
        <w:t xml:space="preserve">Plānošanas procesā nozīme ir arī konkrētas ekosistēmas ar tai raksturīgajiem pakalpojumiem aizņemtajai platībai. Modelējot dažādas teritorijas attīstības telpiskās perspektīvas – attīstības scenārijus, tiek mainītas platību proporcijas, kas atspoguļojas arī ekosistēmu pakalpojumu nodrošinājuma vērtējumā. Piemēram, hipotētiski izmainot proporciju starp mežu un apbūves teritorijām Saulkrastu pilotteritorijā, ir sagaidāms ekosistēmu pakalpojumu, kas saistīti ar mežu ekosistēmām, nodrošinājuma samazinājums </w:t>
      </w:r>
      <w:r w:rsidR="007707CF">
        <w:t>(2.5.7. </w:t>
      </w:r>
      <w:r w:rsidRPr="007D1013">
        <w:t>att.). Savukārt Saulkrastu novada daļā, ka</w:t>
      </w:r>
      <w:r w:rsidR="007707CF">
        <w:t>s ietilpst dabas parkā</w:t>
      </w:r>
      <w:r w:rsidRPr="007D1013">
        <w:t xml:space="preserve"> un Jaunķemeru pilotteritorijā, ekosistēmu pakalpojumu vērtības, kas saistītas </w:t>
      </w:r>
      <w:r w:rsidR="007707CF">
        <w:t>ar mežiem (dabas parka</w:t>
      </w:r>
      <w:r w:rsidRPr="007D1013">
        <w:t xml:space="preserve"> Saulkrastu pašvaldībā meži aizņem 82</w:t>
      </w:r>
      <w:r w:rsidR="007707CF">
        <w:t> </w:t>
      </w:r>
      <w:r w:rsidRPr="007D1013">
        <w:t>%, bet Jaunķemeru pilotteritorijā – 78</w:t>
      </w:r>
      <w:r w:rsidR="007707CF">
        <w:t> </w:t>
      </w:r>
      <w:r w:rsidRPr="007D1013">
        <w:t>%), ir augstākas nekā Saulkrastu pilotteritorijā, kur meži šobrīd aizņem 46</w:t>
      </w:r>
      <w:r w:rsidR="007707CF">
        <w:t> </w:t>
      </w:r>
      <w:r w:rsidRPr="007D1013">
        <w:t xml:space="preserve">%. </w:t>
      </w:r>
    </w:p>
    <w:p w14:paraId="11D23C73" w14:textId="6E45203E" w:rsidR="00D555A6" w:rsidRPr="007D1013" w:rsidRDefault="00D555A6" w:rsidP="00313ABC">
      <w:pPr>
        <w:pStyle w:val="Default"/>
        <w:spacing w:after="120" w:line="276" w:lineRule="auto"/>
        <w:jc w:val="both"/>
      </w:pPr>
      <w:r w:rsidRPr="007D1013">
        <w:t>Teritorijas attīstības ieceres vai apsaimniekošanas prakse var ietekmēt ekosistēmu pakalpojumu vērtību ne vien caur platību izmaiņām, bet arī ietekmējot kritērijus, no kuriem ir atkarīgs ekosistēmu pakalpojumu kvalitatīvais novērtējums. Piemēram, pilnveidojot ekosistēmas kultūras pakalpojumu izmantošanas iespējas (Saulkrastu pilsētas daļā pie Baltās kāpas projekta LIFE “Ekosist</w:t>
      </w:r>
      <w:r w:rsidR="007707CF">
        <w:t>ēmu pakalpojumi” ietvaros 2016. </w:t>
      </w:r>
      <w:r w:rsidRPr="007D1013">
        <w:t>gadā ir izveidots dabas dizaina parks “Baltā kāpa-Saulkrasti”), tiek palielināta platība, kurā kultūras ekosistēmu pakalpojumi (vides izglītošanās un atpūtas iespējas) tiek nodrošināti augstākā kvalitātē nekā pirms šādu ieguldījumu veikšanas. Tas attiecīgi ceļ šo kultūras pakalpojumu vērtību</w:t>
      </w:r>
      <w:r w:rsidR="007707CF">
        <w:t xml:space="preserve"> kopumā visā teritorijā (2.5.7. </w:t>
      </w:r>
      <w:r w:rsidRPr="007D1013">
        <w:t xml:space="preserve">att.). </w:t>
      </w:r>
    </w:p>
    <w:p w14:paraId="61E11AD9" w14:textId="1ACAE6C2" w:rsidR="00D555A6" w:rsidRPr="007D1013" w:rsidRDefault="00D555A6" w:rsidP="00313ABC">
      <w:pPr>
        <w:pStyle w:val="Default"/>
        <w:spacing w:after="120" w:line="276" w:lineRule="auto"/>
        <w:jc w:val="both"/>
      </w:pPr>
      <w:r w:rsidRPr="007D1013">
        <w:t>Projekta LIFE “Ekosistēmu pakalpojumi” pieredze Saulkr</w:t>
      </w:r>
      <w:r w:rsidR="007707CF">
        <w:t>astu pilotteritorijā, kur 2017. </w:t>
      </w:r>
      <w:r w:rsidRPr="007D1013">
        <w:t>gada maijā uz ziemeļiem no Inčupes grīvas tika veikti primāro kāpu stabilizēšanas darbi, ierīkojot kāpu graudzāļu stādījumus un kārklu pinumu nožogojumus, rāda, ka, veicot mērķtiecīgus</w:t>
      </w:r>
      <w:r w:rsidR="00666168" w:rsidRPr="007D1013">
        <w:t xml:space="preserve"> </w:t>
      </w:r>
      <w:r w:rsidRPr="007D1013">
        <w:t>primāro kāpu aizsardzības pasākumus, ir sagaidāma pozitīva ietekme uz embrionālo kāpu un priekškāpu regulācijas pakalpojumu nodrošinājuma atkarīgajiem kritērijiem</w:t>
      </w:r>
      <w:r w:rsidR="00281D9C" w:rsidRPr="007D1013">
        <w:t xml:space="preserve">. Šīs darbības ir pozitīvi ietekmējušas uzkrāto smilšu apjomu, kas ir indikators, lai novērtētu ekosistēmas pakalpojumu </w:t>
      </w:r>
      <w:r w:rsidR="00281D9C" w:rsidRPr="007D1013">
        <w:rPr>
          <w:i/>
        </w:rPr>
        <w:t>erozijas kontrole</w:t>
      </w:r>
      <w:r w:rsidR="00281D9C" w:rsidRPr="007D1013">
        <w:t xml:space="preserve"> un </w:t>
      </w:r>
      <w:r w:rsidR="00281D9C" w:rsidRPr="007D1013">
        <w:rPr>
          <w:i/>
        </w:rPr>
        <w:t>aizsardzība pret plūdiem</w:t>
      </w:r>
      <w:r w:rsidR="00281D9C" w:rsidRPr="007D1013">
        <w:t xml:space="preserve"> nodrošinājumu. Ja pieņem, ka kāpu atjaunošanas eksperimenta zonā smil</w:t>
      </w:r>
      <w:r w:rsidR="007707CF">
        <w:t>šu uzkrāšanās saglabāsies 2017. </w:t>
      </w:r>
      <w:r w:rsidR="00281D9C" w:rsidRPr="007D1013">
        <w:t>gadā novērotajā līmenī, 3–5 gadu laikā var izveidoties eol</w:t>
      </w:r>
      <w:r w:rsidR="007707CF">
        <w:t>o smilšu valnis ar apjomu 15–20 </w:t>
      </w:r>
      <w:r w:rsidR="00281D9C" w:rsidRPr="007D1013">
        <w:t>m</w:t>
      </w:r>
      <w:r w:rsidR="00281D9C" w:rsidRPr="007D1013">
        <w:rPr>
          <w:vertAlign w:val="superscript"/>
        </w:rPr>
        <w:t>3</w:t>
      </w:r>
      <w:r w:rsidR="00281D9C" w:rsidRPr="007D1013">
        <w:t>/m, kas atbilst vidēji stipras vētras („desmitgades” vētras) erozijas apjomam (J. Lapinska pers. kom.).</w:t>
      </w:r>
      <w:r w:rsidR="007D1013" w:rsidRPr="007D1013">
        <w:rPr>
          <w:rFonts w:cs="Calibri"/>
        </w:rPr>
        <w:t xml:space="preserve"> </w:t>
      </w:r>
    </w:p>
    <w:p w14:paraId="447E95C7" w14:textId="343C7182" w:rsidR="00B97FDC" w:rsidRPr="007D1013" w:rsidRDefault="00B97FDC" w:rsidP="00313ABC">
      <w:pPr>
        <w:pStyle w:val="Default"/>
        <w:spacing w:after="120" w:line="276" w:lineRule="auto"/>
      </w:pPr>
      <w:r w:rsidRPr="007D1013">
        <w:rPr>
          <w:noProof/>
          <w:lang w:eastAsia="lv-LV"/>
        </w:rPr>
        <w:lastRenderedPageBreak/>
        <w:drawing>
          <wp:inline distT="0" distB="0" distL="0" distR="0" wp14:anchorId="0DDB62D1" wp14:editId="41118FF6">
            <wp:extent cx="5274310" cy="6095365"/>
            <wp:effectExtent l="0" t="0" r="2540" b="635"/>
            <wp:docPr id="7172"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7.jpg"/>
                    <pic:cNvPicPr/>
                  </pic:nvPicPr>
                  <pic:blipFill>
                    <a:blip r:embed="rId170" cstate="email">
                      <a:extLst>
                        <a:ext uri="{28A0092B-C50C-407E-A947-70E740481C1C}">
                          <a14:useLocalDpi xmlns:a14="http://schemas.microsoft.com/office/drawing/2010/main"/>
                        </a:ext>
                      </a:extLst>
                    </a:blip>
                    <a:stretch>
                      <a:fillRect/>
                    </a:stretch>
                  </pic:blipFill>
                  <pic:spPr>
                    <a:xfrm>
                      <a:off x="0" y="0"/>
                      <a:ext cx="5274310" cy="6095365"/>
                    </a:xfrm>
                    <a:prstGeom prst="rect">
                      <a:avLst/>
                    </a:prstGeom>
                  </pic:spPr>
                </pic:pic>
              </a:graphicData>
            </a:graphic>
          </wp:inline>
        </w:drawing>
      </w:r>
    </w:p>
    <w:p w14:paraId="337FD8DF" w14:textId="77777777" w:rsidR="00D555A6" w:rsidRPr="007D1013" w:rsidRDefault="00D555A6" w:rsidP="00313ABC">
      <w:pPr>
        <w:widowControl w:val="0"/>
        <w:rPr>
          <w:rFonts w:ascii="Times New Roman" w:hAnsi="Times New Roman"/>
          <w:sz w:val="24"/>
          <w:szCs w:val="24"/>
        </w:rPr>
      </w:pPr>
      <w:r w:rsidRPr="007D1013">
        <w:rPr>
          <w:rFonts w:ascii="Times New Roman" w:hAnsi="Times New Roman"/>
          <w:sz w:val="24"/>
          <w:szCs w:val="24"/>
        </w:rPr>
        <w:t xml:space="preserve">2.5.7.attēls. </w:t>
      </w:r>
      <w:r w:rsidRPr="007D1013">
        <w:rPr>
          <w:rFonts w:ascii="Times New Roman" w:hAnsi="Times New Roman"/>
          <w:bCs/>
          <w:sz w:val="24"/>
          <w:szCs w:val="24"/>
        </w:rPr>
        <w:t>Ekosistēmu pakalpojumu nodrošinājuma vidējās svērtās vērtības (</w:t>
      </w:r>
      <w:r w:rsidRPr="007D1013">
        <w:rPr>
          <w:rFonts w:ascii="Times New Roman" w:hAnsi="Times New Roman"/>
          <w:sz w:val="24"/>
          <w:szCs w:val="24"/>
        </w:rPr>
        <w:t>katru ekosistēmu pakalpojuma vērtību attiecinot pret zemes seguma/ekosistēmas aizņemto platību teritorijā)</w:t>
      </w:r>
      <w:r w:rsidRPr="007D1013">
        <w:rPr>
          <w:rFonts w:ascii="Times New Roman" w:hAnsi="Times New Roman"/>
          <w:bCs/>
          <w:sz w:val="24"/>
          <w:szCs w:val="24"/>
        </w:rPr>
        <w:t>.</w:t>
      </w:r>
    </w:p>
    <w:p w14:paraId="4AAFA88B" w14:textId="0CA0297F" w:rsidR="00D555A6" w:rsidRPr="007D1013" w:rsidRDefault="00D555A6" w:rsidP="00313ABC">
      <w:pPr>
        <w:pStyle w:val="Default"/>
        <w:spacing w:line="276" w:lineRule="auto"/>
        <w:jc w:val="both"/>
      </w:pPr>
      <w:r w:rsidRPr="007D1013">
        <w:t>Iepriekš apskatītie piemēri rāda, ka dabas aizsardzības plānu izstrādes procesā scenāriju modelēšanu var piemērot, analizējot pašvaldības teritorijas attīstības plānošanas dokumentu (pašvaldības attīstības ieceres teritorijas plānojumā) ietekmi un pamatojot priekšlikumus grozījumiem, ja tiek identificēta nevēlama ietekme. Tāpat arī apsaimniekošanas pasākumu plānošanai un pamatošanai var sekmīgi piemērot ekosistēmu pakalpojumu nodrošinājuma potenciāla izvērtējuma datus.</w:t>
      </w:r>
      <w:r w:rsidR="007D1013" w:rsidRPr="007D1013">
        <w:t xml:space="preserve"> </w:t>
      </w:r>
    </w:p>
    <w:p w14:paraId="4FE1CBEA" w14:textId="77777777" w:rsidR="00D555A6" w:rsidRPr="007D1013" w:rsidRDefault="00D555A6" w:rsidP="00313ABC">
      <w:pPr>
        <w:pStyle w:val="Default"/>
        <w:spacing w:line="276" w:lineRule="auto"/>
        <w:jc w:val="both"/>
      </w:pPr>
    </w:p>
    <w:p w14:paraId="2458ADAC" w14:textId="2C6DAB34" w:rsidR="00D555A6" w:rsidRPr="007D1013" w:rsidRDefault="007707CF" w:rsidP="00313ABC">
      <w:pPr>
        <w:pStyle w:val="Default"/>
        <w:spacing w:line="276" w:lineRule="auto"/>
        <w:jc w:val="both"/>
      </w:pPr>
      <w:r>
        <w:t>Dabas parkā</w:t>
      </w:r>
      <w:r w:rsidR="00D555A6" w:rsidRPr="007D1013">
        <w:t xml:space="preserve"> bez mežiem un kāpām ir pārstāvēti arī zālāji. Lielākās to platības ir D</w:t>
      </w:r>
      <w:r>
        <w:t>augavgrīvā un Vakarbuļļos (3.3. </w:t>
      </w:r>
      <w:r w:rsidR="00D555A6" w:rsidRPr="007D1013">
        <w:t xml:space="preserve">pielikums). Savukārt netālu no Gaujas grīvas Gaujas kreisajā krastā </w:t>
      </w:r>
      <w:r w:rsidR="00D555A6" w:rsidRPr="007D1013">
        <w:lastRenderedPageBreak/>
        <w:t>atrodas senu zālāju platības – Jūraslej</w:t>
      </w:r>
      <w:r w:rsidR="00625852" w:rsidRPr="007D1013">
        <w:t>as</w:t>
      </w:r>
      <w:r w:rsidR="00D555A6" w:rsidRPr="007D1013">
        <w:t xml:space="preserve"> pļavas, kas šobrīd nav iekļautas dabas parkā. Šī dabas aizsardzības plāna ietvaros ir sniegts priekšlikums tās iekļaut dabas parkā (sadaļa VI Priekšlikumi dabas parka paplašināšanai). </w:t>
      </w:r>
    </w:p>
    <w:p w14:paraId="790B54E8" w14:textId="77777777" w:rsidR="00D555A6" w:rsidRPr="007D1013" w:rsidRDefault="00D555A6" w:rsidP="00313ABC">
      <w:pPr>
        <w:pStyle w:val="Default"/>
        <w:spacing w:line="276" w:lineRule="auto"/>
        <w:jc w:val="both"/>
      </w:pPr>
      <w:r w:rsidRPr="007D1013">
        <w:t xml:space="preserve"> </w:t>
      </w:r>
    </w:p>
    <w:p w14:paraId="42C535AD" w14:textId="77777777" w:rsidR="00D555A6" w:rsidRPr="007D1013" w:rsidRDefault="00D555A6" w:rsidP="00313ABC">
      <w:pPr>
        <w:pStyle w:val="Default"/>
        <w:spacing w:line="276" w:lineRule="auto"/>
        <w:jc w:val="both"/>
      </w:pPr>
      <w:r w:rsidRPr="007D1013">
        <w:t>Zālāju ekosistēmu pakalpojumu nodrošinājuma izvērtējums dabas parka zālājiem un Jūraslej</w:t>
      </w:r>
      <w:r w:rsidR="00625852" w:rsidRPr="007D1013">
        <w:t>as</w:t>
      </w:r>
      <w:r w:rsidRPr="007D1013">
        <w:t xml:space="preserve"> pļavām sniegts, izmantojot </w:t>
      </w:r>
      <w:r w:rsidRPr="000B0DAF">
        <w:t>projekta LIFE Viva Grass, ENV/LT/000189 izstrādātos</w:t>
      </w:r>
      <w:r w:rsidRPr="007D1013">
        <w:t xml:space="preserve"> materiālus. </w:t>
      </w:r>
    </w:p>
    <w:p w14:paraId="22A90F2E" w14:textId="77777777" w:rsidR="00D555A6" w:rsidRPr="007D1013" w:rsidRDefault="00D555A6" w:rsidP="00313ABC">
      <w:pPr>
        <w:pStyle w:val="Default"/>
        <w:spacing w:line="276" w:lineRule="auto"/>
        <w:jc w:val="both"/>
      </w:pPr>
    </w:p>
    <w:p w14:paraId="4AB82FAD" w14:textId="423BDF96" w:rsidR="00D555A6" w:rsidRPr="007D1013" w:rsidRDefault="00D555A6" w:rsidP="00313ABC">
      <w:pPr>
        <w:pStyle w:val="Default"/>
        <w:spacing w:line="276" w:lineRule="auto"/>
        <w:jc w:val="both"/>
      </w:pPr>
      <w:r w:rsidRPr="007D1013">
        <w:t>Lai arī dabiskie zālāji nevar sniegt līdzvērtīgu apgādes pakalpojumu apjomu (pamatā biomasu) kā kultivētie zālāji, dabiskajiem zālājiem būtiskāka loma ir regulējošo un atbalsta pakalpojumu nodrošināšanā. Šī likumsakarība atspoguļojas arī dabas parka zālāju ekosistēmu pakalpojumu no</w:t>
      </w:r>
      <w:r w:rsidR="003D7111">
        <w:t>drošinājuma novērtējumā (2.5.1. </w:t>
      </w:r>
      <w:r w:rsidRPr="007D1013">
        <w:t>tabula). Novērtējuma rezultāti rāda, ka dabas parka zālāju teritorijas ir augstvērtīgas regulējošo un atbalsta pakalpojumu nodrošināšanā – sniedz būtisku ieguldījumu piesārņojuma piesaistē un noārdīšanā, filtrē virszemes ūdeņus, piesaista kukaiņus – apputeksnētājus (tādējādi nodrošinot arī kultūraugu dabisku apputeksnēšanos teritorijās, kas robežojas ar zālājiem). Tāpat dabas parka zālājos ir augsta sugu daudzveidība (ģenētiskā banka) un tiem piemīt augsta spēja uzkrāt oglekli (tādējādi “piedaloties” globālā klimata regulēšanā). Palieņu un piejūras zālāji, kas ir raksturīgi dabas parkam un Jūraslej</w:t>
      </w:r>
      <w:r w:rsidR="00625852" w:rsidRPr="007D1013">
        <w:t>as</w:t>
      </w:r>
      <w:r w:rsidRPr="007D1013">
        <w:t xml:space="preserve"> pļavām, veic arī palu procesu regulēšanas funkciju.</w:t>
      </w:r>
      <w:r w:rsidR="007D1013" w:rsidRPr="007D1013">
        <w:t xml:space="preserve"> </w:t>
      </w:r>
    </w:p>
    <w:p w14:paraId="1709E321" w14:textId="77777777" w:rsidR="00D555A6" w:rsidRPr="007D1013" w:rsidRDefault="00D555A6" w:rsidP="00313ABC">
      <w:pPr>
        <w:pStyle w:val="Default"/>
        <w:spacing w:line="276" w:lineRule="auto"/>
        <w:jc w:val="both"/>
      </w:pPr>
      <w:r w:rsidRPr="007D1013">
        <w:t xml:space="preserve"> </w:t>
      </w:r>
    </w:p>
    <w:p w14:paraId="715B3650" w14:textId="77777777" w:rsidR="00D555A6" w:rsidRPr="007D1013" w:rsidRDefault="00D555A6" w:rsidP="00313ABC">
      <w:pPr>
        <w:pStyle w:val="Default"/>
        <w:spacing w:line="276" w:lineRule="auto"/>
        <w:jc w:val="both"/>
        <w:sectPr w:rsidR="00D555A6" w:rsidRPr="007D1013" w:rsidSect="00313ABC">
          <w:headerReference w:type="default" r:id="rId171"/>
          <w:footerReference w:type="default" r:id="rId172"/>
          <w:headerReference w:type="first" r:id="rId173"/>
          <w:pgSz w:w="11906" w:h="16838"/>
          <w:pgMar w:top="1440" w:right="1416" w:bottom="1440" w:left="1418" w:header="720" w:footer="720" w:gutter="0"/>
          <w:cols w:space="720"/>
          <w:titlePg/>
          <w:docGrid w:linePitch="360"/>
        </w:sectPr>
      </w:pPr>
      <w:r w:rsidRPr="007D1013">
        <w:t>Lai novērtētu zālāju kultūras pakalpojumus, līdzīgi kā mežiem un kāpām tiek ņemti vērā vairāki faktori, kas nav tieši saistīti ar zālāja bioloģisko vērtību – piekļuve, infrastruktūra, kultūrvēsturiskais mantojums un kopējās ainavtelpas kvalitāte. Daugavgrīvas pļavas, kurās ir izveidota apmeklētāju infrastruktūra (laipas, skatu tornis) un daļā tiek praktizēta tradicionālā apsaimniekošana (ganīšana aplokā) ir uzskatāmas par šobrīd vērtīgākajām zālāju platībām dabas parkā kultūras pakalpojumu nodrošinājuma ziņā. Augsta ainaviskā vērtība piemīt Vakarbuļļu pļavām, bet to izmantošana kā kultūras pakalpojumu sniegšanas vietai bez ieguldījumiem apmeklētāju/vides izglītības infrastruktūrā ir ierobežota. Savukārt Jūraslej</w:t>
      </w:r>
      <w:r w:rsidR="00625852" w:rsidRPr="007D1013">
        <w:t>as</w:t>
      </w:r>
      <w:r w:rsidRPr="007D1013">
        <w:t xml:space="preserve"> pļavas ir ar augstu potenciālu kļūt par augstvērtīgu vides izglītības sniegšanas vietu (pēc apsaimniekošanas atjaunošanas, veidot par demonstrācijas vietu ar šim mērķim speciālu veidotu apmeklētāju infrastruktūru, informāciju, metodiskajiem materiāliem specializētām nodarbībām).</w:t>
      </w:r>
    </w:p>
    <w:p w14:paraId="533F8649" w14:textId="7FAD3F12" w:rsidR="00D555A6" w:rsidRPr="007D1013" w:rsidRDefault="003D7111" w:rsidP="00605734">
      <w:pPr>
        <w:pStyle w:val="Default"/>
        <w:spacing w:line="276" w:lineRule="auto"/>
        <w:ind w:left="-709"/>
        <w:jc w:val="right"/>
      </w:pPr>
      <w:r>
        <w:lastRenderedPageBreak/>
        <w:t>2.5.1. </w:t>
      </w:r>
      <w:r w:rsidR="00D555A6" w:rsidRPr="007D1013">
        <w:t>tabula. Dabas parka un Jūraslej</w:t>
      </w:r>
      <w:r w:rsidR="00625852" w:rsidRPr="007D1013">
        <w:t>as</w:t>
      </w:r>
      <w:r w:rsidR="00D555A6" w:rsidRPr="007D1013">
        <w:t xml:space="preserve"> pļavu apgādes, regulējošo un atbalsta ekosistēmu pakalpojumu nodrošinājuma novērtējums</w:t>
      </w:r>
    </w:p>
    <w:p w14:paraId="470F75A9" w14:textId="77777777" w:rsidR="007A613B" w:rsidRPr="007D1013" w:rsidRDefault="007A613B" w:rsidP="00E471F0">
      <w:pPr>
        <w:pStyle w:val="Default"/>
        <w:spacing w:line="276" w:lineRule="auto"/>
        <w:ind w:left="-709"/>
      </w:pPr>
    </w:p>
    <w:tbl>
      <w:tblPr>
        <w:tblW w:w="13480" w:type="dxa"/>
        <w:tblInd w:w="93" w:type="dxa"/>
        <w:tblLook w:val="00A0" w:firstRow="1" w:lastRow="0" w:firstColumn="1" w:lastColumn="0" w:noHBand="0" w:noVBand="0"/>
      </w:tblPr>
      <w:tblGrid>
        <w:gridCol w:w="2260"/>
        <w:gridCol w:w="2880"/>
        <w:gridCol w:w="520"/>
        <w:gridCol w:w="700"/>
        <w:gridCol w:w="520"/>
        <w:gridCol w:w="580"/>
        <w:gridCol w:w="620"/>
        <w:gridCol w:w="540"/>
        <w:gridCol w:w="600"/>
        <w:gridCol w:w="760"/>
        <w:gridCol w:w="760"/>
        <w:gridCol w:w="940"/>
        <w:gridCol w:w="580"/>
        <w:gridCol w:w="640"/>
        <w:gridCol w:w="580"/>
      </w:tblGrid>
      <w:tr w:rsidR="00D555A6" w:rsidRPr="007D1013" w14:paraId="7F38898B" w14:textId="77777777" w:rsidTr="006C76F5">
        <w:trPr>
          <w:trHeight w:val="315"/>
        </w:trPr>
        <w:tc>
          <w:tcPr>
            <w:tcW w:w="2260" w:type="dxa"/>
            <w:vMerge w:val="restart"/>
            <w:tcBorders>
              <w:top w:val="single" w:sz="8" w:space="0" w:color="auto"/>
              <w:left w:val="single" w:sz="8" w:space="0" w:color="auto"/>
              <w:bottom w:val="single" w:sz="8" w:space="0" w:color="000000"/>
              <w:right w:val="single" w:sz="8" w:space="0" w:color="auto"/>
            </w:tcBorders>
            <w:vAlign w:val="center"/>
          </w:tcPr>
          <w:p w14:paraId="3721B7C0" w14:textId="5BF1649A" w:rsidR="00D555A6" w:rsidRPr="007D1013" w:rsidRDefault="00D555A6" w:rsidP="006C76F5">
            <w:pPr>
              <w:spacing w:after="0" w:line="240" w:lineRule="auto"/>
              <w:jc w:val="center"/>
              <w:rPr>
                <w:rFonts w:cs="Calibri"/>
                <w:b/>
                <w:bCs/>
                <w:color w:val="000000"/>
                <w:sz w:val="18"/>
                <w:szCs w:val="18"/>
                <w:lang w:eastAsia="lv-LV"/>
              </w:rPr>
            </w:pPr>
            <w:r w:rsidRPr="007D1013">
              <w:rPr>
                <w:rFonts w:cs="Calibri"/>
                <w:b/>
                <w:bCs/>
                <w:color w:val="000000"/>
                <w:sz w:val="18"/>
                <w:szCs w:val="18"/>
                <w:lang w:eastAsia="lv-LV"/>
              </w:rPr>
              <w:t>Zālājs</w:t>
            </w:r>
            <w:r w:rsidR="007D1013" w:rsidRPr="007D1013">
              <w:rPr>
                <w:rFonts w:cs="Calibri"/>
                <w:b/>
                <w:bCs/>
                <w:color w:val="000000"/>
                <w:sz w:val="18"/>
                <w:szCs w:val="18"/>
                <w:lang w:eastAsia="lv-LV"/>
              </w:rPr>
              <w:t xml:space="preserve"> </w:t>
            </w:r>
            <w:r w:rsidRPr="007D1013">
              <w:rPr>
                <w:rFonts w:cs="Calibri"/>
                <w:color w:val="000000"/>
                <w:sz w:val="18"/>
                <w:szCs w:val="18"/>
                <w:lang w:eastAsia="lv-LV"/>
              </w:rPr>
              <w:t>(ES nozīmes zālāja biotops un variants/ atrašanās vieta)</w:t>
            </w:r>
          </w:p>
        </w:tc>
        <w:tc>
          <w:tcPr>
            <w:tcW w:w="2880" w:type="dxa"/>
            <w:vMerge w:val="restart"/>
            <w:tcBorders>
              <w:top w:val="single" w:sz="8" w:space="0" w:color="auto"/>
              <w:left w:val="single" w:sz="8" w:space="0" w:color="auto"/>
              <w:bottom w:val="single" w:sz="8" w:space="0" w:color="000000"/>
              <w:right w:val="single" w:sz="8" w:space="0" w:color="auto"/>
            </w:tcBorders>
            <w:vAlign w:val="center"/>
          </w:tcPr>
          <w:p w14:paraId="2393150C" w14:textId="63F85234" w:rsidR="00D555A6" w:rsidRPr="007D1013" w:rsidRDefault="00D555A6" w:rsidP="006C76F5">
            <w:pPr>
              <w:spacing w:after="0" w:line="240" w:lineRule="auto"/>
              <w:jc w:val="center"/>
              <w:rPr>
                <w:rFonts w:cs="Calibri"/>
                <w:b/>
                <w:bCs/>
                <w:sz w:val="18"/>
                <w:szCs w:val="18"/>
                <w:lang w:eastAsia="lv-LV"/>
              </w:rPr>
            </w:pPr>
            <w:r w:rsidRPr="007D1013">
              <w:rPr>
                <w:rFonts w:cs="Calibri"/>
                <w:b/>
                <w:bCs/>
                <w:sz w:val="18"/>
                <w:szCs w:val="18"/>
                <w:lang w:eastAsia="lv-LV"/>
              </w:rPr>
              <w:t>Ekosistēmu pakalpojumi (EP)/</w:t>
            </w:r>
            <w:r w:rsidR="007D1013" w:rsidRPr="007D1013">
              <w:rPr>
                <w:rFonts w:cs="Calibri"/>
                <w:b/>
                <w:bCs/>
                <w:sz w:val="18"/>
                <w:szCs w:val="18"/>
                <w:lang w:eastAsia="lv-LV"/>
              </w:rPr>
              <w:t xml:space="preserve"> </w:t>
            </w:r>
            <w:r w:rsidRPr="007D1013">
              <w:rPr>
                <w:rFonts w:cs="Calibri"/>
                <w:b/>
                <w:bCs/>
                <w:sz w:val="18"/>
                <w:szCs w:val="18"/>
                <w:lang w:eastAsia="lv-LV"/>
              </w:rPr>
              <w:t>zālāja tips</w:t>
            </w:r>
            <w:r w:rsidR="007D1013" w:rsidRPr="007D1013">
              <w:rPr>
                <w:rFonts w:cs="Calibri"/>
                <w:b/>
                <w:bCs/>
                <w:sz w:val="18"/>
                <w:szCs w:val="18"/>
                <w:lang w:eastAsia="lv-LV"/>
              </w:rPr>
              <w:t xml:space="preserve"> </w:t>
            </w:r>
            <w:r w:rsidRPr="007D1013">
              <w:rPr>
                <w:rFonts w:cs="Calibri"/>
                <w:sz w:val="18"/>
                <w:szCs w:val="18"/>
                <w:lang w:eastAsia="lv-LV"/>
              </w:rPr>
              <w:t>(pēc projekta LIFE Viva Grass, ENV/LT/000189 zālāju tipoloģijas EP novērtēšanai)</w:t>
            </w:r>
            <w:r w:rsidRPr="007D1013">
              <w:rPr>
                <w:rFonts w:cs="Calibri"/>
                <w:b/>
                <w:bCs/>
                <w:sz w:val="18"/>
                <w:szCs w:val="18"/>
                <w:lang w:eastAsia="lv-LV"/>
              </w:rPr>
              <w:t xml:space="preserve"> </w:t>
            </w:r>
          </w:p>
        </w:tc>
        <w:tc>
          <w:tcPr>
            <w:tcW w:w="2940" w:type="dxa"/>
            <w:gridSpan w:val="5"/>
            <w:tcBorders>
              <w:top w:val="single" w:sz="8" w:space="0" w:color="auto"/>
              <w:left w:val="single" w:sz="8" w:space="0" w:color="auto"/>
              <w:bottom w:val="nil"/>
              <w:right w:val="single" w:sz="8" w:space="0" w:color="000000"/>
            </w:tcBorders>
            <w:shd w:val="clear" w:color="000000" w:fill="FFCCCC"/>
            <w:vAlign w:val="center"/>
          </w:tcPr>
          <w:p w14:paraId="5C9B2E19" w14:textId="77777777" w:rsidR="00D555A6" w:rsidRPr="007D1013" w:rsidRDefault="00D555A6" w:rsidP="006C76F5">
            <w:pPr>
              <w:spacing w:after="0" w:line="240" w:lineRule="auto"/>
              <w:jc w:val="center"/>
              <w:rPr>
                <w:rFonts w:cs="Calibri"/>
                <w:b/>
                <w:bCs/>
                <w:sz w:val="18"/>
                <w:szCs w:val="18"/>
                <w:lang w:eastAsia="lv-LV"/>
              </w:rPr>
            </w:pPr>
            <w:r w:rsidRPr="007D1013">
              <w:rPr>
                <w:rFonts w:cs="Calibri"/>
                <w:b/>
                <w:bCs/>
                <w:sz w:val="18"/>
                <w:szCs w:val="18"/>
                <w:lang w:eastAsia="lv-LV"/>
              </w:rPr>
              <w:t>Apgādes pakalpojumi</w:t>
            </w:r>
          </w:p>
        </w:tc>
        <w:tc>
          <w:tcPr>
            <w:tcW w:w="5400" w:type="dxa"/>
            <w:gridSpan w:val="8"/>
            <w:tcBorders>
              <w:top w:val="single" w:sz="8" w:space="0" w:color="auto"/>
              <w:left w:val="nil"/>
              <w:bottom w:val="nil"/>
              <w:right w:val="single" w:sz="8" w:space="0" w:color="000000"/>
            </w:tcBorders>
            <w:shd w:val="clear" w:color="000000" w:fill="D8E4BC"/>
            <w:vAlign w:val="center"/>
          </w:tcPr>
          <w:p w14:paraId="48444C86" w14:textId="77777777" w:rsidR="00D555A6" w:rsidRPr="007D1013" w:rsidRDefault="00D555A6" w:rsidP="006C76F5">
            <w:pPr>
              <w:spacing w:after="0" w:line="240" w:lineRule="auto"/>
              <w:jc w:val="center"/>
              <w:rPr>
                <w:rFonts w:cs="Calibri"/>
                <w:b/>
                <w:bCs/>
                <w:sz w:val="18"/>
                <w:szCs w:val="18"/>
                <w:lang w:eastAsia="lv-LV"/>
              </w:rPr>
            </w:pPr>
            <w:r w:rsidRPr="007D1013">
              <w:rPr>
                <w:rFonts w:cs="Calibri"/>
                <w:b/>
                <w:bCs/>
                <w:sz w:val="18"/>
                <w:szCs w:val="18"/>
                <w:lang w:eastAsia="lv-LV"/>
              </w:rPr>
              <w:t>Regulējošie un atbalsta pakalpojumi</w:t>
            </w:r>
          </w:p>
        </w:tc>
      </w:tr>
      <w:tr w:rsidR="00D555A6" w:rsidRPr="007D1013" w14:paraId="1D4FEE34" w14:textId="77777777" w:rsidTr="006C76F5">
        <w:trPr>
          <w:trHeight w:val="4200"/>
        </w:trPr>
        <w:tc>
          <w:tcPr>
            <w:tcW w:w="2260" w:type="dxa"/>
            <w:vMerge/>
            <w:tcBorders>
              <w:top w:val="single" w:sz="8" w:space="0" w:color="auto"/>
              <w:left w:val="single" w:sz="8" w:space="0" w:color="auto"/>
              <w:bottom w:val="single" w:sz="8" w:space="0" w:color="000000"/>
              <w:right w:val="single" w:sz="8" w:space="0" w:color="auto"/>
            </w:tcBorders>
            <w:vAlign w:val="center"/>
          </w:tcPr>
          <w:p w14:paraId="370183AC" w14:textId="77777777" w:rsidR="00D555A6" w:rsidRPr="007D1013" w:rsidRDefault="00D555A6" w:rsidP="006C76F5">
            <w:pPr>
              <w:spacing w:after="0" w:line="240" w:lineRule="auto"/>
              <w:rPr>
                <w:rFonts w:cs="Calibri"/>
                <w:b/>
                <w:bCs/>
                <w:color w:val="000000"/>
                <w:sz w:val="18"/>
                <w:szCs w:val="18"/>
                <w:lang w:eastAsia="lv-LV"/>
              </w:rPr>
            </w:pPr>
          </w:p>
        </w:tc>
        <w:tc>
          <w:tcPr>
            <w:tcW w:w="2880" w:type="dxa"/>
            <w:vMerge/>
            <w:tcBorders>
              <w:top w:val="single" w:sz="8" w:space="0" w:color="auto"/>
              <w:left w:val="single" w:sz="8" w:space="0" w:color="auto"/>
              <w:bottom w:val="single" w:sz="8" w:space="0" w:color="000000"/>
              <w:right w:val="single" w:sz="8" w:space="0" w:color="auto"/>
            </w:tcBorders>
            <w:vAlign w:val="center"/>
          </w:tcPr>
          <w:p w14:paraId="50251FCC" w14:textId="77777777" w:rsidR="00D555A6" w:rsidRPr="007D1013" w:rsidRDefault="00D555A6" w:rsidP="006C76F5">
            <w:pPr>
              <w:spacing w:after="0" w:line="240" w:lineRule="auto"/>
              <w:rPr>
                <w:rFonts w:cs="Calibri"/>
                <w:b/>
                <w:bCs/>
                <w:sz w:val="18"/>
                <w:szCs w:val="18"/>
                <w:lang w:eastAsia="lv-LV"/>
              </w:rPr>
            </w:pPr>
          </w:p>
        </w:tc>
        <w:tc>
          <w:tcPr>
            <w:tcW w:w="520" w:type="dxa"/>
            <w:tcBorders>
              <w:top w:val="single" w:sz="8" w:space="0" w:color="auto"/>
              <w:left w:val="single" w:sz="8" w:space="0" w:color="auto"/>
              <w:bottom w:val="single" w:sz="8" w:space="0" w:color="auto"/>
              <w:right w:val="single" w:sz="4" w:space="0" w:color="auto"/>
            </w:tcBorders>
            <w:shd w:val="clear" w:color="000000" w:fill="FFFFFF"/>
            <w:textDirection w:val="btLr"/>
            <w:vAlign w:val="bottom"/>
          </w:tcPr>
          <w:p w14:paraId="3B41A56F"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 xml:space="preserve">Kultūraugu raža                                                                        </w:t>
            </w:r>
            <w:r w:rsidRPr="007D1013">
              <w:rPr>
                <w:rFonts w:ascii="Arial Narrow" w:hAnsi="Arial Narrow" w:cs="Calibri"/>
                <w:sz w:val="18"/>
                <w:szCs w:val="18"/>
                <w:lang w:eastAsia="lv-LV"/>
              </w:rPr>
              <w:t xml:space="preserve">(t/ha gadā) </w:t>
            </w:r>
          </w:p>
        </w:tc>
        <w:tc>
          <w:tcPr>
            <w:tcW w:w="700" w:type="dxa"/>
            <w:tcBorders>
              <w:top w:val="single" w:sz="8" w:space="0" w:color="auto"/>
              <w:left w:val="nil"/>
              <w:bottom w:val="single" w:sz="8" w:space="0" w:color="auto"/>
              <w:right w:val="single" w:sz="4" w:space="0" w:color="auto"/>
            </w:tcBorders>
            <w:shd w:val="clear" w:color="000000" w:fill="FFFFFF"/>
            <w:textDirection w:val="btLr"/>
            <w:vAlign w:val="bottom"/>
          </w:tcPr>
          <w:p w14:paraId="6074625F"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 xml:space="preserve">Izaudzētie dzīvnieki un to produkti                                           </w:t>
            </w:r>
            <w:r w:rsidRPr="007D1013">
              <w:rPr>
                <w:rFonts w:ascii="Arial Narrow" w:hAnsi="Arial Narrow" w:cs="Calibri"/>
                <w:sz w:val="18"/>
                <w:szCs w:val="18"/>
                <w:lang w:eastAsia="lv-LV"/>
              </w:rPr>
              <w:t>Dzīvnieku vienības (n/ha)</w:t>
            </w:r>
          </w:p>
        </w:tc>
        <w:tc>
          <w:tcPr>
            <w:tcW w:w="520" w:type="dxa"/>
            <w:tcBorders>
              <w:top w:val="single" w:sz="8" w:space="0" w:color="auto"/>
              <w:left w:val="nil"/>
              <w:bottom w:val="single" w:sz="8" w:space="0" w:color="auto"/>
              <w:right w:val="single" w:sz="4" w:space="0" w:color="auto"/>
            </w:tcBorders>
            <w:shd w:val="clear" w:color="000000" w:fill="FFFFFF"/>
            <w:textDirection w:val="btLr"/>
            <w:vAlign w:val="bottom"/>
          </w:tcPr>
          <w:p w14:paraId="6BEEC88D"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 xml:space="preserve">Barība dzīvniekiem                                                            </w:t>
            </w:r>
            <w:r w:rsidRPr="007D1013">
              <w:rPr>
                <w:rFonts w:ascii="Arial Narrow" w:hAnsi="Arial Narrow" w:cs="Calibri"/>
                <w:sz w:val="18"/>
                <w:szCs w:val="18"/>
                <w:lang w:eastAsia="lv-LV"/>
              </w:rPr>
              <w:t>(t/ha gadā)</w:t>
            </w:r>
          </w:p>
        </w:tc>
        <w:tc>
          <w:tcPr>
            <w:tcW w:w="580" w:type="dxa"/>
            <w:tcBorders>
              <w:top w:val="single" w:sz="8" w:space="0" w:color="auto"/>
              <w:left w:val="nil"/>
              <w:bottom w:val="single" w:sz="8" w:space="0" w:color="auto"/>
              <w:right w:val="single" w:sz="4" w:space="0" w:color="auto"/>
            </w:tcBorders>
            <w:shd w:val="clear" w:color="000000" w:fill="FFFFFF"/>
            <w:textDirection w:val="btLr"/>
            <w:vAlign w:val="bottom"/>
          </w:tcPr>
          <w:p w14:paraId="4290B498"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 xml:space="preserve">Biomasa enerģijas ieguvei                                          </w:t>
            </w:r>
            <w:r w:rsidRPr="007D1013">
              <w:rPr>
                <w:rFonts w:ascii="Arial Narrow" w:hAnsi="Arial Narrow" w:cs="Calibri"/>
                <w:sz w:val="18"/>
                <w:szCs w:val="18"/>
                <w:lang w:eastAsia="lv-LV"/>
              </w:rPr>
              <w:t>(t/ha gadā)</w:t>
            </w:r>
          </w:p>
        </w:tc>
        <w:tc>
          <w:tcPr>
            <w:tcW w:w="620" w:type="dxa"/>
            <w:tcBorders>
              <w:top w:val="single" w:sz="8" w:space="0" w:color="auto"/>
              <w:left w:val="nil"/>
              <w:bottom w:val="single" w:sz="8" w:space="0" w:color="auto"/>
              <w:right w:val="nil"/>
            </w:tcBorders>
            <w:shd w:val="clear" w:color="000000" w:fill="FFFFFF"/>
            <w:textDirection w:val="btLr"/>
            <w:vAlign w:val="bottom"/>
          </w:tcPr>
          <w:p w14:paraId="446D104C"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 xml:space="preserve">Ārstniecības augi                                                           </w:t>
            </w:r>
            <w:r w:rsidRPr="007D1013">
              <w:rPr>
                <w:rFonts w:ascii="Arial Narrow" w:hAnsi="Arial Narrow" w:cs="Calibri"/>
                <w:sz w:val="18"/>
                <w:szCs w:val="18"/>
                <w:lang w:eastAsia="lv-LV"/>
              </w:rPr>
              <w:t>(sugu skaits/1m</w:t>
            </w:r>
            <w:r w:rsidRPr="007D1013">
              <w:rPr>
                <w:rFonts w:ascii="Arial Narrow" w:hAnsi="Arial Narrow" w:cs="Calibri"/>
                <w:sz w:val="18"/>
                <w:szCs w:val="18"/>
                <w:vertAlign w:val="superscript"/>
                <w:lang w:eastAsia="lv-LV"/>
              </w:rPr>
              <w:t>2</w:t>
            </w:r>
            <w:r w:rsidRPr="007D1013">
              <w:rPr>
                <w:rFonts w:ascii="Arial Narrow" w:hAnsi="Arial Narrow" w:cs="Calibri"/>
                <w:sz w:val="18"/>
                <w:szCs w:val="18"/>
                <w:lang w:eastAsia="lv-LV"/>
              </w:rPr>
              <w:t>)</w:t>
            </w:r>
          </w:p>
        </w:tc>
        <w:tc>
          <w:tcPr>
            <w:tcW w:w="540" w:type="dxa"/>
            <w:tcBorders>
              <w:top w:val="single" w:sz="8" w:space="0" w:color="auto"/>
              <w:left w:val="single" w:sz="8" w:space="0" w:color="auto"/>
              <w:bottom w:val="single" w:sz="8" w:space="0" w:color="auto"/>
              <w:right w:val="single" w:sz="4" w:space="0" w:color="auto"/>
            </w:tcBorders>
            <w:shd w:val="clear" w:color="000000" w:fill="FFFFFF"/>
            <w:textDirection w:val="btLr"/>
            <w:vAlign w:val="bottom"/>
          </w:tcPr>
          <w:p w14:paraId="27170EB9"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Bio-remediācija</w:t>
            </w:r>
            <w:r w:rsidRPr="007D1013">
              <w:rPr>
                <w:rFonts w:ascii="Arial Narrow" w:hAnsi="Arial Narrow" w:cs="Calibri"/>
                <w:sz w:val="18"/>
                <w:szCs w:val="18"/>
                <w:lang w:eastAsia="lv-LV"/>
              </w:rPr>
              <w:t>, ko nodrošina mikroorganismi, augi       un dzīvnieki</w:t>
            </w:r>
          </w:p>
        </w:tc>
        <w:tc>
          <w:tcPr>
            <w:tcW w:w="600" w:type="dxa"/>
            <w:tcBorders>
              <w:top w:val="single" w:sz="8" w:space="0" w:color="auto"/>
              <w:left w:val="nil"/>
              <w:bottom w:val="single" w:sz="8" w:space="0" w:color="auto"/>
              <w:right w:val="single" w:sz="4" w:space="0" w:color="auto"/>
            </w:tcBorders>
            <w:shd w:val="clear" w:color="000000" w:fill="FFFFFF"/>
            <w:textDirection w:val="btLr"/>
            <w:vAlign w:val="bottom"/>
          </w:tcPr>
          <w:p w14:paraId="3A9CA440"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 xml:space="preserve">Filtrācija/piesaiste/uzkrāšanās ekosistāmā                                                                  </w:t>
            </w:r>
            <w:r w:rsidRPr="007D1013">
              <w:rPr>
                <w:rFonts w:ascii="Arial Narrow" w:hAnsi="Arial Narrow" w:cs="Calibri"/>
                <w:sz w:val="18"/>
                <w:szCs w:val="18"/>
                <w:lang w:eastAsia="lv-LV"/>
              </w:rPr>
              <w:t>Augsnes spēja uzkrāt/akumulēt barības vielas (Kg ha</w:t>
            </w:r>
            <w:r w:rsidRPr="007D1013">
              <w:rPr>
                <w:rFonts w:ascii="Arial Narrow" w:hAnsi="Arial Narrow" w:cs="Calibri"/>
                <w:sz w:val="18"/>
                <w:szCs w:val="18"/>
                <w:vertAlign w:val="superscript"/>
                <w:lang w:eastAsia="lv-LV"/>
              </w:rPr>
              <w:t>-1</w:t>
            </w:r>
            <w:r w:rsidRPr="007D1013">
              <w:rPr>
                <w:rFonts w:ascii="Arial Narrow" w:hAnsi="Arial Narrow" w:cs="Calibri"/>
                <w:sz w:val="18"/>
                <w:szCs w:val="18"/>
                <w:lang w:eastAsia="lv-LV"/>
              </w:rPr>
              <w:t xml:space="preserve">)*   </w:t>
            </w:r>
          </w:p>
        </w:tc>
        <w:tc>
          <w:tcPr>
            <w:tcW w:w="760" w:type="dxa"/>
            <w:tcBorders>
              <w:top w:val="single" w:sz="8" w:space="0" w:color="auto"/>
              <w:left w:val="nil"/>
              <w:bottom w:val="single" w:sz="8" w:space="0" w:color="auto"/>
              <w:right w:val="single" w:sz="4" w:space="0" w:color="auto"/>
            </w:tcBorders>
            <w:shd w:val="clear" w:color="000000" w:fill="FFFFFF"/>
            <w:textDirection w:val="btLr"/>
            <w:vAlign w:val="bottom"/>
          </w:tcPr>
          <w:p w14:paraId="26560B4F"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 xml:space="preserve">Erozijas (ūdens) kontrole                                                            </w:t>
            </w:r>
            <w:r w:rsidRPr="007D1013">
              <w:rPr>
                <w:rFonts w:ascii="Arial Narrow" w:hAnsi="Arial Narrow" w:cs="Calibri"/>
                <w:sz w:val="18"/>
                <w:szCs w:val="18"/>
                <w:lang w:eastAsia="lv-LV"/>
              </w:rPr>
              <w:t>Nogāzes slīpums (grādos), augsnes granulometriskais sastāvs pēc to dažādības (%)</w:t>
            </w:r>
          </w:p>
        </w:tc>
        <w:tc>
          <w:tcPr>
            <w:tcW w:w="760" w:type="dxa"/>
            <w:tcBorders>
              <w:top w:val="single" w:sz="8" w:space="0" w:color="auto"/>
              <w:left w:val="nil"/>
              <w:bottom w:val="single" w:sz="8" w:space="0" w:color="auto"/>
              <w:right w:val="single" w:sz="4" w:space="0" w:color="auto"/>
            </w:tcBorders>
            <w:shd w:val="clear" w:color="000000" w:fill="FFFFFF"/>
            <w:textDirection w:val="btLr"/>
            <w:vAlign w:val="bottom"/>
          </w:tcPr>
          <w:p w14:paraId="4DFCAA4B"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Apputeksnēšanās un sēklu izplatīšanās</w:t>
            </w:r>
            <w:r w:rsidRPr="007D1013">
              <w:rPr>
                <w:rFonts w:ascii="Arial Narrow" w:hAnsi="Arial Narrow" w:cs="Calibri"/>
                <w:sz w:val="18"/>
                <w:szCs w:val="18"/>
                <w:lang w:eastAsia="lv-LV"/>
              </w:rPr>
              <w:t xml:space="preserve">           Apputeksnētāju sugu daudzveidība un izplatība -             sugu un indivīdu skaits uz ha</w:t>
            </w:r>
          </w:p>
        </w:tc>
        <w:tc>
          <w:tcPr>
            <w:tcW w:w="940" w:type="dxa"/>
            <w:tcBorders>
              <w:top w:val="single" w:sz="8" w:space="0" w:color="auto"/>
              <w:left w:val="nil"/>
              <w:bottom w:val="single" w:sz="8" w:space="0" w:color="auto"/>
              <w:right w:val="single" w:sz="4" w:space="0" w:color="auto"/>
            </w:tcBorders>
            <w:shd w:val="clear" w:color="000000" w:fill="FFFFFF"/>
            <w:textDirection w:val="btLr"/>
            <w:vAlign w:val="bottom"/>
          </w:tcPr>
          <w:p w14:paraId="711DDBDB"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Dzīvotņu uzturēšana</w:t>
            </w:r>
            <w:r w:rsidRPr="007D1013">
              <w:rPr>
                <w:rFonts w:ascii="Arial Narrow" w:hAnsi="Arial Narrow" w:cs="Calibri"/>
                <w:sz w:val="18"/>
                <w:szCs w:val="18"/>
                <w:lang w:eastAsia="lv-LV"/>
              </w:rPr>
              <w:t>, lai nodrošinātu augu un             dzīvnieku vairošanos un izplatīšanos                                          Sugu skaits uz 1 m</w:t>
            </w:r>
            <w:r w:rsidRPr="007D1013">
              <w:rPr>
                <w:rFonts w:ascii="Arial Narrow" w:hAnsi="Arial Narrow" w:cs="Calibri"/>
                <w:sz w:val="18"/>
                <w:szCs w:val="18"/>
                <w:vertAlign w:val="superscript"/>
                <w:lang w:eastAsia="lv-LV"/>
              </w:rPr>
              <w:t>2</w:t>
            </w:r>
            <w:r w:rsidRPr="007D1013">
              <w:rPr>
                <w:rFonts w:ascii="Arial Narrow" w:hAnsi="Arial Narrow" w:cs="Calibri"/>
                <w:sz w:val="18"/>
                <w:szCs w:val="18"/>
                <w:lang w:eastAsia="lv-LV"/>
              </w:rPr>
              <w:t xml:space="preserve"> (izņemot invazīvās sugas) </w:t>
            </w:r>
          </w:p>
        </w:tc>
        <w:tc>
          <w:tcPr>
            <w:tcW w:w="580" w:type="dxa"/>
            <w:tcBorders>
              <w:top w:val="single" w:sz="8" w:space="0" w:color="auto"/>
              <w:left w:val="nil"/>
              <w:bottom w:val="single" w:sz="8" w:space="0" w:color="auto"/>
              <w:right w:val="single" w:sz="4" w:space="0" w:color="auto"/>
            </w:tcBorders>
            <w:shd w:val="clear" w:color="000000" w:fill="FFFFFF"/>
            <w:textDirection w:val="btLr"/>
            <w:vAlign w:val="bottom"/>
          </w:tcPr>
          <w:p w14:paraId="21884DE2"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 xml:space="preserve">Augsnes auglība/ izskalošanās procesu kontrole                                                                                </w:t>
            </w:r>
            <w:r w:rsidRPr="007D1013">
              <w:rPr>
                <w:rFonts w:ascii="Arial Narrow" w:hAnsi="Arial Narrow" w:cs="Calibri"/>
                <w:sz w:val="18"/>
                <w:szCs w:val="18"/>
                <w:lang w:eastAsia="lv-LV"/>
              </w:rPr>
              <w:t>Augu augšanai pieejamās barības vielas</w:t>
            </w:r>
          </w:p>
        </w:tc>
        <w:tc>
          <w:tcPr>
            <w:tcW w:w="640" w:type="dxa"/>
            <w:tcBorders>
              <w:top w:val="single" w:sz="8" w:space="0" w:color="auto"/>
              <w:left w:val="nil"/>
              <w:bottom w:val="single" w:sz="8" w:space="0" w:color="auto"/>
              <w:right w:val="single" w:sz="4" w:space="0" w:color="auto"/>
            </w:tcBorders>
            <w:shd w:val="clear" w:color="000000" w:fill="FFFFFF"/>
            <w:textDirection w:val="btLr"/>
            <w:vAlign w:val="bottom"/>
          </w:tcPr>
          <w:p w14:paraId="05208B2E"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Saldūdeņu ķīmiskais sastāvs</w:t>
            </w:r>
            <w:r w:rsidRPr="007D1013">
              <w:rPr>
                <w:rFonts w:ascii="Arial Narrow" w:hAnsi="Arial Narrow" w:cs="Calibri"/>
                <w:sz w:val="18"/>
                <w:szCs w:val="18"/>
                <w:lang w:eastAsia="lv-LV"/>
              </w:rPr>
              <w:t xml:space="preserve">                                                    Barības vielu piesaiste augsnē</w:t>
            </w:r>
          </w:p>
        </w:tc>
        <w:tc>
          <w:tcPr>
            <w:tcW w:w="580" w:type="dxa"/>
            <w:tcBorders>
              <w:top w:val="single" w:sz="8" w:space="0" w:color="auto"/>
              <w:left w:val="nil"/>
              <w:bottom w:val="single" w:sz="8" w:space="0" w:color="auto"/>
              <w:right w:val="single" w:sz="8" w:space="0" w:color="auto"/>
            </w:tcBorders>
            <w:shd w:val="clear" w:color="000000" w:fill="FFFFFF"/>
            <w:textDirection w:val="btLr"/>
            <w:vAlign w:val="bottom"/>
          </w:tcPr>
          <w:p w14:paraId="4C882067" w14:textId="77777777" w:rsidR="00D555A6" w:rsidRPr="007D1013" w:rsidRDefault="00D555A6" w:rsidP="006C76F5">
            <w:pPr>
              <w:spacing w:after="0" w:line="240" w:lineRule="auto"/>
              <w:rPr>
                <w:rFonts w:ascii="Arial Narrow" w:hAnsi="Arial Narrow" w:cs="Calibri"/>
                <w:b/>
                <w:bCs/>
                <w:sz w:val="18"/>
                <w:szCs w:val="18"/>
                <w:lang w:eastAsia="lv-LV"/>
              </w:rPr>
            </w:pPr>
            <w:r w:rsidRPr="007D1013">
              <w:rPr>
                <w:rFonts w:ascii="Arial Narrow" w:hAnsi="Arial Narrow" w:cs="Calibri"/>
                <w:b/>
                <w:bCs/>
                <w:sz w:val="18"/>
                <w:szCs w:val="18"/>
                <w:lang w:eastAsia="lv-LV"/>
              </w:rPr>
              <w:t xml:space="preserve">Globālā klimata regulācija                                                          </w:t>
            </w:r>
            <w:r w:rsidRPr="007D1013">
              <w:rPr>
                <w:rFonts w:ascii="Arial Narrow" w:hAnsi="Arial Narrow" w:cs="Calibri"/>
                <w:sz w:val="18"/>
                <w:szCs w:val="18"/>
                <w:lang w:eastAsia="lv-LV"/>
              </w:rPr>
              <w:t>Oglekļa uzkrāšana veģetācijā un augsnē</w:t>
            </w:r>
          </w:p>
        </w:tc>
      </w:tr>
      <w:tr w:rsidR="00D555A6" w:rsidRPr="007D1013" w14:paraId="0F154538" w14:textId="77777777" w:rsidTr="006C76F5">
        <w:trPr>
          <w:trHeight w:val="525"/>
        </w:trPr>
        <w:tc>
          <w:tcPr>
            <w:tcW w:w="2260" w:type="dxa"/>
            <w:tcBorders>
              <w:top w:val="single" w:sz="4" w:space="0" w:color="auto"/>
              <w:left w:val="single" w:sz="4" w:space="0" w:color="auto"/>
              <w:bottom w:val="single" w:sz="4" w:space="0" w:color="auto"/>
              <w:right w:val="nil"/>
            </w:tcBorders>
            <w:noWrap/>
            <w:vAlign w:val="bottom"/>
          </w:tcPr>
          <w:p w14:paraId="1E72121E" w14:textId="77777777" w:rsidR="00D555A6" w:rsidRPr="007D1013" w:rsidRDefault="00D555A6" w:rsidP="006C76F5">
            <w:pPr>
              <w:spacing w:after="0" w:line="240" w:lineRule="auto"/>
              <w:rPr>
                <w:rFonts w:cs="Calibri"/>
                <w:color w:val="000000"/>
                <w:sz w:val="18"/>
                <w:szCs w:val="18"/>
                <w:lang w:eastAsia="lv-LV"/>
              </w:rPr>
            </w:pPr>
            <w:r w:rsidRPr="007D1013">
              <w:rPr>
                <w:rFonts w:cs="Calibri"/>
                <w:color w:val="000000"/>
                <w:sz w:val="18"/>
                <w:szCs w:val="18"/>
                <w:lang w:eastAsia="lv-LV"/>
              </w:rPr>
              <w:t>6270*_2/ Daugavgrīva</w:t>
            </w:r>
          </w:p>
        </w:tc>
        <w:tc>
          <w:tcPr>
            <w:tcW w:w="2880" w:type="dxa"/>
            <w:tcBorders>
              <w:top w:val="single" w:sz="8" w:space="0" w:color="auto"/>
              <w:left w:val="single" w:sz="8" w:space="0" w:color="auto"/>
              <w:bottom w:val="single" w:sz="8" w:space="0" w:color="auto"/>
              <w:right w:val="nil"/>
            </w:tcBorders>
          </w:tcPr>
          <w:p w14:paraId="192DB87B" w14:textId="77777777" w:rsidR="00D555A6" w:rsidRPr="007D1013" w:rsidRDefault="00D555A6" w:rsidP="006C76F5">
            <w:pPr>
              <w:spacing w:after="0" w:line="240" w:lineRule="auto"/>
              <w:rPr>
                <w:rFonts w:ascii="Arial Narrow" w:hAnsi="Arial Narrow" w:cs="Calibri"/>
                <w:sz w:val="18"/>
                <w:szCs w:val="18"/>
                <w:lang w:eastAsia="lv-LV"/>
              </w:rPr>
            </w:pPr>
            <w:r w:rsidRPr="007D1013">
              <w:rPr>
                <w:rFonts w:ascii="Arial Narrow" w:hAnsi="Arial Narrow" w:cs="Calibri"/>
                <w:sz w:val="18"/>
                <w:szCs w:val="18"/>
                <w:lang w:eastAsia="lv-LV"/>
              </w:rPr>
              <w:t>21.</w:t>
            </w:r>
            <w:r w:rsidRPr="007D1013">
              <w:rPr>
                <w:rFonts w:ascii="Times New Roman" w:hAnsi="Times New Roman"/>
                <w:sz w:val="18"/>
                <w:szCs w:val="18"/>
                <w:lang w:eastAsia="lv-LV"/>
              </w:rPr>
              <w:t xml:space="preserve">     </w:t>
            </w:r>
            <w:r w:rsidRPr="007D1013">
              <w:rPr>
                <w:rFonts w:ascii="Arial Narrow" w:hAnsi="Arial Narrow" w:cs="Calibri"/>
                <w:sz w:val="18"/>
                <w:szCs w:val="18"/>
                <w:lang w:eastAsia="lv-LV"/>
              </w:rPr>
              <w:t xml:space="preserve">Dabiskie zālāji līdzenā reljefā, zema augsnes auglība </w:t>
            </w:r>
          </w:p>
        </w:tc>
        <w:tc>
          <w:tcPr>
            <w:tcW w:w="520" w:type="dxa"/>
            <w:tcBorders>
              <w:top w:val="single" w:sz="8" w:space="0" w:color="auto"/>
              <w:left w:val="single" w:sz="8" w:space="0" w:color="auto"/>
              <w:bottom w:val="single" w:sz="4" w:space="0" w:color="auto"/>
              <w:right w:val="single" w:sz="4" w:space="0" w:color="auto"/>
            </w:tcBorders>
            <w:shd w:val="clear" w:color="000000" w:fill="FFFFFF"/>
            <w:vAlign w:val="center"/>
          </w:tcPr>
          <w:p w14:paraId="0A0B0747"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0</w:t>
            </w:r>
          </w:p>
        </w:tc>
        <w:tc>
          <w:tcPr>
            <w:tcW w:w="700" w:type="dxa"/>
            <w:tcBorders>
              <w:top w:val="single" w:sz="8" w:space="0" w:color="auto"/>
              <w:left w:val="nil"/>
              <w:bottom w:val="single" w:sz="4" w:space="0" w:color="auto"/>
              <w:right w:val="single" w:sz="4" w:space="0" w:color="auto"/>
            </w:tcBorders>
            <w:shd w:val="clear" w:color="000000" w:fill="E6B8B7"/>
            <w:noWrap/>
            <w:vAlign w:val="center"/>
          </w:tcPr>
          <w:p w14:paraId="6422D1EF"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1</w:t>
            </w:r>
          </w:p>
        </w:tc>
        <w:tc>
          <w:tcPr>
            <w:tcW w:w="520" w:type="dxa"/>
            <w:tcBorders>
              <w:top w:val="single" w:sz="8" w:space="0" w:color="auto"/>
              <w:left w:val="nil"/>
              <w:bottom w:val="single" w:sz="4" w:space="0" w:color="auto"/>
              <w:right w:val="single" w:sz="4" w:space="0" w:color="auto"/>
            </w:tcBorders>
            <w:shd w:val="clear" w:color="000000" w:fill="E6B8B7"/>
            <w:noWrap/>
            <w:vAlign w:val="center"/>
          </w:tcPr>
          <w:p w14:paraId="26DC9EEF"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1</w:t>
            </w:r>
          </w:p>
        </w:tc>
        <w:tc>
          <w:tcPr>
            <w:tcW w:w="580" w:type="dxa"/>
            <w:tcBorders>
              <w:top w:val="single" w:sz="8" w:space="0" w:color="auto"/>
              <w:left w:val="nil"/>
              <w:bottom w:val="single" w:sz="4" w:space="0" w:color="auto"/>
              <w:right w:val="single" w:sz="4" w:space="0" w:color="auto"/>
            </w:tcBorders>
            <w:shd w:val="clear" w:color="000000" w:fill="E6B8B7"/>
            <w:noWrap/>
            <w:vAlign w:val="center"/>
          </w:tcPr>
          <w:p w14:paraId="78C9F9E2"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1</w:t>
            </w:r>
          </w:p>
        </w:tc>
        <w:tc>
          <w:tcPr>
            <w:tcW w:w="620" w:type="dxa"/>
            <w:tcBorders>
              <w:top w:val="single" w:sz="8" w:space="0" w:color="auto"/>
              <w:left w:val="nil"/>
              <w:bottom w:val="single" w:sz="4" w:space="0" w:color="auto"/>
              <w:right w:val="nil"/>
            </w:tcBorders>
            <w:shd w:val="clear" w:color="000000" w:fill="8DB4E2"/>
            <w:noWrap/>
            <w:vAlign w:val="center"/>
          </w:tcPr>
          <w:p w14:paraId="778442BE"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5</w:t>
            </w:r>
          </w:p>
        </w:tc>
        <w:tc>
          <w:tcPr>
            <w:tcW w:w="540" w:type="dxa"/>
            <w:tcBorders>
              <w:top w:val="single" w:sz="8" w:space="0" w:color="auto"/>
              <w:left w:val="single" w:sz="8" w:space="0" w:color="auto"/>
              <w:bottom w:val="single" w:sz="4" w:space="0" w:color="auto"/>
              <w:right w:val="single" w:sz="4" w:space="0" w:color="auto"/>
            </w:tcBorders>
            <w:shd w:val="clear" w:color="000000" w:fill="9BBB59"/>
            <w:noWrap/>
            <w:vAlign w:val="center"/>
          </w:tcPr>
          <w:p w14:paraId="280165BE"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4</w:t>
            </w:r>
          </w:p>
        </w:tc>
        <w:tc>
          <w:tcPr>
            <w:tcW w:w="600" w:type="dxa"/>
            <w:tcBorders>
              <w:top w:val="single" w:sz="8" w:space="0" w:color="auto"/>
              <w:left w:val="nil"/>
              <w:bottom w:val="single" w:sz="4" w:space="0" w:color="auto"/>
              <w:right w:val="single" w:sz="4" w:space="0" w:color="auto"/>
            </w:tcBorders>
            <w:shd w:val="clear" w:color="000000" w:fill="FFC000"/>
            <w:noWrap/>
            <w:vAlign w:val="center"/>
          </w:tcPr>
          <w:p w14:paraId="58A8E118"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2</w:t>
            </w:r>
          </w:p>
        </w:tc>
        <w:tc>
          <w:tcPr>
            <w:tcW w:w="760" w:type="dxa"/>
            <w:tcBorders>
              <w:top w:val="single" w:sz="8" w:space="0" w:color="auto"/>
              <w:left w:val="nil"/>
              <w:bottom w:val="single" w:sz="4" w:space="0" w:color="auto"/>
              <w:right w:val="single" w:sz="4" w:space="0" w:color="auto"/>
            </w:tcBorders>
            <w:shd w:val="clear" w:color="000000" w:fill="FFFFFF"/>
            <w:noWrap/>
            <w:vAlign w:val="center"/>
          </w:tcPr>
          <w:p w14:paraId="61D042F6"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0</w:t>
            </w:r>
          </w:p>
        </w:tc>
        <w:tc>
          <w:tcPr>
            <w:tcW w:w="760" w:type="dxa"/>
            <w:tcBorders>
              <w:top w:val="single" w:sz="8" w:space="0" w:color="auto"/>
              <w:left w:val="nil"/>
              <w:bottom w:val="single" w:sz="4" w:space="0" w:color="auto"/>
              <w:right w:val="single" w:sz="4" w:space="0" w:color="auto"/>
            </w:tcBorders>
            <w:shd w:val="clear" w:color="000000" w:fill="8DB4E2"/>
            <w:noWrap/>
            <w:vAlign w:val="center"/>
          </w:tcPr>
          <w:p w14:paraId="0DA5D121"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5</w:t>
            </w:r>
          </w:p>
        </w:tc>
        <w:tc>
          <w:tcPr>
            <w:tcW w:w="940" w:type="dxa"/>
            <w:tcBorders>
              <w:top w:val="single" w:sz="8" w:space="0" w:color="auto"/>
              <w:left w:val="nil"/>
              <w:bottom w:val="single" w:sz="4" w:space="0" w:color="auto"/>
              <w:right w:val="single" w:sz="4" w:space="0" w:color="auto"/>
            </w:tcBorders>
            <w:shd w:val="clear" w:color="000000" w:fill="8DB4E2"/>
            <w:noWrap/>
            <w:vAlign w:val="center"/>
          </w:tcPr>
          <w:p w14:paraId="2D5498D6"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5</w:t>
            </w:r>
          </w:p>
        </w:tc>
        <w:tc>
          <w:tcPr>
            <w:tcW w:w="580" w:type="dxa"/>
            <w:tcBorders>
              <w:top w:val="single" w:sz="8" w:space="0" w:color="auto"/>
              <w:left w:val="nil"/>
              <w:bottom w:val="single" w:sz="4" w:space="0" w:color="auto"/>
              <w:right w:val="single" w:sz="4" w:space="0" w:color="auto"/>
            </w:tcBorders>
            <w:shd w:val="clear" w:color="000000" w:fill="FFC000"/>
            <w:noWrap/>
            <w:vAlign w:val="center"/>
          </w:tcPr>
          <w:p w14:paraId="217805E9"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2</w:t>
            </w:r>
          </w:p>
        </w:tc>
        <w:tc>
          <w:tcPr>
            <w:tcW w:w="640" w:type="dxa"/>
            <w:tcBorders>
              <w:top w:val="single" w:sz="8" w:space="0" w:color="auto"/>
              <w:left w:val="nil"/>
              <w:bottom w:val="single" w:sz="4" w:space="0" w:color="auto"/>
              <w:right w:val="single" w:sz="4" w:space="0" w:color="auto"/>
            </w:tcBorders>
            <w:shd w:val="clear" w:color="000000" w:fill="FFFF00"/>
            <w:noWrap/>
            <w:vAlign w:val="center"/>
          </w:tcPr>
          <w:p w14:paraId="14879004"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3</w:t>
            </w:r>
          </w:p>
        </w:tc>
        <w:tc>
          <w:tcPr>
            <w:tcW w:w="580" w:type="dxa"/>
            <w:tcBorders>
              <w:top w:val="single" w:sz="8" w:space="0" w:color="auto"/>
              <w:left w:val="nil"/>
              <w:bottom w:val="single" w:sz="4" w:space="0" w:color="auto"/>
              <w:right w:val="single" w:sz="8" w:space="0" w:color="auto"/>
            </w:tcBorders>
            <w:shd w:val="clear" w:color="000000" w:fill="9BBB59"/>
            <w:noWrap/>
            <w:vAlign w:val="center"/>
          </w:tcPr>
          <w:p w14:paraId="2FACB129"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4</w:t>
            </w:r>
          </w:p>
        </w:tc>
      </w:tr>
      <w:tr w:rsidR="00D555A6" w:rsidRPr="007D1013" w14:paraId="7A06991D" w14:textId="77777777" w:rsidTr="006C76F5">
        <w:trPr>
          <w:trHeight w:val="300"/>
        </w:trPr>
        <w:tc>
          <w:tcPr>
            <w:tcW w:w="2260" w:type="dxa"/>
            <w:tcBorders>
              <w:top w:val="nil"/>
              <w:left w:val="single" w:sz="4" w:space="0" w:color="auto"/>
              <w:bottom w:val="single" w:sz="4" w:space="0" w:color="auto"/>
              <w:right w:val="nil"/>
            </w:tcBorders>
            <w:noWrap/>
            <w:vAlign w:val="bottom"/>
          </w:tcPr>
          <w:p w14:paraId="3E0D2838" w14:textId="77777777" w:rsidR="00D555A6" w:rsidRPr="007D1013" w:rsidRDefault="00D555A6" w:rsidP="006C76F5">
            <w:pPr>
              <w:spacing w:after="0" w:line="240" w:lineRule="auto"/>
              <w:rPr>
                <w:rFonts w:cs="Calibri"/>
                <w:color w:val="000000"/>
                <w:sz w:val="18"/>
                <w:szCs w:val="18"/>
                <w:lang w:eastAsia="lv-LV"/>
              </w:rPr>
            </w:pPr>
            <w:r w:rsidRPr="007D1013">
              <w:rPr>
                <w:rFonts w:cs="Calibri"/>
                <w:color w:val="000000"/>
                <w:sz w:val="18"/>
                <w:szCs w:val="18"/>
                <w:lang w:eastAsia="lv-LV"/>
              </w:rPr>
              <w:t>1630*/ Vakarbuļļi</w:t>
            </w:r>
          </w:p>
        </w:tc>
        <w:tc>
          <w:tcPr>
            <w:tcW w:w="2880" w:type="dxa"/>
            <w:vMerge w:val="restart"/>
            <w:tcBorders>
              <w:top w:val="nil"/>
              <w:left w:val="single" w:sz="8" w:space="0" w:color="auto"/>
              <w:bottom w:val="single" w:sz="8" w:space="0" w:color="000000"/>
              <w:right w:val="nil"/>
            </w:tcBorders>
            <w:vAlign w:val="center"/>
          </w:tcPr>
          <w:p w14:paraId="19CCD300" w14:textId="77777777" w:rsidR="00D555A6" w:rsidRPr="007D1013" w:rsidRDefault="00D555A6" w:rsidP="006C76F5">
            <w:pPr>
              <w:spacing w:after="0" w:line="240" w:lineRule="auto"/>
              <w:rPr>
                <w:rFonts w:ascii="Arial Narrow" w:hAnsi="Arial Narrow" w:cs="Calibri"/>
                <w:sz w:val="18"/>
                <w:szCs w:val="18"/>
                <w:lang w:eastAsia="lv-LV"/>
              </w:rPr>
            </w:pPr>
            <w:r w:rsidRPr="007D1013">
              <w:rPr>
                <w:rFonts w:ascii="Arial Narrow" w:hAnsi="Arial Narrow" w:cs="Calibri"/>
                <w:sz w:val="18"/>
                <w:szCs w:val="18"/>
                <w:lang w:eastAsia="lv-LV"/>
              </w:rPr>
              <w:t>22.</w:t>
            </w:r>
            <w:r w:rsidRPr="007D1013">
              <w:rPr>
                <w:rFonts w:ascii="Times New Roman" w:hAnsi="Times New Roman"/>
                <w:sz w:val="18"/>
                <w:szCs w:val="18"/>
                <w:lang w:eastAsia="lv-LV"/>
              </w:rPr>
              <w:t xml:space="preserve">     </w:t>
            </w:r>
            <w:r w:rsidRPr="007D1013">
              <w:rPr>
                <w:rFonts w:ascii="Arial Narrow" w:hAnsi="Arial Narrow" w:cs="Calibri"/>
                <w:sz w:val="18"/>
                <w:szCs w:val="18"/>
                <w:lang w:eastAsia="lv-LV"/>
              </w:rPr>
              <w:t xml:space="preserve">Dabiskie zālāji līdzenā reljefā, vidēja augsnes auglība </w:t>
            </w:r>
          </w:p>
        </w:tc>
        <w:tc>
          <w:tcPr>
            <w:tcW w:w="520" w:type="dxa"/>
            <w:vMerge w:val="restart"/>
            <w:tcBorders>
              <w:top w:val="nil"/>
              <w:left w:val="single" w:sz="8" w:space="0" w:color="auto"/>
              <w:bottom w:val="single" w:sz="4" w:space="0" w:color="auto"/>
              <w:right w:val="single" w:sz="4" w:space="0" w:color="auto"/>
            </w:tcBorders>
            <w:shd w:val="clear" w:color="000000" w:fill="FFFFFF"/>
            <w:vAlign w:val="center"/>
          </w:tcPr>
          <w:p w14:paraId="61C754A1"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0</w:t>
            </w:r>
          </w:p>
        </w:tc>
        <w:tc>
          <w:tcPr>
            <w:tcW w:w="700" w:type="dxa"/>
            <w:vMerge w:val="restart"/>
            <w:tcBorders>
              <w:top w:val="nil"/>
              <w:left w:val="single" w:sz="4" w:space="0" w:color="auto"/>
              <w:bottom w:val="single" w:sz="4" w:space="0" w:color="auto"/>
              <w:right w:val="single" w:sz="4" w:space="0" w:color="auto"/>
            </w:tcBorders>
            <w:shd w:val="clear" w:color="000000" w:fill="FFC000"/>
            <w:noWrap/>
            <w:vAlign w:val="center"/>
          </w:tcPr>
          <w:p w14:paraId="37069615"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2</w:t>
            </w:r>
          </w:p>
        </w:tc>
        <w:tc>
          <w:tcPr>
            <w:tcW w:w="520" w:type="dxa"/>
            <w:vMerge w:val="restart"/>
            <w:tcBorders>
              <w:top w:val="nil"/>
              <w:left w:val="single" w:sz="4" w:space="0" w:color="auto"/>
              <w:bottom w:val="single" w:sz="4" w:space="0" w:color="auto"/>
              <w:right w:val="single" w:sz="4" w:space="0" w:color="auto"/>
            </w:tcBorders>
            <w:shd w:val="clear" w:color="000000" w:fill="FFC000"/>
            <w:noWrap/>
            <w:vAlign w:val="center"/>
          </w:tcPr>
          <w:p w14:paraId="12B86532"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2</w:t>
            </w:r>
          </w:p>
        </w:tc>
        <w:tc>
          <w:tcPr>
            <w:tcW w:w="580" w:type="dxa"/>
            <w:vMerge w:val="restart"/>
            <w:tcBorders>
              <w:top w:val="nil"/>
              <w:left w:val="single" w:sz="4" w:space="0" w:color="auto"/>
              <w:bottom w:val="single" w:sz="4" w:space="0" w:color="auto"/>
              <w:right w:val="single" w:sz="4" w:space="0" w:color="auto"/>
            </w:tcBorders>
            <w:shd w:val="clear" w:color="000000" w:fill="FFC000"/>
            <w:noWrap/>
            <w:vAlign w:val="center"/>
          </w:tcPr>
          <w:p w14:paraId="470EE02B"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2</w:t>
            </w:r>
          </w:p>
        </w:tc>
        <w:tc>
          <w:tcPr>
            <w:tcW w:w="620" w:type="dxa"/>
            <w:vMerge w:val="restart"/>
            <w:tcBorders>
              <w:top w:val="nil"/>
              <w:left w:val="single" w:sz="4" w:space="0" w:color="auto"/>
              <w:bottom w:val="single" w:sz="4" w:space="0" w:color="auto"/>
              <w:right w:val="nil"/>
            </w:tcBorders>
            <w:shd w:val="clear" w:color="000000" w:fill="9BBB59"/>
            <w:noWrap/>
            <w:vAlign w:val="center"/>
          </w:tcPr>
          <w:p w14:paraId="20BAA385"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4</w:t>
            </w:r>
          </w:p>
        </w:tc>
        <w:tc>
          <w:tcPr>
            <w:tcW w:w="540" w:type="dxa"/>
            <w:vMerge w:val="restart"/>
            <w:tcBorders>
              <w:top w:val="nil"/>
              <w:left w:val="single" w:sz="8" w:space="0" w:color="auto"/>
              <w:bottom w:val="single" w:sz="4" w:space="0" w:color="auto"/>
              <w:right w:val="single" w:sz="4" w:space="0" w:color="auto"/>
            </w:tcBorders>
            <w:shd w:val="clear" w:color="000000" w:fill="8DB4E2"/>
            <w:noWrap/>
            <w:vAlign w:val="center"/>
          </w:tcPr>
          <w:p w14:paraId="331FED40"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5</w:t>
            </w:r>
          </w:p>
        </w:tc>
        <w:tc>
          <w:tcPr>
            <w:tcW w:w="600" w:type="dxa"/>
            <w:vMerge w:val="restart"/>
            <w:tcBorders>
              <w:top w:val="nil"/>
              <w:left w:val="single" w:sz="4" w:space="0" w:color="auto"/>
              <w:bottom w:val="single" w:sz="4" w:space="0" w:color="auto"/>
              <w:right w:val="single" w:sz="4" w:space="0" w:color="auto"/>
            </w:tcBorders>
            <w:shd w:val="clear" w:color="000000" w:fill="FFFF00"/>
            <w:noWrap/>
            <w:vAlign w:val="center"/>
          </w:tcPr>
          <w:p w14:paraId="6ADD721C"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3</w:t>
            </w:r>
          </w:p>
        </w:tc>
        <w:tc>
          <w:tcPr>
            <w:tcW w:w="760" w:type="dxa"/>
            <w:vMerge w:val="restart"/>
            <w:tcBorders>
              <w:top w:val="nil"/>
              <w:left w:val="single" w:sz="4" w:space="0" w:color="auto"/>
              <w:bottom w:val="single" w:sz="4" w:space="0" w:color="auto"/>
              <w:right w:val="single" w:sz="4" w:space="0" w:color="auto"/>
            </w:tcBorders>
            <w:shd w:val="clear" w:color="000000" w:fill="FFFFFF"/>
            <w:noWrap/>
            <w:vAlign w:val="center"/>
          </w:tcPr>
          <w:p w14:paraId="4C6F8F69"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0</w:t>
            </w:r>
          </w:p>
        </w:tc>
        <w:tc>
          <w:tcPr>
            <w:tcW w:w="760" w:type="dxa"/>
            <w:vMerge w:val="restart"/>
            <w:tcBorders>
              <w:top w:val="nil"/>
              <w:left w:val="single" w:sz="4" w:space="0" w:color="auto"/>
              <w:bottom w:val="single" w:sz="4" w:space="0" w:color="auto"/>
              <w:right w:val="single" w:sz="4" w:space="0" w:color="auto"/>
            </w:tcBorders>
            <w:shd w:val="clear" w:color="000000" w:fill="8DB4E2"/>
            <w:noWrap/>
            <w:vAlign w:val="center"/>
          </w:tcPr>
          <w:p w14:paraId="6EDD9711"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5</w:t>
            </w:r>
          </w:p>
        </w:tc>
        <w:tc>
          <w:tcPr>
            <w:tcW w:w="940" w:type="dxa"/>
            <w:vMerge w:val="restart"/>
            <w:tcBorders>
              <w:top w:val="nil"/>
              <w:left w:val="single" w:sz="4" w:space="0" w:color="auto"/>
              <w:bottom w:val="single" w:sz="4" w:space="0" w:color="auto"/>
              <w:right w:val="single" w:sz="4" w:space="0" w:color="auto"/>
            </w:tcBorders>
            <w:shd w:val="clear" w:color="000000" w:fill="9BBB59"/>
            <w:noWrap/>
            <w:vAlign w:val="center"/>
          </w:tcPr>
          <w:p w14:paraId="45F964E8"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4</w:t>
            </w:r>
          </w:p>
        </w:tc>
        <w:tc>
          <w:tcPr>
            <w:tcW w:w="580" w:type="dxa"/>
            <w:vMerge w:val="restart"/>
            <w:tcBorders>
              <w:top w:val="nil"/>
              <w:left w:val="single" w:sz="4" w:space="0" w:color="auto"/>
              <w:bottom w:val="single" w:sz="4" w:space="0" w:color="auto"/>
              <w:right w:val="single" w:sz="4" w:space="0" w:color="auto"/>
            </w:tcBorders>
            <w:shd w:val="clear" w:color="000000" w:fill="FFFF00"/>
            <w:noWrap/>
            <w:vAlign w:val="center"/>
          </w:tcPr>
          <w:p w14:paraId="0BA0EA55"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3</w:t>
            </w:r>
          </w:p>
        </w:tc>
        <w:tc>
          <w:tcPr>
            <w:tcW w:w="640" w:type="dxa"/>
            <w:vMerge w:val="restart"/>
            <w:tcBorders>
              <w:top w:val="nil"/>
              <w:left w:val="single" w:sz="4" w:space="0" w:color="auto"/>
              <w:bottom w:val="single" w:sz="4" w:space="0" w:color="auto"/>
              <w:right w:val="single" w:sz="4" w:space="0" w:color="auto"/>
            </w:tcBorders>
            <w:shd w:val="clear" w:color="000000" w:fill="9BBB59"/>
            <w:noWrap/>
            <w:vAlign w:val="center"/>
          </w:tcPr>
          <w:p w14:paraId="374A6E62"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4</w:t>
            </w:r>
          </w:p>
        </w:tc>
        <w:tc>
          <w:tcPr>
            <w:tcW w:w="580" w:type="dxa"/>
            <w:vMerge w:val="restart"/>
            <w:tcBorders>
              <w:top w:val="nil"/>
              <w:left w:val="single" w:sz="4" w:space="0" w:color="auto"/>
              <w:bottom w:val="single" w:sz="4" w:space="0" w:color="auto"/>
              <w:right w:val="single" w:sz="8" w:space="0" w:color="auto"/>
            </w:tcBorders>
            <w:shd w:val="clear" w:color="000000" w:fill="9BBB59"/>
            <w:noWrap/>
            <w:vAlign w:val="center"/>
          </w:tcPr>
          <w:p w14:paraId="3D798596"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4</w:t>
            </w:r>
          </w:p>
        </w:tc>
      </w:tr>
      <w:tr w:rsidR="00D555A6" w:rsidRPr="007D1013" w14:paraId="4B6F03E2" w14:textId="77777777" w:rsidTr="006C76F5">
        <w:trPr>
          <w:trHeight w:val="300"/>
        </w:trPr>
        <w:tc>
          <w:tcPr>
            <w:tcW w:w="2260" w:type="dxa"/>
            <w:tcBorders>
              <w:top w:val="nil"/>
              <w:left w:val="single" w:sz="4" w:space="0" w:color="auto"/>
              <w:bottom w:val="single" w:sz="4" w:space="0" w:color="auto"/>
              <w:right w:val="nil"/>
            </w:tcBorders>
            <w:noWrap/>
            <w:vAlign w:val="bottom"/>
          </w:tcPr>
          <w:p w14:paraId="6A2CF4A1" w14:textId="77777777" w:rsidR="00D555A6" w:rsidRPr="007D1013" w:rsidRDefault="00D555A6" w:rsidP="006C76F5">
            <w:pPr>
              <w:spacing w:after="0" w:line="240" w:lineRule="auto"/>
              <w:rPr>
                <w:rFonts w:cs="Calibri"/>
                <w:color w:val="000000"/>
                <w:sz w:val="18"/>
                <w:szCs w:val="18"/>
                <w:lang w:eastAsia="lv-LV"/>
              </w:rPr>
            </w:pPr>
            <w:r w:rsidRPr="007D1013">
              <w:rPr>
                <w:rFonts w:cs="Calibri"/>
                <w:color w:val="000000"/>
                <w:sz w:val="18"/>
                <w:szCs w:val="18"/>
                <w:lang w:eastAsia="lv-LV"/>
              </w:rPr>
              <w:t>1630*/ Daugavgrīva</w:t>
            </w:r>
          </w:p>
        </w:tc>
        <w:tc>
          <w:tcPr>
            <w:tcW w:w="2880" w:type="dxa"/>
            <w:vMerge/>
            <w:tcBorders>
              <w:top w:val="nil"/>
              <w:left w:val="single" w:sz="8" w:space="0" w:color="auto"/>
              <w:bottom w:val="single" w:sz="8" w:space="0" w:color="000000"/>
              <w:right w:val="nil"/>
            </w:tcBorders>
            <w:vAlign w:val="center"/>
          </w:tcPr>
          <w:p w14:paraId="59B1B182" w14:textId="77777777" w:rsidR="00D555A6" w:rsidRPr="007D1013" w:rsidRDefault="00D555A6" w:rsidP="006C76F5">
            <w:pPr>
              <w:spacing w:after="0" w:line="240" w:lineRule="auto"/>
              <w:rPr>
                <w:rFonts w:ascii="Arial Narrow" w:hAnsi="Arial Narrow" w:cs="Calibri"/>
                <w:sz w:val="18"/>
                <w:szCs w:val="18"/>
                <w:lang w:eastAsia="lv-LV"/>
              </w:rPr>
            </w:pPr>
          </w:p>
        </w:tc>
        <w:tc>
          <w:tcPr>
            <w:tcW w:w="520" w:type="dxa"/>
            <w:vMerge/>
            <w:tcBorders>
              <w:top w:val="nil"/>
              <w:left w:val="single" w:sz="8" w:space="0" w:color="auto"/>
              <w:bottom w:val="single" w:sz="4" w:space="0" w:color="auto"/>
              <w:right w:val="single" w:sz="4" w:space="0" w:color="auto"/>
            </w:tcBorders>
            <w:vAlign w:val="center"/>
          </w:tcPr>
          <w:p w14:paraId="10F3AD15" w14:textId="77777777" w:rsidR="00D555A6" w:rsidRPr="007D1013" w:rsidRDefault="00D555A6" w:rsidP="006C76F5">
            <w:pPr>
              <w:spacing w:after="0" w:line="240" w:lineRule="auto"/>
              <w:rPr>
                <w:rFonts w:cs="Calibri"/>
                <w:sz w:val="18"/>
                <w:szCs w:val="18"/>
                <w:lang w:eastAsia="lv-LV"/>
              </w:rPr>
            </w:pPr>
          </w:p>
        </w:tc>
        <w:tc>
          <w:tcPr>
            <w:tcW w:w="700" w:type="dxa"/>
            <w:vMerge/>
            <w:tcBorders>
              <w:top w:val="nil"/>
              <w:left w:val="single" w:sz="4" w:space="0" w:color="auto"/>
              <w:bottom w:val="single" w:sz="4" w:space="0" w:color="auto"/>
              <w:right w:val="single" w:sz="4" w:space="0" w:color="auto"/>
            </w:tcBorders>
            <w:vAlign w:val="center"/>
          </w:tcPr>
          <w:p w14:paraId="6F43C4D6" w14:textId="77777777" w:rsidR="00D555A6" w:rsidRPr="007D1013" w:rsidRDefault="00D555A6" w:rsidP="006C76F5">
            <w:pPr>
              <w:spacing w:after="0" w:line="240" w:lineRule="auto"/>
              <w:rPr>
                <w:rFonts w:cs="Calibri"/>
                <w:sz w:val="18"/>
                <w:szCs w:val="18"/>
                <w:lang w:eastAsia="lv-LV"/>
              </w:rPr>
            </w:pPr>
          </w:p>
        </w:tc>
        <w:tc>
          <w:tcPr>
            <w:tcW w:w="520" w:type="dxa"/>
            <w:vMerge/>
            <w:tcBorders>
              <w:top w:val="nil"/>
              <w:left w:val="single" w:sz="4" w:space="0" w:color="auto"/>
              <w:bottom w:val="single" w:sz="4" w:space="0" w:color="auto"/>
              <w:right w:val="single" w:sz="4" w:space="0" w:color="auto"/>
            </w:tcBorders>
            <w:vAlign w:val="center"/>
          </w:tcPr>
          <w:p w14:paraId="15E32727"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4" w:space="0" w:color="auto"/>
            </w:tcBorders>
            <w:vAlign w:val="center"/>
          </w:tcPr>
          <w:p w14:paraId="4661BBBD" w14:textId="77777777" w:rsidR="00D555A6" w:rsidRPr="007D1013" w:rsidRDefault="00D555A6" w:rsidP="006C76F5">
            <w:pPr>
              <w:spacing w:after="0" w:line="240" w:lineRule="auto"/>
              <w:rPr>
                <w:rFonts w:cs="Calibri"/>
                <w:sz w:val="18"/>
                <w:szCs w:val="18"/>
                <w:lang w:eastAsia="lv-LV"/>
              </w:rPr>
            </w:pPr>
          </w:p>
        </w:tc>
        <w:tc>
          <w:tcPr>
            <w:tcW w:w="620" w:type="dxa"/>
            <w:vMerge/>
            <w:tcBorders>
              <w:top w:val="nil"/>
              <w:left w:val="single" w:sz="4" w:space="0" w:color="auto"/>
              <w:bottom w:val="single" w:sz="4" w:space="0" w:color="auto"/>
              <w:right w:val="nil"/>
            </w:tcBorders>
            <w:vAlign w:val="center"/>
          </w:tcPr>
          <w:p w14:paraId="2E6C20D2" w14:textId="77777777" w:rsidR="00D555A6" w:rsidRPr="007D1013" w:rsidRDefault="00D555A6" w:rsidP="006C76F5">
            <w:pPr>
              <w:spacing w:after="0" w:line="240" w:lineRule="auto"/>
              <w:rPr>
                <w:rFonts w:cs="Calibri"/>
                <w:sz w:val="18"/>
                <w:szCs w:val="18"/>
                <w:lang w:eastAsia="lv-LV"/>
              </w:rPr>
            </w:pPr>
          </w:p>
        </w:tc>
        <w:tc>
          <w:tcPr>
            <w:tcW w:w="540" w:type="dxa"/>
            <w:vMerge/>
            <w:tcBorders>
              <w:top w:val="nil"/>
              <w:left w:val="single" w:sz="8" w:space="0" w:color="auto"/>
              <w:bottom w:val="single" w:sz="4" w:space="0" w:color="auto"/>
              <w:right w:val="single" w:sz="4" w:space="0" w:color="auto"/>
            </w:tcBorders>
            <w:vAlign w:val="center"/>
          </w:tcPr>
          <w:p w14:paraId="0533E5FE" w14:textId="77777777" w:rsidR="00D555A6" w:rsidRPr="007D1013" w:rsidRDefault="00D555A6" w:rsidP="006C76F5">
            <w:pPr>
              <w:spacing w:after="0" w:line="240" w:lineRule="auto"/>
              <w:rPr>
                <w:rFonts w:cs="Calibri"/>
                <w:sz w:val="18"/>
                <w:szCs w:val="18"/>
                <w:lang w:eastAsia="lv-LV"/>
              </w:rPr>
            </w:pPr>
          </w:p>
        </w:tc>
        <w:tc>
          <w:tcPr>
            <w:tcW w:w="600" w:type="dxa"/>
            <w:vMerge/>
            <w:tcBorders>
              <w:top w:val="nil"/>
              <w:left w:val="single" w:sz="4" w:space="0" w:color="auto"/>
              <w:bottom w:val="single" w:sz="4" w:space="0" w:color="auto"/>
              <w:right w:val="single" w:sz="4" w:space="0" w:color="auto"/>
            </w:tcBorders>
            <w:vAlign w:val="center"/>
          </w:tcPr>
          <w:p w14:paraId="330B029D" w14:textId="77777777" w:rsidR="00D555A6" w:rsidRPr="007D1013" w:rsidRDefault="00D555A6" w:rsidP="006C76F5">
            <w:pPr>
              <w:spacing w:after="0" w:line="240" w:lineRule="auto"/>
              <w:rPr>
                <w:rFonts w:cs="Calibri"/>
                <w:sz w:val="18"/>
                <w:szCs w:val="18"/>
                <w:lang w:eastAsia="lv-LV"/>
              </w:rPr>
            </w:pPr>
          </w:p>
        </w:tc>
        <w:tc>
          <w:tcPr>
            <w:tcW w:w="760" w:type="dxa"/>
            <w:vMerge/>
            <w:tcBorders>
              <w:top w:val="nil"/>
              <w:left w:val="single" w:sz="4" w:space="0" w:color="auto"/>
              <w:bottom w:val="single" w:sz="4" w:space="0" w:color="auto"/>
              <w:right w:val="single" w:sz="4" w:space="0" w:color="auto"/>
            </w:tcBorders>
            <w:vAlign w:val="center"/>
          </w:tcPr>
          <w:p w14:paraId="4870037F" w14:textId="77777777" w:rsidR="00D555A6" w:rsidRPr="007D1013" w:rsidRDefault="00D555A6" w:rsidP="006C76F5">
            <w:pPr>
              <w:spacing w:after="0" w:line="240" w:lineRule="auto"/>
              <w:rPr>
                <w:rFonts w:cs="Calibri"/>
                <w:sz w:val="18"/>
                <w:szCs w:val="18"/>
                <w:lang w:eastAsia="lv-LV"/>
              </w:rPr>
            </w:pPr>
          </w:p>
        </w:tc>
        <w:tc>
          <w:tcPr>
            <w:tcW w:w="760" w:type="dxa"/>
            <w:vMerge/>
            <w:tcBorders>
              <w:top w:val="nil"/>
              <w:left w:val="single" w:sz="4" w:space="0" w:color="auto"/>
              <w:bottom w:val="single" w:sz="4" w:space="0" w:color="auto"/>
              <w:right w:val="single" w:sz="4" w:space="0" w:color="auto"/>
            </w:tcBorders>
            <w:vAlign w:val="center"/>
          </w:tcPr>
          <w:p w14:paraId="0C42FD66" w14:textId="77777777" w:rsidR="00D555A6" w:rsidRPr="007D1013" w:rsidRDefault="00D555A6" w:rsidP="006C76F5">
            <w:pPr>
              <w:spacing w:after="0" w:line="240" w:lineRule="auto"/>
              <w:rPr>
                <w:rFonts w:cs="Calibri"/>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tcPr>
          <w:p w14:paraId="00FFF8DE"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4" w:space="0" w:color="auto"/>
            </w:tcBorders>
            <w:vAlign w:val="center"/>
          </w:tcPr>
          <w:p w14:paraId="76FB02B6" w14:textId="77777777" w:rsidR="00D555A6" w:rsidRPr="007D1013" w:rsidRDefault="00D555A6" w:rsidP="006C76F5">
            <w:pPr>
              <w:spacing w:after="0" w:line="240" w:lineRule="auto"/>
              <w:rPr>
                <w:rFonts w:cs="Calibri"/>
                <w:sz w:val="18"/>
                <w:szCs w:val="18"/>
                <w:lang w:eastAsia="lv-LV"/>
              </w:rPr>
            </w:pPr>
          </w:p>
        </w:tc>
        <w:tc>
          <w:tcPr>
            <w:tcW w:w="640" w:type="dxa"/>
            <w:vMerge/>
            <w:tcBorders>
              <w:top w:val="nil"/>
              <w:left w:val="single" w:sz="4" w:space="0" w:color="auto"/>
              <w:bottom w:val="single" w:sz="4" w:space="0" w:color="auto"/>
              <w:right w:val="single" w:sz="4" w:space="0" w:color="auto"/>
            </w:tcBorders>
            <w:vAlign w:val="center"/>
          </w:tcPr>
          <w:p w14:paraId="16A3E473"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8" w:space="0" w:color="auto"/>
            </w:tcBorders>
            <w:vAlign w:val="center"/>
          </w:tcPr>
          <w:p w14:paraId="287FD730" w14:textId="77777777" w:rsidR="00D555A6" w:rsidRPr="007D1013" w:rsidRDefault="00D555A6" w:rsidP="006C76F5">
            <w:pPr>
              <w:spacing w:after="0" w:line="240" w:lineRule="auto"/>
              <w:rPr>
                <w:rFonts w:cs="Calibri"/>
                <w:sz w:val="18"/>
                <w:szCs w:val="18"/>
                <w:lang w:eastAsia="lv-LV"/>
              </w:rPr>
            </w:pPr>
          </w:p>
        </w:tc>
      </w:tr>
      <w:tr w:rsidR="00D555A6" w:rsidRPr="007D1013" w14:paraId="77504A5A" w14:textId="77777777" w:rsidTr="006C76F5">
        <w:trPr>
          <w:trHeight w:val="300"/>
        </w:trPr>
        <w:tc>
          <w:tcPr>
            <w:tcW w:w="2260" w:type="dxa"/>
            <w:tcBorders>
              <w:top w:val="nil"/>
              <w:left w:val="single" w:sz="4" w:space="0" w:color="auto"/>
              <w:bottom w:val="single" w:sz="4" w:space="0" w:color="auto"/>
              <w:right w:val="nil"/>
            </w:tcBorders>
            <w:noWrap/>
            <w:vAlign w:val="bottom"/>
          </w:tcPr>
          <w:p w14:paraId="7CF4DED2" w14:textId="77777777" w:rsidR="00D555A6" w:rsidRPr="007D1013" w:rsidRDefault="00D555A6" w:rsidP="006C76F5">
            <w:pPr>
              <w:spacing w:after="0" w:line="240" w:lineRule="auto"/>
              <w:rPr>
                <w:rFonts w:cs="Calibri"/>
                <w:color w:val="000000"/>
                <w:sz w:val="18"/>
                <w:szCs w:val="18"/>
                <w:lang w:eastAsia="lv-LV"/>
              </w:rPr>
            </w:pPr>
            <w:r w:rsidRPr="007D1013">
              <w:rPr>
                <w:rFonts w:cs="Calibri"/>
                <w:color w:val="000000"/>
                <w:sz w:val="18"/>
                <w:szCs w:val="18"/>
                <w:lang w:eastAsia="lv-LV"/>
              </w:rPr>
              <w:t>1630*/ Gaujas grīva</w:t>
            </w:r>
          </w:p>
        </w:tc>
        <w:tc>
          <w:tcPr>
            <w:tcW w:w="2880" w:type="dxa"/>
            <w:vMerge/>
            <w:tcBorders>
              <w:top w:val="nil"/>
              <w:left w:val="single" w:sz="8" w:space="0" w:color="auto"/>
              <w:bottom w:val="single" w:sz="8" w:space="0" w:color="000000"/>
              <w:right w:val="nil"/>
            </w:tcBorders>
            <w:vAlign w:val="center"/>
          </w:tcPr>
          <w:p w14:paraId="591529CE" w14:textId="77777777" w:rsidR="00D555A6" w:rsidRPr="007D1013" w:rsidRDefault="00D555A6" w:rsidP="006C76F5">
            <w:pPr>
              <w:spacing w:after="0" w:line="240" w:lineRule="auto"/>
              <w:rPr>
                <w:rFonts w:ascii="Arial Narrow" w:hAnsi="Arial Narrow" w:cs="Calibri"/>
                <w:sz w:val="18"/>
                <w:szCs w:val="18"/>
                <w:lang w:eastAsia="lv-LV"/>
              </w:rPr>
            </w:pPr>
          </w:p>
        </w:tc>
        <w:tc>
          <w:tcPr>
            <w:tcW w:w="520" w:type="dxa"/>
            <w:vMerge/>
            <w:tcBorders>
              <w:top w:val="nil"/>
              <w:left w:val="single" w:sz="8" w:space="0" w:color="auto"/>
              <w:bottom w:val="single" w:sz="4" w:space="0" w:color="auto"/>
              <w:right w:val="single" w:sz="4" w:space="0" w:color="auto"/>
            </w:tcBorders>
            <w:vAlign w:val="center"/>
          </w:tcPr>
          <w:p w14:paraId="1BF1A612" w14:textId="77777777" w:rsidR="00D555A6" w:rsidRPr="007D1013" w:rsidRDefault="00D555A6" w:rsidP="006C76F5">
            <w:pPr>
              <w:spacing w:after="0" w:line="240" w:lineRule="auto"/>
              <w:rPr>
                <w:rFonts w:cs="Calibri"/>
                <w:sz w:val="18"/>
                <w:szCs w:val="18"/>
                <w:lang w:eastAsia="lv-LV"/>
              </w:rPr>
            </w:pPr>
          </w:p>
        </w:tc>
        <w:tc>
          <w:tcPr>
            <w:tcW w:w="700" w:type="dxa"/>
            <w:vMerge/>
            <w:tcBorders>
              <w:top w:val="nil"/>
              <w:left w:val="single" w:sz="4" w:space="0" w:color="auto"/>
              <w:bottom w:val="single" w:sz="4" w:space="0" w:color="auto"/>
              <w:right w:val="single" w:sz="4" w:space="0" w:color="auto"/>
            </w:tcBorders>
            <w:vAlign w:val="center"/>
          </w:tcPr>
          <w:p w14:paraId="207CB90A" w14:textId="77777777" w:rsidR="00D555A6" w:rsidRPr="007D1013" w:rsidRDefault="00D555A6" w:rsidP="006C76F5">
            <w:pPr>
              <w:spacing w:after="0" w:line="240" w:lineRule="auto"/>
              <w:rPr>
                <w:rFonts w:cs="Calibri"/>
                <w:sz w:val="18"/>
                <w:szCs w:val="18"/>
                <w:lang w:eastAsia="lv-LV"/>
              </w:rPr>
            </w:pPr>
          </w:p>
        </w:tc>
        <w:tc>
          <w:tcPr>
            <w:tcW w:w="520" w:type="dxa"/>
            <w:vMerge/>
            <w:tcBorders>
              <w:top w:val="nil"/>
              <w:left w:val="single" w:sz="4" w:space="0" w:color="auto"/>
              <w:bottom w:val="single" w:sz="4" w:space="0" w:color="auto"/>
              <w:right w:val="single" w:sz="4" w:space="0" w:color="auto"/>
            </w:tcBorders>
            <w:vAlign w:val="center"/>
          </w:tcPr>
          <w:p w14:paraId="6BD36675"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4" w:space="0" w:color="auto"/>
            </w:tcBorders>
            <w:vAlign w:val="center"/>
          </w:tcPr>
          <w:p w14:paraId="280E8EB1" w14:textId="77777777" w:rsidR="00D555A6" w:rsidRPr="007D1013" w:rsidRDefault="00D555A6" w:rsidP="006C76F5">
            <w:pPr>
              <w:spacing w:after="0" w:line="240" w:lineRule="auto"/>
              <w:rPr>
                <w:rFonts w:cs="Calibri"/>
                <w:sz w:val="18"/>
                <w:szCs w:val="18"/>
                <w:lang w:eastAsia="lv-LV"/>
              </w:rPr>
            </w:pPr>
          </w:p>
        </w:tc>
        <w:tc>
          <w:tcPr>
            <w:tcW w:w="620" w:type="dxa"/>
            <w:vMerge/>
            <w:tcBorders>
              <w:top w:val="nil"/>
              <w:left w:val="single" w:sz="4" w:space="0" w:color="auto"/>
              <w:bottom w:val="single" w:sz="4" w:space="0" w:color="auto"/>
              <w:right w:val="nil"/>
            </w:tcBorders>
            <w:vAlign w:val="center"/>
          </w:tcPr>
          <w:p w14:paraId="5184DD43" w14:textId="77777777" w:rsidR="00D555A6" w:rsidRPr="007D1013" w:rsidRDefault="00D555A6" w:rsidP="006C76F5">
            <w:pPr>
              <w:spacing w:after="0" w:line="240" w:lineRule="auto"/>
              <w:rPr>
                <w:rFonts w:cs="Calibri"/>
                <w:sz w:val="18"/>
                <w:szCs w:val="18"/>
                <w:lang w:eastAsia="lv-LV"/>
              </w:rPr>
            </w:pPr>
          </w:p>
        </w:tc>
        <w:tc>
          <w:tcPr>
            <w:tcW w:w="540" w:type="dxa"/>
            <w:vMerge/>
            <w:tcBorders>
              <w:top w:val="nil"/>
              <w:left w:val="single" w:sz="8" w:space="0" w:color="auto"/>
              <w:bottom w:val="single" w:sz="4" w:space="0" w:color="auto"/>
              <w:right w:val="single" w:sz="4" w:space="0" w:color="auto"/>
            </w:tcBorders>
            <w:vAlign w:val="center"/>
          </w:tcPr>
          <w:p w14:paraId="71293FAF" w14:textId="77777777" w:rsidR="00D555A6" w:rsidRPr="007D1013" w:rsidRDefault="00D555A6" w:rsidP="006C76F5">
            <w:pPr>
              <w:spacing w:after="0" w:line="240" w:lineRule="auto"/>
              <w:rPr>
                <w:rFonts w:cs="Calibri"/>
                <w:sz w:val="18"/>
                <w:szCs w:val="18"/>
                <w:lang w:eastAsia="lv-LV"/>
              </w:rPr>
            </w:pPr>
          </w:p>
        </w:tc>
        <w:tc>
          <w:tcPr>
            <w:tcW w:w="600" w:type="dxa"/>
            <w:vMerge/>
            <w:tcBorders>
              <w:top w:val="nil"/>
              <w:left w:val="single" w:sz="4" w:space="0" w:color="auto"/>
              <w:bottom w:val="single" w:sz="4" w:space="0" w:color="auto"/>
              <w:right w:val="single" w:sz="4" w:space="0" w:color="auto"/>
            </w:tcBorders>
            <w:vAlign w:val="center"/>
          </w:tcPr>
          <w:p w14:paraId="567D0F70" w14:textId="77777777" w:rsidR="00D555A6" w:rsidRPr="007D1013" w:rsidRDefault="00D555A6" w:rsidP="006C76F5">
            <w:pPr>
              <w:spacing w:after="0" w:line="240" w:lineRule="auto"/>
              <w:rPr>
                <w:rFonts w:cs="Calibri"/>
                <w:sz w:val="18"/>
                <w:szCs w:val="18"/>
                <w:lang w:eastAsia="lv-LV"/>
              </w:rPr>
            </w:pPr>
          </w:p>
        </w:tc>
        <w:tc>
          <w:tcPr>
            <w:tcW w:w="760" w:type="dxa"/>
            <w:vMerge/>
            <w:tcBorders>
              <w:top w:val="nil"/>
              <w:left w:val="single" w:sz="4" w:space="0" w:color="auto"/>
              <w:bottom w:val="single" w:sz="4" w:space="0" w:color="auto"/>
              <w:right w:val="single" w:sz="4" w:space="0" w:color="auto"/>
            </w:tcBorders>
            <w:vAlign w:val="center"/>
          </w:tcPr>
          <w:p w14:paraId="16C62710" w14:textId="77777777" w:rsidR="00D555A6" w:rsidRPr="007D1013" w:rsidRDefault="00D555A6" w:rsidP="006C76F5">
            <w:pPr>
              <w:spacing w:after="0" w:line="240" w:lineRule="auto"/>
              <w:rPr>
                <w:rFonts w:cs="Calibri"/>
                <w:sz w:val="18"/>
                <w:szCs w:val="18"/>
                <w:lang w:eastAsia="lv-LV"/>
              </w:rPr>
            </w:pPr>
          </w:p>
        </w:tc>
        <w:tc>
          <w:tcPr>
            <w:tcW w:w="760" w:type="dxa"/>
            <w:vMerge/>
            <w:tcBorders>
              <w:top w:val="nil"/>
              <w:left w:val="single" w:sz="4" w:space="0" w:color="auto"/>
              <w:bottom w:val="single" w:sz="4" w:space="0" w:color="auto"/>
              <w:right w:val="single" w:sz="4" w:space="0" w:color="auto"/>
            </w:tcBorders>
            <w:vAlign w:val="center"/>
          </w:tcPr>
          <w:p w14:paraId="4AD54F74" w14:textId="77777777" w:rsidR="00D555A6" w:rsidRPr="007D1013" w:rsidRDefault="00D555A6" w:rsidP="006C76F5">
            <w:pPr>
              <w:spacing w:after="0" w:line="240" w:lineRule="auto"/>
              <w:rPr>
                <w:rFonts w:cs="Calibri"/>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tcPr>
          <w:p w14:paraId="7455E948"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4" w:space="0" w:color="auto"/>
            </w:tcBorders>
            <w:vAlign w:val="center"/>
          </w:tcPr>
          <w:p w14:paraId="1EE36EB0" w14:textId="77777777" w:rsidR="00D555A6" w:rsidRPr="007D1013" w:rsidRDefault="00D555A6" w:rsidP="006C76F5">
            <w:pPr>
              <w:spacing w:after="0" w:line="240" w:lineRule="auto"/>
              <w:rPr>
                <w:rFonts w:cs="Calibri"/>
                <w:sz w:val="18"/>
                <w:szCs w:val="18"/>
                <w:lang w:eastAsia="lv-LV"/>
              </w:rPr>
            </w:pPr>
          </w:p>
        </w:tc>
        <w:tc>
          <w:tcPr>
            <w:tcW w:w="640" w:type="dxa"/>
            <w:vMerge/>
            <w:tcBorders>
              <w:top w:val="nil"/>
              <w:left w:val="single" w:sz="4" w:space="0" w:color="auto"/>
              <w:bottom w:val="single" w:sz="4" w:space="0" w:color="auto"/>
              <w:right w:val="single" w:sz="4" w:space="0" w:color="auto"/>
            </w:tcBorders>
            <w:vAlign w:val="center"/>
          </w:tcPr>
          <w:p w14:paraId="161A0F69"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8" w:space="0" w:color="auto"/>
            </w:tcBorders>
            <w:vAlign w:val="center"/>
          </w:tcPr>
          <w:p w14:paraId="00CDEED6" w14:textId="77777777" w:rsidR="00D555A6" w:rsidRPr="007D1013" w:rsidRDefault="00D555A6" w:rsidP="006C76F5">
            <w:pPr>
              <w:spacing w:after="0" w:line="240" w:lineRule="auto"/>
              <w:rPr>
                <w:rFonts w:cs="Calibri"/>
                <w:sz w:val="18"/>
                <w:szCs w:val="18"/>
                <w:lang w:eastAsia="lv-LV"/>
              </w:rPr>
            </w:pPr>
          </w:p>
        </w:tc>
      </w:tr>
      <w:tr w:rsidR="00D555A6" w:rsidRPr="007D1013" w14:paraId="4C15A1A2" w14:textId="77777777" w:rsidTr="006C76F5">
        <w:trPr>
          <w:trHeight w:val="525"/>
        </w:trPr>
        <w:tc>
          <w:tcPr>
            <w:tcW w:w="2260" w:type="dxa"/>
            <w:tcBorders>
              <w:top w:val="nil"/>
              <w:left w:val="single" w:sz="4" w:space="0" w:color="auto"/>
              <w:bottom w:val="single" w:sz="4" w:space="0" w:color="auto"/>
              <w:right w:val="nil"/>
            </w:tcBorders>
            <w:vAlign w:val="bottom"/>
          </w:tcPr>
          <w:p w14:paraId="5E414AE4" w14:textId="77777777" w:rsidR="00D555A6" w:rsidRPr="007D1013" w:rsidRDefault="00D555A6" w:rsidP="00625852">
            <w:pPr>
              <w:spacing w:after="0" w:line="240" w:lineRule="auto"/>
              <w:rPr>
                <w:rFonts w:cs="Calibri"/>
                <w:color w:val="000000"/>
                <w:sz w:val="18"/>
                <w:szCs w:val="18"/>
                <w:lang w:eastAsia="lv-LV"/>
              </w:rPr>
            </w:pPr>
            <w:r w:rsidRPr="007D1013">
              <w:rPr>
                <w:rFonts w:cs="Calibri"/>
                <w:color w:val="000000"/>
                <w:sz w:val="18"/>
                <w:szCs w:val="18"/>
                <w:lang w:eastAsia="lv-LV"/>
              </w:rPr>
              <w:t>6450_3/ Gaujas grīva - Jūraslej</w:t>
            </w:r>
            <w:r w:rsidR="00625852" w:rsidRPr="007D1013">
              <w:rPr>
                <w:rFonts w:cs="Calibri"/>
                <w:color w:val="000000"/>
                <w:sz w:val="18"/>
                <w:szCs w:val="18"/>
                <w:lang w:eastAsia="lv-LV"/>
              </w:rPr>
              <w:t>as</w:t>
            </w:r>
            <w:r w:rsidRPr="007D1013">
              <w:rPr>
                <w:rFonts w:cs="Calibri"/>
                <w:color w:val="000000"/>
                <w:sz w:val="18"/>
                <w:szCs w:val="18"/>
                <w:lang w:eastAsia="lv-LV"/>
              </w:rPr>
              <w:t xml:space="preserve"> pļavas</w:t>
            </w:r>
          </w:p>
        </w:tc>
        <w:tc>
          <w:tcPr>
            <w:tcW w:w="2880" w:type="dxa"/>
            <w:vMerge/>
            <w:tcBorders>
              <w:top w:val="nil"/>
              <w:left w:val="single" w:sz="8" w:space="0" w:color="auto"/>
              <w:bottom w:val="single" w:sz="8" w:space="0" w:color="000000"/>
              <w:right w:val="nil"/>
            </w:tcBorders>
            <w:vAlign w:val="center"/>
          </w:tcPr>
          <w:p w14:paraId="09E2FD4D" w14:textId="77777777" w:rsidR="00D555A6" w:rsidRPr="007D1013" w:rsidRDefault="00D555A6" w:rsidP="006C76F5">
            <w:pPr>
              <w:spacing w:after="0" w:line="240" w:lineRule="auto"/>
              <w:rPr>
                <w:rFonts w:ascii="Arial Narrow" w:hAnsi="Arial Narrow" w:cs="Calibri"/>
                <w:sz w:val="18"/>
                <w:szCs w:val="18"/>
                <w:lang w:eastAsia="lv-LV"/>
              </w:rPr>
            </w:pPr>
          </w:p>
        </w:tc>
        <w:tc>
          <w:tcPr>
            <w:tcW w:w="520" w:type="dxa"/>
            <w:vMerge/>
            <w:tcBorders>
              <w:top w:val="nil"/>
              <w:left w:val="single" w:sz="8" w:space="0" w:color="auto"/>
              <w:bottom w:val="single" w:sz="4" w:space="0" w:color="auto"/>
              <w:right w:val="single" w:sz="4" w:space="0" w:color="auto"/>
            </w:tcBorders>
            <w:vAlign w:val="center"/>
          </w:tcPr>
          <w:p w14:paraId="641C18BC" w14:textId="77777777" w:rsidR="00D555A6" w:rsidRPr="007D1013" w:rsidRDefault="00D555A6" w:rsidP="006C76F5">
            <w:pPr>
              <w:spacing w:after="0" w:line="240" w:lineRule="auto"/>
              <w:rPr>
                <w:rFonts w:cs="Calibri"/>
                <w:sz w:val="18"/>
                <w:szCs w:val="18"/>
                <w:lang w:eastAsia="lv-LV"/>
              </w:rPr>
            </w:pPr>
          </w:p>
        </w:tc>
        <w:tc>
          <w:tcPr>
            <w:tcW w:w="700" w:type="dxa"/>
            <w:vMerge/>
            <w:tcBorders>
              <w:top w:val="nil"/>
              <w:left w:val="single" w:sz="4" w:space="0" w:color="auto"/>
              <w:bottom w:val="single" w:sz="4" w:space="0" w:color="auto"/>
              <w:right w:val="single" w:sz="4" w:space="0" w:color="auto"/>
            </w:tcBorders>
            <w:vAlign w:val="center"/>
          </w:tcPr>
          <w:p w14:paraId="24EDD31E" w14:textId="77777777" w:rsidR="00D555A6" w:rsidRPr="007D1013" w:rsidRDefault="00D555A6" w:rsidP="006C76F5">
            <w:pPr>
              <w:spacing w:after="0" w:line="240" w:lineRule="auto"/>
              <w:rPr>
                <w:rFonts w:cs="Calibri"/>
                <w:sz w:val="18"/>
                <w:szCs w:val="18"/>
                <w:lang w:eastAsia="lv-LV"/>
              </w:rPr>
            </w:pPr>
          </w:p>
        </w:tc>
        <w:tc>
          <w:tcPr>
            <w:tcW w:w="520" w:type="dxa"/>
            <w:vMerge/>
            <w:tcBorders>
              <w:top w:val="nil"/>
              <w:left w:val="single" w:sz="4" w:space="0" w:color="auto"/>
              <w:bottom w:val="single" w:sz="4" w:space="0" w:color="auto"/>
              <w:right w:val="single" w:sz="4" w:space="0" w:color="auto"/>
            </w:tcBorders>
            <w:vAlign w:val="center"/>
          </w:tcPr>
          <w:p w14:paraId="52C8F22D"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4" w:space="0" w:color="auto"/>
            </w:tcBorders>
            <w:vAlign w:val="center"/>
          </w:tcPr>
          <w:p w14:paraId="01FF7EBE" w14:textId="77777777" w:rsidR="00D555A6" w:rsidRPr="007D1013" w:rsidRDefault="00D555A6" w:rsidP="006C76F5">
            <w:pPr>
              <w:spacing w:after="0" w:line="240" w:lineRule="auto"/>
              <w:rPr>
                <w:rFonts w:cs="Calibri"/>
                <w:sz w:val="18"/>
                <w:szCs w:val="18"/>
                <w:lang w:eastAsia="lv-LV"/>
              </w:rPr>
            </w:pPr>
          </w:p>
        </w:tc>
        <w:tc>
          <w:tcPr>
            <w:tcW w:w="620" w:type="dxa"/>
            <w:vMerge/>
            <w:tcBorders>
              <w:top w:val="nil"/>
              <w:left w:val="single" w:sz="4" w:space="0" w:color="auto"/>
              <w:bottom w:val="single" w:sz="4" w:space="0" w:color="auto"/>
              <w:right w:val="nil"/>
            </w:tcBorders>
            <w:vAlign w:val="center"/>
          </w:tcPr>
          <w:p w14:paraId="41AE030F" w14:textId="77777777" w:rsidR="00D555A6" w:rsidRPr="007D1013" w:rsidRDefault="00D555A6" w:rsidP="006C76F5">
            <w:pPr>
              <w:spacing w:after="0" w:line="240" w:lineRule="auto"/>
              <w:rPr>
                <w:rFonts w:cs="Calibri"/>
                <w:sz w:val="18"/>
                <w:szCs w:val="18"/>
                <w:lang w:eastAsia="lv-LV"/>
              </w:rPr>
            </w:pPr>
          </w:p>
        </w:tc>
        <w:tc>
          <w:tcPr>
            <w:tcW w:w="540" w:type="dxa"/>
            <w:vMerge/>
            <w:tcBorders>
              <w:top w:val="nil"/>
              <w:left w:val="single" w:sz="8" w:space="0" w:color="auto"/>
              <w:bottom w:val="single" w:sz="4" w:space="0" w:color="auto"/>
              <w:right w:val="single" w:sz="4" w:space="0" w:color="auto"/>
            </w:tcBorders>
            <w:vAlign w:val="center"/>
          </w:tcPr>
          <w:p w14:paraId="4BB82D98" w14:textId="77777777" w:rsidR="00D555A6" w:rsidRPr="007D1013" w:rsidRDefault="00D555A6" w:rsidP="006C76F5">
            <w:pPr>
              <w:spacing w:after="0" w:line="240" w:lineRule="auto"/>
              <w:rPr>
                <w:rFonts w:cs="Calibri"/>
                <w:sz w:val="18"/>
                <w:szCs w:val="18"/>
                <w:lang w:eastAsia="lv-LV"/>
              </w:rPr>
            </w:pPr>
          </w:p>
        </w:tc>
        <w:tc>
          <w:tcPr>
            <w:tcW w:w="600" w:type="dxa"/>
            <w:vMerge/>
            <w:tcBorders>
              <w:top w:val="nil"/>
              <w:left w:val="single" w:sz="4" w:space="0" w:color="auto"/>
              <w:bottom w:val="single" w:sz="4" w:space="0" w:color="auto"/>
              <w:right w:val="single" w:sz="4" w:space="0" w:color="auto"/>
            </w:tcBorders>
            <w:vAlign w:val="center"/>
          </w:tcPr>
          <w:p w14:paraId="73B9F436" w14:textId="77777777" w:rsidR="00D555A6" w:rsidRPr="007D1013" w:rsidRDefault="00D555A6" w:rsidP="006C76F5">
            <w:pPr>
              <w:spacing w:after="0" w:line="240" w:lineRule="auto"/>
              <w:rPr>
                <w:rFonts w:cs="Calibri"/>
                <w:sz w:val="18"/>
                <w:szCs w:val="18"/>
                <w:lang w:eastAsia="lv-LV"/>
              </w:rPr>
            </w:pPr>
          </w:p>
        </w:tc>
        <w:tc>
          <w:tcPr>
            <w:tcW w:w="760" w:type="dxa"/>
            <w:vMerge/>
            <w:tcBorders>
              <w:top w:val="nil"/>
              <w:left w:val="single" w:sz="4" w:space="0" w:color="auto"/>
              <w:bottom w:val="single" w:sz="4" w:space="0" w:color="auto"/>
              <w:right w:val="single" w:sz="4" w:space="0" w:color="auto"/>
            </w:tcBorders>
            <w:vAlign w:val="center"/>
          </w:tcPr>
          <w:p w14:paraId="3FDAAD35" w14:textId="77777777" w:rsidR="00D555A6" w:rsidRPr="007D1013" w:rsidRDefault="00D555A6" w:rsidP="006C76F5">
            <w:pPr>
              <w:spacing w:after="0" w:line="240" w:lineRule="auto"/>
              <w:rPr>
                <w:rFonts w:cs="Calibri"/>
                <w:sz w:val="18"/>
                <w:szCs w:val="18"/>
                <w:lang w:eastAsia="lv-LV"/>
              </w:rPr>
            </w:pPr>
          </w:p>
        </w:tc>
        <w:tc>
          <w:tcPr>
            <w:tcW w:w="760" w:type="dxa"/>
            <w:vMerge/>
            <w:tcBorders>
              <w:top w:val="nil"/>
              <w:left w:val="single" w:sz="4" w:space="0" w:color="auto"/>
              <w:bottom w:val="single" w:sz="4" w:space="0" w:color="auto"/>
              <w:right w:val="single" w:sz="4" w:space="0" w:color="auto"/>
            </w:tcBorders>
            <w:vAlign w:val="center"/>
          </w:tcPr>
          <w:p w14:paraId="4333B22E" w14:textId="77777777" w:rsidR="00D555A6" w:rsidRPr="007D1013" w:rsidRDefault="00D555A6" w:rsidP="006C76F5">
            <w:pPr>
              <w:spacing w:after="0" w:line="240" w:lineRule="auto"/>
              <w:rPr>
                <w:rFonts w:cs="Calibri"/>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tcPr>
          <w:p w14:paraId="31476614"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4" w:space="0" w:color="auto"/>
            </w:tcBorders>
            <w:vAlign w:val="center"/>
          </w:tcPr>
          <w:p w14:paraId="1B23DF2A" w14:textId="77777777" w:rsidR="00D555A6" w:rsidRPr="007D1013" w:rsidRDefault="00D555A6" w:rsidP="006C76F5">
            <w:pPr>
              <w:spacing w:after="0" w:line="240" w:lineRule="auto"/>
              <w:rPr>
                <w:rFonts w:cs="Calibri"/>
                <w:sz w:val="18"/>
                <w:szCs w:val="18"/>
                <w:lang w:eastAsia="lv-LV"/>
              </w:rPr>
            </w:pPr>
          </w:p>
        </w:tc>
        <w:tc>
          <w:tcPr>
            <w:tcW w:w="640" w:type="dxa"/>
            <w:vMerge/>
            <w:tcBorders>
              <w:top w:val="nil"/>
              <w:left w:val="single" w:sz="4" w:space="0" w:color="auto"/>
              <w:bottom w:val="single" w:sz="4" w:space="0" w:color="auto"/>
              <w:right w:val="single" w:sz="4" w:space="0" w:color="auto"/>
            </w:tcBorders>
            <w:vAlign w:val="center"/>
          </w:tcPr>
          <w:p w14:paraId="4A351630"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8" w:space="0" w:color="auto"/>
            </w:tcBorders>
            <w:vAlign w:val="center"/>
          </w:tcPr>
          <w:p w14:paraId="71A117A9" w14:textId="77777777" w:rsidR="00D555A6" w:rsidRPr="007D1013" w:rsidRDefault="00D555A6" w:rsidP="006C76F5">
            <w:pPr>
              <w:spacing w:after="0" w:line="240" w:lineRule="auto"/>
              <w:rPr>
                <w:rFonts w:cs="Calibri"/>
                <w:sz w:val="18"/>
                <w:szCs w:val="18"/>
                <w:lang w:eastAsia="lv-LV"/>
              </w:rPr>
            </w:pPr>
          </w:p>
        </w:tc>
      </w:tr>
      <w:tr w:rsidR="00D555A6" w:rsidRPr="007D1013" w14:paraId="395CE6D0" w14:textId="77777777" w:rsidTr="006C76F5">
        <w:trPr>
          <w:trHeight w:val="315"/>
        </w:trPr>
        <w:tc>
          <w:tcPr>
            <w:tcW w:w="2260" w:type="dxa"/>
            <w:tcBorders>
              <w:top w:val="nil"/>
              <w:left w:val="single" w:sz="4" w:space="0" w:color="auto"/>
              <w:bottom w:val="single" w:sz="4" w:space="0" w:color="auto"/>
              <w:right w:val="nil"/>
            </w:tcBorders>
            <w:noWrap/>
            <w:vAlign w:val="bottom"/>
          </w:tcPr>
          <w:p w14:paraId="74E6ABC6" w14:textId="77777777" w:rsidR="00D555A6" w:rsidRPr="007D1013" w:rsidRDefault="00D555A6" w:rsidP="006C76F5">
            <w:pPr>
              <w:spacing w:after="0" w:line="240" w:lineRule="auto"/>
              <w:rPr>
                <w:rFonts w:cs="Calibri"/>
                <w:color w:val="000000"/>
                <w:sz w:val="18"/>
                <w:szCs w:val="18"/>
                <w:lang w:eastAsia="lv-LV"/>
              </w:rPr>
            </w:pPr>
            <w:r w:rsidRPr="007D1013">
              <w:rPr>
                <w:rFonts w:cs="Calibri"/>
                <w:color w:val="000000"/>
                <w:sz w:val="18"/>
                <w:szCs w:val="18"/>
                <w:lang w:eastAsia="lv-LV"/>
              </w:rPr>
              <w:t>6510_1/ Daugavgrīva</w:t>
            </w:r>
          </w:p>
        </w:tc>
        <w:tc>
          <w:tcPr>
            <w:tcW w:w="2880" w:type="dxa"/>
            <w:vMerge/>
            <w:tcBorders>
              <w:top w:val="nil"/>
              <w:left w:val="single" w:sz="8" w:space="0" w:color="auto"/>
              <w:bottom w:val="single" w:sz="8" w:space="0" w:color="000000"/>
              <w:right w:val="nil"/>
            </w:tcBorders>
            <w:vAlign w:val="center"/>
          </w:tcPr>
          <w:p w14:paraId="5058C8A9" w14:textId="77777777" w:rsidR="00D555A6" w:rsidRPr="007D1013" w:rsidRDefault="00D555A6" w:rsidP="006C76F5">
            <w:pPr>
              <w:spacing w:after="0" w:line="240" w:lineRule="auto"/>
              <w:rPr>
                <w:rFonts w:ascii="Arial Narrow" w:hAnsi="Arial Narrow" w:cs="Calibri"/>
                <w:sz w:val="18"/>
                <w:szCs w:val="18"/>
                <w:lang w:eastAsia="lv-LV"/>
              </w:rPr>
            </w:pPr>
          </w:p>
        </w:tc>
        <w:tc>
          <w:tcPr>
            <w:tcW w:w="520" w:type="dxa"/>
            <w:vMerge/>
            <w:tcBorders>
              <w:top w:val="nil"/>
              <w:left w:val="single" w:sz="8" w:space="0" w:color="auto"/>
              <w:bottom w:val="single" w:sz="4" w:space="0" w:color="auto"/>
              <w:right w:val="single" w:sz="4" w:space="0" w:color="auto"/>
            </w:tcBorders>
            <w:vAlign w:val="center"/>
          </w:tcPr>
          <w:p w14:paraId="7916CD70" w14:textId="77777777" w:rsidR="00D555A6" w:rsidRPr="007D1013" w:rsidRDefault="00D555A6" w:rsidP="006C76F5">
            <w:pPr>
              <w:spacing w:after="0" w:line="240" w:lineRule="auto"/>
              <w:rPr>
                <w:rFonts w:cs="Calibri"/>
                <w:sz w:val="18"/>
                <w:szCs w:val="18"/>
                <w:lang w:eastAsia="lv-LV"/>
              </w:rPr>
            </w:pPr>
          </w:p>
        </w:tc>
        <w:tc>
          <w:tcPr>
            <w:tcW w:w="700" w:type="dxa"/>
            <w:vMerge/>
            <w:tcBorders>
              <w:top w:val="nil"/>
              <w:left w:val="single" w:sz="4" w:space="0" w:color="auto"/>
              <w:bottom w:val="single" w:sz="4" w:space="0" w:color="auto"/>
              <w:right w:val="single" w:sz="4" w:space="0" w:color="auto"/>
            </w:tcBorders>
            <w:vAlign w:val="center"/>
          </w:tcPr>
          <w:p w14:paraId="7AD43DEA" w14:textId="77777777" w:rsidR="00D555A6" w:rsidRPr="007D1013" w:rsidRDefault="00D555A6" w:rsidP="006C76F5">
            <w:pPr>
              <w:spacing w:after="0" w:line="240" w:lineRule="auto"/>
              <w:rPr>
                <w:rFonts w:cs="Calibri"/>
                <w:sz w:val="18"/>
                <w:szCs w:val="18"/>
                <w:lang w:eastAsia="lv-LV"/>
              </w:rPr>
            </w:pPr>
          </w:p>
        </w:tc>
        <w:tc>
          <w:tcPr>
            <w:tcW w:w="520" w:type="dxa"/>
            <w:vMerge/>
            <w:tcBorders>
              <w:top w:val="nil"/>
              <w:left w:val="single" w:sz="4" w:space="0" w:color="auto"/>
              <w:bottom w:val="single" w:sz="4" w:space="0" w:color="auto"/>
              <w:right w:val="single" w:sz="4" w:space="0" w:color="auto"/>
            </w:tcBorders>
            <w:vAlign w:val="center"/>
          </w:tcPr>
          <w:p w14:paraId="3B584081"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4" w:space="0" w:color="auto"/>
            </w:tcBorders>
            <w:vAlign w:val="center"/>
          </w:tcPr>
          <w:p w14:paraId="43AF7080" w14:textId="77777777" w:rsidR="00D555A6" w:rsidRPr="007D1013" w:rsidRDefault="00D555A6" w:rsidP="006C76F5">
            <w:pPr>
              <w:spacing w:after="0" w:line="240" w:lineRule="auto"/>
              <w:rPr>
                <w:rFonts w:cs="Calibri"/>
                <w:sz w:val="18"/>
                <w:szCs w:val="18"/>
                <w:lang w:eastAsia="lv-LV"/>
              </w:rPr>
            </w:pPr>
          </w:p>
        </w:tc>
        <w:tc>
          <w:tcPr>
            <w:tcW w:w="620" w:type="dxa"/>
            <w:vMerge/>
            <w:tcBorders>
              <w:top w:val="nil"/>
              <w:left w:val="single" w:sz="4" w:space="0" w:color="auto"/>
              <w:bottom w:val="single" w:sz="4" w:space="0" w:color="auto"/>
              <w:right w:val="nil"/>
            </w:tcBorders>
            <w:vAlign w:val="center"/>
          </w:tcPr>
          <w:p w14:paraId="3C7BBDF6" w14:textId="77777777" w:rsidR="00D555A6" w:rsidRPr="007D1013" w:rsidRDefault="00D555A6" w:rsidP="006C76F5">
            <w:pPr>
              <w:spacing w:after="0" w:line="240" w:lineRule="auto"/>
              <w:rPr>
                <w:rFonts w:cs="Calibri"/>
                <w:sz w:val="18"/>
                <w:szCs w:val="18"/>
                <w:lang w:eastAsia="lv-LV"/>
              </w:rPr>
            </w:pPr>
          </w:p>
        </w:tc>
        <w:tc>
          <w:tcPr>
            <w:tcW w:w="540" w:type="dxa"/>
            <w:vMerge/>
            <w:tcBorders>
              <w:top w:val="nil"/>
              <w:left w:val="single" w:sz="8" w:space="0" w:color="auto"/>
              <w:bottom w:val="single" w:sz="4" w:space="0" w:color="auto"/>
              <w:right w:val="single" w:sz="4" w:space="0" w:color="auto"/>
            </w:tcBorders>
            <w:vAlign w:val="center"/>
          </w:tcPr>
          <w:p w14:paraId="72334993" w14:textId="77777777" w:rsidR="00D555A6" w:rsidRPr="007D1013" w:rsidRDefault="00D555A6" w:rsidP="006C76F5">
            <w:pPr>
              <w:spacing w:after="0" w:line="240" w:lineRule="auto"/>
              <w:rPr>
                <w:rFonts w:cs="Calibri"/>
                <w:sz w:val="18"/>
                <w:szCs w:val="18"/>
                <w:lang w:eastAsia="lv-LV"/>
              </w:rPr>
            </w:pPr>
          </w:p>
        </w:tc>
        <w:tc>
          <w:tcPr>
            <w:tcW w:w="600" w:type="dxa"/>
            <w:vMerge/>
            <w:tcBorders>
              <w:top w:val="nil"/>
              <w:left w:val="single" w:sz="4" w:space="0" w:color="auto"/>
              <w:bottom w:val="single" w:sz="4" w:space="0" w:color="auto"/>
              <w:right w:val="single" w:sz="4" w:space="0" w:color="auto"/>
            </w:tcBorders>
            <w:vAlign w:val="center"/>
          </w:tcPr>
          <w:p w14:paraId="349A89FC" w14:textId="77777777" w:rsidR="00D555A6" w:rsidRPr="007D1013" w:rsidRDefault="00D555A6" w:rsidP="006C76F5">
            <w:pPr>
              <w:spacing w:after="0" w:line="240" w:lineRule="auto"/>
              <w:rPr>
                <w:rFonts w:cs="Calibri"/>
                <w:sz w:val="18"/>
                <w:szCs w:val="18"/>
                <w:lang w:eastAsia="lv-LV"/>
              </w:rPr>
            </w:pPr>
          </w:p>
        </w:tc>
        <w:tc>
          <w:tcPr>
            <w:tcW w:w="760" w:type="dxa"/>
            <w:vMerge/>
            <w:tcBorders>
              <w:top w:val="nil"/>
              <w:left w:val="single" w:sz="4" w:space="0" w:color="auto"/>
              <w:bottom w:val="single" w:sz="4" w:space="0" w:color="auto"/>
              <w:right w:val="single" w:sz="4" w:space="0" w:color="auto"/>
            </w:tcBorders>
            <w:vAlign w:val="center"/>
          </w:tcPr>
          <w:p w14:paraId="27AC4C82" w14:textId="77777777" w:rsidR="00D555A6" w:rsidRPr="007D1013" w:rsidRDefault="00D555A6" w:rsidP="006C76F5">
            <w:pPr>
              <w:spacing w:after="0" w:line="240" w:lineRule="auto"/>
              <w:rPr>
                <w:rFonts w:cs="Calibri"/>
                <w:sz w:val="18"/>
                <w:szCs w:val="18"/>
                <w:lang w:eastAsia="lv-LV"/>
              </w:rPr>
            </w:pPr>
          </w:p>
        </w:tc>
        <w:tc>
          <w:tcPr>
            <w:tcW w:w="760" w:type="dxa"/>
            <w:vMerge/>
            <w:tcBorders>
              <w:top w:val="nil"/>
              <w:left w:val="single" w:sz="4" w:space="0" w:color="auto"/>
              <w:bottom w:val="single" w:sz="4" w:space="0" w:color="auto"/>
              <w:right w:val="single" w:sz="4" w:space="0" w:color="auto"/>
            </w:tcBorders>
            <w:vAlign w:val="center"/>
          </w:tcPr>
          <w:p w14:paraId="17FFE767" w14:textId="77777777" w:rsidR="00D555A6" w:rsidRPr="007D1013" w:rsidRDefault="00D555A6" w:rsidP="006C76F5">
            <w:pPr>
              <w:spacing w:after="0" w:line="240" w:lineRule="auto"/>
              <w:rPr>
                <w:rFonts w:cs="Calibri"/>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tcPr>
          <w:p w14:paraId="4F5D1B88"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4" w:space="0" w:color="auto"/>
            </w:tcBorders>
            <w:vAlign w:val="center"/>
          </w:tcPr>
          <w:p w14:paraId="41F60453" w14:textId="77777777" w:rsidR="00D555A6" w:rsidRPr="007D1013" w:rsidRDefault="00D555A6" w:rsidP="006C76F5">
            <w:pPr>
              <w:spacing w:after="0" w:line="240" w:lineRule="auto"/>
              <w:rPr>
                <w:rFonts w:cs="Calibri"/>
                <w:sz w:val="18"/>
                <w:szCs w:val="18"/>
                <w:lang w:eastAsia="lv-LV"/>
              </w:rPr>
            </w:pPr>
          </w:p>
        </w:tc>
        <w:tc>
          <w:tcPr>
            <w:tcW w:w="640" w:type="dxa"/>
            <w:vMerge/>
            <w:tcBorders>
              <w:top w:val="nil"/>
              <w:left w:val="single" w:sz="4" w:space="0" w:color="auto"/>
              <w:bottom w:val="single" w:sz="4" w:space="0" w:color="auto"/>
              <w:right w:val="single" w:sz="4" w:space="0" w:color="auto"/>
            </w:tcBorders>
            <w:vAlign w:val="center"/>
          </w:tcPr>
          <w:p w14:paraId="1610CEC7" w14:textId="77777777" w:rsidR="00D555A6" w:rsidRPr="007D1013" w:rsidRDefault="00D555A6" w:rsidP="006C76F5">
            <w:pPr>
              <w:spacing w:after="0" w:line="240" w:lineRule="auto"/>
              <w:rPr>
                <w:rFonts w:cs="Calibri"/>
                <w:sz w:val="18"/>
                <w:szCs w:val="18"/>
                <w:lang w:eastAsia="lv-LV"/>
              </w:rPr>
            </w:pPr>
          </w:p>
        </w:tc>
        <w:tc>
          <w:tcPr>
            <w:tcW w:w="580" w:type="dxa"/>
            <w:vMerge/>
            <w:tcBorders>
              <w:top w:val="nil"/>
              <w:left w:val="single" w:sz="4" w:space="0" w:color="auto"/>
              <w:bottom w:val="single" w:sz="4" w:space="0" w:color="auto"/>
              <w:right w:val="single" w:sz="8" w:space="0" w:color="auto"/>
            </w:tcBorders>
            <w:vAlign w:val="center"/>
          </w:tcPr>
          <w:p w14:paraId="1DD96DFB" w14:textId="77777777" w:rsidR="00D555A6" w:rsidRPr="007D1013" w:rsidRDefault="00D555A6" w:rsidP="006C76F5">
            <w:pPr>
              <w:spacing w:after="0" w:line="240" w:lineRule="auto"/>
              <w:rPr>
                <w:rFonts w:cs="Calibri"/>
                <w:sz w:val="18"/>
                <w:szCs w:val="18"/>
                <w:lang w:eastAsia="lv-LV"/>
              </w:rPr>
            </w:pPr>
          </w:p>
        </w:tc>
      </w:tr>
      <w:tr w:rsidR="00D555A6" w:rsidRPr="007D1013" w14:paraId="61580C81" w14:textId="77777777" w:rsidTr="006C76F5">
        <w:trPr>
          <w:trHeight w:val="525"/>
        </w:trPr>
        <w:tc>
          <w:tcPr>
            <w:tcW w:w="2260" w:type="dxa"/>
            <w:tcBorders>
              <w:top w:val="nil"/>
              <w:left w:val="single" w:sz="4" w:space="0" w:color="auto"/>
              <w:bottom w:val="single" w:sz="4" w:space="0" w:color="auto"/>
              <w:right w:val="nil"/>
            </w:tcBorders>
            <w:noWrap/>
            <w:vAlign w:val="bottom"/>
          </w:tcPr>
          <w:p w14:paraId="3C0F8EFB" w14:textId="77777777" w:rsidR="00D555A6" w:rsidRPr="007D1013" w:rsidRDefault="00D555A6" w:rsidP="006C76F5">
            <w:pPr>
              <w:spacing w:after="0" w:line="240" w:lineRule="auto"/>
              <w:rPr>
                <w:rFonts w:cs="Calibri"/>
                <w:color w:val="000000"/>
                <w:sz w:val="18"/>
                <w:szCs w:val="18"/>
                <w:lang w:eastAsia="lv-LV"/>
              </w:rPr>
            </w:pPr>
            <w:r w:rsidRPr="007D1013">
              <w:rPr>
                <w:rFonts w:cs="Calibri"/>
                <w:color w:val="000000"/>
                <w:sz w:val="18"/>
                <w:szCs w:val="18"/>
                <w:lang w:eastAsia="lv-LV"/>
              </w:rPr>
              <w:t>6430_1/ Vakarbuļļi</w:t>
            </w:r>
          </w:p>
        </w:tc>
        <w:tc>
          <w:tcPr>
            <w:tcW w:w="2880" w:type="dxa"/>
            <w:tcBorders>
              <w:top w:val="nil"/>
              <w:left w:val="single" w:sz="8" w:space="0" w:color="auto"/>
              <w:bottom w:val="single" w:sz="8" w:space="0" w:color="auto"/>
              <w:right w:val="nil"/>
            </w:tcBorders>
          </w:tcPr>
          <w:p w14:paraId="3BED0FB8" w14:textId="77777777" w:rsidR="00D555A6" w:rsidRPr="007D1013" w:rsidRDefault="00D555A6" w:rsidP="006C76F5">
            <w:pPr>
              <w:spacing w:after="0" w:line="240" w:lineRule="auto"/>
              <w:rPr>
                <w:rFonts w:ascii="Arial Narrow" w:hAnsi="Arial Narrow" w:cs="Calibri"/>
                <w:sz w:val="18"/>
                <w:szCs w:val="18"/>
                <w:lang w:eastAsia="lv-LV"/>
              </w:rPr>
            </w:pPr>
            <w:r w:rsidRPr="007D1013">
              <w:rPr>
                <w:rFonts w:ascii="Arial Narrow" w:hAnsi="Arial Narrow" w:cs="Calibri"/>
                <w:sz w:val="18"/>
                <w:szCs w:val="18"/>
                <w:lang w:eastAsia="lv-LV"/>
              </w:rPr>
              <w:t>23.</w:t>
            </w:r>
            <w:r w:rsidRPr="007D1013">
              <w:rPr>
                <w:rFonts w:ascii="Times New Roman" w:hAnsi="Times New Roman"/>
                <w:sz w:val="18"/>
                <w:szCs w:val="18"/>
                <w:lang w:eastAsia="lv-LV"/>
              </w:rPr>
              <w:t xml:space="preserve">     </w:t>
            </w:r>
            <w:r w:rsidRPr="007D1013">
              <w:rPr>
                <w:rFonts w:ascii="Arial Narrow" w:hAnsi="Arial Narrow" w:cs="Calibri"/>
                <w:sz w:val="18"/>
                <w:szCs w:val="18"/>
                <w:lang w:eastAsia="lv-LV"/>
              </w:rPr>
              <w:t xml:space="preserve">Dabiskie zālāji līdzenā reljefā, augsta augsnes auglība </w:t>
            </w:r>
          </w:p>
        </w:tc>
        <w:tc>
          <w:tcPr>
            <w:tcW w:w="520" w:type="dxa"/>
            <w:tcBorders>
              <w:top w:val="nil"/>
              <w:left w:val="single" w:sz="8" w:space="0" w:color="auto"/>
              <w:bottom w:val="single" w:sz="8" w:space="0" w:color="auto"/>
              <w:right w:val="single" w:sz="4" w:space="0" w:color="auto"/>
            </w:tcBorders>
            <w:shd w:val="clear" w:color="000000" w:fill="FFFFFF"/>
            <w:vAlign w:val="center"/>
          </w:tcPr>
          <w:p w14:paraId="1080EC33"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0</w:t>
            </w:r>
          </w:p>
        </w:tc>
        <w:tc>
          <w:tcPr>
            <w:tcW w:w="700" w:type="dxa"/>
            <w:tcBorders>
              <w:top w:val="nil"/>
              <w:left w:val="nil"/>
              <w:bottom w:val="single" w:sz="8" w:space="0" w:color="auto"/>
              <w:right w:val="single" w:sz="4" w:space="0" w:color="auto"/>
            </w:tcBorders>
            <w:shd w:val="clear" w:color="000000" w:fill="FFFF00"/>
            <w:noWrap/>
            <w:vAlign w:val="center"/>
          </w:tcPr>
          <w:p w14:paraId="3CF218A6"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3</w:t>
            </w:r>
          </w:p>
        </w:tc>
        <w:tc>
          <w:tcPr>
            <w:tcW w:w="520" w:type="dxa"/>
            <w:tcBorders>
              <w:top w:val="nil"/>
              <w:left w:val="nil"/>
              <w:bottom w:val="single" w:sz="8" w:space="0" w:color="auto"/>
              <w:right w:val="single" w:sz="4" w:space="0" w:color="auto"/>
            </w:tcBorders>
            <w:shd w:val="clear" w:color="000000" w:fill="FFFF00"/>
            <w:noWrap/>
            <w:vAlign w:val="center"/>
          </w:tcPr>
          <w:p w14:paraId="2EA87405"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3</w:t>
            </w:r>
          </w:p>
        </w:tc>
        <w:tc>
          <w:tcPr>
            <w:tcW w:w="580" w:type="dxa"/>
            <w:tcBorders>
              <w:top w:val="nil"/>
              <w:left w:val="nil"/>
              <w:bottom w:val="single" w:sz="8" w:space="0" w:color="auto"/>
              <w:right w:val="single" w:sz="4" w:space="0" w:color="auto"/>
            </w:tcBorders>
            <w:shd w:val="clear" w:color="000000" w:fill="FFFF00"/>
            <w:noWrap/>
            <w:vAlign w:val="center"/>
          </w:tcPr>
          <w:p w14:paraId="0F77A3E2"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3</w:t>
            </w:r>
          </w:p>
        </w:tc>
        <w:tc>
          <w:tcPr>
            <w:tcW w:w="620" w:type="dxa"/>
            <w:tcBorders>
              <w:top w:val="nil"/>
              <w:left w:val="nil"/>
              <w:bottom w:val="single" w:sz="8" w:space="0" w:color="auto"/>
              <w:right w:val="nil"/>
            </w:tcBorders>
            <w:shd w:val="clear" w:color="000000" w:fill="FFFF00"/>
            <w:noWrap/>
            <w:vAlign w:val="center"/>
          </w:tcPr>
          <w:p w14:paraId="7BD6D430"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3</w:t>
            </w:r>
          </w:p>
        </w:tc>
        <w:tc>
          <w:tcPr>
            <w:tcW w:w="540" w:type="dxa"/>
            <w:tcBorders>
              <w:top w:val="nil"/>
              <w:left w:val="single" w:sz="8" w:space="0" w:color="auto"/>
              <w:bottom w:val="single" w:sz="8" w:space="0" w:color="auto"/>
              <w:right w:val="single" w:sz="4" w:space="0" w:color="auto"/>
            </w:tcBorders>
            <w:shd w:val="clear" w:color="000000" w:fill="8DB4E2"/>
            <w:noWrap/>
            <w:vAlign w:val="center"/>
          </w:tcPr>
          <w:p w14:paraId="7B973363"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5</w:t>
            </w:r>
          </w:p>
        </w:tc>
        <w:tc>
          <w:tcPr>
            <w:tcW w:w="600" w:type="dxa"/>
            <w:tcBorders>
              <w:top w:val="nil"/>
              <w:left w:val="nil"/>
              <w:bottom w:val="single" w:sz="8" w:space="0" w:color="auto"/>
              <w:right w:val="single" w:sz="4" w:space="0" w:color="auto"/>
            </w:tcBorders>
            <w:shd w:val="clear" w:color="000000" w:fill="9BBB59"/>
            <w:noWrap/>
            <w:vAlign w:val="center"/>
          </w:tcPr>
          <w:p w14:paraId="729B6A34"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4</w:t>
            </w:r>
          </w:p>
        </w:tc>
        <w:tc>
          <w:tcPr>
            <w:tcW w:w="760" w:type="dxa"/>
            <w:tcBorders>
              <w:top w:val="nil"/>
              <w:left w:val="nil"/>
              <w:bottom w:val="single" w:sz="8" w:space="0" w:color="auto"/>
              <w:right w:val="single" w:sz="4" w:space="0" w:color="auto"/>
            </w:tcBorders>
            <w:shd w:val="clear" w:color="000000" w:fill="FFFFFF"/>
            <w:noWrap/>
            <w:vAlign w:val="center"/>
          </w:tcPr>
          <w:p w14:paraId="4F4635DD"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0</w:t>
            </w:r>
          </w:p>
        </w:tc>
        <w:tc>
          <w:tcPr>
            <w:tcW w:w="760" w:type="dxa"/>
            <w:tcBorders>
              <w:top w:val="nil"/>
              <w:left w:val="nil"/>
              <w:bottom w:val="single" w:sz="8" w:space="0" w:color="auto"/>
              <w:right w:val="single" w:sz="4" w:space="0" w:color="auto"/>
            </w:tcBorders>
            <w:shd w:val="clear" w:color="000000" w:fill="8DB4E2"/>
            <w:noWrap/>
            <w:vAlign w:val="center"/>
          </w:tcPr>
          <w:p w14:paraId="538D4B8E"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5</w:t>
            </w:r>
          </w:p>
        </w:tc>
        <w:tc>
          <w:tcPr>
            <w:tcW w:w="940" w:type="dxa"/>
            <w:tcBorders>
              <w:top w:val="nil"/>
              <w:left w:val="nil"/>
              <w:bottom w:val="single" w:sz="8" w:space="0" w:color="auto"/>
              <w:right w:val="single" w:sz="4" w:space="0" w:color="auto"/>
            </w:tcBorders>
            <w:shd w:val="clear" w:color="000000" w:fill="FFFF00"/>
            <w:noWrap/>
            <w:vAlign w:val="center"/>
          </w:tcPr>
          <w:p w14:paraId="6E98727B"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3</w:t>
            </w:r>
          </w:p>
        </w:tc>
        <w:tc>
          <w:tcPr>
            <w:tcW w:w="580" w:type="dxa"/>
            <w:tcBorders>
              <w:top w:val="nil"/>
              <w:left w:val="nil"/>
              <w:bottom w:val="single" w:sz="8" w:space="0" w:color="auto"/>
              <w:right w:val="single" w:sz="4" w:space="0" w:color="auto"/>
            </w:tcBorders>
            <w:shd w:val="clear" w:color="000000" w:fill="9BBB59"/>
            <w:noWrap/>
            <w:vAlign w:val="center"/>
          </w:tcPr>
          <w:p w14:paraId="696CC81A"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4</w:t>
            </w:r>
          </w:p>
        </w:tc>
        <w:tc>
          <w:tcPr>
            <w:tcW w:w="640" w:type="dxa"/>
            <w:tcBorders>
              <w:top w:val="nil"/>
              <w:left w:val="nil"/>
              <w:bottom w:val="single" w:sz="8" w:space="0" w:color="auto"/>
              <w:right w:val="single" w:sz="4" w:space="0" w:color="auto"/>
            </w:tcBorders>
            <w:shd w:val="clear" w:color="000000" w:fill="8DB4E2"/>
            <w:noWrap/>
            <w:vAlign w:val="center"/>
          </w:tcPr>
          <w:p w14:paraId="0D456B2F"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5</w:t>
            </w:r>
          </w:p>
        </w:tc>
        <w:tc>
          <w:tcPr>
            <w:tcW w:w="580" w:type="dxa"/>
            <w:tcBorders>
              <w:top w:val="nil"/>
              <w:left w:val="nil"/>
              <w:bottom w:val="single" w:sz="8" w:space="0" w:color="auto"/>
              <w:right w:val="single" w:sz="8" w:space="0" w:color="auto"/>
            </w:tcBorders>
            <w:shd w:val="clear" w:color="000000" w:fill="9BBB59"/>
            <w:noWrap/>
            <w:vAlign w:val="center"/>
          </w:tcPr>
          <w:p w14:paraId="3B2DA678" w14:textId="77777777" w:rsidR="00D555A6" w:rsidRPr="007D1013" w:rsidRDefault="00D555A6" w:rsidP="006C76F5">
            <w:pPr>
              <w:spacing w:after="0" w:line="240" w:lineRule="auto"/>
              <w:jc w:val="center"/>
              <w:rPr>
                <w:rFonts w:cs="Calibri"/>
                <w:sz w:val="18"/>
                <w:szCs w:val="18"/>
                <w:lang w:eastAsia="lv-LV"/>
              </w:rPr>
            </w:pPr>
            <w:r w:rsidRPr="007D1013">
              <w:rPr>
                <w:rFonts w:cs="Calibri"/>
                <w:sz w:val="18"/>
                <w:szCs w:val="18"/>
                <w:lang w:eastAsia="lv-LV"/>
              </w:rPr>
              <w:t>4</w:t>
            </w:r>
          </w:p>
        </w:tc>
      </w:tr>
      <w:tr w:rsidR="00D555A6" w:rsidRPr="007D1013" w14:paraId="20D7BF7C" w14:textId="77777777" w:rsidTr="0055235D">
        <w:trPr>
          <w:trHeight w:val="20"/>
        </w:trPr>
        <w:tc>
          <w:tcPr>
            <w:tcW w:w="13480" w:type="dxa"/>
            <w:gridSpan w:val="15"/>
            <w:tcBorders>
              <w:top w:val="nil"/>
              <w:left w:val="single" w:sz="8" w:space="0" w:color="auto"/>
              <w:bottom w:val="nil"/>
              <w:right w:val="single" w:sz="8" w:space="0" w:color="000000"/>
            </w:tcBorders>
          </w:tcPr>
          <w:p w14:paraId="09E49293" w14:textId="77777777" w:rsidR="00D555A6" w:rsidRPr="007D1013" w:rsidRDefault="00D555A6" w:rsidP="006C76F5">
            <w:pPr>
              <w:spacing w:after="0" w:line="240" w:lineRule="auto"/>
              <w:rPr>
                <w:rFonts w:cs="Calibri"/>
                <w:b/>
                <w:bCs/>
                <w:color w:val="000000"/>
                <w:sz w:val="18"/>
                <w:szCs w:val="18"/>
                <w:lang w:eastAsia="lv-LV"/>
              </w:rPr>
            </w:pPr>
            <w:r w:rsidRPr="007D1013">
              <w:rPr>
                <w:rFonts w:cs="Calibri"/>
                <w:b/>
                <w:bCs/>
                <w:color w:val="000000"/>
                <w:sz w:val="18"/>
                <w:szCs w:val="18"/>
                <w:lang w:eastAsia="lv-LV"/>
              </w:rPr>
              <w:t xml:space="preserve">Paskaidrojumi: </w:t>
            </w:r>
          </w:p>
        </w:tc>
      </w:tr>
      <w:tr w:rsidR="00D555A6" w:rsidRPr="007D1013" w14:paraId="30A97668" w14:textId="77777777" w:rsidTr="0055235D">
        <w:trPr>
          <w:trHeight w:val="20"/>
        </w:trPr>
        <w:tc>
          <w:tcPr>
            <w:tcW w:w="13480" w:type="dxa"/>
            <w:gridSpan w:val="15"/>
            <w:tcBorders>
              <w:top w:val="nil"/>
              <w:left w:val="single" w:sz="8" w:space="0" w:color="auto"/>
              <w:bottom w:val="nil"/>
              <w:right w:val="single" w:sz="8" w:space="0" w:color="000000"/>
            </w:tcBorders>
            <w:noWrap/>
            <w:vAlign w:val="bottom"/>
          </w:tcPr>
          <w:p w14:paraId="0FD9C6BA" w14:textId="77777777" w:rsidR="00D555A6" w:rsidRPr="007D1013" w:rsidRDefault="00D555A6" w:rsidP="006C76F5">
            <w:pPr>
              <w:spacing w:after="0" w:line="240" w:lineRule="auto"/>
              <w:rPr>
                <w:rFonts w:cs="Calibri"/>
                <w:color w:val="000000"/>
                <w:sz w:val="18"/>
                <w:szCs w:val="18"/>
                <w:lang w:eastAsia="lv-LV"/>
              </w:rPr>
            </w:pPr>
            <w:r w:rsidRPr="007D1013">
              <w:rPr>
                <w:rFonts w:cs="Calibri"/>
                <w:color w:val="000000"/>
                <w:sz w:val="18"/>
                <w:szCs w:val="18"/>
                <w:lang w:eastAsia="lv-LV"/>
              </w:rPr>
              <w:t>līdzens reljefs:  0-3°; lēzena nogāze: 4-14°; stāva nogāze: &gt;15°</w:t>
            </w:r>
          </w:p>
        </w:tc>
      </w:tr>
      <w:tr w:rsidR="00D555A6" w:rsidRPr="007D1013" w14:paraId="0815FED3" w14:textId="77777777" w:rsidTr="0055235D">
        <w:trPr>
          <w:trHeight w:val="20"/>
        </w:trPr>
        <w:tc>
          <w:tcPr>
            <w:tcW w:w="13480" w:type="dxa"/>
            <w:gridSpan w:val="15"/>
            <w:tcBorders>
              <w:top w:val="nil"/>
              <w:left w:val="single" w:sz="8" w:space="0" w:color="auto"/>
              <w:bottom w:val="nil"/>
              <w:right w:val="single" w:sz="8" w:space="0" w:color="000000"/>
            </w:tcBorders>
            <w:noWrap/>
            <w:vAlign w:val="bottom"/>
          </w:tcPr>
          <w:p w14:paraId="70304D65" w14:textId="77777777" w:rsidR="00D555A6" w:rsidRPr="007D1013" w:rsidRDefault="00D555A6" w:rsidP="006C76F5">
            <w:pPr>
              <w:spacing w:after="0" w:line="240" w:lineRule="auto"/>
              <w:rPr>
                <w:rFonts w:cs="Calibri"/>
                <w:color w:val="000000"/>
                <w:sz w:val="18"/>
                <w:szCs w:val="18"/>
                <w:lang w:eastAsia="lv-LV"/>
              </w:rPr>
            </w:pPr>
            <w:r w:rsidRPr="007D1013">
              <w:rPr>
                <w:rFonts w:cs="Calibri"/>
                <w:color w:val="000000"/>
                <w:sz w:val="18"/>
                <w:szCs w:val="18"/>
                <w:lang w:eastAsia="lv-LV"/>
              </w:rPr>
              <w:t>zema augsnes auglība: vērtība ≤ 30; vidēja augsnes auglība: vērtība 31 -50; augsta augsnes auglība: vērtība &gt; 50</w:t>
            </w:r>
          </w:p>
        </w:tc>
      </w:tr>
      <w:tr w:rsidR="00D555A6" w:rsidRPr="007D1013" w14:paraId="7F091EB5" w14:textId="77777777" w:rsidTr="0055235D">
        <w:trPr>
          <w:trHeight w:val="20"/>
        </w:trPr>
        <w:tc>
          <w:tcPr>
            <w:tcW w:w="2260" w:type="dxa"/>
            <w:tcBorders>
              <w:top w:val="nil"/>
              <w:left w:val="single" w:sz="8" w:space="0" w:color="auto"/>
              <w:bottom w:val="nil"/>
              <w:right w:val="nil"/>
            </w:tcBorders>
            <w:noWrap/>
            <w:vAlign w:val="bottom"/>
          </w:tcPr>
          <w:p w14:paraId="4EDDA41E" w14:textId="77777777" w:rsidR="00D555A6" w:rsidRPr="007D1013" w:rsidRDefault="00D555A6" w:rsidP="006C76F5">
            <w:pPr>
              <w:spacing w:after="0" w:line="240" w:lineRule="auto"/>
              <w:rPr>
                <w:rFonts w:cs="Calibri"/>
                <w:b/>
                <w:bCs/>
                <w:color w:val="000000"/>
                <w:sz w:val="18"/>
                <w:szCs w:val="18"/>
                <w:lang w:eastAsia="lv-LV"/>
              </w:rPr>
            </w:pPr>
            <w:r w:rsidRPr="007D1013">
              <w:rPr>
                <w:rFonts w:cs="Calibri"/>
                <w:b/>
                <w:bCs/>
                <w:color w:val="000000"/>
                <w:sz w:val="18"/>
                <w:szCs w:val="18"/>
                <w:lang w:eastAsia="lv-LV"/>
              </w:rPr>
              <w:t xml:space="preserve">Apzīmējumi: </w:t>
            </w:r>
          </w:p>
        </w:tc>
        <w:tc>
          <w:tcPr>
            <w:tcW w:w="2880" w:type="dxa"/>
            <w:tcBorders>
              <w:top w:val="nil"/>
              <w:left w:val="nil"/>
              <w:bottom w:val="nil"/>
              <w:right w:val="nil"/>
            </w:tcBorders>
            <w:vAlign w:val="center"/>
          </w:tcPr>
          <w:p w14:paraId="27EDE6F8" w14:textId="77777777" w:rsidR="00D555A6" w:rsidRPr="007D1013" w:rsidRDefault="00D555A6" w:rsidP="00411447">
            <w:pPr>
              <w:spacing w:after="0" w:line="240" w:lineRule="auto"/>
              <w:ind w:firstLineChars="200" w:firstLine="360"/>
              <w:rPr>
                <w:rFonts w:ascii="Arial Narrow" w:hAnsi="Arial Narrow" w:cs="Calibri"/>
                <w:color w:val="000000"/>
                <w:sz w:val="18"/>
                <w:szCs w:val="18"/>
                <w:lang w:eastAsia="lv-LV"/>
              </w:rPr>
            </w:pPr>
          </w:p>
        </w:tc>
        <w:tc>
          <w:tcPr>
            <w:tcW w:w="520" w:type="dxa"/>
            <w:tcBorders>
              <w:top w:val="nil"/>
              <w:left w:val="nil"/>
              <w:bottom w:val="nil"/>
              <w:right w:val="nil"/>
            </w:tcBorders>
            <w:noWrap/>
            <w:vAlign w:val="bottom"/>
          </w:tcPr>
          <w:p w14:paraId="6CC28A4A" w14:textId="77777777" w:rsidR="00D555A6" w:rsidRPr="007D1013" w:rsidRDefault="00D555A6" w:rsidP="006C76F5">
            <w:pPr>
              <w:spacing w:after="0" w:line="240" w:lineRule="auto"/>
              <w:rPr>
                <w:rFonts w:cs="Calibri"/>
                <w:color w:val="000000"/>
                <w:sz w:val="18"/>
                <w:szCs w:val="18"/>
                <w:lang w:eastAsia="lv-LV"/>
              </w:rPr>
            </w:pPr>
          </w:p>
        </w:tc>
        <w:tc>
          <w:tcPr>
            <w:tcW w:w="700" w:type="dxa"/>
            <w:tcBorders>
              <w:top w:val="nil"/>
              <w:left w:val="nil"/>
              <w:bottom w:val="nil"/>
              <w:right w:val="nil"/>
            </w:tcBorders>
            <w:noWrap/>
            <w:vAlign w:val="bottom"/>
          </w:tcPr>
          <w:p w14:paraId="7E401CAF" w14:textId="77777777" w:rsidR="00D555A6" w:rsidRPr="007D1013" w:rsidRDefault="00D555A6" w:rsidP="006C76F5">
            <w:pPr>
              <w:spacing w:after="0" w:line="240" w:lineRule="auto"/>
              <w:rPr>
                <w:rFonts w:cs="Calibri"/>
                <w:color w:val="000000"/>
                <w:sz w:val="18"/>
                <w:szCs w:val="18"/>
                <w:lang w:eastAsia="lv-LV"/>
              </w:rPr>
            </w:pPr>
          </w:p>
        </w:tc>
        <w:tc>
          <w:tcPr>
            <w:tcW w:w="520" w:type="dxa"/>
            <w:tcBorders>
              <w:top w:val="nil"/>
              <w:left w:val="nil"/>
              <w:bottom w:val="nil"/>
              <w:right w:val="nil"/>
            </w:tcBorders>
            <w:noWrap/>
            <w:vAlign w:val="bottom"/>
          </w:tcPr>
          <w:p w14:paraId="7C9963AD" w14:textId="77777777" w:rsidR="00D555A6" w:rsidRPr="007D1013" w:rsidRDefault="00D555A6" w:rsidP="006C76F5">
            <w:pPr>
              <w:spacing w:after="0" w:line="240" w:lineRule="auto"/>
              <w:rPr>
                <w:rFonts w:cs="Calibri"/>
                <w:color w:val="000000"/>
                <w:sz w:val="18"/>
                <w:szCs w:val="18"/>
                <w:lang w:eastAsia="lv-LV"/>
              </w:rPr>
            </w:pPr>
          </w:p>
        </w:tc>
        <w:tc>
          <w:tcPr>
            <w:tcW w:w="580" w:type="dxa"/>
            <w:tcBorders>
              <w:top w:val="nil"/>
              <w:left w:val="nil"/>
              <w:bottom w:val="nil"/>
              <w:right w:val="nil"/>
            </w:tcBorders>
            <w:noWrap/>
            <w:vAlign w:val="bottom"/>
          </w:tcPr>
          <w:p w14:paraId="2391D8AA" w14:textId="77777777" w:rsidR="00D555A6" w:rsidRPr="007D1013" w:rsidRDefault="00D555A6" w:rsidP="006C76F5">
            <w:pPr>
              <w:spacing w:after="0" w:line="240" w:lineRule="auto"/>
              <w:rPr>
                <w:rFonts w:cs="Calibri"/>
                <w:color w:val="000000"/>
                <w:sz w:val="18"/>
                <w:szCs w:val="18"/>
                <w:lang w:eastAsia="lv-LV"/>
              </w:rPr>
            </w:pPr>
          </w:p>
        </w:tc>
        <w:tc>
          <w:tcPr>
            <w:tcW w:w="620" w:type="dxa"/>
            <w:tcBorders>
              <w:top w:val="nil"/>
              <w:left w:val="nil"/>
              <w:bottom w:val="nil"/>
              <w:right w:val="nil"/>
            </w:tcBorders>
            <w:noWrap/>
            <w:vAlign w:val="bottom"/>
          </w:tcPr>
          <w:p w14:paraId="2D31AC21" w14:textId="77777777" w:rsidR="00D555A6" w:rsidRPr="007D1013" w:rsidRDefault="00D555A6" w:rsidP="006C76F5">
            <w:pPr>
              <w:spacing w:after="0" w:line="240" w:lineRule="auto"/>
              <w:rPr>
                <w:rFonts w:cs="Calibri"/>
                <w:color w:val="000000"/>
                <w:sz w:val="18"/>
                <w:szCs w:val="18"/>
                <w:lang w:eastAsia="lv-LV"/>
              </w:rPr>
            </w:pPr>
          </w:p>
        </w:tc>
        <w:tc>
          <w:tcPr>
            <w:tcW w:w="540" w:type="dxa"/>
            <w:tcBorders>
              <w:top w:val="nil"/>
              <w:left w:val="nil"/>
              <w:bottom w:val="nil"/>
              <w:right w:val="nil"/>
            </w:tcBorders>
            <w:noWrap/>
            <w:vAlign w:val="bottom"/>
          </w:tcPr>
          <w:p w14:paraId="65A53492" w14:textId="77777777" w:rsidR="00D555A6" w:rsidRPr="007D1013" w:rsidRDefault="00D555A6" w:rsidP="006C76F5">
            <w:pPr>
              <w:spacing w:after="0" w:line="240" w:lineRule="auto"/>
              <w:rPr>
                <w:rFonts w:cs="Calibri"/>
                <w:color w:val="000000"/>
                <w:sz w:val="18"/>
                <w:szCs w:val="18"/>
                <w:lang w:eastAsia="lv-LV"/>
              </w:rPr>
            </w:pPr>
          </w:p>
        </w:tc>
        <w:tc>
          <w:tcPr>
            <w:tcW w:w="600" w:type="dxa"/>
            <w:tcBorders>
              <w:top w:val="nil"/>
              <w:left w:val="nil"/>
              <w:bottom w:val="nil"/>
              <w:right w:val="nil"/>
            </w:tcBorders>
            <w:noWrap/>
            <w:vAlign w:val="bottom"/>
          </w:tcPr>
          <w:p w14:paraId="0DDEA2ED" w14:textId="77777777" w:rsidR="00D555A6" w:rsidRPr="007D1013" w:rsidRDefault="00D555A6" w:rsidP="006C76F5">
            <w:pPr>
              <w:spacing w:after="0" w:line="240" w:lineRule="auto"/>
              <w:rPr>
                <w:rFonts w:cs="Calibri"/>
                <w:color w:val="000000"/>
                <w:sz w:val="18"/>
                <w:szCs w:val="18"/>
                <w:lang w:eastAsia="lv-LV"/>
              </w:rPr>
            </w:pPr>
          </w:p>
        </w:tc>
        <w:tc>
          <w:tcPr>
            <w:tcW w:w="760" w:type="dxa"/>
            <w:tcBorders>
              <w:top w:val="nil"/>
              <w:left w:val="nil"/>
              <w:bottom w:val="nil"/>
              <w:right w:val="nil"/>
            </w:tcBorders>
            <w:noWrap/>
            <w:vAlign w:val="bottom"/>
          </w:tcPr>
          <w:p w14:paraId="311D286E" w14:textId="77777777" w:rsidR="00D555A6" w:rsidRPr="007D1013" w:rsidRDefault="00D555A6" w:rsidP="006C76F5">
            <w:pPr>
              <w:spacing w:after="0" w:line="240" w:lineRule="auto"/>
              <w:rPr>
                <w:rFonts w:cs="Calibri"/>
                <w:color w:val="000000"/>
                <w:sz w:val="18"/>
                <w:szCs w:val="18"/>
                <w:lang w:eastAsia="lv-LV"/>
              </w:rPr>
            </w:pPr>
          </w:p>
        </w:tc>
        <w:tc>
          <w:tcPr>
            <w:tcW w:w="760" w:type="dxa"/>
            <w:tcBorders>
              <w:top w:val="nil"/>
              <w:left w:val="nil"/>
              <w:bottom w:val="nil"/>
              <w:right w:val="nil"/>
            </w:tcBorders>
            <w:noWrap/>
            <w:vAlign w:val="bottom"/>
          </w:tcPr>
          <w:p w14:paraId="46A4BEA1" w14:textId="77777777" w:rsidR="00D555A6" w:rsidRPr="007D1013" w:rsidRDefault="00D555A6" w:rsidP="006C76F5">
            <w:pPr>
              <w:spacing w:after="0" w:line="240" w:lineRule="auto"/>
              <w:rPr>
                <w:rFonts w:cs="Calibri"/>
                <w:color w:val="000000"/>
                <w:sz w:val="18"/>
                <w:szCs w:val="18"/>
                <w:lang w:eastAsia="lv-LV"/>
              </w:rPr>
            </w:pPr>
          </w:p>
        </w:tc>
        <w:tc>
          <w:tcPr>
            <w:tcW w:w="940" w:type="dxa"/>
            <w:tcBorders>
              <w:top w:val="nil"/>
              <w:left w:val="nil"/>
              <w:bottom w:val="nil"/>
              <w:right w:val="nil"/>
            </w:tcBorders>
            <w:noWrap/>
            <w:vAlign w:val="bottom"/>
          </w:tcPr>
          <w:p w14:paraId="393208F2" w14:textId="77777777" w:rsidR="00D555A6" w:rsidRPr="007D1013" w:rsidRDefault="00D555A6" w:rsidP="006C76F5">
            <w:pPr>
              <w:spacing w:after="0" w:line="240" w:lineRule="auto"/>
              <w:rPr>
                <w:rFonts w:cs="Calibri"/>
                <w:color w:val="000000"/>
                <w:sz w:val="18"/>
                <w:szCs w:val="18"/>
                <w:lang w:eastAsia="lv-LV"/>
              </w:rPr>
            </w:pPr>
          </w:p>
        </w:tc>
        <w:tc>
          <w:tcPr>
            <w:tcW w:w="580" w:type="dxa"/>
            <w:tcBorders>
              <w:top w:val="nil"/>
              <w:left w:val="nil"/>
              <w:bottom w:val="nil"/>
              <w:right w:val="nil"/>
            </w:tcBorders>
            <w:noWrap/>
            <w:vAlign w:val="bottom"/>
          </w:tcPr>
          <w:p w14:paraId="4F8DF950" w14:textId="77777777" w:rsidR="00D555A6" w:rsidRPr="007D1013" w:rsidRDefault="00D555A6" w:rsidP="006C76F5">
            <w:pPr>
              <w:spacing w:after="0" w:line="240" w:lineRule="auto"/>
              <w:rPr>
                <w:rFonts w:cs="Calibri"/>
                <w:color w:val="000000"/>
                <w:sz w:val="18"/>
                <w:szCs w:val="18"/>
                <w:lang w:eastAsia="lv-LV"/>
              </w:rPr>
            </w:pPr>
          </w:p>
        </w:tc>
        <w:tc>
          <w:tcPr>
            <w:tcW w:w="640" w:type="dxa"/>
            <w:tcBorders>
              <w:top w:val="nil"/>
              <w:left w:val="nil"/>
              <w:bottom w:val="nil"/>
              <w:right w:val="nil"/>
            </w:tcBorders>
            <w:noWrap/>
            <w:vAlign w:val="bottom"/>
          </w:tcPr>
          <w:p w14:paraId="14A26442" w14:textId="77777777" w:rsidR="00D555A6" w:rsidRPr="007D1013" w:rsidRDefault="00D555A6" w:rsidP="006C76F5">
            <w:pPr>
              <w:spacing w:after="0" w:line="240" w:lineRule="auto"/>
              <w:rPr>
                <w:rFonts w:cs="Calibri"/>
                <w:color w:val="000000"/>
                <w:sz w:val="18"/>
                <w:szCs w:val="18"/>
                <w:lang w:eastAsia="lv-LV"/>
              </w:rPr>
            </w:pPr>
          </w:p>
        </w:tc>
        <w:tc>
          <w:tcPr>
            <w:tcW w:w="580" w:type="dxa"/>
            <w:tcBorders>
              <w:top w:val="nil"/>
              <w:left w:val="nil"/>
              <w:bottom w:val="nil"/>
              <w:right w:val="single" w:sz="8" w:space="0" w:color="auto"/>
            </w:tcBorders>
            <w:noWrap/>
            <w:vAlign w:val="bottom"/>
          </w:tcPr>
          <w:p w14:paraId="34ECE48F" w14:textId="77777777" w:rsidR="00D555A6" w:rsidRPr="007D1013" w:rsidRDefault="00D555A6" w:rsidP="006C76F5">
            <w:pPr>
              <w:spacing w:after="0" w:line="240" w:lineRule="auto"/>
              <w:rPr>
                <w:rFonts w:cs="Calibri"/>
                <w:color w:val="000000"/>
                <w:sz w:val="18"/>
                <w:szCs w:val="18"/>
                <w:lang w:eastAsia="lv-LV"/>
              </w:rPr>
            </w:pPr>
            <w:r w:rsidRPr="007D1013">
              <w:rPr>
                <w:rFonts w:cs="Calibri"/>
                <w:color w:val="000000"/>
                <w:sz w:val="18"/>
                <w:szCs w:val="18"/>
                <w:lang w:eastAsia="lv-LV"/>
              </w:rPr>
              <w:t> </w:t>
            </w:r>
          </w:p>
        </w:tc>
      </w:tr>
      <w:tr w:rsidR="00D555A6" w:rsidRPr="007D1013" w14:paraId="47EFA249" w14:textId="77777777" w:rsidTr="007A613B">
        <w:trPr>
          <w:trHeight w:val="20"/>
        </w:trPr>
        <w:tc>
          <w:tcPr>
            <w:tcW w:w="13480" w:type="dxa"/>
            <w:gridSpan w:val="15"/>
            <w:tcBorders>
              <w:top w:val="nil"/>
              <w:left w:val="single" w:sz="8" w:space="0" w:color="auto"/>
              <w:bottom w:val="nil"/>
              <w:right w:val="single" w:sz="8" w:space="0" w:color="000000"/>
            </w:tcBorders>
            <w:noWrap/>
            <w:vAlign w:val="bottom"/>
          </w:tcPr>
          <w:p w14:paraId="1BEC0103" w14:textId="77777777" w:rsidR="00D555A6" w:rsidRPr="007D1013" w:rsidRDefault="00D555A6" w:rsidP="006C76F5">
            <w:pPr>
              <w:spacing w:after="0" w:line="240" w:lineRule="auto"/>
              <w:rPr>
                <w:rFonts w:cs="Calibri"/>
                <w:sz w:val="18"/>
                <w:szCs w:val="18"/>
                <w:lang w:eastAsia="lv-LV"/>
              </w:rPr>
            </w:pPr>
            <w:r w:rsidRPr="007D1013">
              <w:rPr>
                <w:rFonts w:cs="Calibri"/>
                <w:sz w:val="18"/>
                <w:szCs w:val="18"/>
                <w:lang w:eastAsia="lv-LV"/>
              </w:rPr>
              <w:t>0 - pakalpojums netiek nodrošināts; 1 - ļoti zema vērtība; 2 - zema vērtība; 3 - vidēja vērtība; 4 - augsta vērtība; 5 - ļoti augsta vērtība</w:t>
            </w:r>
          </w:p>
        </w:tc>
      </w:tr>
      <w:tr w:rsidR="007A613B" w:rsidRPr="007D1013" w14:paraId="3FF97DE5" w14:textId="77777777" w:rsidTr="0055235D">
        <w:trPr>
          <w:trHeight w:val="20"/>
        </w:trPr>
        <w:tc>
          <w:tcPr>
            <w:tcW w:w="13480" w:type="dxa"/>
            <w:gridSpan w:val="15"/>
            <w:tcBorders>
              <w:top w:val="nil"/>
              <w:left w:val="single" w:sz="8" w:space="0" w:color="auto"/>
              <w:bottom w:val="single" w:sz="8" w:space="0" w:color="auto"/>
              <w:right w:val="single" w:sz="8" w:space="0" w:color="000000"/>
            </w:tcBorders>
            <w:noWrap/>
            <w:vAlign w:val="bottom"/>
          </w:tcPr>
          <w:p w14:paraId="4F31AE53" w14:textId="77777777" w:rsidR="007A613B" w:rsidRPr="007D1013" w:rsidRDefault="007A613B" w:rsidP="006C76F5">
            <w:pPr>
              <w:spacing w:after="0" w:line="240" w:lineRule="auto"/>
              <w:rPr>
                <w:rFonts w:cs="Calibri"/>
                <w:sz w:val="18"/>
                <w:szCs w:val="18"/>
                <w:lang w:eastAsia="lv-LV"/>
              </w:rPr>
            </w:pPr>
          </w:p>
        </w:tc>
      </w:tr>
    </w:tbl>
    <w:p w14:paraId="615F8891" w14:textId="77777777" w:rsidR="00D555A6" w:rsidRPr="007D1013" w:rsidRDefault="00D555A6" w:rsidP="0021328A">
      <w:pPr>
        <w:widowControl w:val="0"/>
        <w:spacing w:after="0"/>
        <w:ind w:left="-709"/>
        <w:rPr>
          <w:rFonts w:ascii="Times New Roman" w:hAnsi="Times New Roman"/>
          <w:sz w:val="24"/>
          <w:szCs w:val="24"/>
        </w:rPr>
        <w:sectPr w:rsidR="00D555A6" w:rsidRPr="007D1013" w:rsidSect="0055235D">
          <w:pgSz w:w="16838" w:h="11906" w:orient="landscape"/>
          <w:pgMar w:top="1134" w:right="1440" w:bottom="851" w:left="1440" w:header="720" w:footer="720" w:gutter="0"/>
          <w:cols w:space="720"/>
          <w:titlePg/>
          <w:docGrid w:linePitch="360"/>
        </w:sectPr>
      </w:pPr>
    </w:p>
    <w:p w14:paraId="2906FC5E" w14:textId="77777777" w:rsidR="00D555A6" w:rsidRPr="007D1013" w:rsidRDefault="00D555A6" w:rsidP="00605734">
      <w:pPr>
        <w:widowControl w:val="0"/>
        <w:spacing w:after="0"/>
        <w:rPr>
          <w:rFonts w:ascii="Times New Roman" w:hAnsi="Times New Roman"/>
          <w:sz w:val="24"/>
          <w:szCs w:val="24"/>
        </w:rPr>
      </w:pPr>
    </w:p>
    <w:p w14:paraId="0C0C65E3" w14:textId="77777777" w:rsidR="00D555A6" w:rsidRPr="007D1013" w:rsidRDefault="00D555A6" w:rsidP="00605734">
      <w:pPr>
        <w:widowControl w:val="0"/>
        <w:spacing w:after="0"/>
        <w:jc w:val="both"/>
        <w:rPr>
          <w:rFonts w:ascii="Times New Roman" w:hAnsi="Times New Roman"/>
          <w:i/>
          <w:sz w:val="24"/>
          <w:szCs w:val="24"/>
        </w:rPr>
      </w:pPr>
      <w:r w:rsidRPr="007D1013">
        <w:rPr>
          <w:rFonts w:ascii="Times New Roman" w:hAnsi="Times New Roman"/>
          <w:i/>
          <w:sz w:val="24"/>
          <w:szCs w:val="24"/>
        </w:rPr>
        <w:t>Ekosistēmu pakalpojumu monetārā vērtība</w:t>
      </w:r>
    </w:p>
    <w:p w14:paraId="52AD70BB" w14:textId="77777777" w:rsidR="00D555A6" w:rsidRPr="007D1013" w:rsidRDefault="00D555A6" w:rsidP="00605734">
      <w:pPr>
        <w:widowControl w:val="0"/>
        <w:spacing w:after="0"/>
        <w:jc w:val="both"/>
        <w:rPr>
          <w:rFonts w:ascii="Times New Roman" w:hAnsi="Times New Roman"/>
          <w:i/>
          <w:sz w:val="24"/>
          <w:szCs w:val="24"/>
        </w:rPr>
      </w:pPr>
    </w:p>
    <w:p w14:paraId="62CAA9C5" w14:textId="77777777" w:rsidR="00D555A6" w:rsidRPr="007D1013" w:rsidRDefault="00D555A6" w:rsidP="00605734">
      <w:pPr>
        <w:widowControl w:val="0"/>
        <w:spacing w:after="0"/>
        <w:jc w:val="both"/>
        <w:rPr>
          <w:rFonts w:ascii="Times New Roman" w:hAnsi="Times New Roman"/>
          <w:sz w:val="24"/>
          <w:szCs w:val="24"/>
        </w:rPr>
      </w:pPr>
      <w:r w:rsidRPr="007D1013">
        <w:rPr>
          <w:rFonts w:ascii="Times New Roman" w:hAnsi="Times New Roman"/>
          <w:sz w:val="24"/>
          <w:szCs w:val="24"/>
        </w:rPr>
        <w:t xml:space="preserve">Ekosistēmu pakalpojumu monetārā novērtēšana ir standartizēta novērtēšana, jo paredz vairāku ekosistēmu pakalpojumu indikatoru vērtību pārveidi vienā monetārā vērtībā (piemēram, EUR/ha/gadā), kas dod iespēju salīdzināt dažādus pakalpojumus savā starpā, kā arī salīdzināt vērtību izmaiņas, modelējot teritorijas attīstības scenārijus. </w:t>
      </w:r>
    </w:p>
    <w:p w14:paraId="13DFE3BA" w14:textId="77777777" w:rsidR="00D555A6" w:rsidRPr="007D1013" w:rsidRDefault="00D555A6" w:rsidP="00605734">
      <w:pPr>
        <w:widowControl w:val="0"/>
        <w:spacing w:after="0"/>
        <w:jc w:val="both"/>
        <w:rPr>
          <w:rFonts w:ascii="Times New Roman" w:hAnsi="Times New Roman"/>
          <w:sz w:val="24"/>
          <w:szCs w:val="24"/>
        </w:rPr>
      </w:pPr>
      <w:r w:rsidRPr="007D1013">
        <w:rPr>
          <w:rFonts w:ascii="Times New Roman" w:hAnsi="Times New Roman"/>
          <w:sz w:val="24"/>
          <w:szCs w:val="24"/>
        </w:rPr>
        <w:t xml:space="preserve">Lai veidotu kopainu par teritorijā esošajām priekšrocībām un nepieciešamajiem kompromisiem, balstoties uz ekosistēmu pakalpojumu ekonomisko novērtējumu, teritorijas analizētas, vērtējot tās no dažādām teritorijas attīstības plānošanas dimensijām – sabiedrība, vide un ekonomika. Ekonomiskā novērtējuma rezultāti kopumā parāda tādas pašas likumsakarības izpētes teritorijās kādas konstatētas biofizikālā novērtējuma ietvaros, nosakot ekosistēmu pakalpojumu nodrošinājuma potenciālu. </w:t>
      </w:r>
    </w:p>
    <w:p w14:paraId="0F302566" w14:textId="77777777" w:rsidR="00D555A6" w:rsidRPr="007D1013" w:rsidRDefault="00D555A6" w:rsidP="00605734">
      <w:pPr>
        <w:widowControl w:val="0"/>
        <w:spacing w:after="0"/>
        <w:jc w:val="both"/>
        <w:rPr>
          <w:rFonts w:ascii="Times New Roman" w:hAnsi="Times New Roman"/>
          <w:sz w:val="24"/>
          <w:szCs w:val="24"/>
        </w:rPr>
      </w:pPr>
    </w:p>
    <w:p w14:paraId="451770D4" w14:textId="77777777" w:rsidR="00D555A6" w:rsidRPr="007D1013" w:rsidRDefault="00D555A6" w:rsidP="00605734">
      <w:pPr>
        <w:widowControl w:val="0"/>
        <w:spacing w:after="0"/>
        <w:jc w:val="both"/>
        <w:rPr>
          <w:rFonts w:ascii="Times New Roman" w:hAnsi="Times New Roman"/>
          <w:i/>
          <w:sz w:val="24"/>
          <w:szCs w:val="24"/>
        </w:rPr>
      </w:pPr>
      <w:r w:rsidRPr="007D1013">
        <w:rPr>
          <w:rFonts w:ascii="Times New Roman" w:hAnsi="Times New Roman"/>
          <w:i/>
          <w:sz w:val="24"/>
          <w:szCs w:val="24"/>
        </w:rPr>
        <w:t>Vides nozīmīgākie ekosistēmu pakalpojumi</w:t>
      </w:r>
    </w:p>
    <w:p w14:paraId="2F504664" w14:textId="152C2C85" w:rsidR="00D555A6" w:rsidRPr="007D1013" w:rsidRDefault="00D555A6" w:rsidP="00605734">
      <w:pPr>
        <w:widowControl w:val="0"/>
        <w:spacing w:after="0"/>
        <w:jc w:val="both"/>
        <w:rPr>
          <w:rFonts w:ascii="Times New Roman" w:hAnsi="Times New Roman"/>
          <w:sz w:val="24"/>
          <w:szCs w:val="24"/>
        </w:rPr>
      </w:pPr>
      <w:r w:rsidRPr="007D1013">
        <w:rPr>
          <w:rFonts w:ascii="Times New Roman" w:hAnsi="Times New Roman"/>
          <w:sz w:val="24"/>
          <w:szCs w:val="24"/>
        </w:rPr>
        <w:t>Veiktā ekosistēmu pakalpojumu ekonomiskā novērtējuma rezultāti</w:t>
      </w:r>
      <w:r w:rsidR="003D7111">
        <w:rPr>
          <w:rStyle w:val="Vresatsauce"/>
          <w:rFonts w:ascii="Times New Roman" w:hAnsi="Times New Roman"/>
          <w:sz w:val="24"/>
          <w:szCs w:val="24"/>
        </w:rPr>
        <w:footnoteReference w:id="22"/>
      </w:r>
      <w:r w:rsidR="003D7111">
        <w:rPr>
          <w:rStyle w:val="Vresatsauce"/>
          <w:rFonts w:ascii="Times New Roman" w:hAnsi="Times New Roman"/>
          <w:sz w:val="24"/>
          <w:szCs w:val="24"/>
        </w:rPr>
        <w:t xml:space="preserve"> </w:t>
      </w:r>
      <w:r w:rsidRPr="007D1013">
        <w:rPr>
          <w:rFonts w:ascii="Times New Roman" w:hAnsi="Times New Roman"/>
          <w:sz w:val="24"/>
          <w:szCs w:val="24"/>
        </w:rPr>
        <w:t>vēlreiz apliecina piekrastes zonas vērtību, spējot nodrošināt augstvērtīgu regulāc</w:t>
      </w:r>
      <w:r w:rsidR="003D7111">
        <w:rPr>
          <w:rFonts w:ascii="Times New Roman" w:hAnsi="Times New Roman"/>
          <w:sz w:val="24"/>
          <w:szCs w:val="24"/>
        </w:rPr>
        <w:t>ijas pakalpojumu klāstu (2.5.8. </w:t>
      </w:r>
      <w:r w:rsidRPr="007D1013">
        <w:rPr>
          <w:rFonts w:ascii="Times New Roman" w:hAnsi="Times New Roman"/>
          <w:sz w:val="24"/>
          <w:szCs w:val="24"/>
        </w:rPr>
        <w:t xml:space="preserve">att.). Ekosistēmu regulācijas pakalpojumiem monetārās vērtības ierasti ir augstas, jo šī ekosistēmu pakalpojumu grupa nodrošina tādu būtisku sabiedrības labklājības komponenti kā iespēju dzīvot drošā un tīrā vidē. Līdz ar to ir likumsakarīgi, ka augstākās monetārās vērtības ir tādiem meža ekosistēmu sniegtajiem pakalpojumiem kā trokšņu mazināšana, aizsardzība pret vētrām un gaisa kvalitātes nodrošināšanai, kā arī pludmales un priekškāpu spējai nodrošināt barjeras </w:t>
      </w:r>
      <w:r w:rsidRPr="003D7111">
        <w:rPr>
          <w:rFonts w:ascii="Times New Roman" w:hAnsi="Times New Roman"/>
          <w:sz w:val="24"/>
          <w:szCs w:val="24"/>
        </w:rPr>
        <w:t>funkciju pret tiešu jūras ietekmi</w:t>
      </w:r>
      <w:r w:rsidR="003D7111">
        <w:rPr>
          <w:rFonts w:ascii="Times New Roman" w:hAnsi="Times New Roman"/>
          <w:sz w:val="24"/>
          <w:szCs w:val="24"/>
        </w:rPr>
        <w:t xml:space="preserve"> uz iekšzemes teritorijām (2.4. </w:t>
      </w:r>
      <w:r w:rsidRPr="003D7111">
        <w:rPr>
          <w:rFonts w:ascii="Times New Roman" w:hAnsi="Times New Roman"/>
          <w:sz w:val="24"/>
          <w:szCs w:val="24"/>
        </w:rPr>
        <w:t>pielikums). Augstākas vērtības ir īpaši</w:t>
      </w:r>
      <w:r w:rsidRPr="007D1013">
        <w:rPr>
          <w:rFonts w:ascii="Times New Roman" w:hAnsi="Times New Roman"/>
          <w:sz w:val="24"/>
          <w:szCs w:val="24"/>
        </w:rPr>
        <w:t xml:space="preserve"> aizsargājamās dabas teritorijās ietilpstoša</w:t>
      </w:r>
      <w:r w:rsidR="003D7111">
        <w:rPr>
          <w:rFonts w:ascii="Times New Roman" w:hAnsi="Times New Roman"/>
          <w:sz w:val="24"/>
          <w:szCs w:val="24"/>
        </w:rPr>
        <w:t>jām izpētes teritorijām (2.5.9. </w:t>
      </w:r>
      <w:r w:rsidRPr="007D1013">
        <w:rPr>
          <w:rFonts w:ascii="Times New Roman" w:hAnsi="Times New Roman"/>
          <w:sz w:val="24"/>
          <w:szCs w:val="24"/>
        </w:rPr>
        <w:t>att.).</w:t>
      </w:r>
    </w:p>
    <w:p w14:paraId="35A927D8" w14:textId="77777777" w:rsidR="00D555A6" w:rsidRPr="007D1013" w:rsidRDefault="00D555A6" w:rsidP="00605734">
      <w:pPr>
        <w:widowControl w:val="0"/>
        <w:spacing w:after="0"/>
        <w:jc w:val="both"/>
        <w:rPr>
          <w:rFonts w:ascii="Times New Roman" w:hAnsi="Times New Roman"/>
          <w:sz w:val="24"/>
          <w:szCs w:val="24"/>
        </w:rPr>
      </w:pPr>
    </w:p>
    <w:p w14:paraId="356A682E" w14:textId="77777777" w:rsidR="00D555A6" w:rsidRPr="007D1013" w:rsidRDefault="00D555A6" w:rsidP="00605734">
      <w:pPr>
        <w:widowControl w:val="0"/>
        <w:spacing w:after="0"/>
        <w:jc w:val="both"/>
        <w:rPr>
          <w:rFonts w:ascii="Times New Roman" w:hAnsi="Times New Roman"/>
          <w:i/>
          <w:sz w:val="24"/>
          <w:szCs w:val="24"/>
        </w:rPr>
      </w:pPr>
      <w:r w:rsidRPr="007D1013">
        <w:rPr>
          <w:rFonts w:ascii="Times New Roman" w:hAnsi="Times New Roman"/>
          <w:i/>
          <w:sz w:val="24"/>
          <w:szCs w:val="24"/>
        </w:rPr>
        <w:t>Ekonomiski nozīmīgākie ekosistēmu pakalpojumi</w:t>
      </w:r>
    </w:p>
    <w:p w14:paraId="4E2B76F7" w14:textId="5FEAD156" w:rsidR="00D555A6" w:rsidRPr="007D1013" w:rsidRDefault="00D555A6" w:rsidP="00605734">
      <w:pPr>
        <w:widowControl w:val="0"/>
        <w:spacing w:after="0"/>
        <w:jc w:val="both"/>
        <w:rPr>
          <w:rFonts w:ascii="Times New Roman" w:hAnsi="Times New Roman"/>
          <w:sz w:val="24"/>
          <w:szCs w:val="24"/>
        </w:rPr>
      </w:pPr>
      <w:r w:rsidRPr="007D1013">
        <w:rPr>
          <w:rFonts w:ascii="Times New Roman" w:hAnsi="Times New Roman"/>
          <w:sz w:val="24"/>
          <w:szCs w:val="24"/>
        </w:rPr>
        <w:t>Veiktajā ekosistēmu pakalpojumu ekonomiskajā novērtējumā secināts, ka teritorijas sniegto ekonomiski nozīmīgo ekosistēmu pakalpojumu klāsts ir salīdzi</w:t>
      </w:r>
      <w:r w:rsidR="003D7111">
        <w:rPr>
          <w:rFonts w:ascii="Times New Roman" w:hAnsi="Times New Roman"/>
          <w:sz w:val="24"/>
          <w:szCs w:val="24"/>
        </w:rPr>
        <w:t>noši mazvērtīgs (2.5.8., 2.5.9. </w:t>
      </w:r>
      <w:r w:rsidRPr="007D1013">
        <w:rPr>
          <w:rFonts w:ascii="Times New Roman" w:hAnsi="Times New Roman"/>
          <w:sz w:val="24"/>
          <w:szCs w:val="24"/>
        </w:rPr>
        <w:t>att.). Ar ekonomiski nozīmīgajiem ekosistēmu pakalpojumiem tiek saprasti visi tie materiālie labumi, kas tiek izmantoti cilvēka personīgo un ražošanas vajadzību apmierināšanai, piemēram, meža koksnes (kokmateriāls) un nekoksnes resursi (ogas un sēnes), savvaļas zivis, ārstniecības augi vai augu valsts izcelsmes resursi (koksne enerģijas ražošanas vajadzībām), ko var izmantot gan tiešā, gan pārstrādātā veidā.</w:t>
      </w:r>
    </w:p>
    <w:p w14:paraId="747FBBCB" w14:textId="59CC9F44" w:rsidR="00D555A6" w:rsidRPr="007D1013" w:rsidRDefault="00D555A6" w:rsidP="00605734">
      <w:pPr>
        <w:spacing w:after="0"/>
        <w:jc w:val="both"/>
        <w:rPr>
          <w:rFonts w:ascii="Times New Roman" w:hAnsi="Times New Roman"/>
          <w:noProof/>
          <w:sz w:val="24"/>
          <w:szCs w:val="24"/>
          <w:lang w:eastAsia="lv-LV"/>
        </w:rPr>
      </w:pPr>
    </w:p>
    <w:p w14:paraId="1A06D7CF" w14:textId="604F3908" w:rsidR="00B97FDC" w:rsidRPr="007D1013" w:rsidRDefault="00B97FDC" w:rsidP="00605734">
      <w:pPr>
        <w:spacing w:after="0"/>
        <w:rPr>
          <w:rFonts w:ascii="Times New Roman" w:hAnsi="Times New Roman"/>
          <w:i/>
          <w:sz w:val="24"/>
          <w:szCs w:val="24"/>
        </w:rPr>
      </w:pPr>
      <w:r w:rsidRPr="007D1013">
        <w:rPr>
          <w:rFonts w:ascii="Times New Roman" w:hAnsi="Times New Roman"/>
          <w:i/>
          <w:noProof/>
          <w:sz w:val="24"/>
          <w:szCs w:val="24"/>
          <w:lang w:eastAsia="lv-LV"/>
        </w:rPr>
        <w:lastRenderedPageBreak/>
        <w:drawing>
          <wp:inline distT="0" distB="0" distL="0" distR="0" wp14:anchorId="5A4BC318" wp14:editId="32CE20DF">
            <wp:extent cx="5162550" cy="6067425"/>
            <wp:effectExtent l="0" t="0" r="0" b="9525"/>
            <wp:docPr id="7173"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jpg"/>
                    <pic:cNvPicPr/>
                  </pic:nvPicPr>
                  <pic:blipFill>
                    <a:blip r:embed="rId174">
                      <a:extLst>
                        <a:ext uri="{28A0092B-C50C-407E-A947-70E740481C1C}">
                          <a14:useLocalDpi xmlns:a14="http://schemas.microsoft.com/office/drawing/2010/main"/>
                        </a:ext>
                      </a:extLst>
                    </a:blip>
                    <a:stretch>
                      <a:fillRect/>
                    </a:stretch>
                  </pic:blipFill>
                  <pic:spPr>
                    <a:xfrm>
                      <a:off x="0" y="0"/>
                      <a:ext cx="5162550" cy="6067425"/>
                    </a:xfrm>
                    <a:prstGeom prst="rect">
                      <a:avLst/>
                    </a:prstGeom>
                  </pic:spPr>
                </pic:pic>
              </a:graphicData>
            </a:graphic>
          </wp:inline>
        </w:drawing>
      </w:r>
    </w:p>
    <w:p w14:paraId="63544152" w14:textId="5E89B7B0" w:rsidR="00D555A6" w:rsidRPr="007D1013" w:rsidRDefault="003D7111" w:rsidP="00605734">
      <w:pPr>
        <w:spacing w:after="0"/>
        <w:ind w:right="-908"/>
        <w:rPr>
          <w:rFonts w:ascii="Times New Roman" w:hAnsi="Times New Roman"/>
          <w:sz w:val="24"/>
          <w:szCs w:val="24"/>
        </w:rPr>
      </w:pPr>
      <w:r>
        <w:rPr>
          <w:rFonts w:ascii="Times New Roman" w:hAnsi="Times New Roman"/>
          <w:sz w:val="24"/>
          <w:szCs w:val="24"/>
        </w:rPr>
        <w:t>2.5.8. att</w:t>
      </w:r>
      <w:r w:rsidR="00D555A6" w:rsidRPr="007D1013">
        <w:rPr>
          <w:rFonts w:ascii="Times New Roman" w:hAnsi="Times New Roman"/>
          <w:sz w:val="24"/>
          <w:szCs w:val="24"/>
        </w:rPr>
        <w:t xml:space="preserve">. Ekosistēmu pakalpojumu ekonomiskais novērtējums ģeotelpisko vienību griezumā (EUR/ha/gadā). </w:t>
      </w:r>
    </w:p>
    <w:p w14:paraId="325ADA41" w14:textId="77777777" w:rsidR="00D555A6" w:rsidRPr="007D1013" w:rsidRDefault="00D555A6" w:rsidP="00605734">
      <w:pPr>
        <w:spacing w:after="0"/>
        <w:ind w:right="-908"/>
        <w:rPr>
          <w:rFonts w:ascii="Times New Roman" w:hAnsi="Times New Roman"/>
          <w:sz w:val="24"/>
          <w:szCs w:val="24"/>
        </w:rPr>
      </w:pPr>
    </w:p>
    <w:p w14:paraId="6273C5EE" w14:textId="5DEC1A4A" w:rsidR="00D555A6" w:rsidRPr="007D1013" w:rsidRDefault="00D555A6" w:rsidP="00605734">
      <w:pPr>
        <w:widowControl w:val="0"/>
        <w:spacing w:after="0"/>
        <w:jc w:val="both"/>
        <w:rPr>
          <w:rFonts w:ascii="Times New Roman" w:hAnsi="Times New Roman"/>
          <w:sz w:val="24"/>
          <w:szCs w:val="24"/>
        </w:rPr>
      </w:pPr>
      <w:r w:rsidRPr="007D1013">
        <w:rPr>
          <w:rFonts w:ascii="Times New Roman" w:hAnsi="Times New Roman"/>
          <w:sz w:val="24"/>
          <w:szCs w:val="24"/>
        </w:rPr>
        <w:t>Vērtējot teritorijas no tajās esošajiem apgādes pakalpojumiem jeb pakalpojumiem, ko ir iespējams pārdot brīvajā tirgū, secināms, ka vienīgi mežu teritorijas potenciāli spēj sniegt minētos pakalpojumus kaut</w:t>
      </w:r>
      <w:r w:rsidR="003D7111">
        <w:rPr>
          <w:rFonts w:ascii="Times New Roman" w:hAnsi="Times New Roman"/>
          <w:sz w:val="24"/>
          <w:szCs w:val="24"/>
        </w:rPr>
        <w:t xml:space="preserve"> cik vērā ņemamā apjomā (2.5.8. </w:t>
      </w:r>
      <w:r w:rsidRPr="007D1013">
        <w:rPr>
          <w:rFonts w:ascii="Times New Roman" w:hAnsi="Times New Roman"/>
          <w:sz w:val="24"/>
          <w:szCs w:val="24"/>
        </w:rPr>
        <w:t xml:space="preserve">att.). Tomēr reāla šo resursu izmantošana un attiecīgi ienākumu gūšana ir </w:t>
      </w:r>
      <w:r w:rsidR="00217E58" w:rsidRPr="007D1013">
        <w:rPr>
          <w:rFonts w:ascii="Times New Roman" w:hAnsi="Times New Roman"/>
          <w:sz w:val="24"/>
          <w:szCs w:val="24"/>
        </w:rPr>
        <w:t xml:space="preserve">ierobežota (saistīta ar saimniecisko darbību regulējošiem normatīvajiem aktiem Latvijas piekrastes zonā (aizsargjoslas) un regulējumu, kas noteikts abu īpaši aizsargājamo dabas teritoriju individuālajos aizsardzības un izmantošanas noteikumos). </w:t>
      </w:r>
      <w:r w:rsidRPr="007D1013">
        <w:rPr>
          <w:rFonts w:ascii="Times New Roman" w:hAnsi="Times New Roman"/>
          <w:sz w:val="24"/>
          <w:szCs w:val="24"/>
        </w:rPr>
        <w:t>Līdz ar to šo ekosistēmu pakalpojumu grupas m</w:t>
      </w:r>
      <w:r w:rsidR="003D7111">
        <w:rPr>
          <w:rFonts w:ascii="Times New Roman" w:hAnsi="Times New Roman"/>
          <w:sz w:val="24"/>
          <w:szCs w:val="24"/>
        </w:rPr>
        <w:t>onetārā vērtība ir zema (2.5.9. </w:t>
      </w:r>
      <w:r w:rsidRPr="007D1013">
        <w:rPr>
          <w:rFonts w:ascii="Times New Roman" w:hAnsi="Times New Roman"/>
          <w:sz w:val="24"/>
          <w:szCs w:val="24"/>
        </w:rPr>
        <w:t>att.).</w:t>
      </w:r>
      <w:r w:rsidR="007D1013" w:rsidRPr="007D1013">
        <w:rPr>
          <w:rFonts w:ascii="Times New Roman" w:hAnsi="Times New Roman"/>
          <w:sz w:val="24"/>
          <w:szCs w:val="24"/>
        </w:rPr>
        <w:t xml:space="preserve"> </w:t>
      </w:r>
    </w:p>
    <w:p w14:paraId="0E7D1EE5" w14:textId="77777777" w:rsidR="00D555A6" w:rsidRPr="007D1013" w:rsidRDefault="00D555A6" w:rsidP="00605734">
      <w:pPr>
        <w:widowControl w:val="0"/>
        <w:spacing w:after="0"/>
        <w:rPr>
          <w:rFonts w:ascii="Times New Roman" w:hAnsi="Times New Roman"/>
          <w:sz w:val="24"/>
          <w:szCs w:val="24"/>
        </w:rPr>
      </w:pPr>
    </w:p>
    <w:p w14:paraId="7116EC17" w14:textId="5488E3BD" w:rsidR="00D555A6" w:rsidRPr="007D1013" w:rsidRDefault="00D555A6" w:rsidP="00605734">
      <w:pPr>
        <w:spacing w:after="0"/>
        <w:ind w:right="-766"/>
        <w:rPr>
          <w:rFonts w:ascii="Times New Roman" w:hAnsi="Times New Roman"/>
          <w:noProof/>
          <w:sz w:val="24"/>
          <w:szCs w:val="24"/>
          <w:bdr w:val="single" w:sz="4" w:space="0" w:color="auto"/>
          <w:lang w:eastAsia="lv-LV"/>
        </w:rPr>
      </w:pPr>
    </w:p>
    <w:p w14:paraId="6203AAEF" w14:textId="36B16D91" w:rsidR="008F56DA" w:rsidRPr="007D1013" w:rsidRDefault="008F56DA" w:rsidP="00605734">
      <w:pPr>
        <w:ind w:right="-766"/>
        <w:rPr>
          <w:rFonts w:ascii="Times New Roman" w:hAnsi="Times New Roman"/>
          <w:sz w:val="24"/>
          <w:szCs w:val="24"/>
        </w:rPr>
      </w:pPr>
      <w:r w:rsidRPr="007D1013">
        <w:rPr>
          <w:rFonts w:ascii="Times New Roman" w:hAnsi="Times New Roman"/>
          <w:noProof/>
          <w:sz w:val="24"/>
          <w:szCs w:val="24"/>
          <w:lang w:eastAsia="lv-LV"/>
        </w:rPr>
        <w:lastRenderedPageBreak/>
        <w:drawing>
          <wp:inline distT="0" distB="0" distL="0" distR="0" wp14:anchorId="4FC51A7B" wp14:editId="2A9B12C4">
            <wp:extent cx="5274310" cy="2172970"/>
            <wp:effectExtent l="19050" t="19050" r="21590" b="1778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 bilde.jpg"/>
                    <pic:cNvPicPr/>
                  </pic:nvPicPr>
                  <pic:blipFill>
                    <a:blip r:embed="rId175" cstate="email">
                      <a:extLst>
                        <a:ext uri="{28A0092B-C50C-407E-A947-70E740481C1C}">
                          <a14:useLocalDpi xmlns:a14="http://schemas.microsoft.com/office/drawing/2010/main"/>
                        </a:ext>
                      </a:extLst>
                    </a:blip>
                    <a:stretch>
                      <a:fillRect/>
                    </a:stretch>
                  </pic:blipFill>
                  <pic:spPr>
                    <a:xfrm>
                      <a:off x="0" y="0"/>
                      <a:ext cx="5274310" cy="2172970"/>
                    </a:xfrm>
                    <a:prstGeom prst="rect">
                      <a:avLst/>
                    </a:prstGeom>
                    <a:ln>
                      <a:solidFill>
                        <a:schemeClr val="tx1"/>
                      </a:solidFill>
                    </a:ln>
                  </pic:spPr>
                </pic:pic>
              </a:graphicData>
            </a:graphic>
          </wp:inline>
        </w:drawing>
      </w:r>
    </w:p>
    <w:p w14:paraId="176C1157" w14:textId="1EF8BA45" w:rsidR="00D555A6" w:rsidRPr="007D1013" w:rsidRDefault="003D7111" w:rsidP="00605734">
      <w:pPr>
        <w:ind w:right="-766"/>
        <w:rPr>
          <w:rFonts w:ascii="Times New Roman" w:hAnsi="Times New Roman"/>
          <w:i/>
          <w:sz w:val="24"/>
          <w:szCs w:val="24"/>
        </w:rPr>
      </w:pPr>
      <w:r>
        <w:rPr>
          <w:rFonts w:ascii="Times New Roman" w:hAnsi="Times New Roman"/>
          <w:sz w:val="24"/>
          <w:szCs w:val="24"/>
        </w:rPr>
        <w:t>2.5.9. att</w:t>
      </w:r>
      <w:r w:rsidR="00D555A6" w:rsidRPr="007D1013">
        <w:rPr>
          <w:rFonts w:ascii="Times New Roman" w:hAnsi="Times New Roman"/>
          <w:sz w:val="24"/>
          <w:szCs w:val="24"/>
        </w:rPr>
        <w:t xml:space="preserve">. Ekosistēmu pakalpojumu ekonomiskais novērtējums (EUR/ha/gadā). </w:t>
      </w:r>
    </w:p>
    <w:p w14:paraId="27E1E823" w14:textId="77777777" w:rsidR="00D555A6" w:rsidRPr="007D1013" w:rsidRDefault="00D555A6" w:rsidP="00605734">
      <w:pPr>
        <w:widowControl w:val="0"/>
        <w:spacing w:after="0"/>
        <w:jc w:val="both"/>
        <w:rPr>
          <w:rFonts w:ascii="Times New Roman" w:hAnsi="Times New Roman"/>
          <w:i/>
          <w:sz w:val="24"/>
          <w:szCs w:val="24"/>
        </w:rPr>
      </w:pPr>
      <w:r w:rsidRPr="007D1013">
        <w:rPr>
          <w:rFonts w:ascii="Times New Roman" w:hAnsi="Times New Roman"/>
          <w:i/>
          <w:sz w:val="24"/>
          <w:szCs w:val="24"/>
        </w:rPr>
        <w:t>Sociāli nozīmīgākie ekosistēmu pakalpojumi</w:t>
      </w:r>
    </w:p>
    <w:p w14:paraId="20933CAA" w14:textId="315BF0DA" w:rsidR="00D555A6" w:rsidRPr="007D1013" w:rsidRDefault="00D555A6" w:rsidP="00605734">
      <w:pPr>
        <w:spacing w:after="120"/>
        <w:ind w:right="-58"/>
        <w:jc w:val="both"/>
        <w:rPr>
          <w:rFonts w:ascii="Times New Roman" w:hAnsi="Times New Roman"/>
          <w:sz w:val="24"/>
          <w:szCs w:val="24"/>
        </w:rPr>
      </w:pPr>
      <w:r w:rsidRPr="007D1013">
        <w:rPr>
          <w:rFonts w:ascii="Times New Roman" w:hAnsi="Times New Roman"/>
          <w:sz w:val="24"/>
          <w:szCs w:val="24"/>
        </w:rPr>
        <w:t>Apstākļos, kur meža koksnes resursu izmantošana ir ierobežota, lielāks svars ir meža teritoriju ekonomiskajai vērtībai caur ekosistēmu kultūras pakalpojumu nodrošinājumu. Visi tie dabas sniegtie labumi, kas veicina sabiedrības intelektuālo un emocionālo izaugsmi un nodrošina sabiedrības harmonisku eksistenci, tajā skaitā atpūtas iespējas ir sociāli nozīmīgi ekosistēmu pakalpojumi.</w:t>
      </w:r>
      <w:r w:rsidR="007D1013" w:rsidRPr="007D1013">
        <w:rPr>
          <w:rFonts w:ascii="Times New Roman" w:hAnsi="Times New Roman"/>
          <w:sz w:val="24"/>
          <w:szCs w:val="24"/>
        </w:rPr>
        <w:t xml:space="preserve"> </w:t>
      </w:r>
    </w:p>
    <w:p w14:paraId="4B8B1734" w14:textId="6DBD8B8D" w:rsidR="00D555A6" w:rsidRPr="007D1013" w:rsidRDefault="00D555A6" w:rsidP="00605734">
      <w:pPr>
        <w:widowControl w:val="0"/>
        <w:spacing w:after="120"/>
        <w:jc w:val="both"/>
        <w:rPr>
          <w:rFonts w:ascii="Times New Roman" w:hAnsi="Times New Roman"/>
          <w:sz w:val="24"/>
          <w:szCs w:val="24"/>
        </w:rPr>
      </w:pPr>
      <w:r w:rsidRPr="007D1013">
        <w:rPr>
          <w:rFonts w:ascii="Times New Roman" w:hAnsi="Times New Roman"/>
          <w:sz w:val="24"/>
          <w:szCs w:val="24"/>
        </w:rPr>
        <w:t>Veicot kultūras pakalpojumu ekonomisko novērtējumu pilotteritorijās, tika izmantotas divas dažādas vērtēšanas metodes – ieguvumu pārneses metode (kas balstīta uz sekundārajiem datiem) un ceļojumu izmaksu metode (kas balstīta uz primārajiem datiem), veicot Saulkrastu un Jaunķemeru piekrastes apmeklētāju anketēšanu. Šāda specializēta anketēšana dabas parkā</w:t>
      </w:r>
      <w:r w:rsidR="007D1013" w:rsidRPr="007D1013">
        <w:rPr>
          <w:rFonts w:ascii="Times New Roman" w:hAnsi="Times New Roman"/>
          <w:sz w:val="24"/>
          <w:szCs w:val="24"/>
        </w:rPr>
        <w:t xml:space="preserve"> </w:t>
      </w:r>
      <w:r w:rsidRPr="007D1013">
        <w:rPr>
          <w:rFonts w:ascii="Times New Roman" w:hAnsi="Times New Roman"/>
          <w:sz w:val="24"/>
          <w:szCs w:val="24"/>
        </w:rPr>
        <w:t xml:space="preserve">nav veikta un ir izmantota ieguvumu pārneses metode. Ekosistēmu pakalpojumu ekonomiskā novērtējuma rezultāti, kas iegūti veicot anketēšanu, sniedz objektīvāku situācijas atspoguļojumu. </w:t>
      </w:r>
    </w:p>
    <w:p w14:paraId="320610BD" w14:textId="0F396804" w:rsidR="00D555A6" w:rsidRPr="007D1013" w:rsidRDefault="00D555A6" w:rsidP="00605734">
      <w:pPr>
        <w:widowControl w:val="0"/>
        <w:spacing w:after="120"/>
        <w:jc w:val="both"/>
        <w:rPr>
          <w:rFonts w:ascii="Times New Roman" w:hAnsi="Times New Roman"/>
          <w:sz w:val="24"/>
          <w:szCs w:val="24"/>
        </w:rPr>
      </w:pPr>
      <w:r w:rsidRPr="007D1013">
        <w:rPr>
          <w:rFonts w:ascii="Times New Roman" w:hAnsi="Times New Roman"/>
          <w:sz w:val="24"/>
          <w:szCs w:val="24"/>
        </w:rPr>
        <w:t>Kā redzams 2.5.</w:t>
      </w:r>
      <w:r w:rsidR="003D7111">
        <w:rPr>
          <w:rFonts w:ascii="Times New Roman" w:hAnsi="Times New Roman"/>
          <w:sz w:val="24"/>
          <w:szCs w:val="24"/>
        </w:rPr>
        <w:t>10. att</w:t>
      </w:r>
      <w:r w:rsidRPr="007D1013">
        <w:rPr>
          <w:rFonts w:ascii="Times New Roman" w:hAnsi="Times New Roman"/>
          <w:sz w:val="24"/>
          <w:szCs w:val="24"/>
        </w:rPr>
        <w:t>, augstāk novērtētie ir tie pakalpojumi, kas nodrošina atpūtas iespējas dabā. Apmeklētāji ir mērķtiecīgi braukuši uz piekrasti, lai vairāk vai mazāk aktīvi atpūstos un baudītu piekrastes ainavu. Lai kultūras pakalpojumu ekonomiskās vērtības būtu augstas, šiem pakalpojumiem ir jābūt pieejamiem pēc iespējas plašākam apmeklētāju lokam un ērti sasniedzamiem, izmantojot dažādus transporta veidus vai kājām. Tāpat “lielāku atdevi” dos teritorijas, kuras ir labiekārtotas un kur atrodas kāds “magnētobjekts”. Saulkrastu pilotteritorijā, kas piesaista ļoti daudz apmeklētāju, gan vietējos iedzīvotājus, gan iekšzemes un ārvalstu tūristus, kuri ir gatavi investēt gan laika, gan finanšu resursus, lai apmeklētu Saulkrastu Balto kāpu vai veltītu laiku atpūtai jūras piekrastē, iegūtie aptauju rezultāti uzrādīja 10 reizes lielāku monetāro vērtību nekā Jaunķemeros.</w:t>
      </w:r>
      <w:r w:rsidR="007D1013" w:rsidRPr="007D1013">
        <w:rPr>
          <w:rFonts w:ascii="Times New Roman" w:hAnsi="Times New Roman"/>
          <w:sz w:val="24"/>
          <w:szCs w:val="24"/>
        </w:rPr>
        <w:t xml:space="preserve"> </w:t>
      </w:r>
    </w:p>
    <w:p w14:paraId="2DBCFD40" w14:textId="0EB8DAAF" w:rsidR="00D555A6" w:rsidRPr="007D1013" w:rsidRDefault="008433A2" w:rsidP="00605734">
      <w:pPr>
        <w:spacing w:after="0"/>
        <w:rPr>
          <w:rFonts w:ascii="Times New Roman" w:hAnsi="Times New Roman"/>
          <w:sz w:val="24"/>
          <w:szCs w:val="24"/>
        </w:rPr>
      </w:pPr>
      <w:r w:rsidRPr="007D1013">
        <w:rPr>
          <w:rFonts w:ascii="Times New Roman" w:hAnsi="Times New Roman"/>
          <w:noProof/>
          <w:sz w:val="24"/>
          <w:szCs w:val="24"/>
          <w:lang w:eastAsia="lv-LV"/>
        </w:rPr>
        <w:lastRenderedPageBreak/>
        <w:drawing>
          <wp:inline distT="0" distB="0" distL="0" distR="0" wp14:anchorId="64AA2A23" wp14:editId="2EE35816">
            <wp:extent cx="5274310" cy="2536825"/>
            <wp:effectExtent l="19050" t="19050" r="21590" b="15875"/>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 bilde2.jpg"/>
                    <pic:cNvPicPr/>
                  </pic:nvPicPr>
                  <pic:blipFill>
                    <a:blip r:embed="rId176" cstate="email">
                      <a:extLst>
                        <a:ext uri="{28A0092B-C50C-407E-A947-70E740481C1C}">
                          <a14:useLocalDpi xmlns:a14="http://schemas.microsoft.com/office/drawing/2010/main"/>
                        </a:ext>
                      </a:extLst>
                    </a:blip>
                    <a:stretch>
                      <a:fillRect/>
                    </a:stretch>
                  </pic:blipFill>
                  <pic:spPr>
                    <a:xfrm>
                      <a:off x="0" y="0"/>
                      <a:ext cx="5274310" cy="2536825"/>
                    </a:xfrm>
                    <a:prstGeom prst="rect">
                      <a:avLst/>
                    </a:prstGeom>
                    <a:ln>
                      <a:solidFill>
                        <a:schemeClr val="tx1"/>
                      </a:solidFill>
                    </a:ln>
                  </pic:spPr>
                </pic:pic>
              </a:graphicData>
            </a:graphic>
          </wp:inline>
        </w:drawing>
      </w:r>
    </w:p>
    <w:p w14:paraId="464C4AE1" w14:textId="0554925A" w:rsidR="00D555A6" w:rsidRPr="007D1013" w:rsidRDefault="003D7111" w:rsidP="00605734">
      <w:pPr>
        <w:spacing w:after="0"/>
        <w:ind w:right="-58"/>
        <w:rPr>
          <w:rFonts w:ascii="Times New Roman" w:hAnsi="Times New Roman"/>
          <w:i/>
          <w:sz w:val="24"/>
          <w:szCs w:val="24"/>
        </w:rPr>
      </w:pPr>
      <w:r>
        <w:rPr>
          <w:rFonts w:ascii="Times New Roman" w:hAnsi="Times New Roman"/>
          <w:sz w:val="24"/>
          <w:szCs w:val="24"/>
        </w:rPr>
        <w:t>2.5.10. att</w:t>
      </w:r>
      <w:r w:rsidR="00D555A6" w:rsidRPr="007D1013">
        <w:rPr>
          <w:rFonts w:ascii="Times New Roman" w:hAnsi="Times New Roman"/>
          <w:sz w:val="24"/>
          <w:szCs w:val="24"/>
        </w:rPr>
        <w:t>.</w:t>
      </w:r>
      <w:r w:rsidR="007D1013" w:rsidRPr="007D1013">
        <w:rPr>
          <w:rFonts w:ascii="Times New Roman" w:hAnsi="Times New Roman"/>
          <w:sz w:val="24"/>
          <w:szCs w:val="24"/>
        </w:rPr>
        <w:t xml:space="preserve"> </w:t>
      </w:r>
      <w:r w:rsidR="00D555A6" w:rsidRPr="007D1013">
        <w:rPr>
          <w:rFonts w:ascii="Times New Roman" w:hAnsi="Times New Roman"/>
          <w:sz w:val="24"/>
          <w:szCs w:val="24"/>
        </w:rPr>
        <w:t>Jaunķemeru pilotteritorijas kultūras pakalpojumu monetārās vērtības, izmantojot primāros un sekundāros datus (EUR/ha/gadā).</w:t>
      </w:r>
    </w:p>
    <w:p w14:paraId="77E17047" w14:textId="77777777" w:rsidR="00D555A6" w:rsidRPr="007D1013" w:rsidRDefault="00D555A6" w:rsidP="00605734">
      <w:pPr>
        <w:widowControl w:val="0"/>
        <w:spacing w:after="0"/>
        <w:rPr>
          <w:rFonts w:ascii="Times New Roman" w:hAnsi="Times New Roman"/>
          <w:sz w:val="24"/>
          <w:szCs w:val="24"/>
        </w:rPr>
      </w:pPr>
    </w:p>
    <w:p w14:paraId="1E9D4C21" w14:textId="77777777" w:rsidR="00D555A6" w:rsidRPr="007D1013" w:rsidRDefault="00D555A6" w:rsidP="00605734">
      <w:pPr>
        <w:widowControl w:val="0"/>
        <w:spacing w:after="0"/>
        <w:jc w:val="both"/>
        <w:rPr>
          <w:rFonts w:ascii="Times New Roman" w:hAnsi="Times New Roman"/>
          <w:i/>
          <w:sz w:val="24"/>
          <w:szCs w:val="24"/>
        </w:rPr>
      </w:pPr>
      <w:r w:rsidRPr="007D1013">
        <w:rPr>
          <w:rFonts w:ascii="Times New Roman" w:hAnsi="Times New Roman"/>
          <w:i/>
          <w:sz w:val="24"/>
          <w:szCs w:val="24"/>
        </w:rPr>
        <w:t>Iespējas un kompromisi</w:t>
      </w:r>
    </w:p>
    <w:p w14:paraId="137E5D0A" w14:textId="04BAD4EB" w:rsidR="00D555A6" w:rsidRPr="007D1013" w:rsidRDefault="00D555A6" w:rsidP="00605734">
      <w:pPr>
        <w:widowControl w:val="0"/>
        <w:spacing w:after="120"/>
        <w:jc w:val="both"/>
        <w:rPr>
          <w:rFonts w:ascii="Times New Roman" w:hAnsi="Times New Roman"/>
          <w:sz w:val="24"/>
          <w:szCs w:val="24"/>
        </w:rPr>
      </w:pPr>
      <w:r w:rsidRPr="007D1013">
        <w:rPr>
          <w:rFonts w:ascii="Times New Roman" w:hAnsi="Times New Roman"/>
          <w:sz w:val="24"/>
          <w:szCs w:val="24"/>
        </w:rPr>
        <w:t>LIFE “Ekosistēmu pakalpojumi” rezultāti rāda, ka piekrastes zonas priekšrocība ir tās dažādība ar ievērojamu un ikvienam pieejamu dabas teritoriju īpatsvaru – plaša pludmale, kāpas un priežu meži. Vērtējot teritorijas iespējamo attīstību un kompromisus no vides, ekonomikas un sabiedrības perspektīvām, redzams, ka no vienas puses tā sabiedrībai ir ļoti nozīmīga, jo spēj nodrošināt kvalitatīvus, pieprasītus un ekonomiski augsti vērtētus ekosistēmu kultūras pakalpojumus. No otras puses liels apmeklētāju skaits jau šobrīd rada nozīmīgu antropogēno slodzi, tādējādi ietekmējot ekosistēmu regulācijas pakalpojumu nodrošinājumu, no kuriem savukārt ir atkarīga piekrastes teritorijas ekosistēmu stabilitāte un attiecīgi arī sabiedrības (īpaši, vietējo iedzīvotāju) dzīves telpas drošība. Savukārt teritorijas izvietojums ierobežo ekosistēmu nodrošinājuma jeb apgādes pakalpojumu, kas saistīti ar meža koksnes resursiem, izmantošanu un ekonomiskā attīstība ir veicināma caur kultūras pakalpojumu kontrolētu izmantošanu.</w:t>
      </w:r>
      <w:r w:rsidR="007D1013" w:rsidRPr="007D1013">
        <w:rPr>
          <w:rFonts w:ascii="Times New Roman" w:hAnsi="Times New Roman"/>
          <w:sz w:val="24"/>
          <w:szCs w:val="24"/>
        </w:rPr>
        <w:t xml:space="preserve"> </w:t>
      </w:r>
    </w:p>
    <w:p w14:paraId="71C4144F" w14:textId="62778C35" w:rsidR="00D555A6" w:rsidRPr="007D1013" w:rsidRDefault="00D555A6" w:rsidP="00605734">
      <w:pPr>
        <w:widowControl w:val="0"/>
        <w:spacing w:after="120"/>
        <w:jc w:val="both"/>
        <w:rPr>
          <w:rFonts w:ascii="Times New Roman" w:hAnsi="Times New Roman"/>
          <w:sz w:val="24"/>
          <w:szCs w:val="24"/>
        </w:rPr>
      </w:pPr>
      <w:r w:rsidRPr="007D1013">
        <w:rPr>
          <w:rFonts w:ascii="Times New Roman" w:hAnsi="Times New Roman"/>
          <w:sz w:val="24"/>
          <w:szCs w:val="24"/>
        </w:rPr>
        <w:t>Piekrastes zonas izmantošanas iespējas no ekosistēmu pakalpojumu ilglaicīgas nodrošināšanas pe</w:t>
      </w:r>
      <w:r w:rsidR="003D7111">
        <w:rPr>
          <w:rFonts w:ascii="Times New Roman" w:hAnsi="Times New Roman"/>
          <w:sz w:val="24"/>
          <w:szCs w:val="24"/>
        </w:rPr>
        <w:t>rspektīvas dabas parkā</w:t>
      </w:r>
      <w:r w:rsidRPr="007D1013">
        <w:rPr>
          <w:rFonts w:ascii="Times New Roman" w:hAnsi="Times New Roman"/>
          <w:sz w:val="24"/>
          <w:szCs w:val="24"/>
        </w:rPr>
        <w:t xml:space="preserve"> saistāmas ar atpūtas, vides izglītības un ainavtelpas izmantošanu, izlīdzinot apmeklētību laikā un telpā un, </w:t>
      </w:r>
      <w:r w:rsidR="00A45B8E" w:rsidRPr="007D1013">
        <w:rPr>
          <w:rFonts w:ascii="Times New Roman" w:hAnsi="Times New Roman"/>
          <w:sz w:val="24"/>
          <w:szCs w:val="24"/>
        </w:rPr>
        <w:t>plānojot un izbūvējot tādu infrastruktūru</w:t>
      </w:r>
      <w:r w:rsidRPr="007D1013">
        <w:rPr>
          <w:rFonts w:ascii="Times New Roman" w:hAnsi="Times New Roman"/>
          <w:sz w:val="24"/>
          <w:szCs w:val="24"/>
        </w:rPr>
        <w:t>, kas ierobežo un mazina antropogēno slodzi uz kāpu un mežu teritorijām.</w:t>
      </w:r>
    </w:p>
    <w:p w14:paraId="0A4C0613" w14:textId="77777777" w:rsidR="00D555A6" w:rsidRPr="007D1013" w:rsidRDefault="00D555A6" w:rsidP="00605734">
      <w:pPr>
        <w:widowControl w:val="0"/>
        <w:spacing w:after="0"/>
        <w:jc w:val="both"/>
        <w:rPr>
          <w:rFonts w:ascii="Times New Roman" w:hAnsi="Times New Roman"/>
          <w:sz w:val="24"/>
          <w:szCs w:val="24"/>
        </w:rPr>
      </w:pPr>
    </w:p>
    <w:p w14:paraId="2191C59F" w14:textId="77777777" w:rsidR="00D555A6" w:rsidRPr="007D1013" w:rsidRDefault="00D555A6" w:rsidP="00605734">
      <w:pPr>
        <w:spacing w:after="0"/>
        <w:jc w:val="both"/>
        <w:rPr>
          <w:rFonts w:ascii="Times New Roman" w:hAnsi="Times New Roman"/>
          <w:i/>
          <w:color w:val="000000"/>
          <w:sz w:val="24"/>
          <w:szCs w:val="24"/>
        </w:rPr>
      </w:pPr>
      <w:r w:rsidRPr="007D1013">
        <w:rPr>
          <w:rFonts w:ascii="Times New Roman" w:hAnsi="Times New Roman"/>
          <w:i/>
          <w:color w:val="000000"/>
          <w:sz w:val="24"/>
          <w:szCs w:val="24"/>
        </w:rPr>
        <w:t>Ekosistēmu pakalpojumu prioritātes</w:t>
      </w:r>
    </w:p>
    <w:p w14:paraId="70571982" w14:textId="1237A482" w:rsidR="00D555A6" w:rsidRPr="007D1013" w:rsidRDefault="003D7111" w:rsidP="00605734">
      <w:pPr>
        <w:widowControl w:val="0"/>
        <w:spacing w:after="0"/>
        <w:jc w:val="both"/>
        <w:rPr>
          <w:rFonts w:ascii="Times New Roman" w:hAnsi="Times New Roman"/>
          <w:sz w:val="24"/>
          <w:szCs w:val="24"/>
        </w:rPr>
      </w:pPr>
      <w:r>
        <w:rPr>
          <w:rFonts w:ascii="Times New Roman" w:hAnsi="Times New Roman"/>
          <w:sz w:val="24"/>
          <w:szCs w:val="24"/>
        </w:rPr>
        <w:t>Dabas parkā</w:t>
      </w:r>
      <w:r w:rsidR="00D555A6" w:rsidRPr="007D1013">
        <w:rPr>
          <w:rFonts w:ascii="Times New Roman" w:hAnsi="Times New Roman"/>
          <w:sz w:val="24"/>
          <w:szCs w:val="24"/>
        </w:rPr>
        <w:t xml:space="preserve"> mežu teritorijas ir atzīstamas par ekosistēmu pakalpojumu nodrošinājuma tā saucamo “karsto punktu”. Līdz ar to darbībām, kas skar mežu teritorijas (īpaši tas attiecas uz zemes lietojuma veidu maiņu vai citām darbībām, kas samazina bioloģiski augstvērtīgu mežu teritorijas) ir jābūt izvērtētām īpaši rūpīgi – lai tās neatstātu negatīvu ietekmi uz teritorijas aizsardzības mērķu nodrošināšanai nozīmīgu ekosistēmu pakalpojumu nodrošinājumu. Veicināma ir tāda mežu biotopu apsaimniekošanas prakse, kas uzlabo to kvalitāti, tādējādi pozitīvi ietekmējot kritērijus, no kuriem ir atkarīgs ekosistēmu pakalpojumu kvalitatīvais novērtējums. </w:t>
      </w:r>
    </w:p>
    <w:p w14:paraId="587A8BA2" w14:textId="77777777" w:rsidR="00D555A6" w:rsidRPr="007D1013" w:rsidRDefault="00D555A6" w:rsidP="00605734">
      <w:pPr>
        <w:widowControl w:val="0"/>
        <w:spacing w:after="0"/>
        <w:jc w:val="both"/>
        <w:rPr>
          <w:rFonts w:ascii="Times New Roman" w:hAnsi="Times New Roman"/>
          <w:sz w:val="24"/>
          <w:szCs w:val="24"/>
        </w:rPr>
      </w:pPr>
    </w:p>
    <w:p w14:paraId="704BA5FB" w14:textId="77777777" w:rsidR="00D555A6" w:rsidRPr="007D1013" w:rsidRDefault="00D555A6" w:rsidP="00605734">
      <w:pPr>
        <w:widowControl w:val="0"/>
        <w:spacing w:after="0"/>
        <w:jc w:val="both"/>
        <w:rPr>
          <w:rFonts w:ascii="Times New Roman" w:hAnsi="Times New Roman"/>
          <w:sz w:val="24"/>
          <w:szCs w:val="24"/>
        </w:rPr>
      </w:pPr>
      <w:r w:rsidRPr="007D1013">
        <w:rPr>
          <w:rFonts w:ascii="Times New Roman" w:hAnsi="Times New Roman"/>
          <w:sz w:val="24"/>
          <w:szCs w:val="24"/>
        </w:rPr>
        <w:t xml:space="preserve">Savukārt primāro kāpu zonā ir veicami pasākumi, kas uzlabotu un stabilizētu ekosistēmu regulācijas pakalpojumu nodrošinājumu ilgtermiņā. </w:t>
      </w:r>
    </w:p>
    <w:p w14:paraId="212B901D" w14:textId="77777777" w:rsidR="00D555A6" w:rsidRPr="007D1013" w:rsidRDefault="00D555A6" w:rsidP="00605734">
      <w:pPr>
        <w:spacing w:after="0"/>
        <w:rPr>
          <w:rFonts w:ascii="Times New Roman" w:hAnsi="Times New Roman"/>
          <w:color w:val="000000"/>
          <w:sz w:val="24"/>
          <w:szCs w:val="24"/>
        </w:rPr>
      </w:pPr>
    </w:p>
    <w:p w14:paraId="1F445AD0" w14:textId="77777777" w:rsidR="00D555A6" w:rsidRPr="007D1013" w:rsidRDefault="00D555A6" w:rsidP="00605734">
      <w:pPr>
        <w:pStyle w:val="Virsraksts2"/>
      </w:pPr>
      <w:bookmarkStart w:id="66" w:name="_Toc32249712"/>
      <w:r w:rsidRPr="007D1013">
        <w:t>2.6. Citas vērtības aizsargājamajā teritorijā un tās ietekmējošie faktori</w:t>
      </w:r>
      <w:bookmarkEnd w:id="66"/>
    </w:p>
    <w:p w14:paraId="1C5CB2D5" w14:textId="77777777" w:rsidR="00D555A6" w:rsidRPr="007D1013" w:rsidRDefault="00D555A6" w:rsidP="00605734">
      <w:pPr>
        <w:rPr>
          <w:rFonts w:ascii="Times New Roman" w:hAnsi="Times New Roman"/>
          <w:sz w:val="24"/>
          <w:szCs w:val="24"/>
        </w:rPr>
      </w:pPr>
    </w:p>
    <w:p w14:paraId="2B4563FB" w14:textId="7D276B5D"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Dabas parkā reģistrēts ļoti liels skaits dižkoku (galvenokārt priedes). Saskaņā ar</w:t>
      </w:r>
      <w:r w:rsidR="007D1013" w:rsidRPr="007D1013">
        <w:rPr>
          <w:rFonts w:ascii="Times New Roman" w:hAnsi="Times New Roman"/>
          <w:sz w:val="24"/>
          <w:szCs w:val="24"/>
        </w:rPr>
        <w:t xml:space="preserve"> </w:t>
      </w:r>
      <w:r w:rsidRPr="007D1013">
        <w:rPr>
          <w:rFonts w:ascii="Times New Roman" w:hAnsi="Times New Roman"/>
          <w:sz w:val="24"/>
          <w:szCs w:val="24"/>
        </w:rPr>
        <w:t xml:space="preserve">dabas datu pārvaldības sistēmā </w:t>
      </w:r>
      <w:r w:rsidR="00D521C3" w:rsidRPr="007D1013">
        <w:rPr>
          <w:rFonts w:ascii="Times New Roman" w:hAnsi="Times New Roman"/>
          <w:sz w:val="24"/>
          <w:szCs w:val="24"/>
        </w:rPr>
        <w:t xml:space="preserve">“Ozols” </w:t>
      </w:r>
      <w:r w:rsidRPr="007D1013">
        <w:rPr>
          <w:rFonts w:ascii="Times New Roman" w:hAnsi="Times New Roman"/>
          <w:sz w:val="24"/>
          <w:szCs w:val="24"/>
        </w:rPr>
        <w:t>reģistrēto</w:t>
      </w:r>
      <w:r w:rsidR="008F337E" w:rsidRPr="008F337E">
        <w:rPr>
          <w:rFonts w:ascii="Times New Roman" w:hAnsi="Times New Roman"/>
          <w:sz w:val="24"/>
          <w:szCs w:val="24"/>
        </w:rPr>
        <w:t xml:space="preserve"> </w:t>
      </w:r>
      <w:r w:rsidR="008F337E" w:rsidRPr="007D1013">
        <w:rPr>
          <w:rFonts w:ascii="Times New Roman" w:hAnsi="Times New Roman"/>
          <w:sz w:val="24"/>
          <w:szCs w:val="24"/>
        </w:rPr>
        <w:t>informāciju</w:t>
      </w:r>
      <w:r w:rsidR="008F337E">
        <w:rPr>
          <w:rFonts w:ascii="Times New Roman" w:hAnsi="Times New Roman"/>
          <w:sz w:val="24"/>
          <w:szCs w:val="24"/>
        </w:rPr>
        <w:t>,</w:t>
      </w:r>
      <w:r w:rsidRPr="007D1013">
        <w:rPr>
          <w:rFonts w:ascii="Times New Roman" w:hAnsi="Times New Roman"/>
          <w:sz w:val="24"/>
          <w:szCs w:val="24"/>
        </w:rPr>
        <w:t xml:space="preserve"> </w:t>
      </w:r>
      <w:r w:rsidR="008F337E">
        <w:rPr>
          <w:rFonts w:ascii="Times New Roman" w:hAnsi="Times New Roman"/>
          <w:sz w:val="24"/>
          <w:szCs w:val="24"/>
        </w:rPr>
        <w:t xml:space="preserve">kuru snieguši </w:t>
      </w:r>
      <w:r w:rsidRPr="007D1013">
        <w:rPr>
          <w:rFonts w:ascii="Times New Roman" w:hAnsi="Times New Roman"/>
          <w:sz w:val="24"/>
          <w:szCs w:val="24"/>
        </w:rPr>
        <w:t>iedzīvotāj</w:t>
      </w:r>
      <w:r w:rsidR="008F337E">
        <w:rPr>
          <w:rFonts w:ascii="Times New Roman" w:hAnsi="Times New Roman"/>
          <w:sz w:val="24"/>
          <w:szCs w:val="24"/>
        </w:rPr>
        <w:t>i</w:t>
      </w:r>
      <w:r w:rsidR="003D7111">
        <w:rPr>
          <w:rFonts w:ascii="Times New Roman" w:hAnsi="Times New Roman"/>
          <w:sz w:val="24"/>
          <w:szCs w:val="24"/>
        </w:rPr>
        <w:t xml:space="preserve"> (A. Bērziņš/A. Jakovičs un U. </w:t>
      </w:r>
      <w:r w:rsidRPr="007D1013">
        <w:rPr>
          <w:rFonts w:ascii="Times New Roman" w:hAnsi="Times New Roman"/>
          <w:sz w:val="24"/>
          <w:szCs w:val="24"/>
        </w:rPr>
        <w:t xml:space="preserve">Suško), dabas parkā aug 49 dižkoku kritērijiem atbilstošas priedes, kuru </w:t>
      </w:r>
      <w:r w:rsidR="003D7111">
        <w:rPr>
          <w:rFonts w:ascii="Times New Roman" w:hAnsi="Times New Roman"/>
          <w:sz w:val="24"/>
          <w:szCs w:val="24"/>
        </w:rPr>
        <w:t>stumbra apkārtmērs 1,3 </w:t>
      </w:r>
      <w:r w:rsidRPr="007D1013">
        <w:rPr>
          <w:rFonts w:ascii="Times New Roman" w:hAnsi="Times New Roman"/>
          <w:sz w:val="24"/>
          <w:szCs w:val="24"/>
        </w:rPr>
        <w:t>m</w:t>
      </w:r>
      <w:r w:rsidR="003D7111">
        <w:rPr>
          <w:rFonts w:ascii="Times New Roman" w:hAnsi="Times New Roman"/>
          <w:sz w:val="24"/>
          <w:szCs w:val="24"/>
        </w:rPr>
        <w:t xml:space="preserve"> augstumā ir sasniedzis 4,4-2,5 </w:t>
      </w:r>
      <w:r w:rsidRPr="007D1013">
        <w:rPr>
          <w:rFonts w:ascii="Times New Roman" w:hAnsi="Times New Roman"/>
          <w:sz w:val="24"/>
          <w:szCs w:val="24"/>
        </w:rPr>
        <w:t xml:space="preserve">m un 90 priedes </w:t>
      </w:r>
      <w:r w:rsidRPr="007D1013">
        <w:rPr>
          <w:rFonts w:ascii="Times New Roman" w:hAnsi="Times New Roman"/>
          <w:sz w:val="24"/>
          <w:szCs w:val="24"/>
          <w:lang w:eastAsia="en-GB"/>
        </w:rPr>
        <w:t>–</w:t>
      </w:r>
      <w:r w:rsidRPr="007D1013">
        <w:rPr>
          <w:rFonts w:ascii="Times New Roman" w:hAnsi="Times New Roman"/>
          <w:sz w:val="24"/>
          <w:szCs w:val="24"/>
        </w:rPr>
        <w:t xml:space="preserve"> potenciāli dižkoki </w:t>
      </w:r>
      <w:r w:rsidR="003D7111">
        <w:rPr>
          <w:rFonts w:ascii="Times New Roman" w:hAnsi="Times New Roman"/>
          <w:sz w:val="24"/>
          <w:szCs w:val="24"/>
        </w:rPr>
        <w:t>ar stumbra apkārtmēru 2,49-2,20 </w:t>
      </w:r>
      <w:r w:rsidRPr="007D1013">
        <w:rPr>
          <w:rFonts w:ascii="Times New Roman" w:hAnsi="Times New Roman"/>
          <w:sz w:val="24"/>
          <w:szCs w:val="24"/>
        </w:rPr>
        <w:t>m, kā arī viens dižkoku kritērijiem atbilstošs meln</w:t>
      </w:r>
      <w:r w:rsidR="003D7111">
        <w:rPr>
          <w:rFonts w:ascii="Times New Roman" w:hAnsi="Times New Roman"/>
          <w:sz w:val="24"/>
          <w:szCs w:val="24"/>
        </w:rPr>
        <w:t>alksnis (stumbra apkārtmērs 2,5 </w:t>
      </w:r>
      <w:r w:rsidRPr="007D1013">
        <w:rPr>
          <w:rFonts w:ascii="Times New Roman" w:hAnsi="Times New Roman"/>
          <w:sz w:val="24"/>
          <w:szCs w:val="24"/>
        </w:rPr>
        <w:t xml:space="preserve">m) un viens melnalksnis </w:t>
      </w:r>
      <w:r w:rsidRPr="007D1013">
        <w:rPr>
          <w:rFonts w:ascii="Times New Roman" w:hAnsi="Times New Roman"/>
          <w:sz w:val="24"/>
          <w:szCs w:val="24"/>
          <w:lang w:eastAsia="en-GB"/>
        </w:rPr>
        <w:t>–</w:t>
      </w:r>
      <w:r w:rsidRPr="007D1013">
        <w:rPr>
          <w:rFonts w:ascii="Times New Roman" w:hAnsi="Times New Roman"/>
          <w:sz w:val="24"/>
          <w:szCs w:val="24"/>
        </w:rPr>
        <w:t xml:space="preserve"> potenciāls dižkoks (st</w:t>
      </w:r>
      <w:r w:rsidR="003D7111">
        <w:rPr>
          <w:rFonts w:ascii="Times New Roman" w:hAnsi="Times New Roman"/>
          <w:sz w:val="24"/>
          <w:szCs w:val="24"/>
        </w:rPr>
        <w:t>umbra apkārtmērs 2,49 </w:t>
      </w:r>
      <w:r w:rsidRPr="007D1013">
        <w:rPr>
          <w:rFonts w:ascii="Times New Roman" w:hAnsi="Times New Roman"/>
          <w:sz w:val="24"/>
          <w:szCs w:val="24"/>
        </w:rPr>
        <w:t>m). Dižkoki un potenciāli dižkoki sastopami gandrīz visā dabas parka teritorijā, izņemot Daugavgrīvu un posmu no Garciema līdz Gaujai, kur Garupes apkārtnē reģistrēta vienīgi daba</w:t>
      </w:r>
      <w:r w:rsidR="003D7111">
        <w:rPr>
          <w:rFonts w:ascii="Times New Roman" w:hAnsi="Times New Roman"/>
          <w:sz w:val="24"/>
          <w:szCs w:val="24"/>
        </w:rPr>
        <w:t>s parka pati dižākā priede (4,4 </w:t>
      </w:r>
      <w:r w:rsidRPr="007D1013">
        <w:rPr>
          <w:rFonts w:ascii="Times New Roman" w:hAnsi="Times New Roman"/>
          <w:sz w:val="24"/>
          <w:szCs w:val="24"/>
        </w:rPr>
        <w:t>m). Dižkokiem ir gan bioloģiska, gan kultūrvēsturiska un ainaviska vērtība.</w:t>
      </w:r>
    </w:p>
    <w:p w14:paraId="20195C6B" w14:textId="77777777"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Dižkoka izmērus sasnieguši koki atrodas valsts aizsardzībā. Tie var ciest no dabiskiem faktoriem – vēja un uguns, kā arī cilvēku ļaunprātīgas rīcības.</w:t>
      </w:r>
    </w:p>
    <w:p w14:paraId="07FB2C3F" w14:textId="77777777" w:rsidR="00D555A6" w:rsidRPr="00637423" w:rsidRDefault="00D555A6" w:rsidP="00605734">
      <w:pPr>
        <w:jc w:val="both"/>
        <w:rPr>
          <w:rFonts w:ascii="Times New Roman" w:hAnsi="Times New Roman"/>
          <w:sz w:val="24"/>
          <w:szCs w:val="24"/>
        </w:rPr>
      </w:pPr>
    </w:p>
    <w:p w14:paraId="49DD2947" w14:textId="40FBE3E1" w:rsidR="00D555A6" w:rsidRPr="007D1013" w:rsidRDefault="00D555A6" w:rsidP="00605734">
      <w:pPr>
        <w:pStyle w:val="Virsraksts2"/>
      </w:pPr>
      <w:bookmarkStart w:id="67" w:name="_Toc32249713"/>
      <w:r w:rsidRPr="007D1013">
        <w:t>2.7. Aizsargājamās teritorijas vērtību apkopojums un pretnostatījums (plānā minēto biotopu un sugu bioloģiskais, ekoloģiskais un sociālekonomiskais novērtējums, pozitīvo un negatīvo ietekmju analīze teritorijai kopumā)</w:t>
      </w:r>
      <w:bookmarkEnd w:id="67"/>
    </w:p>
    <w:p w14:paraId="44857211" w14:textId="77777777" w:rsidR="00D555A6" w:rsidRPr="007D1013" w:rsidRDefault="00D555A6" w:rsidP="00605734">
      <w:pPr>
        <w:rPr>
          <w:rFonts w:ascii="Times New Roman" w:hAnsi="Times New Roman"/>
          <w:sz w:val="28"/>
          <w:szCs w:val="28"/>
        </w:rPr>
      </w:pPr>
    </w:p>
    <w:p w14:paraId="4E75D7E2" w14:textId="27D4A14F" w:rsidR="00D555A6" w:rsidRPr="007D1013" w:rsidRDefault="003D7111" w:rsidP="00605734">
      <w:pPr>
        <w:jc w:val="both"/>
        <w:rPr>
          <w:rFonts w:ascii="Times New Roman" w:hAnsi="Times New Roman"/>
          <w:sz w:val="24"/>
          <w:szCs w:val="24"/>
        </w:rPr>
      </w:pPr>
      <w:r>
        <w:rPr>
          <w:rFonts w:ascii="Times New Roman" w:hAnsi="Times New Roman"/>
          <w:sz w:val="24"/>
          <w:szCs w:val="24"/>
        </w:rPr>
        <w:t>Dabas parkā</w:t>
      </w:r>
      <w:r w:rsidR="00D555A6" w:rsidRPr="007D1013">
        <w:rPr>
          <w:rFonts w:ascii="Times New Roman" w:hAnsi="Times New Roman"/>
          <w:sz w:val="24"/>
          <w:szCs w:val="24"/>
        </w:rPr>
        <w:t xml:space="preserve"> ir pārstāvēti piekrastei raksturīgi īpaši aizsargājami biotopi, kas dod mājvietu īpašām sugām un vienlaikus sniedz augstvērtīgus ekosistēmu pakalpojumus sabiedrībai.</w:t>
      </w:r>
    </w:p>
    <w:p w14:paraId="19E7CD8C" w14:textId="77777777"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 xml:space="preserve">Dabas parks ir nozīmīgākā </w:t>
      </w:r>
      <w:r w:rsidRPr="007D1013">
        <w:rPr>
          <w:rFonts w:ascii="Times New Roman" w:hAnsi="Times New Roman"/>
          <w:i/>
          <w:sz w:val="24"/>
          <w:szCs w:val="24"/>
        </w:rPr>
        <w:t>Natura 2000</w:t>
      </w:r>
      <w:r w:rsidRPr="007D1013">
        <w:rPr>
          <w:rFonts w:ascii="Times New Roman" w:hAnsi="Times New Roman"/>
          <w:sz w:val="24"/>
          <w:szCs w:val="24"/>
        </w:rPr>
        <w:t xml:space="preserve"> teritorija Latvijā piekrastes biotopu savienotības nodrošināšanai kā nozīmīga daļa no Austrumbaltijas sugu izplatīšanās ekoloģiskā koridora gar Baltijas jūras piekrasti.</w:t>
      </w:r>
    </w:p>
    <w:p w14:paraId="6CC54288" w14:textId="6A92915C"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 xml:space="preserve">Līdzīgi kā citās projekta LIFE “Ekosistēmu pakalpojumi” analizētajās teritorijās, ņemot vērā dabas parka izveides mērķi, tajā esošās vērtības un pašreizējo teritorijas izmantošanu, nozīmīgāki ir ekosistēmu regulējošie </w:t>
      </w:r>
      <w:r w:rsidR="003D7111">
        <w:rPr>
          <w:rFonts w:ascii="Times New Roman" w:hAnsi="Times New Roman"/>
          <w:sz w:val="24"/>
          <w:szCs w:val="24"/>
        </w:rPr>
        <w:t>un kultūras pakalpojumi (2.7.1. att). Dabas parkam</w:t>
      </w:r>
      <w:r w:rsidRPr="007D1013">
        <w:rPr>
          <w:rFonts w:ascii="Times New Roman" w:hAnsi="Times New Roman"/>
          <w:sz w:val="24"/>
          <w:szCs w:val="24"/>
        </w:rPr>
        <w:t xml:space="preserve"> ir</w:t>
      </w:r>
      <w:r w:rsidR="007D1013" w:rsidRPr="007D1013">
        <w:rPr>
          <w:rFonts w:ascii="Times New Roman" w:hAnsi="Times New Roman"/>
          <w:sz w:val="24"/>
          <w:szCs w:val="24"/>
        </w:rPr>
        <w:t xml:space="preserve"> </w:t>
      </w:r>
      <w:r w:rsidRPr="007D1013">
        <w:rPr>
          <w:rFonts w:ascii="Times New Roman" w:hAnsi="Times New Roman"/>
          <w:sz w:val="24"/>
          <w:szCs w:val="24"/>
        </w:rPr>
        <w:t>liela nozīme Rīgas reģiona vides stabilitātē, gaisa un dzīves vides kvalitātes nodrošināšanā (</w:t>
      </w:r>
      <w:r w:rsidR="00913F81" w:rsidRPr="007D1013">
        <w:rPr>
          <w:rFonts w:ascii="Times New Roman" w:hAnsi="Times New Roman"/>
          <w:sz w:val="24"/>
          <w:szCs w:val="24"/>
        </w:rPr>
        <w:t>LU BF</w:t>
      </w:r>
      <w:r w:rsidRPr="007D1013">
        <w:rPr>
          <w:rFonts w:ascii="Times New Roman" w:hAnsi="Times New Roman"/>
          <w:sz w:val="24"/>
          <w:szCs w:val="24"/>
        </w:rPr>
        <w:t xml:space="preserve"> 2004).</w:t>
      </w:r>
    </w:p>
    <w:p w14:paraId="669650F7" w14:textId="77777777" w:rsidR="00D555A6" w:rsidRPr="007D1013" w:rsidRDefault="00AF1F6C" w:rsidP="00605734">
      <w:pPr>
        <w:rPr>
          <w:rFonts w:ascii="Times New Roman" w:hAnsi="Times New Roman"/>
          <w:sz w:val="24"/>
          <w:szCs w:val="24"/>
        </w:rPr>
      </w:pPr>
      <w:r w:rsidRPr="007D1013">
        <w:rPr>
          <w:rFonts w:cs="Calibri"/>
          <w:noProof/>
          <w:color w:val="000000"/>
          <w:sz w:val="24"/>
          <w:szCs w:val="24"/>
          <w:lang w:eastAsia="lv-LV"/>
        </w:rPr>
        <w:lastRenderedPageBreak/>
        <w:drawing>
          <wp:inline distT="0" distB="0" distL="0" distR="0" wp14:anchorId="2C787FDF" wp14:editId="25CE478F">
            <wp:extent cx="5267325" cy="3114675"/>
            <wp:effectExtent l="0" t="38100" r="0" b="123825"/>
            <wp:docPr id="162" name="Diagram 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7" r:lo="rId178" r:qs="rId179" r:cs="rId180"/>
              </a:graphicData>
            </a:graphic>
          </wp:inline>
        </w:drawing>
      </w:r>
    </w:p>
    <w:p w14:paraId="2FAD13C9" w14:textId="7B64317F" w:rsidR="00D555A6" w:rsidRPr="007D1013" w:rsidRDefault="003D7111" w:rsidP="00605734">
      <w:pPr>
        <w:rPr>
          <w:rFonts w:ascii="Times New Roman" w:hAnsi="Times New Roman"/>
          <w:sz w:val="24"/>
          <w:szCs w:val="24"/>
        </w:rPr>
      </w:pPr>
      <w:r>
        <w:rPr>
          <w:rFonts w:ascii="Times New Roman" w:hAnsi="Times New Roman"/>
          <w:sz w:val="24"/>
          <w:szCs w:val="24"/>
        </w:rPr>
        <w:t>2.7.1. </w:t>
      </w:r>
      <w:r w:rsidR="00D555A6" w:rsidRPr="007D1013">
        <w:rPr>
          <w:rFonts w:ascii="Times New Roman" w:hAnsi="Times New Roman"/>
          <w:sz w:val="24"/>
          <w:szCs w:val="24"/>
        </w:rPr>
        <w:t>att. Ekosistēmu pakalpojumu nozīmība piekrastes teritorijās. Projekta LIFE “Ekosistēmu pakalpojumi” materiāli.</w:t>
      </w:r>
    </w:p>
    <w:p w14:paraId="1DDCC9C2" w14:textId="165EEE7D"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 xml:space="preserve">Dabas parkā nozīmīgākos ekosistēmu pakalpojumus nodrošina </w:t>
      </w:r>
      <w:r w:rsidRPr="007D1013">
        <w:rPr>
          <w:rFonts w:ascii="Times New Roman" w:hAnsi="Times New Roman"/>
          <w:b/>
          <w:sz w:val="24"/>
          <w:szCs w:val="24"/>
        </w:rPr>
        <w:t>meži</w:t>
      </w:r>
      <w:r w:rsidRPr="007D1013">
        <w:rPr>
          <w:rFonts w:ascii="Times New Roman" w:hAnsi="Times New Roman"/>
          <w:sz w:val="24"/>
          <w:szCs w:val="24"/>
        </w:rPr>
        <w:t xml:space="preserve"> </w:t>
      </w:r>
      <w:r w:rsidRPr="007D1013">
        <w:rPr>
          <w:rFonts w:ascii="Times New Roman" w:hAnsi="Times New Roman"/>
          <w:sz w:val="24"/>
          <w:szCs w:val="24"/>
          <w:lang w:eastAsia="en-GB"/>
        </w:rPr>
        <w:t>(</w:t>
      </w:r>
      <w:r w:rsidRPr="007D1013">
        <w:rPr>
          <w:rFonts w:ascii="Times New Roman" w:hAnsi="Times New Roman"/>
          <w:sz w:val="24"/>
          <w:szCs w:val="24"/>
        </w:rPr>
        <w:t>gaisa kvalitātes nodrošināšanu un trokšņu mazināšanu, atpūtas un vides izglītošanās iespējas) un</w:t>
      </w:r>
      <w:r w:rsidR="007D1013" w:rsidRPr="007D1013">
        <w:rPr>
          <w:rFonts w:ascii="Times New Roman" w:hAnsi="Times New Roman"/>
          <w:sz w:val="24"/>
          <w:szCs w:val="24"/>
        </w:rPr>
        <w:t xml:space="preserve"> </w:t>
      </w:r>
      <w:r w:rsidRPr="007D1013">
        <w:rPr>
          <w:rFonts w:ascii="Times New Roman" w:hAnsi="Times New Roman"/>
          <w:b/>
          <w:sz w:val="24"/>
          <w:szCs w:val="24"/>
        </w:rPr>
        <w:t>kāpas</w:t>
      </w:r>
      <w:r w:rsidRPr="007D1013">
        <w:rPr>
          <w:rFonts w:ascii="Times New Roman" w:hAnsi="Times New Roman"/>
          <w:sz w:val="24"/>
          <w:szCs w:val="24"/>
        </w:rPr>
        <w:t xml:space="preserve"> </w:t>
      </w:r>
      <w:r w:rsidRPr="007D1013">
        <w:rPr>
          <w:rFonts w:ascii="Times New Roman" w:hAnsi="Times New Roman"/>
          <w:sz w:val="24"/>
          <w:szCs w:val="24"/>
          <w:lang w:eastAsia="en-GB"/>
        </w:rPr>
        <w:t xml:space="preserve">(erozijas kontrole, aizsardzība pret plūdiem un vētrām, </w:t>
      </w:r>
      <w:r w:rsidRPr="007D1013">
        <w:rPr>
          <w:rFonts w:ascii="Times New Roman" w:hAnsi="Times New Roman"/>
          <w:sz w:val="24"/>
          <w:szCs w:val="24"/>
        </w:rPr>
        <w:t xml:space="preserve">atpūtas un vides izglītošanās iespējas). Lielās platībās sastopamie aizsargājamie meža un kāpu biotopi ir ainaviski pievilcīgi un veicina apmeklētāju interesi par dabas parku. Īpaši ainaviskas ir </w:t>
      </w:r>
      <w:r w:rsidRPr="007D1013">
        <w:rPr>
          <w:rFonts w:ascii="Times New Roman" w:hAnsi="Times New Roman"/>
          <w:i/>
          <w:sz w:val="24"/>
          <w:szCs w:val="24"/>
        </w:rPr>
        <w:t>Mežainas piejūras kāpas</w:t>
      </w:r>
      <w:r w:rsidRPr="007D1013">
        <w:rPr>
          <w:rFonts w:ascii="Times New Roman" w:hAnsi="Times New Roman"/>
          <w:sz w:val="24"/>
          <w:szCs w:val="24"/>
        </w:rPr>
        <w:t>. Gaujas grīva ar piekrastes kāpu mežiem iekļauta elektroniskajā Latvijas ainavu dārgumu krātuvē</w:t>
      </w:r>
      <w:r w:rsidR="003D7111">
        <w:rPr>
          <w:rStyle w:val="Vresatsauce"/>
          <w:rFonts w:ascii="Times New Roman" w:hAnsi="Times New Roman"/>
          <w:sz w:val="24"/>
          <w:szCs w:val="24"/>
        </w:rPr>
        <w:footnoteReference w:id="23"/>
      </w:r>
      <w:r w:rsidRPr="007D1013">
        <w:rPr>
          <w:rFonts w:ascii="Times New Roman" w:hAnsi="Times New Roman"/>
          <w:sz w:val="24"/>
          <w:szCs w:val="24"/>
        </w:rPr>
        <w:t>.</w:t>
      </w:r>
    </w:p>
    <w:p w14:paraId="3A34D2BF" w14:textId="5C4FFA3E"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Pētījumi apstiprina, ka cilvēki (gan tūristi, gan teritorijas iedzīvotāji) piešķir lielāku vērtību teritorijām ar bagātu bioloģisko daudzveidību (</w:t>
      </w:r>
      <w:r w:rsidR="000F73E9" w:rsidRPr="007D1013">
        <w:rPr>
          <w:rFonts w:ascii="Times New Roman" w:hAnsi="Times New Roman"/>
          <w:sz w:val="24"/>
          <w:szCs w:val="24"/>
        </w:rPr>
        <w:t>Baltijas krasti</w:t>
      </w:r>
      <w:r w:rsidRPr="007D1013">
        <w:rPr>
          <w:rFonts w:ascii="Times New Roman" w:hAnsi="Times New Roman"/>
          <w:sz w:val="24"/>
          <w:szCs w:val="24"/>
        </w:rPr>
        <w:t xml:space="preserve"> 2017b). Videi draudzīga, tai skaitā dabas tūrisma izaugsme gan pasaulē, gan Latvijā ir daudzkārt straujāka nekā tradicionālā tūrisma izaugsme (</w:t>
      </w:r>
      <w:r w:rsidR="000F73E9" w:rsidRPr="007D1013">
        <w:rPr>
          <w:rFonts w:ascii="Times New Roman" w:hAnsi="Times New Roman"/>
          <w:sz w:val="24"/>
          <w:szCs w:val="24"/>
        </w:rPr>
        <w:t>Baltijas krasti</w:t>
      </w:r>
      <w:r w:rsidRPr="007D1013">
        <w:rPr>
          <w:rFonts w:ascii="Times New Roman" w:hAnsi="Times New Roman"/>
          <w:sz w:val="24"/>
          <w:szCs w:val="24"/>
        </w:rPr>
        <w:t xml:space="preserve"> 2017b). Nereti arī aizsargājamās sugas ir kļuvušas par instrumentu tūristu piesaistei konkrētajai teritorijai (Tremblay, Pearson, Gorman, 2008, cit. pēc </w:t>
      </w:r>
      <w:r w:rsidR="000F73E9" w:rsidRPr="007D1013">
        <w:rPr>
          <w:rFonts w:ascii="Times New Roman" w:hAnsi="Times New Roman"/>
          <w:sz w:val="24"/>
          <w:szCs w:val="24"/>
        </w:rPr>
        <w:t>Baltijas krasti</w:t>
      </w:r>
      <w:r w:rsidRPr="007D1013">
        <w:rPr>
          <w:rFonts w:ascii="Times New Roman" w:hAnsi="Times New Roman"/>
          <w:sz w:val="24"/>
          <w:szCs w:val="24"/>
        </w:rPr>
        <w:t xml:space="preserve"> 2017b). </w:t>
      </w:r>
    </w:p>
    <w:p w14:paraId="1785B6DE" w14:textId="26545790" w:rsidR="00D555A6" w:rsidRPr="007D1013" w:rsidRDefault="003D7111" w:rsidP="00605734">
      <w:pPr>
        <w:jc w:val="both"/>
        <w:rPr>
          <w:rFonts w:ascii="Times New Roman" w:hAnsi="Times New Roman"/>
          <w:sz w:val="24"/>
          <w:szCs w:val="24"/>
        </w:rPr>
      </w:pPr>
      <w:r>
        <w:rPr>
          <w:rFonts w:ascii="Times New Roman" w:hAnsi="Times New Roman"/>
          <w:sz w:val="24"/>
          <w:szCs w:val="24"/>
        </w:rPr>
        <w:t>Dabas parkā</w:t>
      </w:r>
      <w:r w:rsidR="00D555A6" w:rsidRPr="007D1013">
        <w:rPr>
          <w:rFonts w:ascii="Times New Roman" w:hAnsi="Times New Roman"/>
          <w:sz w:val="24"/>
          <w:szCs w:val="24"/>
        </w:rPr>
        <w:t xml:space="preserve"> tiek izmantoti arī apgādes pakalpojumi, piemēram, mežus izmanto ogošanai, sēņošanai un ārstniecības augu vākšanai</w:t>
      </w:r>
      <w:r w:rsidR="004F5134" w:rsidRPr="007D1013">
        <w:rPr>
          <w:rFonts w:ascii="Times New Roman" w:hAnsi="Times New Roman"/>
          <w:sz w:val="24"/>
          <w:szCs w:val="24"/>
        </w:rPr>
        <w:t>, kā arī nelielā apjomā tiek iegūta koksne</w:t>
      </w:r>
      <w:r w:rsidR="00D555A6" w:rsidRPr="007D1013">
        <w:rPr>
          <w:rFonts w:ascii="Times New Roman" w:hAnsi="Times New Roman"/>
          <w:sz w:val="24"/>
          <w:szCs w:val="24"/>
        </w:rPr>
        <w:t>. Projekta LIFE CoHaBit veiktajā sabiedriskajā aptaujā ap 22</w:t>
      </w:r>
      <w:r>
        <w:rPr>
          <w:rFonts w:ascii="Times New Roman" w:hAnsi="Times New Roman"/>
          <w:sz w:val="24"/>
          <w:szCs w:val="24"/>
        </w:rPr>
        <w:t> </w:t>
      </w:r>
      <w:r w:rsidR="00D555A6" w:rsidRPr="007D1013">
        <w:rPr>
          <w:rFonts w:ascii="Times New Roman" w:hAnsi="Times New Roman"/>
          <w:sz w:val="24"/>
          <w:szCs w:val="24"/>
        </w:rPr>
        <w:t>% respondentu atbildēja, ka dabas parkā ogo, ap 46</w:t>
      </w:r>
      <w:r>
        <w:rPr>
          <w:rFonts w:ascii="Times New Roman" w:hAnsi="Times New Roman"/>
          <w:sz w:val="24"/>
          <w:szCs w:val="24"/>
        </w:rPr>
        <w:t> </w:t>
      </w:r>
      <w:r w:rsidR="00D555A6" w:rsidRPr="007D1013">
        <w:rPr>
          <w:rFonts w:ascii="Times New Roman" w:hAnsi="Times New Roman"/>
          <w:sz w:val="24"/>
          <w:szCs w:val="24"/>
        </w:rPr>
        <w:t>% - sēņo, ap 10</w:t>
      </w:r>
      <w:r>
        <w:rPr>
          <w:rFonts w:ascii="Times New Roman" w:hAnsi="Times New Roman"/>
          <w:sz w:val="24"/>
          <w:szCs w:val="24"/>
        </w:rPr>
        <w:t> </w:t>
      </w:r>
      <w:r w:rsidR="00D555A6" w:rsidRPr="007D1013">
        <w:rPr>
          <w:rFonts w:ascii="Times New Roman" w:hAnsi="Times New Roman"/>
          <w:sz w:val="24"/>
          <w:szCs w:val="24"/>
        </w:rPr>
        <w:t>% ievāc ārstniecības augus un ap 8</w:t>
      </w:r>
      <w:r>
        <w:rPr>
          <w:rFonts w:ascii="Times New Roman" w:hAnsi="Times New Roman"/>
          <w:sz w:val="24"/>
          <w:szCs w:val="24"/>
        </w:rPr>
        <w:t> </w:t>
      </w:r>
      <w:r w:rsidR="00D555A6" w:rsidRPr="007D1013">
        <w:rPr>
          <w:rFonts w:ascii="Times New Roman" w:hAnsi="Times New Roman"/>
          <w:sz w:val="24"/>
          <w:szCs w:val="24"/>
        </w:rPr>
        <w:t xml:space="preserve">% makšķerē (ogas, sēnes, augi un zivis tiek izmantoti gandrīz vienīgi pašu vajadzībām). Taču šīs aktivitātes ir attiecināmas ne tikai uz apgādes, bet arī uz kultūras ekosistēmu pakalpojumu izmantošanu. </w:t>
      </w:r>
    </w:p>
    <w:p w14:paraId="7FC50F14" w14:textId="77777777" w:rsidR="00D555A6" w:rsidRPr="007D1013" w:rsidRDefault="008D5DFC" w:rsidP="00605734">
      <w:pPr>
        <w:jc w:val="both"/>
        <w:rPr>
          <w:rFonts w:ascii="Times New Roman" w:hAnsi="Times New Roman"/>
          <w:sz w:val="24"/>
          <w:szCs w:val="24"/>
        </w:rPr>
      </w:pPr>
      <w:r w:rsidRPr="007D1013">
        <w:rPr>
          <w:rFonts w:ascii="Times New Roman" w:hAnsi="Times New Roman"/>
          <w:sz w:val="24"/>
          <w:szCs w:val="24"/>
        </w:rPr>
        <w:lastRenderedPageBreak/>
        <w:t>A</w:t>
      </w:r>
      <w:r w:rsidR="00D555A6" w:rsidRPr="007D1013">
        <w:rPr>
          <w:rFonts w:ascii="Times New Roman" w:hAnsi="Times New Roman"/>
          <w:sz w:val="24"/>
          <w:szCs w:val="24"/>
        </w:rPr>
        <w:t xml:space="preserve">pgādes un regulācijas pakalpojumu vērtība ir atkarīga no ekosistēmu raksturlielumiem (sugu sastāvs, biotopa kvalitāte, ekosistēmas procesi), </w:t>
      </w:r>
      <w:r w:rsidRPr="007D1013">
        <w:rPr>
          <w:rFonts w:ascii="Times New Roman" w:hAnsi="Times New Roman"/>
          <w:sz w:val="24"/>
          <w:szCs w:val="24"/>
        </w:rPr>
        <w:t xml:space="preserve">taču </w:t>
      </w:r>
      <w:r w:rsidR="00D555A6" w:rsidRPr="007D1013">
        <w:rPr>
          <w:rFonts w:ascii="Times New Roman" w:hAnsi="Times New Roman"/>
          <w:sz w:val="24"/>
          <w:szCs w:val="24"/>
        </w:rPr>
        <w:t>kultūras pakalpojumu vērtību papildus dabas vērtībām ietekmē arī piekļuves iespējas, kultūrvēsturiskais mantojums un labiekārtojums konkrētā pakalpojuma izmantošanai (piemēram, skatu platformas, putnu vērošanas torņi, laipas, takas, informācijas stendi u.c.).</w:t>
      </w:r>
    </w:p>
    <w:p w14:paraId="45E06774" w14:textId="3B6D0D93"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Projekta LIFE “Ekosistēmu pakalpojumi” rezultāti rāda, ka piekrastes zonas priekšrocība ir tās daudzveidība ar ievērojamu un sabiedrībai pieejamu dabas teritoriju īpatsvaru – plašu pludmali, kāpām un prie</w:t>
      </w:r>
      <w:r w:rsidR="00126711">
        <w:rPr>
          <w:rFonts w:ascii="Times New Roman" w:hAnsi="Times New Roman"/>
          <w:sz w:val="24"/>
          <w:szCs w:val="24"/>
        </w:rPr>
        <w:t>žu mežiem. Dabas parks</w:t>
      </w:r>
      <w:r w:rsidRPr="007D1013">
        <w:rPr>
          <w:rFonts w:ascii="Times New Roman" w:hAnsi="Times New Roman"/>
          <w:sz w:val="24"/>
          <w:szCs w:val="24"/>
        </w:rPr>
        <w:t xml:space="preserve"> savas atrašanās vietas un vieglās sasniedzamības dēļ (tas atrodas Latvijas galvaspilsētas, dzelzceļa un autoceļu tuvumā) ir pieprasīts atpūtas galamērķis gan vietējo pašvaldību iedzīvotājiem, gan apmeklētājiem no visas Latvijas un arī no ārvalstīm.</w:t>
      </w:r>
    </w:p>
    <w:p w14:paraId="4CEDAA47" w14:textId="77777777"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Projektā LIFE “Ekosistēmu pakalpojumi” secināts, ka piekrastes zonas izmantošanas iespējas no ekosistēmu pakalpojumu ilglaicīgas nodrošināšanas perspektīvas dabas parkā saistāmas ar atpūtas, vides izglītības un ainavtelpas izmantošanu, izlīdzinot apmeklētību laikā un telpā un, pielietojot tādus arhitektoniski telpiskos risinājumus, kas ierobežo un mazina antropogēno slodzi uz kāpu un mežu teritorijām.</w:t>
      </w:r>
    </w:p>
    <w:p w14:paraId="54AA372A" w14:textId="2958688F"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Atbilstoši projekta LIFE “Ekosistēmu pakalpojumi” rezultātiem, meži ir atzīstami par ekosistēmu pakalpojumu nodrošinājuma tā saucamo “karsto punktu”. Līdz ar to darbībām, kas skar mežu teritorijas, jābūt izvērtētām īpaši rūpīgi un tiem ir piešķirama augstākā aizsardzības prioritāte dabas parkā, izstrādājot dabas parka zonējuma priekšlikumus un individuālos aizsardzības un izmantošanas noteikumus. Savukārt primāro kāpu zonā, kur ir augsta antropogēnā slodze, ir svarīgi veikt pasākumus, kas uzlabotu un stabilizētu ekosistēmu regulācijas pakalpojumu nodrošinājumu ilgtermiņā. Augstāka aizsardzības prioritāte piešķirama tiem kāpu posmiem, kas nav intensīvi apmeklēti un kur dabisko procesu norise ir mazāk ietekmēta.</w:t>
      </w:r>
      <w:r w:rsidR="007D1013" w:rsidRPr="007D1013">
        <w:rPr>
          <w:rFonts w:ascii="Times New Roman" w:hAnsi="Times New Roman"/>
          <w:sz w:val="24"/>
          <w:szCs w:val="24"/>
        </w:rPr>
        <w:t xml:space="preserve"> </w:t>
      </w:r>
    </w:p>
    <w:p w14:paraId="21132A24" w14:textId="77777777"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Apmeklētāju infrastruktūra dabas parkā ir ļoti nepietiekama (“Grupa 93” 2016) – neatbilstoša apmeklētāju plūsmai. Tās pārdomāta attīstība ir kritiski nepieciešama antropogēnās slodzes mazināšanai uz teritorijas dabas vērtībām, kā arī, lai dabas parka apmeklētājiem tiktu nodrošinātas nevien rekreācijas, bet arī kvalitatīvas vides izziņas un izglītības iespējas, ko sniedz dabas parka daudzveidība.</w:t>
      </w:r>
    </w:p>
    <w:p w14:paraId="77445F6C" w14:textId="034BC398" w:rsidR="00D555A6" w:rsidRPr="007D1013" w:rsidRDefault="00D555A6" w:rsidP="00605734">
      <w:pPr>
        <w:spacing w:before="50" w:after="120" w:line="240" w:lineRule="auto"/>
        <w:jc w:val="both"/>
        <w:rPr>
          <w:rFonts w:ascii="Times New Roman" w:hAnsi="Times New Roman"/>
          <w:sz w:val="24"/>
          <w:szCs w:val="20"/>
          <w:lang w:eastAsia="lv-LV"/>
        </w:rPr>
      </w:pPr>
      <w:r w:rsidRPr="007D1013">
        <w:rPr>
          <w:rFonts w:ascii="Times New Roman" w:hAnsi="Times New Roman"/>
          <w:sz w:val="24"/>
          <w:szCs w:val="20"/>
          <w:lang w:eastAsia="lv-LV"/>
        </w:rPr>
        <w:t xml:space="preserve">Dabas parka nozīmīgāko vērtību apkopojums un </w:t>
      </w:r>
      <w:r w:rsidR="00126711">
        <w:rPr>
          <w:rFonts w:ascii="Times New Roman" w:hAnsi="Times New Roman"/>
          <w:sz w:val="24"/>
          <w:szCs w:val="20"/>
          <w:lang w:eastAsia="lv-LV"/>
        </w:rPr>
        <w:t>pretnostatījums parādīts 2.7.1. </w:t>
      </w:r>
      <w:r w:rsidRPr="007D1013">
        <w:rPr>
          <w:rFonts w:ascii="Times New Roman" w:hAnsi="Times New Roman"/>
          <w:sz w:val="24"/>
          <w:szCs w:val="20"/>
          <w:lang w:eastAsia="lv-LV"/>
        </w:rPr>
        <w:t xml:space="preserve">tabulā. </w:t>
      </w:r>
    </w:p>
    <w:p w14:paraId="056E7782" w14:textId="4D9DD304" w:rsidR="00D555A6" w:rsidRPr="007D1013" w:rsidRDefault="00D555A6" w:rsidP="00605734">
      <w:pPr>
        <w:keepNext/>
        <w:spacing w:before="120" w:after="120" w:line="240" w:lineRule="auto"/>
        <w:ind w:right="180"/>
        <w:jc w:val="right"/>
        <w:rPr>
          <w:rFonts w:ascii="Times New Roman" w:hAnsi="Times New Roman"/>
          <w:sz w:val="24"/>
          <w:szCs w:val="24"/>
          <w:lang w:eastAsia="lv-LV"/>
        </w:rPr>
      </w:pPr>
      <w:r w:rsidRPr="007D1013">
        <w:rPr>
          <w:rFonts w:ascii="Times New Roman" w:hAnsi="Times New Roman"/>
          <w:szCs w:val="20"/>
          <w:lang w:eastAsia="lv-LV"/>
        </w:rPr>
        <w:lastRenderedPageBreak/>
        <w:t>2.7.1.</w:t>
      </w:r>
      <w:r w:rsidR="00126711">
        <w:rPr>
          <w:rFonts w:ascii="Times New Roman" w:hAnsi="Times New Roman"/>
          <w:b/>
          <w:szCs w:val="20"/>
          <w:lang w:eastAsia="lv-LV"/>
        </w:rPr>
        <w:t> </w:t>
      </w:r>
      <w:r w:rsidR="00126711">
        <w:rPr>
          <w:rFonts w:ascii="Times New Roman" w:hAnsi="Times New Roman"/>
          <w:sz w:val="24"/>
          <w:szCs w:val="24"/>
          <w:lang w:eastAsia="lv-LV"/>
        </w:rPr>
        <w:t>tabula. Dabas parka</w:t>
      </w:r>
      <w:r w:rsidRPr="007D1013">
        <w:rPr>
          <w:rFonts w:ascii="Times New Roman" w:hAnsi="Times New Roman"/>
          <w:sz w:val="24"/>
          <w:szCs w:val="24"/>
          <w:lang w:eastAsia="lv-LV"/>
        </w:rPr>
        <w:t xml:space="preserve"> dabas</w:t>
      </w:r>
      <w:r w:rsidR="007D1013" w:rsidRPr="007D1013">
        <w:rPr>
          <w:rFonts w:ascii="Times New Roman" w:hAnsi="Times New Roman"/>
          <w:sz w:val="24"/>
          <w:szCs w:val="24"/>
          <w:lang w:eastAsia="lv-LV"/>
        </w:rPr>
        <w:t xml:space="preserve"> </w:t>
      </w:r>
      <w:r w:rsidRPr="007D1013">
        <w:rPr>
          <w:rFonts w:ascii="Times New Roman" w:hAnsi="Times New Roman"/>
          <w:sz w:val="24"/>
          <w:szCs w:val="24"/>
          <w:lang w:eastAsia="lv-LV"/>
        </w:rPr>
        <w:t>un sociālekonomisko vērtību apkopojums un pretnostatījums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4"/>
        <w:gridCol w:w="3162"/>
        <w:gridCol w:w="2655"/>
      </w:tblGrid>
      <w:tr w:rsidR="00D555A6" w:rsidRPr="007D1013" w14:paraId="4101DDBA" w14:textId="77777777" w:rsidTr="00605734">
        <w:tc>
          <w:tcPr>
            <w:tcW w:w="3164" w:type="dxa"/>
          </w:tcPr>
          <w:p w14:paraId="79EB5F95"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i/>
                <w:sz w:val="24"/>
                <w:szCs w:val="24"/>
                <w:lang w:eastAsia="lv-LV"/>
              </w:rPr>
            </w:pPr>
            <w:r w:rsidRPr="007D1013">
              <w:rPr>
                <w:rFonts w:ascii="Times New Roman" w:hAnsi="Times New Roman"/>
                <w:i/>
                <w:sz w:val="24"/>
                <w:szCs w:val="24"/>
                <w:lang w:eastAsia="lv-LV"/>
              </w:rPr>
              <w:t>Dabas vērtības</w:t>
            </w:r>
          </w:p>
        </w:tc>
        <w:tc>
          <w:tcPr>
            <w:tcW w:w="3162" w:type="dxa"/>
          </w:tcPr>
          <w:p w14:paraId="55BEE185"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i/>
                <w:sz w:val="24"/>
                <w:szCs w:val="24"/>
                <w:lang w:eastAsia="lv-LV"/>
              </w:rPr>
            </w:pPr>
            <w:r w:rsidRPr="007D1013">
              <w:rPr>
                <w:rFonts w:ascii="Times New Roman" w:hAnsi="Times New Roman"/>
                <w:i/>
                <w:sz w:val="24"/>
                <w:szCs w:val="24"/>
                <w:lang w:eastAsia="lv-LV"/>
              </w:rPr>
              <w:t>Sociālekonomiskās/ekosistēmu pakalpojumu vērtības</w:t>
            </w:r>
          </w:p>
        </w:tc>
        <w:tc>
          <w:tcPr>
            <w:tcW w:w="2655" w:type="dxa"/>
          </w:tcPr>
          <w:p w14:paraId="16DE980A" w14:textId="77777777" w:rsidR="00D555A6" w:rsidRPr="007D1013" w:rsidRDefault="00D555A6" w:rsidP="00637423">
            <w:pPr>
              <w:keepNext/>
              <w:autoSpaceDE w:val="0"/>
              <w:autoSpaceDN w:val="0"/>
              <w:adjustRightInd w:val="0"/>
              <w:spacing w:before="120" w:after="0" w:line="240" w:lineRule="auto"/>
              <w:rPr>
                <w:rFonts w:ascii="Times New Roman" w:hAnsi="Times New Roman"/>
                <w:i/>
                <w:sz w:val="24"/>
                <w:szCs w:val="24"/>
                <w:lang w:eastAsia="lv-LV"/>
              </w:rPr>
            </w:pPr>
            <w:r w:rsidRPr="007D1013">
              <w:rPr>
                <w:rFonts w:ascii="Times New Roman" w:hAnsi="Times New Roman"/>
                <w:i/>
                <w:sz w:val="24"/>
                <w:szCs w:val="24"/>
                <w:lang w:eastAsia="lv-LV"/>
              </w:rPr>
              <w:t>Ietekmējošie faktori</w:t>
            </w:r>
          </w:p>
          <w:p w14:paraId="747B809C"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i/>
                <w:sz w:val="24"/>
                <w:szCs w:val="24"/>
                <w:lang w:eastAsia="lv-LV"/>
              </w:rPr>
            </w:pPr>
          </w:p>
        </w:tc>
      </w:tr>
      <w:tr w:rsidR="00D555A6" w:rsidRPr="007D1013" w14:paraId="05129B4B" w14:textId="77777777" w:rsidTr="00605734">
        <w:tc>
          <w:tcPr>
            <w:tcW w:w="3164" w:type="dxa"/>
          </w:tcPr>
          <w:p w14:paraId="7FA4088D"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t>Meži</w:t>
            </w:r>
          </w:p>
          <w:p w14:paraId="52E8FD36"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Latvijā un ES aizsargājami biotopi (6 ES aizsargājamo biotopu veidi), tiem raksturīgie procesi un funkcijas</w:t>
            </w:r>
          </w:p>
          <w:p w14:paraId="4F46E159"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Mežiem raksturīgu, retu un aizsargājamu augu, sēņu, ķērpju, sūnu, bezmugurkaulnieku un zīdītāju sugu dzīvotne</w:t>
            </w:r>
          </w:p>
          <w:p w14:paraId="6D400046"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Putnu, t.sk. retu un aizsargājamu sugu, ligzdošanas un barošanās vieta</w:t>
            </w:r>
          </w:p>
          <w:p w14:paraId="4B5781AE" w14:textId="77777777" w:rsidR="00D555A6" w:rsidRPr="007D1013" w:rsidRDefault="00D555A6" w:rsidP="00637423">
            <w:pPr>
              <w:keepNext/>
              <w:autoSpaceDE w:val="0"/>
              <w:autoSpaceDN w:val="0"/>
              <w:adjustRightInd w:val="0"/>
              <w:spacing w:before="120" w:after="0" w:line="240" w:lineRule="auto"/>
              <w:rPr>
                <w:rFonts w:ascii="Times New Roman" w:hAnsi="Times New Roman"/>
                <w:bCs/>
                <w:sz w:val="24"/>
                <w:szCs w:val="24"/>
                <w:lang w:eastAsia="lv-LV"/>
              </w:rPr>
            </w:pPr>
            <w:r w:rsidRPr="007D1013">
              <w:rPr>
                <w:rFonts w:ascii="Times New Roman" w:hAnsi="Times New Roman"/>
                <w:bCs/>
                <w:sz w:val="24"/>
                <w:szCs w:val="24"/>
                <w:lang w:eastAsia="lv-LV"/>
              </w:rPr>
              <w:t>Vienlaidus nesadrumstalots meža klājums</w:t>
            </w:r>
          </w:p>
        </w:tc>
        <w:tc>
          <w:tcPr>
            <w:tcW w:w="3162" w:type="dxa"/>
          </w:tcPr>
          <w:p w14:paraId="7716BA9D"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Gaisa kvalitātes nodrošināšanu un trokšņu mazināšana </w:t>
            </w:r>
          </w:p>
          <w:p w14:paraId="3E020109"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Oglekļa piesaiste</w:t>
            </w:r>
          </w:p>
          <w:p w14:paraId="6DEE949A"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Ūdens aprites cikla uzturēšana</w:t>
            </w:r>
          </w:p>
          <w:p w14:paraId="74C7CC15"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Iekšzemes teritoriju aizsardzība pret vētrām</w:t>
            </w:r>
          </w:p>
          <w:p w14:paraId="2FED3073"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Apputeksnēšanas un sēklu izplatīšanās nodrošināšana</w:t>
            </w:r>
          </w:p>
          <w:p w14:paraId="39687821"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Augsnes loma barības vielu piesaistē un uzkrāšanā, augsnes veidošanās</w:t>
            </w:r>
          </w:p>
          <w:p w14:paraId="77D56759"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Vizuāli augstvērtīgas ainavas būtiska sastāvdaļa</w:t>
            </w:r>
          </w:p>
          <w:p w14:paraId="50EAA79C"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Pastaigu un aktīvās atpūtas vieta </w:t>
            </w:r>
          </w:p>
          <w:p w14:paraId="552CE343"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Vides izglītošanās/izziņas iespēju nodrošināšana</w:t>
            </w:r>
          </w:p>
          <w:p w14:paraId="36176824"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Ogošanas, sēņošanas un ārstniecības augu vākšanas vieta</w:t>
            </w:r>
          </w:p>
          <w:p w14:paraId="3B030F03"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Kompensāciju iespējas par mežsaimnieciskās darbības ierobežojumiem</w:t>
            </w:r>
          </w:p>
          <w:p w14:paraId="7F63A912"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Koksnes avots</w:t>
            </w:r>
          </w:p>
          <w:p w14:paraId="2D5A2694" w14:textId="77777777" w:rsidR="00D555A6" w:rsidRPr="007D1013" w:rsidRDefault="00D555A6" w:rsidP="00637423">
            <w:pPr>
              <w:keepNext/>
              <w:autoSpaceDE w:val="0"/>
              <w:autoSpaceDN w:val="0"/>
              <w:adjustRightInd w:val="0"/>
              <w:spacing w:before="120" w:after="0" w:line="240" w:lineRule="auto"/>
              <w:rPr>
                <w:rFonts w:ascii="Times New Roman" w:hAnsi="Times New Roman"/>
                <w:bCs/>
                <w:sz w:val="24"/>
                <w:szCs w:val="24"/>
                <w:lang w:eastAsia="lv-LV"/>
              </w:rPr>
            </w:pPr>
            <w:r w:rsidRPr="007D1013">
              <w:rPr>
                <w:rFonts w:ascii="Times New Roman" w:hAnsi="Times New Roman"/>
                <w:bCs/>
                <w:sz w:val="24"/>
                <w:szCs w:val="24"/>
                <w:lang w:eastAsia="lv-LV"/>
              </w:rPr>
              <w:t>Iedvesmas avots mākslā</w:t>
            </w:r>
          </w:p>
        </w:tc>
        <w:tc>
          <w:tcPr>
            <w:tcW w:w="2655" w:type="dxa"/>
          </w:tcPr>
          <w:p w14:paraId="7686CC29" w14:textId="390AF538"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 Aizsargājamās teritorijas statuss ar meža zemes </w:t>
            </w:r>
            <w:r w:rsidR="00160631" w:rsidRPr="007D1013">
              <w:rPr>
                <w:rFonts w:ascii="Times New Roman" w:hAnsi="Times New Roman"/>
                <w:sz w:val="24"/>
                <w:szCs w:val="24"/>
                <w:lang w:eastAsia="lv-LV"/>
              </w:rPr>
              <w:t>lietošanas kategorijas maiņas aizliegumu</w:t>
            </w:r>
            <w:r w:rsidRPr="007D1013">
              <w:rPr>
                <w:rFonts w:ascii="Times New Roman" w:hAnsi="Times New Roman"/>
                <w:sz w:val="24"/>
                <w:szCs w:val="24"/>
                <w:lang w:eastAsia="lv-LV"/>
              </w:rPr>
              <w:t xml:space="preserve"> un </w:t>
            </w:r>
            <w:r w:rsidR="00160631" w:rsidRPr="007D1013">
              <w:rPr>
                <w:rFonts w:ascii="Times New Roman" w:hAnsi="Times New Roman"/>
                <w:sz w:val="24"/>
                <w:szCs w:val="24"/>
                <w:lang w:eastAsia="lv-LV"/>
              </w:rPr>
              <w:t>būtiskiem mežsaimnieciskās darbības ierobežojumiem</w:t>
            </w:r>
            <w:r w:rsidR="007D1013" w:rsidRPr="007D1013">
              <w:rPr>
                <w:rFonts w:ascii="Times New Roman" w:hAnsi="Times New Roman"/>
                <w:sz w:val="24"/>
                <w:szCs w:val="24"/>
                <w:lang w:eastAsia="lv-LV"/>
              </w:rPr>
              <w:t xml:space="preserve"> </w:t>
            </w:r>
            <w:r w:rsidRPr="007D1013">
              <w:rPr>
                <w:rFonts w:ascii="Times New Roman" w:hAnsi="Times New Roman"/>
                <w:sz w:val="24"/>
                <w:szCs w:val="24"/>
                <w:lang w:eastAsia="lv-LV"/>
              </w:rPr>
              <w:t>lielākajā daļā teritorijas</w:t>
            </w:r>
          </w:p>
          <w:p w14:paraId="2C533D47"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Apmeklētāju radītā slodze – zemsedzes nobradājums un izbraukājums, mežaino kāpu reljefa bojāšana</w:t>
            </w:r>
          </w:p>
          <w:p w14:paraId="1062945A"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lang w:eastAsia="lv-LV"/>
              </w:rPr>
              <w:t xml:space="preserve">(-) Mežsaimnieciskā darbība, tai skaitā kritalu, sausu un bojātu koku izvākšana, </w:t>
            </w:r>
            <w:r w:rsidR="00316CB7" w:rsidRPr="007D1013">
              <w:rPr>
                <w:rFonts w:ascii="Times New Roman" w:hAnsi="Times New Roman"/>
                <w:sz w:val="24"/>
                <w:szCs w:val="24"/>
                <w:lang w:eastAsia="lv-LV"/>
              </w:rPr>
              <w:t xml:space="preserve">vienmērīga meža retināšana kopšanas un izlases cirtēs – </w:t>
            </w:r>
            <w:r w:rsidR="005E31B1" w:rsidRPr="007D1013">
              <w:rPr>
                <w:rFonts w:ascii="Times New Roman" w:hAnsi="Times New Roman"/>
                <w:sz w:val="24"/>
                <w:szCs w:val="24"/>
                <w:lang w:eastAsia="lv-LV"/>
              </w:rPr>
              <w:t xml:space="preserve">vienveidīgu </w:t>
            </w:r>
            <w:r w:rsidR="00316CB7" w:rsidRPr="007D1013">
              <w:rPr>
                <w:rFonts w:ascii="Times New Roman" w:hAnsi="Times New Roman"/>
                <w:sz w:val="24"/>
                <w:szCs w:val="24"/>
                <w:lang w:eastAsia="lv-LV"/>
              </w:rPr>
              <w:t>vienvecuma mežau</w:t>
            </w:r>
            <w:r w:rsidR="005E31B1" w:rsidRPr="007D1013">
              <w:rPr>
                <w:rFonts w:ascii="Times New Roman" w:hAnsi="Times New Roman"/>
                <w:sz w:val="24"/>
                <w:szCs w:val="24"/>
                <w:lang w:eastAsia="lv-LV"/>
              </w:rPr>
              <w:t>džu</w:t>
            </w:r>
            <w:r w:rsidR="00316CB7" w:rsidRPr="007D1013">
              <w:rPr>
                <w:rFonts w:ascii="Times New Roman" w:hAnsi="Times New Roman"/>
                <w:sz w:val="24"/>
                <w:szCs w:val="24"/>
                <w:lang w:eastAsia="lv-LV"/>
              </w:rPr>
              <w:t xml:space="preserve"> veidošana</w:t>
            </w:r>
          </w:p>
          <w:p w14:paraId="30E20615" w14:textId="43302E9E"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Sadzīves un dārza atkritumu izgāšana, veicinot eitrofikāciju,</w:t>
            </w:r>
            <w:r w:rsidR="007D1013" w:rsidRPr="007D1013">
              <w:rPr>
                <w:rFonts w:ascii="Times New Roman" w:hAnsi="Times New Roman"/>
                <w:sz w:val="24"/>
                <w:szCs w:val="24"/>
                <w:lang w:eastAsia="lv-LV"/>
              </w:rPr>
              <w:t xml:space="preserve"> </w:t>
            </w:r>
            <w:r w:rsidRPr="007D1013">
              <w:rPr>
                <w:rFonts w:ascii="Times New Roman" w:hAnsi="Times New Roman"/>
                <w:sz w:val="24"/>
                <w:szCs w:val="24"/>
                <w:lang w:eastAsia="lv-LV"/>
              </w:rPr>
              <w:t>netipisku un invazīvu sugu (</w:t>
            </w:r>
            <w:r w:rsidRPr="007D1013">
              <w:rPr>
                <w:rFonts w:ascii="Times New Roman" w:hAnsi="Times New Roman"/>
                <w:sz w:val="24"/>
                <w:szCs w:val="24"/>
              </w:rPr>
              <w:t>piemēram, vārpainās korintes, melnaugļu aronijas, krokainās rozes, spožās klintenes, puķu spriganes)</w:t>
            </w:r>
            <w:r w:rsidRPr="007D1013">
              <w:rPr>
                <w:rFonts w:ascii="Times New Roman" w:hAnsi="Times New Roman"/>
                <w:sz w:val="24"/>
                <w:szCs w:val="24"/>
                <w:lang w:eastAsia="lv-LV"/>
              </w:rPr>
              <w:t xml:space="preserve"> ieviešanos</w:t>
            </w:r>
          </w:p>
          <w:p w14:paraId="6A100EBF" w14:textId="77777777" w:rsidR="006B2B1D" w:rsidRPr="007D1013" w:rsidRDefault="006B2B1D" w:rsidP="00637423">
            <w:pPr>
              <w:keepNext/>
              <w:autoSpaceDE w:val="0"/>
              <w:autoSpaceDN w:val="0"/>
              <w:adjustRightInd w:val="0"/>
              <w:spacing w:before="120" w:after="0" w:line="240" w:lineRule="auto"/>
              <w:rPr>
                <w:rFonts w:ascii="Times New Roman" w:hAnsi="Times New Roman"/>
                <w:bCs/>
                <w:sz w:val="24"/>
                <w:szCs w:val="24"/>
                <w:lang w:eastAsia="lv-LV"/>
              </w:rPr>
            </w:pPr>
            <w:r w:rsidRPr="007D1013">
              <w:rPr>
                <w:rFonts w:ascii="Times New Roman" w:hAnsi="Times New Roman"/>
                <w:sz w:val="24"/>
                <w:szCs w:val="24"/>
                <w:lang w:eastAsia="lv-LV"/>
              </w:rPr>
              <w:t>(+) Cirtes mežaudžu dažādošanai – meža biotopu kvalitātes uzlabošanai</w:t>
            </w:r>
          </w:p>
        </w:tc>
      </w:tr>
    </w:tbl>
    <w:p w14:paraId="28622AC1" w14:textId="77777777" w:rsidR="00637423" w:rsidRDefault="0063742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4"/>
        <w:gridCol w:w="3162"/>
        <w:gridCol w:w="2655"/>
      </w:tblGrid>
      <w:tr w:rsidR="00D555A6" w:rsidRPr="007D1013" w14:paraId="203C4DA5" w14:textId="77777777" w:rsidTr="00605734">
        <w:tc>
          <w:tcPr>
            <w:tcW w:w="3164" w:type="dxa"/>
          </w:tcPr>
          <w:p w14:paraId="35DC40EC"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lastRenderedPageBreak/>
              <w:t>Kāpas (embrionālās kāpas, priekškāpas, pelēkās kāpas)</w:t>
            </w:r>
          </w:p>
          <w:p w14:paraId="5DB36BCF"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Latvijā un ES aizsargājami biotopi, tiem raksturīgie procesi un funkcijas</w:t>
            </w:r>
          </w:p>
          <w:p w14:paraId="473BC861"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Kāpām raksturīgu, retu un aizsargājamu augu, bezmugurkaulnieku, rāpuļu un putnu sugu dzīvotne</w:t>
            </w:r>
          </w:p>
          <w:p w14:paraId="5B830575"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p>
          <w:p w14:paraId="4C7539A3"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p>
        </w:tc>
        <w:tc>
          <w:tcPr>
            <w:tcW w:w="3162" w:type="dxa"/>
          </w:tcPr>
          <w:p w14:paraId="4830FDC7"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en-GB"/>
              </w:rPr>
            </w:pPr>
            <w:r w:rsidRPr="007D1013">
              <w:rPr>
                <w:rFonts w:ascii="Times New Roman" w:hAnsi="Times New Roman"/>
                <w:sz w:val="24"/>
                <w:szCs w:val="24"/>
                <w:lang w:eastAsia="en-GB"/>
              </w:rPr>
              <w:t>Erozijas kontrole, aizsardzība pret plūdiem un vētrām</w:t>
            </w:r>
          </w:p>
          <w:p w14:paraId="1A8493C9"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Apputeksnēšanas un sēklu izplatīšanās nodrošināšana</w:t>
            </w:r>
          </w:p>
          <w:p w14:paraId="6B264D59"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Vizuāli augstvērtīgas piekrastes ainavas būtiska sastāvdaļa</w:t>
            </w:r>
          </w:p>
          <w:p w14:paraId="37724C8A"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rPr>
              <w:t>Atpūtas un vides izglītošanās/izziņas iespējas</w:t>
            </w:r>
          </w:p>
          <w:p w14:paraId="36EF11B1"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rPr>
              <w:t>Putnu vērošanas iespējas</w:t>
            </w:r>
          </w:p>
          <w:p w14:paraId="0C8678B0"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Iedvesmas avots mākslā</w:t>
            </w:r>
          </w:p>
        </w:tc>
        <w:tc>
          <w:tcPr>
            <w:tcW w:w="2655" w:type="dxa"/>
          </w:tcPr>
          <w:p w14:paraId="1DD0B30F"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Dominē sanešu akumulācijas procesi</w:t>
            </w:r>
          </w:p>
          <w:p w14:paraId="6A7205FC"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Ievērojami smilšaino nogulumu krājumi krasta nogāzē</w:t>
            </w:r>
          </w:p>
          <w:p w14:paraId="335C95F3"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Ilgstošs ļoti spēcīgu vētru trūkums</w:t>
            </w:r>
          </w:p>
          <w:p w14:paraId="01F1595B"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Daugavas molu radītais garkrasta sanešu apmaiņas traucējums</w:t>
            </w:r>
          </w:p>
          <w:p w14:paraId="22FDB5E0"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Krasta preterozijas būves (Daugavgrīvā, Mangaļsalā un pie Lilastes grīvas)</w:t>
            </w:r>
          </w:p>
          <w:p w14:paraId="7A372698"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Apmeklētāju slodze – izbradāšana, izbraukāšana</w:t>
            </w:r>
          </w:p>
          <w:p w14:paraId="30D08C5B"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Aizaugšana ar krūmiem un kokiem</w:t>
            </w:r>
          </w:p>
          <w:p w14:paraId="4BA551B4" w14:textId="0A290813"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 Invazīvās sugas – </w:t>
            </w:r>
            <w:r w:rsidRPr="007D1013">
              <w:rPr>
                <w:rFonts w:ascii="Times New Roman" w:hAnsi="Times New Roman"/>
                <w:iCs/>
                <w:sz w:val="24"/>
                <w:szCs w:val="24"/>
                <w:lang w:eastAsia="lv-LV"/>
              </w:rPr>
              <w:t>krokainā roze</w:t>
            </w:r>
            <w:r w:rsidRPr="007D1013">
              <w:rPr>
                <w:rFonts w:ascii="Times New Roman" w:hAnsi="Times New Roman"/>
                <w:sz w:val="24"/>
                <w:szCs w:val="24"/>
                <w:lang w:eastAsia="lv-LV"/>
              </w:rPr>
              <w:t xml:space="preserve"> (vietām apzināti stādītas), </w:t>
            </w:r>
            <w:r w:rsidR="007D1013" w:rsidRPr="007D1013">
              <w:rPr>
                <w:rFonts w:ascii="Times New Roman" w:hAnsi="Times New Roman"/>
                <w:iCs/>
                <w:sz w:val="24"/>
                <w:szCs w:val="24"/>
                <w:lang w:eastAsia="lv-LV"/>
              </w:rPr>
              <w:t>Tatārijas</w:t>
            </w:r>
            <w:r w:rsidRPr="007D1013">
              <w:rPr>
                <w:rFonts w:ascii="Times New Roman" w:hAnsi="Times New Roman"/>
                <w:iCs/>
                <w:sz w:val="24"/>
                <w:szCs w:val="24"/>
                <w:lang w:eastAsia="lv-LV"/>
              </w:rPr>
              <w:t xml:space="preserve"> salāts</w:t>
            </w:r>
          </w:p>
        </w:tc>
      </w:tr>
      <w:tr w:rsidR="00D555A6" w:rsidRPr="007D1013" w14:paraId="55B9A6E0" w14:textId="77777777" w:rsidTr="00605734">
        <w:tc>
          <w:tcPr>
            <w:tcW w:w="3164" w:type="dxa"/>
          </w:tcPr>
          <w:p w14:paraId="447B71F5"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t>Pludmale</w:t>
            </w:r>
          </w:p>
          <w:p w14:paraId="4ECF94A0"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Latvijā un ES aizsargājami biotopi</w:t>
            </w:r>
          </w:p>
          <w:p w14:paraId="0C85A90D" w14:textId="77777777" w:rsidR="002D7686" w:rsidRPr="007D1013" w:rsidRDefault="002D768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Pludmalei r</w:t>
            </w:r>
            <w:r w:rsidR="004E283C" w:rsidRPr="007D1013">
              <w:rPr>
                <w:rFonts w:ascii="Times New Roman" w:hAnsi="Times New Roman"/>
                <w:sz w:val="24"/>
                <w:szCs w:val="24"/>
                <w:lang w:eastAsia="lv-LV"/>
              </w:rPr>
              <w:t>a</w:t>
            </w:r>
            <w:r w:rsidRPr="007D1013">
              <w:rPr>
                <w:rFonts w:ascii="Times New Roman" w:hAnsi="Times New Roman"/>
                <w:sz w:val="24"/>
                <w:szCs w:val="24"/>
                <w:lang w:eastAsia="lv-LV"/>
              </w:rPr>
              <w:t>k</w:t>
            </w:r>
            <w:r w:rsidR="004E283C" w:rsidRPr="007D1013">
              <w:rPr>
                <w:rFonts w:ascii="Times New Roman" w:hAnsi="Times New Roman"/>
                <w:sz w:val="24"/>
                <w:szCs w:val="24"/>
                <w:lang w:eastAsia="lv-LV"/>
              </w:rPr>
              <w:t>s</w:t>
            </w:r>
            <w:r w:rsidRPr="007D1013">
              <w:rPr>
                <w:rFonts w:ascii="Times New Roman" w:hAnsi="Times New Roman"/>
                <w:sz w:val="24"/>
                <w:szCs w:val="24"/>
                <w:lang w:eastAsia="lv-LV"/>
              </w:rPr>
              <w:t>turīgu augu un bezmugurkaulnieku sugu dzīvotne, putnu sugu ligzdošanas un barošanās vieta</w:t>
            </w:r>
          </w:p>
          <w:p w14:paraId="7EB312EA"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p>
        </w:tc>
        <w:tc>
          <w:tcPr>
            <w:tcW w:w="3162" w:type="dxa"/>
          </w:tcPr>
          <w:p w14:paraId="36E987E1" w14:textId="77777777" w:rsidR="00513C67"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Buferfunkcija</w:t>
            </w:r>
            <w:r w:rsidR="00513C67" w:rsidRPr="007D1013">
              <w:rPr>
                <w:rFonts w:ascii="Times New Roman" w:hAnsi="Times New Roman"/>
                <w:sz w:val="24"/>
                <w:szCs w:val="24"/>
                <w:lang w:eastAsia="lv-LV"/>
              </w:rPr>
              <w:t>, vētru ietekmes un krasta erozijas mazināšana</w:t>
            </w:r>
          </w:p>
          <w:p w14:paraId="380E99BB"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Pastaigu un aktīvās atpūtas vieta </w:t>
            </w:r>
          </w:p>
          <w:p w14:paraId="232C705B"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en-GB"/>
              </w:rPr>
            </w:pPr>
            <w:r w:rsidRPr="007D1013">
              <w:rPr>
                <w:rFonts w:ascii="Times New Roman" w:hAnsi="Times New Roman"/>
                <w:sz w:val="24"/>
                <w:szCs w:val="24"/>
                <w:lang w:eastAsia="en-GB"/>
              </w:rPr>
              <w:t>Makroaļģu izskalošanas vieta</w:t>
            </w:r>
          </w:p>
          <w:p w14:paraId="7ADF093A"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en-GB"/>
              </w:rPr>
            </w:pPr>
            <w:r w:rsidRPr="007D1013">
              <w:rPr>
                <w:rFonts w:ascii="Times New Roman" w:hAnsi="Times New Roman"/>
                <w:sz w:val="24"/>
                <w:szCs w:val="24"/>
                <w:lang w:eastAsia="en-GB"/>
              </w:rPr>
              <w:t>Iedvesmas avots mākslā</w:t>
            </w:r>
          </w:p>
        </w:tc>
        <w:tc>
          <w:tcPr>
            <w:tcW w:w="2655" w:type="dxa"/>
          </w:tcPr>
          <w:p w14:paraId="597202C9"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izskalotās aļģes kā biotopa veidošanās pamats</w:t>
            </w:r>
          </w:p>
          <w:p w14:paraId="05E1B7A8"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 (+) izskalotās aļģes kā bezmugurkaulnieku dzīves vieta un putnu barošanās resurss</w:t>
            </w:r>
          </w:p>
          <w:p w14:paraId="3F4F6B51"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izskalotās aļģes kā saimnieciskās darbības resurss</w:t>
            </w:r>
          </w:p>
          <w:p w14:paraId="64D4E09C" w14:textId="77777777" w:rsidR="004E283C"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izskalotās aļģes kā traucējums pludmales apmeklētājiem</w:t>
            </w:r>
          </w:p>
        </w:tc>
      </w:tr>
      <w:tr w:rsidR="00D555A6" w:rsidRPr="007D1013" w14:paraId="17875D26" w14:textId="77777777" w:rsidTr="00605734">
        <w:trPr>
          <w:trHeight w:val="2897"/>
        </w:trPr>
        <w:tc>
          <w:tcPr>
            <w:tcW w:w="3164" w:type="dxa"/>
          </w:tcPr>
          <w:p w14:paraId="4E43AFEC"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lastRenderedPageBreak/>
              <w:t>Purvi</w:t>
            </w:r>
          </w:p>
          <w:p w14:paraId="15C0D4B1"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Latvijā un ES aizsargājami biotopi, tiem raksturīgie procesi un funkcijas</w:t>
            </w:r>
          </w:p>
          <w:p w14:paraId="21AC499E"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Purviem raksturīgu, tostarp retu un aizsargājamu augu un bezmugurkaulnieku sugu dzīvotne</w:t>
            </w:r>
          </w:p>
          <w:p w14:paraId="6990F887" w14:textId="77777777" w:rsidR="00D555A6" w:rsidRPr="007D1013" w:rsidRDefault="00D555A6" w:rsidP="00ED668E">
            <w:pPr>
              <w:numPr>
                <w:ilvl w:val="0"/>
                <w:numId w:val="8"/>
              </w:numPr>
              <w:suppressLineNumbers/>
              <w:suppressAutoHyphens/>
              <w:spacing w:after="0" w:line="240" w:lineRule="auto"/>
              <w:jc w:val="both"/>
              <w:rPr>
                <w:rFonts w:ascii="Times New Roman" w:hAnsi="Times New Roman"/>
                <w:b/>
                <w:bCs/>
                <w:sz w:val="24"/>
                <w:szCs w:val="24"/>
                <w:lang w:eastAsia="lv-LV"/>
              </w:rPr>
            </w:pPr>
          </w:p>
        </w:tc>
        <w:tc>
          <w:tcPr>
            <w:tcW w:w="3162" w:type="dxa"/>
          </w:tcPr>
          <w:p w14:paraId="799B53D7"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Ainaviski interesantas un īpatnējas teritorijas</w:t>
            </w:r>
          </w:p>
          <w:p w14:paraId="56EC6886"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Ogošanas vieta</w:t>
            </w:r>
          </w:p>
          <w:p w14:paraId="4672BB9D"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Ārstniecības un dekoratīvo augu ievākšanas vietas</w:t>
            </w:r>
          </w:p>
          <w:p w14:paraId="3A945532"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Ūdens apriti regulējoša loma</w:t>
            </w:r>
          </w:p>
          <w:p w14:paraId="67952CDD"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Oglekļa uzkrāšanās vieta</w:t>
            </w:r>
          </w:p>
          <w:p w14:paraId="60E701FC"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Augsnes loma barības vielu piesaistē un uzkrāšanā</w:t>
            </w:r>
          </w:p>
          <w:p w14:paraId="19440960"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rPr>
              <w:t>Vides izglītošanās/izziņas iespējas</w:t>
            </w:r>
          </w:p>
          <w:p w14:paraId="62285FC5"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p>
        </w:tc>
        <w:tc>
          <w:tcPr>
            <w:tcW w:w="2655" w:type="dxa"/>
          </w:tcPr>
          <w:p w14:paraId="41EEF5BD"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 ar hidroloģiskā režīma izmaiņu ierobežojumiem un mežsaimnieciskās darbības ierobežojumiem ap purviem</w:t>
            </w:r>
          </w:p>
          <w:p w14:paraId="07562017"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(potenciāli) Hidroloģiskā režīma izmaiņas</w:t>
            </w:r>
          </w:p>
          <w:p w14:paraId="0E19D053"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(potenciāli) Purvu aizaugšana ar kokiem un krūmiem</w:t>
            </w:r>
          </w:p>
          <w:p w14:paraId="0F59BBF3"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Neplānota, nesaprātīga rekreācija (izmīdīšana, peldvietas, ugunskuru vietas) – izraisa purvu zemsedzes degradāciju</w:t>
            </w:r>
          </w:p>
          <w:p w14:paraId="008C0ACF" w14:textId="77777777" w:rsidR="00D555A6" w:rsidRPr="007D1013" w:rsidRDefault="00D555A6" w:rsidP="003306C6">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Sadzīves atkritumu izgāšana purvā (Serģī) – piesārņojums</w:t>
            </w:r>
          </w:p>
        </w:tc>
      </w:tr>
      <w:tr w:rsidR="00D555A6" w:rsidRPr="007D1013" w14:paraId="045771D6" w14:textId="77777777" w:rsidTr="00605734">
        <w:tc>
          <w:tcPr>
            <w:tcW w:w="3164" w:type="dxa"/>
          </w:tcPr>
          <w:p w14:paraId="3F0D4C41"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t>Tekoši saldūdeņi (upes)</w:t>
            </w:r>
          </w:p>
          <w:p w14:paraId="7C332999"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Latvijā un ES aizsargājami biotopi, tiem raksturīgie procesi un funkcijas</w:t>
            </w:r>
          </w:p>
          <w:p w14:paraId="51CFBBC8"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Zivju un nēģu, t.sk. īpaši aizsargājamo sugu, migrācijas ceļš</w:t>
            </w:r>
          </w:p>
          <w:p w14:paraId="2963C265"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Upēm raksturīgu, retu un aizsargājamu bezmugurkaulnieku, zivju un zīdītāju sugu dzīvotne</w:t>
            </w:r>
          </w:p>
          <w:p w14:paraId="73257541"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Putnu, t.sk. retu un aizsargājamu sugu, ligzdošanas un barošanās vieta</w:t>
            </w:r>
          </w:p>
          <w:p w14:paraId="7F103346"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p>
        </w:tc>
        <w:tc>
          <w:tcPr>
            <w:tcW w:w="3162" w:type="dxa"/>
          </w:tcPr>
          <w:p w14:paraId="2B8BFD97"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Vizuāli augstvērtīgas ainavas būtiska sastāvdaļa</w:t>
            </w:r>
          </w:p>
          <w:p w14:paraId="348C58C2"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Savvaļas zivju ieguves vieta (iekšzemes zveja)</w:t>
            </w:r>
          </w:p>
          <w:p w14:paraId="0735C839"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Makšķerēšanas vieta </w:t>
            </w:r>
          </w:p>
          <w:p w14:paraId="354ED999"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Peldēšanas, laivošanas, supošanas vieta</w:t>
            </w:r>
          </w:p>
          <w:p w14:paraId="2CFE8079"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Piesārņojuma atšķaidīšana saldūdens ekosistēmā</w:t>
            </w:r>
          </w:p>
          <w:p w14:paraId="3A937D25"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Sēklu izplatīšanās nodrošināšana</w:t>
            </w:r>
          </w:p>
          <w:p w14:paraId="4734D074"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Putnu vērošanas iespējas</w:t>
            </w:r>
          </w:p>
          <w:p w14:paraId="502DCE14"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rPr>
              <w:t>Vides izglītošanās/izziņas iespējas</w:t>
            </w:r>
          </w:p>
          <w:p w14:paraId="0847AA3D"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Iedvesmas avots mākslā</w:t>
            </w:r>
          </w:p>
        </w:tc>
        <w:tc>
          <w:tcPr>
            <w:tcW w:w="2655" w:type="dxa"/>
          </w:tcPr>
          <w:p w14:paraId="405A98E3"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w:t>
            </w:r>
          </w:p>
          <w:p w14:paraId="6EA8152D"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Piesārņojums no teritorijām ārpus dabas parka</w:t>
            </w:r>
          </w:p>
          <w:p w14:paraId="414161F3"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p>
        </w:tc>
      </w:tr>
      <w:tr w:rsidR="00D555A6" w:rsidRPr="007D1013" w14:paraId="04170311" w14:textId="77777777" w:rsidTr="00605734">
        <w:tc>
          <w:tcPr>
            <w:tcW w:w="3164" w:type="dxa"/>
          </w:tcPr>
          <w:p w14:paraId="29B6C7F4"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lastRenderedPageBreak/>
              <w:t>Stāvoši saldūdeņi (ezeri)</w:t>
            </w:r>
          </w:p>
          <w:p w14:paraId="6421B1BB"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Latvijā un ES aizsargājam</w:t>
            </w:r>
            <w:r w:rsidR="005430C6" w:rsidRPr="007D1013">
              <w:rPr>
                <w:rFonts w:ascii="Times New Roman" w:hAnsi="Times New Roman"/>
                <w:sz w:val="24"/>
                <w:szCs w:val="24"/>
                <w:lang w:eastAsia="lv-LV"/>
              </w:rPr>
              <w:t>i</w:t>
            </w:r>
            <w:r w:rsidRPr="007D1013">
              <w:rPr>
                <w:rFonts w:ascii="Times New Roman" w:hAnsi="Times New Roman"/>
                <w:sz w:val="24"/>
                <w:szCs w:val="24"/>
                <w:lang w:eastAsia="lv-LV"/>
              </w:rPr>
              <w:t xml:space="preserve"> biotop</w:t>
            </w:r>
            <w:r w:rsidR="005430C6" w:rsidRPr="007D1013">
              <w:rPr>
                <w:rFonts w:ascii="Times New Roman" w:hAnsi="Times New Roman"/>
                <w:sz w:val="24"/>
                <w:szCs w:val="24"/>
                <w:lang w:eastAsia="lv-LV"/>
              </w:rPr>
              <w:t>i</w:t>
            </w:r>
            <w:r w:rsidRPr="007D1013">
              <w:rPr>
                <w:rFonts w:ascii="Times New Roman" w:hAnsi="Times New Roman"/>
                <w:sz w:val="24"/>
                <w:szCs w:val="24"/>
                <w:lang w:eastAsia="lv-LV"/>
              </w:rPr>
              <w:t>, t</w:t>
            </w:r>
            <w:r w:rsidR="005430C6" w:rsidRPr="007D1013">
              <w:rPr>
                <w:rFonts w:ascii="Times New Roman" w:hAnsi="Times New Roman"/>
                <w:sz w:val="24"/>
                <w:szCs w:val="24"/>
                <w:lang w:eastAsia="lv-LV"/>
              </w:rPr>
              <w:t>ie</w:t>
            </w:r>
            <w:r w:rsidRPr="007D1013">
              <w:rPr>
                <w:rFonts w:ascii="Times New Roman" w:hAnsi="Times New Roman"/>
                <w:sz w:val="24"/>
                <w:szCs w:val="24"/>
                <w:lang w:eastAsia="lv-LV"/>
              </w:rPr>
              <w:t>m raksturīgie procesi un funkcijas</w:t>
            </w:r>
          </w:p>
          <w:p w14:paraId="7BAC47D2" w14:textId="77777777" w:rsidR="00D555A6" w:rsidRPr="007D1013" w:rsidRDefault="005430C6" w:rsidP="00637423">
            <w:pPr>
              <w:keepNext/>
              <w:autoSpaceDE w:val="0"/>
              <w:autoSpaceDN w:val="0"/>
              <w:adjustRightInd w:val="0"/>
              <w:spacing w:before="120" w:after="0" w:line="240" w:lineRule="auto"/>
              <w:rPr>
                <w:rFonts w:ascii="Times New Roman" w:hAnsi="Times New Roman"/>
                <w:bCs/>
                <w:sz w:val="24"/>
                <w:szCs w:val="24"/>
                <w:lang w:eastAsia="lv-LV"/>
              </w:rPr>
            </w:pPr>
            <w:r w:rsidRPr="007D1013">
              <w:rPr>
                <w:rFonts w:ascii="Times New Roman" w:hAnsi="Times New Roman"/>
                <w:bCs/>
                <w:sz w:val="24"/>
                <w:szCs w:val="24"/>
                <w:lang w:eastAsia="lv-LV"/>
              </w:rPr>
              <w:t>Lobēliju-ezereņu</w:t>
            </w:r>
            <w:r w:rsidR="00D555A6" w:rsidRPr="007D1013">
              <w:rPr>
                <w:rFonts w:ascii="Times New Roman" w:hAnsi="Times New Roman"/>
                <w:bCs/>
                <w:sz w:val="24"/>
                <w:szCs w:val="24"/>
                <w:lang w:eastAsia="lv-LV"/>
              </w:rPr>
              <w:t xml:space="preserve"> ezeri (Ummis</w:t>
            </w:r>
            <w:r w:rsidRPr="007D1013">
              <w:rPr>
                <w:rFonts w:ascii="Times New Roman" w:hAnsi="Times New Roman"/>
                <w:bCs/>
                <w:sz w:val="24"/>
                <w:szCs w:val="24"/>
                <w:lang w:eastAsia="lv-LV"/>
              </w:rPr>
              <w:t xml:space="preserve"> un Dienvidu Garezers</w:t>
            </w:r>
            <w:r w:rsidR="00D555A6" w:rsidRPr="007D1013">
              <w:rPr>
                <w:rFonts w:ascii="Times New Roman" w:hAnsi="Times New Roman"/>
                <w:bCs/>
                <w:sz w:val="24"/>
                <w:szCs w:val="24"/>
                <w:lang w:eastAsia="lv-LV"/>
              </w:rPr>
              <w:t>)</w:t>
            </w:r>
          </w:p>
          <w:p w14:paraId="1B4C2AEB" w14:textId="77777777" w:rsidR="00D555A6" w:rsidRPr="007D1013" w:rsidRDefault="00D555A6" w:rsidP="00637423">
            <w:pPr>
              <w:keepNext/>
              <w:autoSpaceDE w:val="0"/>
              <w:autoSpaceDN w:val="0"/>
              <w:adjustRightInd w:val="0"/>
              <w:spacing w:before="120" w:after="0" w:line="240" w:lineRule="auto"/>
              <w:rPr>
                <w:rFonts w:ascii="Times New Roman" w:hAnsi="Times New Roman"/>
                <w:bCs/>
                <w:sz w:val="24"/>
                <w:szCs w:val="24"/>
                <w:lang w:eastAsia="lv-LV"/>
              </w:rPr>
            </w:pPr>
            <w:r w:rsidRPr="007D1013">
              <w:rPr>
                <w:rFonts w:ascii="Times New Roman" w:hAnsi="Times New Roman"/>
                <w:bCs/>
                <w:sz w:val="24"/>
                <w:szCs w:val="24"/>
                <w:lang w:eastAsia="lv-LV"/>
              </w:rPr>
              <w:t>Ezeriem raksturīgu, retu un aizsargājamu augu sugu, t.sk. lobēlijas dzīvotne</w:t>
            </w:r>
          </w:p>
        </w:tc>
        <w:tc>
          <w:tcPr>
            <w:tcW w:w="3162" w:type="dxa"/>
          </w:tcPr>
          <w:p w14:paraId="541734F0"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Vizuāli augstvērtīgas ainavas būtiska sastāvdaļa</w:t>
            </w:r>
          </w:p>
          <w:p w14:paraId="1956C48A"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Makšķerēšanas </w:t>
            </w:r>
            <w:r w:rsidR="00247808" w:rsidRPr="007D1013">
              <w:rPr>
                <w:rFonts w:ascii="Times New Roman" w:hAnsi="Times New Roman"/>
                <w:sz w:val="24"/>
                <w:szCs w:val="24"/>
                <w:lang w:eastAsia="lv-LV"/>
              </w:rPr>
              <w:t xml:space="preserve">un atpūtas </w:t>
            </w:r>
            <w:r w:rsidRPr="007D1013">
              <w:rPr>
                <w:rFonts w:ascii="Times New Roman" w:hAnsi="Times New Roman"/>
                <w:sz w:val="24"/>
                <w:szCs w:val="24"/>
                <w:lang w:eastAsia="lv-LV"/>
              </w:rPr>
              <w:t>vieta</w:t>
            </w:r>
          </w:p>
          <w:p w14:paraId="30BEA472"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rPr>
              <w:t>Vides izglītošanās/izziņas iespējas</w:t>
            </w:r>
          </w:p>
          <w:p w14:paraId="1CB779BD"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rPr>
              <w:t>Iedvesmas avots mākslā</w:t>
            </w:r>
          </w:p>
          <w:p w14:paraId="45C616B6"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p>
        </w:tc>
        <w:tc>
          <w:tcPr>
            <w:tcW w:w="2655" w:type="dxa"/>
          </w:tcPr>
          <w:p w14:paraId="5B620FCB"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w:t>
            </w:r>
          </w:p>
          <w:p w14:paraId="5C04CA1E"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Sezonāls peldēšanās aizliegums (Ummī)</w:t>
            </w:r>
          </w:p>
          <w:p w14:paraId="3ECAC5E7"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Eitrofikācija un aizaugšana</w:t>
            </w:r>
          </w:p>
        </w:tc>
      </w:tr>
      <w:tr w:rsidR="00D555A6" w:rsidRPr="007D1013" w14:paraId="33D92579" w14:textId="77777777" w:rsidTr="00605734">
        <w:tc>
          <w:tcPr>
            <w:tcW w:w="3164" w:type="dxa"/>
          </w:tcPr>
          <w:p w14:paraId="01DD55FB"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t>Iesāļūdeņu biotopi (lagūnas)</w:t>
            </w:r>
          </w:p>
          <w:p w14:paraId="23383781"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Latvijā un ES aizsargājams biotops, tam raksturīgie procesi un funkcijas</w:t>
            </w:r>
          </w:p>
          <w:p w14:paraId="6D28AA0A" w14:textId="13145B81" w:rsidR="00D555A6" w:rsidRPr="007D1013" w:rsidRDefault="00247808" w:rsidP="0063742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sz w:val="24"/>
                <w:szCs w:val="24"/>
                <w:lang w:eastAsia="lv-LV"/>
              </w:rPr>
              <w:t>Augu un dzīvnieku</w:t>
            </w:r>
            <w:r w:rsidR="00D555A6" w:rsidRPr="007D1013">
              <w:rPr>
                <w:rFonts w:ascii="Times New Roman" w:hAnsi="Times New Roman"/>
                <w:sz w:val="24"/>
                <w:szCs w:val="24"/>
                <w:lang w:eastAsia="lv-LV"/>
              </w:rPr>
              <w:t>, t.sk. retu un aizsargājamu sugu</w:t>
            </w:r>
            <w:r w:rsidR="007D1013" w:rsidRPr="007D1013">
              <w:rPr>
                <w:rFonts w:ascii="Times New Roman" w:hAnsi="Times New Roman"/>
                <w:sz w:val="24"/>
                <w:szCs w:val="24"/>
                <w:lang w:eastAsia="lv-LV"/>
              </w:rPr>
              <w:t xml:space="preserve"> </w:t>
            </w:r>
            <w:r w:rsidR="00D555A6" w:rsidRPr="007D1013">
              <w:rPr>
                <w:rFonts w:ascii="Times New Roman" w:hAnsi="Times New Roman"/>
                <w:sz w:val="24"/>
                <w:szCs w:val="24"/>
                <w:lang w:eastAsia="lv-LV"/>
              </w:rPr>
              <w:t>dzīvotne</w:t>
            </w:r>
          </w:p>
        </w:tc>
        <w:tc>
          <w:tcPr>
            <w:tcW w:w="3162" w:type="dxa"/>
          </w:tcPr>
          <w:p w14:paraId="4C102403"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Makšķerēšanas vieta</w:t>
            </w:r>
          </w:p>
          <w:p w14:paraId="224273F6"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rPr>
              <w:t>Putnu vērošanas iespējas</w:t>
            </w:r>
          </w:p>
          <w:p w14:paraId="6A677B48"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rPr>
              <w:t>Vides izglītošanās/izziņas iespējas</w:t>
            </w:r>
          </w:p>
          <w:p w14:paraId="1EF16DF9"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p>
        </w:tc>
        <w:tc>
          <w:tcPr>
            <w:tcW w:w="2655" w:type="dxa"/>
          </w:tcPr>
          <w:p w14:paraId="2F14A3C1"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w:t>
            </w:r>
          </w:p>
          <w:p w14:paraId="45DAE2BA"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Nenotiek jūras ūdens ieplūde</w:t>
            </w:r>
          </w:p>
          <w:p w14:paraId="154C86B9" w14:textId="136B3671" w:rsidR="00D555A6" w:rsidRPr="007D1013" w:rsidRDefault="00D555A6" w:rsidP="0063742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 Aizaugšana ar niedrēm, izžūšana </w:t>
            </w:r>
          </w:p>
        </w:tc>
      </w:tr>
      <w:tr w:rsidR="00D555A6" w:rsidRPr="007D1013" w14:paraId="2F9EBB6C" w14:textId="77777777" w:rsidTr="00605734">
        <w:tc>
          <w:tcPr>
            <w:tcW w:w="3164" w:type="dxa"/>
          </w:tcPr>
          <w:p w14:paraId="2C7F6AA0"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t>Zālāji (pļavas</w:t>
            </w:r>
            <w:r w:rsidR="001A340A" w:rsidRPr="007D1013">
              <w:rPr>
                <w:rFonts w:ascii="Times New Roman" w:hAnsi="Times New Roman"/>
                <w:b/>
                <w:bCs/>
                <w:sz w:val="24"/>
                <w:szCs w:val="24"/>
                <w:lang w:eastAsia="lv-LV"/>
              </w:rPr>
              <w:t xml:space="preserve"> un ganības</w:t>
            </w:r>
            <w:r w:rsidRPr="007D1013">
              <w:rPr>
                <w:rFonts w:ascii="Times New Roman" w:hAnsi="Times New Roman"/>
                <w:b/>
                <w:bCs/>
                <w:sz w:val="24"/>
                <w:szCs w:val="24"/>
                <w:lang w:eastAsia="lv-LV"/>
              </w:rPr>
              <w:t>)</w:t>
            </w:r>
          </w:p>
          <w:p w14:paraId="2F2A4388"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Latvijā un ES aizsargājami biotopi, tiem raksturīgie procesi un funkcijas</w:t>
            </w:r>
          </w:p>
          <w:p w14:paraId="036D9638"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Zālājiem raksturīgu, retu un aizsargājamu augu, bezmugurkaulnieku, putnu sugu dzīvotne</w:t>
            </w:r>
          </w:p>
          <w:p w14:paraId="1E28A5B5"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p>
        </w:tc>
        <w:tc>
          <w:tcPr>
            <w:tcW w:w="3162" w:type="dxa"/>
          </w:tcPr>
          <w:p w14:paraId="1869CF8C"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Vizuāli pievilcīga ainava</w:t>
            </w:r>
          </w:p>
          <w:p w14:paraId="2E4BE994"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Iespējas saņemt atbalstu pļaušanai vai ganīšanai</w:t>
            </w:r>
          </w:p>
          <w:p w14:paraId="314CA3B0"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Ārstniecības un ar tradīcijām saistītu augu ievākšanas vieta</w:t>
            </w:r>
          </w:p>
          <w:p w14:paraId="6430775E"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Apputeksnētāju barošanās vieta</w:t>
            </w:r>
          </w:p>
          <w:p w14:paraId="32604896"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Sēklu izplatīšanās nodrošināšana</w:t>
            </w:r>
          </w:p>
          <w:p w14:paraId="32CD6A80"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Augsnes loma barības vielu piesaistē un uzkrāšanā</w:t>
            </w:r>
          </w:p>
          <w:p w14:paraId="0D7B7955"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Augsnes veidošanās un augsnes erozijas kontrole</w:t>
            </w:r>
          </w:p>
          <w:p w14:paraId="54EA7AA2"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Ūdens aprites cikla uzturēšana </w:t>
            </w:r>
          </w:p>
          <w:p w14:paraId="426F8101"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Siena resurss</w:t>
            </w:r>
          </w:p>
          <w:p w14:paraId="4AB4C945"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Oglekļa piesaiste</w:t>
            </w:r>
          </w:p>
          <w:p w14:paraId="149A47F7"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rPr>
            </w:pPr>
            <w:r w:rsidRPr="007D1013">
              <w:rPr>
                <w:rFonts w:ascii="Times New Roman" w:hAnsi="Times New Roman"/>
                <w:sz w:val="24"/>
                <w:szCs w:val="24"/>
              </w:rPr>
              <w:t>Vides izglītošanās/izziņas iespējas</w:t>
            </w:r>
          </w:p>
          <w:p w14:paraId="7DC797C8"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Kultūrainavas saglabāšanās</w:t>
            </w:r>
          </w:p>
          <w:p w14:paraId="6D16D7AD"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Iedvesmas avots mākslā</w:t>
            </w:r>
          </w:p>
        </w:tc>
        <w:tc>
          <w:tcPr>
            <w:tcW w:w="2655" w:type="dxa"/>
          </w:tcPr>
          <w:p w14:paraId="205D0A26"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w:t>
            </w:r>
          </w:p>
          <w:p w14:paraId="2C5B28DA" w14:textId="1B567217" w:rsidR="001A340A" w:rsidRPr="007D1013" w:rsidRDefault="001A340A"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 Ekstensīva </w:t>
            </w:r>
            <w:r w:rsidR="007D1013" w:rsidRPr="007D1013">
              <w:rPr>
                <w:rFonts w:ascii="Times New Roman" w:hAnsi="Times New Roman"/>
                <w:sz w:val="24"/>
                <w:szCs w:val="24"/>
                <w:lang w:eastAsia="lv-LV"/>
              </w:rPr>
              <w:t>noganīšana</w:t>
            </w:r>
            <w:r w:rsidRPr="007D1013">
              <w:rPr>
                <w:rFonts w:ascii="Times New Roman" w:hAnsi="Times New Roman"/>
                <w:sz w:val="24"/>
                <w:szCs w:val="24"/>
                <w:lang w:eastAsia="lv-LV"/>
              </w:rPr>
              <w:t xml:space="preserve"> un pļaušana</w:t>
            </w:r>
          </w:p>
          <w:p w14:paraId="403AECE4"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Apsaimniekošanas trūkums, aizaugšana ar krūmiem un niedrēm</w:t>
            </w:r>
          </w:p>
        </w:tc>
      </w:tr>
      <w:tr w:rsidR="00D555A6" w:rsidRPr="007D1013" w14:paraId="76728F73" w14:textId="77777777" w:rsidTr="00605734">
        <w:tc>
          <w:tcPr>
            <w:tcW w:w="3164" w:type="dxa"/>
          </w:tcPr>
          <w:p w14:paraId="7788FAD8"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lastRenderedPageBreak/>
              <w:t>Augi</w:t>
            </w:r>
          </w:p>
          <w:p w14:paraId="5D0C1DCA" w14:textId="77777777" w:rsidR="00D555A6" w:rsidRPr="007D1013" w:rsidRDefault="00026680"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Tipiskas, r</w:t>
            </w:r>
            <w:r w:rsidR="00D555A6" w:rsidRPr="007D1013">
              <w:rPr>
                <w:rFonts w:ascii="Times New Roman" w:hAnsi="Times New Roman"/>
                <w:sz w:val="24"/>
                <w:szCs w:val="24"/>
                <w:lang w:eastAsia="lv-LV"/>
              </w:rPr>
              <w:t>etas un/vai aizsargājamas augu sugas</w:t>
            </w:r>
          </w:p>
          <w:p w14:paraId="34DFA8D3"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p>
        </w:tc>
        <w:tc>
          <w:tcPr>
            <w:tcW w:w="3162" w:type="dxa"/>
          </w:tcPr>
          <w:p w14:paraId="035C6359" w14:textId="77777777" w:rsidR="003213A2" w:rsidRPr="007D1013" w:rsidRDefault="003213A2"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14:paraId="0A5C05C2"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Apputeksnētāju barošanās iespējas</w:t>
            </w:r>
          </w:p>
          <w:p w14:paraId="07558E57" w14:textId="77777777" w:rsidR="00A81301" w:rsidRPr="007D1013" w:rsidRDefault="00A81301"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Vizuāla, izziņas vērtība</w:t>
            </w:r>
          </w:p>
          <w:p w14:paraId="78424F2F"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Iedvesmas avots mākslā</w:t>
            </w:r>
          </w:p>
          <w:p w14:paraId="22E4A507"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Genofonda saglabāšanās</w:t>
            </w:r>
          </w:p>
          <w:p w14:paraId="389BC733"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p>
        </w:tc>
        <w:tc>
          <w:tcPr>
            <w:tcW w:w="2655" w:type="dxa"/>
          </w:tcPr>
          <w:p w14:paraId="4B35B835"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w:t>
            </w:r>
            <w:r w:rsidR="0074664B" w:rsidRPr="007D1013">
              <w:rPr>
                <w:rFonts w:ascii="Times New Roman" w:hAnsi="Times New Roman"/>
                <w:sz w:val="24"/>
                <w:szCs w:val="24"/>
                <w:lang w:eastAsia="lv-LV"/>
              </w:rPr>
              <w:t xml:space="preserve"> un mežsaimnieciskās darbības ierobežojumi</w:t>
            </w:r>
          </w:p>
          <w:p w14:paraId="66E8AA6F" w14:textId="77777777" w:rsidR="00026680" w:rsidRPr="007D1013" w:rsidRDefault="00026680"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Atbilstoša dzīvotņu apsaimniekošana</w:t>
            </w:r>
          </w:p>
          <w:p w14:paraId="06DF54B8"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Pļavu aizaugšana neapsaimniekošanas rezultātā</w:t>
            </w:r>
          </w:p>
          <w:p w14:paraId="6821DEF0" w14:textId="0F071E29"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sz w:val="24"/>
                <w:szCs w:val="24"/>
                <w:lang w:eastAsia="lv-LV"/>
              </w:rPr>
              <w:t>(-) Apmeklētāju slodze - izbradāšana</w:t>
            </w:r>
          </w:p>
        </w:tc>
      </w:tr>
      <w:tr w:rsidR="00D555A6" w:rsidRPr="007D1013" w14:paraId="00EB20B0" w14:textId="77777777" w:rsidTr="00605734">
        <w:tc>
          <w:tcPr>
            <w:tcW w:w="3164" w:type="dxa"/>
          </w:tcPr>
          <w:p w14:paraId="23F62F0E"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t>Bezmugurkaulnieki</w:t>
            </w:r>
          </w:p>
          <w:p w14:paraId="367804BA" w14:textId="77777777" w:rsidR="00D555A6" w:rsidRPr="007D1013" w:rsidRDefault="0083711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Tipiskas, r</w:t>
            </w:r>
            <w:r w:rsidR="00D555A6" w:rsidRPr="007D1013">
              <w:rPr>
                <w:rFonts w:ascii="Times New Roman" w:hAnsi="Times New Roman"/>
                <w:sz w:val="24"/>
                <w:szCs w:val="24"/>
                <w:lang w:eastAsia="lv-LV"/>
              </w:rPr>
              <w:t>etas un/vai aizsargājamas bezmugurkaulnieku sugas</w:t>
            </w:r>
          </w:p>
          <w:p w14:paraId="355A28D7"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p>
        </w:tc>
        <w:tc>
          <w:tcPr>
            <w:tcW w:w="3162" w:type="dxa"/>
          </w:tcPr>
          <w:p w14:paraId="5EDD8EB4" w14:textId="77777777" w:rsidR="00A81301" w:rsidRPr="007D1013" w:rsidRDefault="00A81301" w:rsidP="00A81301">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14:paraId="74B87DFB" w14:textId="77777777" w:rsidR="00A81301" w:rsidRPr="007D1013" w:rsidRDefault="00A81301" w:rsidP="00A81301">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Izziņas vērtība</w:t>
            </w:r>
          </w:p>
          <w:p w14:paraId="64C60A48"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Genofonda saglabāšanās</w:t>
            </w:r>
          </w:p>
          <w:p w14:paraId="1C854EFD"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p>
        </w:tc>
        <w:tc>
          <w:tcPr>
            <w:tcW w:w="2655" w:type="dxa"/>
          </w:tcPr>
          <w:p w14:paraId="413409CA" w14:textId="77777777" w:rsidR="0074664B" w:rsidRPr="007D1013" w:rsidRDefault="0074664B" w:rsidP="0074664B">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 un mežsaimnieciskās darbības ierobežojumi</w:t>
            </w:r>
          </w:p>
          <w:p w14:paraId="046867F9" w14:textId="77777777" w:rsidR="005B0AC8" w:rsidRPr="007D1013" w:rsidRDefault="0074664B" w:rsidP="0074664B">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 </w:t>
            </w:r>
            <w:r w:rsidR="005B0AC8" w:rsidRPr="007D1013">
              <w:rPr>
                <w:rFonts w:ascii="Times New Roman" w:hAnsi="Times New Roman"/>
                <w:sz w:val="24"/>
                <w:szCs w:val="24"/>
                <w:lang w:eastAsia="lv-LV"/>
              </w:rPr>
              <w:t>(+) Atbilstoša dzīvotņu apsaimniekošana</w:t>
            </w:r>
          </w:p>
          <w:p w14:paraId="346969EA" w14:textId="77777777" w:rsidR="00D555A6" w:rsidRPr="007D1013" w:rsidRDefault="00D555A6" w:rsidP="004E29B8">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Pļavu aizaugšana</w:t>
            </w:r>
          </w:p>
          <w:p w14:paraId="666662DA" w14:textId="1F1CCA83" w:rsidR="00D555A6" w:rsidRPr="007D1013" w:rsidRDefault="00D555A6" w:rsidP="0063742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sz w:val="24"/>
                <w:szCs w:val="24"/>
                <w:lang w:eastAsia="lv-LV"/>
              </w:rPr>
              <w:t xml:space="preserve">(-) Mežsaimnieciskā darbība, tai skaitā kritalu, sausu un bojātu koku izvākšana </w:t>
            </w:r>
          </w:p>
        </w:tc>
      </w:tr>
      <w:tr w:rsidR="00D555A6" w:rsidRPr="007D1013" w14:paraId="51C017FD" w14:textId="77777777" w:rsidTr="00605734">
        <w:tc>
          <w:tcPr>
            <w:tcW w:w="3164" w:type="dxa"/>
          </w:tcPr>
          <w:p w14:paraId="5751AB18"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t>Zivis</w:t>
            </w:r>
          </w:p>
          <w:p w14:paraId="731DA988" w14:textId="77777777" w:rsidR="00D555A6" w:rsidRPr="007D1013" w:rsidRDefault="0083711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Tipiskas, r</w:t>
            </w:r>
            <w:r w:rsidR="00D555A6" w:rsidRPr="007D1013">
              <w:rPr>
                <w:rFonts w:ascii="Times New Roman" w:hAnsi="Times New Roman"/>
                <w:sz w:val="24"/>
                <w:szCs w:val="24"/>
                <w:lang w:eastAsia="lv-LV"/>
              </w:rPr>
              <w:t>etas un/vai aizsargājamas zivju sugas</w:t>
            </w:r>
          </w:p>
          <w:p w14:paraId="53FDCEB3"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p>
        </w:tc>
        <w:tc>
          <w:tcPr>
            <w:tcW w:w="3162" w:type="dxa"/>
          </w:tcPr>
          <w:p w14:paraId="4AEF9273" w14:textId="77777777" w:rsidR="00A81301" w:rsidRPr="007D1013" w:rsidRDefault="00A81301" w:rsidP="00A81301">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14:paraId="63D2356B"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Makšķerēšanas un zvejas resursi (ierobežota izmantojamība)</w:t>
            </w:r>
          </w:p>
          <w:p w14:paraId="12583C71"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Izziņas vērtība</w:t>
            </w:r>
          </w:p>
          <w:p w14:paraId="28F474B1" w14:textId="2E91BF3C" w:rsidR="00D555A6" w:rsidRPr="007D1013" w:rsidRDefault="00D555A6" w:rsidP="0063742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sz w:val="24"/>
                <w:szCs w:val="24"/>
                <w:lang w:eastAsia="lv-LV"/>
              </w:rPr>
              <w:t>Genofonda saglabāšanās</w:t>
            </w:r>
          </w:p>
        </w:tc>
        <w:tc>
          <w:tcPr>
            <w:tcW w:w="2655" w:type="dxa"/>
          </w:tcPr>
          <w:p w14:paraId="452D8111"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w:t>
            </w:r>
          </w:p>
          <w:p w14:paraId="7DBD500D" w14:textId="77777777" w:rsidR="00D555A6" w:rsidRPr="007D1013" w:rsidRDefault="005B0AC8"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 </w:t>
            </w:r>
            <w:r w:rsidR="00D555A6" w:rsidRPr="007D1013">
              <w:rPr>
                <w:rFonts w:ascii="Times New Roman" w:hAnsi="Times New Roman"/>
                <w:sz w:val="24"/>
                <w:szCs w:val="24"/>
                <w:lang w:eastAsia="lv-LV"/>
              </w:rPr>
              <w:t>(-) Malu zveja</w:t>
            </w:r>
          </w:p>
          <w:p w14:paraId="62B4EB9F"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p>
        </w:tc>
      </w:tr>
      <w:tr w:rsidR="00D555A6" w:rsidRPr="007D1013" w14:paraId="533404CE" w14:textId="77777777" w:rsidTr="00605734">
        <w:tc>
          <w:tcPr>
            <w:tcW w:w="3164" w:type="dxa"/>
          </w:tcPr>
          <w:p w14:paraId="51652DF5"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t>Abinieki un rāpuļi</w:t>
            </w:r>
          </w:p>
          <w:p w14:paraId="31A1032B" w14:textId="77777777" w:rsidR="00837116" w:rsidRPr="007D1013" w:rsidRDefault="00837116" w:rsidP="00837116">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Tipiskas, retas un/vai aizsargājamas abinieku un rāpuļu sugas</w:t>
            </w:r>
          </w:p>
          <w:p w14:paraId="0903696F" w14:textId="77777777" w:rsidR="00D555A6" w:rsidRPr="007D1013" w:rsidRDefault="00D555A6" w:rsidP="00837116">
            <w:pPr>
              <w:autoSpaceDE w:val="0"/>
              <w:autoSpaceDN w:val="0"/>
              <w:adjustRightInd w:val="0"/>
              <w:spacing w:before="120" w:after="0" w:line="240" w:lineRule="auto"/>
              <w:rPr>
                <w:rFonts w:ascii="Times New Roman" w:hAnsi="Times New Roman"/>
                <w:bCs/>
                <w:sz w:val="24"/>
                <w:szCs w:val="24"/>
                <w:lang w:eastAsia="lv-LV"/>
              </w:rPr>
            </w:pPr>
          </w:p>
        </w:tc>
        <w:tc>
          <w:tcPr>
            <w:tcW w:w="3162" w:type="dxa"/>
          </w:tcPr>
          <w:p w14:paraId="62F06E83" w14:textId="77777777" w:rsidR="00A81301" w:rsidRPr="007D1013" w:rsidRDefault="00A81301" w:rsidP="00A81301">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14:paraId="3CCC715B"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Izziņas vērtība</w:t>
            </w:r>
          </w:p>
          <w:p w14:paraId="0A257AC4"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Genofonda saglabāšanās</w:t>
            </w:r>
          </w:p>
          <w:p w14:paraId="5AE36859"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p>
        </w:tc>
        <w:tc>
          <w:tcPr>
            <w:tcW w:w="2655" w:type="dxa"/>
          </w:tcPr>
          <w:p w14:paraId="6127128B" w14:textId="77777777" w:rsidR="004E29B8" w:rsidRPr="007D1013" w:rsidRDefault="004E29B8" w:rsidP="004E29B8">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w:t>
            </w:r>
          </w:p>
          <w:p w14:paraId="32FF5422" w14:textId="77777777" w:rsidR="00C5779D" w:rsidRPr="007D1013" w:rsidRDefault="00C5779D" w:rsidP="004E29B8">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Atbilstoša dzīvotņu apsaimniekošana</w:t>
            </w:r>
          </w:p>
          <w:p w14:paraId="084B7CF0" w14:textId="77777777" w:rsidR="00D555A6" w:rsidRPr="007D1013" w:rsidRDefault="004E29B8" w:rsidP="004E29B8">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 </w:t>
            </w:r>
            <w:r w:rsidR="00D555A6" w:rsidRPr="007D1013">
              <w:rPr>
                <w:rFonts w:ascii="Times New Roman" w:hAnsi="Times New Roman"/>
                <w:sz w:val="24"/>
                <w:szCs w:val="24"/>
                <w:lang w:eastAsia="lv-LV"/>
              </w:rPr>
              <w:t>(-) Neliela izmēra ūdenstilpju trūkums</w:t>
            </w:r>
          </w:p>
          <w:p w14:paraId="5304BBD5"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Atklātas ainavas aizaugšana</w:t>
            </w:r>
          </w:p>
          <w:p w14:paraId="77A6C081" w14:textId="77777777" w:rsidR="003230C7" w:rsidRPr="007D1013" w:rsidRDefault="003230C7"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Dzīvotņu fragmentācija</w:t>
            </w:r>
            <w:r w:rsidR="00723F26" w:rsidRPr="007D1013">
              <w:rPr>
                <w:rFonts w:ascii="Times New Roman" w:hAnsi="Times New Roman"/>
                <w:sz w:val="24"/>
                <w:szCs w:val="24"/>
                <w:lang w:eastAsia="lv-LV"/>
              </w:rPr>
              <w:t xml:space="preserve"> (izolētā Daugavgrīvas sala)</w:t>
            </w:r>
          </w:p>
        </w:tc>
      </w:tr>
      <w:tr w:rsidR="00D555A6" w:rsidRPr="007D1013" w14:paraId="769081F8" w14:textId="77777777" w:rsidTr="00605734">
        <w:tc>
          <w:tcPr>
            <w:tcW w:w="3164" w:type="dxa"/>
          </w:tcPr>
          <w:p w14:paraId="0DA93B11"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lastRenderedPageBreak/>
              <w:t>Putni</w:t>
            </w:r>
          </w:p>
          <w:p w14:paraId="304BA1B1" w14:textId="77777777" w:rsidR="00837116" w:rsidRPr="007D1013" w:rsidRDefault="0083711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Tipiskas, retas un/vai aizsargājamas putnu sugas</w:t>
            </w:r>
          </w:p>
          <w:p w14:paraId="6086C4B6"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p>
        </w:tc>
        <w:tc>
          <w:tcPr>
            <w:tcW w:w="3162" w:type="dxa"/>
          </w:tcPr>
          <w:p w14:paraId="2D3569E9" w14:textId="77777777" w:rsidR="00A81301" w:rsidRPr="007D1013" w:rsidRDefault="00A81301"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14:paraId="752CE9C8"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Izziņas vērtība</w:t>
            </w:r>
          </w:p>
          <w:p w14:paraId="57118B33"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Putnu vērošanas iespējas</w:t>
            </w:r>
          </w:p>
          <w:p w14:paraId="571612F2"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Genofonda saglabāšanās</w:t>
            </w:r>
          </w:p>
          <w:p w14:paraId="04E1AB94" w14:textId="77777777" w:rsidR="00D555A6" w:rsidRPr="007D1013" w:rsidRDefault="00D555A6" w:rsidP="00637423">
            <w:pPr>
              <w:keepNext/>
              <w:autoSpaceDE w:val="0"/>
              <w:autoSpaceDN w:val="0"/>
              <w:adjustRightInd w:val="0"/>
              <w:spacing w:before="120" w:after="0" w:line="240" w:lineRule="auto"/>
              <w:rPr>
                <w:rFonts w:ascii="Times New Roman" w:hAnsi="Times New Roman"/>
                <w:b/>
                <w:bCs/>
                <w:sz w:val="24"/>
                <w:szCs w:val="24"/>
                <w:lang w:eastAsia="lv-LV"/>
              </w:rPr>
            </w:pPr>
          </w:p>
        </w:tc>
        <w:tc>
          <w:tcPr>
            <w:tcW w:w="2655" w:type="dxa"/>
          </w:tcPr>
          <w:p w14:paraId="60800230" w14:textId="77777777" w:rsidR="0074664B" w:rsidRPr="007D1013" w:rsidRDefault="0074664B"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 un mežsaimnieciskās darbības ierobežojumi</w:t>
            </w:r>
          </w:p>
          <w:p w14:paraId="29E0D8D6" w14:textId="77777777" w:rsidR="005B0AC8" w:rsidRPr="007D1013" w:rsidRDefault="005B0AC8"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Atbilstoša dzīvotņu apsaimniekošana</w:t>
            </w:r>
          </w:p>
          <w:p w14:paraId="31EB44B6"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Traucējums ligzdošanas laikā</w:t>
            </w:r>
          </w:p>
          <w:p w14:paraId="29B7D216"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Pļavu aizaugšana</w:t>
            </w:r>
          </w:p>
          <w:p w14:paraId="0C0352EA" w14:textId="77777777" w:rsidR="00D555A6" w:rsidRPr="007D1013" w:rsidRDefault="00D555A6" w:rsidP="00637423">
            <w:pPr>
              <w:keepNext/>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xml:space="preserve">(-) Mežsaimnieciskā darbība, tai skaitā kritalu, </w:t>
            </w:r>
            <w:r w:rsidR="00641F38" w:rsidRPr="007D1013">
              <w:rPr>
                <w:rFonts w:ascii="Times New Roman" w:hAnsi="Times New Roman"/>
                <w:sz w:val="24"/>
                <w:szCs w:val="24"/>
                <w:lang w:eastAsia="lv-LV"/>
              </w:rPr>
              <w:t xml:space="preserve">sausu un bojātu koku izvākšana </w:t>
            </w:r>
          </w:p>
        </w:tc>
      </w:tr>
      <w:tr w:rsidR="00D555A6" w:rsidRPr="007D1013" w14:paraId="3A0DDDB3" w14:textId="77777777" w:rsidTr="00605734">
        <w:tc>
          <w:tcPr>
            <w:tcW w:w="3164" w:type="dxa"/>
          </w:tcPr>
          <w:p w14:paraId="20D6F252"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r w:rsidRPr="007D1013">
              <w:rPr>
                <w:rFonts w:ascii="Times New Roman" w:hAnsi="Times New Roman"/>
                <w:b/>
                <w:bCs/>
                <w:sz w:val="24"/>
                <w:szCs w:val="24"/>
                <w:lang w:eastAsia="lv-LV"/>
              </w:rPr>
              <w:t>Zīdītāji</w:t>
            </w:r>
          </w:p>
          <w:p w14:paraId="711AE491" w14:textId="77777777" w:rsidR="00837116" w:rsidRPr="007D1013" w:rsidRDefault="00837116" w:rsidP="00837116">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Tipiskas, retas un/vai aizsargājamas zīdītāju sugas</w:t>
            </w:r>
          </w:p>
          <w:p w14:paraId="2FBF7208"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p>
          <w:p w14:paraId="5E867159" w14:textId="77777777" w:rsidR="00D555A6" w:rsidRPr="007D1013" w:rsidRDefault="00D555A6" w:rsidP="00D910F3">
            <w:pPr>
              <w:autoSpaceDE w:val="0"/>
              <w:autoSpaceDN w:val="0"/>
              <w:adjustRightInd w:val="0"/>
              <w:spacing w:before="120" w:after="0" w:line="240" w:lineRule="auto"/>
              <w:rPr>
                <w:rFonts w:ascii="Times New Roman" w:hAnsi="Times New Roman"/>
                <w:b/>
                <w:bCs/>
                <w:sz w:val="24"/>
                <w:szCs w:val="24"/>
                <w:lang w:eastAsia="lv-LV"/>
              </w:rPr>
            </w:pPr>
          </w:p>
        </w:tc>
        <w:tc>
          <w:tcPr>
            <w:tcW w:w="3162" w:type="dxa"/>
          </w:tcPr>
          <w:p w14:paraId="66B7585E" w14:textId="77777777" w:rsidR="00A81301" w:rsidRPr="007D1013" w:rsidRDefault="00A81301" w:rsidP="00A81301">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14:paraId="22C603B7" w14:textId="77777777" w:rsidR="00D555A6" w:rsidRPr="007D1013" w:rsidRDefault="00D555A6" w:rsidP="00D910F3">
            <w:pPr>
              <w:autoSpaceDE w:val="0"/>
              <w:autoSpaceDN w:val="0"/>
              <w:adjustRightInd w:val="0"/>
              <w:spacing w:before="120" w:after="0" w:line="240" w:lineRule="auto"/>
              <w:rPr>
                <w:rFonts w:ascii="Times New Roman" w:hAnsi="Times New Roman"/>
                <w:bCs/>
                <w:sz w:val="24"/>
                <w:szCs w:val="24"/>
                <w:lang w:eastAsia="lv-LV"/>
              </w:rPr>
            </w:pPr>
            <w:r w:rsidRPr="007D1013">
              <w:rPr>
                <w:rFonts w:ascii="Times New Roman" w:hAnsi="Times New Roman"/>
                <w:bCs/>
                <w:sz w:val="24"/>
                <w:szCs w:val="24"/>
                <w:lang w:eastAsia="lv-LV"/>
              </w:rPr>
              <w:t>Izziņas vērtība</w:t>
            </w:r>
          </w:p>
          <w:p w14:paraId="218936BC"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Genofonda saglabāšanās</w:t>
            </w:r>
          </w:p>
          <w:p w14:paraId="28058711" w14:textId="77777777" w:rsidR="00D555A6" w:rsidRPr="007D1013" w:rsidRDefault="00D555A6" w:rsidP="00D910F3">
            <w:pPr>
              <w:autoSpaceDE w:val="0"/>
              <w:autoSpaceDN w:val="0"/>
              <w:adjustRightInd w:val="0"/>
              <w:spacing w:before="120" w:after="0" w:line="240" w:lineRule="auto"/>
              <w:rPr>
                <w:rFonts w:ascii="Times New Roman" w:hAnsi="Times New Roman"/>
                <w:bCs/>
                <w:sz w:val="24"/>
                <w:szCs w:val="24"/>
                <w:lang w:eastAsia="lv-LV"/>
              </w:rPr>
            </w:pPr>
          </w:p>
        </w:tc>
        <w:tc>
          <w:tcPr>
            <w:tcW w:w="2655" w:type="dxa"/>
          </w:tcPr>
          <w:p w14:paraId="771B5690" w14:textId="77777777" w:rsidR="0074664B" w:rsidRPr="007D1013" w:rsidRDefault="0074664B" w:rsidP="0074664B">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 un mežsaimnieciskās darbības ierobežojumi</w:t>
            </w:r>
          </w:p>
          <w:p w14:paraId="6ED4C5C6" w14:textId="77777777" w:rsidR="005B0AC8" w:rsidRPr="007D1013" w:rsidRDefault="005B0AC8" w:rsidP="0074664B">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Atbilstoša dzīvotņu apsaimniekošana</w:t>
            </w:r>
          </w:p>
          <w:p w14:paraId="73B439AF"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Mežsaimnieciskā darbība, tai skaitā sausu un bojātu koku izvākšana</w:t>
            </w:r>
          </w:p>
          <w:p w14:paraId="6415D90C"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Traucējums ziemošanas vietās</w:t>
            </w:r>
          </w:p>
          <w:p w14:paraId="35347F8C" w14:textId="77777777" w:rsidR="00D555A6" w:rsidRPr="007D1013" w:rsidRDefault="00D555A6" w:rsidP="00D910F3">
            <w:pPr>
              <w:autoSpaceDE w:val="0"/>
              <w:autoSpaceDN w:val="0"/>
              <w:adjustRightInd w:val="0"/>
              <w:spacing w:before="120" w:after="0" w:line="240" w:lineRule="auto"/>
              <w:rPr>
                <w:rFonts w:ascii="Times New Roman" w:hAnsi="Times New Roman"/>
                <w:sz w:val="24"/>
                <w:szCs w:val="24"/>
                <w:lang w:eastAsia="lv-LV"/>
              </w:rPr>
            </w:pPr>
            <w:r w:rsidRPr="007D1013">
              <w:rPr>
                <w:rFonts w:ascii="Times New Roman" w:hAnsi="Times New Roman"/>
                <w:sz w:val="24"/>
                <w:szCs w:val="24"/>
                <w:lang w:eastAsia="lv-LV"/>
              </w:rPr>
              <w:t>(-) Ziemošanas vietu degradācija cilvēka darbības rezultātā</w:t>
            </w:r>
          </w:p>
        </w:tc>
      </w:tr>
    </w:tbl>
    <w:p w14:paraId="40FEEC93" w14:textId="77777777" w:rsidR="00D555A6" w:rsidRPr="007D1013" w:rsidRDefault="00D555A6" w:rsidP="005B22F3">
      <w:pPr>
        <w:spacing w:before="120" w:after="120" w:line="240" w:lineRule="auto"/>
        <w:ind w:right="180"/>
        <w:jc w:val="right"/>
        <w:rPr>
          <w:rFonts w:ascii="Times New Roman" w:hAnsi="Times New Roman"/>
          <w:sz w:val="24"/>
          <w:szCs w:val="24"/>
          <w:lang w:eastAsia="lv-LV"/>
        </w:rPr>
      </w:pPr>
    </w:p>
    <w:p w14:paraId="0EC6A75C" w14:textId="77777777" w:rsidR="00D555A6" w:rsidRPr="007D1013" w:rsidRDefault="00D555A6" w:rsidP="00605734">
      <w:pPr>
        <w:jc w:val="both"/>
        <w:rPr>
          <w:rFonts w:ascii="Times New Roman" w:hAnsi="Times New Roman"/>
          <w:b/>
          <w:i/>
          <w:sz w:val="24"/>
          <w:szCs w:val="24"/>
        </w:rPr>
      </w:pPr>
      <w:r w:rsidRPr="007D1013">
        <w:rPr>
          <w:rFonts w:ascii="Times New Roman" w:hAnsi="Times New Roman"/>
          <w:b/>
          <w:i/>
          <w:sz w:val="24"/>
          <w:szCs w:val="24"/>
        </w:rPr>
        <w:t>Makroaļģu izskalojumi dabas parka piekrastē</w:t>
      </w:r>
    </w:p>
    <w:p w14:paraId="760F33BC" w14:textId="77777777" w:rsidR="00D555A6" w:rsidRPr="007D1013" w:rsidRDefault="00D555A6" w:rsidP="00605734">
      <w:pPr>
        <w:jc w:val="both"/>
        <w:rPr>
          <w:rFonts w:ascii="Times New Roman" w:hAnsi="Times New Roman"/>
          <w:sz w:val="24"/>
          <w:szCs w:val="24"/>
        </w:rPr>
      </w:pPr>
      <w:r w:rsidRPr="007D1013">
        <w:rPr>
          <w:rFonts w:ascii="Times New Roman" w:hAnsi="Times New Roman"/>
          <w:bCs/>
          <w:sz w:val="24"/>
          <w:szCs w:val="24"/>
        </w:rPr>
        <w:t xml:space="preserve">Izskaloto makroaļģu sanesumu izvietojums Latvijas piekrastē ir ļoti nevienmērīgs un grūti prognozējams, jo to veidošanos lielā mērā nosaka mainīgie </w:t>
      </w:r>
      <w:r w:rsidRPr="007D1013">
        <w:rPr>
          <w:rFonts w:ascii="Times New Roman" w:hAnsi="Times New Roman"/>
          <w:sz w:val="24"/>
          <w:szCs w:val="24"/>
        </w:rPr>
        <w:t>hidrometeoroloģiskie apstākļi (Baltijas krasti 2018).</w:t>
      </w:r>
      <w:r w:rsidRPr="007D1013">
        <w:rPr>
          <w:rFonts w:ascii="Times New Roman" w:hAnsi="Times New Roman"/>
          <w:bCs/>
          <w:sz w:val="24"/>
          <w:szCs w:val="24"/>
        </w:rPr>
        <w:t xml:space="preserve"> </w:t>
      </w:r>
    </w:p>
    <w:p w14:paraId="40409FCB" w14:textId="79F3FC68" w:rsidR="00D555A6" w:rsidRPr="007D1013" w:rsidRDefault="00126711" w:rsidP="00605734">
      <w:pPr>
        <w:jc w:val="both"/>
        <w:rPr>
          <w:rFonts w:ascii="Times New Roman" w:hAnsi="Times New Roman"/>
          <w:bCs/>
          <w:sz w:val="24"/>
          <w:szCs w:val="24"/>
        </w:rPr>
      </w:pPr>
      <w:r>
        <w:rPr>
          <w:rFonts w:ascii="Times New Roman" w:hAnsi="Times New Roman"/>
          <w:bCs/>
          <w:sz w:val="24"/>
          <w:szCs w:val="24"/>
        </w:rPr>
        <w:t>2018. </w:t>
      </w:r>
      <w:r w:rsidR="00D555A6" w:rsidRPr="007D1013">
        <w:rPr>
          <w:rFonts w:ascii="Times New Roman" w:hAnsi="Times New Roman"/>
          <w:bCs/>
          <w:sz w:val="24"/>
          <w:szCs w:val="24"/>
        </w:rPr>
        <w:t>gadā veiktajā pētījumā, kas ietvēra atsevišķus apsekojumus izvēlētās Baltijas jūras un Rīgas jūras līča piekrastes vietās, Rīgas līča austrumu piekrastē vasaras sezonā konstatēta salīdzinoši zema izs</w:t>
      </w:r>
      <w:r>
        <w:rPr>
          <w:rFonts w:ascii="Times New Roman" w:hAnsi="Times New Roman"/>
          <w:bCs/>
          <w:sz w:val="24"/>
          <w:szCs w:val="24"/>
        </w:rPr>
        <w:t>kaloto aļģu biomasa (0,08 – 1,7 </w:t>
      </w:r>
      <w:r w:rsidR="00D555A6" w:rsidRPr="007D1013">
        <w:rPr>
          <w:rFonts w:ascii="Times New Roman" w:hAnsi="Times New Roman"/>
          <w:bCs/>
          <w:sz w:val="24"/>
          <w:szCs w:val="24"/>
        </w:rPr>
        <w:t>m</w:t>
      </w:r>
      <w:r w:rsidR="00D555A6" w:rsidRPr="007D1013">
        <w:rPr>
          <w:rFonts w:ascii="Times New Roman" w:hAnsi="Times New Roman"/>
          <w:bCs/>
          <w:sz w:val="24"/>
          <w:szCs w:val="24"/>
          <w:vertAlign w:val="superscript"/>
        </w:rPr>
        <w:t>3</w:t>
      </w:r>
      <w:r>
        <w:rPr>
          <w:rFonts w:ascii="Times New Roman" w:hAnsi="Times New Roman"/>
          <w:bCs/>
          <w:sz w:val="24"/>
          <w:szCs w:val="24"/>
        </w:rPr>
        <w:t>/100 </w:t>
      </w:r>
      <w:r w:rsidR="00D555A6" w:rsidRPr="007D1013">
        <w:rPr>
          <w:rFonts w:ascii="Times New Roman" w:hAnsi="Times New Roman"/>
          <w:bCs/>
          <w:sz w:val="24"/>
          <w:szCs w:val="24"/>
        </w:rPr>
        <w:t xml:space="preserve">m), izņemot Salacgrīvu un Saulkrastus. </w:t>
      </w:r>
      <w:r w:rsidR="00D555A6" w:rsidRPr="007D1013">
        <w:rPr>
          <w:rFonts w:ascii="Times New Roman" w:hAnsi="Times New Roman"/>
          <w:sz w:val="24"/>
          <w:szCs w:val="24"/>
        </w:rPr>
        <w:t>Dabas parka teritorija nav starp nozīmīgākajām aļģu akumulācijas vietām.</w:t>
      </w:r>
      <w:r w:rsidR="007D1013" w:rsidRPr="007D1013">
        <w:rPr>
          <w:rFonts w:ascii="Times New Roman" w:hAnsi="Times New Roman"/>
          <w:sz w:val="24"/>
          <w:szCs w:val="24"/>
        </w:rPr>
        <w:t xml:space="preserve"> </w:t>
      </w:r>
      <w:r w:rsidR="00D555A6" w:rsidRPr="007D1013">
        <w:rPr>
          <w:rFonts w:ascii="Times New Roman" w:hAnsi="Times New Roman"/>
          <w:sz w:val="24"/>
          <w:szCs w:val="24"/>
        </w:rPr>
        <w:t xml:space="preserve">Netālu no dabas parka – Saulkrastos – aļģu biomasa bija </w:t>
      </w:r>
      <w:r>
        <w:rPr>
          <w:rFonts w:ascii="Times New Roman" w:hAnsi="Times New Roman"/>
          <w:bCs/>
          <w:sz w:val="24"/>
          <w:szCs w:val="24"/>
        </w:rPr>
        <w:t>11 </w:t>
      </w:r>
      <w:r w:rsidR="00D555A6" w:rsidRPr="007D1013">
        <w:rPr>
          <w:rFonts w:ascii="Times New Roman" w:hAnsi="Times New Roman"/>
          <w:bCs/>
          <w:sz w:val="24"/>
          <w:szCs w:val="24"/>
        </w:rPr>
        <w:t>m</w:t>
      </w:r>
      <w:r w:rsidR="00D555A6" w:rsidRPr="007D1013">
        <w:rPr>
          <w:rFonts w:ascii="Times New Roman" w:hAnsi="Times New Roman"/>
          <w:bCs/>
          <w:sz w:val="24"/>
          <w:szCs w:val="24"/>
          <w:vertAlign w:val="superscript"/>
        </w:rPr>
        <w:t>3</w:t>
      </w:r>
      <w:r>
        <w:rPr>
          <w:rFonts w:ascii="Times New Roman" w:hAnsi="Times New Roman"/>
          <w:bCs/>
          <w:sz w:val="24"/>
          <w:szCs w:val="24"/>
        </w:rPr>
        <w:t>/100 </w:t>
      </w:r>
      <w:r w:rsidR="00D555A6" w:rsidRPr="007D1013">
        <w:rPr>
          <w:rFonts w:ascii="Times New Roman" w:hAnsi="Times New Roman"/>
          <w:bCs/>
          <w:sz w:val="24"/>
          <w:szCs w:val="24"/>
        </w:rPr>
        <w:t>m</w:t>
      </w:r>
      <w:r w:rsidR="00D555A6" w:rsidRPr="007D1013">
        <w:rPr>
          <w:rFonts w:ascii="Times New Roman" w:hAnsi="Times New Roman"/>
          <w:sz w:val="24"/>
          <w:szCs w:val="24"/>
        </w:rPr>
        <w:t xml:space="preserve">. </w:t>
      </w:r>
      <w:r w:rsidR="00D555A6" w:rsidRPr="007D1013">
        <w:rPr>
          <w:rFonts w:ascii="Times New Roman" w:hAnsi="Times New Roman"/>
          <w:bCs/>
          <w:sz w:val="24"/>
          <w:szCs w:val="24"/>
        </w:rPr>
        <w:t>Rīgas līča austrumu piekrastē vasarā daudzviet dominēja viengadīgās zaļaļģes, kas liecina par eitrofikāciju un pastiprinātu biogēno elementu (sevišķi slāpekļa) pieplūdi. Saulkrastu pludmalē, kas pakļauta augstai antropogēnai slodzei, bija vērojams gandrīz 100</w:t>
      </w:r>
      <w:r>
        <w:rPr>
          <w:rFonts w:ascii="Times New Roman" w:hAnsi="Times New Roman"/>
          <w:bCs/>
          <w:sz w:val="24"/>
          <w:szCs w:val="24"/>
        </w:rPr>
        <w:t> </w:t>
      </w:r>
      <w:r w:rsidR="00D555A6" w:rsidRPr="007D1013">
        <w:rPr>
          <w:rFonts w:ascii="Times New Roman" w:hAnsi="Times New Roman"/>
          <w:bCs/>
          <w:sz w:val="24"/>
          <w:szCs w:val="24"/>
        </w:rPr>
        <w:t>% zaļaļģu īpatsvars. Savukārt Garciema piekrastē bija vērojama 100</w:t>
      </w:r>
      <w:r>
        <w:rPr>
          <w:rFonts w:ascii="Times New Roman" w:hAnsi="Times New Roman"/>
          <w:bCs/>
          <w:sz w:val="24"/>
          <w:szCs w:val="24"/>
        </w:rPr>
        <w:t> </w:t>
      </w:r>
      <w:r w:rsidR="00D555A6" w:rsidRPr="007D1013">
        <w:rPr>
          <w:rFonts w:ascii="Times New Roman" w:hAnsi="Times New Roman"/>
          <w:bCs/>
          <w:sz w:val="24"/>
          <w:szCs w:val="24"/>
        </w:rPr>
        <w:t xml:space="preserve">% brūnaļģu dominance. Tomēr ūdenī zaļaļģu īpatsvara </w:t>
      </w:r>
      <w:r w:rsidR="00D555A6" w:rsidRPr="007D1013">
        <w:rPr>
          <w:rFonts w:ascii="Times New Roman" w:hAnsi="Times New Roman"/>
          <w:bCs/>
          <w:sz w:val="24"/>
          <w:szCs w:val="24"/>
        </w:rPr>
        <w:lastRenderedPageBreak/>
        <w:t>pieaugums atzīmēts Garciemā, sastādot 92</w:t>
      </w:r>
      <w:r>
        <w:rPr>
          <w:rFonts w:ascii="Times New Roman" w:hAnsi="Times New Roman"/>
          <w:bCs/>
          <w:sz w:val="24"/>
          <w:szCs w:val="24"/>
        </w:rPr>
        <w:t> </w:t>
      </w:r>
      <w:r w:rsidR="00D555A6" w:rsidRPr="007D1013">
        <w:rPr>
          <w:rFonts w:ascii="Times New Roman" w:hAnsi="Times New Roman"/>
          <w:bCs/>
          <w:sz w:val="24"/>
          <w:szCs w:val="24"/>
        </w:rPr>
        <w:t xml:space="preserve">%. Zaļaļģu biomasu pamatā veido </w:t>
      </w:r>
      <w:r w:rsidR="00D555A6" w:rsidRPr="007D1013">
        <w:rPr>
          <w:rFonts w:ascii="Times New Roman" w:hAnsi="Times New Roman"/>
          <w:bCs/>
          <w:i/>
          <w:sz w:val="24"/>
          <w:szCs w:val="24"/>
        </w:rPr>
        <w:t>Cladophora glomerata</w:t>
      </w:r>
      <w:r w:rsidR="00D555A6" w:rsidRPr="007D1013">
        <w:rPr>
          <w:rFonts w:ascii="Times New Roman" w:hAnsi="Times New Roman"/>
          <w:bCs/>
          <w:sz w:val="24"/>
          <w:szCs w:val="24"/>
        </w:rPr>
        <w:t xml:space="preserve"> (Baltijas krasti 2018). </w:t>
      </w:r>
    </w:p>
    <w:p w14:paraId="0A3F0930" w14:textId="77777777" w:rsidR="00D555A6" w:rsidRPr="007D1013" w:rsidRDefault="00D555A6" w:rsidP="00605734">
      <w:pPr>
        <w:jc w:val="both"/>
        <w:rPr>
          <w:rFonts w:ascii="Times New Roman" w:hAnsi="Times New Roman"/>
          <w:bCs/>
          <w:sz w:val="24"/>
          <w:szCs w:val="24"/>
        </w:rPr>
      </w:pPr>
      <w:r w:rsidRPr="007D1013">
        <w:rPr>
          <w:rFonts w:ascii="Times New Roman" w:hAnsi="Times New Roman"/>
          <w:bCs/>
          <w:sz w:val="24"/>
          <w:szCs w:val="24"/>
        </w:rPr>
        <w:t xml:space="preserve">Lilastē embrionālajās kāpās uz sanesumu joslām konstatēts biotops 1210 </w:t>
      </w:r>
      <w:r w:rsidRPr="007D1013">
        <w:rPr>
          <w:rFonts w:ascii="Times New Roman" w:hAnsi="Times New Roman"/>
          <w:i/>
          <w:sz w:val="24"/>
          <w:szCs w:val="24"/>
        </w:rPr>
        <w:t>Viengadīgu augu sabiedrības uz sanesumu joslām</w:t>
      </w:r>
      <w:r w:rsidRPr="007D1013">
        <w:rPr>
          <w:rFonts w:ascii="Times New Roman" w:hAnsi="Times New Roman"/>
          <w:bCs/>
          <w:sz w:val="24"/>
          <w:szCs w:val="24"/>
        </w:rPr>
        <w:t xml:space="preserve">, tajā dominēja Baltijas šķēpene </w:t>
      </w:r>
      <w:r w:rsidRPr="007D1013">
        <w:rPr>
          <w:rFonts w:ascii="Times New Roman" w:hAnsi="Times New Roman"/>
          <w:bCs/>
          <w:i/>
          <w:sz w:val="24"/>
          <w:szCs w:val="24"/>
        </w:rPr>
        <w:t>Cakile baltica</w:t>
      </w:r>
      <w:r w:rsidRPr="007D1013">
        <w:rPr>
          <w:rFonts w:ascii="Times New Roman" w:hAnsi="Times New Roman"/>
          <w:bCs/>
          <w:sz w:val="24"/>
          <w:szCs w:val="24"/>
        </w:rPr>
        <w:t xml:space="preserve">, kālija sālszāle </w:t>
      </w:r>
      <w:r w:rsidRPr="007D1013">
        <w:rPr>
          <w:rFonts w:ascii="Times New Roman" w:hAnsi="Times New Roman"/>
          <w:bCs/>
          <w:i/>
          <w:sz w:val="24"/>
          <w:szCs w:val="24"/>
        </w:rPr>
        <w:t>Salsola kali</w:t>
      </w:r>
      <w:r w:rsidRPr="007D1013">
        <w:rPr>
          <w:rFonts w:ascii="Times New Roman" w:hAnsi="Times New Roman"/>
          <w:bCs/>
          <w:sz w:val="24"/>
          <w:szCs w:val="24"/>
        </w:rPr>
        <w:t xml:space="preserve">, balodenes </w:t>
      </w:r>
      <w:r w:rsidRPr="007D1013">
        <w:rPr>
          <w:rFonts w:ascii="Times New Roman" w:hAnsi="Times New Roman"/>
          <w:bCs/>
          <w:i/>
          <w:sz w:val="24"/>
          <w:szCs w:val="24"/>
        </w:rPr>
        <w:t>Atriplex prostrata</w:t>
      </w:r>
      <w:r w:rsidRPr="007D1013">
        <w:rPr>
          <w:rFonts w:ascii="Times New Roman" w:hAnsi="Times New Roman"/>
          <w:bCs/>
          <w:sz w:val="24"/>
          <w:szCs w:val="24"/>
        </w:rPr>
        <w:t xml:space="preserve"> un </w:t>
      </w:r>
      <w:r w:rsidRPr="007D1013">
        <w:rPr>
          <w:rFonts w:ascii="Times New Roman" w:hAnsi="Times New Roman"/>
          <w:bCs/>
          <w:i/>
          <w:sz w:val="24"/>
          <w:szCs w:val="24"/>
        </w:rPr>
        <w:t>A. littoralis</w:t>
      </w:r>
      <w:r w:rsidRPr="007D1013">
        <w:rPr>
          <w:rFonts w:ascii="Times New Roman" w:hAnsi="Times New Roman"/>
          <w:bCs/>
          <w:sz w:val="24"/>
          <w:szCs w:val="24"/>
        </w:rPr>
        <w:t xml:space="preserve"> un daudzgadīgi primāro kāpu augi (Baltijas krasti 2018).</w:t>
      </w:r>
    </w:p>
    <w:p w14:paraId="2F503321" w14:textId="4682E8B7" w:rsidR="00D555A6" w:rsidRPr="007D1013" w:rsidRDefault="00D555A6" w:rsidP="00605734">
      <w:pPr>
        <w:jc w:val="both"/>
        <w:rPr>
          <w:rFonts w:ascii="Times New Roman" w:hAnsi="Times New Roman"/>
          <w:bCs/>
          <w:sz w:val="24"/>
          <w:szCs w:val="24"/>
        </w:rPr>
      </w:pPr>
      <w:r w:rsidRPr="007D1013">
        <w:rPr>
          <w:rFonts w:ascii="Times New Roman" w:hAnsi="Times New Roman"/>
          <w:sz w:val="24"/>
          <w:szCs w:val="24"/>
        </w:rPr>
        <w:t>Alģu sanesumu izvērtēšanas un apsaimniekošanas plānā minēts, ka tajos piekrastes posm</w:t>
      </w:r>
      <w:r w:rsidR="00126711">
        <w:rPr>
          <w:rFonts w:ascii="Times New Roman" w:hAnsi="Times New Roman"/>
          <w:sz w:val="24"/>
          <w:szCs w:val="24"/>
        </w:rPr>
        <w:t>os, kuri skar ES PNV</w:t>
      </w:r>
      <w:r w:rsidRPr="007D1013">
        <w:rPr>
          <w:rFonts w:ascii="Times New Roman" w:hAnsi="Times New Roman"/>
          <w:sz w:val="24"/>
          <w:szCs w:val="24"/>
        </w:rPr>
        <w:t>, t</w:t>
      </w:r>
      <w:r w:rsidR="00126711">
        <w:rPr>
          <w:rFonts w:ascii="Times New Roman" w:hAnsi="Times New Roman"/>
          <w:sz w:val="24"/>
          <w:szCs w:val="24"/>
        </w:rPr>
        <w:t>ajā skaitā dabas parku</w:t>
      </w:r>
      <w:r w:rsidRPr="007D1013">
        <w:rPr>
          <w:rFonts w:ascii="Times New Roman" w:hAnsi="Times New Roman"/>
          <w:sz w:val="24"/>
          <w:szCs w:val="24"/>
        </w:rPr>
        <w:t>, aļģu sanesumu savākšana nebūtu atbalstāma, jo tas būtu pretrunā ar šo teritoriju izveidošanas mērķiem. Tomēr kā izņēmums minētas cilvēku blīvi apmeklētas vietas - pilsētu vai ciemu pludmales,</w:t>
      </w:r>
      <w:r w:rsidR="007D1013" w:rsidRPr="007D1013">
        <w:rPr>
          <w:rFonts w:ascii="Times New Roman" w:hAnsi="Times New Roman"/>
          <w:sz w:val="24"/>
          <w:szCs w:val="24"/>
        </w:rPr>
        <w:t xml:space="preserve"> </w:t>
      </w:r>
      <w:r w:rsidRPr="007D1013">
        <w:rPr>
          <w:rFonts w:ascii="Times New Roman" w:hAnsi="Times New Roman"/>
          <w:sz w:val="24"/>
          <w:szCs w:val="24"/>
        </w:rPr>
        <w:t>kuros arī putnu ligzdošanas un migrāciju laikā, kas sakrīt ar peldsezonu, aļģu sanesumu aizvākšana atzīta par pieļaujamu (Baltijas krasti 2018).</w:t>
      </w:r>
      <w:r w:rsidRPr="007D1013">
        <w:rPr>
          <w:rFonts w:ascii="Times New Roman" w:hAnsi="Times New Roman"/>
          <w:bCs/>
          <w:sz w:val="24"/>
          <w:szCs w:val="24"/>
        </w:rPr>
        <w:t xml:space="preserve"> </w:t>
      </w:r>
    </w:p>
    <w:p w14:paraId="32C657C6" w14:textId="77777777"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Šādas vietas dabas parkā ir labiekārtotās peldvietas (</w:t>
      </w:r>
      <w:r w:rsidR="00C806C3" w:rsidRPr="007D1013">
        <w:rPr>
          <w:rFonts w:ascii="Times New Roman" w:hAnsi="Times New Roman"/>
          <w:sz w:val="24"/>
          <w:szCs w:val="24"/>
        </w:rPr>
        <w:t>Vakarbuļļi</w:t>
      </w:r>
      <w:r w:rsidRPr="007D1013">
        <w:rPr>
          <w:rFonts w:ascii="Times New Roman" w:hAnsi="Times New Roman"/>
          <w:sz w:val="24"/>
          <w:szCs w:val="24"/>
        </w:rPr>
        <w:t>, Daugavgrīva, Vecāķi un Lilaste), aiz kuru robežām sanesumus ieteicams neaizvākt.</w:t>
      </w:r>
    </w:p>
    <w:p w14:paraId="7E221826" w14:textId="77777777" w:rsidR="00D555A6" w:rsidRPr="007D1013" w:rsidRDefault="00D555A6" w:rsidP="00605734">
      <w:pPr>
        <w:spacing w:after="0" w:line="240" w:lineRule="auto"/>
        <w:rPr>
          <w:rFonts w:ascii="Times New Roman" w:hAnsi="Times New Roman"/>
          <w:b/>
          <w:i/>
          <w:sz w:val="24"/>
          <w:szCs w:val="24"/>
        </w:rPr>
      </w:pPr>
    </w:p>
    <w:p w14:paraId="7D05661B" w14:textId="47E6ECB3" w:rsidR="00D555A6" w:rsidRPr="007D1013" w:rsidRDefault="00D555A6" w:rsidP="00605734">
      <w:pPr>
        <w:rPr>
          <w:rFonts w:ascii="Times New Roman" w:hAnsi="Times New Roman"/>
          <w:b/>
          <w:i/>
          <w:sz w:val="24"/>
          <w:szCs w:val="24"/>
        </w:rPr>
      </w:pPr>
      <w:r w:rsidRPr="007D1013">
        <w:rPr>
          <w:rFonts w:ascii="Times New Roman" w:hAnsi="Times New Roman"/>
          <w:b/>
          <w:i/>
          <w:sz w:val="24"/>
          <w:szCs w:val="24"/>
        </w:rPr>
        <w:t>Svešās agresīvās un invazīvās augu sugas</w:t>
      </w:r>
    </w:p>
    <w:p w14:paraId="532B2733" w14:textId="0AD8CC5D"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 xml:space="preserve">Svešzemju agresīvo un invazīvo sugu izplatīšanās maina augu sabiedrību dabisko struktūru un samazina dzīves telpu vietējām sugām. Pasākumi šo sugu ierobežošanai tiek veikti projekta LIFE CoHaBit ietvaros un to turpināšana </w:t>
      </w:r>
      <w:r w:rsidR="007D1013" w:rsidRPr="007D1013">
        <w:rPr>
          <w:rFonts w:ascii="Times New Roman" w:hAnsi="Times New Roman"/>
          <w:sz w:val="24"/>
          <w:szCs w:val="24"/>
        </w:rPr>
        <w:t>paredzēta</w:t>
      </w:r>
      <w:r w:rsidR="00126711">
        <w:rPr>
          <w:rFonts w:ascii="Times New Roman" w:hAnsi="Times New Roman"/>
          <w:sz w:val="24"/>
          <w:szCs w:val="24"/>
        </w:rPr>
        <w:t xml:space="preserve"> arī šajā p</w:t>
      </w:r>
      <w:r w:rsidRPr="007D1013">
        <w:rPr>
          <w:rFonts w:ascii="Times New Roman" w:hAnsi="Times New Roman"/>
          <w:sz w:val="24"/>
          <w:szCs w:val="24"/>
        </w:rPr>
        <w:t>lānā (pasākums B.2.7. IV nodaļā).</w:t>
      </w:r>
    </w:p>
    <w:p w14:paraId="398BA013" w14:textId="6C0141B2"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Dabas parka</w:t>
      </w:r>
      <w:r w:rsidRPr="007D1013">
        <w:rPr>
          <w:rFonts w:ascii="Times New Roman" w:hAnsi="Times New Roman"/>
          <w:i/>
          <w:sz w:val="24"/>
          <w:szCs w:val="24"/>
        </w:rPr>
        <w:t xml:space="preserve"> kāpu biotopus</w:t>
      </w:r>
      <w:r w:rsidRPr="007D1013">
        <w:rPr>
          <w:rFonts w:ascii="Times New Roman" w:hAnsi="Times New Roman"/>
          <w:sz w:val="24"/>
          <w:szCs w:val="24"/>
        </w:rPr>
        <w:t xml:space="preserve"> visvairāk apdraud </w:t>
      </w:r>
      <w:r w:rsidR="007D1013">
        <w:rPr>
          <w:rFonts w:ascii="Times New Roman" w:hAnsi="Times New Roman"/>
          <w:sz w:val="24"/>
          <w:szCs w:val="24"/>
        </w:rPr>
        <w:t>k</w:t>
      </w:r>
      <w:r w:rsidR="007D1013" w:rsidRPr="007D1013">
        <w:rPr>
          <w:rFonts w:ascii="Times New Roman" w:hAnsi="Times New Roman"/>
          <w:sz w:val="24"/>
          <w:szCs w:val="24"/>
        </w:rPr>
        <w:t>rokainās</w:t>
      </w:r>
      <w:r w:rsidRPr="007D1013">
        <w:rPr>
          <w:rFonts w:ascii="Times New Roman" w:hAnsi="Times New Roman"/>
          <w:sz w:val="24"/>
          <w:szCs w:val="24"/>
        </w:rPr>
        <w:t xml:space="preserve"> rozes (vietām tā ir arī apzināti stādīta) un </w:t>
      </w:r>
      <w:r w:rsidR="007D1013" w:rsidRPr="007D1013">
        <w:rPr>
          <w:rFonts w:ascii="Times New Roman" w:hAnsi="Times New Roman"/>
          <w:sz w:val="24"/>
          <w:szCs w:val="24"/>
        </w:rPr>
        <w:t>Tatārijas</w:t>
      </w:r>
      <w:r w:rsidRPr="007D1013">
        <w:rPr>
          <w:rFonts w:ascii="Times New Roman" w:hAnsi="Times New Roman"/>
          <w:sz w:val="24"/>
          <w:szCs w:val="24"/>
        </w:rPr>
        <w:t xml:space="preserve"> salāta izplatība. Tatārijas salāts veido vienlaidus dominantas audzes gan </w:t>
      </w:r>
      <w:r w:rsidRPr="007D1013">
        <w:rPr>
          <w:rFonts w:ascii="Times New Roman" w:hAnsi="Times New Roman"/>
          <w:i/>
          <w:sz w:val="24"/>
          <w:szCs w:val="24"/>
        </w:rPr>
        <w:t>Embrionālajās kāpās</w:t>
      </w:r>
      <w:r w:rsidRPr="007D1013">
        <w:rPr>
          <w:rFonts w:ascii="Times New Roman" w:hAnsi="Times New Roman"/>
          <w:sz w:val="24"/>
          <w:szCs w:val="24"/>
        </w:rPr>
        <w:t xml:space="preserve">, gan </w:t>
      </w:r>
      <w:r w:rsidRPr="007D1013">
        <w:rPr>
          <w:rFonts w:ascii="Times New Roman" w:hAnsi="Times New Roman"/>
          <w:i/>
          <w:sz w:val="24"/>
          <w:szCs w:val="24"/>
        </w:rPr>
        <w:t>Priekškāpās</w:t>
      </w:r>
      <w:r w:rsidRPr="007D1013">
        <w:rPr>
          <w:rFonts w:ascii="Times New Roman" w:hAnsi="Times New Roman"/>
          <w:sz w:val="24"/>
          <w:szCs w:val="24"/>
        </w:rPr>
        <w:t>. Visvairāk tas sastopams posmā starp Lielupi un Daugavu (Da</w:t>
      </w:r>
      <w:r w:rsidR="00732712" w:rsidRPr="007D1013">
        <w:rPr>
          <w:rFonts w:ascii="Times New Roman" w:hAnsi="Times New Roman"/>
          <w:sz w:val="24"/>
          <w:szCs w:val="24"/>
        </w:rPr>
        <w:t>ugavgrīvas salā), kur konstatēt</w:t>
      </w:r>
      <w:r w:rsidRPr="007D1013">
        <w:rPr>
          <w:rFonts w:ascii="Times New Roman" w:hAnsi="Times New Roman"/>
          <w:sz w:val="24"/>
          <w:szCs w:val="24"/>
        </w:rPr>
        <w:t xml:space="preserve">s arī biotopā </w:t>
      </w:r>
      <w:r w:rsidRPr="007D1013">
        <w:rPr>
          <w:rFonts w:ascii="Times New Roman" w:hAnsi="Times New Roman"/>
          <w:i/>
          <w:sz w:val="24"/>
          <w:szCs w:val="24"/>
        </w:rPr>
        <w:t>Viengadīgu augu sabiedrības uz sanesumu joslām</w:t>
      </w:r>
      <w:r w:rsidRPr="007D1013">
        <w:rPr>
          <w:rFonts w:ascii="Times New Roman" w:hAnsi="Times New Roman"/>
          <w:sz w:val="24"/>
          <w:szCs w:val="24"/>
        </w:rPr>
        <w:t>. Krokainā roze kāpu biotopos sastopama izklaidus, tai nav izteiktu koncentrācijas punktu.</w:t>
      </w:r>
    </w:p>
    <w:p w14:paraId="3C88DCDB" w14:textId="77777777" w:rsidR="00D555A6" w:rsidRPr="007D1013" w:rsidRDefault="00D555A6" w:rsidP="00605734">
      <w:pPr>
        <w:jc w:val="both"/>
        <w:rPr>
          <w:rFonts w:ascii="Times New Roman" w:hAnsi="Times New Roman"/>
          <w:sz w:val="24"/>
          <w:szCs w:val="24"/>
        </w:rPr>
      </w:pPr>
      <w:r w:rsidRPr="007D1013">
        <w:rPr>
          <w:rFonts w:ascii="Times New Roman" w:hAnsi="Times New Roman"/>
          <w:i/>
          <w:sz w:val="24"/>
          <w:szCs w:val="24"/>
        </w:rPr>
        <w:t>Zālāju biotopos</w:t>
      </w:r>
      <w:r w:rsidRPr="007D1013">
        <w:rPr>
          <w:rFonts w:ascii="Times New Roman" w:hAnsi="Times New Roman"/>
          <w:sz w:val="24"/>
          <w:szCs w:val="24"/>
        </w:rPr>
        <w:t xml:space="preserve"> nozīmīgākā svešā agresīvā suga ir Kanādas zeltgalvīte, vietām izplatās arī puķu sprigane. Šīs sugas izplatās neapsaimniekotos/nepietiekami apsaimniekotos zālājos.</w:t>
      </w:r>
    </w:p>
    <w:p w14:paraId="698DA33C" w14:textId="77777777" w:rsidR="00D555A6" w:rsidRPr="007D1013" w:rsidRDefault="00D555A6" w:rsidP="00605734">
      <w:pPr>
        <w:jc w:val="both"/>
        <w:rPr>
          <w:rFonts w:ascii="Times New Roman" w:hAnsi="Times New Roman"/>
          <w:sz w:val="24"/>
          <w:szCs w:val="24"/>
        </w:rPr>
      </w:pPr>
      <w:r w:rsidRPr="007D1013">
        <w:rPr>
          <w:rFonts w:ascii="Times New Roman" w:hAnsi="Times New Roman"/>
          <w:i/>
          <w:sz w:val="24"/>
          <w:szCs w:val="24"/>
        </w:rPr>
        <w:t>Meža biotopos</w:t>
      </w:r>
      <w:r w:rsidRPr="007D1013">
        <w:rPr>
          <w:rFonts w:ascii="Times New Roman" w:hAnsi="Times New Roman"/>
          <w:sz w:val="24"/>
          <w:szCs w:val="24"/>
        </w:rPr>
        <w:t xml:space="preserve"> svešzemju sugu un kāpām netipisko sugu (piemēram, vārpainās korintes, melnaugļu aronijas, krokainās rozes, spožās klintenes, puķu spriganes) izplatību veicina dārza un saimniecisko atkritumu izgāšana.</w:t>
      </w:r>
    </w:p>
    <w:p w14:paraId="79BC214A" w14:textId="77777777"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 xml:space="preserve">Puķu sprigane un Kanādas zeltgalvīte konstatēta arī Serģa purva malā, taču apstākļi invazīvo augu sugu izplatībai purvā nav piemēroti </w:t>
      </w:r>
      <w:r w:rsidRPr="007D1013">
        <w:rPr>
          <w:rFonts w:ascii="Times New Roman" w:hAnsi="Times New Roman"/>
          <w:color w:val="000000"/>
          <w:sz w:val="24"/>
          <w:szCs w:val="24"/>
          <w:lang w:eastAsia="lv-LV"/>
        </w:rPr>
        <w:t>–</w:t>
      </w:r>
      <w:r w:rsidRPr="007D1013">
        <w:rPr>
          <w:rFonts w:ascii="Times New Roman" w:hAnsi="Times New Roman"/>
          <w:sz w:val="24"/>
          <w:szCs w:val="24"/>
        </w:rPr>
        <w:t xml:space="preserve"> tur ir pārāk slapjš, līdz ar to tās nav uzskatāmas par nozīmīgu draudu teritorijai raksturīgajiem </w:t>
      </w:r>
      <w:r w:rsidRPr="007D1013">
        <w:rPr>
          <w:rFonts w:ascii="Times New Roman" w:hAnsi="Times New Roman"/>
          <w:i/>
          <w:sz w:val="24"/>
          <w:szCs w:val="24"/>
        </w:rPr>
        <w:t>purva biotopiem</w:t>
      </w:r>
      <w:r w:rsidRPr="007D1013">
        <w:rPr>
          <w:rFonts w:ascii="Times New Roman" w:hAnsi="Times New Roman"/>
          <w:sz w:val="24"/>
          <w:szCs w:val="24"/>
        </w:rPr>
        <w:t xml:space="preserve">. Līdzīga situācija ir arī attiecībā uz </w:t>
      </w:r>
      <w:r w:rsidRPr="007D1013">
        <w:rPr>
          <w:rFonts w:ascii="Times New Roman" w:hAnsi="Times New Roman"/>
          <w:i/>
          <w:sz w:val="24"/>
          <w:szCs w:val="24"/>
        </w:rPr>
        <w:t>ūdeņu biotopiem</w:t>
      </w:r>
      <w:r w:rsidRPr="007D1013">
        <w:rPr>
          <w:rFonts w:ascii="Times New Roman" w:hAnsi="Times New Roman"/>
          <w:sz w:val="24"/>
          <w:szCs w:val="24"/>
        </w:rPr>
        <w:t>.</w:t>
      </w:r>
    </w:p>
    <w:p w14:paraId="415614AF" w14:textId="27379262" w:rsidR="00D555A6" w:rsidRPr="007D1013" w:rsidRDefault="00D555A6" w:rsidP="00605734">
      <w:pPr>
        <w:jc w:val="both"/>
        <w:rPr>
          <w:rFonts w:ascii="Times New Roman" w:hAnsi="Times New Roman"/>
          <w:sz w:val="24"/>
          <w:szCs w:val="24"/>
        </w:rPr>
      </w:pPr>
      <w:r w:rsidRPr="007D1013">
        <w:rPr>
          <w:rFonts w:ascii="Times New Roman" w:hAnsi="Times New Roman"/>
          <w:sz w:val="24"/>
          <w:szCs w:val="24"/>
        </w:rPr>
        <w:t>Invazīvo sugu ier</w:t>
      </w:r>
      <w:r w:rsidR="00126711">
        <w:rPr>
          <w:rFonts w:ascii="Times New Roman" w:hAnsi="Times New Roman"/>
          <w:sz w:val="24"/>
          <w:szCs w:val="24"/>
        </w:rPr>
        <w:t>obežošanas pasākumi aprakstīti p</w:t>
      </w:r>
      <w:r w:rsidRPr="007D1013">
        <w:rPr>
          <w:rFonts w:ascii="Times New Roman" w:hAnsi="Times New Roman"/>
          <w:sz w:val="24"/>
          <w:szCs w:val="24"/>
        </w:rPr>
        <w:t>lāna IV nodaļā (pasākums</w:t>
      </w:r>
      <w:r w:rsidR="00126711">
        <w:rPr>
          <w:rFonts w:ascii="Times New Roman" w:hAnsi="Times New Roman"/>
          <w:sz w:val="24"/>
          <w:szCs w:val="24"/>
        </w:rPr>
        <w:t xml:space="preserve"> B.2.7.) un parādīti kartē 3.3. </w:t>
      </w:r>
      <w:r w:rsidRPr="007D1013">
        <w:rPr>
          <w:rFonts w:ascii="Times New Roman" w:hAnsi="Times New Roman"/>
          <w:sz w:val="24"/>
          <w:szCs w:val="24"/>
        </w:rPr>
        <w:t xml:space="preserve">pielikumā. Agresīvo un invazīvo sugu ierobežošanas galvenais mērķis ir </w:t>
      </w:r>
      <w:r w:rsidRPr="007D1013">
        <w:rPr>
          <w:rFonts w:ascii="Times New Roman" w:hAnsi="Times New Roman"/>
          <w:sz w:val="24"/>
          <w:szCs w:val="24"/>
        </w:rPr>
        <w:lastRenderedPageBreak/>
        <w:t>nepieļaut to tālāku izplatīšanos. Pasākums var būt sekmīgs vienīgi tad, ja šīs sugas ierobežo arī dabas parkam piegulošajās platībās.</w:t>
      </w:r>
    </w:p>
    <w:p w14:paraId="1E6460B5" w14:textId="77777777" w:rsidR="00D555A6" w:rsidRDefault="00D555A6" w:rsidP="00605734">
      <w:pPr>
        <w:rPr>
          <w:rFonts w:ascii="Times New Roman" w:hAnsi="Times New Roman"/>
          <w:sz w:val="24"/>
          <w:szCs w:val="24"/>
        </w:rPr>
      </w:pPr>
    </w:p>
    <w:p w14:paraId="28FFB86C" w14:textId="77777777" w:rsidR="001A6A3F" w:rsidRPr="007D1013" w:rsidRDefault="001A6A3F" w:rsidP="00605734">
      <w:pPr>
        <w:rPr>
          <w:rFonts w:ascii="Times New Roman" w:hAnsi="Times New Roman"/>
          <w:sz w:val="24"/>
          <w:szCs w:val="24"/>
        </w:rPr>
      </w:pPr>
    </w:p>
    <w:p w14:paraId="0BDEBF26" w14:textId="0A72EA1D" w:rsidR="00D555A6" w:rsidRPr="007D1013" w:rsidRDefault="00D555A6" w:rsidP="00605734">
      <w:pPr>
        <w:pStyle w:val="Virsraksts1"/>
      </w:pPr>
      <w:bookmarkStart w:id="68" w:name="_Toc32249714"/>
      <w:r w:rsidRPr="007D1013">
        <w:t>III Teritorijas saglabāšanas mērķi</w:t>
      </w:r>
      <w:bookmarkEnd w:id="68"/>
    </w:p>
    <w:p w14:paraId="7B57BB8A" w14:textId="77777777" w:rsidR="00D555A6" w:rsidRPr="007D1013" w:rsidRDefault="00D555A6" w:rsidP="00605734">
      <w:pPr>
        <w:pStyle w:val="Virsraksts2"/>
      </w:pPr>
      <w:bookmarkStart w:id="69" w:name="_Toc32249715"/>
      <w:r w:rsidRPr="007D1013">
        <w:t>3.1. Teritorijas apsaimniekošanas ideālie jeb ilgtermiņa mērķi</w:t>
      </w:r>
      <w:bookmarkEnd w:id="69"/>
    </w:p>
    <w:p w14:paraId="6FC299D0" w14:textId="2AE25FD5" w:rsidR="00D555A6" w:rsidRPr="007D1013" w:rsidRDefault="00D555A6" w:rsidP="00605734">
      <w:pPr>
        <w:spacing w:before="120"/>
        <w:jc w:val="both"/>
        <w:rPr>
          <w:rFonts w:ascii="Times New Roman" w:hAnsi="Times New Roman"/>
          <w:sz w:val="24"/>
          <w:szCs w:val="24"/>
        </w:rPr>
      </w:pPr>
      <w:r w:rsidRPr="007D1013">
        <w:rPr>
          <w:rFonts w:ascii="Times New Roman" w:hAnsi="Times New Roman"/>
          <w:sz w:val="24"/>
          <w:szCs w:val="24"/>
        </w:rPr>
        <w:t>1.</w:t>
      </w:r>
      <w:r w:rsidR="00126711">
        <w:rPr>
          <w:rFonts w:ascii="Times New Roman" w:hAnsi="Times New Roman"/>
          <w:sz w:val="28"/>
          <w:szCs w:val="28"/>
        </w:rPr>
        <w:t> </w:t>
      </w:r>
      <w:r w:rsidRPr="007D1013">
        <w:rPr>
          <w:rFonts w:ascii="Times New Roman" w:hAnsi="Times New Roman"/>
          <w:sz w:val="24"/>
          <w:szCs w:val="24"/>
        </w:rPr>
        <w:t>Nodrošināt labvēlīgu aizsardzības stāvokli dabas parkā s</w:t>
      </w:r>
      <w:r w:rsidR="00126711">
        <w:rPr>
          <w:rFonts w:ascii="Times New Roman" w:hAnsi="Times New Roman"/>
          <w:sz w:val="24"/>
          <w:szCs w:val="24"/>
        </w:rPr>
        <w:t>astopamiem ES</w:t>
      </w:r>
      <w:r w:rsidRPr="007D1013">
        <w:rPr>
          <w:rFonts w:ascii="Times New Roman" w:hAnsi="Times New Roman"/>
          <w:sz w:val="24"/>
          <w:szCs w:val="24"/>
        </w:rPr>
        <w:t xml:space="preserve"> nozīmes piekrastes, meža, zālāju, saldūdeņu, iesāļūdeņu un purvu biotopiem un ar tiem saistītajām aizsargājamām sugām.</w:t>
      </w:r>
    </w:p>
    <w:p w14:paraId="1793A3FF" w14:textId="48B64936" w:rsidR="00D555A6" w:rsidRPr="007E6AC6" w:rsidRDefault="00126711" w:rsidP="00605734">
      <w:pPr>
        <w:jc w:val="both"/>
        <w:rPr>
          <w:rFonts w:ascii="Times New Roman" w:hAnsi="Times New Roman"/>
          <w:sz w:val="24"/>
          <w:szCs w:val="24"/>
        </w:rPr>
      </w:pPr>
      <w:r>
        <w:rPr>
          <w:rFonts w:ascii="Times New Roman" w:hAnsi="Times New Roman"/>
          <w:sz w:val="24"/>
          <w:szCs w:val="24"/>
        </w:rPr>
        <w:t>2. </w:t>
      </w:r>
      <w:r w:rsidR="00D555A6" w:rsidRPr="007E6AC6">
        <w:rPr>
          <w:rFonts w:ascii="Times New Roman" w:hAnsi="Times New Roman"/>
          <w:sz w:val="24"/>
          <w:szCs w:val="24"/>
        </w:rPr>
        <w:t>Saglabāt dabas parka ainavisko pievilcību un ekosistēmu pakalpojumu vērtību.</w:t>
      </w:r>
    </w:p>
    <w:p w14:paraId="1607229D" w14:textId="2EC0C0F9" w:rsidR="00D555A6" w:rsidRPr="007E6AC6" w:rsidRDefault="00126711" w:rsidP="00605734">
      <w:pPr>
        <w:jc w:val="both"/>
        <w:rPr>
          <w:rFonts w:ascii="Times New Roman" w:hAnsi="Times New Roman"/>
          <w:sz w:val="24"/>
          <w:szCs w:val="24"/>
        </w:rPr>
      </w:pPr>
      <w:r>
        <w:rPr>
          <w:rFonts w:ascii="Times New Roman" w:hAnsi="Times New Roman"/>
          <w:sz w:val="24"/>
          <w:szCs w:val="24"/>
        </w:rPr>
        <w:t>3. </w:t>
      </w:r>
      <w:r w:rsidR="00D555A6" w:rsidRPr="007E6AC6">
        <w:rPr>
          <w:rFonts w:ascii="Times New Roman" w:hAnsi="Times New Roman"/>
          <w:sz w:val="24"/>
          <w:szCs w:val="24"/>
        </w:rPr>
        <w:t>Dabas parka teritorijas apsaimniekošanu veikt, saskaņojot dabas aizsardzības, rekreācijas, tūrisma un reģiona attīstības intereses.</w:t>
      </w:r>
    </w:p>
    <w:p w14:paraId="2AC7A49F" w14:textId="77777777" w:rsidR="00D555A6" w:rsidRPr="007E6AC6" w:rsidRDefault="00D555A6" w:rsidP="00605734">
      <w:pPr>
        <w:rPr>
          <w:rFonts w:ascii="Times New Roman" w:hAnsi="Times New Roman"/>
          <w:sz w:val="28"/>
          <w:szCs w:val="28"/>
        </w:rPr>
      </w:pPr>
    </w:p>
    <w:p w14:paraId="48033B75" w14:textId="77777777" w:rsidR="00D555A6" w:rsidRDefault="00D555A6" w:rsidP="00605734">
      <w:pPr>
        <w:pStyle w:val="Virsraksts2"/>
      </w:pPr>
      <w:bookmarkStart w:id="70" w:name="_Toc32249716"/>
      <w:r w:rsidRPr="00F637C3">
        <w:t>3.2. Teritorijas apsaimniekošanas īstermiņa mērķi plānā apskatītajam apsaimniekošanas periodam</w:t>
      </w:r>
      <w:bookmarkEnd w:id="70"/>
    </w:p>
    <w:p w14:paraId="16A63598" w14:textId="77777777" w:rsidR="00982613" w:rsidRPr="00982613" w:rsidRDefault="00982613" w:rsidP="00605734">
      <w:pPr>
        <w:rPr>
          <w:lang w:eastAsia="lv-LV"/>
        </w:rPr>
      </w:pPr>
    </w:p>
    <w:p w14:paraId="32678C11" w14:textId="2D93A619" w:rsidR="00982613" w:rsidRDefault="00B331F6"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A.</w:t>
      </w:r>
      <w:r w:rsidR="00126711">
        <w:rPr>
          <w:rFonts w:ascii="Times New Roman" w:hAnsi="Times New Roman"/>
          <w:color w:val="000000"/>
          <w:sz w:val="24"/>
          <w:szCs w:val="24"/>
          <w:lang w:eastAsia="lv-LV"/>
        </w:rPr>
        <w:t>1. </w:t>
      </w:r>
      <w:r w:rsidR="00982613">
        <w:rPr>
          <w:rFonts w:ascii="Times New Roman" w:hAnsi="Times New Roman"/>
          <w:color w:val="000000"/>
          <w:sz w:val="24"/>
          <w:szCs w:val="24"/>
          <w:lang w:eastAsia="lv-LV"/>
        </w:rPr>
        <w:t>P</w:t>
      </w:r>
      <w:r w:rsidR="00982613" w:rsidRPr="00982613">
        <w:rPr>
          <w:rFonts w:ascii="Times New Roman" w:hAnsi="Times New Roman"/>
          <w:color w:val="000000"/>
          <w:sz w:val="24"/>
          <w:szCs w:val="24"/>
          <w:lang w:eastAsia="lv-LV"/>
        </w:rPr>
        <w:t>ilnveidot dabas parka normatīvo regulējumu</w:t>
      </w:r>
      <w:r w:rsidR="00982613">
        <w:rPr>
          <w:rFonts w:ascii="Times New Roman" w:hAnsi="Times New Roman"/>
          <w:color w:val="000000"/>
          <w:sz w:val="24"/>
          <w:szCs w:val="24"/>
          <w:lang w:eastAsia="lv-LV"/>
        </w:rPr>
        <w:t>.</w:t>
      </w:r>
    </w:p>
    <w:p w14:paraId="58B50810" w14:textId="0A8AC5B0" w:rsidR="00982613" w:rsidRDefault="00B331F6"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A.</w:t>
      </w:r>
      <w:r w:rsidR="00126711">
        <w:rPr>
          <w:rFonts w:ascii="Times New Roman" w:hAnsi="Times New Roman"/>
          <w:color w:val="000000"/>
          <w:sz w:val="24"/>
          <w:szCs w:val="24"/>
          <w:lang w:eastAsia="lv-LV"/>
        </w:rPr>
        <w:t>2. </w:t>
      </w:r>
      <w:r w:rsidR="00982613">
        <w:rPr>
          <w:rFonts w:ascii="Times New Roman" w:hAnsi="Times New Roman"/>
          <w:color w:val="000000"/>
          <w:sz w:val="24"/>
          <w:szCs w:val="24"/>
          <w:lang w:eastAsia="lv-LV"/>
        </w:rPr>
        <w:t>N</w:t>
      </w:r>
      <w:r w:rsidR="00982613" w:rsidRPr="00982613">
        <w:rPr>
          <w:rFonts w:ascii="Times New Roman" w:hAnsi="Times New Roman"/>
          <w:color w:val="000000"/>
          <w:sz w:val="24"/>
          <w:szCs w:val="24"/>
          <w:lang w:eastAsia="lv-LV"/>
        </w:rPr>
        <w:t>oteikt dabas vērtību izplatībai atbilstošas teritorijas robežas</w:t>
      </w:r>
      <w:r w:rsidR="00982613">
        <w:rPr>
          <w:rFonts w:ascii="Times New Roman" w:hAnsi="Times New Roman"/>
          <w:color w:val="000000"/>
          <w:sz w:val="24"/>
          <w:szCs w:val="24"/>
          <w:lang w:eastAsia="lv-LV"/>
        </w:rPr>
        <w:t>.</w:t>
      </w:r>
    </w:p>
    <w:p w14:paraId="01418515" w14:textId="79BD113B" w:rsidR="00982613" w:rsidRDefault="00B331F6"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A.</w:t>
      </w:r>
      <w:r w:rsidR="00126711">
        <w:rPr>
          <w:rFonts w:ascii="Times New Roman" w:hAnsi="Times New Roman"/>
          <w:color w:val="000000"/>
          <w:sz w:val="24"/>
          <w:szCs w:val="24"/>
          <w:lang w:eastAsia="lv-LV"/>
        </w:rPr>
        <w:t>3. </w:t>
      </w:r>
      <w:r w:rsidR="00982613">
        <w:rPr>
          <w:rFonts w:ascii="Times New Roman" w:hAnsi="Times New Roman"/>
          <w:color w:val="000000"/>
          <w:sz w:val="24"/>
          <w:szCs w:val="24"/>
          <w:lang w:eastAsia="lv-LV"/>
        </w:rPr>
        <w:t>N</w:t>
      </w:r>
      <w:r w:rsidR="00982613" w:rsidRPr="00982613">
        <w:rPr>
          <w:rFonts w:ascii="Times New Roman" w:hAnsi="Times New Roman"/>
          <w:color w:val="000000"/>
          <w:sz w:val="24"/>
          <w:szCs w:val="24"/>
          <w:lang w:eastAsia="lv-LV"/>
        </w:rPr>
        <w:t>odrošināt dabas parka robežu atpazīstamību dabā</w:t>
      </w:r>
      <w:r w:rsidR="00982613">
        <w:rPr>
          <w:rFonts w:ascii="Times New Roman" w:hAnsi="Times New Roman"/>
          <w:color w:val="000000"/>
          <w:sz w:val="24"/>
          <w:szCs w:val="24"/>
          <w:lang w:eastAsia="lv-LV"/>
        </w:rPr>
        <w:t>.</w:t>
      </w:r>
    </w:p>
    <w:p w14:paraId="6C775A3F" w14:textId="0729538E" w:rsidR="00D555A6" w:rsidRDefault="00B331F6"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A.</w:t>
      </w:r>
      <w:r w:rsidR="00982613">
        <w:rPr>
          <w:rFonts w:ascii="Times New Roman" w:hAnsi="Times New Roman"/>
          <w:color w:val="000000"/>
          <w:sz w:val="24"/>
          <w:szCs w:val="24"/>
          <w:lang w:eastAsia="lv-LV"/>
        </w:rPr>
        <w:t>4.</w:t>
      </w:r>
      <w:r w:rsidR="00126711">
        <w:rPr>
          <w:rFonts w:ascii="Times New Roman" w:hAnsi="Times New Roman"/>
          <w:color w:val="000000"/>
          <w:sz w:val="24"/>
          <w:szCs w:val="24"/>
          <w:lang w:eastAsia="lv-LV"/>
        </w:rPr>
        <w:t> </w:t>
      </w:r>
      <w:r w:rsidR="00567D6B">
        <w:rPr>
          <w:rFonts w:ascii="Times New Roman" w:hAnsi="Times New Roman"/>
          <w:color w:val="000000"/>
          <w:sz w:val="24"/>
          <w:szCs w:val="24"/>
          <w:lang w:eastAsia="lv-LV"/>
        </w:rPr>
        <w:t>Uzlabot dabas parka pārvaldību</w:t>
      </w:r>
      <w:r w:rsidR="00D555A6">
        <w:rPr>
          <w:rFonts w:ascii="Times New Roman" w:hAnsi="Times New Roman"/>
          <w:color w:val="000000"/>
          <w:sz w:val="24"/>
          <w:szCs w:val="24"/>
          <w:lang w:eastAsia="lv-LV"/>
        </w:rPr>
        <w:t>.</w:t>
      </w:r>
    </w:p>
    <w:p w14:paraId="184C3DC5" w14:textId="72C3DE21" w:rsidR="00982613" w:rsidRDefault="00B331F6"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B.1</w:t>
      </w:r>
      <w:r w:rsidR="00126711">
        <w:rPr>
          <w:rFonts w:ascii="Times New Roman" w:hAnsi="Times New Roman"/>
          <w:color w:val="000000"/>
          <w:sz w:val="24"/>
          <w:szCs w:val="24"/>
          <w:lang w:eastAsia="lv-LV"/>
        </w:rPr>
        <w:t>. </w:t>
      </w:r>
      <w:r w:rsidR="00982613" w:rsidRPr="641A6960">
        <w:rPr>
          <w:rFonts w:ascii="Times New Roman" w:hAnsi="Times New Roman"/>
          <w:color w:val="000000"/>
          <w:sz w:val="24"/>
          <w:szCs w:val="24"/>
          <w:lang w:eastAsia="lv-LV"/>
        </w:rPr>
        <w:t>N</w:t>
      </w:r>
      <w:r w:rsidR="00982613">
        <w:rPr>
          <w:rFonts w:ascii="Times New Roman" w:hAnsi="Times New Roman"/>
          <w:color w:val="000000"/>
          <w:sz w:val="24"/>
          <w:szCs w:val="24"/>
          <w:lang w:eastAsia="lv-LV"/>
        </w:rPr>
        <w:t>odrošināt n</w:t>
      </w:r>
      <w:r w:rsidR="00982613" w:rsidRPr="641A6960">
        <w:rPr>
          <w:rFonts w:ascii="Times New Roman" w:hAnsi="Times New Roman"/>
          <w:color w:val="000000"/>
          <w:sz w:val="24"/>
          <w:szCs w:val="24"/>
          <w:lang w:eastAsia="lv-LV"/>
        </w:rPr>
        <w:t>etraucēt</w:t>
      </w:r>
      <w:r w:rsidR="00982613">
        <w:rPr>
          <w:rFonts w:ascii="Times New Roman" w:hAnsi="Times New Roman"/>
          <w:color w:val="000000"/>
          <w:sz w:val="24"/>
          <w:szCs w:val="24"/>
          <w:lang w:eastAsia="lv-LV"/>
        </w:rPr>
        <w:t>u</w:t>
      </w:r>
      <w:r w:rsidR="00982613" w:rsidRPr="641A6960">
        <w:rPr>
          <w:rFonts w:ascii="Times New Roman" w:hAnsi="Times New Roman"/>
          <w:color w:val="000000"/>
          <w:sz w:val="24"/>
          <w:szCs w:val="24"/>
          <w:lang w:eastAsia="lv-LV"/>
        </w:rPr>
        <w:t xml:space="preserve"> attīstīb</w:t>
      </w:r>
      <w:r w:rsidR="00982613">
        <w:rPr>
          <w:rFonts w:ascii="Times New Roman" w:hAnsi="Times New Roman"/>
          <w:color w:val="000000"/>
          <w:sz w:val="24"/>
          <w:szCs w:val="24"/>
          <w:lang w:eastAsia="lv-LV"/>
        </w:rPr>
        <w:t>u</w:t>
      </w:r>
      <w:r w:rsidR="00982613" w:rsidRPr="641A6960">
        <w:rPr>
          <w:rFonts w:ascii="Times New Roman" w:hAnsi="Times New Roman"/>
          <w:color w:val="000000"/>
          <w:sz w:val="24"/>
          <w:szCs w:val="24"/>
          <w:lang w:eastAsia="lv-LV"/>
        </w:rPr>
        <w:t xml:space="preserve"> </w:t>
      </w:r>
      <w:r w:rsidR="00CF78B0">
        <w:rPr>
          <w:rFonts w:ascii="Times New Roman" w:hAnsi="Times New Roman"/>
          <w:color w:val="000000"/>
          <w:sz w:val="24"/>
          <w:szCs w:val="24"/>
          <w:lang w:eastAsia="lv-LV"/>
        </w:rPr>
        <w:t>758</w:t>
      </w:r>
      <w:r w:rsidR="00126711">
        <w:rPr>
          <w:rFonts w:ascii="Times New Roman" w:hAnsi="Times New Roman"/>
          <w:color w:val="000000"/>
          <w:sz w:val="24"/>
          <w:szCs w:val="24"/>
          <w:lang w:eastAsia="lv-LV"/>
        </w:rPr>
        <w:t> ha ES</w:t>
      </w:r>
      <w:r w:rsidR="00982613" w:rsidRPr="641A6960">
        <w:rPr>
          <w:rFonts w:ascii="Times New Roman" w:hAnsi="Times New Roman"/>
          <w:color w:val="000000"/>
          <w:sz w:val="24"/>
          <w:szCs w:val="24"/>
          <w:lang w:eastAsia="lv-LV"/>
        </w:rPr>
        <w:t xml:space="preserve"> nozīmes </w:t>
      </w:r>
      <w:r w:rsidR="00982613">
        <w:rPr>
          <w:rFonts w:ascii="Times New Roman" w:hAnsi="Times New Roman"/>
          <w:color w:val="000000"/>
          <w:sz w:val="24"/>
          <w:szCs w:val="24"/>
          <w:lang w:eastAsia="lv-LV"/>
        </w:rPr>
        <w:t>meža</w:t>
      </w:r>
      <w:r w:rsidR="00982613" w:rsidRPr="641A6960">
        <w:rPr>
          <w:rFonts w:ascii="Times New Roman" w:hAnsi="Times New Roman"/>
          <w:color w:val="000000"/>
          <w:sz w:val="24"/>
          <w:szCs w:val="24"/>
          <w:lang w:eastAsia="lv-LV"/>
        </w:rPr>
        <w:t xml:space="preserve"> biotopu</w:t>
      </w:r>
      <w:r w:rsidR="00982613">
        <w:rPr>
          <w:rFonts w:ascii="Times New Roman" w:hAnsi="Times New Roman"/>
          <w:color w:val="000000"/>
          <w:sz w:val="24"/>
          <w:szCs w:val="24"/>
          <w:lang w:eastAsia="lv-LV"/>
        </w:rPr>
        <w:t xml:space="preserve"> un</w:t>
      </w:r>
      <w:r w:rsidR="00982613" w:rsidRPr="641A6960">
        <w:rPr>
          <w:rFonts w:ascii="Times New Roman" w:hAnsi="Times New Roman"/>
          <w:color w:val="000000"/>
          <w:sz w:val="24"/>
          <w:szCs w:val="24"/>
          <w:lang w:eastAsia="lv-LV"/>
        </w:rPr>
        <w:t xml:space="preserve"> </w:t>
      </w:r>
      <w:r w:rsidR="00CF78B0">
        <w:rPr>
          <w:rFonts w:ascii="Times New Roman" w:hAnsi="Times New Roman"/>
          <w:color w:val="000000"/>
          <w:sz w:val="24"/>
          <w:szCs w:val="24"/>
          <w:lang w:eastAsia="lv-LV"/>
        </w:rPr>
        <w:t>39</w:t>
      </w:r>
      <w:r w:rsidR="00126711">
        <w:rPr>
          <w:rFonts w:ascii="Times New Roman" w:hAnsi="Times New Roman"/>
          <w:color w:val="000000"/>
          <w:sz w:val="24"/>
          <w:szCs w:val="24"/>
          <w:lang w:eastAsia="lv-LV"/>
        </w:rPr>
        <w:t> </w:t>
      </w:r>
      <w:r w:rsidR="00982613" w:rsidRPr="641A6960">
        <w:rPr>
          <w:rFonts w:ascii="Times New Roman" w:hAnsi="Times New Roman"/>
          <w:color w:val="000000"/>
          <w:sz w:val="24"/>
          <w:szCs w:val="24"/>
          <w:lang w:eastAsia="lv-LV"/>
        </w:rPr>
        <w:t>ha purvu biotopu.</w:t>
      </w:r>
    </w:p>
    <w:p w14:paraId="1E3C3ABA" w14:textId="047F13E6" w:rsidR="00D555A6" w:rsidRPr="00553CB6" w:rsidRDefault="00126711"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B.2. </w:t>
      </w:r>
      <w:r w:rsidR="00567D6B">
        <w:rPr>
          <w:rFonts w:ascii="Times New Roman" w:hAnsi="Times New Roman"/>
          <w:color w:val="000000"/>
          <w:sz w:val="24"/>
          <w:szCs w:val="24"/>
          <w:lang w:eastAsia="lv-LV"/>
        </w:rPr>
        <w:t>Uzlabot</w:t>
      </w:r>
      <w:r w:rsidR="00D555A6">
        <w:rPr>
          <w:rFonts w:ascii="Times New Roman" w:hAnsi="Times New Roman"/>
          <w:color w:val="000000"/>
          <w:sz w:val="24"/>
          <w:szCs w:val="24"/>
          <w:lang w:eastAsia="lv-LV"/>
        </w:rPr>
        <w:t xml:space="preserve"> </w:t>
      </w:r>
      <w:r w:rsidR="00D555A6" w:rsidRPr="00553CB6">
        <w:rPr>
          <w:rFonts w:ascii="Times New Roman" w:hAnsi="Times New Roman"/>
          <w:color w:val="000000"/>
          <w:sz w:val="24"/>
          <w:szCs w:val="24"/>
          <w:lang w:eastAsia="lv-LV"/>
        </w:rPr>
        <w:t>aizsardzības stāvok</w:t>
      </w:r>
      <w:r w:rsidR="00567D6B">
        <w:rPr>
          <w:rFonts w:ascii="Times New Roman" w:hAnsi="Times New Roman"/>
          <w:color w:val="000000"/>
          <w:sz w:val="24"/>
          <w:szCs w:val="24"/>
          <w:lang w:eastAsia="lv-LV"/>
        </w:rPr>
        <w:t>li</w:t>
      </w:r>
      <w:r w:rsidR="00D555A6" w:rsidRPr="00553CB6">
        <w:rPr>
          <w:rFonts w:ascii="Times New Roman" w:hAnsi="Times New Roman"/>
          <w:color w:val="000000"/>
          <w:sz w:val="24"/>
          <w:szCs w:val="24"/>
          <w:lang w:eastAsia="lv-LV"/>
        </w:rPr>
        <w:t xml:space="preserve"> </w:t>
      </w:r>
      <w:r w:rsidR="009A7090">
        <w:rPr>
          <w:rFonts w:ascii="Times New Roman" w:hAnsi="Times New Roman"/>
          <w:color w:val="000000"/>
          <w:sz w:val="24"/>
          <w:szCs w:val="24"/>
          <w:lang w:eastAsia="lv-LV"/>
        </w:rPr>
        <w:t>3</w:t>
      </w:r>
      <w:r w:rsidR="009D3050">
        <w:rPr>
          <w:rFonts w:ascii="Times New Roman" w:hAnsi="Times New Roman"/>
          <w:color w:val="000000"/>
          <w:sz w:val="24"/>
          <w:szCs w:val="24"/>
          <w:lang w:eastAsia="lv-LV"/>
        </w:rPr>
        <w:t>83</w:t>
      </w:r>
      <w:r>
        <w:rPr>
          <w:rFonts w:ascii="Times New Roman" w:hAnsi="Times New Roman"/>
          <w:color w:val="000000"/>
          <w:sz w:val="24"/>
          <w:szCs w:val="24"/>
          <w:lang w:eastAsia="lv-LV"/>
        </w:rPr>
        <w:t> </w:t>
      </w:r>
      <w:r w:rsidR="00D555A6" w:rsidRPr="00553CB6">
        <w:rPr>
          <w:rFonts w:ascii="Times New Roman" w:hAnsi="Times New Roman"/>
          <w:color w:val="000000"/>
          <w:sz w:val="24"/>
          <w:szCs w:val="24"/>
          <w:lang w:eastAsia="lv-LV"/>
        </w:rPr>
        <w:t xml:space="preserve">ha meža </w:t>
      </w:r>
      <w:r w:rsidR="00D555A6" w:rsidRPr="00AB714C">
        <w:rPr>
          <w:rFonts w:ascii="Times New Roman" w:hAnsi="Times New Roman"/>
          <w:color w:val="000000"/>
          <w:sz w:val="24"/>
          <w:szCs w:val="24"/>
          <w:lang w:eastAsia="lv-LV"/>
        </w:rPr>
        <w:t>biotopu</w:t>
      </w:r>
      <w:r w:rsidR="00D555A6">
        <w:rPr>
          <w:rFonts w:ascii="Times New Roman" w:hAnsi="Times New Roman"/>
          <w:color w:val="000000"/>
          <w:sz w:val="24"/>
          <w:szCs w:val="24"/>
          <w:lang w:eastAsia="lv-LV"/>
        </w:rPr>
        <w:t xml:space="preserve">, </w:t>
      </w:r>
      <w:r w:rsidR="009D3050">
        <w:rPr>
          <w:rFonts w:ascii="Times New Roman" w:hAnsi="Times New Roman"/>
          <w:color w:val="000000"/>
          <w:sz w:val="24"/>
          <w:szCs w:val="24"/>
          <w:lang w:eastAsia="lv-LV"/>
        </w:rPr>
        <w:t>158</w:t>
      </w:r>
      <w:r>
        <w:rPr>
          <w:rFonts w:ascii="Times New Roman" w:hAnsi="Times New Roman"/>
          <w:color w:val="000000"/>
          <w:sz w:val="24"/>
          <w:szCs w:val="24"/>
          <w:lang w:eastAsia="lv-LV"/>
        </w:rPr>
        <w:t> </w:t>
      </w:r>
      <w:r w:rsidR="009A7090">
        <w:rPr>
          <w:rFonts w:ascii="Times New Roman" w:hAnsi="Times New Roman"/>
          <w:color w:val="000000"/>
          <w:sz w:val="24"/>
          <w:szCs w:val="24"/>
          <w:lang w:eastAsia="lv-LV"/>
        </w:rPr>
        <w:t xml:space="preserve">ha pelēko kāpu biotopu, </w:t>
      </w:r>
      <w:r w:rsidR="00B145C2">
        <w:rPr>
          <w:rFonts w:ascii="Times New Roman" w:hAnsi="Times New Roman"/>
          <w:color w:val="000000"/>
          <w:sz w:val="24"/>
          <w:szCs w:val="24"/>
          <w:lang w:eastAsia="lv-LV"/>
        </w:rPr>
        <w:t>5</w:t>
      </w:r>
      <w:r w:rsidR="009A7090">
        <w:rPr>
          <w:rFonts w:ascii="Times New Roman" w:hAnsi="Times New Roman"/>
          <w:color w:val="000000"/>
          <w:sz w:val="24"/>
          <w:szCs w:val="24"/>
          <w:lang w:eastAsia="lv-LV"/>
        </w:rPr>
        <w:t>1</w:t>
      </w:r>
      <w:r>
        <w:rPr>
          <w:rFonts w:ascii="Times New Roman" w:hAnsi="Times New Roman"/>
          <w:color w:val="000000"/>
          <w:sz w:val="24"/>
          <w:szCs w:val="24"/>
          <w:lang w:eastAsia="lv-LV"/>
        </w:rPr>
        <w:t> </w:t>
      </w:r>
      <w:r w:rsidR="00D555A6" w:rsidRPr="0098398D">
        <w:rPr>
          <w:rFonts w:ascii="Times New Roman" w:hAnsi="Times New Roman"/>
          <w:color w:val="000000"/>
          <w:sz w:val="24"/>
          <w:szCs w:val="24"/>
          <w:lang w:eastAsia="lv-LV"/>
        </w:rPr>
        <w:t xml:space="preserve">ha </w:t>
      </w:r>
      <w:r w:rsidR="00D555A6" w:rsidRPr="00AB714C">
        <w:rPr>
          <w:rFonts w:ascii="Times New Roman" w:hAnsi="Times New Roman"/>
          <w:color w:val="000000"/>
          <w:sz w:val="24"/>
          <w:szCs w:val="24"/>
          <w:lang w:eastAsia="lv-LV"/>
        </w:rPr>
        <w:t xml:space="preserve">saldūdeņu </w:t>
      </w:r>
      <w:r w:rsidR="009A7090">
        <w:rPr>
          <w:rFonts w:ascii="Times New Roman" w:hAnsi="Times New Roman"/>
          <w:color w:val="000000"/>
          <w:sz w:val="24"/>
          <w:szCs w:val="24"/>
          <w:lang w:eastAsia="lv-LV"/>
        </w:rPr>
        <w:t xml:space="preserve">un to krastmalu </w:t>
      </w:r>
      <w:r>
        <w:rPr>
          <w:rFonts w:ascii="Times New Roman" w:hAnsi="Times New Roman"/>
          <w:color w:val="000000"/>
          <w:sz w:val="24"/>
          <w:szCs w:val="24"/>
          <w:lang w:eastAsia="lv-LV"/>
        </w:rPr>
        <w:t>biotopu, 1 </w:t>
      </w:r>
      <w:r w:rsidR="00D555A6" w:rsidRPr="00AB714C">
        <w:rPr>
          <w:rFonts w:ascii="Times New Roman" w:hAnsi="Times New Roman"/>
          <w:color w:val="000000"/>
          <w:sz w:val="24"/>
          <w:szCs w:val="24"/>
          <w:lang w:eastAsia="lv-LV"/>
        </w:rPr>
        <w:t>ha iesāļūdeņu biotopu</w:t>
      </w:r>
      <w:r>
        <w:rPr>
          <w:rFonts w:ascii="Times New Roman" w:hAnsi="Times New Roman"/>
          <w:color w:val="000000"/>
          <w:sz w:val="24"/>
          <w:szCs w:val="24"/>
          <w:lang w:eastAsia="lv-LV"/>
        </w:rPr>
        <w:t>, atjaunot vismaz 17 </w:t>
      </w:r>
      <w:r w:rsidR="000F0715">
        <w:rPr>
          <w:rFonts w:ascii="Times New Roman" w:hAnsi="Times New Roman"/>
          <w:color w:val="000000"/>
          <w:sz w:val="24"/>
          <w:szCs w:val="24"/>
          <w:lang w:eastAsia="lv-LV"/>
        </w:rPr>
        <w:t>ha un uzturēt</w:t>
      </w:r>
      <w:r w:rsidR="00D555A6" w:rsidRPr="00AB714C">
        <w:rPr>
          <w:rFonts w:ascii="Times New Roman" w:hAnsi="Times New Roman"/>
          <w:color w:val="000000"/>
          <w:sz w:val="24"/>
          <w:szCs w:val="24"/>
          <w:lang w:eastAsia="lv-LV"/>
        </w:rPr>
        <w:t xml:space="preserve"> </w:t>
      </w:r>
      <w:r w:rsidR="00D555A6">
        <w:rPr>
          <w:rFonts w:ascii="Times New Roman" w:hAnsi="Times New Roman"/>
          <w:color w:val="000000"/>
          <w:sz w:val="24"/>
          <w:szCs w:val="24"/>
          <w:lang w:eastAsia="lv-LV"/>
        </w:rPr>
        <w:t>40</w:t>
      </w:r>
      <w:r>
        <w:rPr>
          <w:rFonts w:ascii="Times New Roman" w:hAnsi="Times New Roman"/>
          <w:color w:val="000000"/>
          <w:sz w:val="24"/>
          <w:szCs w:val="24"/>
          <w:lang w:eastAsia="lv-LV"/>
        </w:rPr>
        <w:t> </w:t>
      </w:r>
      <w:r w:rsidR="00564AAB">
        <w:rPr>
          <w:rFonts w:ascii="Times New Roman" w:hAnsi="Times New Roman"/>
          <w:color w:val="000000"/>
          <w:sz w:val="24"/>
          <w:szCs w:val="24"/>
          <w:lang w:eastAsia="lv-LV"/>
        </w:rPr>
        <w:t xml:space="preserve">ha zālāju biotopu, </w:t>
      </w:r>
      <w:r w:rsidR="009C193D">
        <w:rPr>
          <w:rFonts w:ascii="Times New Roman" w:hAnsi="Times New Roman"/>
          <w:color w:val="000000"/>
          <w:sz w:val="24"/>
          <w:szCs w:val="24"/>
          <w:lang w:eastAsia="lv-LV"/>
        </w:rPr>
        <w:t xml:space="preserve">ierobežot eroziju un </w:t>
      </w:r>
      <w:r w:rsidR="00564AAB">
        <w:rPr>
          <w:rFonts w:ascii="Times New Roman" w:hAnsi="Times New Roman"/>
          <w:color w:val="000000"/>
          <w:sz w:val="24"/>
          <w:szCs w:val="24"/>
          <w:lang w:eastAsia="lv-LV"/>
        </w:rPr>
        <w:t>veicināt primāro kāpu veidošanos.</w:t>
      </w:r>
      <w:r w:rsidR="00D555A6">
        <w:rPr>
          <w:rFonts w:ascii="Times New Roman" w:hAnsi="Times New Roman"/>
          <w:color w:val="000000"/>
          <w:sz w:val="24"/>
          <w:szCs w:val="24"/>
          <w:lang w:eastAsia="lv-LV"/>
        </w:rPr>
        <w:t xml:space="preserve"> </w:t>
      </w:r>
    </w:p>
    <w:p w14:paraId="07A5B7C8" w14:textId="00B03679" w:rsidR="00D555A6" w:rsidRDefault="00B331F6"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B.3</w:t>
      </w:r>
      <w:r w:rsidR="00126711">
        <w:rPr>
          <w:rFonts w:ascii="Times New Roman" w:hAnsi="Times New Roman"/>
          <w:color w:val="000000"/>
          <w:sz w:val="24"/>
          <w:szCs w:val="24"/>
          <w:lang w:eastAsia="lv-LV"/>
        </w:rPr>
        <w:t>. </w:t>
      </w:r>
      <w:r w:rsidR="00567D6B">
        <w:rPr>
          <w:rFonts w:ascii="Times New Roman" w:hAnsi="Times New Roman"/>
          <w:color w:val="000000"/>
          <w:sz w:val="24"/>
          <w:szCs w:val="24"/>
          <w:lang w:eastAsia="lv-LV"/>
        </w:rPr>
        <w:t xml:space="preserve">Nodrošināt labvēlīgu aizsardzības stāvokli </w:t>
      </w:r>
      <w:r w:rsidR="00D555A6">
        <w:rPr>
          <w:rFonts w:ascii="Times New Roman" w:hAnsi="Times New Roman"/>
          <w:color w:val="000000"/>
          <w:sz w:val="24"/>
          <w:szCs w:val="24"/>
          <w:lang w:eastAsia="lv-LV"/>
        </w:rPr>
        <w:t>ES nozīmes un Latvijas īpaši aizsargājamo sugu populāci</w:t>
      </w:r>
      <w:r w:rsidR="00567D6B">
        <w:rPr>
          <w:rFonts w:ascii="Times New Roman" w:hAnsi="Times New Roman"/>
          <w:color w:val="000000"/>
          <w:sz w:val="24"/>
          <w:szCs w:val="24"/>
          <w:lang w:eastAsia="lv-LV"/>
        </w:rPr>
        <w:t>jām dabas parkā.</w:t>
      </w:r>
    </w:p>
    <w:p w14:paraId="327467F6" w14:textId="7283B963" w:rsidR="00D555A6" w:rsidRPr="007E6AC6" w:rsidRDefault="00B331F6"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C.1</w:t>
      </w:r>
      <w:r w:rsidR="00982613" w:rsidRPr="00982613">
        <w:rPr>
          <w:rFonts w:ascii="Times New Roman" w:hAnsi="Times New Roman"/>
          <w:color w:val="000000"/>
          <w:sz w:val="24"/>
          <w:szCs w:val="24"/>
          <w:lang w:eastAsia="lv-LV"/>
        </w:rPr>
        <w:t>.</w:t>
      </w:r>
      <w:r w:rsidR="00126711">
        <w:rPr>
          <w:rFonts w:ascii="Times New Roman" w:hAnsi="Times New Roman"/>
          <w:color w:val="000000"/>
          <w:sz w:val="24"/>
          <w:szCs w:val="24"/>
          <w:lang w:eastAsia="lv-LV"/>
        </w:rPr>
        <w:t> </w:t>
      </w:r>
      <w:r w:rsidR="00567D6B" w:rsidRPr="00982613">
        <w:rPr>
          <w:rFonts w:ascii="Times New Roman" w:hAnsi="Times New Roman"/>
          <w:color w:val="000000"/>
          <w:sz w:val="24"/>
          <w:szCs w:val="24"/>
          <w:lang w:eastAsia="lv-LV"/>
        </w:rPr>
        <w:t>Veikt</w:t>
      </w:r>
      <w:r w:rsidR="00D555A6" w:rsidRPr="00982613">
        <w:rPr>
          <w:rFonts w:ascii="Times New Roman" w:hAnsi="Times New Roman"/>
          <w:color w:val="000000"/>
          <w:sz w:val="24"/>
          <w:szCs w:val="24"/>
          <w:lang w:eastAsia="lv-LV"/>
        </w:rPr>
        <w:t xml:space="preserve"> aizsargājamo sugu un biotopu un apsaimniekošanas pasākumu efektivitātes monitoring</w:t>
      </w:r>
      <w:r w:rsidR="00567D6B" w:rsidRPr="00982613">
        <w:rPr>
          <w:rFonts w:ascii="Times New Roman" w:hAnsi="Times New Roman"/>
          <w:color w:val="000000"/>
          <w:sz w:val="24"/>
          <w:szCs w:val="24"/>
          <w:lang w:eastAsia="lv-LV"/>
        </w:rPr>
        <w:t>u</w:t>
      </w:r>
      <w:r w:rsidR="00D555A6" w:rsidRPr="00982613">
        <w:rPr>
          <w:rFonts w:ascii="Times New Roman" w:hAnsi="Times New Roman"/>
          <w:color w:val="000000"/>
          <w:sz w:val="24"/>
          <w:szCs w:val="24"/>
          <w:lang w:eastAsia="lv-LV"/>
        </w:rPr>
        <w:t>.</w:t>
      </w:r>
    </w:p>
    <w:p w14:paraId="448D139D" w14:textId="4344BA60" w:rsidR="00D555A6" w:rsidRPr="007E6AC6" w:rsidRDefault="00B331F6"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D.1</w:t>
      </w:r>
      <w:r w:rsidR="00982613" w:rsidRPr="00982613">
        <w:rPr>
          <w:rFonts w:ascii="Times New Roman" w:hAnsi="Times New Roman"/>
          <w:color w:val="000000"/>
          <w:sz w:val="24"/>
          <w:szCs w:val="24"/>
          <w:lang w:eastAsia="lv-LV"/>
        </w:rPr>
        <w:t>.</w:t>
      </w:r>
      <w:r w:rsidR="00126711">
        <w:rPr>
          <w:rFonts w:ascii="Times New Roman" w:hAnsi="Times New Roman"/>
          <w:color w:val="000000"/>
          <w:sz w:val="24"/>
          <w:szCs w:val="24"/>
          <w:lang w:eastAsia="lv-LV"/>
        </w:rPr>
        <w:t> </w:t>
      </w:r>
      <w:r w:rsidR="00567D6B" w:rsidRPr="00982613">
        <w:rPr>
          <w:rFonts w:ascii="Times New Roman" w:hAnsi="Times New Roman"/>
          <w:color w:val="000000"/>
          <w:sz w:val="24"/>
          <w:szCs w:val="24"/>
          <w:lang w:eastAsia="lv-LV"/>
        </w:rPr>
        <w:t>Izveidot</w:t>
      </w:r>
      <w:r w:rsidR="00567D6B">
        <w:rPr>
          <w:rFonts w:ascii="Times New Roman" w:hAnsi="Times New Roman"/>
          <w:color w:val="000000"/>
          <w:sz w:val="24"/>
          <w:szCs w:val="24"/>
          <w:lang w:eastAsia="lv-LV"/>
        </w:rPr>
        <w:t xml:space="preserve"> un uzturēt</w:t>
      </w:r>
      <w:r w:rsidR="00D555A6" w:rsidRPr="007E6AC6">
        <w:rPr>
          <w:rFonts w:ascii="Times New Roman" w:hAnsi="Times New Roman"/>
          <w:color w:val="000000"/>
          <w:sz w:val="24"/>
          <w:szCs w:val="24"/>
          <w:lang w:eastAsia="lv-LV"/>
        </w:rPr>
        <w:t xml:space="preserve"> dabas parka apsaimniekošanai un apmeklēšanai nepieciešam</w:t>
      </w:r>
      <w:r w:rsidR="00567D6B">
        <w:rPr>
          <w:rFonts w:ascii="Times New Roman" w:hAnsi="Times New Roman"/>
          <w:color w:val="000000"/>
          <w:sz w:val="24"/>
          <w:szCs w:val="24"/>
          <w:lang w:eastAsia="lv-LV"/>
        </w:rPr>
        <w:t xml:space="preserve">o </w:t>
      </w:r>
      <w:r w:rsidR="00D555A6" w:rsidRPr="007E6AC6">
        <w:rPr>
          <w:rFonts w:ascii="Times New Roman" w:hAnsi="Times New Roman"/>
          <w:color w:val="000000"/>
          <w:sz w:val="24"/>
          <w:szCs w:val="24"/>
          <w:lang w:eastAsia="lv-LV"/>
        </w:rPr>
        <w:t>infrastruktūr</w:t>
      </w:r>
      <w:r w:rsidR="00567D6B">
        <w:rPr>
          <w:rFonts w:ascii="Times New Roman" w:hAnsi="Times New Roman"/>
          <w:color w:val="000000"/>
          <w:sz w:val="24"/>
          <w:szCs w:val="24"/>
          <w:lang w:eastAsia="lv-LV"/>
        </w:rPr>
        <w:t>u</w:t>
      </w:r>
      <w:r w:rsidR="00A5145A" w:rsidRPr="00B331F6">
        <w:rPr>
          <w:rFonts w:ascii="Times New Roman" w:hAnsi="Times New Roman"/>
          <w:color w:val="000000"/>
          <w:sz w:val="24"/>
          <w:szCs w:val="24"/>
          <w:lang w:eastAsia="lv-LV"/>
        </w:rPr>
        <w:t xml:space="preserve"> </w:t>
      </w:r>
      <w:r w:rsidR="00A5145A" w:rsidRPr="00A5145A">
        <w:rPr>
          <w:rFonts w:ascii="Times New Roman" w:hAnsi="Times New Roman"/>
          <w:color w:val="000000"/>
          <w:sz w:val="24"/>
          <w:szCs w:val="24"/>
          <w:lang w:eastAsia="lv-LV"/>
        </w:rPr>
        <w:t xml:space="preserve">apmeklētāju plūsmas </w:t>
      </w:r>
      <w:r w:rsidR="00A5145A">
        <w:rPr>
          <w:rFonts w:ascii="Times New Roman" w:hAnsi="Times New Roman"/>
          <w:color w:val="000000"/>
          <w:sz w:val="24"/>
          <w:szCs w:val="24"/>
          <w:lang w:eastAsia="lv-LV"/>
        </w:rPr>
        <w:t>virzīšanai</w:t>
      </w:r>
      <w:r w:rsidR="00D555A6" w:rsidRPr="007E6AC6">
        <w:rPr>
          <w:rFonts w:ascii="Times New Roman" w:hAnsi="Times New Roman"/>
          <w:color w:val="000000"/>
          <w:sz w:val="24"/>
          <w:szCs w:val="24"/>
          <w:lang w:eastAsia="lv-LV"/>
        </w:rPr>
        <w:t>.</w:t>
      </w:r>
    </w:p>
    <w:p w14:paraId="7336519D" w14:textId="5487A547" w:rsidR="00D555A6" w:rsidRPr="007E6AC6" w:rsidRDefault="00B331F6" w:rsidP="00605734">
      <w:pPr>
        <w:spacing w:after="120" w:line="240" w:lineRule="auto"/>
        <w:jc w:val="both"/>
        <w:rPr>
          <w:rFonts w:ascii="Times New Roman" w:hAnsi="Times New Roman"/>
          <w:color w:val="000000"/>
          <w:sz w:val="24"/>
          <w:szCs w:val="24"/>
          <w:lang w:eastAsia="lv-LV"/>
        </w:rPr>
      </w:pPr>
      <w:r>
        <w:rPr>
          <w:rFonts w:ascii="Times New Roman" w:hAnsi="Times New Roman"/>
          <w:color w:val="000000"/>
          <w:sz w:val="24"/>
          <w:szCs w:val="24"/>
          <w:lang w:eastAsia="lv-LV"/>
        </w:rPr>
        <w:t>D.2</w:t>
      </w:r>
      <w:r w:rsidR="00982613">
        <w:rPr>
          <w:rFonts w:ascii="Times New Roman" w:hAnsi="Times New Roman"/>
          <w:color w:val="000000"/>
          <w:sz w:val="24"/>
          <w:szCs w:val="24"/>
          <w:lang w:eastAsia="lv-LV"/>
        </w:rPr>
        <w:t>.</w:t>
      </w:r>
      <w:r w:rsidR="00126711">
        <w:rPr>
          <w:rFonts w:ascii="Times New Roman" w:hAnsi="Times New Roman"/>
          <w:color w:val="000000"/>
          <w:sz w:val="24"/>
          <w:szCs w:val="24"/>
          <w:lang w:eastAsia="lv-LV"/>
        </w:rPr>
        <w:t> </w:t>
      </w:r>
      <w:r w:rsidR="00EB456D">
        <w:rPr>
          <w:rFonts w:ascii="Times New Roman" w:hAnsi="Times New Roman"/>
          <w:color w:val="000000"/>
          <w:sz w:val="24"/>
          <w:szCs w:val="24"/>
          <w:lang w:eastAsia="lv-LV"/>
        </w:rPr>
        <w:t>V</w:t>
      </w:r>
      <w:r w:rsidR="00EB456D" w:rsidRPr="00EB456D">
        <w:rPr>
          <w:rFonts w:ascii="Times New Roman" w:hAnsi="Times New Roman"/>
          <w:color w:val="000000"/>
          <w:sz w:val="24"/>
          <w:szCs w:val="24"/>
          <w:lang w:eastAsia="lv-LV"/>
        </w:rPr>
        <w:t>eicināt sabiedrības izpratni par teritorijas dabas vērtībām un tām nepieciešamo apsaimniekošanu</w:t>
      </w:r>
      <w:r w:rsidR="00D555A6" w:rsidRPr="007E6AC6">
        <w:rPr>
          <w:rFonts w:ascii="Times New Roman" w:hAnsi="Times New Roman"/>
          <w:color w:val="000000"/>
          <w:sz w:val="24"/>
          <w:szCs w:val="24"/>
          <w:lang w:eastAsia="lv-LV"/>
        </w:rPr>
        <w:t>.</w:t>
      </w:r>
    </w:p>
    <w:p w14:paraId="05E5DD3D" w14:textId="77777777" w:rsidR="00D555A6" w:rsidRDefault="00D555A6" w:rsidP="00605734">
      <w:pPr>
        <w:jc w:val="both"/>
        <w:rPr>
          <w:rFonts w:ascii="Times New Roman" w:hAnsi="Times New Roman"/>
          <w:sz w:val="28"/>
          <w:szCs w:val="28"/>
        </w:rPr>
      </w:pPr>
    </w:p>
    <w:p w14:paraId="5E652189" w14:textId="77777777" w:rsidR="00D555A6" w:rsidRPr="009F3D81" w:rsidRDefault="00D555A6" w:rsidP="00605734">
      <w:pPr>
        <w:pStyle w:val="Virsraksts1"/>
      </w:pPr>
      <w:bookmarkStart w:id="71" w:name="_Toc32249717"/>
      <w:r w:rsidRPr="009F3D81">
        <w:lastRenderedPageBreak/>
        <w:t>IV Apsaimniekošanas pasāk</w:t>
      </w:r>
      <w:r>
        <w:t>umi un funkcionālais zonējums</w:t>
      </w:r>
      <w:bookmarkEnd w:id="71"/>
    </w:p>
    <w:p w14:paraId="68C45D55" w14:textId="77777777" w:rsidR="00D555A6" w:rsidRDefault="00D555A6" w:rsidP="00605734">
      <w:pPr>
        <w:pStyle w:val="Virsraksts2"/>
      </w:pPr>
      <w:bookmarkStart w:id="72" w:name="_Toc32249718"/>
      <w:r w:rsidRPr="009F3D81">
        <w:t>4.1. Apsaim</w:t>
      </w:r>
      <w:r>
        <w:t>niekošanas pasākumi</w:t>
      </w:r>
      <w:bookmarkEnd w:id="72"/>
    </w:p>
    <w:p w14:paraId="503D7A8B" w14:textId="468B5933" w:rsidR="00D555A6" w:rsidRPr="00213C29" w:rsidRDefault="00D555A6" w:rsidP="00605734">
      <w:pPr>
        <w:autoSpaceDE w:val="0"/>
        <w:autoSpaceDN w:val="0"/>
        <w:adjustRightInd w:val="0"/>
        <w:jc w:val="both"/>
        <w:rPr>
          <w:rFonts w:ascii="Times New Roman" w:hAnsi="Times New Roman"/>
          <w:color w:val="000000"/>
          <w:sz w:val="24"/>
          <w:szCs w:val="24"/>
          <w:lang w:eastAsia="lv-LV"/>
        </w:rPr>
      </w:pPr>
      <w:r w:rsidRPr="005A7975">
        <w:rPr>
          <w:rFonts w:ascii="Times New Roman" w:hAnsi="Times New Roman"/>
          <w:color w:val="000000"/>
          <w:sz w:val="24"/>
          <w:szCs w:val="24"/>
          <w:lang w:eastAsia="lv-LV"/>
        </w:rPr>
        <w:t>Teritorijas apsaimniekošanas pasākumi plānoti atbilstoši izvirzītajiem teritorijas saglabāšanas mērķiem laika periodam no 20</w:t>
      </w:r>
      <w:r>
        <w:rPr>
          <w:rFonts w:ascii="Times New Roman" w:hAnsi="Times New Roman"/>
          <w:color w:val="000000"/>
          <w:sz w:val="24"/>
          <w:szCs w:val="24"/>
          <w:lang w:eastAsia="lv-LV"/>
        </w:rPr>
        <w:t>20</w:t>
      </w:r>
      <w:r w:rsidRPr="005A7975">
        <w:rPr>
          <w:rFonts w:ascii="Times New Roman" w:hAnsi="Times New Roman"/>
          <w:color w:val="000000"/>
          <w:sz w:val="24"/>
          <w:szCs w:val="24"/>
          <w:lang w:eastAsia="lv-LV"/>
        </w:rPr>
        <w:t>. līdz 20</w:t>
      </w:r>
      <w:r>
        <w:rPr>
          <w:rFonts w:ascii="Times New Roman" w:hAnsi="Times New Roman"/>
          <w:color w:val="000000"/>
          <w:sz w:val="24"/>
          <w:szCs w:val="24"/>
          <w:lang w:eastAsia="lv-LV"/>
        </w:rPr>
        <w:t>31</w:t>
      </w:r>
      <w:r w:rsidR="00126711">
        <w:rPr>
          <w:rFonts w:ascii="Times New Roman" w:hAnsi="Times New Roman"/>
          <w:color w:val="000000"/>
          <w:sz w:val="24"/>
          <w:szCs w:val="24"/>
          <w:lang w:eastAsia="lv-LV"/>
        </w:rPr>
        <w:t>. </w:t>
      </w:r>
      <w:r w:rsidRPr="005A7975">
        <w:rPr>
          <w:rFonts w:ascii="Times New Roman" w:hAnsi="Times New Roman"/>
          <w:color w:val="000000"/>
          <w:sz w:val="24"/>
          <w:szCs w:val="24"/>
          <w:lang w:eastAsia="lv-LV"/>
        </w:rPr>
        <w:t xml:space="preserve">gadam. Pasākumu kopsavilkums sniegts </w:t>
      </w:r>
      <w:r w:rsidR="00126711">
        <w:rPr>
          <w:rFonts w:ascii="Times New Roman" w:hAnsi="Times New Roman"/>
          <w:color w:val="000000"/>
          <w:sz w:val="24"/>
          <w:szCs w:val="24"/>
          <w:lang w:eastAsia="lv-LV"/>
        </w:rPr>
        <w:t>4.4.1. </w:t>
      </w:r>
      <w:r w:rsidRPr="00213C29">
        <w:rPr>
          <w:rFonts w:ascii="Times New Roman" w:hAnsi="Times New Roman"/>
          <w:color w:val="000000"/>
          <w:sz w:val="24"/>
          <w:szCs w:val="24"/>
          <w:lang w:eastAsia="lv-LV"/>
        </w:rPr>
        <w:t>tabulā. Tabulā iekļauta informācija par pasākumu izpildes steidzamību (prioritāti), vēlamajiem izpildes termiņiem, iespēju robežās arī potenciālajiem izpildītājiem un iespējamajām pasākumu izmaksām.</w:t>
      </w:r>
    </w:p>
    <w:p w14:paraId="6192F937" w14:textId="77777777" w:rsidR="00D555A6" w:rsidRPr="00213C29" w:rsidRDefault="00D555A6" w:rsidP="00605734">
      <w:pPr>
        <w:autoSpaceDE w:val="0"/>
        <w:autoSpaceDN w:val="0"/>
        <w:adjustRightInd w:val="0"/>
        <w:jc w:val="both"/>
        <w:rPr>
          <w:rFonts w:ascii="Times New Roman" w:hAnsi="Times New Roman"/>
          <w:color w:val="000000"/>
          <w:sz w:val="24"/>
          <w:szCs w:val="24"/>
          <w:lang w:eastAsia="lv-LV"/>
        </w:rPr>
      </w:pPr>
      <w:r w:rsidRPr="00213C29">
        <w:rPr>
          <w:rFonts w:ascii="Times New Roman" w:hAnsi="Times New Roman"/>
          <w:color w:val="000000"/>
          <w:sz w:val="24"/>
          <w:szCs w:val="24"/>
          <w:lang w:eastAsia="lv-LV"/>
        </w:rPr>
        <w:t>Pasākumu prioritāte vērtēta, pamatojoties uz to ietekmi uz dabas vērtību saglabāšanu un citu sabiedrībai nozīmīgu interešu ievērošanu:</w:t>
      </w:r>
    </w:p>
    <w:p w14:paraId="5E6FA133" w14:textId="77777777" w:rsidR="00D555A6" w:rsidRPr="00213C29" w:rsidRDefault="00D555A6" w:rsidP="00605734">
      <w:pPr>
        <w:autoSpaceDE w:val="0"/>
        <w:autoSpaceDN w:val="0"/>
        <w:adjustRightInd w:val="0"/>
        <w:jc w:val="both"/>
        <w:rPr>
          <w:rFonts w:ascii="Times New Roman" w:hAnsi="Times New Roman"/>
          <w:color w:val="000000"/>
          <w:sz w:val="23"/>
          <w:szCs w:val="23"/>
          <w:lang w:eastAsia="lv-LV"/>
        </w:rPr>
      </w:pPr>
      <w:r w:rsidRPr="00213C29">
        <w:rPr>
          <w:rFonts w:ascii="Times New Roman" w:hAnsi="Times New Roman"/>
          <w:color w:val="000000"/>
          <w:sz w:val="24"/>
          <w:szCs w:val="24"/>
          <w:lang w:eastAsia="lv-LV"/>
        </w:rPr>
        <w:t xml:space="preserve">I – prioritāri veicams pasākums, kas nepieciešams teritorijas nozīmīgāko dabas vērtību saglabāšanā un kura neveikšana var izraisīt to daudzuma vai kvalitātes rādītāju pasliktināšanos; </w:t>
      </w:r>
    </w:p>
    <w:p w14:paraId="7B8802C8" w14:textId="77777777" w:rsidR="00D555A6" w:rsidRPr="00213C29" w:rsidRDefault="00D555A6" w:rsidP="00605734">
      <w:pPr>
        <w:autoSpaceDE w:val="0"/>
        <w:autoSpaceDN w:val="0"/>
        <w:adjustRightInd w:val="0"/>
        <w:jc w:val="both"/>
        <w:rPr>
          <w:rFonts w:ascii="Times New Roman" w:hAnsi="Times New Roman"/>
          <w:color w:val="000000"/>
          <w:sz w:val="24"/>
          <w:szCs w:val="24"/>
          <w:lang w:eastAsia="lv-LV"/>
        </w:rPr>
      </w:pPr>
      <w:r w:rsidRPr="00213C29">
        <w:rPr>
          <w:rFonts w:ascii="Times New Roman" w:hAnsi="Times New Roman"/>
          <w:color w:val="000000"/>
          <w:sz w:val="24"/>
          <w:szCs w:val="24"/>
          <w:lang w:eastAsia="lv-LV"/>
        </w:rPr>
        <w:t>II – vajadzīgs pasākums, kura īstenošana pozitīvi ietekmē dabas vērtību aizsardzību vai citu sabiedrībai nozīmīgu interešu nodrošināšanu teritorijā, vai arī ir prioritāri veicamo pasākumu priekšnoteikums;</w:t>
      </w:r>
    </w:p>
    <w:p w14:paraId="2BDFAA05" w14:textId="77777777" w:rsidR="00D555A6" w:rsidRPr="00213C29" w:rsidRDefault="00D555A6" w:rsidP="00605734">
      <w:pPr>
        <w:autoSpaceDE w:val="0"/>
        <w:autoSpaceDN w:val="0"/>
        <w:adjustRightInd w:val="0"/>
        <w:jc w:val="both"/>
        <w:rPr>
          <w:rFonts w:ascii="Times New Roman" w:hAnsi="Times New Roman"/>
          <w:color w:val="000000"/>
          <w:sz w:val="24"/>
          <w:szCs w:val="24"/>
          <w:lang w:eastAsia="lv-LV"/>
        </w:rPr>
      </w:pPr>
      <w:r w:rsidRPr="00213C29">
        <w:rPr>
          <w:rFonts w:ascii="Times New Roman" w:hAnsi="Times New Roman"/>
          <w:color w:val="000000"/>
          <w:sz w:val="24"/>
          <w:szCs w:val="24"/>
          <w:lang w:eastAsia="lv-LV"/>
        </w:rPr>
        <w:t>III – ieteicams pasākums.</w:t>
      </w:r>
    </w:p>
    <w:p w14:paraId="3E8A42EE" w14:textId="77777777" w:rsidR="00D555A6" w:rsidRPr="00213C29" w:rsidRDefault="00D555A6" w:rsidP="00605734">
      <w:pPr>
        <w:autoSpaceDE w:val="0"/>
        <w:autoSpaceDN w:val="0"/>
        <w:adjustRightInd w:val="0"/>
        <w:jc w:val="both"/>
        <w:rPr>
          <w:rFonts w:ascii="Times New Roman" w:hAnsi="Times New Roman"/>
          <w:color w:val="000000"/>
          <w:sz w:val="24"/>
          <w:szCs w:val="24"/>
          <w:lang w:eastAsia="lv-LV"/>
        </w:rPr>
      </w:pPr>
      <w:r w:rsidRPr="00213C29">
        <w:rPr>
          <w:rFonts w:ascii="Times New Roman" w:hAnsi="Times New Roman"/>
          <w:color w:val="000000"/>
          <w:sz w:val="24"/>
          <w:szCs w:val="24"/>
          <w:lang w:eastAsia="lv-LV"/>
        </w:rPr>
        <w:t xml:space="preserve">Apsaimniekošanas pasākumi ir sagrupēti četrās kategorijās „Institucionālie un organizatoriskie aspekti”, „Dabas vērtību aizsardzība”, „Izpēte un monitorings” un „Informatīvie pasākumi un infrastruktūra”. </w:t>
      </w:r>
    </w:p>
    <w:p w14:paraId="59367861" w14:textId="4254A689" w:rsidR="00D555A6" w:rsidRPr="00213C29" w:rsidRDefault="00D555A6" w:rsidP="00605734">
      <w:pPr>
        <w:autoSpaceDE w:val="0"/>
        <w:autoSpaceDN w:val="0"/>
        <w:adjustRightInd w:val="0"/>
        <w:jc w:val="both"/>
        <w:rPr>
          <w:rFonts w:ascii="Times New Roman" w:hAnsi="Times New Roman"/>
          <w:color w:val="000000"/>
          <w:sz w:val="24"/>
          <w:szCs w:val="24"/>
          <w:lang w:eastAsia="lv-LV"/>
        </w:rPr>
      </w:pPr>
      <w:r w:rsidRPr="00213C29">
        <w:rPr>
          <w:rFonts w:ascii="Times New Roman" w:hAnsi="Times New Roman"/>
          <w:color w:val="000000"/>
          <w:sz w:val="24"/>
          <w:szCs w:val="24"/>
          <w:lang w:eastAsia="lv-LV"/>
        </w:rPr>
        <w:t xml:space="preserve">Izvērstāks pasākumu aprakts sniegts tālāk tekstā. Pasākumu veikšanas vietas norādītas kartē </w:t>
      </w:r>
      <w:r w:rsidR="00126711">
        <w:rPr>
          <w:rFonts w:ascii="Times New Roman" w:hAnsi="Times New Roman"/>
          <w:color w:val="000000"/>
          <w:sz w:val="24"/>
          <w:szCs w:val="24"/>
          <w:lang w:eastAsia="lv-LV"/>
        </w:rPr>
        <w:t>3.4. </w:t>
      </w:r>
      <w:r w:rsidRPr="00213C29">
        <w:rPr>
          <w:rFonts w:ascii="Times New Roman" w:hAnsi="Times New Roman"/>
          <w:color w:val="000000"/>
          <w:sz w:val="24"/>
          <w:szCs w:val="24"/>
          <w:lang w:eastAsia="lv-LV"/>
        </w:rPr>
        <w:t>pielikumā.</w:t>
      </w:r>
    </w:p>
    <w:p w14:paraId="19B50BDD" w14:textId="33ED136A" w:rsidR="00D555A6" w:rsidRDefault="00D555A6" w:rsidP="00605734">
      <w:pPr>
        <w:autoSpaceDE w:val="0"/>
        <w:autoSpaceDN w:val="0"/>
        <w:adjustRightInd w:val="0"/>
        <w:jc w:val="both"/>
        <w:rPr>
          <w:rFonts w:ascii="Times New Roman" w:hAnsi="Times New Roman"/>
          <w:color w:val="000000"/>
          <w:sz w:val="24"/>
          <w:szCs w:val="24"/>
          <w:lang w:eastAsia="lv-LV"/>
        </w:rPr>
      </w:pPr>
      <w:r w:rsidRPr="00213C29">
        <w:rPr>
          <w:rFonts w:ascii="Times New Roman" w:hAnsi="Times New Roman"/>
          <w:color w:val="000000"/>
          <w:sz w:val="24"/>
          <w:szCs w:val="24"/>
          <w:lang w:eastAsia="lv-LV"/>
        </w:rPr>
        <w:t>Apsaimniekošanas pasākumus iespējams</w:t>
      </w:r>
      <w:r w:rsidRPr="005A7975">
        <w:rPr>
          <w:rFonts w:ascii="Times New Roman" w:hAnsi="Times New Roman"/>
          <w:color w:val="000000"/>
          <w:sz w:val="24"/>
          <w:szCs w:val="24"/>
          <w:lang w:eastAsia="lv-LV"/>
        </w:rPr>
        <w:t xml:space="preserve"> pārskatīt un mainīt, pamatojoties uz monitoringa rezultātiem, kā arī, ja rodas neparedzēti apstākļi un izmaiņu nepieciešamību var zinātniski pamatot. Apsaimniekošanas pasākumu maiņu nep</w:t>
      </w:r>
      <w:r w:rsidR="00126711">
        <w:rPr>
          <w:rFonts w:ascii="Times New Roman" w:hAnsi="Times New Roman"/>
          <w:color w:val="000000"/>
          <w:sz w:val="24"/>
          <w:szCs w:val="24"/>
          <w:lang w:eastAsia="lv-LV"/>
        </w:rPr>
        <w:t>ieciešamības gadījumā veic DAP</w:t>
      </w:r>
      <w:r w:rsidR="005E243A">
        <w:rPr>
          <w:rFonts w:ascii="Times New Roman" w:hAnsi="Times New Roman"/>
          <w:color w:val="000000"/>
          <w:sz w:val="24"/>
          <w:szCs w:val="24"/>
          <w:lang w:eastAsia="lv-LV"/>
        </w:rPr>
        <w:t xml:space="preserve"> </w:t>
      </w:r>
      <w:r w:rsidRPr="005A7975">
        <w:rPr>
          <w:rFonts w:ascii="Times New Roman" w:hAnsi="Times New Roman"/>
          <w:color w:val="000000"/>
          <w:sz w:val="24"/>
          <w:szCs w:val="24"/>
          <w:lang w:eastAsia="lv-LV"/>
        </w:rPr>
        <w:t xml:space="preserve">sadarbībā ar dabas </w:t>
      </w:r>
      <w:r>
        <w:rPr>
          <w:rFonts w:ascii="Times New Roman" w:hAnsi="Times New Roman"/>
          <w:color w:val="000000"/>
          <w:sz w:val="24"/>
          <w:szCs w:val="24"/>
          <w:lang w:eastAsia="lv-LV"/>
        </w:rPr>
        <w:t>parka</w:t>
      </w:r>
      <w:r w:rsidRPr="005A7975">
        <w:rPr>
          <w:rFonts w:ascii="Times New Roman" w:hAnsi="Times New Roman"/>
          <w:color w:val="000000"/>
          <w:sz w:val="24"/>
          <w:szCs w:val="24"/>
          <w:lang w:eastAsia="lv-LV"/>
        </w:rPr>
        <w:t xml:space="preserve"> apsaimniekotājiem savas kompetences ietvaros vai piesaistot attiecīgās nozares ekspertus. Pasākumu maiņa ir jādokumentē. </w:t>
      </w:r>
    </w:p>
    <w:p w14:paraId="5194E2F8" w14:textId="77777777" w:rsidR="00D555A6" w:rsidRDefault="00D555A6" w:rsidP="00605734">
      <w:pPr>
        <w:autoSpaceDE w:val="0"/>
        <w:autoSpaceDN w:val="0"/>
        <w:adjustRightInd w:val="0"/>
        <w:spacing w:before="120" w:after="0" w:line="240" w:lineRule="auto"/>
        <w:rPr>
          <w:rFonts w:ascii="Times New Roman" w:hAnsi="Times New Roman"/>
          <w:color w:val="000000"/>
          <w:sz w:val="24"/>
          <w:szCs w:val="24"/>
          <w:lang w:eastAsia="lv-LV"/>
        </w:rPr>
        <w:sectPr w:rsidR="00D555A6" w:rsidSect="00605734">
          <w:pgSz w:w="11906" w:h="16838"/>
          <w:pgMar w:top="1440" w:right="1418" w:bottom="1440" w:left="1418" w:header="720" w:footer="720" w:gutter="0"/>
          <w:cols w:space="720"/>
          <w:titlePg/>
          <w:docGrid w:linePitch="360"/>
        </w:sectPr>
      </w:pPr>
    </w:p>
    <w:p w14:paraId="57D41B16" w14:textId="06F6D663" w:rsidR="00D555A6" w:rsidRPr="001E1109" w:rsidRDefault="00126711" w:rsidP="00802BE3">
      <w:pPr>
        <w:pStyle w:val="Default"/>
        <w:jc w:val="right"/>
      </w:pPr>
      <w:r>
        <w:lastRenderedPageBreak/>
        <w:t>4.1.1. tabula. Dabas parka</w:t>
      </w:r>
      <w:r w:rsidR="00D555A6">
        <w:t xml:space="preserve"> apsaimniekošanas pasākumu kopsavilkums</w:t>
      </w:r>
    </w:p>
    <w:p w14:paraId="7F1FF068" w14:textId="77777777" w:rsidR="00D555A6" w:rsidRPr="001E1109" w:rsidRDefault="00D555A6" w:rsidP="00802BE3">
      <w:pPr>
        <w:pStyle w:val="Default"/>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693"/>
        <w:gridCol w:w="1985"/>
        <w:gridCol w:w="1417"/>
        <w:gridCol w:w="1843"/>
        <w:gridCol w:w="1843"/>
        <w:gridCol w:w="1559"/>
        <w:gridCol w:w="2268"/>
      </w:tblGrid>
      <w:tr w:rsidR="00D555A6" w:rsidRPr="00554D28" w14:paraId="5AEB2D33" w14:textId="77777777" w:rsidTr="00F33A4D">
        <w:trPr>
          <w:trHeight w:val="224"/>
        </w:trPr>
        <w:tc>
          <w:tcPr>
            <w:tcW w:w="817" w:type="dxa"/>
          </w:tcPr>
          <w:p w14:paraId="0756C8AF" w14:textId="77777777" w:rsidR="00D555A6" w:rsidRPr="00554D28" w:rsidRDefault="00D555A6" w:rsidP="00865A69">
            <w:pPr>
              <w:pStyle w:val="Default"/>
              <w:rPr>
                <w:i/>
                <w:sz w:val="22"/>
                <w:szCs w:val="22"/>
              </w:rPr>
            </w:pPr>
            <w:r w:rsidRPr="00554D28">
              <w:rPr>
                <w:b/>
                <w:bCs/>
                <w:i/>
                <w:sz w:val="22"/>
                <w:szCs w:val="22"/>
              </w:rPr>
              <w:t xml:space="preserve">Mērķa </w:t>
            </w:r>
          </w:p>
          <w:p w14:paraId="275DA1A4" w14:textId="77777777" w:rsidR="00D555A6" w:rsidRPr="00554D28" w:rsidRDefault="00D555A6" w:rsidP="00865A69">
            <w:pPr>
              <w:pStyle w:val="Default"/>
              <w:rPr>
                <w:i/>
                <w:sz w:val="22"/>
                <w:szCs w:val="22"/>
              </w:rPr>
            </w:pPr>
            <w:r w:rsidRPr="00554D28">
              <w:rPr>
                <w:b/>
                <w:bCs/>
                <w:i/>
                <w:sz w:val="22"/>
                <w:szCs w:val="22"/>
              </w:rPr>
              <w:t xml:space="preserve">Nr. </w:t>
            </w:r>
          </w:p>
        </w:tc>
        <w:tc>
          <w:tcPr>
            <w:tcW w:w="2693" w:type="dxa"/>
          </w:tcPr>
          <w:p w14:paraId="4E0ECFAB" w14:textId="77777777" w:rsidR="00D555A6" w:rsidRPr="00554D28" w:rsidRDefault="00D555A6" w:rsidP="00865A69">
            <w:pPr>
              <w:pStyle w:val="Default"/>
              <w:rPr>
                <w:i/>
                <w:sz w:val="22"/>
                <w:szCs w:val="22"/>
              </w:rPr>
            </w:pPr>
            <w:r w:rsidRPr="00554D28">
              <w:rPr>
                <w:b/>
                <w:bCs/>
                <w:i/>
                <w:sz w:val="22"/>
                <w:szCs w:val="22"/>
              </w:rPr>
              <w:t xml:space="preserve">Pasākums </w:t>
            </w:r>
          </w:p>
        </w:tc>
        <w:tc>
          <w:tcPr>
            <w:tcW w:w="1985" w:type="dxa"/>
          </w:tcPr>
          <w:p w14:paraId="2941AAB7" w14:textId="77777777" w:rsidR="00D555A6" w:rsidRPr="00554D28" w:rsidRDefault="00D555A6" w:rsidP="00865A69">
            <w:pPr>
              <w:pStyle w:val="Default"/>
              <w:rPr>
                <w:b/>
                <w:bCs/>
                <w:i/>
                <w:sz w:val="22"/>
                <w:szCs w:val="22"/>
              </w:rPr>
            </w:pPr>
            <w:r w:rsidRPr="00554D28">
              <w:rPr>
                <w:b/>
                <w:bCs/>
                <w:i/>
                <w:sz w:val="22"/>
                <w:szCs w:val="22"/>
              </w:rPr>
              <w:t>Pasākuma pamatojums</w:t>
            </w:r>
          </w:p>
        </w:tc>
        <w:tc>
          <w:tcPr>
            <w:tcW w:w="1417" w:type="dxa"/>
          </w:tcPr>
          <w:p w14:paraId="573EEEEB" w14:textId="77777777" w:rsidR="00D555A6" w:rsidRPr="00554D28" w:rsidRDefault="00D555A6" w:rsidP="00865A69">
            <w:pPr>
              <w:pStyle w:val="Default"/>
              <w:rPr>
                <w:i/>
                <w:sz w:val="22"/>
                <w:szCs w:val="22"/>
              </w:rPr>
            </w:pPr>
            <w:r w:rsidRPr="00554D28">
              <w:rPr>
                <w:b/>
                <w:bCs/>
                <w:i/>
                <w:sz w:val="22"/>
                <w:szCs w:val="22"/>
              </w:rPr>
              <w:t xml:space="preserve">Prioritāte, </w:t>
            </w:r>
          </w:p>
          <w:p w14:paraId="24608F4E" w14:textId="77777777" w:rsidR="00D555A6" w:rsidRPr="00554D28" w:rsidRDefault="00D555A6" w:rsidP="00865A69">
            <w:pPr>
              <w:pStyle w:val="Default"/>
              <w:rPr>
                <w:i/>
                <w:sz w:val="22"/>
                <w:szCs w:val="22"/>
              </w:rPr>
            </w:pPr>
            <w:r w:rsidRPr="00554D28">
              <w:rPr>
                <w:b/>
                <w:bCs/>
                <w:i/>
                <w:sz w:val="22"/>
                <w:szCs w:val="22"/>
              </w:rPr>
              <w:t xml:space="preserve">izpildes termiņš </w:t>
            </w:r>
          </w:p>
        </w:tc>
        <w:tc>
          <w:tcPr>
            <w:tcW w:w="1843" w:type="dxa"/>
          </w:tcPr>
          <w:p w14:paraId="27666653" w14:textId="77777777" w:rsidR="00D555A6" w:rsidRPr="00554D28" w:rsidRDefault="00D555A6" w:rsidP="00865A69">
            <w:pPr>
              <w:pStyle w:val="Default"/>
              <w:rPr>
                <w:i/>
                <w:sz w:val="22"/>
                <w:szCs w:val="22"/>
              </w:rPr>
            </w:pPr>
            <w:r w:rsidRPr="00554D28">
              <w:rPr>
                <w:b/>
                <w:bCs/>
                <w:i/>
                <w:sz w:val="22"/>
                <w:szCs w:val="22"/>
              </w:rPr>
              <w:t>Iespējamais finansētājs</w:t>
            </w:r>
          </w:p>
        </w:tc>
        <w:tc>
          <w:tcPr>
            <w:tcW w:w="1843" w:type="dxa"/>
          </w:tcPr>
          <w:p w14:paraId="1E704077" w14:textId="77777777" w:rsidR="00D555A6" w:rsidRPr="00554D28" w:rsidRDefault="00D555A6">
            <w:pPr>
              <w:pStyle w:val="Default"/>
              <w:rPr>
                <w:i/>
                <w:iCs/>
                <w:sz w:val="22"/>
                <w:szCs w:val="22"/>
              </w:rPr>
            </w:pPr>
            <w:r w:rsidRPr="00554D28">
              <w:rPr>
                <w:b/>
                <w:bCs/>
                <w:i/>
                <w:iCs/>
                <w:sz w:val="22"/>
                <w:szCs w:val="22"/>
              </w:rPr>
              <w:t xml:space="preserve">Iespējamais izpildītājs </w:t>
            </w:r>
          </w:p>
        </w:tc>
        <w:tc>
          <w:tcPr>
            <w:tcW w:w="1559" w:type="dxa"/>
          </w:tcPr>
          <w:p w14:paraId="5365E58E" w14:textId="77777777" w:rsidR="00D555A6" w:rsidRPr="00554D28" w:rsidRDefault="00D555A6" w:rsidP="00865A69">
            <w:pPr>
              <w:pStyle w:val="Default"/>
              <w:rPr>
                <w:i/>
                <w:sz w:val="22"/>
                <w:szCs w:val="22"/>
              </w:rPr>
            </w:pPr>
            <w:r w:rsidRPr="00554D28">
              <w:rPr>
                <w:b/>
                <w:bCs/>
                <w:i/>
                <w:sz w:val="22"/>
                <w:szCs w:val="22"/>
              </w:rPr>
              <w:t xml:space="preserve">Iespējamās </w:t>
            </w:r>
          </w:p>
          <w:p w14:paraId="072447A4" w14:textId="77777777" w:rsidR="00D555A6" w:rsidRPr="00554D28" w:rsidRDefault="00D555A6" w:rsidP="00865A69">
            <w:pPr>
              <w:pStyle w:val="Default"/>
              <w:rPr>
                <w:i/>
                <w:sz w:val="22"/>
                <w:szCs w:val="22"/>
              </w:rPr>
            </w:pPr>
            <w:r w:rsidRPr="00554D28">
              <w:rPr>
                <w:b/>
                <w:bCs/>
                <w:i/>
                <w:sz w:val="22"/>
                <w:szCs w:val="22"/>
              </w:rPr>
              <w:t>izmaksas (EUR)</w:t>
            </w:r>
          </w:p>
        </w:tc>
        <w:tc>
          <w:tcPr>
            <w:tcW w:w="2268" w:type="dxa"/>
          </w:tcPr>
          <w:p w14:paraId="15DD03E5" w14:textId="77777777" w:rsidR="00D555A6" w:rsidRPr="00554D28" w:rsidRDefault="00D555A6" w:rsidP="00865A69">
            <w:pPr>
              <w:pStyle w:val="Default"/>
              <w:rPr>
                <w:i/>
                <w:sz w:val="22"/>
                <w:szCs w:val="22"/>
              </w:rPr>
            </w:pPr>
            <w:r w:rsidRPr="00554D28">
              <w:rPr>
                <w:b/>
                <w:bCs/>
                <w:i/>
                <w:sz w:val="22"/>
                <w:szCs w:val="22"/>
              </w:rPr>
              <w:t xml:space="preserve">Izpildes indikatori </w:t>
            </w:r>
          </w:p>
        </w:tc>
      </w:tr>
      <w:tr w:rsidR="00D555A6" w:rsidRPr="00554D28" w14:paraId="2014AD64" w14:textId="77777777" w:rsidTr="00F33A4D">
        <w:trPr>
          <w:trHeight w:val="98"/>
        </w:trPr>
        <w:tc>
          <w:tcPr>
            <w:tcW w:w="14425" w:type="dxa"/>
            <w:gridSpan w:val="8"/>
          </w:tcPr>
          <w:p w14:paraId="13CC4F8E" w14:textId="32DD0044" w:rsidR="00D555A6" w:rsidRPr="00554D28" w:rsidRDefault="00D555A6" w:rsidP="001A6A3F">
            <w:pPr>
              <w:pStyle w:val="Default"/>
              <w:spacing w:before="120" w:after="120"/>
              <w:rPr>
                <w:sz w:val="22"/>
                <w:szCs w:val="22"/>
              </w:rPr>
            </w:pPr>
            <w:r w:rsidRPr="00554D28">
              <w:rPr>
                <w:b/>
                <w:bCs/>
                <w:sz w:val="22"/>
                <w:szCs w:val="22"/>
              </w:rPr>
              <w:t xml:space="preserve">A. Institucionālie un organizatoriskie aspekti </w:t>
            </w:r>
          </w:p>
        </w:tc>
      </w:tr>
      <w:tr w:rsidR="00D555A6" w:rsidRPr="00554D28" w14:paraId="07246017" w14:textId="77777777" w:rsidTr="00F33A4D">
        <w:trPr>
          <w:trHeight w:val="479"/>
        </w:trPr>
        <w:tc>
          <w:tcPr>
            <w:tcW w:w="817" w:type="dxa"/>
          </w:tcPr>
          <w:p w14:paraId="544C8EA6" w14:textId="77777777" w:rsidR="00D555A6" w:rsidRPr="00554D28" w:rsidRDefault="00D555A6" w:rsidP="00865A69">
            <w:pPr>
              <w:pStyle w:val="Default"/>
              <w:rPr>
                <w:sz w:val="22"/>
                <w:szCs w:val="22"/>
              </w:rPr>
            </w:pPr>
            <w:r w:rsidRPr="00554D28">
              <w:rPr>
                <w:bCs/>
                <w:sz w:val="22"/>
                <w:szCs w:val="22"/>
              </w:rPr>
              <w:t xml:space="preserve">A.1. </w:t>
            </w:r>
          </w:p>
        </w:tc>
        <w:tc>
          <w:tcPr>
            <w:tcW w:w="2693" w:type="dxa"/>
          </w:tcPr>
          <w:p w14:paraId="18094E6C" w14:textId="266D19B0" w:rsidR="00D555A6" w:rsidRPr="00554D28" w:rsidRDefault="00126711" w:rsidP="00DE5019">
            <w:pPr>
              <w:pStyle w:val="Default"/>
              <w:rPr>
                <w:sz w:val="22"/>
                <w:szCs w:val="22"/>
              </w:rPr>
            </w:pPr>
            <w:r>
              <w:rPr>
                <w:sz w:val="22"/>
                <w:szCs w:val="22"/>
              </w:rPr>
              <w:t>A.1.1. </w:t>
            </w:r>
            <w:r w:rsidR="00D555A6" w:rsidRPr="00554D28">
              <w:rPr>
                <w:sz w:val="22"/>
                <w:szCs w:val="22"/>
              </w:rPr>
              <w:t xml:space="preserve">Dabas parka individuālo aizsardzības un izmantošanas noteikumu aktualizēšana </w:t>
            </w:r>
          </w:p>
        </w:tc>
        <w:tc>
          <w:tcPr>
            <w:tcW w:w="1985" w:type="dxa"/>
          </w:tcPr>
          <w:p w14:paraId="38125017" w14:textId="6540434D" w:rsidR="00D555A6" w:rsidRPr="00554D28" w:rsidRDefault="00126711" w:rsidP="00904833">
            <w:pPr>
              <w:pStyle w:val="Default"/>
              <w:rPr>
                <w:sz w:val="22"/>
                <w:szCs w:val="22"/>
              </w:rPr>
            </w:pPr>
            <w:r>
              <w:rPr>
                <w:sz w:val="22"/>
                <w:szCs w:val="22"/>
              </w:rPr>
              <w:t>I. Ertas atzinums (4.6. </w:t>
            </w:r>
            <w:r w:rsidR="00904833" w:rsidRPr="00554D28">
              <w:rPr>
                <w:sz w:val="22"/>
                <w:szCs w:val="22"/>
              </w:rPr>
              <w:t>pielikums)</w:t>
            </w:r>
            <w:r w:rsidR="00904833">
              <w:rPr>
                <w:sz w:val="22"/>
                <w:szCs w:val="22"/>
              </w:rPr>
              <w:t xml:space="preserve">, </w:t>
            </w:r>
            <w:r w:rsidR="00904833" w:rsidRPr="00554D28">
              <w:rPr>
                <w:sz w:val="22"/>
                <w:szCs w:val="22"/>
              </w:rPr>
              <w:t>S.</w:t>
            </w:r>
            <w:r>
              <w:rPr>
                <w:sz w:val="22"/>
                <w:szCs w:val="22"/>
              </w:rPr>
              <w:t> </w:t>
            </w:r>
            <w:r w:rsidR="00904833" w:rsidRPr="00554D28">
              <w:rPr>
                <w:sz w:val="22"/>
                <w:szCs w:val="22"/>
              </w:rPr>
              <w:t>Elksnes/E</w:t>
            </w:r>
            <w:r w:rsidR="00904833">
              <w:rPr>
                <w:sz w:val="22"/>
                <w:szCs w:val="22"/>
              </w:rPr>
              <w:t>.</w:t>
            </w:r>
            <w:r>
              <w:rPr>
                <w:sz w:val="22"/>
                <w:szCs w:val="22"/>
              </w:rPr>
              <w:t xml:space="preserve"> Bisenieces atzinums (4.1. </w:t>
            </w:r>
            <w:r w:rsidR="00904833" w:rsidRPr="00554D28">
              <w:rPr>
                <w:sz w:val="22"/>
                <w:szCs w:val="22"/>
              </w:rPr>
              <w:t>pielikums)</w:t>
            </w:r>
            <w:r w:rsidR="00904833">
              <w:rPr>
                <w:sz w:val="22"/>
                <w:szCs w:val="22"/>
              </w:rPr>
              <w:t xml:space="preserve"> u.c.</w:t>
            </w:r>
          </w:p>
        </w:tc>
        <w:tc>
          <w:tcPr>
            <w:tcW w:w="1417" w:type="dxa"/>
          </w:tcPr>
          <w:p w14:paraId="31974771" w14:textId="77777777" w:rsidR="00D555A6" w:rsidRPr="00554D28" w:rsidRDefault="00D555A6" w:rsidP="00865A69">
            <w:pPr>
              <w:pStyle w:val="Default"/>
              <w:rPr>
                <w:sz w:val="22"/>
                <w:szCs w:val="22"/>
              </w:rPr>
            </w:pPr>
            <w:r w:rsidRPr="00554D28">
              <w:rPr>
                <w:sz w:val="22"/>
                <w:szCs w:val="22"/>
              </w:rPr>
              <w:t>I</w:t>
            </w:r>
          </w:p>
          <w:p w14:paraId="139C7FAA" w14:textId="77777777" w:rsidR="00D555A6" w:rsidRPr="00554D28" w:rsidRDefault="00D555A6" w:rsidP="00802BE3">
            <w:pPr>
              <w:pStyle w:val="Default"/>
              <w:rPr>
                <w:sz w:val="22"/>
                <w:szCs w:val="22"/>
              </w:rPr>
            </w:pPr>
            <w:r w:rsidRPr="00554D28">
              <w:rPr>
                <w:sz w:val="22"/>
                <w:szCs w:val="22"/>
              </w:rPr>
              <w:t>2020</w:t>
            </w:r>
          </w:p>
        </w:tc>
        <w:tc>
          <w:tcPr>
            <w:tcW w:w="1843" w:type="dxa"/>
          </w:tcPr>
          <w:p w14:paraId="75DA466A" w14:textId="77777777" w:rsidR="00D555A6" w:rsidRPr="00554D28" w:rsidRDefault="00D555A6" w:rsidP="00865A69">
            <w:pPr>
              <w:pStyle w:val="Default"/>
              <w:rPr>
                <w:sz w:val="22"/>
                <w:szCs w:val="22"/>
              </w:rPr>
            </w:pPr>
            <w:r w:rsidRPr="00554D28">
              <w:rPr>
                <w:sz w:val="22"/>
                <w:szCs w:val="22"/>
              </w:rPr>
              <w:t xml:space="preserve">Administratīvās izmaksas </w:t>
            </w:r>
          </w:p>
        </w:tc>
        <w:tc>
          <w:tcPr>
            <w:tcW w:w="1843" w:type="dxa"/>
          </w:tcPr>
          <w:p w14:paraId="51CC5069" w14:textId="79A2EE62" w:rsidR="00D555A6" w:rsidRPr="00554D28" w:rsidRDefault="00D555A6" w:rsidP="00865A69">
            <w:pPr>
              <w:pStyle w:val="Default"/>
              <w:rPr>
                <w:sz w:val="22"/>
                <w:szCs w:val="22"/>
              </w:rPr>
            </w:pPr>
            <w:r w:rsidRPr="00554D28">
              <w:rPr>
                <w:sz w:val="22"/>
                <w:szCs w:val="22"/>
              </w:rPr>
              <w:t xml:space="preserve">VARAM </w:t>
            </w:r>
          </w:p>
        </w:tc>
        <w:tc>
          <w:tcPr>
            <w:tcW w:w="1559" w:type="dxa"/>
          </w:tcPr>
          <w:p w14:paraId="2635A862" w14:textId="77777777" w:rsidR="00D555A6" w:rsidRPr="00554D28" w:rsidRDefault="00D555A6" w:rsidP="00865A69">
            <w:pPr>
              <w:pStyle w:val="Default"/>
              <w:rPr>
                <w:sz w:val="22"/>
                <w:szCs w:val="22"/>
              </w:rPr>
            </w:pPr>
            <w:r>
              <w:rPr>
                <w:sz w:val="22"/>
                <w:szCs w:val="22"/>
              </w:rPr>
              <w:t>B</w:t>
            </w:r>
            <w:r w:rsidRPr="00554D28">
              <w:rPr>
                <w:sz w:val="22"/>
                <w:szCs w:val="22"/>
              </w:rPr>
              <w:t xml:space="preserve">udžeta ietvaros </w:t>
            </w:r>
          </w:p>
        </w:tc>
        <w:tc>
          <w:tcPr>
            <w:tcW w:w="2268" w:type="dxa"/>
          </w:tcPr>
          <w:p w14:paraId="73898214" w14:textId="02E169FE" w:rsidR="00D555A6" w:rsidRPr="00554D28" w:rsidRDefault="00126711" w:rsidP="00865A69">
            <w:pPr>
              <w:pStyle w:val="Default"/>
              <w:rPr>
                <w:sz w:val="22"/>
                <w:szCs w:val="22"/>
              </w:rPr>
            </w:pPr>
            <w:r>
              <w:rPr>
                <w:sz w:val="22"/>
                <w:szCs w:val="22"/>
              </w:rPr>
              <w:t>MK</w:t>
            </w:r>
            <w:r w:rsidR="00D555A6" w:rsidRPr="00554D28">
              <w:rPr>
                <w:sz w:val="22"/>
                <w:szCs w:val="22"/>
              </w:rPr>
              <w:t xml:space="preserve"> apstiprināti </w:t>
            </w:r>
          </w:p>
          <w:p w14:paraId="7D50283B" w14:textId="77777777" w:rsidR="00D555A6" w:rsidRPr="00554D28" w:rsidRDefault="00D555A6" w:rsidP="00802BE3">
            <w:pPr>
              <w:pStyle w:val="Default"/>
              <w:rPr>
                <w:sz w:val="22"/>
                <w:szCs w:val="22"/>
              </w:rPr>
            </w:pPr>
            <w:r w:rsidRPr="00554D28">
              <w:rPr>
                <w:sz w:val="22"/>
                <w:szCs w:val="22"/>
              </w:rPr>
              <w:t>dabas parka individuālo aizsardzības un izmantošanas note</w:t>
            </w:r>
            <w:r>
              <w:rPr>
                <w:sz w:val="22"/>
                <w:szCs w:val="22"/>
              </w:rPr>
              <w:t>ikumu grozījumi vai jauni IAIN un dabas parka zonējums</w:t>
            </w:r>
          </w:p>
        </w:tc>
      </w:tr>
      <w:tr w:rsidR="00D555A6" w:rsidRPr="00554D28" w14:paraId="05ABBC7D" w14:textId="77777777" w:rsidTr="00F33A4D">
        <w:trPr>
          <w:trHeight w:val="479"/>
        </w:trPr>
        <w:tc>
          <w:tcPr>
            <w:tcW w:w="817" w:type="dxa"/>
          </w:tcPr>
          <w:p w14:paraId="19870130" w14:textId="77777777" w:rsidR="00D555A6" w:rsidRPr="00554D28" w:rsidRDefault="00D555A6" w:rsidP="00865A69">
            <w:pPr>
              <w:pStyle w:val="Default"/>
              <w:rPr>
                <w:sz w:val="22"/>
                <w:szCs w:val="22"/>
              </w:rPr>
            </w:pPr>
            <w:r w:rsidRPr="00554D28">
              <w:rPr>
                <w:bCs/>
                <w:sz w:val="22"/>
                <w:szCs w:val="22"/>
              </w:rPr>
              <w:t xml:space="preserve">A.2. </w:t>
            </w:r>
          </w:p>
        </w:tc>
        <w:tc>
          <w:tcPr>
            <w:tcW w:w="2693" w:type="dxa"/>
          </w:tcPr>
          <w:p w14:paraId="6B455611" w14:textId="0A5D5BCF" w:rsidR="00D555A6" w:rsidRPr="00554D28" w:rsidRDefault="00126711" w:rsidP="00732123">
            <w:pPr>
              <w:pStyle w:val="Default"/>
              <w:rPr>
                <w:sz w:val="22"/>
                <w:szCs w:val="22"/>
              </w:rPr>
            </w:pPr>
            <w:r>
              <w:rPr>
                <w:sz w:val="22"/>
                <w:szCs w:val="22"/>
              </w:rPr>
              <w:t>A.2.1. </w:t>
            </w:r>
            <w:r w:rsidR="00D555A6" w:rsidRPr="00554D28">
              <w:rPr>
                <w:sz w:val="22"/>
                <w:szCs w:val="22"/>
              </w:rPr>
              <w:t xml:space="preserve">Dabas parka robežu precizēšana </w:t>
            </w:r>
          </w:p>
        </w:tc>
        <w:tc>
          <w:tcPr>
            <w:tcW w:w="1985" w:type="dxa"/>
          </w:tcPr>
          <w:p w14:paraId="5E03BCE4" w14:textId="235B1E37" w:rsidR="00D555A6" w:rsidRPr="00554D28" w:rsidRDefault="00D555A6" w:rsidP="00904833">
            <w:pPr>
              <w:pStyle w:val="Default"/>
              <w:rPr>
                <w:sz w:val="22"/>
                <w:szCs w:val="22"/>
              </w:rPr>
            </w:pPr>
            <w:r w:rsidRPr="00554D28">
              <w:rPr>
                <w:sz w:val="22"/>
                <w:szCs w:val="22"/>
              </w:rPr>
              <w:t>S.</w:t>
            </w:r>
            <w:r w:rsidR="00126711">
              <w:rPr>
                <w:sz w:val="22"/>
                <w:szCs w:val="22"/>
              </w:rPr>
              <w:t> </w:t>
            </w:r>
            <w:r w:rsidRPr="00554D28">
              <w:rPr>
                <w:sz w:val="22"/>
                <w:szCs w:val="22"/>
              </w:rPr>
              <w:t>Elksnes/E</w:t>
            </w:r>
            <w:r w:rsidR="00904833">
              <w:rPr>
                <w:sz w:val="22"/>
                <w:szCs w:val="22"/>
              </w:rPr>
              <w:t xml:space="preserve">. </w:t>
            </w:r>
            <w:r w:rsidR="00126711">
              <w:rPr>
                <w:sz w:val="22"/>
                <w:szCs w:val="22"/>
              </w:rPr>
              <w:t>Bisenieces atzinums (4.1. </w:t>
            </w:r>
            <w:r w:rsidRPr="00554D28">
              <w:rPr>
                <w:sz w:val="22"/>
                <w:szCs w:val="22"/>
              </w:rPr>
              <w:t>pielikums) – attiecībā uz pludmales zonu</w:t>
            </w:r>
          </w:p>
        </w:tc>
        <w:tc>
          <w:tcPr>
            <w:tcW w:w="1417" w:type="dxa"/>
          </w:tcPr>
          <w:p w14:paraId="50725443" w14:textId="77777777" w:rsidR="00D555A6" w:rsidRPr="00554D28" w:rsidRDefault="00D555A6" w:rsidP="00865A69">
            <w:pPr>
              <w:pStyle w:val="Default"/>
              <w:rPr>
                <w:sz w:val="22"/>
                <w:szCs w:val="22"/>
              </w:rPr>
            </w:pPr>
            <w:r w:rsidRPr="00554D28">
              <w:rPr>
                <w:sz w:val="22"/>
                <w:szCs w:val="22"/>
              </w:rPr>
              <w:t>I</w:t>
            </w:r>
          </w:p>
          <w:p w14:paraId="4D177B96" w14:textId="77777777" w:rsidR="00D555A6" w:rsidRPr="00554D28" w:rsidRDefault="00D555A6" w:rsidP="00DE5019">
            <w:pPr>
              <w:pStyle w:val="Default"/>
              <w:rPr>
                <w:sz w:val="22"/>
                <w:szCs w:val="22"/>
              </w:rPr>
            </w:pPr>
            <w:r w:rsidRPr="00554D28">
              <w:rPr>
                <w:sz w:val="22"/>
                <w:szCs w:val="22"/>
              </w:rPr>
              <w:t>2020</w:t>
            </w:r>
          </w:p>
        </w:tc>
        <w:tc>
          <w:tcPr>
            <w:tcW w:w="1843" w:type="dxa"/>
          </w:tcPr>
          <w:p w14:paraId="18ECFCE4" w14:textId="77777777" w:rsidR="00D555A6" w:rsidRPr="00554D28" w:rsidRDefault="00D555A6" w:rsidP="008B2F3A">
            <w:pPr>
              <w:pStyle w:val="Default"/>
              <w:rPr>
                <w:sz w:val="22"/>
                <w:szCs w:val="22"/>
              </w:rPr>
            </w:pPr>
            <w:r w:rsidRPr="00554D28">
              <w:rPr>
                <w:sz w:val="22"/>
                <w:szCs w:val="22"/>
              </w:rPr>
              <w:t xml:space="preserve">Administratīvās izmaksas </w:t>
            </w:r>
          </w:p>
        </w:tc>
        <w:tc>
          <w:tcPr>
            <w:tcW w:w="1843" w:type="dxa"/>
          </w:tcPr>
          <w:p w14:paraId="56AE70AC" w14:textId="7AA00D99" w:rsidR="00D555A6" w:rsidRPr="00554D28" w:rsidRDefault="00D555A6" w:rsidP="00865A69">
            <w:pPr>
              <w:pStyle w:val="Default"/>
              <w:rPr>
                <w:sz w:val="22"/>
                <w:szCs w:val="22"/>
              </w:rPr>
            </w:pPr>
            <w:r w:rsidRPr="00554D28">
              <w:rPr>
                <w:sz w:val="22"/>
                <w:szCs w:val="22"/>
              </w:rPr>
              <w:t xml:space="preserve">VARAM </w:t>
            </w:r>
          </w:p>
        </w:tc>
        <w:tc>
          <w:tcPr>
            <w:tcW w:w="1559" w:type="dxa"/>
          </w:tcPr>
          <w:p w14:paraId="7D255903" w14:textId="77777777" w:rsidR="00D555A6" w:rsidRPr="00554D28" w:rsidRDefault="00D555A6" w:rsidP="00865A69">
            <w:pPr>
              <w:pStyle w:val="Default"/>
              <w:rPr>
                <w:sz w:val="22"/>
                <w:szCs w:val="22"/>
              </w:rPr>
            </w:pPr>
            <w:r>
              <w:rPr>
                <w:sz w:val="22"/>
                <w:szCs w:val="22"/>
              </w:rPr>
              <w:t>B</w:t>
            </w:r>
            <w:r w:rsidRPr="00554D28">
              <w:rPr>
                <w:sz w:val="22"/>
                <w:szCs w:val="22"/>
              </w:rPr>
              <w:t>udžeta ietvaros</w:t>
            </w:r>
          </w:p>
        </w:tc>
        <w:tc>
          <w:tcPr>
            <w:tcW w:w="2268" w:type="dxa"/>
          </w:tcPr>
          <w:p w14:paraId="1CD4C2D3" w14:textId="77777777" w:rsidR="00D555A6" w:rsidRPr="00554D28" w:rsidRDefault="00D555A6" w:rsidP="00865A69">
            <w:pPr>
              <w:pStyle w:val="Default"/>
              <w:rPr>
                <w:sz w:val="22"/>
                <w:szCs w:val="22"/>
              </w:rPr>
            </w:pPr>
            <w:r w:rsidRPr="00554D28">
              <w:rPr>
                <w:sz w:val="22"/>
                <w:szCs w:val="22"/>
              </w:rPr>
              <w:t>Precīzas, loģiskas dabas parka robežas; attiecīgi</w:t>
            </w:r>
          </w:p>
          <w:p w14:paraId="2942E083" w14:textId="71E3F64C" w:rsidR="00D555A6" w:rsidRPr="00554D28" w:rsidRDefault="00D555A6" w:rsidP="00B97FDC">
            <w:pPr>
              <w:pStyle w:val="Default"/>
              <w:rPr>
                <w:sz w:val="22"/>
                <w:szCs w:val="22"/>
              </w:rPr>
            </w:pPr>
            <w:r w:rsidRPr="006B0861">
              <w:rPr>
                <w:sz w:val="22"/>
                <w:szCs w:val="22"/>
              </w:rPr>
              <w:t xml:space="preserve">grozījumi </w:t>
            </w:r>
            <w:r w:rsidR="00126711">
              <w:rPr>
                <w:sz w:val="22"/>
                <w:szCs w:val="22"/>
              </w:rPr>
              <w:t>MK</w:t>
            </w:r>
            <w:r w:rsidR="005E243A">
              <w:rPr>
                <w:sz w:val="22"/>
                <w:szCs w:val="22"/>
              </w:rPr>
              <w:t xml:space="preserve"> </w:t>
            </w:r>
            <w:r w:rsidR="00126711">
              <w:rPr>
                <w:sz w:val="22"/>
                <w:szCs w:val="22"/>
              </w:rPr>
              <w:t>1999. gada 9. </w:t>
            </w:r>
            <w:r w:rsidRPr="006B0861">
              <w:rPr>
                <w:sz w:val="22"/>
                <w:szCs w:val="22"/>
              </w:rPr>
              <w:t>marta noteikumos Nr.</w:t>
            </w:r>
            <w:r w:rsidR="00126711">
              <w:rPr>
                <w:sz w:val="22"/>
                <w:szCs w:val="22"/>
              </w:rPr>
              <w:t> </w:t>
            </w:r>
            <w:r>
              <w:rPr>
                <w:sz w:val="22"/>
                <w:szCs w:val="22"/>
              </w:rPr>
              <w:t>83</w:t>
            </w:r>
            <w:r w:rsidR="005E243A">
              <w:rPr>
                <w:sz w:val="22"/>
                <w:szCs w:val="22"/>
              </w:rPr>
              <w:t xml:space="preserve"> “Noteikumi par dabas parkiem”</w:t>
            </w:r>
          </w:p>
        </w:tc>
      </w:tr>
      <w:tr w:rsidR="00D555A6" w:rsidRPr="00554D28" w14:paraId="6D29874E" w14:textId="77777777" w:rsidTr="00F33A4D">
        <w:trPr>
          <w:trHeight w:val="479"/>
        </w:trPr>
        <w:tc>
          <w:tcPr>
            <w:tcW w:w="817" w:type="dxa"/>
          </w:tcPr>
          <w:p w14:paraId="286AB20C" w14:textId="77777777" w:rsidR="00D555A6" w:rsidRPr="00554D28" w:rsidRDefault="00D555A6" w:rsidP="00865A69">
            <w:pPr>
              <w:pStyle w:val="Default"/>
              <w:rPr>
                <w:bCs/>
                <w:sz w:val="22"/>
                <w:szCs w:val="22"/>
              </w:rPr>
            </w:pPr>
            <w:r w:rsidRPr="005078E4">
              <w:rPr>
                <w:bCs/>
                <w:sz w:val="22"/>
                <w:szCs w:val="22"/>
              </w:rPr>
              <w:t>A.2.</w:t>
            </w:r>
          </w:p>
        </w:tc>
        <w:tc>
          <w:tcPr>
            <w:tcW w:w="2693" w:type="dxa"/>
          </w:tcPr>
          <w:p w14:paraId="203D3766" w14:textId="51829AB2" w:rsidR="00D555A6" w:rsidRPr="00554D28" w:rsidRDefault="00126711" w:rsidP="00732123">
            <w:pPr>
              <w:pStyle w:val="Default"/>
              <w:rPr>
                <w:sz w:val="22"/>
                <w:szCs w:val="22"/>
              </w:rPr>
            </w:pPr>
            <w:r>
              <w:rPr>
                <w:sz w:val="22"/>
                <w:szCs w:val="22"/>
              </w:rPr>
              <w:t>A.2.2. </w:t>
            </w:r>
            <w:r w:rsidR="00D555A6">
              <w:rPr>
                <w:sz w:val="22"/>
                <w:szCs w:val="22"/>
              </w:rPr>
              <w:t>Dabas parka paplašināšana</w:t>
            </w:r>
          </w:p>
        </w:tc>
        <w:tc>
          <w:tcPr>
            <w:tcW w:w="1985" w:type="dxa"/>
          </w:tcPr>
          <w:p w14:paraId="67831101" w14:textId="7E660FE4" w:rsidR="00D555A6" w:rsidRPr="00554D28" w:rsidRDefault="00D555A6" w:rsidP="00904833">
            <w:pPr>
              <w:pStyle w:val="Default"/>
              <w:rPr>
                <w:sz w:val="22"/>
                <w:szCs w:val="22"/>
              </w:rPr>
            </w:pPr>
            <w:r w:rsidRPr="00554D28">
              <w:rPr>
                <w:sz w:val="22"/>
                <w:szCs w:val="22"/>
              </w:rPr>
              <w:t>S.</w:t>
            </w:r>
            <w:r w:rsidR="00126711">
              <w:rPr>
                <w:sz w:val="22"/>
                <w:szCs w:val="22"/>
              </w:rPr>
              <w:t> </w:t>
            </w:r>
            <w:r w:rsidRPr="00554D28">
              <w:rPr>
                <w:sz w:val="22"/>
                <w:szCs w:val="22"/>
              </w:rPr>
              <w:t>Elksnes/E</w:t>
            </w:r>
            <w:r w:rsidR="00904833">
              <w:rPr>
                <w:sz w:val="22"/>
                <w:szCs w:val="22"/>
              </w:rPr>
              <w:t>.</w:t>
            </w:r>
            <w:r w:rsidRPr="00554D28">
              <w:rPr>
                <w:sz w:val="22"/>
                <w:szCs w:val="22"/>
              </w:rPr>
              <w:t xml:space="preserve"> Bisenieces atzinums</w:t>
            </w:r>
            <w:r w:rsidR="00104F1A">
              <w:rPr>
                <w:sz w:val="22"/>
                <w:szCs w:val="22"/>
              </w:rPr>
              <w:t xml:space="preserve"> </w:t>
            </w:r>
            <w:r w:rsidR="00126711">
              <w:rPr>
                <w:sz w:val="22"/>
                <w:szCs w:val="22"/>
              </w:rPr>
              <w:t>(4.1. </w:t>
            </w:r>
            <w:r w:rsidR="00104F1A" w:rsidRPr="00554D28">
              <w:rPr>
                <w:sz w:val="22"/>
                <w:szCs w:val="22"/>
              </w:rPr>
              <w:t>pielikums)</w:t>
            </w:r>
          </w:p>
        </w:tc>
        <w:tc>
          <w:tcPr>
            <w:tcW w:w="1417" w:type="dxa"/>
          </w:tcPr>
          <w:p w14:paraId="2A30421C" w14:textId="77777777" w:rsidR="00D555A6" w:rsidRDefault="00D555A6" w:rsidP="00865A69">
            <w:pPr>
              <w:pStyle w:val="Default"/>
              <w:rPr>
                <w:sz w:val="22"/>
                <w:szCs w:val="22"/>
              </w:rPr>
            </w:pPr>
            <w:r>
              <w:rPr>
                <w:sz w:val="22"/>
                <w:szCs w:val="22"/>
              </w:rPr>
              <w:t>I</w:t>
            </w:r>
          </w:p>
          <w:p w14:paraId="1864F17C" w14:textId="77777777" w:rsidR="00D555A6" w:rsidRPr="00554D28" w:rsidRDefault="00D555A6" w:rsidP="00865A69">
            <w:pPr>
              <w:pStyle w:val="Default"/>
              <w:rPr>
                <w:sz w:val="22"/>
                <w:szCs w:val="22"/>
              </w:rPr>
            </w:pPr>
            <w:r>
              <w:rPr>
                <w:sz w:val="22"/>
                <w:szCs w:val="22"/>
              </w:rPr>
              <w:t>2021</w:t>
            </w:r>
          </w:p>
        </w:tc>
        <w:tc>
          <w:tcPr>
            <w:tcW w:w="1843" w:type="dxa"/>
          </w:tcPr>
          <w:p w14:paraId="7390D632" w14:textId="77777777" w:rsidR="00D555A6" w:rsidRPr="00554D28" w:rsidRDefault="00D555A6" w:rsidP="008B2F3A">
            <w:pPr>
              <w:pStyle w:val="Default"/>
              <w:rPr>
                <w:sz w:val="22"/>
                <w:szCs w:val="22"/>
              </w:rPr>
            </w:pPr>
            <w:r w:rsidRPr="00554D28">
              <w:rPr>
                <w:sz w:val="22"/>
                <w:szCs w:val="22"/>
              </w:rPr>
              <w:t>Administratīvās izmaksas</w:t>
            </w:r>
          </w:p>
        </w:tc>
        <w:tc>
          <w:tcPr>
            <w:tcW w:w="1843" w:type="dxa"/>
          </w:tcPr>
          <w:p w14:paraId="16762631" w14:textId="2C7C890D" w:rsidR="00D555A6" w:rsidRPr="00554D28" w:rsidRDefault="00D555A6" w:rsidP="00865A69">
            <w:pPr>
              <w:pStyle w:val="Default"/>
              <w:rPr>
                <w:sz w:val="22"/>
                <w:szCs w:val="22"/>
              </w:rPr>
            </w:pPr>
            <w:r w:rsidRPr="00554D28">
              <w:rPr>
                <w:sz w:val="22"/>
                <w:szCs w:val="22"/>
              </w:rPr>
              <w:t>VARAM</w:t>
            </w:r>
          </w:p>
        </w:tc>
        <w:tc>
          <w:tcPr>
            <w:tcW w:w="1559" w:type="dxa"/>
          </w:tcPr>
          <w:p w14:paraId="4DA3DA2D" w14:textId="77777777" w:rsidR="00D555A6" w:rsidRDefault="00D555A6" w:rsidP="00865A69">
            <w:pPr>
              <w:pStyle w:val="Default"/>
              <w:rPr>
                <w:sz w:val="22"/>
                <w:szCs w:val="22"/>
              </w:rPr>
            </w:pPr>
            <w:r>
              <w:rPr>
                <w:sz w:val="22"/>
                <w:szCs w:val="22"/>
              </w:rPr>
              <w:t>B</w:t>
            </w:r>
            <w:r w:rsidRPr="00554D28">
              <w:rPr>
                <w:sz w:val="22"/>
                <w:szCs w:val="22"/>
              </w:rPr>
              <w:t>udžeta ietvaros</w:t>
            </w:r>
          </w:p>
        </w:tc>
        <w:tc>
          <w:tcPr>
            <w:tcW w:w="2268" w:type="dxa"/>
          </w:tcPr>
          <w:p w14:paraId="21F5C8EA" w14:textId="363426E0" w:rsidR="00D555A6" w:rsidRPr="00554D28" w:rsidRDefault="00D555A6" w:rsidP="00B97FDC">
            <w:pPr>
              <w:pStyle w:val="Default"/>
              <w:rPr>
                <w:sz w:val="22"/>
                <w:szCs w:val="22"/>
              </w:rPr>
            </w:pPr>
            <w:r>
              <w:rPr>
                <w:sz w:val="22"/>
                <w:szCs w:val="22"/>
              </w:rPr>
              <w:t>Jūraslej</w:t>
            </w:r>
            <w:r w:rsidR="00625852">
              <w:rPr>
                <w:sz w:val="22"/>
                <w:szCs w:val="22"/>
              </w:rPr>
              <w:t>as</w:t>
            </w:r>
            <w:r>
              <w:rPr>
                <w:sz w:val="22"/>
                <w:szCs w:val="22"/>
              </w:rPr>
              <w:t xml:space="preserve"> pļavas iekļautas dabas parkā</w:t>
            </w:r>
            <w:r w:rsidR="00126711">
              <w:rPr>
                <w:sz w:val="22"/>
                <w:szCs w:val="22"/>
              </w:rPr>
              <w:t>, veicot grozījumus MK</w:t>
            </w:r>
            <w:r w:rsidR="005E243A">
              <w:rPr>
                <w:sz w:val="22"/>
                <w:szCs w:val="22"/>
              </w:rPr>
              <w:t xml:space="preserve"> </w:t>
            </w:r>
            <w:r w:rsidR="00126711">
              <w:rPr>
                <w:sz w:val="22"/>
                <w:szCs w:val="22"/>
              </w:rPr>
              <w:t>1999. gada 9. marta noteikumos Nr. </w:t>
            </w:r>
            <w:r w:rsidR="005E243A" w:rsidRPr="005E243A">
              <w:rPr>
                <w:sz w:val="22"/>
                <w:szCs w:val="22"/>
              </w:rPr>
              <w:t>83</w:t>
            </w:r>
            <w:r w:rsidR="005E243A">
              <w:rPr>
                <w:sz w:val="22"/>
                <w:szCs w:val="22"/>
              </w:rPr>
              <w:t xml:space="preserve"> “Noteikumi par dabas parkiem”</w:t>
            </w:r>
          </w:p>
        </w:tc>
      </w:tr>
      <w:tr w:rsidR="00D555A6" w:rsidRPr="00554D28" w14:paraId="57CBA7A9" w14:textId="77777777" w:rsidTr="00F33A4D">
        <w:trPr>
          <w:trHeight w:val="479"/>
        </w:trPr>
        <w:tc>
          <w:tcPr>
            <w:tcW w:w="817" w:type="dxa"/>
          </w:tcPr>
          <w:p w14:paraId="6D38B46B" w14:textId="77777777" w:rsidR="00D555A6" w:rsidRPr="00554D28" w:rsidRDefault="00D555A6" w:rsidP="00223320">
            <w:pPr>
              <w:pStyle w:val="Default"/>
              <w:keepNext/>
              <w:rPr>
                <w:bCs/>
                <w:sz w:val="22"/>
                <w:szCs w:val="22"/>
              </w:rPr>
            </w:pPr>
            <w:r w:rsidRPr="00554D28">
              <w:rPr>
                <w:bCs/>
                <w:sz w:val="22"/>
                <w:szCs w:val="22"/>
              </w:rPr>
              <w:lastRenderedPageBreak/>
              <w:t xml:space="preserve">A.3. </w:t>
            </w:r>
          </w:p>
        </w:tc>
        <w:tc>
          <w:tcPr>
            <w:tcW w:w="2693" w:type="dxa"/>
          </w:tcPr>
          <w:p w14:paraId="336E5B17" w14:textId="7EEC9D12" w:rsidR="00D555A6" w:rsidRPr="00554D28" w:rsidRDefault="00126711" w:rsidP="00223320">
            <w:pPr>
              <w:pStyle w:val="Default"/>
              <w:keepNext/>
              <w:rPr>
                <w:sz w:val="22"/>
                <w:szCs w:val="22"/>
              </w:rPr>
            </w:pPr>
            <w:r>
              <w:rPr>
                <w:sz w:val="22"/>
                <w:szCs w:val="22"/>
              </w:rPr>
              <w:t>A.3.1. </w:t>
            </w:r>
            <w:r w:rsidR="00D555A6" w:rsidRPr="00554D28">
              <w:rPr>
                <w:sz w:val="22"/>
                <w:szCs w:val="22"/>
              </w:rPr>
              <w:t xml:space="preserve">Dabas parka informatīvo zīmju izgatavošana, izvietošana un uzturēšana </w:t>
            </w:r>
          </w:p>
        </w:tc>
        <w:tc>
          <w:tcPr>
            <w:tcW w:w="1985" w:type="dxa"/>
          </w:tcPr>
          <w:p w14:paraId="2BA962B0" w14:textId="3D4FCCE9" w:rsidR="00D555A6" w:rsidRPr="00554D28" w:rsidRDefault="00126711" w:rsidP="00223320">
            <w:pPr>
              <w:pStyle w:val="Default"/>
              <w:keepNext/>
              <w:rPr>
                <w:sz w:val="22"/>
                <w:szCs w:val="22"/>
              </w:rPr>
            </w:pPr>
            <w:r>
              <w:rPr>
                <w:sz w:val="22"/>
                <w:szCs w:val="22"/>
              </w:rPr>
              <w:t>5.2. </w:t>
            </w:r>
            <w:r w:rsidR="0088008A">
              <w:rPr>
                <w:sz w:val="22"/>
                <w:szCs w:val="22"/>
              </w:rPr>
              <w:t>nodaļa</w:t>
            </w:r>
          </w:p>
        </w:tc>
        <w:tc>
          <w:tcPr>
            <w:tcW w:w="1417" w:type="dxa"/>
          </w:tcPr>
          <w:p w14:paraId="1C3BD1E8" w14:textId="77777777" w:rsidR="00D555A6" w:rsidRPr="00554D28" w:rsidRDefault="00D555A6" w:rsidP="00223320">
            <w:pPr>
              <w:pStyle w:val="Default"/>
              <w:keepNext/>
              <w:rPr>
                <w:sz w:val="22"/>
                <w:szCs w:val="22"/>
              </w:rPr>
            </w:pPr>
            <w:r w:rsidRPr="00554D28">
              <w:rPr>
                <w:sz w:val="22"/>
                <w:szCs w:val="22"/>
              </w:rPr>
              <w:t xml:space="preserve">II </w:t>
            </w:r>
          </w:p>
          <w:p w14:paraId="3DF06E33" w14:textId="77777777" w:rsidR="00D555A6" w:rsidRPr="00554D28" w:rsidRDefault="00D555A6" w:rsidP="00223320">
            <w:pPr>
              <w:pStyle w:val="Default"/>
              <w:keepNext/>
              <w:rPr>
                <w:sz w:val="22"/>
                <w:szCs w:val="22"/>
              </w:rPr>
            </w:pPr>
            <w:r w:rsidRPr="00554D28">
              <w:rPr>
                <w:sz w:val="22"/>
                <w:szCs w:val="22"/>
              </w:rPr>
              <w:t>visu plāna periodu</w:t>
            </w:r>
          </w:p>
        </w:tc>
        <w:tc>
          <w:tcPr>
            <w:tcW w:w="1843" w:type="dxa"/>
          </w:tcPr>
          <w:p w14:paraId="4BC067DA" w14:textId="77777777" w:rsidR="00D555A6" w:rsidRPr="00554D28" w:rsidRDefault="00D555A6" w:rsidP="00223320">
            <w:pPr>
              <w:pStyle w:val="Default"/>
              <w:keepNext/>
              <w:rPr>
                <w:sz w:val="22"/>
                <w:szCs w:val="22"/>
              </w:rPr>
            </w:pPr>
            <w:r w:rsidRPr="00554D28">
              <w:rPr>
                <w:sz w:val="22"/>
                <w:szCs w:val="22"/>
              </w:rPr>
              <w:t>DAP budžets</w:t>
            </w:r>
            <w:r>
              <w:rPr>
                <w:sz w:val="22"/>
                <w:szCs w:val="22"/>
              </w:rPr>
              <w:t>, p</w:t>
            </w:r>
            <w:r w:rsidRPr="00554D28">
              <w:rPr>
                <w:sz w:val="22"/>
                <w:szCs w:val="22"/>
              </w:rPr>
              <w:t>ašvaldību budžets</w:t>
            </w:r>
          </w:p>
          <w:p w14:paraId="2F5D016B" w14:textId="77777777" w:rsidR="00D555A6" w:rsidRPr="00554D28" w:rsidRDefault="00D555A6" w:rsidP="00223320">
            <w:pPr>
              <w:pStyle w:val="Default"/>
              <w:keepNext/>
              <w:rPr>
                <w:sz w:val="22"/>
                <w:szCs w:val="22"/>
              </w:rPr>
            </w:pPr>
          </w:p>
          <w:p w14:paraId="1E0C3CF1" w14:textId="77777777" w:rsidR="00D555A6" w:rsidRPr="00554D28" w:rsidRDefault="00D555A6" w:rsidP="00223320">
            <w:pPr>
              <w:pStyle w:val="Default"/>
              <w:keepNext/>
              <w:rPr>
                <w:sz w:val="22"/>
                <w:szCs w:val="22"/>
              </w:rPr>
            </w:pPr>
            <w:r w:rsidRPr="00554D28">
              <w:rPr>
                <w:sz w:val="22"/>
                <w:szCs w:val="22"/>
              </w:rPr>
              <w:t>Projektu līdzekļi</w:t>
            </w:r>
          </w:p>
        </w:tc>
        <w:tc>
          <w:tcPr>
            <w:tcW w:w="1843" w:type="dxa"/>
          </w:tcPr>
          <w:p w14:paraId="568A9F93" w14:textId="77777777" w:rsidR="00D555A6" w:rsidRPr="00554D28" w:rsidRDefault="00D555A6" w:rsidP="00223320">
            <w:pPr>
              <w:pStyle w:val="Default"/>
              <w:keepNext/>
              <w:rPr>
                <w:sz w:val="22"/>
                <w:szCs w:val="22"/>
              </w:rPr>
            </w:pPr>
            <w:r w:rsidRPr="00554D28">
              <w:rPr>
                <w:sz w:val="22"/>
                <w:szCs w:val="22"/>
              </w:rPr>
              <w:t>DAP</w:t>
            </w:r>
            <w:r>
              <w:rPr>
                <w:sz w:val="22"/>
                <w:szCs w:val="22"/>
              </w:rPr>
              <w:t xml:space="preserve"> sadarbībā ar pašvaldībām</w:t>
            </w:r>
          </w:p>
          <w:p w14:paraId="1F18A2D2" w14:textId="77777777" w:rsidR="00D555A6" w:rsidRPr="00554D28" w:rsidRDefault="00D555A6" w:rsidP="00223320">
            <w:pPr>
              <w:pStyle w:val="Default"/>
              <w:keepNext/>
              <w:rPr>
                <w:sz w:val="22"/>
                <w:szCs w:val="22"/>
              </w:rPr>
            </w:pPr>
          </w:p>
          <w:p w14:paraId="0F2B12A8" w14:textId="77777777" w:rsidR="00D555A6" w:rsidRDefault="00D555A6" w:rsidP="00223320">
            <w:pPr>
              <w:pStyle w:val="Default"/>
              <w:keepNext/>
              <w:rPr>
                <w:sz w:val="22"/>
                <w:szCs w:val="22"/>
              </w:rPr>
            </w:pPr>
          </w:p>
          <w:p w14:paraId="02776BA3" w14:textId="77777777" w:rsidR="00D555A6" w:rsidRPr="00554D28" w:rsidRDefault="00D555A6" w:rsidP="00223320">
            <w:pPr>
              <w:pStyle w:val="Default"/>
              <w:keepNext/>
              <w:rPr>
                <w:sz w:val="22"/>
                <w:szCs w:val="22"/>
              </w:rPr>
            </w:pPr>
            <w:r w:rsidRPr="00554D28">
              <w:rPr>
                <w:sz w:val="22"/>
                <w:szCs w:val="22"/>
              </w:rPr>
              <w:t xml:space="preserve">Projektu īstenotāji </w:t>
            </w:r>
          </w:p>
        </w:tc>
        <w:tc>
          <w:tcPr>
            <w:tcW w:w="1559" w:type="dxa"/>
          </w:tcPr>
          <w:p w14:paraId="3A68ECF6" w14:textId="3878D468" w:rsidR="00D555A6" w:rsidRPr="00554D28" w:rsidRDefault="00126711" w:rsidP="00223320">
            <w:pPr>
              <w:pStyle w:val="Default"/>
              <w:keepNext/>
              <w:rPr>
                <w:sz w:val="22"/>
                <w:szCs w:val="22"/>
              </w:rPr>
            </w:pPr>
            <w:r>
              <w:rPr>
                <w:sz w:val="22"/>
                <w:szCs w:val="22"/>
              </w:rPr>
              <w:t>Viena planšete 25-70 </w:t>
            </w:r>
            <w:r w:rsidR="00D555A6">
              <w:rPr>
                <w:sz w:val="22"/>
                <w:szCs w:val="22"/>
              </w:rPr>
              <w:t>eur</w:t>
            </w:r>
          </w:p>
          <w:p w14:paraId="66575B4E" w14:textId="77777777" w:rsidR="00D555A6" w:rsidRPr="00554D28" w:rsidRDefault="00D555A6" w:rsidP="00223320">
            <w:pPr>
              <w:pStyle w:val="Default"/>
              <w:keepNext/>
              <w:rPr>
                <w:sz w:val="22"/>
                <w:szCs w:val="22"/>
              </w:rPr>
            </w:pPr>
          </w:p>
        </w:tc>
        <w:tc>
          <w:tcPr>
            <w:tcW w:w="2268" w:type="dxa"/>
          </w:tcPr>
          <w:p w14:paraId="4056AA2F" w14:textId="77777777" w:rsidR="00D555A6" w:rsidRPr="00554D28" w:rsidRDefault="00D555A6" w:rsidP="00223320">
            <w:pPr>
              <w:pStyle w:val="Default"/>
              <w:keepNext/>
              <w:rPr>
                <w:sz w:val="22"/>
                <w:szCs w:val="22"/>
              </w:rPr>
            </w:pPr>
            <w:r w:rsidRPr="00554D28">
              <w:rPr>
                <w:sz w:val="22"/>
                <w:szCs w:val="22"/>
              </w:rPr>
              <w:t xml:space="preserve">Dabas parka robeža redzama dabā </w:t>
            </w:r>
          </w:p>
        </w:tc>
      </w:tr>
      <w:tr w:rsidR="00D555A6" w:rsidRPr="00554D28" w14:paraId="178C58E1" w14:textId="77777777" w:rsidTr="00F33A4D">
        <w:trPr>
          <w:trHeight w:val="479"/>
        </w:trPr>
        <w:tc>
          <w:tcPr>
            <w:tcW w:w="817" w:type="dxa"/>
          </w:tcPr>
          <w:p w14:paraId="3AEBEF63" w14:textId="77777777" w:rsidR="00D555A6" w:rsidRPr="00554D28" w:rsidRDefault="00D555A6" w:rsidP="00865A69">
            <w:pPr>
              <w:pStyle w:val="Default"/>
              <w:rPr>
                <w:sz w:val="22"/>
                <w:szCs w:val="22"/>
              </w:rPr>
            </w:pPr>
            <w:r w:rsidRPr="00554D28">
              <w:rPr>
                <w:bCs/>
                <w:sz w:val="22"/>
                <w:szCs w:val="22"/>
              </w:rPr>
              <w:t xml:space="preserve">A.4. </w:t>
            </w:r>
          </w:p>
        </w:tc>
        <w:tc>
          <w:tcPr>
            <w:tcW w:w="2693" w:type="dxa"/>
          </w:tcPr>
          <w:p w14:paraId="084B7F83" w14:textId="648EE9D8" w:rsidR="00D555A6" w:rsidRPr="006D43B3" w:rsidRDefault="00126711" w:rsidP="00DE7389">
            <w:pPr>
              <w:pStyle w:val="Default"/>
              <w:rPr>
                <w:sz w:val="22"/>
                <w:szCs w:val="22"/>
              </w:rPr>
            </w:pPr>
            <w:r>
              <w:rPr>
                <w:sz w:val="22"/>
                <w:szCs w:val="22"/>
              </w:rPr>
              <w:t>A.4.1. </w:t>
            </w:r>
            <w:r w:rsidR="00D555A6" w:rsidRPr="006D43B3">
              <w:rPr>
                <w:sz w:val="22"/>
                <w:szCs w:val="22"/>
              </w:rPr>
              <w:t xml:space="preserve">Dabas parka </w:t>
            </w:r>
            <w:r w:rsidR="00DE7389" w:rsidRPr="006D43B3">
              <w:rPr>
                <w:sz w:val="22"/>
                <w:szCs w:val="22"/>
              </w:rPr>
              <w:t>pārvaldības uzlabošana</w:t>
            </w:r>
          </w:p>
        </w:tc>
        <w:tc>
          <w:tcPr>
            <w:tcW w:w="1985" w:type="dxa"/>
          </w:tcPr>
          <w:p w14:paraId="53677032" w14:textId="77777777" w:rsidR="00D555A6" w:rsidRPr="006D43B3" w:rsidRDefault="00FD1A58" w:rsidP="002B36FC">
            <w:pPr>
              <w:pStyle w:val="Default"/>
              <w:rPr>
                <w:sz w:val="22"/>
                <w:szCs w:val="22"/>
              </w:rPr>
            </w:pPr>
            <w:r w:rsidRPr="006D43B3">
              <w:rPr>
                <w:sz w:val="22"/>
                <w:szCs w:val="22"/>
              </w:rPr>
              <w:t>Sabiedriskās apspriešanas laikā iesniegtie priekšlikumi</w:t>
            </w:r>
          </w:p>
        </w:tc>
        <w:tc>
          <w:tcPr>
            <w:tcW w:w="1417" w:type="dxa"/>
          </w:tcPr>
          <w:p w14:paraId="4248236D" w14:textId="77777777" w:rsidR="00D555A6" w:rsidRPr="00554D28" w:rsidRDefault="00D555A6" w:rsidP="002B36FC">
            <w:pPr>
              <w:pStyle w:val="Default"/>
              <w:rPr>
                <w:sz w:val="22"/>
                <w:szCs w:val="22"/>
              </w:rPr>
            </w:pPr>
            <w:r w:rsidRPr="00554D28">
              <w:rPr>
                <w:sz w:val="22"/>
                <w:szCs w:val="22"/>
              </w:rPr>
              <w:t>II</w:t>
            </w:r>
          </w:p>
          <w:p w14:paraId="6483F0B3" w14:textId="77777777" w:rsidR="00D555A6" w:rsidRPr="00554D28" w:rsidRDefault="00D555A6" w:rsidP="00DE5019">
            <w:pPr>
              <w:pStyle w:val="Default"/>
              <w:rPr>
                <w:sz w:val="22"/>
                <w:szCs w:val="22"/>
              </w:rPr>
            </w:pPr>
            <w:r w:rsidRPr="00554D28">
              <w:rPr>
                <w:sz w:val="22"/>
                <w:szCs w:val="22"/>
              </w:rPr>
              <w:t>2025</w:t>
            </w:r>
          </w:p>
        </w:tc>
        <w:tc>
          <w:tcPr>
            <w:tcW w:w="1843" w:type="dxa"/>
          </w:tcPr>
          <w:p w14:paraId="34B5F6A5" w14:textId="77777777" w:rsidR="00D555A6" w:rsidRPr="00554D28" w:rsidRDefault="00D555A6" w:rsidP="00865A69">
            <w:pPr>
              <w:pStyle w:val="Default"/>
              <w:rPr>
                <w:sz w:val="22"/>
                <w:szCs w:val="22"/>
              </w:rPr>
            </w:pPr>
            <w:r w:rsidRPr="00554D28">
              <w:rPr>
                <w:sz w:val="22"/>
                <w:szCs w:val="22"/>
              </w:rPr>
              <w:t>DAP budžets</w:t>
            </w:r>
          </w:p>
        </w:tc>
        <w:tc>
          <w:tcPr>
            <w:tcW w:w="1843" w:type="dxa"/>
          </w:tcPr>
          <w:p w14:paraId="43C3D5D5" w14:textId="77777777" w:rsidR="00D555A6" w:rsidRPr="00554D28" w:rsidRDefault="00D555A6" w:rsidP="00865A69">
            <w:pPr>
              <w:pStyle w:val="Default"/>
              <w:rPr>
                <w:sz w:val="22"/>
                <w:szCs w:val="22"/>
              </w:rPr>
            </w:pPr>
            <w:r w:rsidRPr="00554D28">
              <w:rPr>
                <w:sz w:val="22"/>
                <w:szCs w:val="22"/>
              </w:rPr>
              <w:t>DAP</w:t>
            </w:r>
            <w:r>
              <w:rPr>
                <w:sz w:val="22"/>
                <w:szCs w:val="22"/>
              </w:rPr>
              <w:t xml:space="preserve"> sadarbībā ar pašvaldībām</w:t>
            </w:r>
          </w:p>
        </w:tc>
        <w:tc>
          <w:tcPr>
            <w:tcW w:w="1559" w:type="dxa"/>
          </w:tcPr>
          <w:p w14:paraId="4AEF2791" w14:textId="77777777" w:rsidR="00D555A6" w:rsidRPr="00554D28" w:rsidRDefault="00D555A6" w:rsidP="00031ED1">
            <w:pPr>
              <w:pStyle w:val="Default"/>
              <w:rPr>
                <w:sz w:val="22"/>
                <w:szCs w:val="22"/>
              </w:rPr>
            </w:pPr>
            <w:r w:rsidRPr="00554D28">
              <w:rPr>
                <w:sz w:val="22"/>
                <w:szCs w:val="22"/>
              </w:rPr>
              <w:t>-</w:t>
            </w:r>
          </w:p>
        </w:tc>
        <w:tc>
          <w:tcPr>
            <w:tcW w:w="2268" w:type="dxa"/>
          </w:tcPr>
          <w:p w14:paraId="53CDC1B0" w14:textId="77777777" w:rsidR="00D555A6" w:rsidRPr="00554D28" w:rsidRDefault="00D555A6" w:rsidP="00865A69">
            <w:pPr>
              <w:pStyle w:val="Default"/>
              <w:rPr>
                <w:sz w:val="22"/>
                <w:szCs w:val="22"/>
              </w:rPr>
            </w:pPr>
            <w:r>
              <w:rPr>
                <w:sz w:val="22"/>
                <w:szCs w:val="22"/>
              </w:rPr>
              <w:t>U</w:t>
            </w:r>
            <w:r w:rsidRPr="00554D28">
              <w:rPr>
                <w:sz w:val="22"/>
                <w:szCs w:val="22"/>
              </w:rPr>
              <w:t>zlabota parka pārraudzība un komunikācija ar iesaistītajām pusēm</w:t>
            </w:r>
          </w:p>
        </w:tc>
      </w:tr>
      <w:tr w:rsidR="00D555A6" w:rsidRPr="00554D28" w14:paraId="1E0807ED" w14:textId="77777777" w:rsidTr="00F33A4D">
        <w:trPr>
          <w:trHeight w:val="479"/>
        </w:trPr>
        <w:tc>
          <w:tcPr>
            <w:tcW w:w="817" w:type="dxa"/>
          </w:tcPr>
          <w:p w14:paraId="7E3A5E57" w14:textId="77777777" w:rsidR="00D555A6" w:rsidRPr="00E53BF1" w:rsidRDefault="00D555A6" w:rsidP="000844E5">
            <w:pPr>
              <w:pStyle w:val="Default"/>
              <w:rPr>
                <w:bCs/>
                <w:color w:val="auto"/>
                <w:sz w:val="22"/>
                <w:szCs w:val="22"/>
              </w:rPr>
            </w:pPr>
            <w:r w:rsidRPr="00E53BF1">
              <w:rPr>
                <w:bCs/>
                <w:color w:val="auto"/>
                <w:sz w:val="22"/>
                <w:szCs w:val="22"/>
              </w:rPr>
              <w:t>A.4.</w:t>
            </w:r>
          </w:p>
        </w:tc>
        <w:tc>
          <w:tcPr>
            <w:tcW w:w="2693" w:type="dxa"/>
          </w:tcPr>
          <w:p w14:paraId="20422F10" w14:textId="02E3F9C4" w:rsidR="00D555A6" w:rsidRPr="006D43B3" w:rsidRDefault="00126711" w:rsidP="000844E5">
            <w:pPr>
              <w:pStyle w:val="Default"/>
              <w:rPr>
                <w:color w:val="auto"/>
                <w:sz w:val="22"/>
                <w:szCs w:val="22"/>
              </w:rPr>
            </w:pPr>
            <w:r>
              <w:rPr>
                <w:color w:val="auto"/>
                <w:sz w:val="22"/>
                <w:szCs w:val="22"/>
              </w:rPr>
              <w:t>A.4.2. </w:t>
            </w:r>
            <w:r w:rsidR="00D555A6" w:rsidRPr="006D43B3">
              <w:rPr>
                <w:color w:val="auto"/>
                <w:sz w:val="22"/>
                <w:szCs w:val="22"/>
              </w:rPr>
              <w:t>Privāto zemes īpašumu atpirkšana un/vai kompensēšana ar līdzvērtīgu zemi</w:t>
            </w:r>
          </w:p>
        </w:tc>
        <w:tc>
          <w:tcPr>
            <w:tcW w:w="1985" w:type="dxa"/>
          </w:tcPr>
          <w:p w14:paraId="26142B3E" w14:textId="77777777" w:rsidR="00D555A6" w:rsidRPr="006D43B3" w:rsidRDefault="00FD1A58" w:rsidP="00014AAC">
            <w:pPr>
              <w:pStyle w:val="Default"/>
              <w:rPr>
                <w:color w:val="auto"/>
                <w:sz w:val="22"/>
                <w:szCs w:val="22"/>
              </w:rPr>
            </w:pPr>
            <w:r w:rsidRPr="006D43B3">
              <w:rPr>
                <w:sz w:val="22"/>
                <w:szCs w:val="22"/>
              </w:rPr>
              <w:t>Sabiedriskās apspriešanas laikā iesniegtie priekšlikumi</w:t>
            </w:r>
          </w:p>
        </w:tc>
        <w:tc>
          <w:tcPr>
            <w:tcW w:w="1417" w:type="dxa"/>
          </w:tcPr>
          <w:p w14:paraId="6ECBA65D" w14:textId="77777777" w:rsidR="00D555A6" w:rsidRPr="00E53BF1" w:rsidRDefault="00D555A6" w:rsidP="000772AD">
            <w:pPr>
              <w:pStyle w:val="Default"/>
              <w:rPr>
                <w:color w:val="auto"/>
                <w:sz w:val="22"/>
                <w:szCs w:val="22"/>
              </w:rPr>
            </w:pPr>
            <w:r w:rsidRPr="00E53BF1">
              <w:rPr>
                <w:color w:val="auto"/>
                <w:sz w:val="22"/>
                <w:szCs w:val="22"/>
              </w:rPr>
              <w:t>I</w:t>
            </w:r>
          </w:p>
          <w:p w14:paraId="15BA2A82" w14:textId="77777777" w:rsidR="00D555A6" w:rsidRPr="00E53BF1" w:rsidRDefault="00D555A6" w:rsidP="000772AD">
            <w:pPr>
              <w:pStyle w:val="Default"/>
              <w:rPr>
                <w:color w:val="auto"/>
                <w:sz w:val="22"/>
                <w:szCs w:val="22"/>
              </w:rPr>
            </w:pPr>
            <w:r w:rsidRPr="00E53BF1">
              <w:rPr>
                <w:color w:val="auto"/>
                <w:sz w:val="22"/>
                <w:szCs w:val="22"/>
              </w:rPr>
              <w:t>2020-2030</w:t>
            </w:r>
          </w:p>
        </w:tc>
        <w:tc>
          <w:tcPr>
            <w:tcW w:w="1843" w:type="dxa"/>
          </w:tcPr>
          <w:p w14:paraId="21FD8649" w14:textId="77777777" w:rsidR="00D555A6" w:rsidRPr="00E53BF1" w:rsidRDefault="00D555A6" w:rsidP="009D4291">
            <w:pPr>
              <w:pStyle w:val="Default"/>
              <w:rPr>
                <w:color w:val="auto"/>
                <w:sz w:val="22"/>
                <w:szCs w:val="22"/>
              </w:rPr>
            </w:pPr>
            <w:r w:rsidRPr="00E53BF1">
              <w:rPr>
                <w:color w:val="auto"/>
                <w:sz w:val="22"/>
                <w:szCs w:val="22"/>
              </w:rPr>
              <w:t>Valsts budžets, projektu līdzekļi</w:t>
            </w:r>
          </w:p>
        </w:tc>
        <w:tc>
          <w:tcPr>
            <w:tcW w:w="1843" w:type="dxa"/>
          </w:tcPr>
          <w:p w14:paraId="161555D2" w14:textId="7EF17FE2" w:rsidR="00D555A6" w:rsidRPr="00E53BF1" w:rsidRDefault="00D555A6" w:rsidP="00F010F1">
            <w:pPr>
              <w:pStyle w:val="Default"/>
              <w:rPr>
                <w:color w:val="auto"/>
                <w:sz w:val="22"/>
                <w:szCs w:val="22"/>
              </w:rPr>
            </w:pPr>
            <w:r w:rsidRPr="00E53BF1">
              <w:rPr>
                <w:color w:val="auto"/>
                <w:sz w:val="22"/>
                <w:szCs w:val="22"/>
              </w:rPr>
              <w:t>VARAM, DAP</w:t>
            </w:r>
          </w:p>
        </w:tc>
        <w:tc>
          <w:tcPr>
            <w:tcW w:w="1559" w:type="dxa"/>
          </w:tcPr>
          <w:p w14:paraId="4B8A0EB6" w14:textId="77777777" w:rsidR="00D555A6" w:rsidRPr="00E53BF1" w:rsidRDefault="00D555A6" w:rsidP="00865A69">
            <w:pPr>
              <w:pStyle w:val="Default"/>
              <w:rPr>
                <w:color w:val="auto"/>
                <w:sz w:val="22"/>
                <w:szCs w:val="22"/>
              </w:rPr>
            </w:pPr>
            <w:r w:rsidRPr="00E53BF1">
              <w:rPr>
                <w:color w:val="auto"/>
                <w:sz w:val="22"/>
                <w:szCs w:val="22"/>
              </w:rPr>
              <w:t>Atbilstoši zemes gabalu tirgus cenai</w:t>
            </w:r>
          </w:p>
        </w:tc>
        <w:tc>
          <w:tcPr>
            <w:tcW w:w="2268" w:type="dxa"/>
          </w:tcPr>
          <w:p w14:paraId="0A634984" w14:textId="2F34B55A" w:rsidR="00D555A6" w:rsidRPr="00554D28" w:rsidRDefault="00D14C27" w:rsidP="00865A69">
            <w:pPr>
              <w:pStyle w:val="Default"/>
              <w:rPr>
                <w:color w:val="FF0000"/>
                <w:sz w:val="22"/>
                <w:szCs w:val="22"/>
              </w:rPr>
            </w:pPr>
            <w:r w:rsidRPr="00B97FDC">
              <w:rPr>
                <w:color w:val="auto"/>
                <w:sz w:val="22"/>
                <w:szCs w:val="22"/>
              </w:rPr>
              <w:t>Privātā zeme pārņemta valsts īpašumā atbilstoši privāto īpašnieku iesniegumiem</w:t>
            </w:r>
          </w:p>
        </w:tc>
      </w:tr>
      <w:tr w:rsidR="00D555A6" w:rsidRPr="00554D28" w14:paraId="4218E979" w14:textId="77777777" w:rsidTr="00F33A4D">
        <w:trPr>
          <w:trHeight w:val="479"/>
        </w:trPr>
        <w:tc>
          <w:tcPr>
            <w:tcW w:w="817" w:type="dxa"/>
          </w:tcPr>
          <w:p w14:paraId="3524C0B4" w14:textId="77777777" w:rsidR="00D555A6" w:rsidRPr="00E53BF1" w:rsidRDefault="00D555A6" w:rsidP="000844E5">
            <w:pPr>
              <w:pStyle w:val="Default"/>
              <w:rPr>
                <w:bCs/>
                <w:color w:val="auto"/>
                <w:sz w:val="22"/>
                <w:szCs w:val="22"/>
              </w:rPr>
            </w:pPr>
            <w:r>
              <w:rPr>
                <w:bCs/>
                <w:color w:val="auto"/>
                <w:sz w:val="22"/>
                <w:szCs w:val="22"/>
              </w:rPr>
              <w:t>A.4</w:t>
            </w:r>
          </w:p>
        </w:tc>
        <w:tc>
          <w:tcPr>
            <w:tcW w:w="2693" w:type="dxa"/>
          </w:tcPr>
          <w:p w14:paraId="5E01764E" w14:textId="3B9A32D3" w:rsidR="00D555A6" w:rsidRPr="00E53BF1" w:rsidRDefault="00B835BC" w:rsidP="000844E5">
            <w:pPr>
              <w:pStyle w:val="Default"/>
              <w:rPr>
                <w:color w:val="auto"/>
                <w:sz w:val="22"/>
                <w:szCs w:val="22"/>
              </w:rPr>
            </w:pPr>
            <w:r>
              <w:rPr>
                <w:color w:val="auto"/>
                <w:sz w:val="22"/>
                <w:szCs w:val="22"/>
              </w:rPr>
              <w:t>A.4.3. </w:t>
            </w:r>
            <w:r w:rsidR="00D555A6">
              <w:rPr>
                <w:color w:val="auto"/>
                <w:sz w:val="22"/>
                <w:szCs w:val="22"/>
              </w:rPr>
              <w:t>Peldēšanas aizlieguma kontrole Ummja ezerā</w:t>
            </w:r>
          </w:p>
        </w:tc>
        <w:tc>
          <w:tcPr>
            <w:tcW w:w="1985" w:type="dxa"/>
          </w:tcPr>
          <w:p w14:paraId="79248206" w14:textId="5EEA7A0D" w:rsidR="00D555A6" w:rsidRPr="00E53BF1" w:rsidRDefault="00B835BC" w:rsidP="00014AAC">
            <w:pPr>
              <w:pStyle w:val="Default"/>
              <w:rPr>
                <w:color w:val="auto"/>
                <w:sz w:val="22"/>
                <w:szCs w:val="22"/>
              </w:rPr>
            </w:pPr>
            <w:r>
              <w:rPr>
                <w:sz w:val="22"/>
                <w:szCs w:val="22"/>
              </w:rPr>
              <w:t>U. </w:t>
            </w:r>
            <w:r w:rsidR="00D555A6" w:rsidRPr="00554D28">
              <w:rPr>
                <w:sz w:val="22"/>
                <w:szCs w:val="22"/>
              </w:rPr>
              <w:t>Suško atzinums (4.</w:t>
            </w:r>
            <w:r w:rsidR="00D555A6">
              <w:rPr>
                <w:sz w:val="22"/>
                <w:szCs w:val="22"/>
              </w:rPr>
              <w:t>3</w:t>
            </w:r>
            <w:r>
              <w:rPr>
                <w:sz w:val="22"/>
                <w:szCs w:val="22"/>
              </w:rPr>
              <w:t>. </w:t>
            </w:r>
            <w:r w:rsidR="00D555A6" w:rsidRPr="00554D28">
              <w:rPr>
                <w:sz w:val="22"/>
                <w:szCs w:val="22"/>
              </w:rPr>
              <w:t>pielikums)</w:t>
            </w:r>
          </w:p>
        </w:tc>
        <w:tc>
          <w:tcPr>
            <w:tcW w:w="1417" w:type="dxa"/>
          </w:tcPr>
          <w:p w14:paraId="089D0B68" w14:textId="77777777" w:rsidR="00D555A6" w:rsidRDefault="00D555A6" w:rsidP="000772AD">
            <w:pPr>
              <w:pStyle w:val="Default"/>
              <w:rPr>
                <w:color w:val="auto"/>
                <w:sz w:val="22"/>
                <w:szCs w:val="22"/>
              </w:rPr>
            </w:pPr>
            <w:r>
              <w:rPr>
                <w:color w:val="auto"/>
                <w:sz w:val="22"/>
                <w:szCs w:val="22"/>
              </w:rPr>
              <w:t>I</w:t>
            </w:r>
          </w:p>
          <w:p w14:paraId="0BCB4590" w14:textId="337E42F9" w:rsidR="00D555A6" w:rsidRPr="00E53BF1" w:rsidRDefault="00FB667B" w:rsidP="000772AD">
            <w:pPr>
              <w:pStyle w:val="Default"/>
              <w:rPr>
                <w:color w:val="auto"/>
                <w:sz w:val="22"/>
                <w:szCs w:val="22"/>
              </w:rPr>
            </w:pPr>
            <w:r>
              <w:rPr>
                <w:color w:val="auto"/>
                <w:sz w:val="22"/>
                <w:szCs w:val="22"/>
              </w:rPr>
              <w:t>visu plāna periodu</w:t>
            </w:r>
            <w:r w:rsidR="00D555A6">
              <w:rPr>
                <w:color w:val="auto"/>
                <w:sz w:val="22"/>
                <w:szCs w:val="22"/>
              </w:rPr>
              <w:t>, sezonāli</w:t>
            </w:r>
          </w:p>
        </w:tc>
        <w:tc>
          <w:tcPr>
            <w:tcW w:w="1843" w:type="dxa"/>
          </w:tcPr>
          <w:p w14:paraId="1038624F" w14:textId="77777777" w:rsidR="00D555A6" w:rsidRPr="00E53BF1" w:rsidRDefault="00D555A6" w:rsidP="009D4291">
            <w:pPr>
              <w:pStyle w:val="Default"/>
              <w:rPr>
                <w:color w:val="auto"/>
                <w:sz w:val="22"/>
                <w:szCs w:val="22"/>
              </w:rPr>
            </w:pPr>
            <w:r>
              <w:rPr>
                <w:color w:val="auto"/>
                <w:sz w:val="22"/>
                <w:szCs w:val="22"/>
              </w:rPr>
              <w:t>DAP budžets</w:t>
            </w:r>
          </w:p>
        </w:tc>
        <w:tc>
          <w:tcPr>
            <w:tcW w:w="1843" w:type="dxa"/>
          </w:tcPr>
          <w:p w14:paraId="5E201EA1" w14:textId="77777777" w:rsidR="00D555A6" w:rsidRPr="00E53BF1" w:rsidRDefault="00D555A6" w:rsidP="00F010F1">
            <w:pPr>
              <w:pStyle w:val="Default"/>
              <w:rPr>
                <w:color w:val="auto"/>
                <w:sz w:val="22"/>
                <w:szCs w:val="22"/>
              </w:rPr>
            </w:pPr>
            <w:r w:rsidRPr="00554D28">
              <w:rPr>
                <w:sz w:val="22"/>
                <w:szCs w:val="22"/>
              </w:rPr>
              <w:t>DAP</w:t>
            </w:r>
            <w:r>
              <w:rPr>
                <w:sz w:val="22"/>
                <w:szCs w:val="22"/>
              </w:rPr>
              <w:t xml:space="preserve"> sadarbībā ar pašvaldībām</w:t>
            </w:r>
          </w:p>
        </w:tc>
        <w:tc>
          <w:tcPr>
            <w:tcW w:w="1559" w:type="dxa"/>
          </w:tcPr>
          <w:p w14:paraId="1143ED98" w14:textId="77777777" w:rsidR="00D555A6" w:rsidRPr="00E53BF1" w:rsidRDefault="00D555A6" w:rsidP="00865A69">
            <w:pPr>
              <w:pStyle w:val="Default"/>
              <w:rPr>
                <w:color w:val="auto"/>
                <w:sz w:val="22"/>
                <w:szCs w:val="22"/>
              </w:rPr>
            </w:pPr>
            <w:r>
              <w:rPr>
                <w:sz w:val="22"/>
                <w:szCs w:val="22"/>
              </w:rPr>
              <w:t>B</w:t>
            </w:r>
            <w:r w:rsidRPr="00554D28">
              <w:rPr>
                <w:sz w:val="22"/>
                <w:szCs w:val="22"/>
              </w:rPr>
              <w:t>udžeta ietvaros</w:t>
            </w:r>
          </w:p>
        </w:tc>
        <w:tc>
          <w:tcPr>
            <w:tcW w:w="2268" w:type="dxa"/>
          </w:tcPr>
          <w:p w14:paraId="75FE914B" w14:textId="606F2F1F" w:rsidR="00D555A6" w:rsidRPr="009544DB" w:rsidRDefault="00D555A6" w:rsidP="00865A69">
            <w:pPr>
              <w:pStyle w:val="Default"/>
              <w:rPr>
                <w:color w:val="auto"/>
                <w:sz w:val="22"/>
                <w:szCs w:val="22"/>
              </w:rPr>
            </w:pPr>
            <w:r w:rsidRPr="009544DB">
              <w:rPr>
                <w:color w:val="auto"/>
                <w:sz w:val="22"/>
                <w:szCs w:val="22"/>
              </w:rPr>
              <w:t>Tiek ievērots peldēšan</w:t>
            </w:r>
            <w:r>
              <w:rPr>
                <w:color w:val="auto"/>
                <w:sz w:val="22"/>
                <w:szCs w:val="22"/>
              </w:rPr>
              <w:t>ās aizliegums U</w:t>
            </w:r>
            <w:r w:rsidRPr="009544DB">
              <w:rPr>
                <w:color w:val="auto"/>
                <w:sz w:val="22"/>
                <w:szCs w:val="22"/>
              </w:rPr>
              <w:t>mmja ezerā</w:t>
            </w:r>
          </w:p>
        </w:tc>
      </w:tr>
      <w:tr w:rsidR="00283D7C" w:rsidRPr="00554D28" w14:paraId="494F2BD8" w14:textId="77777777" w:rsidTr="00F33A4D">
        <w:trPr>
          <w:trHeight w:val="479"/>
        </w:trPr>
        <w:tc>
          <w:tcPr>
            <w:tcW w:w="817" w:type="dxa"/>
          </w:tcPr>
          <w:p w14:paraId="168C86F2" w14:textId="7D51D402" w:rsidR="00283D7C" w:rsidRDefault="00283D7C" w:rsidP="000844E5">
            <w:pPr>
              <w:pStyle w:val="Default"/>
              <w:rPr>
                <w:bCs/>
                <w:color w:val="auto"/>
                <w:sz w:val="22"/>
                <w:szCs w:val="22"/>
              </w:rPr>
            </w:pPr>
            <w:r>
              <w:rPr>
                <w:bCs/>
                <w:color w:val="auto"/>
                <w:sz w:val="22"/>
                <w:szCs w:val="22"/>
              </w:rPr>
              <w:t>A.4</w:t>
            </w:r>
          </w:p>
        </w:tc>
        <w:tc>
          <w:tcPr>
            <w:tcW w:w="2693" w:type="dxa"/>
          </w:tcPr>
          <w:p w14:paraId="2821AFE2" w14:textId="4B383D80" w:rsidR="00283D7C" w:rsidRDefault="00B835BC" w:rsidP="000844E5">
            <w:pPr>
              <w:pStyle w:val="Default"/>
              <w:rPr>
                <w:color w:val="auto"/>
                <w:sz w:val="22"/>
                <w:szCs w:val="22"/>
              </w:rPr>
            </w:pPr>
            <w:r>
              <w:rPr>
                <w:color w:val="auto"/>
                <w:sz w:val="22"/>
                <w:szCs w:val="22"/>
              </w:rPr>
              <w:t>A.4.4. </w:t>
            </w:r>
            <w:r w:rsidR="00283D7C">
              <w:rPr>
                <w:color w:val="auto"/>
                <w:sz w:val="22"/>
                <w:szCs w:val="22"/>
              </w:rPr>
              <w:t>Jaunas ceļazīmes, kas informē par ĪADT, izveide</w:t>
            </w:r>
          </w:p>
        </w:tc>
        <w:tc>
          <w:tcPr>
            <w:tcW w:w="1985" w:type="dxa"/>
          </w:tcPr>
          <w:p w14:paraId="2F652CE5" w14:textId="7FA11787" w:rsidR="00283D7C" w:rsidRPr="00554D28" w:rsidRDefault="00570178" w:rsidP="00A40C14">
            <w:pPr>
              <w:pStyle w:val="Default"/>
              <w:rPr>
                <w:sz w:val="22"/>
                <w:szCs w:val="22"/>
              </w:rPr>
            </w:pPr>
            <w:r w:rsidRPr="006D43B3">
              <w:rPr>
                <w:sz w:val="22"/>
                <w:szCs w:val="22"/>
              </w:rPr>
              <w:t xml:space="preserve">Sabiedriskās apspriešanas laikā </w:t>
            </w:r>
            <w:r w:rsidR="00A40C14">
              <w:rPr>
                <w:sz w:val="22"/>
                <w:szCs w:val="22"/>
              </w:rPr>
              <w:t xml:space="preserve">Carnikavas Komunālservisa </w:t>
            </w:r>
            <w:r w:rsidRPr="006D43B3">
              <w:rPr>
                <w:sz w:val="22"/>
                <w:szCs w:val="22"/>
              </w:rPr>
              <w:t>iesniegt</w:t>
            </w:r>
            <w:r w:rsidR="00A40C14">
              <w:rPr>
                <w:sz w:val="22"/>
                <w:szCs w:val="22"/>
              </w:rPr>
              <w:t>ais</w:t>
            </w:r>
            <w:r w:rsidRPr="006D43B3">
              <w:rPr>
                <w:sz w:val="22"/>
                <w:szCs w:val="22"/>
              </w:rPr>
              <w:t xml:space="preserve"> priekšlikum</w:t>
            </w:r>
            <w:r w:rsidR="00A40C14">
              <w:rPr>
                <w:sz w:val="22"/>
                <w:szCs w:val="22"/>
              </w:rPr>
              <w:t>s</w:t>
            </w:r>
          </w:p>
        </w:tc>
        <w:tc>
          <w:tcPr>
            <w:tcW w:w="1417" w:type="dxa"/>
          </w:tcPr>
          <w:p w14:paraId="103B382B" w14:textId="77777777" w:rsidR="00283D7C" w:rsidRDefault="00283D7C" w:rsidP="000772AD">
            <w:pPr>
              <w:pStyle w:val="Default"/>
              <w:rPr>
                <w:color w:val="auto"/>
                <w:sz w:val="22"/>
                <w:szCs w:val="22"/>
              </w:rPr>
            </w:pPr>
            <w:r>
              <w:rPr>
                <w:color w:val="auto"/>
                <w:sz w:val="22"/>
                <w:szCs w:val="22"/>
              </w:rPr>
              <w:t>II</w:t>
            </w:r>
          </w:p>
          <w:p w14:paraId="57782515" w14:textId="07B035E1" w:rsidR="00283D7C" w:rsidRDefault="00283D7C" w:rsidP="000772AD">
            <w:pPr>
              <w:pStyle w:val="Default"/>
              <w:rPr>
                <w:color w:val="auto"/>
                <w:sz w:val="22"/>
                <w:szCs w:val="22"/>
              </w:rPr>
            </w:pPr>
            <w:r>
              <w:rPr>
                <w:color w:val="auto"/>
                <w:sz w:val="22"/>
                <w:szCs w:val="22"/>
              </w:rPr>
              <w:t>2022-2024</w:t>
            </w:r>
          </w:p>
        </w:tc>
        <w:tc>
          <w:tcPr>
            <w:tcW w:w="1843" w:type="dxa"/>
          </w:tcPr>
          <w:p w14:paraId="373372F1" w14:textId="78C96B26" w:rsidR="00283D7C" w:rsidRDefault="00283D7C" w:rsidP="009D4291">
            <w:pPr>
              <w:pStyle w:val="Default"/>
              <w:rPr>
                <w:color w:val="auto"/>
                <w:sz w:val="22"/>
                <w:szCs w:val="22"/>
              </w:rPr>
            </w:pPr>
            <w:r>
              <w:rPr>
                <w:color w:val="auto"/>
                <w:sz w:val="22"/>
                <w:szCs w:val="22"/>
              </w:rPr>
              <w:t>Administratīvās izmaksas</w:t>
            </w:r>
          </w:p>
        </w:tc>
        <w:tc>
          <w:tcPr>
            <w:tcW w:w="1843" w:type="dxa"/>
          </w:tcPr>
          <w:p w14:paraId="4BCD58FF" w14:textId="1BCAA326" w:rsidR="00283D7C" w:rsidRPr="00554D28" w:rsidRDefault="00283D7C" w:rsidP="00F010F1">
            <w:pPr>
              <w:pStyle w:val="Default"/>
              <w:rPr>
                <w:sz w:val="22"/>
                <w:szCs w:val="22"/>
              </w:rPr>
            </w:pPr>
            <w:r>
              <w:rPr>
                <w:sz w:val="22"/>
                <w:szCs w:val="22"/>
              </w:rPr>
              <w:t>DAP sadarbībā ar Satiksmes ministriju</w:t>
            </w:r>
          </w:p>
        </w:tc>
        <w:tc>
          <w:tcPr>
            <w:tcW w:w="1559" w:type="dxa"/>
          </w:tcPr>
          <w:p w14:paraId="1FDC197D" w14:textId="13375EE9" w:rsidR="00283D7C" w:rsidRDefault="00283D7C" w:rsidP="00865A69">
            <w:pPr>
              <w:pStyle w:val="Default"/>
              <w:rPr>
                <w:sz w:val="22"/>
                <w:szCs w:val="22"/>
              </w:rPr>
            </w:pPr>
            <w:r>
              <w:rPr>
                <w:sz w:val="22"/>
                <w:szCs w:val="22"/>
              </w:rPr>
              <w:t>B</w:t>
            </w:r>
            <w:r w:rsidRPr="00554D28">
              <w:rPr>
                <w:sz w:val="22"/>
                <w:szCs w:val="22"/>
              </w:rPr>
              <w:t>udžeta ietvaros</w:t>
            </w:r>
          </w:p>
        </w:tc>
        <w:tc>
          <w:tcPr>
            <w:tcW w:w="2268" w:type="dxa"/>
          </w:tcPr>
          <w:p w14:paraId="59CA84A2" w14:textId="3841AAC9" w:rsidR="00283D7C" w:rsidRPr="009544DB" w:rsidRDefault="00107EED" w:rsidP="00865A69">
            <w:pPr>
              <w:pStyle w:val="Default"/>
              <w:rPr>
                <w:color w:val="auto"/>
                <w:sz w:val="22"/>
                <w:szCs w:val="22"/>
              </w:rPr>
            </w:pPr>
            <w:r>
              <w:rPr>
                <w:color w:val="auto"/>
                <w:sz w:val="22"/>
                <w:szCs w:val="22"/>
              </w:rPr>
              <w:t>Izveidota un apstiprināta ceļazīme, kas informē par ĪADT</w:t>
            </w:r>
          </w:p>
        </w:tc>
      </w:tr>
      <w:tr w:rsidR="00D555A6" w:rsidRPr="00554D28" w14:paraId="6A4968FD" w14:textId="77777777" w:rsidTr="00F33A4D">
        <w:trPr>
          <w:trHeight w:val="98"/>
        </w:trPr>
        <w:tc>
          <w:tcPr>
            <w:tcW w:w="14425" w:type="dxa"/>
            <w:gridSpan w:val="8"/>
          </w:tcPr>
          <w:p w14:paraId="31BAE755" w14:textId="6EBD7D9C" w:rsidR="00D555A6" w:rsidRPr="00554D28" w:rsidRDefault="001A6A3F" w:rsidP="001A6A3F">
            <w:pPr>
              <w:pStyle w:val="Default"/>
              <w:keepNext/>
              <w:spacing w:before="120" w:after="120"/>
              <w:rPr>
                <w:sz w:val="22"/>
                <w:szCs w:val="22"/>
              </w:rPr>
            </w:pPr>
            <w:r>
              <w:rPr>
                <w:b/>
                <w:bCs/>
                <w:sz w:val="22"/>
                <w:szCs w:val="22"/>
              </w:rPr>
              <w:lastRenderedPageBreak/>
              <w:t>B. Dabas vērtību aizsardzība</w:t>
            </w:r>
          </w:p>
        </w:tc>
      </w:tr>
      <w:tr w:rsidR="00D555A6" w:rsidRPr="00554D28" w14:paraId="6296107A" w14:textId="77777777" w:rsidTr="00F33A4D">
        <w:trPr>
          <w:trHeight w:val="480"/>
        </w:trPr>
        <w:tc>
          <w:tcPr>
            <w:tcW w:w="817" w:type="dxa"/>
          </w:tcPr>
          <w:p w14:paraId="1D4DAC32" w14:textId="77777777" w:rsidR="00D555A6" w:rsidRPr="00554D28" w:rsidRDefault="00D555A6" w:rsidP="001A6A3F">
            <w:pPr>
              <w:pStyle w:val="Default"/>
              <w:keepNext/>
              <w:rPr>
                <w:b/>
                <w:bCs/>
                <w:i/>
                <w:sz w:val="22"/>
                <w:szCs w:val="22"/>
              </w:rPr>
            </w:pPr>
            <w:r w:rsidRPr="00554D28">
              <w:rPr>
                <w:b/>
                <w:bCs/>
                <w:i/>
                <w:sz w:val="22"/>
                <w:szCs w:val="22"/>
              </w:rPr>
              <w:t xml:space="preserve">Mērķa </w:t>
            </w:r>
          </w:p>
          <w:p w14:paraId="47D3BE6C" w14:textId="77777777" w:rsidR="00D555A6" w:rsidRPr="00554D28" w:rsidRDefault="00D555A6" w:rsidP="001A6A3F">
            <w:pPr>
              <w:pStyle w:val="Default"/>
              <w:keepNext/>
              <w:rPr>
                <w:b/>
                <w:bCs/>
                <w:i/>
                <w:sz w:val="22"/>
                <w:szCs w:val="22"/>
              </w:rPr>
            </w:pPr>
            <w:r w:rsidRPr="00554D28">
              <w:rPr>
                <w:b/>
                <w:bCs/>
                <w:i/>
                <w:sz w:val="22"/>
                <w:szCs w:val="22"/>
              </w:rPr>
              <w:t xml:space="preserve">Nr. </w:t>
            </w:r>
          </w:p>
        </w:tc>
        <w:tc>
          <w:tcPr>
            <w:tcW w:w="2693" w:type="dxa"/>
          </w:tcPr>
          <w:p w14:paraId="213D2148" w14:textId="77777777" w:rsidR="00D555A6" w:rsidRPr="00554D28" w:rsidRDefault="00D555A6" w:rsidP="001A6A3F">
            <w:pPr>
              <w:pStyle w:val="Default"/>
              <w:keepNext/>
              <w:rPr>
                <w:b/>
                <w:i/>
                <w:sz w:val="22"/>
                <w:szCs w:val="22"/>
              </w:rPr>
            </w:pPr>
            <w:r w:rsidRPr="00554D28">
              <w:rPr>
                <w:b/>
                <w:i/>
                <w:sz w:val="22"/>
                <w:szCs w:val="22"/>
              </w:rPr>
              <w:t xml:space="preserve">Pasākums </w:t>
            </w:r>
          </w:p>
        </w:tc>
        <w:tc>
          <w:tcPr>
            <w:tcW w:w="1985" w:type="dxa"/>
          </w:tcPr>
          <w:p w14:paraId="41329E26" w14:textId="77777777" w:rsidR="00D555A6" w:rsidRPr="00554D28" w:rsidRDefault="00D555A6" w:rsidP="001A6A3F">
            <w:pPr>
              <w:pStyle w:val="Default"/>
              <w:keepNext/>
              <w:rPr>
                <w:b/>
                <w:i/>
                <w:sz w:val="22"/>
                <w:szCs w:val="22"/>
              </w:rPr>
            </w:pPr>
            <w:r w:rsidRPr="00554D28">
              <w:rPr>
                <w:b/>
                <w:bCs/>
                <w:i/>
                <w:sz w:val="22"/>
                <w:szCs w:val="22"/>
              </w:rPr>
              <w:t>Pasākuma pamatojums</w:t>
            </w:r>
          </w:p>
        </w:tc>
        <w:tc>
          <w:tcPr>
            <w:tcW w:w="1417" w:type="dxa"/>
          </w:tcPr>
          <w:p w14:paraId="4DE9ED39" w14:textId="77777777" w:rsidR="00D555A6" w:rsidRPr="00554D28" w:rsidRDefault="00D555A6" w:rsidP="001A6A3F">
            <w:pPr>
              <w:pStyle w:val="Default"/>
              <w:keepNext/>
              <w:rPr>
                <w:b/>
                <w:i/>
                <w:sz w:val="22"/>
                <w:szCs w:val="22"/>
              </w:rPr>
            </w:pPr>
            <w:r w:rsidRPr="00554D28">
              <w:rPr>
                <w:b/>
                <w:i/>
                <w:sz w:val="22"/>
                <w:szCs w:val="22"/>
              </w:rPr>
              <w:t xml:space="preserve">Prioritāte, </w:t>
            </w:r>
          </w:p>
          <w:p w14:paraId="223E803F" w14:textId="77777777" w:rsidR="00D555A6" w:rsidRPr="00554D28" w:rsidRDefault="00D555A6" w:rsidP="001A6A3F">
            <w:pPr>
              <w:pStyle w:val="Default"/>
              <w:keepNext/>
              <w:rPr>
                <w:b/>
                <w:i/>
                <w:sz w:val="22"/>
                <w:szCs w:val="22"/>
              </w:rPr>
            </w:pPr>
            <w:r w:rsidRPr="00554D28">
              <w:rPr>
                <w:b/>
                <w:i/>
                <w:sz w:val="22"/>
                <w:szCs w:val="22"/>
              </w:rPr>
              <w:t xml:space="preserve">izpildes termiņš </w:t>
            </w:r>
          </w:p>
        </w:tc>
        <w:tc>
          <w:tcPr>
            <w:tcW w:w="1843" w:type="dxa"/>
          </w:tcPr>
          <w:p w14:paraId="52CAB0E0" w14:textId="77777777" w:rsidR="00D555A6" w:rsidRPr="00554D28" w:rsidRDefault="00D555A6" w:rsidP="001A6A3F">
            <w:pPr>
              <w:pStyle w:val="Default"/>
              <w:keepNext/>
              <w:rPr>
                <w:b/>
                <w:i/>
                <w:sz w:val="22"/>
                <w:szCs w:val="22"/>
              </w:rPr>
            </w:pPr>
            <w:r w:rsidRPr="00554D28">
              <w:rPr>
                <w:b/>
                <w:i/>
                <w:sz w:val="22"/>
                <w:szCs w:val="22"/>
              </w:rPr>
              <w:t>Iespējamais finansētājs</w:t>
            </w:r>
            <w:r w:rsidR="00E127B9">
              <w:rPr>
                <w:b/>
                <w:i/>
                <w:sz w:val="22"/>
                <w:szCs w:val="22"/>
              </w:rPr>
              <w:t>*</w:t>
            </w:r>
            <w:r w:rsidRPr="00554D28">
              <w:rPr>
                <w:b/>
                <w:i/>
                <w:sz w:val="22"/>
                <w:szCs w:val="22"/>
              </w:rPr>
              <w:t xml:space="preserve"> </w:t>
            </w:r>
          </w:p>
        </w:tc>
        <w:tc>
          <w:tcPr>
            <w:tcW w:w="1843" w:type="dxa"/>
          </w:tcPr>
          <w:p w14:paraId="44F05FDC" w14:textId="77777777" w:rsidR="00D555A6" w:rsidRPr="00554D28" w:rsidRDefault="00D555A6" w:rsidP="001A6A3F">
            <w:pPr>
              <w:pStyle w:val="Default"/>
              <w:keepNext/>
              <w:rPr>
                <w:b/>
                <w:i/>
                <w:sz w:val="22"/>
                <w:szCs w:val="22"/>
              </w:rPr>
            </w:pPr>
            <w:r w:rsidRPr="00554D28">
              <w:rPr>
                <w:b/>
                <w:i/>
                <w:sz w:val="22"/>
                <w:szCs w:val="22"/>
              </w:rPr>
              <w:t xml:space="preserve">Iespējamais izpildītājs </w:t>
            </w:r>
          </w:p>
        </w:tc>
        <w:tc>
          <w:tcPr>
            <w:tcW w:w="1559" w:type="dxa"/>
          </w:tcPr>
          <w:p w14:paraId="549A56A2" w14:textId="77777777" w:rsidR="00D555A6" w:rsidRPr="00554D28" w:rsidRDefault="00D555A6" w:rsidP="001A6A3F">
            <w:pPr>
              <w:pStyle w:val="Default"/>
              <w:keepNext/>
              <w:rPr>
                <w:b/>
                <w:i/>
                <w:sz w:val="22"/>
                <w:szCs w:val="22"/>
              </w:rPr>
            </w:pPr>
            <w:r w:rsidRPr="00554D28">
              <w:rPr>
                <w:b/>
                <w:i/>
                <w:sz w:val="22"/>
                <w:szCs w:val="22"/>
              </w:rPr>
              <w:t xml:space="preserve">Iespējamās </w:t>
            </w:r>
          </w:p>
          <w:p w14:paraId="3FFA6B47" w14:textId="77777777" w:rsidR="00D555A6" w:rsidRPr="00554D28" w:rsidRDefault="00D555A6" w:rsidP="001A6A3F">
            <w:pPr>
              <w:pStyle w:val="Default"/>
              <w:keepNext/>
              <w:rPr>
                <w:b/>
                <w:i/>
                <w:sz w:val="22"/>
                <w:szCs w:val="22"/>
              </w:rPr>
            </w:pPr>
            <w:r w:rsidRPr="00554D28">
              <w:rPr>
                <w:b/>
                <w:i/>
                <w:sz w:val="22"/>
                <w:szCs w:val="22"/>
              </w:rPr>
              <w:t xml:space="preserve">izmaksas </w:t>
            </w:r>
          </w:p>
        </w:tc>
        <w:tc>
          <w:tcPr>
            <w:tcW w:w="2268" w:type="dxa"/>
          </w:tcPr>
          <w:p w14:paraId="04F26840" w14:textId="77777777" w:rsidR="00D555A6" w:rsidRPr="00554D28" w:rsidRDefault="00D555A6" w:rsidP="001A6A3F">
            <w:pPr>
              <w:pStyle w:val="Default"/>
              <w:keepNext/>
              <w:rPr>
                <w:b/>
                <w:i/>
                <w:sz w:val="22"/>
                <w:szCs w:val="22"/>
              </w:rPr>
            </w:pPr>
            <w:r w:rsidRPr="00554D28">
              <w:rPr>
                <w:b/>
                <w:i/>
                <w:sz w:val="22"/>
                <w:szCs w:val="22"/>
              </w:rPr>
              <w:t xml:space="preserve">Izpildes indikatori </w:t>
            </w:r>
          </w:p>
        </w:tc>
      </w:tr>
      <w:tr w:rsidR="00D555A6" w:rsidRPr="00554D28" w14:paraId="3C6318F1" w14:textId="77777777" w:rsidTr="00F33A4D">
        <w:trPr>
          <w:trHeight w:val="480"/>
        </w:trPr>
        <w:tc>
          <w:tcPr>
            <w:tcW w:w="817" w:type="dxa"/>
          </w:tcPr>
          <w:p w14:paraId="3202FF20" w14:textId="77777777" w:rsidR="00D555A6" w:rsidRPr="00554D28" w:rsidRDefault="00D555A6" w:rsidP="001A6A3F">
            <w:pPr>
              <w:pStyle w:val="Default"/>
              <w:keepNext/>
              <w:rPr>
                <w:sz w:val="22"/>
                <w:szCs w:val="22"/>
              </w:rPr>
            </w:pPr>
            <w:r w:rsidRPr="00554D28">
              <w:rPr>
                <w:bCs/>
                <w:sz w:val="22"/>
                <w:szCs w:val="22"/>
              </w:rPr>
              <w:t>B.1.</w:t>
            </w:r>
          </w:p>
        </w:tc>
        <w:tc>
          <w:tcPr>
            <w:tcW w:w="2693" w:type="dxa"/>
          </w:tcPr>
          <w:p w14:paraId="38022A32" w14:textId="2C82C571" w:rsidR="00D555A6" w:rsidRPr="006D43B3" w:rsidRDefault="00B835BC" w:rsidP="001A6A3F">
            <w:pPr>
              <w:pStyle w:val="Default"/>
              <w:keepNext/>
              <w:rPr>
                <w:sz w:val="22"/>
                <w:szCs w:val="22"/>
              </w:rPr>
            </w:pPr>
            <w:r>
              <w:rPr>
                <w:sz w:val="22"/>
                <w:szCs w:val="22"/>
              </w:rPr>
              <w:t>B.1.1. Neiejaukšanās ES</w:t>
            </w:r>
            <w:r w:rsidR="00D555A6" w:rsidRPr="006D43B3">
              <w:rPr>
                <w:sz w:val="22"/>
                <w:szCs w:val="22"/>
              </w:rPr>
              <w:t xml:space="preserve"> nozīmes meža biotopu dabiskā attīstībā</w:t>
            </w:r>
          </w:p>
        </w:tc>
        <w:tc>
          <w:tcPr>
            <w:tcW w:w="1985" w:type="dxa"/>
          </w:tcPr>
          <w:p w14:paraId="46198326" w14:textId="1421363D" w:rsidR="00D555A6" w:rsidRPr="006D43B3" w:rsidRDefault="00B835BC" w:rsidP="001A6A3F">
            <w:pPr>
              <w:pStyle w:val="Default"/>
              <w:keepNext/>
              <w:rPr>
                <w:sz w:val="22"/>
                <w:szCs w:val="22"/>
              </w:rPr>
            </w:pPr>
            <w:r>
              <w:rPr>
                <w:sz w:val="22"/>
                <w:szCs w:val="22"/>
              </w:rPr>
              <w:t>I. Ertas atzinums (4.6. </w:t>
            </w:r>
            <w:r w:rsidR="00D555A6" w:rsidRPr="006D43B3">
              <w:rPr>
                <w:sz w:val="22"/>
                <w:szCs w:val="22"/>
              </w:rPr>
              <w:t>pielikums)</w:t>
            </w:r>
          </w:p>
        </w:tc>
        <w:tc>
          <w:tcPr>
            <w:tcW w:w="1417" w:type="dxa"/>
          </w:tcPr>
          <w:p w14:paraId="5BC9317A" w14:textId="77777777" w:rsidR="00D555A6" w:rsidRPr="006D43B3" w:rsidRDefault="00D555A6" w:rsidP="001A6A3F">
            <w:pPr>
              <w:pStyle w:val="Default"/>
              <w:keepNext/>
              <w:rPr>
                <w:sz w:val="22"/>
                <w:szCs w:val="22"/>
              </w:rPr>
            </w:pPr>
            <w:r w:rsidRPr="006D43B3">
              <w:rPr>
                <w:sz w:val="22"/>
                <w:szCs w:val="22"/>
              </w:rPr>
              <w:t xml:space="preserve">I </w:t>
            </w:r>
          </w:p>
          <w:p w14:paraId="507C0C02" w14:textId="77777777" w:rsidR="00D555A6" w:rsidRPr="006D43B3" w:rsidRDefault="00D555A6" w:rsidP="001A6A3F">
            <w:pPr>
              <w:pStyle w:val="Default"/>
              <w:keepNext/>
              <w:rPr>
                <w:sz w:val="22"/>
                <w:szCs w:val="22"/>
              </w:rPr>
            </w:pPr>
            <w:r w:rsidRPr="006D43B3">
              <w:rPr>
                <w:sz w:val="22"/>
                <w:szCs w:val="22"/>
              </w:rPr>
              <w:t>visu plāna periodu</w:t>
            </w:r>
          </w:p>
        </w:tc>
        <w:tc>
          <w:tcPr>
            <w:tcW w:w="1843" w:type="dxa"/>
          </w:tcPr>
          <w:p w14:paraId="41E577C7" w14:textId="77777777" w:rsidR="00D555A6" w:rsidRPr="006D43B3" w:rsidRDefault="00D555A6" w:rsidP="001A6A3F">
            <w:pPr>
              <w:pStyle w:val="Default"/>
              <w:keepNext/>
              <w:rPr>
                <w:sz w:val="22"/>
                <w:szCs w:val="22"/>
              </w:rPr>
            </w:pPr>
            <w:r w:rsidRPr="006D43B3">
              <w:rPr>
                <w:sz w:val="22"/>
                <w:szCs w:val="22"/>
              </w:rPr>
              <w:t xml:space="preserve">- </w:t>
            </w:r>
          </w:p>
        </w:tc>
        <w:tc>
          <w:tcPr>
            <w:tcW w:w="1843" w:type="dxa"/>
          </w:tcPr>
          <w:p w14:paraId="1B30D8F9" w14:textId="77777777" w:rsidR="00D555A6" w:rsidRPr="006D43B3" w:rsidRDefault="00D555A6" w:rsidP="001A6A3F">
            <w:pPr>
              <w:pStyle w:val="Default"/>
              <w:keepNext/>
              <w:rPr>
                <w:sz w:val="22"/>
                <w:szCs w:val="22"/>
              </w:rPr>
            </w:pPr>
            <w:r w:rsidRPr="006D43B3">
              <w:rPr>
                <w:sz w:val="22"/>
                <w:szCs w:val="22"/>
              </w:rPr>
              <w:t xml:space="preserve">Meža zemju īpašnieki un apsaimniekotāji </w:t>
            </w:r>
          </w:p>
        </w:tc>
        <w:tc>
          <w:tcPr>
            <w:tcW w:w="1559" w:type="dxa"/>
          </w:tcPr>
          <w:p w14:paraId="3C008D77" w14:textId="77777777" w:rsidR="00D555A6" w:rsidRPr="006D43B3" w:rsidRDefault="00D555A6" w:rsidP="001A6A3F">
            <w:pPr>
              <w:pStyle w:val="Default"/>
              <w:keepNext/>
              <w:rPr>
                <w:sz w:val="22"/>
                <w:szCs w:val="22"/>
              </w:rPr>
            </w:pPr>
            <w:r w:rsidRPr="006D43B3">
              <w:rPr>
                <w:sz w:val="22"/>
                <w:szCs w:val="22"/>
              </w:rPr>
              <w:t xml:space="preserve">- </w:t>
            </w:r>
          </w:p>
        </w:tc>
        <w:tc>
          <w:tcPr>
            <w:tcW w:w="2268" w:type="dxa"/>
          </w:tcPr>
          <w:p w14:paraId="7C3FF33B" w14:textId="4CCD4170" w:rsidR="00D555A6" w:rsidRPr="006D43B3" w:rsidRDefault="00D555A6" w:rsidP="001A6A3F">
            <w:pPr>
              <w:pStyle w:val="Default"/>
              <w:keepNext/>
              <w:rPr>
                <w:sz w:val="22"/>
                <w:szCs w:val="22"/>
              </w:rPr>
            </w:pPr>
            <w:r w:rsidRPr="006D43B3">
              <w:rPr>
                <w:sz w:val="22"/>
                <w:szCs w:val="22"/>
              </w:rPr>
              <w:t xml:space="preserve">Meža biotopi </w:t>
            </w:r>
            <w:r w:rsidR="003A74A9">
              <w:rPr>
                <w:sz w:val="22"/>
                <w:szCs w:val="22"/>
              </w:rPr>
              <w:t>758</w:t>
            </w:r>
            <w:r w:rsidR="00B835BC">
              <w:rPr>
                <w:sz w:val="22"/>
                <w:szCs w:val="22"/>
              </w:rPr>
              <w:t> </w:t>
            </w:r>
            <w:r w:rsidRPr="006D43B3">
              <w:rPr>
                <w:sz w:val="22"/>
                <w:szCs w:val="22"/>
              </w:rPr>
              <w:t xml:space="preserve">ha </w:t>
            </w:r>
            <w:r w:rsidR="00D66304">
              <w:rPr>
                <w:sz w:val="22"/>
                <w:szCs w:val="22"/>
              </w:rPr>
              <w:t xml:space="preserve">platībā </w:t>
            </w:r>
            <w:r w:rsidRPr="006D43B3">
              <w:rPr>
                <w:sz w:val="22"/>
                <w:szCs w:val="22"/>
              </w:rPr>
              <w:t xml:space="preserve">labvēlīgā aizsardzības stāvoklī, nav vērojama negatīva antropogēna ietekme </w:t>
            </w:r>
          </w:p>
        </w:tc>
      </w:tr>
      <w:tr w:rsidR="00D555A6" w:rsidRPr="00554D28" w14:paraId="7044384E" w14:textId="77777777" w:rsidTr="00F33A4D">
        <w:trPr>
          <w:trHeight w:val="480"/>
        </w:trPr>
        <w:tc>
          <w:tcPr>
            <w:tcW w:w="817" w:type="dxa"/>
          </w:tcPr>
          <w:p w14:paraId="40C0AECA" w14:textId="77777777" w:rsidR="00D555A6" w:rsidRPr="00554D28" w:rsidRDefault="00D555A6" w:rsidP="00865A69">
            <w:pPr>
              <w:pStyle w:val="Default"/>
              <w:rPr>
                <w:bCs/>
                <w:sz w:val="22"/>
                <w:szCs w:val="22"/>
              </w:rPr>
            </w:pPr>
            <w:r w:rsidRPr="00554D28">
              <w:rPr>
                <w:bCs/>
                <w:sz w:val="22"/>
                <w:szCs w:val="22"/>
              </w:rPr>
              <w:t>B.1.</w:t>
            </w:r>
          </w:p>
        </w:tc>
        <w:tc>
          <w:tcPr>
            <w:tcW w:w="2693" w:type="dxa"/>
          </w:tcPr>
          <w:p w14:paraId="3AFE6209" w14:textId="2FDD5625" w:rsidR="00D555A6" w:rsidRPr="006D43B3" w:rsidRDefault="00B835BC" w:rsidP="00F2288B">
            <w:pPr>
              <w:pStyle w:val="Default"/>
              <w:rPr>
                <w:sz w:val="22"/>
                <w:szCs w:val="22"/>
              </w:rPr>
            </w:pPr>
            <w:r>
              <w:rPr>
                <w:sz w:val="22"/>
                <w:szCs w:val="22"/>
              </w:rPr>
              <w:t>B.1.2. </w:t>
            </w:r>
            <w:r w:rsidR="00C03409">
              <w:rPr>
                <w:sz w:val="22"/>
                <w:szCs w:val="22"/>
              </w:rPr>
              <w:t xml:space="preserve">Neiejaukšanās </w:t>
            </w:r>
            <w:r>
              <w:rPr>
                <w:sz w:val="22"/>
                <w:szCs w:val="22"/>
              </w:rPr>
              <w:t>ES</w:t>
            </w:r>
            <w:r w:rsidR="00D555A6" w:rsidRPr="006D43B3">
              <w:rPr>
                <w:sz w:val="22"/>
                <w:szCs w:val="22"/>
              </w:rPr>
              <w:t xml:space="preserve"> nozīmes purvu biotopu dabiskā attīstībā</w:t>
            </w:r>
          </w:p>
          <w:p w14:paraId="4C03C744" w14:textId="77777777" w:rsidR="00D555A6" w:rsidRPr="006D43B3" w:rsidRDefault="00D555A6" w:rsidP="00F2288B">
            <w:pPr>
              <w:pStyle w:val="Default"/>
              <w:rPr>
                <w:sz w:val="22"/>
                <w:szCs w:val="22"/>
              </w:rPr>
            </w:pPr>
          </w:p>
        </w:tc>
        <w:tc>
          <w:tcPr>
            <w:tcW w:w="1985" w:type="dxa"/>
          </w:tcPr>
          <w:p w14:paraId="480046EE" w14:textId="064B5D64" w:rsidR="00D555A6" w:rsidRPr="006D43B3" w:rsidRDefault="00B835BC" w:rsidP="001F7FFB">
            <w:pPr>
              <w:pStyle w:val="Default"/>
              <w:rPr>
                <w:sz w:val="22"/>
                <w:szCs w:val="22"/>
              </w:rPr>
            </w:pPr>
            <w:r>
              <w:rPr>
                <w:sz w:val="22"/>
                <w:szCs w:val="22"/>
              </w:rPr>
              <w:t>A. Priedes atzinums (4.5. </w:t>
            </w:r>
            <w:r w:rsidR="00D555A6" w:rsidRPr="006D43B3">
              <w:rPr>
                <w:sz w:val="22"/>
                <w:szCs w:val="22"/>
              </w:rPr>
              <w:t>pielikums)</w:t>
            </w:r>
          </w:p>
        </w:tc>
        <w:tc>
          <w:tcPr>
            <w:tcW w:w="1417" w:type="dxa"/>
          </w:tcPr>
          <w:p w14:paraId="4DAE0063" w14:textId="77777777" w:rsidR="00D555A6" w:rsidRPr="006D43B3" w:rsidRDefault="00D555A6" w:rsidP="000772AD">
            <w:pPr>
              <w:pStyle w:val="Default"/>
              <w:rPr>
                <w:sz w:val="22"/>
                <w:szCs w:val="22"/>
              </w:rPr>
            </w:pPr>
            <w:r w:rsidRPr="006D43B3">
              <w:rPr>
                <w:sz w:val="22"/>
                <w:szCs w:val="22"/>
              </w:rPr>
              <w:t xml:space="preserve">I </w:t>
            </w:r>
          </w:p>
          <w:p w14:paraId="2751AD55" w14:textId="77777777" w:rsidR="00D555A6" w:rsidRPr="006D43B3" w:rsidRDefault="00D555A6" w:rsidP="000772AD">
            <w:pPr>
              <w:pStyle w:val="Default"/>
              <w:rPr>
                <w:sz w:val="22"/>
                <w:szCs w:val="22"/>
              </w:rPr>
            </w:pPr>
            <w:r w:rsidRPr="006D43B3">
              <w:rPr>
                <w:sz w:val="22"/>
                <w:szCs w:val="22"/>
              </w:rPr>
              <w:t>visu plāna periodu</w:t>
            </w:r>
          </w:p>
        </w:tc>
        <w:tc>
          <w:tcPr>
            <w:tcW w:w="1843" w:type="dxa"/>
          </w:tcPr>
          <w:p w14:paraId="037367C8" w14:textId="77777777" w:rsidR="00D555A6" w:rsidRPr="006D43B3" w:rsidRDefault="00D555A6" w:rsidP="00865A69">
            <w:pPr>
              <w:pStyle w:val="Default"/>
              <w:rPr>
                <w:sz w:val="22"/>
                <w:szCs w:val="22"/>
              </w:rPr>
            </w:pPr>
            <w:r w:rsidRPr="006D43B3">
              <w:rPr>
                <w:sz w:val="22"/>
                <w:szCs w:val="22"/>
              </w:rPr>
              <w:t>-</w:t>
            </w:r>
          </w:p>
        </w:tc>
        <w:tc>
          <w:tcPr>
            <w:tcW w:w="1843" w:type="dxa"/>
          </w:tcPr>
          <w:p w14:paraId="7D610539" w14:textId="77777777" w:rsidR="00D555A6" w:rsidRPr="006D43B3" w:rsidRDefault="00D555A6" w:rsidP="000F37F4">
            <w:pPr>
              <w:pStyle w:val="Default"/>
              <w:rPr>
                <w:sz w:val="22"/>
                <w:szCs w:val="22"/>
              </w:rPr>
            </w:pPr>
            <w:r w:rsidRPr="006D43B3">
              <w:rPr>
                <w:sz w:val="22"/>
                <w:szCs w:val="22"/>
              </w:rPr>
              <w:t xml:space="preserve">AS „LVM” </w:t>
            </w:r>
          </w:p>
          <w:p w14:paraId="0E1243F0" w14:textId="77777777" w:rsidR="00D555A6" w:rsidRPr="006D43B3" w:rsidRDefault="00D555A6" w:rsidP="0043002B">
            <w:pPr>
              <w:pStyle w:val="Default"/>
              <w:rPr>
                <w:sz w:val="22"/>
                <w:szCs w:val="22"/>
              </w:rPr>
            </w:pPr>
            <w:r w:rsidRPr="006D43B3">
              <w:rPr>
                <w:sz w:val="22"/>
                <w:szCs w:val="22"/>
              </w:rPr>
              <w:t>Rietumvidzemes MS</w:t>
            </w:r>
          </w:p>
        </w:tc>
        <w:tc>
          <w:tcPr>
            <w:tcW w:w="1559" w:type="dxa"/>
          </w:tcPr>
          <w:p w14:paraId="6DC4F4C6" w14:textId="77777777" w:rsidR="00D555A6" w:rsidRPr="006D43B3" w:rsidRDefault="00D555A6" w:rsidP="00865A69">
            <w:pPr>
              <w:pStyle w:val="Default"/>
              <w:rPr>
                <w:sz w:val="22"/>
                <w:szCs w:val="22"/>
              </w:rPr>
            </w:pPr>
            <w:r w:rsidRPr="006D43B3">
              <w:rPr>
                <w:sz w:val="22"/>
                <w:szCs w:val="22"/>
              </w:rPr>
              <w:t>-</w:t>
            </w:r>
          </w:p>
        </w:tc>
        <w:tc>
          <w:tcPr>
            <w:tcW w:w="2268" w:type="dxa"/>
          </w:tcPr>
          <w:p w14:paraId="37EF3EAD" w14:textId="0AE087CB" w:rsidR="00D555A6" w:rsidRPr="006D43B3" w:rsidRDefault="00D555A6" w:rsidP="007833B3">
            <w:pPr>
              <w:pStyle w:val="Default"/>
              <w:rPr>
                <w:sz w:val="22"/>
                <w:szCs w:val="22"/>
              </w:rPr>
            </w:pPr>
            <w:r w:rsidRPr="006D43B3">
              <w:rPr>
                <w:sz w:val="22"/>
                <w:szCs w:val="22"/>
              </w:rPr>
              <w:t xml:space="preserve">Purva biotopi </w:t>
            </w:r>
            <w:r w:rsidR="007833B3">
              <w:rPr>
                <w:sz w:val="22"/>
                <w:szCs w:val="22"/>
              </w:rPr>
              <w:t>39</w:t>
            </w:r>
            <w:r w:rsidR="00B835BC">
              <w:rPr>
                <w:sz w:val="22"/>
                <w:szCs w:val="22"/>
              </w:rPr>
              <w:t> </w:t>
            </w:r>
            <w:r w:rsidRPr="006D43B3">
              <w:rPr>
                <w:sz w:val="22"/>
                <w:szCs w:val="22"/>
              </w:rPr>
              <w:t>ha platībā labvēlīgā aizsardzības stāvoklī, nav vērojama negatīva antropogēna ietekme</w:t>
            </w:r>
          </w:p>
        </w:tc>
      </w:tr>
      <w:tr w:rsidR="00D555A6" w:rsidRPr="00554D28" w14:paraId="66298D2E" w14:textId="77777777" w:rsidTr="00F33A4D">
        <w:trPr>
          <w:trHeight w:val="480"/>
        </w:trPr>
        <w:tc>
          <w:tcPr>
            <w:tcW w:w="817" w:type="dxa"/>
          </w:tcPr>
          <w:p w14:paraId="0430F0CA" w14:textId="77777777" w:rsidR="00D555A6" w:rsidRPr="00554D28" w:rsidRDefault="00D555A6" w:rsidP="00865A69">
            <w:pPr>
              <w:pStyle w:val="Default"/>
              <w:rPr>
                <w:bCs/>
                <w:sz w:val="22"/>
                <w:szCs w:val="22"/>
              </w:rPr>
            </w:pPr>
            <w:r w:rsidRPr="00554D28">
              <w:rPr>
                <w:bCs/>
                <w:sz w:val="22"/>
                <w:szCs w:val="22"/>
              </w:rPr>
              <w:t>B.2.</w:t>
            </w:r>
          </w:p>
        </w:tc>
        <w:tc>
          <w:tcPr>
            <w:tcW w:w="2693" w:type="dxa"/>
          </w:tcPr>
          <w:p w14:paraId="649230F3" w14:textId="6637CAEC" w:rsidR="00D555A6" w:rsidRPr="006D43B3" w:rsidRDefault="00B835BC" w:rsidP="0031068A">
            <w:pPr>
              <w:pStyle w:val="Default"/>
              <w:rPr>
                <w:sz w:val="22"/>
                <w:szCs w:val="22"/>
              </w:rPr>
            </w:pPr>
            <w:r>
              <w:rPr>
                <w:sz w:val="22"/>
                <w:szCs w:val="22"/>
              </w:rPr>
              <w:t>B.2.1. </w:t>
            </w:r>
            <w:r w:rsidR="00D555A6" w:rsidRPr="006D43B3">
              <w:rPr>
                <w:sz w:val="22"/>
                <w:szCs w:val="22"/>
              </w:rPr>
              <w:t xml:space="preserve">Biotopa 2180 </w:t>
            </w:r>
            <w:r w:rsidR="00D555A6" w:rsidRPr="006D43B3">
              <w:rPr>
                <w:i/>
                <w:iCs/>
                <w:sz w:val="22"/>
                <w:szCs w:val="22"/>
              </w:rPr>
              <w:t>Mežainas piejūras kāpas</w:t>
            </w:r>
          </w:p>
          <w:p w14:paraId="576CC3A0" w14:textId="42A0DC74" w:rsidR="00D555A6" w:rsidRPr="006D43B3" w:rsidRDefault="00C03409" w:rsidP="00C03409">
            <w:pPr>
              <w:pStyle w:val="Default"/>
              <w:rPr>
                <w:sz w:val="22"/>
                <w:szCs w:val="22"/>
              </w:rPr>
            </w:pPr>
            <w:r>
              <w:rPr>
                <w:sz w:val="22"/>
                <w:szCs w:val="22"/>
              </w:rPr>
              <w:t>kvalitātes uzlabošana</w:t>
            </w:r>
          </w:p>
        </w:tc>
        <w:tc>
          <w:tcPr>
            <w:tcW w:w="1985" w:type="dxa"/>
          </w:tcPr>
          <w:p w14:paraId="0299B9CE" w14:textId="12D18DDA" w:rsidR="00D555A6" w:rsidRPr="006D43B3" w:rsidRDefault="00B835BC" w:rsidP="00865A69">
            <w:pPr>
              <w:pStyle w:val="Default"/>
              <w:rPr>
                <w:sz w:val="22"/>
                <w:szCs w:val="22"/>
              </w:rPr>
            </w:pPr>
            <w:r>
              <w:rPr>
                <w:sz w:val="22"/>
                <w:szCs w:val="22"/>
              </w:rPr>
              <w:t>I. Ertas atzinums (4.6. </w:t>
            </w:r>
            <w:r w:rsidR="00D555A6" w:rsidRPr="006D43B3">
              <w:rPr>
                <w:sz w:val="22"/>
                <w:szCs w:val="22"/>
              </w:rPr>
              <w:t>pielikums)</w:t>
            </w:r>
          </w:p>
        </w:tc>
        <w:tc>
          <w:tcPr>
            <w:tcW w:w="1417" w:type="dxa"/>
          </w:tcPr>
          <w:p w14:paraId="5E79BDCB" w14:textId="349C1CC0" w:rsidR="00D555A6" w:rsidRPr="006D43B3" w:rsidRDefault="0069558E" w:rsidP="00865A69">
            <w:pPr>
              <w:pStyle w:val="Default"/>
              <w:rPr>
                <w:sz w:val="22"/>
                <w:szCs w:val="22"/>
              </w:rPr>
            </w:pPr>
            <w:r>
              <w:rPr>
                <w:sz w:val="22"/>
                <w:szCs w:val="22"/>
              </w:rPr>
              <w:t>I</w:t>
            </w:r>
          </w:p>
          <w:p w14:paraId="7F730A28" w14:textId="23796DF5" w:rsidR="00D555A6" w:rsidRPr="006D43B3" w:rsidRDefault="00556F81" w:rsidP="00865A69">
            <w:pPr>
              <w:pStyle w:val="Default"/>
              <w:rPr>
                <w:sz w:val="22"/>
                <w:szCs w:val="22"/>
              </w:rPr>
            </w:pPr>
            <w:r w:rsidRPr="006D43B3">
              <w:rPr>
                <w:sz w:val="22"/>
                <w:szCs w:val="22"/>
              </w:rPr>
              <w:t>visu plāna periodu</w:t>
            </w:r>
          </w:p>
        </w:tc>
        <w:tc>
          <w:tcPr>
            <w:tcW w:w="1843" w:type="dxa"/>
          </w:tcPr>
          <w:p w14:paraId="7B59A992" w14:textId="77777777" w:rsidR="00D555A6" w:rsidRPr="006D43B3" w:rsidRDefault="00D555A6" w:rsidP="00233BCE">
            <w:pPr>
              <w:pStyle w:val="Default"/>
              <w:rPr>
                <w:sz w:val="22"/>
                <w:szCs w:val="22"/>
              </w:rPr>
            </w:pPr>
            <w:r w:rsidRPr="006D43B3">
              <w:rPr>
                <w:sz w:val="22"/>
                <w:szCs w:val="22"/>
              </w:rPr>
              <w:t xml:space="preserve">Projektu, zemes īpašnieku/apsaimniekotāju līdzekļi </w:t>
            </w:r>
          </w:p>
          <w:p w14:paraId="39CB4EC9" w14:textId="77777777" w:rsidR="00D555A6" w:rsidRPr="006D43B3" w:rsidRDefault="00D555A6" w:rsidP="00233BCE">
            <w:pPr>
              <w:pStyle w:val="Default"/>
              <w:rPr>
                <w:sz w:val="22"/>
                <w:szCs w:val="22"/>
              </w:rPr>
            </w:pPr>
          </w:p>
          <w:p w14:paraId="479A3B87" w14:textId="77777777" w:rsidR="00D555A6" w:rsidRPr="006D43B3" w:rsidRDefault="00D555A6" w:rsidP="00233BCE">
            <w:pPr>
              <w:pStyle w:val="Default"/>
              <w:rPr>
                <w:sz w:val="22"/>
                <w:szCs w:val="22"/>
              </w:rPr>
            </w:pPr>
          </w:p>
          <w:p w14:paraId="02EA80F7" w14:textId="77777777" w:rsidR="00D555A6" w:rsidRPr="006D43B3" w:rsidRDefault="00D555A6" w:rsidP="00233BCE">
            <w:pPr>
              <w:pStyle w:val="Default"/>
              <w:rPr>
                <w:sz w:val="22"/>
                <w:szCs w:val="22"/>
              </w:rPr>
            </w:pPr>
          </w:p>
          <w:p w14:paraId="79622BD0" w14:textId="77777777" w:rsidR="00D555A6" w:rsidRPr="006D43B3" w:rsidRDefault="00D555A6" w:rsidP="00233BCE">
            <w:pPr>
              <w:pStyle w:val="Default"/>
              <w:rPr>
                <w:sz w:val="22"/>
                <w:szCs w:val="22"/>
              </w:rPr>
            </w:pPr>
            <w:r w:rsidRPr="006D43B3">
              <w:rPr>
                <w:sz w:val="22"/>
                <w:szCs w:val="22"/>
              </w:rPr>
              <w:t>Projektu līdzekļi</w:t>
            </w:r>
          </w:p>
        </w:tc>
        <w:tc>
          <w:tcPr>
            <w:tcW w:w="1843" w:type="dxa"/>
          </w:tcPr>
          <w:p w14:paraId="4637D196" w14:textId="77777777" w:rsidR="00D555A6" w:rsidRPr="006D43B3" w:rsidRDefault="00D555A6" w:rsidP="009C2AAD">
            <w:pPr>
              <w:pStyle w:val="Default"/>
              <w:rPr>
                <w:sz w:val="22"/>
                <w:szCs w:val="22"/>
              </w:rPr>
            </w:pPr>
            <w:r w:rsidRPr="006D43B3">
              <w:rPr>
                <w:sz w:val="22"/>
                <w:szCs w:val="22"/>
              </w:rPr>
              <w:t xml:space="preserve">AS „LVM” </w:t>
            </w:r>
          </w:p>
          <w:p w14:paraId="66703E2F" w14:textId="77777777" w:rsidR="00D555A6" w:rsidRPr="006D43B3" w:rsidRDefault="00D555A6" w:rsidP="009C2AAD">
            <w:pPr>
              <w:pStyle w:val="Default"/>
              <w:rPr>
                <w:sz w:val="22"/>
                <w:szCs w:val="22"/>
              </w:rPr>
            </w:pPr>
            <w:r w:rsidRPr="006D43B3">
              <w:rPr>
                <w:sz w:val="22"/>
                <w:szCs w:val="22"/>
              </w:rPr>
              <w:t>Rietumvidzemes MS</w:t>
            </w:r>
            <w:r w:rsidRPr="006D43B3">
              <w:rPr>
                <w:color w:val="auto"/>
                <w:sz w:val="22"/>
                <w:szCs w:val="22"/>
              </w:rPr>
              <w:t>, Rīgas pašvaldība,</w:t>
            </w:r>
            <w:r w:rsidRPr="006D43B3">
              <w:rPr>
                <w:sz w:val="22"/>
                <w:szCs w:val="22"/>
              </w:rPr>
              <w:t xml:space="preserve"> SIA “Rīgas meži”</w:t>
            </w:r>
          </w:p>
          <w:p w14:paraId="7B0E70FB" w14:textId="77777777" w:rsidR="00D555A6" w:rsidRPr="006D43B3" w:rsidRDefault="00D555A6" w:rsidP="00233BCE">
            <w:pPr>
              <w:pStyle w:val="Default"/>
              <w:rPr>
                <w:sz w:val="22"/>
                <w:szCs w:val="22"/>
              </w:rPr>
            </w:pPr>
          </w:p>
          <w:p w14:paraId="74113A34" w14:textId="77777777" w:rsidR="00D555A6" w:rsidRPr="006D43B3" w:rsidRDefault="00D555A6" w:rsidP="009C2AAD">
            <w:pPr>
              <w:pStyle w:val="Default"/>
              <w:rPr>
                <w:sz w:val="22"/>
                <w:szCs w:val="22"/>
              </w:rPr>
            </w:pPr>
            <w:r w:rsidRPr="006D43B3">
              <w:rPr>
                <w:sz w:val="22"/>
                <w:szCs w:val="22"/>
              </w:rPr>
              <w:t>Projektu īstenotāji</w:t>
            </w:r>
          </w:p>
        </w:tc>
        <w:tc>
          <w:tcPr>
            <w:tcW w:w="1559" w:type="dxa"/>
          </w:tcPr>
          <w:p w14:paraId="53F2C1D1" w14:textId="77777777" w:rsidR="00D555A6" w:rsidRPr="006D43B3" w:rsidRDefault="00D555A6" w:rsidP="00865A69">
            <w:pPr>
              <w:pStyle w:val="Default"/>
              <w:rPr>
                <w:sz w:val="22"/>
                <w:szCs w:val="22"/>
              </w:rPr>
            </w:pPr>
            <w:r w:rsidRPr="006D43B3">
              <w:rPr>
                <w:sz w:val="22"/>
                <w:szCs w:val="22"/>
              </w:rPr>
              <w:t>Aprēķina konkrētai vietai atbilstoši veicamajiem darbiem</w:t>
            </w:r>
          </w:p>
        </w:tc>
        <w:tc>
          <w:tcPr>
            <w:tcW w:w="2268" w:type="dxa"/>
          </w:tcPr>
          <w:p w14:paraId="2302628B" w14:textId="27DD5065" w:rsidR="00D555A6" w:rsidRPr="006D43B3" w:rsidRDefault="00D555A6" w:rsidP="00865A69">
            <w:pPr>
              <w:pStyle w:val="Default"/>
              <w:rPr>
                <w:sz w:val="22"/>
                <w:szCs w:val="22"/>
              </w:rPr>
            </w:pPr>
            <w:r w:rsidRPr="006D43B3">
              <w:rPr>
                <w:sz w:val="22"/>
                <w:szCs w:val="22"/>
              </w:rPr>
              <w:t xml:space="preserve">Uzlabota biotopa 2180 </w:t>
            </w:r>
            <w:r w:rsidRPr="006D43B3">
              <w:rPr>
                <w:i/>
                <w:sz w:val="22"/>
                <w:szCs w:val="22"/>
              </w:rPr>
              <w:t>Mežainas piejūras kāpas</w:t>
            </w:r>
            <w:r w:rsidR="00B835BC">
              <w:rPr>
                <w:sz w:val="22"/>
                <w:szCs w:val="22"/>
              </w:rPr>
              <w:t xml:space="preserve"> kvalitāte</w:t>
            </w:r>
            <w:r w:rsidRPr="006D43B3">
              <w:rPr>
                <w:sz w:val="22"/>
                <w:szCs w:val="22"/>
              </w:rPr>
              <w:t xml:space="preserve"> </w:t>
            </w:r>
            <w:r w:rsidR="00B835BC">
              <w:rPr>
                <w:sz w:val="22"/>
                <w:szCs w:val="22"/>
              </w:rPr>
              <w:t>ap 380 </w:t>
            </w:r>
            <w:r w:rsidRPr="006D43B3">
              <w:rPr>
                <w:sz w:val="22"/>
                <w:szCs w:val="22"/>
              </w:rPr>
              <w:t xml:space="preserve">ha platībā </w:t>
            </w:r>
          </w:p>
          <w:p w14:paraId="2D8B2C63" w14:textId="77777777" w:rsidR="00D555A6" w:rsidRPr="006D43B3" w:rsidRDefault="00D555A6" w:rsidP="00865A69">
            <w:pPr>
              <w:pStyle w:val="Default"/>
              <w:rPr>
                <w:sz w:val="22"/>
                <w:szCs w:val="22"/>
              </w:rPr>
            </w:pPr>
          </w:p>
          <w:p w14:paraId="4F32AD27" w14:textId="77777777" w:rsidR="00D555A6" w:rsidRPr="006D43B3" w:rsidRDefault="00D555A6" w:rsidP="00865A69">
            <w:pPr>
              <w:pStyle w:val="Default"/>
              <w:rPr>
                <w:sz w:val="22"/>
                <w:szCs w:val="22"/>
              </w:rPr>
            </w:pPr>
          </w:p>
        </w:tc>
      </w:tr>
      <w:tr w:rsidR="00D555A6" w:rsidRPr="00554D28" w14:paraId="673439B3" w14:textId="77777777" w:rsidTr="00F33A4D">
        <w:trPr>
          <w:trHeight w:val="480"/>
        </w:trPr>
        <w:tc>
          <w:tcPr>
            <w:tcW w:w="817" w:type="dxa"/>
          </w:tcPr>
          <w:p w14:paraId="6319F9A5" w14:textId="77777777" w:rsidR="00D555A6" w:rsidRPr="00554D28" w:rsidRDefault="00D555A6" w:rsidP="00865A69">
            <w:pPr>
              <w:pStyle w:val="Default"/>
              <w:rPr>
                <w:bCs/>
                <w:sz w:val="22"/>
                <w:szCs w:val="22"/>
              </w:rPr>
            </w:pPr>
            <w:r w:rsidRPr="00554D28">
              <w:rPr>
                <w:bCs/>
                <w:sz w:val="22"/>
                <w:szCs w:val="22"/>
              </w:rPr>
              <w:t>B.2</w:t>
            </w:r>
          </w:p>
        </w:tc>
        <w:tc>
          <w:tcPr>
            <w:tcW w:w="2693" w:type="dxa"/>
          </w:tcPr>
          <w:p w14:paraId="768B2A45" w14:textId="7A4B88D0" w:rsidR="00D555A6" w:rsidRPr="00554D28" w:rsidRDefault="00B835BC" w:rsidP="00C03409">
            <w:pPr>
              <w:pStyle w:val="Default"/>
              <w:rPr>
                <w:sz w:val="22"/>
                <w:szCs w:val="22"/>
              </w:rPr>
            </w:pPr>
            <w:r>
              <w:rPr>
                <w:sz w:val="22"/>
                <w:szCs w:val="22"/>
              </w:rPr>
              <w:t>B.2.2. </w:t>
            </w:r>
            <w:r w:rsidR="00D555A6" w:rsidRPr="00554D28">
              <w:rPr>
                <w:sz w:val="22"/>
                <w:szCs w:val="22"/>
              </w:rPr>
              <w:t>Biotopa 2130*</w:t>
            </w:r>
            <w:r w:rsidR="00D555A6" w:rsidRPr="00554D28">
              <w:rPr>
                <w:i/>
                <w:sz w:val="22"/>
                <w:szCs w:val="22"/>
              </w:rPr>
              <w:t>Ar lakstaugiem klātas pelēkās kāpas</w:t>
            </w:r>
            <w:r w:rsidR="00C03409">
              <w:rPr>
                <w:sz w:val="22"/>
                <w:szCs w:val="22"/>
              </w:rPr>
              <w:t xml:space="preserve"> kvalitātes uzlabošana</w:t>
            </w:r>
          </w:p>
        </w:tc>
        <w:tc>
          <w:tcPr>
            <w:tcW w:w="1985" w:type="dxa"/>
          </w:tcPr>
          <w:p w14:paraId="53E19885" w14:textId="2FAD2110" w:rsidR="00D555A6" w:rsidRPr="00554D28" w:rsidRDefault="00D555A6" w:rsidP="002B605D">
            <w:pPr>
              <w:pStyle w:val="Default"/>
              <w:rPr>
                <w:sz w:val="22"/>
                <w:szCs w:val="22"/>
              </w:rPr>
            </w:pPr>
            <w:r w:rsidRPr="00554D28">
              <w:rPr>
                <w:sz w:val="22"/>
                <w:szCs w:val="22"/>
              </w:rPr>
              <w:t>S.</w:t>
            </w:r>
            <w:r w:rsidR="00B835BC">
              <w:rPr>
                <w:sz w:val="22"/>
                <w:szCs w:val="22"/>
              </w:rPr>
              <w:t> </w:t>
            </w:r>
            <w:r w:rsidRPr="00554D28">
              <w:rPr>
                <w:sz w:val="22"/>
                <w:szCs w:val="22"/>
              </w:rPr>
              <w:t>Elksnes/E</w:t>
            </w:r>
            <w:r>
              <w:rPr>
                <w:sz w:val="22"/>
                <w:szCs w:val="22"/>
              </w:rPr>
              <w:t>.</w:t>
            </w:r>
            <w:r w:rsidR="00B835BC">
              <w:rPr>
                <w:sz w:val="22"/>
                <w:szCs w:val="22"/>
              </w:rPr>
              <w:t xml:space="preserve"> Bisenieces atzinums (4.1. </w:t>
            </w:r>
            <w:r w:rsidRPr="00554D28">
              <w:rPr>
                <w:sz w:val="22"/>
                <w:szCs w:val="22"/>
              </w:rPr>
              <w:t>pielikums)</w:t>
            </w:r>
          </w:p>
        </w:tc>
        <w:tc>
          <w:tcPr>
            <w:tcW w:w="1417" w:type="dxa"/>
          </w:tcPr>
          <w:p w14:paraId="10A4FF1C" w14:textId="77777777" w:rsidR="00D555A6" w:rsidRPr="00554D28" w:rsidRDefault="00D555A6" w:rsidP="00865A69">
            <w:pPr>
              <w:pStyle w:val="Default"/>
              <w:rPr>
                <w:sz w:val="22"/>
                <w:szCs w:val="22"/>
              </w:rPr>
            </w:pPr>
            <w:r w:rsidRPr="00554D28">
              <w:rPr>
                <w:sz w:val="22"/>
                <w:szCs w:val="22"/>
              </w:rPr>
              <w:t>I</w:t>
            </w:r>
          </w:p>
          <w:p w14:paraId="24DB9204" w14:textId="297AFF5C" w:rsidR="00D555A6" w:rsidRPr="00554D28" w:rsidRDefault="00556F81" w:rsidP="00865A69">
            <w:pPr>
              <w:pStyle w:val="Default"/>
              <w:rPr>
                <w:sz w:val="22"/>
                <w:szCs w:val="22"/>
              </w:rPr>
            </w:pPr>
            <w:r w:rsidRPr="006D43B3">
              <w:rPr>
                <w:sz w:val="22"/>
                <w:szCs w:val="22"/>
              </w:rPr>
              <w:t>visu plāna periodu</w:t>
            </w:r>
          </w:p>
        </w:tc>
        <w:tc>
          <w:tcPr>
            <w:tcW w:w="1843" w:type="dxa"/>
          </w:tcPr>
          <w:p w14:paraId="167D69D0" w14:textId="77777777" w:rsidR="00D555A6" w:rsidRDefault="00D555A6" w:rsidP="00865A69">
            <w:pPr>
              <w:pStyle w:val="Default"/>
              <w:rPr>
                <w:sz w:val="22"/>
                <w:szCs w:val="22"/>
              </w:rPr>
            </w:pPr>
            <w:r w:rsidRPr="00554D28">
              <w:rPr>
                <w:sz w:val="22"/>
                <w:szCs w:val="22"/>
              </w:rPr>
              <w:t>Zem</w:t>
            </w:r>
            <w:r>
              <w:rPr>
                <w:sz w:val="22"/>
                <w:szCs w:val="22"/>
              </w:rPr>
              <w:t xml:space="preserve">es </w:t>
            </w:r>
            <w:r w:rsidRPr="00554D28">
              <w:rPr>
                <w:sz w:val="22"/>
                <w:szCs w:val="22"/>
              </w:rPr>
              <w:t>īpašnieku/apsaimniekotāju līdzekļi</w:t>
            </w:r>
          </w:p>
          <w:p w14:paraId="6451198A" w14:textId="77777777" w:rsidR="00D555A6" w:rsidRDefault="00D555A6" w:rsidP="00865A69">
            <w:pPr>
              <w:pStyle w:val="Default"/>
              <w:rPr>
                <w:sz w:val="22"/>
                <w:szCs w:val="22"/>
              </w:rPr>
            </w:pPr>
          </w:p>
          <w:p w14:paraId="164DC031" w14:textId="77777777" w:rsidR="00D555A6" w:rsidRDefault="00D555A6" w:rsidP="00865A69">
            <w:pPr>
              <w:pStyle w:val="Default"/>
              <w:rPr>
                <w:sz w:val="22"/>
                <w:szCs w:val="22"/>
              </w:rPr>
            </w:pPr>
          </w:p>
          <w:p w14:paraId="3FD2D159" w14:textId="77777777" w:rsidR="00D555A6" w:rsidRDefault="00D555A6" w:rsidP="00865A69">
            <w:pPr>
              <w:pStyle w:val="Default"/>
              <w:rPr>
                <w:sz w:val="22"/>
                <w:szCs w:val="22"/>
              </w:rPr>
            </w:pPr>
          </w:p>
          <w:p w14:paraId="0F92C9D7" w14:textId="77777777" w:rsidR="00D555A6" w:rsidRDefault="00D555A6" w:rsidP="00D1581A">
            <w:pPr>
              <w:pStyle w:val="Default"/>
              <w:rPr>
                <w:sz w:val="22"/>
                <w:szCs w:val="22"/>
              </w:rPr>
            </w:pPr>
            <w:r w:rsidRPr="00554D28">
              <w:rPr>
                <w:sz w:val="22"/>
                <w:szCs w:val="22"/>
              </w:rPr>
              <w:t>Projektu līdzekļi</w:t>
            </w:r>
          </w:p>
          <w:p w14:paraId="0D55FA66" w14:textId="77777777" w:rsidR="005037CE" w:rsidRDefault="005037CE" w:rsidP="00D1581A">
            <w:pPr>
              <w:pStyle w:val="Default"/>
              <w:rPr>
                <w:sz w:val="22"/>
                <w:szCs w:val="22"/>
              </w:rPr>
            </w:pPr>
          </w:p>
          <w:p w14:paraId="15B609FE" w14:textId="7B3E3AAE" w:rsidR="005037CE" w:rsidRPr="00554D28" w:rsidRDefault="005037CE" w:rsidP="005037CE">
            <w:pPr>
              <w:pStyle w:val="Default"/>
              <w:rPr>
                <w:sz w:val="22"/>
                <w:szCs w:val="22"/>
              </w:rPr>
            </w:pPr>
            <w:r>
              <w:rPr>
                <w:sz w:val="22"/>
                <w:szCs w:val="22"/>
              </w:rPr>
              <w:t>Rīgas brīvostas līdzekļi (Mīlestības saliņā)</w:t>
            </w:r>
          </w:p>
        </w:tc>
        <w:tc>
          <w:tcPr>
            <w:tcW w:w="1843" w:type="dxa"/>
          </w:tcPr>
          <w:p w14:paraId="03AA13C5" w14:textId="77777777" w:rsidR="00D555A6" w:rsidRPr="00554D28" w:rsidRDefault="00D555A6" w:rsidP="00C90A30">
            <w:pPr>
              <w:pStyle w:val="Default"/>
              <w:rPr>
                <w:sz w:val="22"/>
                <w:szCs w:val="22"/>
              </w:rPr>
            </w:pPr>
            <w:r w:rsidRPr="00554D28">
              <w:rPr>
                <w:sz w:val="22"/>
                <w:szCs w:val="22"/>
              </w:rPr>
              <w:t xml:space="preserve">AS „LVM” </w:t>
            </w:r>
          </w:p>
          <w:p w14:paraId="2EC50C6A" w14:textId="77777777" w:rsidR="00D555A6" w:rsidRDefault="00D555A6" w:rsidP="00C90A30">
            <w:pPr>
              <w:pStyle w:val="Default"/>
              <w:rPr>
                <w:sz w:val="22"/>
                <w:szCs w:val="22"/>
              </w:rPr>
            </w:pPr>
            <w:r w:rsidRPr="00554D28">
              <w:rPr>
                <w:sz w:val="22"/>
                <w:szCs w:val="22"/>
              </w:rPr>
              <w:t>Rietumvidzemes MS</w:t>
            </w:r>
            <w:r w:rsidRPr="00233BCE">
              <w:rPr>
                <w:color w:val="auto"/>
                <w:sz w:val="22"/>
                <w:szCs w:val="22"/>
              </w:rPr>
              <w:t>, Rīgas pašvaldība,</w:t>
            </w:r>
            <w:r w:rsidRPr="00554D28">
              <w:rPr>
                <w:sz w:val="22"/>
                <w:szCs w:val="22"/>
              </w:rPr>
              <w:t xml:space="preserve"> SIA “Rīgas meži”</w:t>
            </w:r>
          </w:p>
          <w:p w14:paraId="5879F98D" w14:textId="77777777" w:rsidR="00D555A6" w:rsidRPr="00554D28" w:rsidRDefault="00D555A6" w:rsidP="00C90A30">
            <w:pPr>
              <w:pStyle w:val="Default"/>
              <w:rPr>
                <w:sz w:val="22"/>
                <w:szCs w:val="22"/>
              </w:rPr>
            </w:pPr>
          </w:p>
          <w:p w14:paraId="082C96B5" w14:textId="77777777" w:rsidR="00D555A6" w:rsidRDefault="00D555A6" w:rsidP="00C90A30">
            <w:pPr>
              <w:pStyle w:val="Default"/>
              <w:rPr>
                <w:sz w:val="22"/>
                <w:szCs w:val="22"/>
              </w:rPr>
            </w:pPr>
            <w:r w:rsidRPr="00554D28">
              <w:rPr>
                <w:sz w:val="22"/>
                <w:szCs w:val="22"/>
              </w:rPr>
              <w:t>Projektu īstenotāji</w:t>
            </w:r>
          </w:p>
          <w:p w14:paraId="319E5607" w14:textId="77777777" w:rsidR="005037CE" w:rsidRDefault="005037CE" w:rsidP="00C90A30">
            <w:pPr>
              <w:pStyle w:val="Default"/>
              <w:rPr>
                <w:sz w:val="22"/>
                <w:szCs w:val="22"/>
              </w:rPr>
            </w:pPr>
          </w:p>
          <w:p w14:paraId="5A677528" w14:textId="086FF6BC" w:rsidR="005037CE" w:rsidRPr="00554D28" w:rsidRDefault="005037CE" w:rsidP="005037CE">
            <w:pPr>
              <w:pStyle w:val="Default"/>
              <w:rPr>
                <w:sz w:val="22"/>
                <w:szCs w:val="22"/>
              </w:rPr>
            </w:pPr>
            <w:r>
              <w:rPr>
                <w:sz w:val="22"/>
                <w:szCs w:val="22"/>
              </w:rPr>
              <w:t>Rīgas brīvosta (Mīlestības saliņā)</w:t>
            </w:r>
          </w:p>
        </w:tc>
        <w:tc>
          <w:tcPr>
            <w:tcW w:w="1559" w:type="dxa"/>
          </w:tcPr>
          <w:p w14:paraId="4E065EB1" w14:textId="77777777" w:rsidR="00D555A6" w:rsidRPr="00554D28" w:rsidRDefault="00D555A6" w:rsidP="00865A69">
            <w:pPr>
              <w:pStyle w:val="Default"/>
              <w:rPr>
                <w:sz w:val="22"/>
                <w:szCs w:val="22"/>
                <w:highlight w:val="yellow"/>
              </w:rPr>
            </w:pPr>
            <w:r>
              <w:rPr>
                <w:sz w:val="22"/>
                <w:szCs w:val="22"/>
              </w:rPr>
              <w:t>Aprēķina konkrētai vietai atbilstoši veicamajiem darbiem</w:t>
            </w:r>
          </w:p>
        </w:tc>
        <w:tc>
          <w:tcPr>
            <w:tcW w:w="2268" w:type="dxa"/>
          </w:tcPr>
          <w:p w14:paraId="656B7A00" w14:textId="0F088A5D" w:rsidR="00D555A6" w:rsidRPr="00554D28" w:rsidRDefault="00D555A6" w:rsidP="006F12F3">
            <w:pPr>
              <w:pStyle w:val="Default"/>
              <w:rPr>
                <w:sz w:val="22"/>
                <w:szCs w:val="22"/>
              </w:rPr>
            </w:pPr>
            <w:r w:rsidRPr="00554D28">
              <w:rPr>
                <w:sz w:val="22"/>
                <w:szCs w:val="22"/>
              </w:rPr>
              <w:t>Uzlabota biotopu kvalitāte</w:t>
            </w:r>
            <w:r w:rsidR="008D649E">
              <w:rPr>
                <w:sz w:val="22"/>
                <w:szCs w:val="22"/>
              </w:rPr>
              <w:t xml:space="preserve"> </w:t>
            </w:r>
            <w:r w:rsidR="00304CE4" w:rsidRPr="00554D28">
              <w:rPr>
                <w:sz w:val="22"/>
                <w:szCs w:val="22"/>
              </w:rPr>
              <w:t>2130*</w:t>
            </w:r>
            <w:r w:rsidR="00304CE4" w:rsidRPr="00554D28">
              <w:rPr>
                <w:i/>
                <w:sz w:val="22"/>
                <w:szCs w:val="22"/>
              </w:rPr>
              <w:t>Ar lakstaugiem klātas pelēkās kāpas</w:t>
            </w:r>
            <w:r w:rsidR="00304CE4">
              <w:rPr>
                <w:sz w:val="22"/>
                <w:szCs w:val="22"/>
              </w:rPr>
              <w:t xml:space="preserve"> </w:t>
            </w:r>
            <w:r w:rsidR="008D649E">
              <w:rPr>
                <w:sz w:val="22"/>
                <w:szCs w:val="22"/>
              </w:rPr>
              <w:t>1</w:t>
            </w:r>
            <w:r w:rsidR="006F12F3">
              <w:rPr>
                <w:sz w:val="22"/>
                <w:szCs w:val="22"/>
              </w:rPr>
              <w:t>58</w:t>
            </w:r>
            <w:r w:rsidR="00B835BC">
              <w:rPr>
                <w:sz w:val="22"/>
                <w:szCs w:val="22"/>
              </w:rPr>
              <w:t> </w:t>
            </w:r>
            <w:r w:rsidR="008D649E">
              <w:rPr>
                <w:sz w:val="22"/>
                <w:szCs w:val="22"/>
              </w:rPr>
              <w:t>ha platībā</w:t>
            </w:r>
          </w:p>
        </w:tc>
      </w:tr>
      <w:tr w:rsidR="00D555A6" w:rsidRPr="00554D28" w14:paraId="5728ED15" w14:textId="77777777" w:rsidTr="00F33A4D">
        <w:trPr>
          <w:trHeight w:val="480"/>
        </w:trPr>
        <w:tc>
          <w:tcPr>
            <w:tcW w:w="817" w:type="dxa"/>
          </w:tcPr>
          <w:p w14:paraId="599670DA" w14:textId="77777777" w:rsidR="00D555A6" w:rsidRPr="00554D28" w:rsidRDefault="00D555A6" w:rsidP="00865A69">
            <w:pPr>
              <w:pStyle w:val="Default"/>
              <w:rPr>
                <w:bCs/>
                <w:sz w:val="22"/>
                <w:szCs w:val="22"/>
              </w:rPr>
            </w:pPr>
            <w:r w:rsidRPr="00554D28">
              <w:rPr>
                <w:bCs/>
                <w:sz w:val="22"/>
                <w:szCs w:val="22"/>
              </w:rPr>
              <w:lastRenderedPageBreak/>
              <w:t>B.2.</w:t>
            </w:r>
          </w:p>
        </w:tc>
        <w:tc>
          <w:tcPr>
            <w:tcW w:w="2693" w:type="dxa"/>
          </w:tcPr>
          <w:p w14:paraId="34CD0450" w14:textId="7CD3C73F" w:rsidR="00D555A6" w:rsidRPr="00554D28" w:rsidRDefault="00B835BC" w:rsidP="00981F3A">
            <w:pPr>
              <w:pStyle w:val="Default"/>
              <w:rPr>
                <w:sz w:val="22"/>
                <w:szCs w:val="22"/>
              </w:rPr>
            </w:pPr>
            <w:r>
              <w:rPr>
                <w:sz w:val="22"/>
                <w:szCs w:val="22"/>
              </w:rPr>
              <w:t>B.2.3. </w:t>
            </w:r>
            <w:r w:rsidR="00D555A6" w:rsidRPr="00554D28">
              <w:rPr>
                <w:sz w:val="22"/>
                <w:szCs w:val="22"/>
              </w:rPr>
              <w:t>Preterozijas/primāro kāpu veidošanas pasākumi</w:t>
            </w:r>
          </w:p>
        </w:tc>
        <w:tc>
          <w:tcPr>
            <w:tcW w:w="1985" w:type="dxa"/>
          </w:tcPr>
          <w:p w14:paraId="382B3D91" w14:textId="1A01E932" w:rsidR="00D555A6" w:rsidRPr="00554D28" w:rsidRDefault="00B835BC" w:rsidP="003454D7">
            <w:pPr>
              <w:pStyle w:val="Default"/>
              <w:rPr>
                <w:sz w:val="22"/>
                <w:szCs w:val="22"/>
              </w:rPr>
            </w:pPr>
            <w:r>
              <w:rPr>
                <w:sz w:val="22"/>
                <w:szCs w:val="22"/>
              </w:rPr>
              <w:t>1.2.2. </w:t>
            </w:r>
            <w:r w:rsidR="005B2B0E">
              <w:rPr>
                <w:sz w:val="22"/>
                <w:szCs w:val="22"/>
              </w:rPr>
              <w:t>nodaļa</w:t>
            </w:r>
          </w:p>
        </w:tc>
        <w:tc>
          <w:tcPr>
            <w:tcW w:w="1417" w:type="dxa"/>
          </w:tcPr>
          <w:p w14:paraId="6DE5A89B" w14:textId="77777777" w:rsidR="00D555A6" w:rsidRPr="00554D28" w:rsidRDefault="00D555A6" w:rsidP="003454D7">
            <w:pPr>
              <w:pStyle w:val="Default"/>
              <w:rPr>
                <w:sz w:val="22"/>
                <w:szCs w:val="22"/>
              </w:rPr>
            </w:pPr>
            <w:r w:rsidRPr="00554D28">
              <w:rPr>
                <w:sz w:val="22"/>
                <w:szCs w:val="22"/>
              </w:rPr>
              <w:t>I</w:t>
            </w:r>
          </w:p>
          <w:p w14:paraId="1E8246B6" w14:textId="2DF8152F" w:rsidR="00D555A6" w:rsidRPr="00554D28" w:rsidRDefault="0069558E" w:rsidP="00B056BA">
            <w:pPr>
              <w:pStyle w:val="Default"/>
              <w:rPr>
                <w:sz w:val="22"/>
                <w:szCs w:val="22"/>
              </w:rPr>
            </w:pPr>
            <w:r w:rsidRPr="006D43B3">
              <w:rPr>
                <w:sz w:val="22"/>
                <w:szCs w:val="22"/>
              </w:rPr>
              <w:t>visu plāna periodu</w:t>
            </w:r>
          </w:p>
        </w:tc>
        <w:tc>
          <w:tcPr>
            <w:tcW w:w="1843" w:type="dxa"/>
          </w:tcPr>
          <w:p w14:paraId="06DF6619" w14:textId="77777777" w:rsidR="00D555A6" w:rsidRPr="00554D28" w:rsidRDefault="00D555A6" w:rsidP="00D1581A">
            <w:pPr>
              <w:pStyle w:val="Default"/>
              <w:rPr>
                <w:sz w:val="22"/>
                <w:szCs w:val="22"/>
              </w:rPr>
            </w:pPr>
            <w:r w:rsidRPr="00554D28">
              <w:rPr>
                <w:sz w:val="22"/>
                <w:szCs w:val="22"/>
              </w:rPr>
              <w:t xml:space="preserve">Projektu līdzekļi </w:t>
            </w:r>
          </w:p>
          <w:p w14:paraId="435C867A" w14:textId="77777777" w:rsidR="00D555A6" w:rsidRPr="00554D28" w:rsidRDefault="00D555A6" w:rsidP="00D1581A">
            <w:pPr>
              <w:pStyle w:val="Default"/>
              <w:rPr>
                <w:sz w:val="22"/>
                <w:szCs w:val="22"/>
              </w:rPr>
            </w:pPr>
          </w:p>
          <w:p w14:paraId="4F9FD567" w14:textId="77777777" w:rsidR="00D555A6" w:rsidRDefault="00D555A6" w:rsidP="00AD3433">
            <w:pPr>
              <w:pStyle w:val="Default"/>
              <w:rPr>
                <w:sz w:val="22"/>
                <w:szCs w:val="22"/>
              </w:rPr>
            </w:pPr>
            <w:r w:rsidRPr="00554D28">
              <w:rPr>
                <w:sz w:val="22"/>
                <w:szCs w:val="22"/>
              </w:rPr>
              <w:t>Zem</w:t>
            </w:r>
            <w:r>
              <w:rPr>
                <w:sz w:val="22"/>
                <w:szCs w:val="22"/>
              </w:rPr>
              <w:t xml:space="preserve">es </w:t>
            </w:r>
            <w:r w:rsidRPr="00554D28">
              <w:rPr>
                <w:sz w:val="22"/>
                <w:szCs w:val="22"/>
              </w:rPr>
              <w:t>īpašnieku/apsaimniekotāju līdzekļi</w:t>
            </w:r>
          </w:p>
          <w:p w14:paraId="41CABD84" w14:textId="77777777" w:rsidR="00D555A6" w:rsidRPr="00554D28" w:rsidRDefault="00D555A6" w:rsidP="00D1581A">
            <w:pPr>
              <w:pStyle w:val="Default"/>
              <w:rPr>
                <w:sz w:val="22"/>
                <w:szCs w:val="22"/>
              </w:rPr>
            </w:pPr>
          </w:p>
          <w:p w14:paraId="19D5366A" w14:textId="77777777" w:rsidR="00D555A6" w:rsidRPr="00554D28" w:rsidRDefault="00D555A6" w:rsidP="00D1581A">
            <w:pPr>
              <w:pStyle w:val="Default"/>
              <w:rPr>
                <w:sz w:val="22"/>
                <w:szCs w:val="22"/>
              </w:rPr>
            </w:pPr>
            <w:r w:rsidRPr="00554D28">
              <w:rPr>
                <w:sz w:val="22"/>
                <w:szCs w:val="22"/>
              </w:rPr>
              <w:t>Pašvaldības</w:t>
            </w:r>
          </w:p>
        </w:tc>
        <w:tc>
          <w:tcPr>
            <w:tcW w:w="1843" w:type="dxa"/>
          </w:tcPr>
          <w:p w14:paraId="23954299" w14:textId="77777777" w:rsidR="00D555A6" w:rsidRPr="00554D28" w:rsidRDefault="00D555A6" w:rsidP="00D1581A">
            <w:pPr>
              <w:pStyle w:val="Default"/>
              <w:rPr>
                <w:sz w:val="22"/>
                <w:szCs w:val="22"/>
              </w:rPr>
            </w:pPr>
            <w:r w:rsidRPr="00554D28">
              <w:rPr>
                <w:sz w:val="22"/>
                <w:szCs w:val="22"/>
              </w:rPr>
              <w:t>Projektu īstenotāji</w:t>
            </w:r>
          </w:p>
          <w:p w14:paraId="3028A300" w14:textId="77777777" w:rsidR="00D555A6" w:rsidRPr="00554D28" w:rsidRDefault="00D555A6" w:rsidP="009C2AAD">
            <w:pPr>
              <w:pStyle w:val="Default"/>
              <w:rPr>
                <w:sz w:val="22"/>
                <w:szCs w:val="22"/>
              </w:rPr>
            </w:pPr>
          </w:p>
          <w:p w14:paraId="2202126A" w14:textId="77777777" w:rsidR="00D555A6" w:rsidRPr="00AD3433" w:rsidRDefault="00D555A6" w:rsidP="009F7767">
            <w:pPr>
              <w:pStyle w:val="Default"/>
              <w:rPr>
                <w:color w:val="auto"/>
                <w:sz w:val="22"/>
                <w:szCs w:val="22"/>
              </w:rPr>
            </w:pPr>
            <w:r w:rsidRPr="00AD3433">
              <w:rPr>
                <w:color w:val="auto"/>
                <w:sz w:val="22"/>
                <w:szCs w:val="22"/>
              </w:rPr>
              <w:t>Zemes īpašnieki/apsaimniekotāji</w:t>
            </w:r>
          </w:p>
          <w:p w14:paraId="44893710" w14:textId="77777777" w:rsidR="00D555A6" w:rsidRPr="00554D28" w:rsidRDefault="00D555A6" w:rsidP="009C2AAD">
            <w:pPr>
              <w:pStyle w:val="Default"/>
              <w:rPr>
                <w:sz w:val="22"/>
                <w:szCs w:val="22"/>
              </w:rPr>
            </w:pPr>
          </w:p>
          <w:p w14:paraId="5F123063" w14:textId="77777777" w:rsidR="00D555A6" w:rsidRPr="00554D28" w:rsidRDefault="00D555A6" w:rsidP="00D1581A">
            <w:pPr>
              <w:pStyle w:val="Default"/>
              <w:rPr>
                <w:sz w:val="22"/>
                <w:szCs w:val="22"/>
              </w:rPr>
            </w:pPr>
            <w:r w:rsidRPr="00554D28">
              <w:rPr>
                <w:sz w:val="22"/>
                <w:szCs w:val="22"/>
              </w:rPr>
              <w:t>Pašvaldības</w:t>
            </w:r>
          </w:p>
        </w:tc>
        <w:tc>
          <w:tcPr>
            <w:tcW w:w="1559" w:type="dxa"/>
          </w:tcPr>
          <w:p w14:paraId="57D71C0E" w14:textId="77777777" w:rsidR="00D555A6" w:rsidRPr="00554D28" w:rsidRDefault="00D555A6" w:rsidP="00865A69">
            <w:pPr>
              <w:pStyle w:val="Default"/>
              <w:rPr>
                <w:sz w:val="22"/>
                <w:szCs w:val="22"/>
                <w:highlight w:val="yellow"/>
              </w:rPr>
            </w:pPr>
            <w:r>
              <w:rPr>
                <w:sz w:val="22"/>
                <w:szCs w:val="22"/>
              </w:rPr>
              <w:t>Aprēķina konkrētai vietai atbilstoši veicamajiem darbiem</w:t>
            </w:r>
          </w:p>
        </w:tc>
        <w:tc>
          <w:tcPr>
            <w:tcW w:w="2268" w:type="dxa"/>
          </w:tcPr>
          <w:p w14:paraId="725C39F9" w14:textId="1C54829B" w:rsidR="00D555A6" w:rsidRPr="00554D28" w:rsidRDefault="00D555A6" w:rsidP="00A622AC">
            <w:pPr>
              <w:pStyle w:val="Default"/>
              <w:rPr>
                <w:sz w:val="22"/>
                <w:szCs w:val="22"/>
              </w:rPr>
            </w:pPr>
            <w:r w:rsidRPr="00554D28">
              <w:rPr>
                <w:sz w:val="22"/>
                <w:szCs w:val="22"/>
              </w:rPr>
              <w:t>Novērsta antropogēnas izcelsmes erozija</w:t>
            </w:r>
            <w:r w:rsidR="007F07FF">
              <w:rPr>
                <w:sz w:val="22"/>
                <w:szCs w:val="22"/>
              </w:rPr>
              <w:t xml:space="preserve">, </w:t>
            </w:r>
            <w:r w:rsidR="007F07FF" w:rsidRPr="007F07FF">
              <w:rPr>
                <w:sz w:val="22"/>
                <w:szCs w:val="22"/>
              </w:rPr>
              <w:t>veicin</w:t>
            </w:r>
            <w:r w:rsidR="00A622AC">
              <w:rPr>
                <w:sz w:val="22"/>
                <w:szCs w:val="22"/>
              </w:rPr>
              <w:t>ā</w:t>
            </w:r>
            <w:r w:rsidR="007F07FF" w:rsidRPr="007F07FF">
              <w:rPr>
                <w:sz w:val="22"/>
                <w:szCs w:val="22"/>
              </w:rPr>
              <w:t>ta primāro kāpu veidošanās paaugstinātas antropogēnās slodzes vietās</w:t>
            </w:r>
            <w:r w:rsidR="00B835BC">
              <w:rPr>
                <w:sz w:val="22"/>
                <w:szCs w:val="22"/>
              </w:rPr>
              <w:t xml:space="preserve"> vismaz 6 </w:t>
            </w:r>
            <w:r w:rsidR="00056057">
              <w:rPr>
                <w:sz w:val="22"/>
                <w:szCs w:val="22"/>
              </w:rPr>
              <w:t>ha platībā</w:t>
            </w:r>
          </w:p>
        </w:tc>
      </w:tr>
      <w:tr w:rsidR="00D555A6" w:rsidRPr="00554D28" w14:paraId="5669265A" w14:textId="77777777" w:rsidTr="00F33A4D">
        <w:trPr>
          <w:trHeight w:val="480"/>
        </w:trPr>
        <w:tc>
          <w:tcPr>
            <w:tcW w:w="817" w:type="dxa"/>
          </w:tcPr>
          <w:p w14:paraId="581C208F" w14:textId="77777777" w:rsidR="00D555A6" w:rsidRPr="00554D28" w:rsidRDefault="00D555A6" w:rsidP="00865A69">
            <w:pPr>
              <w:pStyle w:val="Default"/>
              <w:rPr>
                <w:bCs/>
                <w:sz w:val="22"/>
                <w:szCs w:val="22"/>
              </w:rPr>
            </w:pPr>
            <w:r w:rsidRPr="00554D28">
              <w:rPr>
                <w:bCs/>
                <w:sz w:val="22"/>
                <w:szCs w:val="22"/>
              </w:rPr>
              <w:t>B.2.</w:t>
            </w:r>
          </w:p>
        </w:tc>
        <w:tc>
          <w:tcPr>
            <w:tcW w:w="2693" w:type="dxa"/>
          </w:tcPr>
          <w:p w14:paraId="4A19F74C" w14:textId="6F521DD1" w:rsidR="00D555A6" w:rsidRPr="00554D28" w:rsidRDefault="00B835BC" w:rsidP="00C03409">
            <w:pPr>
              <w:pStyle w:val="Default"/>
              <w:rPr>
                <w:sz w:val="22"/>
                <w:szCs w:val="22"/>
              </w:rPr>
            </w:pPr>
            <w:r>
              <w:rPr>
                <w:sz w:val="22"/>
                <w:szCs w:val="22"/>
              </w:rPr>
              <w:t>B.2.4. </w:t>
            </w:r>
            <w:r w:rsidR="00D555A6" w:rsidRPr="00554D28">
              <w:rPr>
                <w:sz w:val="22"/>
                <w:szCs w:val="22"/>
              </w:rPr>
              <w:t>Saldūde</w:t>
            </w:r>
            <w:r w:rsidR="003E1CED">
              <w:rPr>
                <w:sz w:val="22"/>
                <w:szCs w:val="22"/>
              </w:rPr>
              <w:t>ņu</w:t>
            </w:r>
            <w:r w:rsidR="00D555A6" w:rsidRPr="00554D28">
              <w:rPr>
                <w:sz w:val="22"/>
                <w:szCs w:val="22"/>
              </w:rPr>
              <w:t xml:space="preserve"> biotopu </w:t>
            </w:r>
            <w:r w:rsidR="003E1CED">
              <w:rPr>
                <w:sz w:val="22"/>
                <w:szCs w:val="22"/>
              </w:rPr>
              <w:t xml:space="preserve">kvalitātes un to krastmalu struktūras </w:t>
            </w:r>
            <w:r w:rsidR="00D555A6" w:rsidRPr="00554D28">
              <w:rPr>
                <w:sz w:val="22"/>
                <w:szCs w:val="22"/>
              </w:rPr>
              <w:t>uzlabošana</w:t>
            </w:r>
            <w:r w:rsidR="002D4E1E">
              <w:rPr>
                <w:sz w:val="22"/>
                <w:szCs w:val="22"/>
              </w:rPr>
              <w:t>s pasākumi</w:t>
            </w:r>
            <w:r w:rsidR="00D555A6" w:rsidRPr="00554D28">
              <w:rPr>
                <w:sz w:val="22"/>
                <w:szCs w:val="22"/>
              </w:rPr>
              <w:t xml:space="preserve"> </w:t>
            </w:r>
            <w:r w:rsidR="00D555A6">
              <w:rPr>
                <w:sz w:val="22"/>
                <w:szCs w:val="22"/>
              </w:rPr>
              <w:t>(</w:t>
            </w:r>
            <w:r w:rsidR="00D555A6" w:rsidRPr="00554D28">
              <w:rPr>
                <w:sz w:val="22"/>
                <w:szCs w:val="22"/>
              </w:rPr>
              <w:t>Ummī, Garezeros un Mazlandziņā</w:t>
            </w:r>
            <w:r w:rsidR="00D555A6">
              <w:rPr>
                <w:sz w:val="22"/>
                <w:szCs w:val="22"/>
              </w:rPr>
              <w:t>)</w:t>
            </w:r>
          </w:p>
        </w:tc>
        <w:tc>
          <w:tcPr>
            <w:tcW w:w="1985" w:type="dxa"/>
          </w:tcPr>
          <w:p w14:paraId="61310748" w14:textId="45967F91" w:rsidR="00D555A6" w:rsidRPr="00554D28" w:rsidRDefault="00B835BC" w:rsidP="00CA7DC1">
            <w:pPr>
              <w:pStyle w:val="Default"/>
              <w:rPr>
                <w:sz w:val="22"/>
                <w:szCs w:val="22"/>
              </w:rPr>
            </w:pPr>
            <w:r>
              <w:rPr>
                <w:sz w:val="22"/>
                <w:szCs w:val="22"/>
              </w:rPr>
              <w:t>U. </w:t>
            </w:r>
            <w:r w:rsidR="00D555A6" w:rsidRPr="00554D28">
              <w:rPr>
                <w:sz w:val="22"/>
                <w:szCs w:val="22"/>
              </w:rPr>
              <w:t>Suško atzinums (4.</w:t>
            </w:r>
            <w:r w:rsidR="00D555A6">
              <w:rPr>
                <w:sz w:val="22"/>
                <w:szCs w:val="22"/>
              </w:rPr>
              <w:t>3</w:t>
            </w:r>
            <w:r>
              <w:rPr>
                <w:sz w:val="22"/>
                <w:szCs w:val="22"/>
              </w:rPr>
              <w:t>. </w:t>
            </w:r>
            <w:r w:rsidR="00D555A6" w:rsidRPr="00554D28">
              <w:rPr>
                <w:sz w:val="22"/>
                <w:szCs w:val="22"/>
              </w:rPr>
              <w:t>pielikums)</w:t>
            </w:r>
          </w:p>
        </w:tc>
        <w:tc>
          <w:tcPr>
            <w:tcW w:w="1417" w:type="dxa"/>
          </w:tcPr>
          <w:p w14:paraId="30F14BD8" w14:textId="77777777" w:rsidR="00D555A6" w:rsidRPr="00554D28" w:rsidRDefault="00D555A6" w:rsidP="00225555">
            <w:pPr>
              <w:pStyle w:val="Default"/>
              <w:rPr>
                <w:sz w:val="22"/>
                <w:szCs w:val="22"/>
              </w:rPr>
            </w:pPr>
            <w:r w:rsidRPr="00554D28">
              <w:rPr>
                <w:sz w:val="22"/>
                <w:szCs w:val="22"/>
              </w:rPr>
              <w:t xml:space="preserve">I </w:t>
            </w:r>
          </w:p>
          <w:p w14:paraId="33F76C85" w14:textId="34272279" w:rsidR="00D555A6" w:rsidRPr="00554D28" w:rsidRDefault="00D555A6" w:rsidP="003E50ED">
            <w:pPr>
              <w:pStyle w:val="Default"/>
              <w:rPr>
                <w:sz w:val="22"/>
                <w:szCs w:val="22"/>
              </w:rPr>
            </w:pPr>
            <w:r w:rsidRPr="00554D28">
              <w:rPr>
                <w:sz w:val="22"/>
                <w:szCs w:val="22"/>
              </w:rPr>
              <w:t>202</w:t>
            </w:r>
            <w:r w:rsidR="003E50ED">
              <w:rPr>
                <w:sz w:val="22"/>
                <w:szCs w:val="22"/>
              </w:rPr>
              <w:t>2</w:t>
            </w:r>
            <w:r w:rsidRPr="00554D28">
              <w:rPr>
                <w:sz w:val="22"/>
                <w:szCs w:val="22"/>
              </w:rPr>
              <w:t>-2027</w:t>
            </w:r>
          </w:p>
        </w:tc>
        <w:tc>
          <w:tcPr>
            <w:tcW w:w="1843" w:type="dxa"/>
          </w:tcPr>
          <w:p w14:paraId="360AF5FF" w14:textId="77777777" w:rsidR="00D555A6" w:rsidRPr="00554D28" w:rsidRDefault="00D555A6" w:rsidP="00865A69">
            <w:pPr>
              <w:pStyle w:val="Default"/>
              <w:rPr>
                <w:sz w:val="22"/>
                <w:szCs w:val="22"/>
              </w:rPr>
            </w:pPr>
            <w:r w:rsidRPr="00554D28">
              <w:rPr>
                <w:sz w:val="22"/>
                <w:szCs w:val="22"/>
              </w:rPr>
              <w:t xml:space="preserve">Projektu līdzekļi </w:t>
            </w:r>
          </w:p>
          <w:p w14:paraId="5D8BFCA5" w14:textId="77777777" w:rsidR="00D555A6" w:rsidRPr="00554D28" w:rsidRDefault="00D555A6" w:rsidP="00865A69">
            <w:pPr>
              <w:pStyle w:val="Default"/>
              <w:rPr>
                <w:sz w:val="22"/>
                <w:szCs w:val="22"/>
              </w:rPr>
            </w:pPr>
          </w:p>
          <w:p w14:paraId="5E682AF1" w14:textId="77777777" w:rsidR="00D555A6" w:rsidRPr="00554D28" w:rsidRDefault="00D555A6" w:rsidP="00865A69">
            <w:pPr>
              <w:pStyle w:val="Default"/>
              <w:rPr>
                <w:sz w:val="22"/>
                <w:szCs w:val="22"/>
              </w:rPr>
            </w:pPr>
            <w:r w:rsidRPr="00554D28">
              <w:rPr>
                <w:sz w:val="22"/>
                <w:szCs w:val="22"/>
              </w:rPr>
              <w:t>Zemju īpašnieku/apsaimniekotāju līdzekļi</w:t>
            </w:r>
          </w:p>
        </w:tc>
        <w:tc>
          <w:tcPr>
            <w:tcW w:w="1843" w:type="dxa"/>
          </w:tcPr>
          <w:p w14:paraId="5D445A0F" w14:textId="77777777" w:rsidR="00D555A6" w:rsidRPr="00554D28" w:rsidRDefault="00D555A6" w:rsidP="0008089B">
            <w:pPr>
              <w:pStyle w:val="Default"/>
              <w:rPr>
                <w:sz w:val="22"/>
                <w:szCs w:val="22"/>
              </w:rPr>
            </w:pPr>
            <w:r w:rsidRPr="00554D28">
              <w:rPr>
                <w:sz w:val="22"/>
                <w:szCs w:val="22"/>
              </w:rPr>
              <w:t>Projektu īstenotāji</w:t>
            </w:r>
          </w:p>
          <w:p w14:paraId="223FCA9E" w14:textId="77777777" w:rsidR="00D555A6" w:rsidRPr="00554D28" w:rsidRDefault="00D555A6" w:rsidP="0008089B">
            <w:pPr>
              <w:pStyle w:val="Default"/>
              <w:rPr>
                <w:sz w:val="22"/>
                <w:szCs w:val="22"/>
              </w:rPr>
            </w:pPr>
          </w:p>
          <w:p w14:paraId="044CC8B9" w14:textId="77777777" w:rsidR="00D555A6" w:rsidRPr="00554D28" w:rsidRDefault="00D555A6" w:rsidP="00F86945">
            <w:pPr>
              <w:pStyle w:val="Default"/>
              <w:rPr>
                <w:sz w:val="22"/>
                <w:szCs w:val="22"/>
              </w:rPr>
            </w:pPr>
            <w:r w:rsidRPr="00554D28">
              <w:rPr>
                <w:sz w:val="22"/>
                <w:szCs w:val="22"/>
              </w:rPr>
              <w:t>Zemju īpašnieki/apsaimniekotāji</w:t>
            </w:r>
          </w:p>
          <w:p w14:paraId="10BD12F6" w14:textId="77777777" w:rsidR="00D555A6" w:rsidRPr="00554D28" w:rsidRDefault="00D555A6" w:rsidP="0008089B">
            <w:pPr>
              <w:pStyle w:val="Default"/>
              <w:rPr>
                <w:sz w:val="22"/>
                <w:szCs w:val="22"/>
              </w:rPr>
            </w:pPr>
          </w:p>
        </w:tc>
        <w:tc>
          <w:tcPr>
            <w:tcW w:w="1559" w:type="dxa"/>
          </w:tcPr>
          <w:p w14:paraId="408D3239" w14:textId="77777777" w:rsidR="00D555A6" w:rsidRPr="00554D28" w:rsidRDefault="00D555A6" w:rsidP="00865A69">
            <w:pPr>
              <w:pStyle w:val="Default"/>
              <w:rPr>
                <w:sz w:val="22"/>
                <w:szCs w:val="22"/>
              </w:rPr>
            </w:pPr>
            <w:r>
              <w:rPr>
                <w:sz w:val="22"/>
                <w:szCs w:val="22"/>
              </w:rPr>
              <w:t>Aprēķina konkrētai vietai atbilstoši veicamajiem darbiem</w:t>
            </w:r>
          </w:p>
        </w:tc>
        <w:tc>
          <w:tcPr>
            <w:tcW w:w="2268" w:type="dxa"/>
          </w:tcPr>
          <w:p w14:paraId="018E1400" w14:textId="1AC59B69" w:rsidR="00D555A6" w:rsidRDefault="00D555A6" w:rsidP="00865A69">
            <w:pPr>
              <w:pStyle w:val="Default"/>
              <w:rPr>
                <w:sz w:val="22"/>
                <w:szCs w:val="22"/>
              </w:rPr>
            </w:pPr>
            <w:r w:rsidRPr="00554D28">
              <w:rPr>
                <w:sz w:val="22"/>
                <w:szCs w:val="22"/>
              </w:rPr>
              <w:t xml:space="preserve">Uzlabota </w:t>
            </w:r>
            <w:r w:rsidR="00BF5220">
              <w:rPr>
                <w:sz w:val="22"/>
                <w:szCs w:val="22"/>
              </w:rPr>
              <w:t xml:space="preserve">saldūdeņu </w:t>
            </w:r>
            <w:r w:rsidR="00EE087F">
              <w:rPr>
                <w:sz w:val="22"/>
                <w:szCs w:val="22"/>
              </w:rPr>
              <w:t xml:space="preserve">un to krastmalu </w:t>
            </w:r>
            <w:r w:rsidR="00BF5220">
              <w:rPr>
                <w:sz w:val="22"/>
                <w:szCs w:val="22"/>
              </w:rPr>
              <w:t xml:space="preserve">biotopu kvalitāte </w:t>
            </w:r>
            <w:r w:rsidR="00B835BC">
              <w:rPr>
                <w:sz w:val="22"/>
                <w:szCs w:val="22"/>
              </w:rPr>
              <w:t>51 </w:t>
            </w:r>
            <w:r w:rsidR="002D4E1E">
              <w:rPr>
                <w:sz w:val="22"/>
                <w:szCs w:val="22"/>
              </w:rPr>
              <w:t>ha platībā</w:t>
            </w:r>
            <w:r w:rsidR="00BF5220" w:rsidRPr="00BF5220">
              <w:rPr>
                <w:sz w:val="22"/>
                <w:szCs w:val="22"/>
              </w:rPr>
              <w:t xml:space="preserve"> </w:t>
            </w:r>
            <w:r w:rsidR="002D4E1E">
              <w:rPr>
                <w:sz w:val="22"/>
                <w:szCs w:val="22"/>
              </w:rPr>
              <w:t>(</w:t>
            </w:r>
            <w:r w:rsidRPr="00554D28">
              <w:rPr>
                <w:sz w:val="22"/>
                <w:szCs w:val="22"/>
              </w:rPr>
              <w:t>Ummī, Garezeros un Mazlandziņā</w:t>
            </w:r>
            <w:r w:rsidR="002D4E1E">
              <w:rPr>
                <w:sz w:val="22"/>
                <w:szCs w:val="22"/>
              </w:rPr>
              <w:t>)</w:t>
            </w:r>
          </w:p>
          <w:p w14:paraId="42A202DD" w14:textId="77777777" w:rsidR="00C917CB" w:rsidRDefault="00C917CB" w:rsidP="00865A69">
            <w:pPr>
              <w:pStyle w:val="Default"/>
              <w:rPr>
                <w:sz w:val="22"/>
                <w:szCs w:val="22"/>
              </w:rPr>
            </w:pPr>
          </w:p>
          <w:p w14:paraId="03CC79CB" w14:textId="24E0F808" w:rsidR="00C917CB" w:rsidRPr="00554D28" w:rsidRDefault="00C917CB" w:rsidP="00865A69">
            <w:pPr>
              <w:pStyle w:val="Default"/>
              <w:rPr>
                <w:sz w:val="22"/>
                <w:szCs w:val="22"/>
              </w:rPr>
            </w:pPr>
          </w:p>
        </w:tc>
      </w:tr>
      <w:tr w:rsidR="00D555A6" w:rsidRPr="00554D28" w14:paraId="11FD1F9B" w14:textId="77777777" w:rsidTr="00F33A4D">
        <w:trPr>
          <w:trHeight w:val="480"/>
        </w:trPr>
        <w:tc>
          <w:tcPr>
            <w:tcW w:w="817" w:type="dxa"/>
          </w:tcPr>
          <w:p w14:paraId="1AF14116" w14:textId="77777777" w:rsidR="00D555A6" w:rsidRPr="00554D28" w:rsidRDefault="00D555A6" w:rsidP="00865A69">
            <w:pPr>
              <w:pStyle w:val="Default"/>
              <w:rPr>
                <w:bCs/>
                <w:sz w:val="22"/>
                <w:szCs w:val="22"/>
              </w:rPr>
            </w:pPr>
            <w:r w:rsidRPr="00554D28">
              <w:rPr>
                <w:bCs/>
                <w:sz w:val="22"/>
                <w:szCs w:val="22"/>
              </w:rPr>
              <w:t>B.2.</w:t>
            </w:r>
          </w:p>
        </w:tc>
        <w:tc>
          <w:tcPr>
            <w:tcW w:w="2693" w:type="dxa"/>
          </w:tcPr>
          <w:p w14:paraId="1325F9C9" w14:textId="3AC508B8" w:rsidR="00D555A6" w:rsidRPr="00554D28" w:rsidRDefault="00B835BC" w:rsidP="00C03409">
            <w:pPr>
              <w:pStyle w:val="Default"/>
              <w:rPr>
                <w:sz w:val="22"/>
                <w:szCs w:val="22"/>
              </w:rPr>
            </w:pPr>
            <w:r>
              <w:rPr>
                <w:sz w:val="22"/>
                <w:szCs w:val="22"/>
              </w:rPr>
              <w:t>B.2.5. </w:t>
            </w:r>
            <w:r w:rsidR="00C03409">
              <w:rPr>
                <w:sz w:val="22"/>
                <w:szCs w:val="22"/>
              </w:rPr>
              <w:t>Lagūnu biotopu kvalitātes uzlabošana</w:t>
            </w:r>
          </w:p>
        </w:tc>
        <w:tc>
          <w:tcPr>
            <w:tcW w:w="1985" w:type="dxa"/>
          </w:tcPr>
          <w:p w14:paraId="32EC5788" w14:textId="3859AF3D" w:rsidR="00D555A6" w:rsidRPr="00554D28" w:rsidRDefault="00B835BC" w:rsidP="00056A5E">
            <w:pPr>
              <w:pStyle w:val="Default"/>
              <w:rPr>
                <w:sz w:val="22"/>
                <w:szCs w:val="22"/>
              </w:rPr>
            </w:pPr>
            <w:r>
              <w:rPr>
                <w:sz w:val="22"/>
                <w:szCs w:val="22"/>
              </w:rPr>
              <w:t>U. Suško atzinums (4.2. </w:t>
            </w:r>
            <w:r w:rsidR="00D555A6" w:rsidRPr="00554D28">
              <w:rPr>
                <w:sz w:val="22"/>
                <w:szCs w:val="22"/>
              </w:rPr>
              <w:t>pielikums)</w:t>
            </w:r>
          </w:p>
        </w:tc>
        <w:tc>
          <w:tcPr>
            <w:tcW w:w="1417" w:type="dxa"/>
          </w:tcPr>
          <w:p w14:paraId="2FE6C922" w14:textId="77777777" w:rsidR="00D555A6" w:rsidRPr="00554D28" w:rsidRDefault="00D555A6" w:rsidP="00056A5E">
            <w:pPr>
              <w:pStyle w:val="Default"/>
              <w:rPr>
                <w:sz w:val="22"/>
                <w:szCs w:val="22"/>
              </w:rPr>
            </w:pPr>
            <w:r w:rsidRPr="00554D28">
              <w:rPr>
                <w:sz w:val="22"/>
                <w:szCs w:val="22"/>
              </w:rPr>
              <w:t xml:space="preserve">II </w:t>
            </w:r>
          </w:p>
          <w:p w14:paraId="43BEF731" w14:textId="49E08911" w:rsidR="00D555A6" w:rsidRPr="00554D28" w:rsidRDefault="0069558E" w:rsidP="00056A5E">
            <w:pPr>
              <w:pStyle w:val="Default"/>
              <w:rPr>
                <w:sz w:val="22"/>
                <w:szCs w:val="22"/>
              </w:rPr>
            </w:pPr>
            <w:r w:rsidRPr="006D43B3">
              <w:rPr>
                <w:sz w:val="22"/>
                <w:szCs w:val="22"/>
              </w:rPr>
              <w:t>visu plāna periodu</w:t>
            </w:r>
          </w:p>
        </w:tc>
        <w:tc>
          <w:tcPr>
            <w:tcW w:w="1843" w:type="dxa"/>
          </w:tcPr>
          <w:p w14:paraId="101DE47A" w14:textId="77777777" w:rsidR="00D555A6" w:rsidRPr="00554D28" w:rsidRDefault="00D555A6" w:rsidP="009775C5">
            <w:pPr>
              <w:pStyle w:val="Default"/>
              <w:rPr>
                <w:sz w:val="22"/>
                <w:szCs w:val="22"/>
              </w:rPr>
            </w:pPr>
            <w:r w:rsidRPr="00554D28">
              <w:rPr>
                <w:sz w:val="22"/>
                <w:szCs w:val="22"/>
              </w:rPr>
              <w:t>Projektu līdzekļi</w:t>
            </w:r>
          </w:p>
          <w:p w14:paraId="65D2CF58" w14:textId="77777777" w:rsidR="00D555A6" w:rsidRPr="00554D28" w:rsidRDefault="00D555A6" w:rsidP="00865A69">
            <w:pPr>
              <w:pStyle w:val="Default"/>
              <w:rPr>
                <w:sz w:val="22"/>
                <w:szCs w:val="22"/>
              </w:rPr>
            </w:pPr>
          </w:p>
          <w:p w14:paraId="6369578E" w14:textId="77777777" w:rsidR="00D555A6" w:rsidRPr="00554D28" w:rsidRDefault="00D555A6" w:rsidP="00865A69">
            <w:pPr>
              <w:pStyle w:val="Default"/>
              <w:rPr>
                <w:sz w:val="22"/>
                <w:szCs w:val="22"/>
              </w:rPr>
            </w:pPr>
          </w:p>
        </w:tc>
        <w:tc>
          <w:tcPr>
            <w:tcW w:w="1843" w:type="dxa"/>
          </w:tcPr>
          <w:p w14:paraId="5B50D4B3" w14:textId="77777777" w:rsidR="00D555A6" w:rsidRPr="00554D28" w:rsidRDefault="00D555A6" w:rsidP="009775C5">
            <w:pPr>
              <w:pStyle w:val="Default"/>
              <w:rPr>
                <w:sz w:val="22"/>
                <w:szCs w:val="22"/>
              </w:rPr>
            </w:pPr>
            <w:r w:rsidRPr="00554D28">
              <w:rPr>
                <w:sz w:val="22"/>
                <w:szCs w:val="22"/>
              </w:rPr>
              <w:t>Projektu īstenotāji</w:t>
            </w:r>
          </w:p>
          <w:p w14:paraId="46FCC95E" w14:textId="77777777" w:rsidR="00D555A6" w:rsidRPr="00554D28" w:rsidRDefault="00D555A6" w:rsidP="00865A69">
            <w:pPr>
              <w:pStyle w:val="Default"/>
              <w:rPr>
                <w:sz w:val="22"/>
                <w:szCs w:val="22"/>
              </w:rPr>
            </w:pPr>
          </w:p>
          <w:p w14:paraId="6AC5FC07" w14:textId="77777777" w:rsidR="00D555A6" w:rsidRPr="00554D28" w:rsidRDefault="00D555A6" w:rsidP="00865A69">
            <w:pPr>
              <w:pStyle w:val="Default"/>
              <w:rPr>
                <w:sz w:val="22"/>
                <w:szCs w:val="22"/>
              </w:rPr>
            </w:pPr>
          </w:p>
        </w:tc>
        <w:tc>
          <w:tcPr>
            <w:tcW w:w="1559" w:type="dxa"/>
          </w:tcPr>
          <w:p w14:paraId="4862936D" w14:textId="77777777" w:rsidR="00D555A6" w:rsidRPr="00554D28" w:rsidRDefault="00D555A6" w:rsidP="00865A69">
            <w:pPr>
              <w:pStyle w:val="Default"/>
              <w:rPr>
                <w:sz w:val="22"/>
                <w:szCs w:val="22"/>
              </w:rPr>
            </w:pPr>
            <w:r>
              <w:rPr>
                <w:sz w:val="22"/>
                <w:szCs w:val="22"/>
              </w:rPr>
              <w:t>Aprēķina konkrētai vietai atbilstoši veicamajiem darbiem</w:t>
            </w:r>
          </w:p>
        </w:tc>
        <w:tc>
          <w:tcPr>
            <w:tcW w:w="2268" w:type="dxa"/>
          </w:tcPr>
          <w:p w14:paraId="6F7C6EA2" w14:textId="3C8F10D6" w:rsidR="00D555A6" w:rsidRDefault="00D555A6" w:rsidP="00E31E8A">
            <w:pPr>
              <w:pStyle w:val="Default"/>
              <w:rPr>
                <w:sz w:val="22"/>
                <w:szCs w:val="22"/>
              </w:rPr>
            </w:pPr>
            <w:r w:rsidRPr="00554D28">
              <w:rPr>
                <w:sz w:val="22"/>
                <w:szCs w:val="22"/>
              </w:rPr>
              <w:t>Uzlabota lagūnu biotopu kvalitāte</w:t>
            </w:r>
            <w:r w:rsidR="00B835BC">
              <w:rPr>
                <w:sz w:val="22"/>
                <w:szCs w:val="22"/>
              </w:rPr>
              <w:t xml:space="preserve"> 1 </w:t>
            </w:r>
            <w:r w:rsidR="0080578F">
              <w:rPr>
                <w:sz w:val="22"/>
                <w:szCs w:val="22"/>
              </w:rPr>
              <w:t>ha platībā</w:t>
            </w:r>
          </w:p>
          <w:p w14:paraId="08BE923F" w14:textId="65980A5E" w:rsidR="00006A8D" w:rsidRPr="00554D28" w:rsidRDefault="00006A8D" w:rsidP="00E31E8A">
            <w:pPr>
              <w:pStyle w:val="Default"/>
              <w:rPr>
                <w:sz w:val="22"/>
                <w:szCs w:val="22"/>
              </w:rPr>
            </w:pPr>
          </w:p>
        </w:tc>
      </w:tr>
      <w:tr w:rsidR="00D555A6" w:rsidRPr="00554D28" w14:paraId="12106B54" w14:textId="77777777" w:rsidTr="00F33A4D">
        <w:trPr>
          <w:trHeight w:val="480"/>
        </w:trPr>
        <w:tc>
          <w:tcPr>
            <w:tcW w:w="817" w:type="dxa"/>
          </w:tcPr>
          <w:p w14:paraId="36B230EF" w14:textId="77777777" w:rsidR="00D555A6" w:rsidRPr="00554D28" w:rsidRDefault="00D555A6" w:rsidP="00865A69">
            <w:pPr>
              <w:pStyle w:val="Default"/>
              <w:rPr>
                <w:bCs/>
                <w:sz w:val="22"/>
                <w:szCs w:val="22"/>
              </w:rPr>
            </w:pPr>
            <w:r w:rsidRPr="00554D28">
              <w:rPr>
                <w:bCs/>
                <w:sz w:val="22"/>
                <w:szCs w:val="22"/>
              </w:rPr>
              <w:t>B.2.</w:t>
            </w:r>
          </w:p>
        </w:tc>
        <w:tc>
          <w:tcPr>
            <w:tcW w:w="2693" w:type="dxa"/>
          </w:tcPr>
          <w:p w14:paraId="6D0C206E" w14:textId="3D91964C" w:rsidR="00D555A6" w:rsidRPr="00554D28" w:rsidRDefault="00B835BC" w:rsidP="00C3576A">
            <w:pPr>
              <w:pStyle w:val="Default"/>
              <w:rPr>
                <w:sz w:val="22"/>
                <w:szCs w:val="22"/>
              </w:rPr>
            </w:pPr>
            <w:r>
              <w:rPr>
                <w:sz w:val="22"/>
                <w:szCs w:val="22"/>
              </w:rPr>
              <w:t>B.2.6. </w:t>
            </w:r>
            <w:r w:rsidR="00D555A6" w:rsidRPr="00554D28">
              <w:rPr>
                <w:sz w:val="22"/>
                <w:szCs w:val="22"/>
              </w:rPr>
              <w:t xml:space="preserve">Zālāju biotopu </w:t>
            </w:r>
            <w:r w:rsidR="00C3576A">
              <w:rPr>
                <w:sz w:val="22"/>
                <w:szCs w:val="22"/>
              </w:rPr>
              <w:t>apsaimniekošana un atjaunošana</w:t>
            </w:r>
          </w:p>
        </w:tc>
        <w:tc>
          <w:tcPr>
            <w:tcW w:w="1985" w:type="dxa"/>
          </w:tcPr>
          <w:p w14:paraId="0545137A" w14:textId="636181C5" w:rsidR="00D555A6" w:rsidRPr="00554D28" w:rsidRDefault="00D555A6" w:rsidP="002B605D">
            <w:pPr>
              <w:pStyle w:val="Default"/>
              <w:rPr>
                <w:sz w:val="22"/>
                <w:szCs w:val="22"/>
              </w:rPr>
            </w:pPr>
            <w:r w:rsidRPr="00554D28">
              <w:rPr>
                <w:sz w:val="22"/>
                <w:szCs w:val="22"/>
              </w:rPr>
              <w:t>S.</w:t>
            </w:r>
            <w:r w:rsidR="00B835BC">
              <w:rPr>
                <w:sz w:val="22"/>
                <w:szCs w:val="22"/>
              </w:rPr>
              <w:t> </w:t>
            </w:r>
            <w:r w:rsidRPr="00554D28">
              <w:rPr>
                <w:sz w:val="22"/>
                <w:szCs w:val="22"/>
              </w:rPr>
              <w:t>Elksnes/E</w:t>
            </w:r>
            <w:r>
              <w:rPr>
                <w:sz w:val="22"/>
                <w:szCs w:val="22"/>
              </w:rPr>
              <w:t>.</w:t>
            </w:r>
            <w:r w:rsidR="00B835BC">
              <w:rPr>
                <w:sz w:val="22"/>
                <w:szCs w:val="22"/>
              </w:rPr>
              <w:t xml:space="preserve"> Bisenieces atzinums (4.1. </w:t>
            </w:r>
            <w:r w:rsidRPr="00554D28">
              <w:rPr>
                <w:sz w:val="22"/>
                <w:szCs w:val="22"/>
              </w:rPr>
              <w:t>pielikums)</w:t>
            </w:r>
          </w:p>
        </w:tc>
        <w:tc>
          <w:tcPr>
            <w:tcW w:w="1417" w:type="dxa"/>
          </w:tcPr>
          <w:p w14:paraId="4608D802" w14:textId="77777777" w:rsidR="00D555A6" w:rsidRPr="00554D28" w:rsidRDefault="00D555A6" w:rsidP="00023BBE">
            <w:pPr>
              <w:pStyle w:val="Default"/>
              <w:rPr>
                <w:sz w:val="22"/>
                <w:szCs w:val="22"/>
              </w:rPr>
            </w:pPr>
            <w:r w:rsidRPr="00554D28">
              <w:rPr>
                <w:sz w:val="22"/>
                <w:szCs w:val="22"/>
              </w:rPr>
              <w:t xml:space="preserve">I </w:t>
            </w:r>
          </w:p>
          <w:p w14:paraId="5C539067" w14:textId="77777777" w:rsidR="00D555A6" w:rsidRPr="00554D28" w:rsidRDefault="00D555A6" w:rsidP="00023BBE">
            <w:pPr>
              <w:pStyle w:val="Default"/>
              <w:rPr>
                <w:sz w:val="22"/>
                <w:szCs w:val="22"/>
              </w:rPr>
            </w:pPr>
            <w:r w:rsidRPr="00554D28">
              <w:rPr>
                <w:sz w:val="22"/>
                <w:szCs w:val="22"/>
              </w:rPr>
              <w:t>visu plāna periodu</w:t>
            </w:r>
          </w:p>
        </w:tc>
        <w:tc>
          <w:tcPr>
            <w:tcW w:w="1843" w:type="dxa"/>
          </w:tcPr>
          <w:p w14:paraId="0CD7AACB" w14:textId="12B33D13" w:rsidR="00D555A6" w:rsidRPr="00554D28" w:rsidRDefault="00D555A6" w:rsidP="641A6960">
            <w:pPr>
              <w:pStyle w:val="Default"/>
              <w:rPr>
                <w:sz w:val="22"/>
                <w:szCs w:val="22"/>
              </w:rPr>
            </w:pPr>
            <w:r w:rsidRPr="00554D28">
              <w:rPr>
                <w:sz w:val="22"/>
                <w:szCs w:val="22"/>
              </w:rPr>
              <w:t>Pašvaldības (R</w:t>
            </w:r>
            <w:r w:rsidR="00B835BC">
              <w:rPr>
                <w:sz w:val="22"/>
                <w:szCs w:val="22"/>
              </w:rPr>
              <w:t xml:space="preserve">īgas </w:t>
            </w:r>
            <w:r w:rsidRPr="00554D28">
              <w:rPr>
                <w:sz w:val="22"/>
                <w:szCs w:val="22"/>
              </w:rPr>
              <w:t>D</w:t>
            </w:r>
            <w:r w:rsidR="00B835BC">
              <w:rPr>
                <w:sz w:val="22"/>
                <w:szCs w:val="22"/>
              </w:rPr>
              <w:t>ome</w:t>
            </w:r>
            <w:r w:rsidRPr="00554D28">
              <w:rPr>
                <w:sz w:val="22"/>
                <w:szCs w:val="22"/>
              </w:rPr>
              <w:t>) līdzekļi</w:t>
            </w:r>
          </w:p>
          <w:p w14:paraId="48BFEC63" w14:textId="77777777" w:rsidR="00D555A6" w:rsidRPr="00554D28" w:rsidRDefault="00D555A6" w:rsidP="641A6960">
            <w:pPr>
              <w:pStyle w:val="Default"/>
              <w:rPr>
                <w:sz w:val="22"/>
                <w:szCs w:val="22"/>
              </w:rPr>
            </w:pPr>
          </w:p>
          <w:p w14:paraId="05DC661D" w14:textId="77777777" w:rsidR="00D555A6" w:rsidRDefault="00D555A6" w:rsidP="009A1F37">
            <w:pPr>
              <w:pStyle w:val="Default"/>
              <w:rPr>
                <w:sz w:val="22"/>
                <w:szCs w:val="22"/>
              </w:rPr>
            </w:pPr>
            <w:r w:rsidRPr="00554D28">
              <w:rPr>
                <w:sz w:val="22"/>
                <w:szCs w:val="22"/>
              </w:rPr>
              <w:t>Projektu finansējums</w:t>
            </w:r>
          </w:p>
          <w:p w14:paraId="61D0DBBE" w14:textId="77777777" w:rsidR="00AA3DA0" w:rsidRDefault="00AA3DA0" w:rsidP="009A1F37">
            <w:pPr>
              <w:pStyle w:val="Default"/>
              <w:rPr>
                <w:sz w:val="22"/>
                <w:szCs w:val="22"/>
              </w:rPr>
            </w:pPr>
          </w:p>
          <w:p w14:paraId="73461955" w14:textId="129E3DC5" w:rsidR="00D555A6" w:rsidRPr="00554D28" w:rsidRDefault="00AA3DA0" w:rsidP="001A6A3F">
            <w:pPr>
              <w:pStyle w:val="Default"/>
              <w:rPr>
                <w:sz w:val="22"/>
                <w:szCs w:val="22"/>
              </w:rPr>
            </w:pPr>
            <w:r>
              <w:rPr>
                <w:sz w:val="22"/>
                <w:szCs w:val="22"/>
              </w:rPr>
              <w:t>Rīgas brīvostas līdzekļi (Mīlestības saliņā)</w:t>
            </w:r>
            <w:r w:rsidR="00D555A6" w:rsidRPr="00554D28">
              <w:rPr>
                <w:sz w:val="22"/>
                <w:szCs w:val="22"/>
              </w:rPr>
              <w:t xml:space="preserve"> </w:t>
            </w:r>
          </w:p>
        </w:tc>
        <w:tc>
          <w:tcPr>
            <w:tcW w:w="1843" w:type="dxa"/>
          </w:tcPr>
          <w:p w14:paraId="6346D7EC" w14:textId="478336EC" w:rsidR="00D555A6" w:rsidRPr="00554D28" w:rsidRDefault="00D555A6" w:rsidP="00865A69">
            <w:pPr>
              <w:pStyle w:val="Default"/>
              <w:rPr>
                <w:sz w:val="22"/>
                <w:szCs w:val="22"/>
              </w:rPr>
            </w:pPr>
            <w:r w:rsidRPr="00554D28">
              <w:rPr>
                <w:sz w:val="22"/>
                <w:szCs w:val="22"/>
              </w:rPr>
              <w:t>Pašvaldība (R</w:t>
            </w:r>
            <w:r w:rsidR="00B835BC">
              <w:rPr>
                <w:sz w:val="22"/>
                <w:szCs w:val="22"/>
              </w:rPr>
              <w:t xml:space="preserve">īgas </w:t>
            </w:r>
            <w:r w:rsidRPr="00554D28">
              <w:rPr>
                <w:sz w:val="22"/>
                <w:szCs w:val="22"/>
              </w:rPr>
              <w:t>D</w:t>
            </w:r>
            <w:r w:rsidR="00B835BC">
              <w:rPr>
                <w:sz w:val="22"/>
                <w:szCs w:val="22"/>
              </w:rPr>
              <w:t>ome</w:t>
            </w:r>
            <w:r w:rsidRPr="00554D28">
              <w:rPr>
                <w:sz w:val="22"/>
                <w:szCs w:val="22"/>
              </w:rPr>
              <w:t>)</w:t>
            </w:r>
          </w:p>
          <w:p w14:paraId="2FD6774A" w14:textId="77777777" w:rsidR="00D555A6" w:rsidRPr="00554D28" w:rsidRDefault="00D555A6" w:rsidP="00865A69">
            <w:pPr>
              <w:pStyle w:val="Default"/>
              <w:rPr>
                <w:sz w:val="22"/>
                <w:szCs w:val="22"/>
              </w:rPr>
            </w:pPr>
          </w:p>
          <w:p w14:paraId="51AB23B4" w14:textId="77777777" w:rsidR="00D555A6" w:rsidRPr="00554D28" w:rsidRDefault="00D555A6" w:rsidP="00865A69">
            <w:pPr>
              <w:pStyle w:val="Default"/>
              <w:rPr>
                <w:sz w:val="22"/>
                <w:szCs w:val="22"/>
              </w:rPr>
            </w:pPr>
          </w:p>
          <w:p w14:paraId="71C27BD1" w14:textId="77777777" w:rsidR="00D555A6" w:rsidRDefault="00D555A6" w:rsidP="00865A69">
            <w:pPr>
              <w:pStyle w:val="Default"/>
              <w:rPr>
                <w:sz w:val="22"/>
                <w:szCs w:val="22"/>
              </w:rPr>
            </w:pPr>
            <w:r w:rsidRPr="00554D28">
              <w:rPr>
                <w:sz w:val="22"/>
                <w:szCs w:val="22"/>
              </w:rPr>
              <w:t>Projektu īstenotāji</w:t>
            </w:r>
          </w:p>
          <w:p w14:paraId="4D15021A" w14:textId="77777777" w:rsidR="00AA3DA0" w:rsidRDefault="00AA3DA0" w:rsidP="00865A69">
            <w:pPr>
              <w:pStyle w:val="Default"/>
              <w:rPr>
                <w:sz w:val="22"/>
                <w:szCs w:val="22"/>
              </w:rPr>
            </w:pPr>
          </w:p>
          <w:p w14:paraId="39FE7EFB" w14:textId="77777777" w:rsidR="00AA3DA0" w:rsidRDefault="00AA3DA0" w:rsidP="00865A69">
            <w:pPr>
              <w:pStyle w:val="Default"/>
              <w:rPr>
                <w:sz w:val="22"/>
                <w:szCs w:val="22"/>
              </w:rPr>
            </w:pPr>
          </w:p>
          <w:p w14:paraId="2D8597B8" w14:textId="28E7A9CF" w:rsidR="00AA3DA0" w:rsidRPr="00554D28" w:rsidRDefault="00AA3DA0" w:rsidP="00AA3DA0">
            <w:pPr>
              <w:pStyle w:val="Default"/>
              <w:rPr>
                <w:sz w:val="22"/>
                <w:szCs w:val="22"/>
              </w:rPr>
            </w:pPr>
            <w:r>
              <w:rPr>
                <w:sz w:val="22"/>
                <w:szCs w:val="22"/>
              </w:rPr>
              <w:t>Rīgas brīvosta (Mīlestības saliņā)</w:t>
            </w:r>
          </w:p>
        </w:tc>
        <w:tc>
          <w:tcPr>
            <w:tcW w:w="1559" w:type="dxa"/>
          </w:tcPr>
          <w:p w14:paraId="791A33D3" w14:textId="77777777" w:rsidR="00D555A6" w:rsidRPr="00554D28" w:rsidRDefault="00D555A6" w:rsidP="00695351">
            <w:pPr>
              <w:pStyle w:val="Default"/>
              <w:rPr>
                <w:sz w:val="22"/>
                <w:szCs w:val="22"/>
              </w:rPr>
            </w:pPr>
            <w:r>
              <w:rPr>
                <w:sz w:val="22"/>
                <w:szCs w:val="22"/>
              </w:rPr>
              <w:t>Aprēķina konkrētai vietai atbilstoši veicamajiem darbiem</w:t>
            </w:r>
          </w:p>
        </w:tc>
        <w:tc>
          <w:tcPr>
            <w:tcW w:w="2268" w:type="dxa"/>
          </w:tcPr>
          <w:p w14:paraId="7D431884" w14:textId="6B3BF77E" w:rsidR="00D555A6" w:rsidRPr="00554D28" w:rsidRDefault="00EC1D02" w:rsidP="00EC1D02">
            <w:pPr>
              <w:pStyle w:val="Default"/>
              <w:rPr>
                <w:sz w:val="22"/>
                <w:szCs w:val="22"/>
              </w:rPr>
            </w:pPr>
            <w:r>
              <w:rPr>
                <w:sz w:val="22"/>
                <w:szCs w:val="22"/>
              </w:rPr>
              <w:t>A</w:t>
            </w:r>
            <w:r w:rsidRPr="00554D28">
              <w:rPr>
                <w:sz w:val="22"/>
                <w:szCs w:val="22"/>
              </w:rPr>
              <w:t xml:space="preserve">psaimniekoti </w:t>
            </w:r>
            <w:r>
              <w:rPr>
                <w:sz w:val="22"/>
                <w:szCs w:val="22"/>
              </w:rPr>
              <w:t>40</w:t>
            </w:r>
            <w:r w:rsidR="00B835BC">
              <w:rPr>
                <w:sz w:val="22"/>
                <w:szCs w:val="22"/>
              </w:rPr>
              <w:t> </w:t>
            </w:r>
            <w:r w:rsidRPr="00554D28">
              <w:rPr>
                <w:sz w:val="22"/>
                <w:szCs w:val="22"/>
              </w:rPr>
              <w:t xml:space="preserve">ha </w:t>
            </w:r>
            <w:r>
              <w:rPr>
                <w:sz w:val="22"/>
                <w:szCs w:val="22"/>
              </w:rPr>
              <w:t xml:space="preserve">esošo </w:t>
            </w:r>
            <w:r w:rsidRPr="00554D28">
              <w:rPr>
                <w:sz w:val="22"/>
                <w:szCs w:val="22"/>
              </w:rPr>
              <w:t xml:space="preserve">zālāju biotopu </w:t>
            </w:r>
            <w:r>
              <w:rPr>
                <w:sz w:val="22"/>
                <w:szCs w:val="22"/>
              </w:rPr>
              <w:t>un a</w:t>
            </w:r>
            <w:r w:rsidR="00A14CAE">
              <w:rPr>
                <w:sz w:val="22"/>
                <w:szCs w:val="22"/>
              </w:rPr>
              <w:t>tjaunoti vismaz 17</w:t>
            </w:r>
            <w:r w:rsidR="00B835BC">
              <w:rPr>
                <w:sz w:val="22"/>
                <w:szCs w:val="22"/>
              </w:rPr>
              <w:t> </w:t>
            </w:r>
            <w:r>
              <w:rPr>
                <w:sz w:val="22"/>
                <w:szCs w:val="22"/>
              </w:rPr>
              <w:t>ha zālāju biotopu</w:t>
            </w:r>
            <w:r w:rsidR="00A14CAE">
              <w:rPr>
                <w:sz w:val="22"/>
                <w:szCs w:val="22"/>
              </w:rPr>
              <w:t xml:space="preserve"> </w:t>
            </w:r>
          </w:p>
        </w:tc>
      </w:tr>
      <w:tr w:rsidR="00D555A6" w:rsidRPr="00554D28" w14:paraId="2061C213" w14:textId="77777777" w:rsidTr="00F33A4D">
        <w:trPr>
          <w:trHeight w:val="480"/>
        </w:trPr>
        <w:tc>
          <w:tcPr>
            <w:tcW w:w="817" w:type="dxa"/>
          </w:tcPr>
          <w:p w14:paraId="1AF2343C" w14:textId="77777777" w:rsidR="00D555A6" w:rsidRPr="00554D28" w:rsidRDefault="00D555A6" w:rsidP="00223320">
            <w:pPr>
              <w:pStyle w:val="Default"/>
              <w:keepNext/>
              <w:rPr>
                <w:bCs/>
                <w:sz w:val="22"/>
                <w:szCs w:val="22"/>
              </w:rPr>
            </w:pPr>
            <w:r w:rsidRPr="00554D28">
              <w:rPr>
                <w:bCs/>
                <w:sz w:val="22"/>
                <w:szCs w:val="22"/>
              </w:rPr>
              <w:lastRenderedPageBreak/>
              <w:t>B.2.</w:t>
            </w:r>
          </w:p>
        </w:tc>
        <w:tc>
          <w:tcPr>
            <w:tcW w:w="2693" w:type="dxa"/>
          </w:tcPr>
          <w:p w14:paraId="58CA968C" w14:textId="6E109D6E" w:rsidR="00D555A6" w:rsidRPr="00554D28" w:rsidRDefault="00B835BC" w:rsidP="00223320">
            <w:pPr>
              <w:pStyle w:val="Default"/>
              <w:keepNext/>
              <w:rPr>
                <w:sz w:val="22"/>
                <w:szCs w:val="22"/>
              </w:rPr>
            </w:pPr>
            <w:r>
              <w:rPr>
                <w:sz w:val="22"/>
                <w:szCs w:val="22"/>
              </w:rPr>
              <w:t>B.2.7. </w:t>
            </w:r>
            <w:r w:rsidR="00D555A6" w:rsidRPr="00554D28">
              <w:rPr>
                <w:sz w:val="22"/>
                <w:szCs w:val="22"/>
              </w:rPr>
              <w:t xml:space="preserve">Svešzemju augu sugu </w:t>
            </w:r>
            <w:r w:rsidR="00D555A6" w:rsidRPr="00AC42F7">
              <w:rPr>
                <w:color w:val="auto"/>
                <w:sz w:val="22"/>
                <w:szCs w:val="22"/>
              </w:rPr>
              <w:t>izplatības</w:t>
            </w:r>
            <w:r w:rsidR="00D555A6">
              <w:rPr>
                <w:sz w:val="22"/>
                <w:szCs w:val="22"/>
              </w:rPr>
              <w:t xml:space="preserve"> </w:t>
            </w:r>
            <w:r w:rsidR="00D555A6" w:rsidRPr="00554D28">
              <w:rPr>
                <w:sz w:val="22"/>
                <w:szCs w:val="22"/>
              </w:rPr>
              <w:t>ierobežošana</w:t>
            </w:r>
          </w:p>
        </w:tc>
        <w:tc>
          <w:tcPr>
            <w:tcW w:w="1985" w:type="dxa"/>
          </w:tcPr>
          <w:p w14:paraId="6EFE4DE7" w14:textId="3A7ACE29" w:rsidR="00D555A6" w:rsidRPr="00554D28" w:rsidRDefault="00D555A6" w:rsidP="00223320">
            <w:pPr>
              <w:pStyle w:val="Default"/>
              <w:keepNext/>
              <w:rPr>
                <w:sz w:val="22"/>
                <w:szCs w:val="22"/>
              </w:rPr>
            </w:pPr>
            <w:r w:rsidRPr="00554D28">
              <w:rPr>
                <w:sz w:val="22"/>
                <w:szCs w:val="22"/>
              </w:rPr>
              <w:t>S.</w:t>
            </w:r>
            <w:r w:rsidR="00B835BC">
              <w:rPr>
                <w:sz w:val="22"/>
                <w:szCs w:val="22"/>
              </w:rPr>
              <w:t> </w:t>
            </w:r>
            <w:r w:rsidRPr="00554D28">
              <w:rPr>
                <w:sz w:val="22"/>
                <w:szCs w:val="22"/>
              </w:rPr>
              <w:t>Elksnes/E</w:t>
            </w:r>
            <w:r>
              <w:rPr>
                <w:sz w:val="22"/>
                <w:szCs w:val="22"/>
              </w:rPr>
              <w:t>.</w:t>
            </w:r>
            <w:r w:rsidRPr="00554D28">
              <w:rPr>
                <w:sz w:val="22"/>
                <w:szCs w:val="22"/>
              </w:rPr>
              <w:t xml:space="preserve"> Bisenieces atzinums</w:t>
            </w:r>
            <w:r w:rsidR="0080174F">
              <w:rPr>
                <w:sz w:val="22"/>
                <w:szCs w:val="22"/>
              </w:rPr>
              <w:t xml:space="preserve"> </w:t>
            </w:r>
            <w:r w:rsidR="00B835BC">
              <w:rPr>
                <w:sz w:val="22"/>
                <w:szCs w:val="22"/>
              </w:rPr>
              <w:t>4.1. </w:t>
            </w:r>
            <w:r w:rsidR="0080174F" w:rsidRPr="00554D28">
              <w:rPr>
                <w:sz w:val="22"/>
                <w:szCs w:val="22"/>
              </w:rPr>
              <w:t>pielikums)</w:t>
            </w:r>
          </w:p>
        </w:tc>
        <w:tc>
          <w:tcPr>
            <w:tcW w:w="1417" w:type="dxa"/>
          </w:tcPr>
          <w:p w14:paraId="2CFF76FA" w14:textId="77777777" w:rsidR="00D555A6" w:rsidRPr="00554D28" w:rsidRDefault="00D555A6" w:rsidP="00223320">
            <w:pPr>
              <w:pStyle w:val="Default"/>
              <w:keepNext/>
              <w:rPr>
                <w:sz w:val="22"/>
                <w:szCs w:val="22"/>
              </w:rPr>
            </w:pPr>
            <w:r w:rsidRPr="00554D28">
              <w:rPr>
                <w:sz w:val="22"/>
                <w:szCs w:val="22"/>
              </w:rPr>
              <w:t xml:space="preserve">I </w:t>
            </w:r>
          </w:p>
          <w:p w14:paraId="5F842990" w14:textId="77777777" w:rsidR="00D555A6" w:rsidRPr="00554D28" w:rsidRDefault="00D555A6" w:rsidP="00223320">
            <w:pPr>
              <w:pStyle w:val="Default"/>
              <w:keepNext/>
              <w:rPr>
                <w:sz w:val="22"/>
                <w:szCs w:val="22"/>
              </w:rPr>
            </w:pPr>
            <w:r w:rsidRPr="00554D28">
              <w:rPr>
                <w:sz w:val="22"/>
                <w:szCs w:val="22"/>
              </w:rPr>
              <w:t>visu plāna periodu</w:t>
            </w:r>
          </w:p>
        </w:tc>
        <w:tc>
          <w:tcPr>
            <w:tcW w:w="1843" w:type="dxa"/>
          </w:tcPr>
          <w:p w14:paraId="6C3B63DC" w14:textId="77777777" w:rsidR="00D555A6" w:rsidRPr="00AC42F7" w:rsidRDefault="00D555A6" w:rsidP="00223320">
            <w:pPr>
              <w:pStyle w:val="Default"/>
              <w:keepNext/>
              <w:rPr>
                <w:color w:val="auto"/>
                <w:sz w:val="22"/>
                <w:szCs w:val="22"/>
              </w:rPr>
            </w:pPr>
            <w:r w:rsidRPr="00AC42F7">
              <w:rPr>
                <w:color w:val="auto"/>
                <w:sz w:val="22"/>
                <w:szCs w:val="22"/>
              </w:rPr>
              <w:t xml:space="preserve">Pašvaldību līdzekļi </w:t>
            </w:r>
          </w:p>
          <w:p w14:paraId="3D72D400" w14:textId="77777777" w:rsidR="00D555A6" w:rsidRPr="00AC42F7" w:rsidRDefault="00D555A6" w:rsidP="00223320">
            <w:pPr>
              <w:pStyle w:val="Default"/>
              <w:keepNext/>
              <w:rPr>
                <w:color w:val="auto"/>
                <w:sz w:val="22"/>
                <w:szCs w:val="22"/>
              </w:rPr>
            </w:pPr>
          </w:p>
          <w:p w14:paraId="793BDF2F" w14:textId="77777777" w:rsidR="00D555A6" w:rsidRPr="00AC42F7" w:rsidRDefault="00D555A6" w:rsidP="00223320">
            <w:pPr>
              <w:pStyle w:val="Default"/>
              <w:keepNext/>
              <w:rPr>
                <w:color w:val="auto"/>
                <w:sz w:val="22"/>
                <w:szCs w:val="22"/>
              </w:rPr>
            </w:pPr>
            <w:r w:rsidRPr="00AC42F7">
              <w:rPr>
                <w:color w:val="auto"/>
                <w:sz w:val="22"/>
                <w:szCs w:val="22"/>
              </w:rPr>
              <w:t xml:space="preserve">Projektu līdzekļi </w:t>
            </w:r>
          </w:p>
          <w:p w14:paraId="08EE1074" w14:textId="77777777" w:rsidR="00D555A6" w:rsidRPr="00AC42F7" w:rsidRDefault="00D555A6" w:rsidP="00223320">
            <w:pPr>
              <w:pStyle w:val="Default"/>
              <w:keepNext/>
              <w:rPr>
                <w:color w:val="auto"/>
                <w:sz w:val="22"/>
                <w:szCs w:val="22"/>
              </w:rPr>
            </w:pPr>
          </w:p>
          <w:p w14:paraId="2FF9E7B7" w14:textId="77777777" w:rsidR="00D555A6" w:rsidRPr="00AC42F7" w:rsidRDefault="00D555A6" w:rsidP="00223320">
            <w:pPr>
              <w:pStyle w:val="Default"/>
              <w:keepNext/>
              <w:rPr>
                <w:color w:val="auto"/>
                <w:sz w:val="22"/>
                <w:szCs w:val="22"/>
              </w:rPr>
            </w:pPr>
            <w:r w:rsidRPr="00AC42F7">
              <w:rPr>
                <w:color w:val="auto"/>
                <w:sz w:val="22"/>
                <w:szCs w:val="22"/>
              </w:rPr>
              <w:t>Zemju īpašnieku/apsaimniekotāju līdzekļi</w:t>
            </w:r>
          </w:p>
        </w:tc>
        <w:tc>
          <w:tcPr>
            <w:tcW w:w="1843" w:type="dxa"/>
          </w:tcPr>
          <w:p w14:paraId="213B2C74" w14:textId="77777777" w:rsidR="00D555A6" w:rsidRPr="00AC42F7" w:rsidRDefault="00D555A6" w:rsidP="00223320">
            <w:pPr>
              <w:pStyle w:val="Default"/>
              <w:keepNext/>
              <w:rPr>
                <w:color w:val="auto"/>
                <w:sz w:val="22"/>
                <w:szCs w:val="22"/>
              </w:rPr>
            </w:pPr>
            <w:r w:rsidRPr="00AC42F7">
              <w:rPr>
                <w:color w:val="auto"/>
                <w:sz w:val="22"/>
                <w:szCs w:val="22"/>
              </w:rPr>
              <w:t>Pašvaldības</w:t>
            </w:r>
          </w:p>
          <w:p w14:paraId="762510DD" w14:textId="77777777" w:rsidR="00D555A6" w:rsidRPr="00AC42F7" w:rsidRDefault="00D555A6" w:rsidP="00223320">
            <w:pPr>
              <w:pStyle w:val="Default"/>
              <w:keepNext/>
              <w:rPr>
                <w:color w:val="auto"/>
                <w:sz w:val="22"/>
                <w:szCs w:val="22"/>
              </w:rPr>
            </w:pPr>
          </w:p>
          <w:p w14:paraId="0704ED5E" w14:textId="77777777" w:rsidR="00D555A6" w:rsidRPr="00AC42F7" w:rsidRDefault="00D555A6" w:rsidP="00223320">
            <w:pPr>
              <w:pStyle w:val="Default"/>
              <w:keepNext/>
              <w:rPr>
                <w:color w:val="auto"/>
                <w:sz w:val="22"/>
                <w:szCs w:val="22"/>
              </w:rPr>
            </w:pPr>
          </w:p>
          <w:p w14:paraId="6312E505" w14:textId="77777777" w:rsidR="00D555A6" w:rsidRPr="00AC42F7" w:rsidRDefault="00D555A6" w:rsidP="00223320">
            <w:pPr>
              <w:pStyle w:val="Default"/>
              <w:keepNext/>
              <w:rPr>
                <w:color w:val="auto"/>
                <w:sz w:val="22"/>
                <w:szCs w:val="22"/>
              </w:rPr>
            </w:pPr>
            <w:r w:rsidRPr="00AC42F7">
              <w:rPr>
                <w:color w:val="auto"/>
                <w:sz w:val="22"/>
                <w:szCs w:val="22"/>
              </w:rPr>
              <w:t>Projektu īstenotāji</w:t>
            </w:r>
          </w:p>
          <w:p w14:paraId="66E8E1A8" w14:textId="77777777" w:rsidR="00D555A6" w:rsidRPr="00AC42F7" w:rsidRDefault="00D555A6" w:rsidP="00223320">
            <w:pPr>
              <w:pStyle w:val="Default"/>
              <w:keepNext/>
              <w:rPr>
                <w:color w:val="auto"/>
                <w:sz w:val="22"/>
                <w:szCs w:val="22"/>
              </w:rPr>
            </w:pPr>
          </w:p>
          <w:p w14:paraId="0F25D901" w14:textId="77777777" w:rsidR="00D555A6" w:rsidRPr="00AC42F7" w:rsidRDefault="00D555A6" w:rsidP="00223320">
            <w:pPr>
              <w:pStyle w:val="Default"/>
              <w:keepNext/>
              <w:rPr>
                <w:color w:val="auto"/>
                <w:sz w:val="22"/>
                <w:szCs w:val="22"/>
              </w:rPr>
            </w:pPr>
            <w:r w:rsidRPr="00AC42F7">
              <w:rPr>
                <w:color w:val="auto"/>
                <w:sz w:val="22"/>
                <w:szCs w:val="22"/>
              </w:rPr>
              <w:t>Zemju īpašnieki/apsaimniekotāji</w:t>
            </w:r>
          </w:p>
          <w:p w14:paraId="3A02AF37" w14:textId="77777777" w:rsidR="00D555A6" w:rsidRPr="00AC42F7" w:rsidRDefault="00D555A6" w:rsidP="00223320">
            <w:pPr>
              <w:pStyle w:val="Default"/>
              <w:keepNext/>
              <w:rPr>
                <w:color w:val="auto"/>
                <w:sz w:val="22"/>
                <w:szCs w:val="22"/>
              </w:rPr>
            </w:pPr>
          </w:p>
        </w:tc>
        <w:tc>
          <w:tcPr>
            <w:tcW w:w="1559" w:type="dxa"/>
          </w:tcPr>
          <w:p w14:paraId="14089F22" w14:textId="77777777" w:rsidR="00D555A6" w:rsidRPr="00554D28" w:rsidRDefault="00D555A6" w:rsidP="00223320">
            <w:pPr>
              <w:pStyle w:val="Default"/>
              <w:keepNext/>
              <w:rPr>
                <w:sz w:val="22"/>
                <w:szCs w:val="22"/>
              </w:rPr>
            </w:pPr>
            <w:r>
              <w:rPr>
                <w:sz w:val="22"/>
                <w:szCs w:val="22"/>
              </w:rPr>
              <w:t>Aprēķina konkrētai vietai atbilstoši veicamajiem darbiem</w:t>
            </w:r>
          </w:p>
        </w:tc>
        <w:tc>
          <w:tcPr>
            <w:tcW w:w="2268" w:type="dxa"/>
          </w:tcPr>
          <w:p w14:paraId="29CDA023" w14:textId="0A47B655" w:rsidR="00D555A6" w:rsidRPr="00554D28" w:rsidRDefault="00B835BC" w:rsidP="00223320">
            <w:pPr>
              <w:pStyle w:val="Default"/>
              <w:keepNext/>
              <w:rPr>
                <w:sz w:val="22"/>
                <w:szCs w:val="22"/>
              </w:rPr>
            </w:pPr>
            <w:r>
              <w:rPr>
                <w:sz w:val="22"/>
                <w:szCs w:val="22"/>
              </w:rPr>
              <w:t>Veikti pasākumi 157 </w:t>
            </w:r>
            <w:r w:rsidR="00046705">
              <w:rPr>
                <w:sz w:val="22"/>
                <w:szCs w:val="22"/>
              </w:rPr>
              <w:t xml:space="preserve">ha </w:t>
            </w:r>
            <w:r w:rsidR="007D1013">
              <w:rPr>
                <w:sz w:val="22"/>
                <w:szCs w:val="22"/>
              </w:rPr>
              <w:t>platībā</w:t>
            </w:r>
            <w:r w:rsidR="00046705">
              <w:rPr>
                <w:sz w:val="22"/>
                <w:szCs w:val="22"/>
              </w:rPr>
              <w:t>; s</w:t>
            </w:r>
            <w:r w:rsidR="00D555A6" w:rsidRPr="00554D28">
              <w:rPr>
                <w:sz w:val="22"/>
                <w:szCs w:val="22"/>
              </w:rPr>
              <w:t>amazinājusies svešzemju augu sugu aizņemtā platība un atradņu vitalitāte</w:t>
            </w:r>
          </w:p>
          <w:p w14:paraId="50852ED0" w14:textId="77777777" w:rsidR="00D555A6" w:rsidRPr="00554D28" w:rsidRDefault="00D555A6" w:rsidP="00223320">
            <w:pPr>
              <w:pStyle w:val="Default"/>
              <w:keepNext/>
              <w:rPr>
                <w:sz w:val="22"/>
                <w:szCs w:val="22"/>
              </w:rPr>
            </w:pPr>
          </w:p>
        </w:tc>
      </w:tr>
      <w:tr w:rsidR="00D555A6" w:rsidRPr="00554D28" w14:paraId="53CE69A6" w14:textId="77777777" w:rsidTr="00F33A4D">
        <w:trPr>
          <w:trHeight w:val="480"/>
        </w:trPr>
        <w:tc>
          <w:tcPr>
            <w:tcW w:w="817" w:type="dxa"/>
          </w:tcPr>
          <w:p w14:paraId="615F0494" w14:textId="77777777" w:rsidR="00D555A6" w:rsidRPr="00554D28" w:rsidRDefault="00D555A6" w:rsidP="00865A69">
            <w:pPr>
              <w:pStyle w:val="Default"/>
              <w:rPr>
                <w:bCs/>
                <w:sz w:val="22"/>
                <w:szCs w:val="22"/>
              </w:rPr>
            </w:pPr>
            <w:r w:rsidRPr="00554D28">
              <w:rPr>
                <w:bCs/>
                <w:sz w:val="22"/>
                <w:szCs w:val="22"/>
              </w:rPr>
              <w:t>B.3.</w:t>
            </w:r>
          </w:p>
        </w:tc>
        <w:tc>
          <w:tcPr>
            <w:tcW w:w="2693" w:type="dxa"/>
          </w:tcPr>
          <w:p w14:paraId="153F8C04" w14:textId="56421050" w:rsidR="00D555A6" w:rsidRPr="00554D28" w:rsidRDefault="00B835BC" w:rsidP="009615B7">
            <w:pPr>
              <w:pStyle w:val="Default"/>
              <w:rPr>
                <w:sz w:val="22"/>
                <w:szCs w:val="22"/>
              </w:rPr>
            </w:pPr>
            <w:r>
              <w:rPr>
                <w:sz w:val="22"/>
                <w:szCs w:val="22"/>
              </w:rPr>
              <w:t>B.3.1. </w:t>
            </w:r>
            <w:r w:rsidR="00D555A6" w:rsidRPr="00554D28">
              <w:rPr>
                <w:sz w:val="22"/>
                <w:szCs w:val="22"/>
              </w:rPr>
              <w:t>Dzīvotņu veidošana svītrainajam kapucķirmim</w:t>
            </w:r>
          </w:p>
        </w:tc>
        <w:tc>
          <w:tcPr>
            <w:tcW w:w="1985" w:type="dxa"/>
          </w:tcPr>
          <w:p w14:paraId="41EB3EA9" w14:textId="38233C60" w:rsidR="00D555A6" w:rsidRPr="00554D28" w:rsidRDefault="00B835BC" w:rsidP="004E5703">
            <w:pPr>
              <w:pStyle w:val="Default"/>
              <w:rPr>
                <w:sz w:val="22"/>
                <w:szCs w:val="22"/>
              </w:rPr>
            </w:pPr>
            <w:r>
              <w:rPr>
                <w:sz w:val="22"/>
                <w:szCs w:val="22"/>
              </w:rPr>
              <w:t>V. Spuņģa atzinums (4.7. </w:t>
            </w:r>
            <w:r w:rsidR="00D555A6" w:rsidRPr="00554D28">
              <w:rPr>
                <w:sz w:val="22"/>
                <w:szCs w:val="22"/>
              </w:rPr>
              <w:t>pielikums)</w:t>
            </w:r>
          </w:p>
        </w:tc>
        <w:tc>
          <w:tcPr>
            <w:tcW w:w="1417" w:type="dxa"/>
          </w:tcPr>
          <w:p w14:paraId="78CF9EA0" w14:textId="77777777" w:rsidR="00D555A6" w:rsidRPr="00554D28" w:rsidRDefault="00D555A6" w:rsidP="004E5703">
            <w:pPr>
              <w:pStyle w:val="Default"/>
              <w:rPr>
                <w:sz w:val="22"/>
                <w:szCs w:val="22"/>
              </w:rPr>
            </w:pPr>
            <w:r w:rsidRPr="00554D28">
              <w:rPr>
                <w:sz w:val="22"/>
                <w:szCs w:val="22"/>
              </w:rPr>
              <w:t>II</w:t>
            </w:r>
          </w:p>
          <w:p w14:paraId="50055A08" w14:textId="1A9C8DCA" w:rsidR="00D555A6" w:rsidRPr="00554D28" w:rsidRDefault="00712DC1" w:rsidP="004E5703">
            <w:pPr>
              <w:pStyle w:val="Default"/>
              <w:rPr>
                <w:sz w:val="22"/>
                <w:szCs w:val="22"/>
              </w:rPr>
            </w:pPr>
            <w:r>
              <w:rPr>
                <w:sz w:val="22"/>
                <w:szCs w:val="22"/>
              </w:rPr>
              <w:t>reizi gadā visu plāna periodu</w:t>
            </w:r>
          </w:p>
        </w:tc>
        <w:tc>
          <w:tcPr>
            <w:tcW w:w="1843" w:type="dxa"/>
          </w:tcPr>
          <w:p w14:paraId="785BD31F" w14:textId="77777777" w:rsidR="00D555A6" w:rsidRPr="00554D28" w:rsidRDefault="00D555A6" w:rsidP="002B07DF">
            <w:pPr>
              <w:pStyle w:val="Default"/>
              <w:rPr>
                <w:sz w:val="22"/>
                <w:szCs w:val="22"/>
                <w:highlight w:val="yellow"/>
              </w:rPr>
            </w:pPr>
            <w:r w:rsidRPr="00554D28">
              <w:rPr>
                <w:sz w:val="22"/>
                <w:szCs w:val="22"/>
              </w:rPr>
              <w:t>Brīvprātīgais darbs, projektu līdzekļi</w:t>
            </w:r>
          </w:p>
        </w:tc>
        <w:tc>
          <w:tcPr>
            <w:tcW w:w="1843" w:type="dxa"/>
          </w:tcPr>
          <w:p w14:paraId="75BF53E1" w14:textId="796AB89B" w:rsidR="00D555A6" w:rsidRPr="002B7CA2" w:rsidRDefault="00D555A6" w:rsidP="002B07DF">
            <w:pPr>
              <w:pStyle w:val="Default"/>
              <w:rPr>
                <w:sz w:val="22"/>
                <w:szCs w:val="22"/>
              </w:rPr>
            </w:pPr>
            <w:r w:rsidRPr="002B7CA2">
              <w:rPr>
                <w:sz w:val="22"/>
                <w:szCs w:val="22"/>
              </w:rPr>
              <w:t>L</w:t>
            </w:r>
            <w:r w:rsidR="00B835BC">
              <w:rPr>
                <w:sz w:val="22"/>
                <w:szCs w:val="22"/>
              </w:rPr>
              <w:t xml:space="preserve">atvijas </w:t>
            </w:r>
            <w:r w:rsidRPr="002B7CA2">
              <w:rPr>
                <w:sz w:val="22"/>
                <w:szCs w:val="22"/>
              </w:rPr>
              <w:t>E</w:t>
            </w:r>
            <w:r w:rsidR="00B835BC">
              <w:rPr>
                <w:sz w:val="22"/>
                <w:szCs w:val="22"/>
              </w:rPr>
              <w:t>ntomologu biedrība</w:t>
            </w:r>
            <w:r w:rsidRPr="002B7CA2">
              <w:rPr>
                <w:sz w:val="22"/>
                <w:szCs w:val="22"/>
              </w:rPr>
              <w:t>, eksperti, saskaņojot ar zemes īpašniekiem</w:t>
            </w:r>
          </w:p>
        </w:tc>
        <w:tc>
          <w:tcPr>
            <w:tcW w:w="1559" w:type="dxa"/>
          </w:tcPr>
          <w:p w14:paraId="4801D640" w14:textId="77777777" w:rsidR="00D555A6" w:rsidRPr="00554D28" w:rsidRDefault="00D555A6" w:rsidP="002B07DF">
            <w:pPr>
              <w:pStyle w:val="Default"/>
              <w:rPr>
                <w:sz w:val="22"/>
                <w:szCs w:val="22"/>
              </w:rPr>
            </w:pPr>
            <w:r w:rsidRPr="00554D28">
              <w:rPr>
                <w:sz w:val="22"/>
                <w:szCs w:val="22"/>
              </w:rPr>
              <w:t>Nenozīmīgas</w:t>
            </w:r>
          </w:p>
        </w:tc>
        <w:tc>
          <w:tcPr>
            <w:tcW w:w="2268" w:type="dxa"/>
          </w:tcPr>
          <w:p w14:paraId="0985244E" w14:textId="176B782D" w:rsidR="00D555A6" w:rsidRPr="00554D28" w:rsidRDefault="00134819" w:rsidP="00E57B0F">
            <w:pPr>
              <w:pStyle w:val="Default"/>
              <w:rPr>
                <w:sz w:val="22"/>
                <w:szCs w:val="22"/>
              </w:rPr>
            </w:pPr>
            <w:r>
              <w:rPr>
                <w:sz w:val="22"/>
                <w:szCs w:val="22"/>
              </w:rPr>
              <w:t xml:space="preserve">Ik gadus apdedzināti 5 </w:t>
            </w:r>
            <w:r w:rsidR="00E57B0F">
              <w:rPr>
                <w:sz w:val="22"/>
                <w:szCs w:val="22"/>
              </w:rPr>
              <w:t xml:space="preserve">priežu </w:t>
            </w:r>
            <w:r>
              <w:rPr>
                <w:sz w:val="22"/>
                <w:szCs w:val="22"/>
              </w:rPr>
              <w:t>stumbri</w:t>
            </w:r>
          </w:p>
        </w:tc>
      </w:tr>
      <w:tr w:rsidR="00D555A6" w:rsidRPr="00554D28" w14:paraId="26C54B74" w14:textId="77777777" w:rsidTr="00F33A4D">
        <w:trPr>
          <w:trHeight w:val="480"/>
        </w:trPr>
        <w:tc>
          <w:tcPr>
            <w:tcW w:w="817" w:type="dxa"/>
          </w:tcPr>
          <w:p w14:paraId="30B7F0AE" w14:textId="77777777" w:rsidR="00D555A6" w:rsidRPr="00554D28" w:rsidRDefault="00D555A6" w:rsidP="005F73D0">
            <w:pPr>
              <w:spacing w:after="120" w:line="240" w:lineRule="auto"/>
              <w:ind w:left="567" w:hanging="567"/>
              <w:jc w:val="both"/>
              <w:rPr>
                <w:rFonts w:ascii="Times New Roman" w:hAnsi="Times New Roman"/>
                <w:lang w:eastAsia="lv-LV"/>
              </w:rPr>
            </w:pPr>
            <w:r w:rsidRPr="00554D28">
              <w:rPr>
                <w:rFonts w:ascii="Times New Roman" w:hAnsi="Times New Roman"/>
                <w:lang w:eastAsia="lv-LV"/>
              </w:rPr>
              <w:t xml:space="preserve">B.3. </w:t>
            </w:r>
          </w:p>
          <w:p w14:paraId="1B9901DB" w14:textId="77777777" w:rsidR="00D555A6" w:rsidRPr="00554D28" w:rsidRDefault="00D555A6" w:rsidP="00865A69">
            <w:pPr>
              <w:pStyle w:val="Default"/>
              <w:rPr>
                <w:bCs/>
                <w:color w:val="auto"/>
                <w:sz w:val="22"/>
                <w:szCs w:val="22"/>
              </w:rPr>
            </w:pPr>
          </w:p>
        </w:tc>
        <w:tc>
          <w:tcPr>
            <w:tcW w:w="2693" w:type="dxa"/>
          </w:tcPr>
          <w:p w14:paraId="57E8DC57" w14:textId="3C9F5353" w:rsidR="00D555A6" w:rsidRPr="00554D28" w:rsidRDefault="00B835BC" w:rsidP="00C3576A">
            <w:pPr>
              <w:pStyle w:val="Default"/>
              <w:rPr>
                <w:color w:val="auto"/>
                <w:sz w:val="22"/>
                <w:szCs w:val="22"/>
              </w:rPr>
            </w:pPr>
            <w:r>
              <w:rPr>
                <w:color w:val="auto"/>
                <w:sz w:val="22"/>
                <w:szCs w:val="22"/>
                <w:lang w:eastAsia="lv-LV"/>
              </w:rPr>
              <w:t>B.3.2. </w:t>
            </w:r>
            <w:r w:rsidR="00D555A6" w:rsidRPr="00554D28">
              <w:rPr>
                <w:color w:val="auto"/>
                <w:sz w:val="22"/>
                <w:szCs w:val="22"/>
                <w:lang w:eastAsia="lv-LV"/>
              </w:rPr>
              <w:t xml:space="preserve">Abiniekiem piemērotu ūdenstilpju izveide </w:t>
            </w:r>
            <w:r w:rsidR="00C3576A">
              <w:rPr>
                <w:color w:val="auto"/>
                <w:sz w:val="22"/>
                <w:szCs w:val="22"/>
                <w:lang w:eastAsia="lv-LV"/>
              </w:rPr>
              <w:t>Daugavgrīvā</w:t>
            </w:r>
          </w:p>
        </w:tc>
        <w:tc>
          <w:tcPr>
            <w:tcW w:w="1985" w:type="dxa"/>
          </w:tcPr>
          <w:p w14:paraId="1B59CEC6" w14:textId="3C8CB58E" w:rsidR="00D555A6" w:rsidRPr="00554D28" w:rsidRDefault="00B835BC" w:rsidP="00443929">
            <w:pPr>
              <w:pStyle w:val="Default"/>
              <w:rPr>
                <w:color w:val="auto"/>
                <w:sz w:val="22"/>
                <w:szCs w:val="22"/>
              </w:rPr>
            </w:pPr>
            <w:r>
              <w:rPr>
                <w:color w:val="auto"/>
                <w:sz w:val="22"/>
                <w:szCs w:val="22"/>
              </w:rPr>
              <w:t>A. Čeirāna atzinums (4.9. </w:t>
            </w:r>
            <w:r w:rsidR="00D555A6" w:rsidRPr="00554D28">
              <w:rPr>
                <w:color w:val="auto"/>
                <w:sz w:val="22"/>
                <w:szCs w:val="22"/>
              </w:rPr>
              <w:t>pielikums)</w:t>
            </w:r>
          </w:p>
        </w:tc>
        <w:tc>
          <w:tcPr>
            <w:tcW w:w="1417" w:type="dxa"/>
          </w:tcPr>
          <w:p w14:paraId="5F5E3B40" w14:textId="4AEA895D" w:rsidR="00D555A6" w:rsidRPr="00554D28" w:rsidRDefault="00D555A6" w:rsidP="00865A69">
            <w:pPr>
              <w:pStyle w:val="Default"/>
              <w:rPr>
                <w:color w:val="auto"/>
                <w:sz w:val="22"/>
                <w:szCs w:val="22"/>
              </w:rPr>
            </w:pPr>
            <w:r w:rsidRPr="00554D28">
              <w:rPr>
                <w:color w:val="auto"/>
                <w:sz w:val="22"/>
                <w:szCs w:val="22"/>
              </w:rPr>
              <w:t>II</w:t>
            </w:r>
            <w:r w:rsidR="00F14277">
              <w:rPr>
                <w:color w:val="auto"/>
                <w:sz w:val="22"/>
                <w:szCs w:val="22"/>
              </w:rPr>
              <w:t>I</w:t>
            </w:r>
          </w:p>
          <w:p w14:paraId="3D13DE5E" w14:textId="1DF4E251" w:rsidR="00D555A6" w:rsidRPr="00554D28" w:rsidRDefault="00D555A6" w:rsidP="00F14277">
            <w:pPr>
              <w:pStyle w:val="Default"/>
              <w:rPr>
                <w:color w:val="auto"/>
                <w:sz w:val="22"/>
                <w:szCs w:val="22"/>
              </w:rPr>
            </w:pPr>
            <w:r w:rsidRPr="00554D28">
              <w:rPr>
                <w:color w:val="auto"/>
                <w:sz w:val="22"/>
                <w:szCs w:val="22"/>
              </w:rPr>
              <w:t>202</w:t>
            </w:r>
            <w:r w:rsidR="00F14277">
              <w:rPr>
                <w:color w:val="auto"/>
                <w:sz w:val="22"/>
                <w:szCs w:val="22"/>
              </w:rPr>
              <w:t>2</w:t>
            </w:r>
            <w:r w:rsidRPr="00554D28">
              <w:rPr>
                <w:color w:val="auto"/>
                <w:sz w:val="22"/>
                <w:szCs w:val="22"/>
              </w:rPr>
              <w:t>-2031</w:t>
            </w:r>
          </w:p>
        </w:tc>
        <w:tc>
          <w:tcPr>
            <w:tcW w:w="1843" w:type="dxa"/>
          </w:tcPr>
          <w:p w14:paraId="3E468701" w14:textId="77777777" w:rsidR="00D555A6" w:rsidRPr="00554D28" w:rsidRDefault="00D555A6" w:rsidP="00865A69">
            <w:pPr>
              <w:pStyle w:val="Default"/>
              <w:rPr>
                <w:color w:val="auto"/>
                <w:sz w:val="22"/>
                <w:szCs w:val="22"/>
              </w:rPr>
            </w:pPr>
            <w:r w:rsidRPr="00554D28">
              <w:rPr>
                <w:sz w:val="22"/>
                <w:szCs w:val="22"/>
              </w:rPr>
              <w:t>Projektu līdzekļi</w:t>
            </w:r>
          </w:p>
        </w:tc>
        <w:tc>
          <w:tcPr>
            <w:tcW w:w="1843" w:type="dxa"/>
          </w:tcPr>
          <w:p w14:paraId="32B5F673" w14:textId="4B1FDEA4" w:rsidR="00D555A6" w:rsidRPr="002B7CA2" w:rsidRDefault="00B835BC" w:rsidP="00DC052C">
            <w:pPr>
              <w:pStyle w:val="Default"/>
              <w:rPr>
                <w:color w:val="auto"/>
                <w:sz w:val="22"/>
                <w:szCs w:val="22"/>
              </w:rPr>
            </w:pPr>
            <w:r>
              <w:rPr>
                <w:color w:val="auto"/>
                <w:sz w:val="22"/>
                <w:szCs w:val="22"/>
              </w:rPr>
              <w:t>Nevalstiskās organizācijas</w:t>
            </w:r>
            <w:r w:rsidR="00D555A6" w:rsidRPr="002B7CA2">
              <w:rPr>
                <w:color w:val="auto"/>
                <w:sz w:val="22"/>
                <w:szCs w:val="22"/>
              </w:rPr>
              <w:t xml:space="preserve">, </w:t>
            </w:r>
            <w:r w:rsidR="00D555A6" w:rsidRPr="002B7CA2">
              <w:rPr>
                <w:sz w:val="22"/>
                <w:szCs w:val="22"/>
              </w:rPr>
              <w:t>saskaņojot ar zemes īpašniekiem</w:t>
            </w:r>
          </w:p>
        </w:tc>
        <w:tc>
          <w:tcPr>
            <w:tcW w:w="1559" w:type="dxa"/>
          </w:tcPr>
          <w:p w14:paraId="09BC5F64" w14:textId="77777777" w:rsidR="00D555A6" w:rsidRPr="00554D28" w:rsidRDefault="00D555A6" w:rsidP="00865A69">
            <w:pPr>
              <w:pStyle w:val="Default"/>
              <w:rPr>
                <w:color w:val="auto"/>
                <w:sz w:val="22"/>
                <w:szCs w:val="22"/>
              </w:rPr>
            </w:pPr>
            <w:r w:rsidRPr="00554D28">
              <w:rPr>
                <w:color w:val="auto"/>
                <w:sz w:val="22"/>
                <w:szCs w:val="22"/>
              </w:rPr>
              <w:t xml:space="preserve">Līdz 10 000 eur, precizējams pēc cenu aptaujas </w:t>
            </w:r>
          </w:p>
        </w:tc>
        <w:tc>
          <w:tcPr>
            <w:tcW w:w="2268" w:type="dxa"/>
          </w:tcPr>
          <w:p w14:paraId="1AA428FE" w14:textId="2BE874DF" w:rsidR="00D555A6" w:rsidRPr="00554D28" w:rsidRDefault="00B835BC" w:rsidP="00BD2CCC">
            <w:pPr>
              <w:pStyle w:val="Default"/>
              <w:rPr>
                <w:color w:val="FF0000"/>
                <w:sz w:val="22"/>
                <w:szCs w:val="22"/>
              </w:rPr>
            </w:pPr>
            <w:r>
              <w:rPr>
                <w:color w:val="auto"/>
                <w:sz w:val="22"/>
                <w:szCs w:val="22"/>
                <w:lang w:eastAsia="lv-LV"/>
              </w:rPr>
              <w:t>0,2- 1 </w:t>
            </w:r>
            <w:r w:rsidR="00C3576A" w:rsidRPr="00554D28">
              <w:rPr>
                <w:color w:val="auto"/>
                <w:sz w:val="22"/>
                <w:szCs w:val="22"/>
                <w:lang w:eastAsia="lv-LV"/>
              </w:rPr>
              <w:t>ha platībā</w:t>
            </w:r>
            <w:r w:rsidR="00C3576A" w:rsidRPr="00554D28">
              <w:rPr>
                <w:color w:val="auto"/>
                <w:sz w:val="22"/>
                <w:szCs w:val="22"/>
              </w:rPr>
              <w:t xml:space="preserve"> </w:t>
            </w:r>
            <w:r w:rsidR="00D555A6" w:rsidRPr="00554D28">
              <w:rPr>
                <w:color w:val="auto"/>
                <w:sz w:val="22"/>
                <w:szCs w:val="22"/>
              </w:rPr>
              <w:t>Konstatēta abinieku pieaugušo īpatņu vokalizācija un šīgadeņu klātbūtne</w:t>
            </w:r>
          </w:p>
        </w:tc>
      </w:tr>
      <w:tr w:rsidR="00D555A6" w:rsidRPr="00554D28" w14:paraId="5BD514F4" w14:textId="77777777" w:rsidTr="00F33A4D">
        <w:trPr>
          <w:trHeight w:val="480"/>
        </w:trPr>
        <w:tc>
          <w:tcPr>
            <w:tcW w:w="817" w:type="dxa"/>
          </w:tcPr>
          <w:p w14:paraId="79EC56F0" w14:textId="77777777" w:rsidR="00D555A6" w:rsidRPr="00554D28" w:rsidRDefault="00D555A6" w:rsidP="005F73D0">
            <w:pPr>
              <w:spacing w:after="120" w:line="240" w:lineRule="auto"/>
              <w:ind w:left="567" w:hanging="567"/>
              <w:jc w:val="both"/>
              <w:rPr>
                <w:rFonts w:ascii="Times New Roman" w:hAnsi="Times New Roman"/>
                <w:color w:val="000000"/>
                <w:lang w:eastAsia="lv-LV"/>
              </w:rPr>
            </w:pPr>
            <w:r w:rsidRPr="00554D28">
              <w:rPr>
                <w:rFonts w:ascii="Times New Roman" w:hAnsi="Times New Roman"/>
                <w:color w:val="000000"/>
                <w:lang w:eastAsia="lv-LV"/>
              </w:rPr>
              <w:t>B.3.</w:t>
            </w:r>
          </w:p>
        </w:tc>
        <w:tc>
          <w:tcPr>
            <w:tcW w:w="2693" w:type="dxa"/>
          </w:tcPr>
          <w:p w14:paraId="7AD01F0F" w14:textId="7921E88F" w:rsidR="00D555A6" w:rsidRPr="00554D28" w:rsidRDefault="00B835BC" w:rsidP="00D20BD8">
            <w:pPr>
              <w:rPr>
                <w:rFonts w:ascii="Times New Roman" w:hAnsi="Times New Roman"/>
              </w:rPr>
            </w:pPr>
            <w:r>
              <w:rPr>
                <w:rFonts w:ascii="Times New Roman" w:hAnsi="Times New Roman"/>
              </w:rPr>
              <w:t>B.3.3. </w:t>
            </w:r>
            <w:r w:rsidR="00D555A6" w:rsidRPr="00554D28">
              <w:rPr>
                <w:rFonts w:ascii="Times New Roman" w:hAnsi="Times New Roman"/>
              </w:rPr>
              <w:t>Ligzdojošo bridējputnu aizsardzība Gaujas grīvā</w:t>
            </w:r>
          </w:p>
          <w:p w14:paraId="1D44759E" w14:textId="77777777" w:rsidR="00D555A6" w:rsidRPr="00554D28" w:rsidRDefault="00D555A6" w:rsidP="009615B7">
            <w:pPr>
              <w:pStyle w:val="Default"/>
              <w:rPr>
                <w:sz w:val="22"/>
                <w:szCs w:val="22"/>
                <w:lang w:eastAsia="lv-LV"/>
              </w:rPr>
            </w:pPr>
          </w:p>
        </w:tc>
        <w:tc>
          <w:tcPr>
            <w:tcW w:w="1985" w:type="dxa"/>
          </w:tcPr>
          <w:p w14:paraId="6660E8EA" w14:textId="73E76689" w:rsidR="00D555A6" w:rsidRPr="00554D28" w:rsidRDefault="00B835BC" w:rsidP="00443929">
            <w:pPr>
              <w:pStyle w:val="Default"/>
              <w:rPr>
                <w:sz w:val="22"/>
                <w:szCs w:val="22"/>
              </w:rPr>
            </w:pPr>
            <w:r>
              <w:rPr>
                <w:sz w:val="22"/>
                <w:szCs w:val="22"/>
              </w:rPr>
              <w:t>J. Priednieka atzinums (4.10. </w:t>
            </w:r>
            <w:r w:rsidR="00D555A6" w:rsidRPr="00554D28">
              <w:rPr>
                <w:sz w:val="22"/>
                <w:szCs w:val="22"/>
              </w:rPr>
              <w:t>pielikums)</w:t>
            </w:r>
          </w:p>
        </w:tc>
        <w:tc>
          <w:tcPr>
            <w:tcW w:w="1417" w:type="dxa"/>
          </w:tcPr>
          <w:p w14:paraId="2ED453E4" w14:textId="77777777" w:rsidR="00D555A6" w:rsidRPr="00554D28" w:rsidRDefault="00D555A6" w:rsidP="00865A69">
            <w:pPr>
              <w:pStyle w:val="Default"/>
              <w:rPr>
                <w:sz w:val="22"/>
                <w:szCs w:val="22"/>
              </w:rPr>
            </w:pPr>
            <w:r w:rsidRPr="00554D28">
              <w:rPr>
                <w:sz w:val="22"/>
                <w:szCs w:val="22"/>
              </w:rPr>
              <w:t>I</w:t>
            </w:r>
          </w:p>
          <w:p w14:paraId="22A32779" w14:textId="7697C6E5" w:rsidR="00D555A6" w:rsidRPr="00554D28" w:rsidRDefault="00F14277" w:rsidP="00865A69">
            <w:pPr>
              <w:pStyle w:val="Default"/>
              <w:rPr>
                <w:sz w:val="22"/>
                <w:szCs w:val="22"/>
              </w:rPr>
            </w:pPr>
            <w:r>
              <w:rPr>
                <w:sz w:val="22"/>
                <w:szCs w:val="22"/>
              </w:rPr>
              <w:t>visu plāna periodu</w:t>
            </w:r>
          </w:p>
        </w:tc>
        <w:tc>
          <w:tcPr>
            <w:tcW w:w="1843" w:type="dxa"/>
          </w:tcPr>
          <w:p w14:paraId="682E1808" w14:textId="77777777" w:rsidR="00D555A6" w:rsidRPr="00554D28" w:rsidRDefault="00D555A6" w:rsidP="00892C71">
            <w:pPr>
              <w:pStyle w:val="Default"/>
              <w:rPr>
                <w:sz w:val="22"/>
                <w:szCs w:val="22"/>
              </w:rPr>
            </w:pPr>
            <w:r w:rsidRPr="00554D28">
              <w:rPr>
                <w:sz w:val="22"/>
                <w:szCs w:val="22"/>
              </w:rPr>
              <w:t xml:space="preserve">Projektu līdzekļi </w:t>
            </w:r>
          </w:p>
          <w:p w14:paraId="4B5CEB42" w14:textId="77777777" w:rsidR="00D555A6" w:rsidRPr="00554D28" w:rsidRDefault="00D555A6" w:rsidP="00892C71">
            <w:pPr>
              <w:pStyle w:val="Default"/>
              <w:rPr>
                <w:sz w:val="22"/>
                <w:szCs w:val="22"/>
              </w:rPr>
            </w:pPr>
          </w:p>
          <w:p w14:paraId="46BA2296" w14:textId="77777777" w:rsidR="00D555A6" w:rsidRPr="00554D28" w:rsidRDefault="00D555A6" w:rsidP="00892C71">
            <w:pPr>
              <w:pStyle w:val="Default"/>
              <w:rPr>
                <w:sz w:val="22"/>
                <w:szCs w:val="22"/>
              </w:rPr>
            </w:pPr>
            <w:r w:rsidRPr="00554D28">
              <w:rPr>
                <w:sz w:val="22"/>
                <w:szCs w:val="22"/>
              </w:rPr>
              <w:t>Carnikavas novada pašvaldība</w:t>
            </w:r>
          </w:p>
        </w:tc>
        <w:tc>
          <w:tcPr>
            <w:tcW w:w="1843" w:type="dxa"/>
          </w:tcPr>
          <w:p w14:paraId="6DCDA5A3" w14:textId="77777777" w:rsidR="00D555A6" w:rsidRPr="002B7CA2" w:rsidRDefault="00D555A6" w:rsidP="00892C71">
            <w:pPr>
              <w:pStyle w:val="Default"/>
              <w:rPr>
                <w:sz w:val="22"/>
                <w:szCs w:val="22"/>
              </w:rPr>
            </w:pPr>
            <w:r w:rsidRPr="002B7CA2">
              <w:rPr>
                <w:sz w:val="22"/>
                <w:szCs w:val="22"/>
              </w:rPr>
              <w:t>Projektu īstenotāji</w:t>
            </w:r>
          </w:p>
          <w:p w14:paraId="0558538E" w14:textId="77777777" w:rsidR="00D555A6" w:rsidRPr="002B7CA2" w:rsidRDefault="00D555A6" w:rsidP="00892C71">
            <w:pPr>
              <w:pStyle w:val="Default"/>
              <w:rPr>
                <w:sz w:val="22"/>
                <w:szCs w:val="22"/>
              </w:rPr>
            </w:pPr>
          </w:p>
          <w:p w14:paraId="288A3372" w14:textId="77777777" w:rsidR="00D555A6" w:rsidRPr="002B7CA2" w:rsidRDefault="00D555A6" w:rsidP="00865A69">
            <w:pPr>
              <w:pStyle w:val="Default"/>
              <w:rPr>
                <w:sz w:val="22"/>
                <w:szCs w:val="22"/>
              </w:rPr>
            </w:pPr>
            <w:r w:rsidRPr="002B7CA2">
              <w:rPr>
                <w:sz w:val="22"/>
                <w:szCs w:val="22"/>
              </w:rPr>
              <w:t xml:space="preserve">Carnikavas novada pašvaldība </w:t>
            </w:r>
          </w:p>
        </w:tc>
        <w:tc>
          <w:tcPr>
            <w:tcW w:w="1559" w:type="dxa"/>
          </w:tcPr>
          <w:p w14:paraId="58E4737B" w14:textId="77777777" w:rsidR="00D555A6" w:rsidRPr="00554D28" w:rsidRDefault="00D555A6" w:rsidP="00865A69">
            <w:pPr>
              <w:pStyle w:val="Default"/>
              <w:rPr>
                <w:sz w:val="22"/>
                <w:szCs w:val="22"/>
              </w:rPr>
            </w:pPr>
            <w:r>
              <w:rPr>
                <w:sz w:val="22"/>
                <w:szCs w:val="22"/>
              </w:rPr>
              <w:t>Viena A3 planšete 50-70 EUR</w:t>
            </w:r>
          </w:p>
        </w:tc>
        <w:tc>
          <w:tcPr>
            <w:tcW w:w="2268" w:type="dxa"/>
          </w:tcPr>
          <w:p w14:paraId="6AA6A56D" w14:textId="5FC955D3" w:rsidR="00D555A6" w:rsidRDefault="00D555A6" w:rsidP="00215642">
            <w:pPr>
              <w:pStyle w:val="Default"/>
              <w:rPr>
                <w:sz w:val="22"/>
                <w:szCs w:val="22"/>
              </w:rPr>
            </w:pPr>
            <w:r w:rsidRPr="00554D28">
              <w:rPr>
                <w:sz w:val="22"/>
                <w:szCs w:val="22"/>
              </w:rPr>
              <w:t>Sekmīga bridējputnu ligzdošana</w:t>
            </w:r>
            <w:r w:rsidR="007E3F9D">
              <w:rPr>
                <w:sz w:val="22"/>
                <w:szCs w:val="22"/>
              </w:rPr>
              <w:t xml:space="preserve"> (vismaz dažās ligzdās izšķīlušies mazuļi)</w:t>
            </w:r>
            <w:r w:rsidRPr="00554D28">
              <w:rPr>
                <w:sz w:val="22"/>
                <w:szCs w:val="22"/>
              </w:rPr>
              <w:t>, apmeklētāji ievēro aicinājumu neuzturēties bridējputnu ligzdošanas vietā</w:t>
            </w:r>
            <w:r w:rsidR="001C1AB2">
              <w:rPr>
                <w:sz w:val="22"/>
                <w:szCs w:val="22"/>
              </w:rPr>
              <w:t xml:space="preserve"> (13,</w:t>
            </w:r>
            <w:r w:rsidR="009F5520">
              <w:rPr>
                <w:sz w:val="22"/>
                <w:szCs w:val="22"/>
              </w:rPr>
              <w:t>6</w:t>
            </w:r>
            <w:r w:rsidR="00B835BC">
              <w:rPr>
                <w:sz w:val="22"/>
                <w:szCs w:val="22"/>
              </w:rPr>
              <w:t> </w:t>
            </w:r>
            <w:r w:rsidR="001C1AB2">
              <w:rPr>
                <w:sz w:val="22"/>
                <w:szCs w:val="22"/>
              </w:rPr>
              <w:t>ha platībā)</w:t>
            </w:r>
          </w:p>
          <w:p w14:paraId="4F2F1212" w14:textId="77777777" w:rsidR="008433A2" w:rsidRPr="00554D28" w:rsidRDefault="008433A2" w:rsidP="00215642">
            <w:pPr>
              <w:pStyle w:val="Default"/>
              <w:rPr>
                <w:sz w:val="22"/>
                <w:szCs w:val="22"/>
              </w:rPr>
            </w:pPr>
          </w:p>
        </w:tc>
      </w:tr>
      <w:tr w:rsidR="00FE7B85" w:rsidRPr="00554D28" w14:paraId="2FA3A2F0" w14:textId="77777777" w:rsidTr="00F33A4D">
        <w:trPr>
          <w:trHeight w:val="480"/>
        </w:trPr>
        <w:tc>
          <w:tcPr>
            <w:tcW w:w="817" w:type="dxa"/>
          </w:tcPr>
          <w:p w14:paraId="30F4A8D1" w14:textId="2B69D704" w:rsidR="00FE7B85" w:rsidRPr="00554D28" w:rsidRDefault="00FE7B85" w:rsidP="00223320">
            <w:pPr>
              <w:keepNext/>
              <w:spacing w:after="120" w:line="240" w:lineRule="auto"/>
              <w:ind w:left="567" w:hanging="567"/>
              <w:jc w:val="both"/>
              <w:rPr>
                <w:rFonts w:ascii="Times New Roman" w:hAnsi="Times New Roman"/>
                <w:color w:val="000000"/>
                <w:lang w:eastAsia="lv-LV"/>
              </w:rPr>
            </w:pPr>
            <w:r>
              <w:rPr>
                <w:rFonts w:ascii="Times New Roman" w:hAnsi="Times New Roman"/>
                <w:color w:val="000000"/>
                <w:lang w:eastAsia="lv-LV"/>
              </w:rPr>
              <w:lastRenderedPageBreak/>
              <w:t>B.3.</w:t>
            </w:r>
          </w:p>
        </w:tc>
        <w:tc>
          <w:tcPr>
            <w:tcW w:w="2693" w:type="dxa"/>
          </w:tcPr>
          <w:p w14:paraId="34FD151F" w14:textId="5B97FE28" w:rsidR="00FE7B85" w:rsidRPr="00554D28" w:rsidRDefault="00B835BC" w:rsidP="00223320">
            <w:pPr>
              <w:keepNext/>
              <w:rPr>
                <w:rFonts w:ascii="Times New Roman" w:hAnsi="Times New Roman"/>
              </w:rPr>
            </w:pPr>
            <w:r>
              <w:rPr>
                <w:rFonts w:ascii="Times New Roman" w:hAnsi="Times New Roman"/>
              </w:rPr>
              <w:t>B.3.4. </w:t>
            </w:r>
            <w:r w:rsidR="001F5936">
              <w:rPr>
                <w:rFonts w:ascii="Times New Roman" w:hAnsi="Times New Roman"/>
              </w:rPr>
              <w:t>Ligzdošanas apstākļu uzlabošana ūdensputniem un kaijveidīgajiem putniem Mīlestības saliņā</w:t>
            </w:r>
          </w:p>
        </w:tc>
        <w:tc>
          <w:tcPr>
            <w:tcW w:w="1985" w:type="dxa"/>
          </w:tcPr>
          <w:p w14:paraId="6C200CC4" w14:textId="52A97B43" w:rsidR="00FE7B85" w:rsidRPr="00554D28" w:rsidRDefault="00F14277" w:rsidP="00223320">
            <w:pPr>
              <w:pStyle w:val="Default"/>
              <w:keepNext/>
              <w:rPr>
                <w:sz w:val="22"/>
                <w:szCs w:val="22"/>
              </w:rPr>
            </w:pPr>
            <w:r w:rsidRPr="006D43B3">
              <w:rPr>
                <w:sz w:val="22"/>
                <w:szCs w:val="22"/>
              </w:rPr>
              <w:t xml:space="preserve">Sabiedriskās apspriešanas laikā </w:t>
            </w:r>
            <w:r>
              <w:rPr>
                <w:sz w:val="22"/>
                <w:szCs w:val="22"/>
              </w:rPr>
              <w:t xml:space="preserve">Rīgas brīvostas </w:t>
            </w:r>
            <w:r w:rsidRPr="006D43B3">
              <w:rPr>
                <w:sz w:val="22"/>
                <w:szCs w:val="22"/>
              </w:rPr>
              <w:t>iesniegt</w:t>
            </w:r>
            <w:r>
              <w:rPr>
                <w:sz w:val="22"/>
                <w:szCs w:val="22"/>
              </w:rPr>
              <w:t>ais</w:t>
            </w:r>
            <w:r w:rsidRPr="006D43B3">
              <w:rPr>
                <w:sz w:val="22"/>
                <w:szCs w:val="22"/>
              </w:rPr>
              <w:t xml:space="preserve"> priekšlikum</w:t>
            </w:r>
            <w:r>
              <w:rPr>
                <w:sz w:val="22"/>
                <w:szCs w:val="22"/>
              </w:rPr>
              <w:t>s</w:t>
            </w:r>
          </w:p>
        </w:tc>
        <w:tc>
          <w:tcPr>
            <w:tcW w:w="1417" w:type="dxa"/>
          </w:tcPr>
          <w:p w14:paraId="2496B87C" w14:textId="78AFDBA2" w:rsidR="00FE7B85" w:rsidRPr="00554D28" w:rsidRDefault="001F5936" w:rsidP="00223320">
            <w:pPr>
              <w:pStyle w:val="Default"/>
              <w:keepNext/>
              <w:rPr>
                <w:sz w:val="22"/>
                <w:szCs w:val="22"/>
              </w:rPr>
            </w:pPr>
            <w:r>
              <w:rPr>
                <w:sz w:val="22"/>
                <w:szCs w:val="22"/>
              </w:rPr>
              <w:t>2020-2025</w:t>
            </w:r>
          </w:p>
        </w:tc>
        <w:tc>
          <w:tcPr>
            <w:tcW w:w="1843" w:type="dxa"/>
          </w:tcPr>
          <w:p w14:paraId="7B0B32A8" w14:textId="77777777" w:rsidR="001F5936" w:rsidRPr="00554D28" w:rsidRDefault="001F5936" w:rsidP="00223320">
            <w:pPr>
              <w:pStyle w:val="Default"/>
              <w:keepNext/>
              <w:rPr>
                <w:sz w:val="22"/>
                <w:szCs w:val="22"/>
              </w:rPr>
            </w:pPr>
            <w:r w:rsidRPr="00554D28">
              <w:rPr>
                <w:sz w:val="22"/>
                <w:szCs w:val="22"/>
              </w:rPr>
              <w:t>Projektu līdzekļi</w:t>
            </w:r>
          </w:p>
          <w:p w14:paraId="5241F45A" w14:textId="77777777" w:rsidR="00FE7B85" w:rsidRDefault="00FE7B85" w:rsidP="00223320">
            <w:pPr>
              <w:pStyle w:val="Default"/>
              <w:keepNext/>
              <w:rPr>
                <w:sz w:val="22"/>
                <w:szCs w:val="22"/>
              </w:rPr>
            </w:pPr>
          </w:p>
          <w:p w14:paraId="4748125D" w14:textId="77777777" w:rsidR="001F5936" w:rsidRDefault="001F5936" w:rsidP="00223320">
            <w:pPr>
              <w:pStyle w:val="Default"/>
              <w:keepNext/>
              <w:rPr>
                <w:sz w:val="22"/>
                <w:szCs w:val="22"/>
              </w:rPr>
            </w:pPr>
            <w:r>
              <w:rPr>
                <w:sz w:val="22"/>
                <w:szCs w:val="22"/>
              </w:rPr>
              <w:t>Rīgas brīvostas līdzekļi</w:t>
            </w:r>
          </w:p>
          <w:p w14:paraId="45303B7F" w14:textId="77777777" w:rsidR="001F5936" w:rsidRPr="00554D28" w:rsidRDefault="001F5936" w:rsidP="00223320">
            <w:pPr>
              <w:pStyle w:val="Default"/>
              <w:keepNext/>
              <w:rPr>
                <w:sz w:val="22"/>
                <w:szCs w:val="22"/>
              </w:rPr>
            </w:pPr>
          </w:p>
        </w:tc>
        <w:tc>
          <w:tcPr>
            <w:tcW w:w="1843" w:type="dxa"/>
          </w:tcPr>
          <w:p w14:paraId="666757CB" w14:textId="08BAE6E9" w:rsidR="00FE7B85" w:rsidRPr="002B7CA2" w:rsidRDefault="005E24DE" w:rsidP="00223320">
            <w:pPr>
              <w:pStyle w:val="Default"/>
              <w:keepNext/>
              <w:rPr>
                <w:sz w:val="22"/>
                <w:szCs w:val="22"/>
              </w:rPr>
            </w:pPr>
            <w:r>
              <w:rPr>
                <w:sz w:val="22"/>
                <w:szCs w:val="22"/>
              </w:rPr>
              <w:t>Rīgas brīvosta</w:t>
            </w:r>
          </w:p>
        </w:tc>
        <w:tc>
          <w:tcPr>
            <w:tcW w:w="1559" w:type="dxa"/>
          </w:tcPr>
          <w:p w14:paraId="259FECBA" w14:textId="7B088DD4" w:rsidR="00FE7B85" w:rsidRDefault="005E24DE" w:rsidP="00223320">
            <w:pPr>
              <w:pStyle w:val="Default"/>
              <w:keepNext/>
              <w:rPr>
                <w:sz w:val="22"/>
                <w:szCs w:val="22"/>
              </w:rPr>
            </w:pPr>
            <w:r>
              <w:rPr>
                <w:sz w:val="22"/>
                <w:szCs w:val="22"/>
              </w:rPr>
              <w:t>Nav zināmas</w:t>
            </w:r>
          </w:p>
        </w:tc>
        <w:tc>
          <w:tcPr>
            <w:tcW w:w="2268" w:type="dxa"/>
          </w:tcPr>
          <w:p w14:paraId="283FC0BF" w14:textId="03DB6097" w:rsidR="00B768F4" w:rsidRDefault="008433A2" w:rsidP="00223320">
            <w:pPr>
              <w:pStyle w:val="Default"/>
              <w:keepNext/>
              <w:rPr>
                <w:sz w:val="22"/>
                <w:szCs w:val="22"/>
              </w:rPr>
            </w:pPr>
            <w:r w:rsidRPr="008433A2">
              <w:rPr>
                <w:sz w:val="22"/>
                <w:szCs w:val="22"/>
              </w:rPr>
              <w:t>N</w:t>
            </w:r>
            <w:r w:rsidR="00B768F4" w:rsidRPr="008433A2">
              <w:rPr>
                <w:sz w:val="22"/>
                <w:szCs w:val="22"/>
              </w:rPr>
              <w:t>o krūmiem brīvas saliņas ar izlīdzinātu virsmu</w:t>
            </w:r>
            <w:r w:rsidR="006A00C7" w:rsidRPr="008433A2">
              <w:rPr>
                <w:sz w:val="22"/>
                <w:szCs w:val="22"/>
              </w:rPr>
              <w:t>, no krūmiem un niedrēm brīva ūdenstilpes saskares josla ar</w:t>
            </w:r>
            <w:r w:rsidR="006C4906" w:rsidRPr="008433A2">
              <w:rPr>
                <w:sz w:val="22"/>
                <w:szCs w:val="22"/>
              </w:rPr>
              <w:t xml:space="preserve"> tai piegulošo </w:t>
            </w:r>
            <w:r w:rsidR="006A00C7" w:rsidRPr="008433A2">
              <w:rPr>
                <w:sz w:val="22"/>
                <w:szCs w:val="22"/>
              </w:rPr>
              <w:t>atjaunoto pļavu</w:t>
            </w:r>
          </w:p>
          <w:p w14:paraId="03495738" w14:textId="677ABCB7" w:rsidR="00FE7B85" w:rsidRPr="00554D28" w:rsidRDefault="00FE7B85" w:rsidP="00223320">
            <w:pPr>
              <w:pStyle w:val="Default"/>
              <w:keepNext/>
              <w:rPr>
                <w:sz w:val="22"/>
                <w:szCs w:val="22"/>
              </w:rPr>
            </w:pPr>
          </w:p>
        </w:tc>
      </w:tr>
      <w:tr w:rsidR="00D555A6" w:rsidRPr="00554D28" w14:paraId="43F94E86" w14:textId="77777777" w:rsidTr="00F33A4D">
        <w:trPr>
          <w:trHeight w:val="480"/>
        </w:trPr>
        <w:tc>
          <w:tcPr>
            <w:tcW w:w="817" w:type="dxa"/>
          </w:tcPr>
          <w:p w14:paraId="1891BB5F" w14:textId="30D21F60" w:rsidR="00D555A6" w:rsidRPr="00554D28" w:rsidRDefault="00D555A6" w:rsidP="002E0F02">
            <w:pPr>
              <w:pStyle w:val="Default"/>
              <w:rPr>
                <w:bCs/>
                <w:sz w:val="22"/>
                <w:szCs w:val="22"/>
              </w:rPr>
            </w:pPr>
            <w:r w:rsidRPr="00554D28">
              <w:rPr>
                <w:sz w:val="22"/>
                <w:szCs w:val="22"/>
                <w:lang w:eastAsia="lv-LV"/>
              </w:rPr>
              <w:t>B.3.</w:t>
            </w:r>
          </w:p>
        </w:tc>
        <w:tc>
          <w:tcPr>
            <w:tcW w:w="2693" w:type="dxa"/>
          </w:tcPr>
          <w:p w14:paraId="29CDE01D" w14:textId="5F13DD5D" w:rsidR="00D555A6" w:rsidRPr="00554D28" w:rsidRDefault="00D555A6" w:rsidP="00FE7B85">
            <w:pPr>
              <w:pStyle w:val="Default"/>
              <w:rPr>
                <w:sz w:val="22"/>
                <w:szCs w:val="22"/>
              </w:rPr>
            </w:pPr>
            <w:r w:rsidRPr="00554D28">
              <w:rPr>
                <w:sz w:val="22"/>
                <w:szCs w:val="22"/>
                <w:lang w:eastAsia="lv-LV"/>
              </w:rPr>
              <w:t>B.3.</w:t>
            </w:r>
            <w:r w:rsidR="00FE7B85">
              <w:rPr>
                <w:sz w:val="22"/>
                <w:szCs w:val="22"/>
                <w:lang w:eastAsia="lv-LV"/>
              </w:rPr>
              <w:t>5</w:t>
            </w:r>
            <w:r w:rsidR="00B835BC">
              <w:rPr>
                <w:sz w:val="22"/>
                <w:szCs w:val="22"/>
                <w:lang w:eastAsia="lv-LV"/>
              </w:rPr>
              <w:t>. </w:t>
            </w:r>
            <w:r w:rsidRPr="00554D28">
              <w:rPr>
                <w:sz w:val="22"/>
                <w:szCs w:val="22"/>
                <w:lang w:eastAsia="lv-LV"/>
              </w:rPr>
              <w:t>Mangaļsalas pazemes būvju piemērotības uzlabošana sikspārņu ziemošanai</w:t>
            </w:r>
          </w:p>
        </w:tc>
        <w:tc>
          <w:tcPr>
            <w:tcW w:w="1985" w:type="dxa"/>
          </w:tcPr>
          <w:p w14:paraId="5A1B7FA4" w14:textId="496D98CD" w:rsidR="00D555A6" w:rsidRPr="00554D28" w:rsidRDefault="00B835BC" w:rsidP="00865A69">
            <w:pPr>
              <w:pStyle w:val="Default"/>
              <w:rPr>
                <w:sz w:val="22"/>
                <w:szCs w:val="22"/>
              </w:rPr>
            </w:pPr>
            <w:r>
              <w:rPr>
                <w:sz w:val="22"/>
                <w:szCs w:val="22"/>
              </w:rPr>
              <w:t>V. Vintuļa atzinums (4.11. </w:t>
            </w:r>
            <w:r w:rsidR="00D555A6" w:rsidRPr="00554D28">
              <w:rPr>
                <w:sz w:val="22"/>
                <w:szCs w:val="22"/>
              </w:rPr>
              <w:t>pielikums)</w:t>
            </w:r>
          </w:p>
        </w:tc>
        <w:tc>
          <w:tcPr>
            <w:tcW w:w="1417" w:type="dxa"/>
          </w:tcPr>
          <w:p w14:paraId="6BFC9EE0" w14:textId="77777777" w:rsidR="00D555A6" w:rsidRPr="00554D28" w:rsidRDefault="00D555A6" w:rsidP="00865A69">
            <w:pPr>
              <w:pStyle w:val="Default"/>
              <w:rPr>
                <w:sz w:val="22"/>
                <w:szCs w:val="22"/>
              </w:rPr>
            </w:pPr>
            <w:r w:rsidRPr="00554D28">
              <w:rPr>
                <w:sz w:val="22"/>
                <w:szCs w:val="22"/>
              </w:rPr>
              <w:t>II</w:t>
            </w:r>
          </w:p>
          <w:p w14:paraId="5567F195" w14:textId="4E02208D" w:rsidR="00D555A6" w:rsidRPr="00554D28" w:rsidRDefault="00D555A6" w:rsidP="00F14277">
            <w:pPr>
              <w:pStyle w:val="Default"/>
              <w:rPr>
                <w:sz w:val="22"/>
                <w:szCs w:val="22"/>
              </w:rPr>
            </w:pPr>
            <w:r w:rsidRPr="00554D28">
              <w:rPr>
                <w:sz w:val="22"/>
                <w:szCs w:val="22"/>
              </w:rPr>
              <w:t>202</w:t>
            </w:r>
            <w:r w:rsidR="00F14277">
              <w:rPr>
                <w:sz w:val="22"/>
                <w:szCs w:val="22"/>
              </w:rPr>
              <w:t>0</w:t>
            </w:r>
            <w:r w:rsidRPr="00554D28">
              <w:rPr>
                <w:sz w:val="22"/>
                <w:szCs w:val="22"/>
              </w:rPr>
              <w:t>-2027</w:t>
            </w:r>
          </w:p>
        </w:tc>
        <w:tc>
          <w:tcPr>
            <w:tcW w:w="1843" w:type="dxa"/>
          </w:tcPr>
          <w:p w14:paraId="0FABC4DD" w14:textId="77777777" w:rsidR="00D555A6" w:rsidRDefault="00D555A6" w:rsidP="00865A69">
            <w:pPr>
              <w:pStyle w:val="Default"/>
              <w:rPr>
                <w:sz w:val="22"/>
                <w:szCs w:val="22"/>
              </w:rPr>
            </w:pPr>
            <w:r>
              <w:rPr>
                <w:sz w:val="22"/>
                <w:szCs w:val="22"/>
              </w:rPr>
              <w:t>Rīgas brīvostas līdzekļi</w:t>
            </w:r>
          </w:p>
          <w:p w14:paraId="4BABFCB2" w14:textId="77777777" w:rsidR="00D555A6" w:rsidRDefault="00D555A6" w:rsidP="00865A69">
            <w:pPr>
              <w:pStyle w:val="Default"/>
              <w:rPr>
                <w:sz w:val="22"/>
                <w:szCs w:val="22"/>
              </w:rPr>
            </w:pPr>
          </w:p>
          <w:p w14:paraId="200A0B2A" w14:textId="77777777" w:rsidR="00D555A6" w:rsidRPr="00554D28" w:rsidRDefault="00D555A6" w:rsidP="00865A69">
            <w:pPr>
              <w:pStyle w:val="Default"/>
              <w:rPr>
                <w:sz w:val="22"/>
                <w:szCs w:val="22"/>
              </w:rPr>
            </w:pPr>
            <w:r w:rsidRPr="00554D28">
              <w:rPr>
                <w:sz w:val="22"/>
                <w:szCs w:val="22"/>
              </w:rPr>
              <w:t>Projektu līdzekļi</w:t>
            </w:r>
          </w:p>
          <w:p w14:paraId="3C5AFD36" w14:textId="77777777" w:rsidR="00D555A6" w:rsidRPr="00554D28" w:rsidRDefault="00D555A6" w:rsidP="00865A69">
            <w:pPr>
              <w:pStyle w:val="Default"/>
              <w:rPr>
                <w:sz w:val="22"/>
                <w:szCs w:val="22"/>
              </w:rPr>
            </w:pPr>
          </w:p>
        </w:tc>
        <w:tc>
          <w:tcPr>
            <w:tcW w:w="1843" w:type="dxa"/>
          </w:tcPr>
          <w:p w14:paraId="09B0C7E1" w14:textId="77777777" w:rsidR="00D555A6" w:rsidRPr="002B7CA2" w:rsidRDefault="00D555A6" w:rsidP="00FF05B3">
            <w:pPr>
              <w:pStyle w:val="Default"/>
              <w:rPr>
                <w:color w:val="auto"/>
                <w:sz w:val="22"/>
                <w:szCs w:val="22"/>
              </w:rPr>
            </w:pPr>
            <w:r w:rsidRPr="002B7CA2">
              <w:rPr>
                <w:color w:val="auto"/>
                <w:sz w:val="22"/>
                <w:szCs w:val="22"/>
              </w:rPr>
              <w:t xml:space="preserve">Rīgas brīvosta </w:t>
            </w:r>
          </w:p>
          <w:p w14:paraId="5DF0AC3F" w14:textId="77777777" w:rsidR="00D555A6" w:rsidRDefault="00D555A6" w:rsidP="00FF05B3">
            <w:pPr>
              <w:pStyle w:val="Default"/>
              <w:rPr>
                <w:sz w:val="22"/>
                <w:szCs w:val="22"/>
              </w:rPr>
            </w:pPr>
          </w:p>
          <w:p w14:paraId="750CDEDA" w14:textId="2906D308" w:rsidR="00D555A6" w:rsidRPr="000854F7" w:rsidRDefault="00B835BC" w:rsidP="00FF05B3">
            <w:pPr>
              <w:pStyle w:val="Default"/>
              <w:rPr>
                <w:sz w:val="22"/>
                <w:szCs w:val="22"/>
                <w:highlight w:val="lightGray"/>
              </w:rPr>
            </w:pPr>
            <w:r>
              <w:rPr>
                <w:sz w:val="22"/>
                <w:szCs w:val="22"/>
              </w:rPr>
              <w:t>Nevalstiskās organizācijas</w:t>
            </w:r>
            <w:r w:rsidR="00D555A6" w:rsidRPr="002B7CA2">
              <w:rPr>
                <w:sz w:val="22"/>
                <w:szCs w:val="22"/>
              </w:rPr>
              <w:t>, saskaņojot ar zemes īpašniekiem</w:t>
            </w:r>
          </w:p>
        </w:tc>
        <w:tc>
          <w:tcPr>
            <w:tcW w:w="1559" w:type="dxa"/>
          </w:tcPr>
          <w:p w14:paraId="09CE359A" w14:textId="77777777" w:rsidR="00D555A6" w:rsidRPr="00554D28" w:rsidRDefault="00D555A6" w:rsidP="00865A69">
            <w:pPr>
              <w:pStyle w:val="Default"/>
              <w:rPr>
                <w:sz w:val="22"/>
                <w:szCs w:val="22"/>
              </w:rPr>
            </w:pPr>
            <w:r w:rsidRPr="00554D28">
              <w:rPr>
                <w:sz w:val="22"/>
                <w:szCs w:val="22"/>
              </w:rPr>
              <w:t>Nav zināmas</w:t>
            </w:r>
          </w:p>
        </w:tc>
        <w:tc>
          <w:tcPr>
            <w:tcW w:w="2268" w:type="dxa"/>
          </w:tcPr>
          <w:p w14:paraId="46EB17B5" w14:textId="3114C4BC" w:rsidR="00D555A6" w:rsidRPr="00554D28" w:rsidRDefault="00D555A6" w:rsidP="00531FBE">
            <w:pPr>
              <w:pStyle w:val="Default"/>
              <w:rPr>
                <w:sz w:val="22"/>
                <w:szCs w:val="22"/>
              </w:rPr>
            </w:pPr>
            <w:r w:rsidRPr="00554D28">
              <w:rPr>
                <w:sz w:val="22"/>
                <w:szCs w:val="22"/>
              </w:rPr>
              <w:t>Palielinājies ziemojošo sikspārņu skaits</w:t>
            </w:r>
            <w:r w:rsidR="00531FBE">
              <w:rPr>
                <w:sz w:val="22"/>
                <w:szCs w:val="22"/>
              </w:rPr>
              <w:t xml:space="preserve"> konkrētajās būvēs (salīdzinājumā a</w:t>
            </w:r>
            <w:r w:rsidR="00B835BC">
              <w:rPr>
                <w:sz w:val="22"/>
                <w:szCs w:val="22"/>
              </w:rPr>
              <w:t>r monitoringa datiem no 1992. gada</w:t>
            </w:r>
            <w:r w:rsidR="00531FBE">
              <w:rPr>
                <w:sz w:val="22"/>
                <w:szCs w:val="22"/>
              </w:rPr>
              <w:t xml:space="preserve"> līdz apsaimniekošanas uzsākšanai)</w:t>
            </w:r>
          </w:p>
        </w:tc>
      </w:tr>
      <w:tr w:rsidR="00D555A6" w:rsidRPr="00554D28" w14:paraId="42454225"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
        </w:trPr>
        <w:tc>
          <w:tcPr>
            <w:tcW w:w="14425" w:type="dxa"/>
            <w:gridSpan w:val="8"/>
            <w:tcBorders>
              <w:top w:val="single" w:sz="4" w:space="0" w:color="auto"/>
              <w:left w:val="single" w:sz="4" w:space="0" w:color="auto"/>
              <w:bottom w:val="single" w:sz="4" w:space="0" w:color="auto"/>
              <w:right w:val="single" w:sz="4" w:space="0" w:color="auto"/>
            </w:tcBorders>
          </w:tcPr>
          <w:p w14:paraId="792CAF12" w14:textId="30CF922F" w:rsidR="00D555A6" w:rsidRPr="00554D28" w:rsidRDefault="00D555A6" w:rsidP="001A6A3F">
            <w:pPr>
              <w:pStyle w:val="Default"/>
              <w:spacing w:before="120" w:after="120"/>
              <w:rPr>
                <w:sz w:val="22"/>
                <w:szCs w:val="22"/>
              </w:rPr>
            </w:pPr>
            <w:r w:rsidRPr="00554D28">
              <w:rPr>
                <w:sz w:val="22"/>
                <w:szCs w:val="22"/>
              </w:rPr>
              <w:br w:type="page"/>
            </w:r>
            <w:r w:rsidRPr="00554D28">
              <w:rPr>
                <w:sz w:val="22"/>
                <w:szCs w:val="22"/>
              </w:rPr>
              <w:br w:type="page"/>
            </w:r>
            <w:r w:rsidRPr="00554D28">
              <w:rPr>
                <w:b/>
                <w:bCs/>
                <w:sz w:val="22"/>
                <w:szCs w:val="22"/>
              </w:rPr>
              <w:t>C.</w:t>
            </w:r>
            <w:r w:rsidRPr="00554D28">
              <w:rPr>
                <w:sz w:val="22"/>
                <w:szCs w:val="22"/>
              </w:rPr>
              <w:t xml:space="preserve"> </w:t>
            </w:r>
            <w:r w:rsidRPr="00554D28">
              <w:rPr>
                <w:b/>
                <w:bCs/>
                <w:sz w:val="22"/>
                <w:szCs w:val="22"/>
              </w:rPr>
              <w:t xml:space="preserve">Zinātniskā izpēte un monitorings </w:t>
            </w:r>
          </w:p>
        </w:tc>
      </w:tr>
      <w:tr w:rsidR="00D555A6" w:rsidRPr="00554D28" w14:paraId="01B8D30E"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760761FA" w14:textId="77777777" w:rsidR="00D555A6" w:rsidRPr="00554D28" w:rsidRDefault="00D555A6" w:rsidP="00865A69">
            <w:pPr>
              <w:pStyle w:val="Default"/>
              <w:rPr>
                <w:b/>
                <w:bCs/>
                <w:i/>
                <w:sz w:val="22"/>
                <w:szCs w:val="22"/>
              </w:rPr>
            </w:pPr>
            <w:r w:rsidRPr="00554D28">
              <w:rPr>
                <w:b/>
                <w:bCs/>
                <w:i/>
                <w:sz w:val="22"/>
                <w:szCs w:val="22"/>
              </w:rPr>
              <w:t xml:space="preserve">Mērķa </w:t>
            </w:r>
          </w:p>
          <w:p w14:paraId="14469A2D" w14:textId="77777777" w:rsidR="00D555A6" w:rsidRPr="00554D28" w:rsidRDefault="00D555A6" w:rsidP="00865A69">
            <w:pPr>
              <w:pStyle w:val="Default"/>
              <w:rPr>
                <w:b/>
                <w:bCs/>
                <w:i/>
                <w:sz w:val="22"/>
                <w:szCs w:val="22"/>
              </w:rPr>
            </w:pPr>
            <w:r w:rsidRPr="00554D28">
              <w:rPr>
                <w:b/>
                <w:bCs/>
                <w:i/>
                <w:sz w:val="22"/>
                <w:szCs w:val="22"/>
              </w:rPr>
              <w:t xml:space="preserve">Nr. </w:t>
            </w:r>
          </w:p>
        </w:tc>
        <w:tc>
          <w:tcPr>
            <w:tcW w:w="2693" w:type="dxa"/>
            <w:tcBorders>
              <w:top w:val="single" w:sz="4" w:space="0" w:color="auto"/>
              <w:left w:val="single" w:sz="4" w:space="0" w:color="auto"/>
              <w:bottom w:val="single" w:sz="4" w:space="0" w:color="auto"/>
              <w:right w:val="single" w:sz="4" w:space="0" w:color="auto"/>
            </w:tcBorders>
          </w:tcPr>
          <w:p w14:paraId="7395689E" w14:textId="77777777" w:rsidR="00D555A6" w:rsidRPr="00554D28" w:rsidRDefault="00D555A6" w:rsidP="00865A69">
            <w:pPr>
              <w:pStyle w:val="Default"/>
              <w:rPr>
                <w:b/>
                <w:i/>
                <w:sz w:val="22"/>
                <w:szCs w:val="22"/>
              </w:rPr>
            </w:pPr>
            <w:r w:rsidRPr="00554D28">
              <w:rPr>
                <w:b/>
                <w:i/>
                <w:sz w:val="22"/>
                <w:szCs w:val="22"/>
              </w:rPr>
              <w:t xml:space="preserve">Pasākums </w:t>
            </w:r>
          </w:p>
        </w:tc>
        <w:tc>
          <w:tcPr>
            <w:tcW w:w="1985" w:type="dxa"/>
            <w:tcBorders>
              <w:top w:val="single" w:sz="4" w:space="0" w:color="auto"/>
              <w:left w:val="single" w:sz="4" w:space="0" w:color="auto"/>
              <w:bottom w:val="single" w:sz="4" w:space="0" w:color="auto"/>
              <w:right w:val="single" w:sz="4" w:space="0" w:color="auto"/>
            </w:tcBorders>
          </w:tcPr>
          <w:p w14:paraId="45DB5F0C" w14:textId="77777777" w:rsidR="00D555A6" w:rsidRPr="00554D28" w:rsidRDefault="00D555A6" w:rsidP="00865A69">
            <w:pPr>
              <w:pStyle w:val="Default"/>
              <w:rPr>
                <w:b/>
                <w:i/>
                <w:sz w:val="22"/>
                <w:szCs w:val="22"/>
              </w:rPr>
            </w:pPr>
            <w:r w:rsidRPr="00554D28">
              <w:rPr>
                <w:b/>
                <w:bCs/>
                <w:i/>
                <w:sz w:val="22"/>
                <w:szCs w:val="22"/>
              </w:rPr>
              <w:t>Pasākuma pamatojums</w:t>
            </w:r>
          </w:p>
        </w:tc>
        <w:tc>
          <w:tcPr>
            <w:tcW w:w="1417" w:type="dxa"/>
            <w:tcBorders>
              <w:top w:val="single" w:sz="4" w:space="0" w:color="auto"/>
              <w:left w:val="single" w:sz="4" w:space="0" w:color="auto"/>
              <w:bottom w:val="single" w:sz="4" w:space="0" w:color="auto"/>
              <w:right w:val="single" w:sz="4" w:space="0" w:color="auto"/>
            </w:tcBorders>
          </w:tcPr>
          <w:p w14:paraId="0BDA2DB3" w14:textId="77777777" w:rsidR="00D555A6" w:rsidRPr="00554D28" w:rsidRDefault="00D555A6" w:rsidP="00865A69">
            <w:pPr>
              <w:pStyle w:val="Default"/>
              <w:rPr>
                <w:b/>
                <w:i/>
                <w:sz w:val="22"/>
                <w:szCs w:val="22"/>
              </w:rPr>
            </w:pPr>
            <w:r w:rsidRPr="00554D28">
              <w:rPr>
                <w:b/>
                <w:i/>
                <w:sz w:val="22"/>
                <w:szCs w:val="22"/>
              </w:rPr>
              <w:t xml:space="preserve">Prioritāte, </w:t>
            </w:r>
          </w:p>
          <w:p w14:paraId="4C17D370" w14:textId="77777777" w:rsidR="00D555A6" w:rsidRPr="00554D28" w:rsidRDefault="00D555A6" w:rsidP="00865A69">
            <w:pPr>
              <w:pStyle w:val="Default"/>
              <w:rPr>
                <w:b/>
                <w:i/>
                <w:sz w:val="22"/>
                <w:szCs w:val="22"/>
              </w:rPr>
            </w:pPr>
            <w:r w:rsidRPr="00554D28">
              <w:rPr>
                <w:b/>
                <w:i/>
                <w:sz w:val="22"/>
                <w:szCs w:val="22"/>
              </w:rPr>
              <w:t xml:space="preserve">izpildes termiņš </w:t>
            </w:r>
          </w:p>
        </w:tc>
        <w:tc>
          <w:tcPr>
            <w:tcW w:w="1843" w:type="dxa"/>
            <w:tcBorders>
              <w:top w:val="single" w:sz="4" w:space="0" w:color="auto"/>
              <w:left w:val="single" w:sz="4" w:space="0" w:color="auto"/>
              <w:bottom w:val="single" w:sz="4" w:space="0" w:color="auto"/>
              <w:right w:val="single" w:sz="4" w:space="0" w:color="auto"/>
            </w:tcBorders>
          </w:tcPr>
          <w:p w14:paraId="49175E5B" w14:textId="77777777" w:rsidR="00D555A6" w:rsidRPr="00554D28" w:rsidRDefault="00D555A6" w:rsidP="00865A69">
            <w:pPr>
              <w:pStyle w:val="Default"/>
              <w:rPr>
                <w:b/>
                <w:i/>
                <w:sz w:val="22"/>
                <w:szCs w:val="22"/>
              </w:rPr>
            </w:pPr>
            <w:r w:rsidRPr="00554D28">
              <w:rPr>
                <w:b/>
                <w:i/>
                <w:sz w:val="22"/>
                <w:szCs w:val="22"/>
              </w:rPr>
              <w:t xml:space="preserve">Iespējamais finansētājs </w:t>
            </w:r>
          </w:p>
        </w:tc>
        <w:tc>
          <w:tcPr>
            <w:tcW w:w="1843" w:type="dxa"/>
            <w:tcBorders>
              <w:top w:val="single" w:sz="4" w:space="0" w:color="auto"/>
              <w:left w:val="single" w:sz="4" w:space="0" w:color="auto"/>
              <w:bottom w:val="single" w:sz="4" w:space="0" w:color="auto"/>
              <w:right w:val="single" w:sz="4" w:space="0" w:color="auto"/>
            </w:tcBorders>
          </w:tcPr>
          <w:p w14:paraId="208BADC4" w14:textId="77777777" w:rsidR="00D555A6" w:rsidRPr="00554D28" w:rsidRDefault="00D555A6" w:rsidP="00865A69">
            <w:pPr>
              <w:pStyle w:val="Default"/>
              <w:rPr>
                <w:b/>
                <w:i/>
                <w:sz w:val="22"/>
                <w:szCs w:val="22"/>
              </w:rPr>
            </w:pPr>
            <w:r w:rsidRPr="00554D28">
              <w:rPr>
                <w:b/>
                <w:i/>
                <w:sz w:val="22"/>
                <w:szCs w:val="22"/>
              </w:rPr>
              <w:t xml:space="preserve">Iespējamais izpildītājs </w:t>
            </w:r>
          </w:p>
        </w:tc>
        <w:tc>
          <w:tcPr>
            <w:tcW w:w="1559" w:type="dxa"/>
            <w:tcBorders>
              <w:top w:val="single" w:sz="4" w:space="0" w:color="auto"/>
              <w:left w:val="single" w:sz="4" w:space="0" w:color="auto"/>
              <w:bottom w:val="single" w:sz="4" w:space="0" w:color="auto"/>
              <w:right w:val="single" w:sz="4" w:space="0" w:color="auto"/>
            </w:tcBorders>
          </w:tcPr>
          <w:p w14:paraId="2995F07A" w14:textId="77777777" w:rsidR="00D555A6" w:rsidRPr="00554D28" w:rsidRDefault="00D555A6" w:rsidP="00865A69">
            <w:pPr>
              <w:pStyle w:val="Default"/>
              <w:rPr>
                <w:b/>
                <w:i/>
                <w:sz w:val="22"/>
                <w:szCs w:val="22"/>
              </w:rPr>
            </w:pPr>
            <w:r w:rsidRPr="00554D28">
              <w:rPr>
                <w:b/>
                <w:i/>
                <w:sz w:val="22"/>
                <w:szCs w:val="22"/>
              </w:rPr>
              <w:t xml:space="preserve">Iespējamās </w:t>
            </w:r>
          </w:p>
          <w:p w14:paraId="78373B9A" w14:textId="77777777" w:rsidR="00D555A6" w:rsidRPr="00554D28" w:rsidRDefault="00D555A6" w:rsidP="00865A69">
            <w:pPr>
              <w:pStyle w:val="Default"/>
              <w:rPr>
                <w:b/>
                <w:i/>
                <w:sz w:val="22"/>
                <w:szCs w:val="22"/>
              </w:rPr>
            </w:pPr>
            <w:r w:rsidRPr="00554D28">
              <w:rPr>
                <w:b/>
                <w:i/>
                <w:sz w:val="22"/>
                <w:szCs w:val="22"/>
              </w:rPr>
              <w:t xml:space="preserve">izmaksas </w:t>
            </w:r>
          </w:p>
        </w:tc>
        <w:tc>
          <w:tcPr>
            <w:tcW w:w="2268" w:type="dxa"/>
            <w:tcBorders>
              <w:top w:val="single" w:sz="4" w:space="0" w:color="auto"/>
              <w:left w:val="single" w:sz="4" w:space="0" w:color="auto"/>
              <w:bottom w:val="single" w:sz="4" w:space="0" w:color="auto"/>
              <w:right w:val="single" w:sz="4" w:space="0" w:color="auto"/>
            </w:tcBorders>
          </w:tcPr>
          <w:p w14:paraId="79F6877E" w14:textId="77777777" w:rsidR="00D555A6" w:rsidRPr="00554D28" w:rsidRDefault="00D555A6" w:rsidP="00865A69">
            <w:pPr>
              <w:pStyle w:val="Default"/>
              <w:rPr>
                <w:b/>
                <w:i/>
                <w:sz w:val="22"/>
                <w:szCs w:val="22"/>
              </w:rPr>
            </w:pPr>
            <w:r w:rsidRPr="00554D28">
              <w:rPr>
                <w:b/>
                <w:i/>
                <w:sz w:val="22"/>
                <w:szCs w:val="22"/>
              </w:rPr>
              <w:t xml:space="preserve">Izpildes indikatori </w:t>
            </w:r>
          </w:p>
        </w:tc>
      </w:tr>
      <w:tr w:rsidR="00D555A6" w:rsidRPr="001A6A3F" w14:paraId="5C58F0DD"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14425" w:type="dxa"/>
            <w:gridSpan w:val="8"/>
            <w:tcBorders>
              <w:top w:val="single" w:sz="4" w:space="0" w:color="auto"/>
              <w:left w:val="single" w:sz="4" w:space="0" w:color="auto"/>
              <w:bottom w:val="single" w:sz="4" w:space="0" w:color="auto"/>
              <w:right w:val="single" w:sz="4" w:space="0" w:color="auto"/>
            </w:tcBorders>
          </w:tcPr>
          <w:p w14:paraId="2A857151" w14:textId="77777777" w:rsidR="00D555A6" w:rsidRPr="001A6A3F" w:rsidRDefault="00D555A6" w:rsidP="001A6A3F">
            <w:pPr>
              <w:pStyle w:val="Default"/>
              <w:spacing w:before="120" w:after="120"/>
              <w:rPr>
                <w:b/>
                <w:sz w:val="22"/>
                <w:szCs w:val="22"/>
              </w:rPr>
            </w:pPr>
            <w:r w:rsidRPr="001A6A3F">
              <w:rPr>
                <w:b/>
                <w:sz w:val="22"/>
                <w:szCs w:val="22"/>
              </w:rPr>
              <w:t>C.1.1. Valsts mēroga monitoringa programmas</w:t>
            </w:r>
          </w:p>
        </w:tc>
      </w:tr>
      <w:tr w:rsidR="00D555A6" w:rsidRPr="00554D28" w14:paraId="0DDE6599"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5B1D4738" w14:textId="77777777" w:rsidR="00D555A6" w:rsidRPr="00554D28" w:rsidRDefault="00D555A6" w:rsidP="00865A69">
            <w:pPr>
              <w:pStyle w:val="Default"/>
              <w:rPr>
                <w:bCs/>
                <w:sz w:val="22"/>
                <w:szCs w:val="22"/>
              </w:rPr>
            </w:pPr>
            <w:r w:rsidRPr="00554D28">
              <w:rPr>
                <w:bCs/>
                <w:sz w:val="22"/>
                <w:szCs w:val="22"/>
              </w:rPr>
              <w:t>C.1.</w:t>
            </w:r>
          </w:p>
        </w:tc>
        <w:tc>
          <w:tcPr>
            <w:tcW w:w="2693" w:type="dxa"/>
            <w:tcBorders>
              <w:top w:val="single" w:sz="4" w:space="0" w:color="auto"/>
              <w:left w:val="single" w:sz="4" w:space="0" w:color="auto"/>
              <w:bottom w:val="single" w:sz="4" w:space="0" w:color="auto"/>
              <w:right w:val="single" w:sz="4" w:space="0" w:color="auto"/>
            </w:tcBorders>
          </w:tcPr>
          <w:p w14:paraId="0D420FA1" w14:textId="55AEED90" w:rsidR="00D555A6" w:rsidRPr="00554D28" w:rsidRDefault="00EE14C1" w:rsidP="00E77110">
            <w:pPr>
              <w:pStyle w:val="Default"/>
              <w:rPr>
                <w:sz w:val="22"/>
                <w:szCs w:val="22"/>
              </w:rPr>
            </w:pPr>
            <w:r>
              <w:rPr>
                <w:sz w:val="22"/>
                <w:szCs w:val="22"/>
              </w:rPr>
              <w:t>C.1.1.1. </w:t>
            </w:r>
            <w:r w:rsidR="00D555A6" w:rsidRPr="00554D28">
              <w:rPr>
                <w:sz w:val="22"/>
                <w:szCs w:val="22"/>
              </w:rPr>
              <w:t xml:space="preserve">Aizsargājamo sugu un biotopu monitorings </w:t>
            </w:r>
            <w:r w:rsidR="00D555A6" w:rsidRPr="0080396E">
              <w:rPr>
                <w:i/>
                <w:sz w:val="22"/>
                <w:szCs w:val="22"/>
              </w:rPr>
              <w:t>Natura 2000</w:t>
            </w:r>
            <w:r w:rsidR="00D555A6" w:rsidRPr="00554D28">
              <w:rPr>
                <w:sz w:val="22"/>
                <w:szCs w:val="22"/>
              </w:rPr>
              <w:t xml:space="preserve"> monitoringa programmas ietvaros</w:t>
            </w:r>
          </w:p>
        </w:tc>
        <w:tc>
          <w:tcPr>
            <w:tcW w:w="1985" w:type="dxa"/>
            <w:tcBorders>
              <w:top w:val="single" w:sz="4" w:space="0" w:color="auto"/>
              <w:left w:val="single" w:sz="4" w:space="0" w:color="auto"/>
              <w:bottom w:val="single" w:sz="4" w:space="0" w:color="auto"/>
              <w:right w:val="single" w:sz="4" w:space="0" w:color="auto"/>
            </w:tcBorders>
          </w:tcPr>
          <w:p w14:paraId="3A5E56A0" w14:textId="77777777" w:rsidR="00D555A6" w:rsidRPr="00554D28" w:rsidRDefault="00D555A6" w:rsidP="00E77110">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02E085F" w14:textId="77777777" w:rsidR="00D555A6" w:rsidRPr="00554D28" w:rsidRDefault="00D555A6" w:rsidP="00E77110">
            <w:pPr>
              <w:pStyle w:val="Default"/>
              <w:rPr>
                <w:sz w:val="22"/>
                <w:szCs w:val="22"/>
              </w:rPr>
            </w:pPr>
            <w:r w:rsidRPr="00554D28">
              <w:rPr>
                <w:sz w:val="22"/>
                <w:szCs w:val="22"/>
              </w:rPr>
              <w:t>I</w:t>
            </w:r>
          </w:p>
          <w:p w14:paraId="110412F6" w14:textId="77777777" w:rsidR="00D555A6" w:rsidRPr="00554D28" w:rsidRDefault="00D555A6" w:rsidP="00E77110">
            <w:pPr>
              <w:pStyle w:val="Default"/>
              <w:rPr>
                <w:i/>
                <w:sz w:val="22"/>
                <w:szCs w:val="22"/>
              </w:rPr>
            </w:pPr>
            <w:r w:rsidRPr="00554D28">
              <w:rPr>
                <w:sz w:val="22"/>
                <w:szCs w:val="22"/>
              </w:rPr>
              <w:t>reizi 6 gados</w:t>
            </w:r>
          </w:p>
        </w:tc>
        <w:tc>
          <w:tcPr>
            <w:tcW w:w="1843" w:type="dxa"/>
            <w:tcBorders>
              <w:top w:val="single" w:sz="4" w:space="0" w:color="auto"/>
              <w:left w:val="single" w:sz="4" w:space="0" w:color="auto"/>
              <w:bottom w:val="single" w:sz="4" w:space="0" w:color="auto"/>
              <w:right w:val="single" w:sz="4" w:space="0" w:color="auto"/>
            </w:tcBorders>
          </w:tcPr>
          <w:p w14:paraId="645810CD" w14:textId="77777777" w:rsidR="00D555A6" w:rsidRPr="00554D28" w:rsidRDefault="00D555A6" w:rsidP="00E77110">
            <w:pPr>
              <w:pStyle w:val="Default"/>
              <w:rPr>
                <w:sz w:val="22"/>
                <w:szCs w:val="22"/>
              </w:rPr>
            </w:pPr>
            <w:r w:rsidRPr="00554D28">
              <w:rPr>
                <w:sz w:val="22"/>
                <w:szCs w:val="22"/>
              </w:rPr>
              <w:t>DAP</w:t>
            </w:r>
          </w:p>
        </w:tc>
        <w:tc>
          <w:tcPr>
            <w:tcW w:w="1843" w:type="dxa"/>
            <w:tcBorders>
              <w:top w:val="single" w:sz="4" w:space="0" w:color="auto"/>
              <w:left w:val="single" w:sz="4" w:space="0" w:color="auto"/>
              <w:bottom w:val="single" w:sz="4" w:space="0" w:color="auto"/>
              <w:right w:val="single" w:sz="4" w:space="0" w:color="auto"/>
            </w:tcBorders>
          </w:tcPr>
          <w:p w14:paraId="21897379" w14:textId="3887DA4A" w:rsidR="00D555A6" w:rsidRPr="00FE6B17" w:rsidRDefault="00D555A6" w:rsidP="00865A69">
            <w:pPr>
              <w:pStyle w:val="Default"/>
              <w:rPr>
                <w:color w:val="auto"/>
                <w:sz w:val="22"/>
                <w:szCs w:val="22"/>
              </w:rPr>
            </w:pPr>
            <w:r w:rsidRPr="00FE6B17">
              <w:rPr>
                <w:color w:val="auto"/>
                <w:sz w:val="22"/>
                <w:szCs w:val="22"/>
              </w:rPr>
              <w:t>DAP, N</w:t>
            </w:r>
            <w:r w:rsidR="00EE14C1">
              <w:rPr>
                <w:color w:val="auto"/>
                <w:sz w:val="22"/>
                <w:szCs w:val="22"/>
              </w:rPr>
              <w:t>evalstiskās organizācijas</w:t>
            </w:r>
            <w:r w:rsidRPr="00FE6B17">
              <w:rPr>
                <w:color w:val="auto"/>
                <w:sz w:val="22"/>
                <w:szCs w:val="22"/>
              </w:rPr>
              <w:t>, zinātniskās institūcijas, eksperti</w:t>
            </w:r>
          </w:p>
        </w:tc>
        <w:tc>
          <w:tcPr>
            <w:tcW w:w="1559" w:type="dxa"/>
            <w:tcBorders>
              <w:top w:val="single" w:sz="4" w:space="0" w:color="auto"/>
              <w:left w:val="single" w:sz="4" w:space="0" w:color="auto"/>
              <w:bottom w:val="single" w:sz="4" w:space="0" w:color="auto"/>
              <w:right w:val="single" w:sz="4" w:space="0" w:color="auto"/>
            </w:tcBorders>
          </w:tcPr>
          <w:p w14:paraId="311FAB1F" w14:textId="77777777" w:rsidR="00D555A6" w:rsidRPr="00554D28" w:rsidRDefault="00D555A6" w:rsidP="00865A69">
            <w:pPr>
              <w:pStyle w:val="Default"/>
              <w:rPr>
                <w:i/>
                <w:sz w:val="22"/>
                <w:szCs w:val="22"/>
              </w:rPr>
            </w:pPr>
            <w:r w:rsidRPr="00554D28">
              <w:rPr>
                <w:sz w:val="22"/>
                <w:szCs w:val="22"/>
              </w:rPr>
              <w:t>Valsts monitoringa programmas līdzekļi</w:t>
            </w:r>
          </w:p>
        </w:tc>
        <w:tc>
          <w:tcPr>
            <w:tcW w:w="2268" w:type="dxa"/>
            <w:tcBorders>
              <w:top w:val="single" w:sz="4" w:space="0" w:color="auto"/>
              <w:left w:val="single" w:sz="4" w:space="0" w:color="auto"/>
              <w:bottom w:val="single" w:sz="4" w:space="0" w:color="auto"/>
              <w:right w:val="single" w:sz="4" w:space="0" w:color="auto"/>
            </w:tcBorders>
          </w:tcPr>
          <w:p w14:paraId="26F486A6" w14:textId="39E1F6C1" w:rsidR="00D555A6" w:rsidRPr="00554D28" w:rsidRDefault="00D555A6" w:rsidP="00E77110">
            <w:pPr>
              <w:pStyle w:val="Default"/>
              <w:rPr>
                <w:i/>
                <w:sz w:val="22"/>
                <w:szCs w:val="22"/>
              </w:rPr>
            </w:pPr>
            <w:r>
              <w:rPr>
                <w:sz w:val="22"/>
                <w:szCs w:val="22"/>
              </w:rPr>
              <w:t>Reizi 6 gados i</w:t>
            </w:r>
            <w:r w:rsidRPr="00554D28">
              <w:rPr>
                <w:sz w:val="22"/>
                <w:szCs w:val="22"/>
              </w:rPr>
              <w:t xml:space="preserve">egūti dati par </w:t>
            </w:r>
            <w:r w:rsidR="009274EC">
              <w:rPr>
                <w:sz w:val="22"/>
                <w:szCs w:val="22"/>
              </w:rPr>
              <w:t xml:space="preserve">teritorijai nozīmīgāko </w:t>
            </w:r>
            <w:r w:rsidRPr="00554D28">
              <w:rPr>
                <w:sz w:val="22"/>
                <w:szCs w:val="22"/>
              </w:rPr>
              <w:t>sugu un biotopu stāvokli</w:t>
            </w:r>
          </w:p>
        </w:tc>
      </w:tr>
      <w:tr w:rsidR="00D555A6" w:rsidRPr="00554D28" w14:paraId="6E9E0D1D"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27EC6983" w14:textId="77777777" w:rsidR="00D555A6" w:rsidRPr="00554D28" w:rsidRDefault="00D555A6" w:rsidP="00865A69">
            <w:pPr>
              <w:pStyle w:val="Default"/>
              <w:rPr>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339892A5" w14:textId="54531125" w:rsidR="00D555A6" w:rsidRPr="00554D28" w:rsidRDefault="00EE14C1" w:rsidP="00E77110">
            <w:pPr>
              <w:pStyle w:val="Default"/>
              <w:rPr>
                <w:sz w:val="22"/>
                <w:szCs w:val="22"/>
              </w:rPr>
            </w:pPr>
            <w:r>
              <w:rPr>
                <w:sz w:val="22"/>
                <w:szCs w:val="22"/>
              </w:rPr>
              <w:t>C.1.1.2. </w:t>
            </w:r>
            <w:r w:rsidR="00D555A6" w:rsidRPr="00554D28">
              <w:rPr>
                <w:sz w:val="22"/>
                <w:szCs w:val="22"/>
              </w:rPr>
              <w:t>Speciālais jūras piekrastes biotopu monitorings</w:t>
            </w:r>
          </w:p>
        </w:tc>
        <w:tc>
          <w:tcPr>
            <w:tcW w:w="1985" w:type="dxa"/>
            <w:tcBorders>
              <w:top w:val="single" w:sz="4" w:space="0" w:color="auto"/>
              <w:left w:val="single" w:sz="4" w:space="0" w:color="auto"/>
              <w:bottom w:val="single" w:sz="4" w:space="0" w:color="auto"/>
              <w:right w:val="single" w:sz="4" w:space="0" w:color="auto"/>
            </w:tcBorders>
          </w:tcPr>
          <w:p w14:paraId="7F3E856D" w14:textId="77777777" w:rsidR="00D555A6" w:rsidRPr="00554D28" w:rsidRDefault="00D555A6" w:rsidP="00865A69">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C919D5D" w14:textId="77777777" w:rsidR="00D555A6" w:rsidRPr="00554D28" w:rsidRDefault="00D555A6" w:rsidP="00865A69">
            <w:pPr>
              <w:pStyle w:val="Default"/>
              <w:rPr>
                <w:sz w:val="22"/>
                <w:szCs w:val="22"/>
              </w:rPr>
            </w:pPr>
            <w:r w:rsidRPr="00554D28">
              <w:rPr>
                <w:sz w:val="22"/>
                <w:szCs w:val="22"/>
              </w:rPr>
              <w:t>I</w:t>
            </w:r>
          </w:p>
          <w:p w14:paraId="194EA884" w14:textId="77777777" w:rsidR="00D555A6" w:rsidRPr="00554D28" w:rsidRDefault="00D555A6" w:rsidP="00865A69">
            <w:pPr>
              <w:pStyle w:val="Default"/>
              <w:rPr>
                <w:sz w:val="22"/>
                <w:szCs w:val="22"/>
              </w:rPr>
            </w:pPr>
            <w:r w:rsidRPr="00554D28">
              <w:rPr>
                <w:sz w:val="22"/>
                <w:szCs w:val="22"/>
              </w:rPr>
              <w:t>2020-2031</w:t>
            </w:r>
          </w:p>
          <w:p w14:paraId="79A39E7A" w14:textId="77777777" w:rsidR="00D555A6" w:rsidRPr="00554D28" w:rsidRDefault="00D555A6" w:rsidP="0029223B">
            <w:pPr>
              <w:pStyle w:val="Default"/>
              <w:rPr>
                <w:sz w:val="22"/>
                <w:szCs w:val="22"/>
              </w:rPr>
            </w:pPr>
            <w:r w:rsidRPr="00554D28">
              <w:rPr>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tcPr>
          <w:p w14:paraId="150395F3" w14:textId="77777777" w:rsidR="00D555A6" w:rsidRPr="00554D28" w:rsidRDefault="00D555A6" w:rsidP="00865A69">
            <w:pPr>
              <w:pStyle w:val="Default"/>
              <w:rPr>
                <w:sz w:val="22"/>
                <w:szCs w:val="22"/>
              </w:rPr>
            </w:pPr>
            <w:r w:rsidRPr="00554D28">
              <w:rPr>
                <w:sz w:val="22"/>
                <w:szCs w:val="22"/>
              </w:rPr>
              <w:t xml:space="preserve">DAP </w:t>
            </w:r>
          </w:p>
        </w:tc>
        <w:tc>
          <w:tcPr>
            <w:tcW w:w="1843" w:type="dxa"/>
            <w:tcBorders>
              <w:top w:val="single" w:sz="4" w:space="0" w:color="auto"/>
              <w:left w:val="single" w:sz="4" w:space="0" w:color="auto"/>
              <w:bottom w:val="single" w:sz="4" w:space="0" w:color="auto"/>
              <w:right w:val="single" w:sz="4" w:space="0" w:color="auto"/>
            </w:tcBorders>
          </w:tcPr>
          <w:p w14:paraId="459C46D8" w14:textId="70E4B4AD" w:rsidR="00D555A6" w:rsidRPr="00FE6B17" w:rsidRDefault="00D555A6" w:rsidP="00845105">
            <w:pPr>
              <w:pStyle w:val="Default"/>
              <w:rPr>
                <w:color w:val="auto"/>
                <w:sz w:val="22"/>
                <w:szCs w:val="22"/>
              </w:rPr>
            </w:pPr>
            <w:r w:rsidRPr="00FE6B17">
              <w:rPr>
                <w:color w:val="auto"/>
                <w:sz w:val="22"/>
                <w:szCs w:val="22"/>
              </w:rPr>
              <w:t>DAP, N</w:t>
            </w:r>
            <w:r w:rsidR="00EE14C1">
              <w:rPr>
                <w:color w:val="auto"/>
                <w:sz w:val="22"/>
                <w:szCs w:val="22"/>
              </w:rPr>
              <w:t>evalstiskās organizācijas</w:t>
            </w:r>
            <w:r w:rsidRPr="00FE6B17">
              <w:rPr>
                <w:color w:val="auto"/>
                <w:sz w:val="22"/>
                <w:szCs w:val="22"/>
              </w:rPr>
              <w:t>, zinātniskās institūcijas, eksperti</w:t>
            </w:r>
          </w:p>
        </w:tc>
        <w:tc>
          <w:tcPr>
            <w:tcW w:w="1559" w:type="dxa"/>
            <w:tcBorders>
              <w:top w:val="single" w:sz="4" w:space="0" w:color="auto"/>
              <w:left w:val="single" w:sz="4" w:space="0" w:color="auto"/>
              <w:bottom w:val="single" w:sz="4" w:space="0" w:color="auto"/>
              <w:right w:val="single" w:sz="4" w:space="0" w:color="auto"/>
            </w:tcBorders>
          </w:tcPr>
          <w:p w14:paraId="1756B5D2" w14:textId="77777777" w:rsidR="00D555A6" w:rsidRPr="00554D28" w:rsidRDefault="00D555A6" w:rsidP="00845105">
            <w:pPr>
              <w:pStyle w:val="Default"/>
              <w:rPr>
                <w:sz w:val="22"/>
                <w:szCs w:val="22"/>
              </w:rPr>
            </w:pPr>
            <w:r w:rsidRPr="00554D28">
              <w:rPr>
                <w:sz w:val="22"/>
                <w:szCs w:val="22"/>
              </w:rPr>
              <w:t>Valsts monitoringa programmas līdzekļi</w:t>
            </w:r>
          </w:p>
        </w:tc>
        <w:tc>
          <w:tcPr>
            <w:tcW w:w="2268" w:type="dxa"/>
            <w:tcBorders>
              <w:top w:val="single" w:sz="4" w:space="0" w:color="auto"/>
              <w:left w:val="single" w:sz="4" w:space="0" w:color="auto"/>
              <w:bottom w:val="single" w:sz="4" w:space="0" w:color="auto"/>
              <w:right w:val="single" w:sz="4" w:space="0" w:color="auto"/>
            </w:tcBorders>
          </w:tcPr>
          <w:p w14:paraId="7489FB99" w14:textId="77777777" w:rsidR="00D555A6" w:rsidRDefault="00D555A6" w:rsidP="00072B6F">
            <w:pPr>
              <w:pStyle w:val="Default"/>
              <w:rPr>
                <w:sz w:val="22"/>
                <w:szCs w:val="22"/>
              </w:rPr>
            </w:pPr>
            <w:r w:rsidRPr="00554D28">
              <w:rPr>
                <w:sz w:val="22"/>
                <w:szCs w:val="22"/>
              </w:rPr>
              <w:t>Iegūti dati par krasta dinamiskajiem procesiem, augsni un veģetāciju</w:t>
            </w:r>
          </w:p>
          <w:p w14:paraId="6C861344" w14:textId="77777777" w:rsidR="00D555A6" w:rsidRPr="00554D28" w:rsidRDefault="00D555A6" w:rsidP="00072B6F">
            <w:pPr>
              <w:pStyle w:val="Default"/>
              <w:rPr>
                <w:sz w:val="22"/>
                <w:szCs w:val="22"/>
              </w:rPr>
            </w:pPr>
          </w:p>
        </w:tc>
      </w:tr>
      <w:tr w:rsidR="00D555A6" w:rsidRPr="00554D28" w14:paraId="745967AD"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406A03A7" w14:textId="77777777" w:rsidR="00D555A6" w:rsidRPr="00554D28" w:rsidRDefault="00D555A6" w:rsidP="00223320">
            <w:pPr>
              <w:pStyle w:val="Default"/>
              <w:keepNext/>
              <w:rPr>
                <w:bCs/>
                <w:sz w:val="22"/>
                <w:szCs w:val="22"/>
              </w:rPr>
            </w:pPr>
            <w:r w:rsidRPr="00554D28">
              <w:rPr>
                <w:bCs/>
                <w:sz w:val="22"/>
                <w:szCs w:val="22"/>
              </w:rPr>
              <w:lastRenderedPageBreak/>
              <w:t>C.1</w:t>
            </w:r>
            <w:r>
              <w:rPr>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3E1AE9B8" w14:textId="04BCD52B" w:rsidR="00D555A6" w:rsidRPr="00554D28" w:rsidRDefault="00EE14C1" w:rsidP="00223320">
            <w:pPr>
              <w:pStyle w:val="Default"/>
              <w:keepNext/>
              <w:rPr>
                <w:sz w:val="22"/>
                <w:szCs w:val="22"/>
              </w:rPr>
            </w:pPr>
            <w:r>
              <w:rPr>
                <w:sz w:val="22"/>
                <w:szCs w:val="22"/>
              </w:rPr>
              <w:t>C.1.1.3. </w:t>
            </w:r>
            <w:r w:rsidR="00D555A6" w:rsidRPr="00554D28">
              <w:rPr>
                <w:sz w:val="22"/>
                <w:szCs w:val="22"/>
              </w:rPr>
              <w:t>Krasta zonas monitorings</w:t>
            </w:r>
          </w:p>
        </w:tc>
        <w:tc>
          <w:tcPr>
            <w:tcW w:w="1985" w:type="dxa"/>
            <w:tcBorders>
              <w:top w:val="single" w:sz="4" w:space="0" w:color="auto"/>
              <w:left w:val="single" w:sz="4" w:space="0" w:color="auto"/>
              <w:bottom w:val="single" w:sz="4" w:space="0" w:color="auto"/>
              <w:right w:val="single" w:sz="4" w:space="0" w:color="auto"/>
            </w:tcBorders>
          </w:tcPr>
          <w:p w14:paraId="29851FB2" w14:textId="77777777" w:rsidR="00D555A6" w:rsidRPr="00554D28" w:rsidRDefault="00D555A6" w:rsidP="00223320">
            <w:pPr>
              <w:pStyle w:val="Default"/>
              <w:keepNex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31DC00F" w14:textId="77777777" w:rsidR="00D555A6" w:rsidRPr="00FE6B17" w:rsidRDefault="00D555A6" w:rsidP="00223320">
            <w:pPr>
              <w:pStyle w:val="Default"/>
              <w:keepNext/>
              <w:rPr>
                <w:color w:val="auto"/>
                <w:sz w:val="22"/>
                <w:szCs w:val="22"/>
              </w:rPr>
            </w:pPr>
            <w:r w:rsidRPr="00FE6B17">
              <w:rPr>
                <w:color w:val="auto"/>
                <w:sz w:val="22"/>
                <w:szCs w:val="22"/>
              </w:rPr>
              <w:t>I</w:t>
            </w:r>
          </w:p>
          <w:p w14:paraId="575DFBD4" w14:textId="77777777" w:rsidR="00D555A6" w:rsidRPr="00FE6B17" w:rsidRDefault="00D555A6" w:rsidP="00223320">
            <w:pPr>
              <w:pStyle w:val="Default"/>
              <w:keepNext/>
              <w:rPr>
                <w:color w:val="auto"/>
                <w:sz w:val="22"/>
                <w:szCs w:val="22"/>
              </w:rPr>
            </w:pPr>
            <w:r w:rsidRPr="00FE6B17">
              <w:rPr>
                <w:color w:val="auto"/>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4B92E1EF" w14:textId="77777777" w:rsidR="00D555A6" w:rsidRPr="00FE6B17" w:rsidRDefault="00D555A6" w:rsidP="00223320">
            <w:pPr>
              <w:pStyle w:val="Default"/>
              <w:keepNext/>
              <w:rPr>
                <w:color w:val="auto"/>
                <w:sz w:val="22"/>
                <w:szCs w:val="22"/>
              </w:rPr>
            </w:pPr>
            <w:r w:rsidRPr="00FE6B17">
              <w:rPr>
                <w:color w:val="auto"/>
                <w:sz w:val="22"/>
                <w:szCs w:val="22"/>
              </w:rPr>
              <w:t>DAP</w:t>
            </w:r>
          </w:p>
        </w:tc>
        <w:tc>
          <w:tcPr>
            <w:tcW w:w="1843" w:type="dxa"/>
            <w:tcBorders>
              <w:top w:val="single" w:sz="4" w:space="0" w:color="auto"/>
              <w:left w:val="single" w:sz="4" w:space="0" w:color="auto"/>
              <w:bottom w:val="single" w:sz="4" w:space="0" w:color="auto"/>
              <w:right w:val="single" w:sz="4" w:space="0" w:color="auto"/>
            </w:tcBorders>
          </w:tcPr>
          <w:p w14:paraId="5CF27992" w14:textId="0B288C41" w:rsidR="00D555A6" w:rsidRPr="00554D28" w:rsidRDefault="00EE14C1" w:rsidP="00223320">
            <w:pPr>
              <w:pStyle w:val="Default"/>
              <w:keepNext/>
              <w:rPr>
                <w:sz w:val="22"/>
                <w:szCs w:val="22"/>
              </w:rPr>
            </w:pPr>
            <w:r>
              <w:rPr>
                <w:color w:val="auto"/>
                <w:sz w:val="22"/>
                <w:szCs w:val="22"/>
              </w:rPr>
              <w:t>DAP, Nevalstiskās organizācijas</w:t>
            </w:r>
            <w:r w:rsidR="007D3DC3" w:rsidRPr="00FE6B17">
              <w:rPr>
                <w:color w:val="auto"/>
                <w:sz w:val="22"/>
                <w:szCs w:val="22"/>
              </w:rPr>
              <w:t>, zinātniskās institūcijas, eksperti</w:t>
            </w:r>
          </w:p>
        </w:tc>
        <w:tc>
          <w:tcPr>
            <w:tcW w:w="1559" w:type="dxa"/>
            <w:tcBorders>
              <w:top w:val="single" w:sz="4" w:space="0" w:color="auto"/>
              <w:left w:val="single" w:sz="4" w:space="0" w:color="auto"/>
              <w:bottom w:val="single" w:sz="4" w:space="0" w:color="auto"/>
              <w:right w:val="single" w:sz="4" w:space="0" w:color="auto"/>
            </w:tcBorders>
          </w:tcPr>
          <w:p w14:paraId="5D2EB785" w14:textId="77777777" w:rsidR="00D555A6" w:rsidRPr="00554D28" w:rsidRDefault="00D555A6" w:rsidP="00223320">
            <w:pPr>
              <w:pStyle w:val="Default"/>
              <w:keepNext/>
              <w:rPr>
                <w:sz w:val="22"/>
                <w:szCs w:val="22"/>
              </w:rPr>
            </w:pPr>
            <w:r w:rsidRPr="00554D28">
              <w:rPr>
                <w:sz w:val="22"/>
                <w:szCs w:val="22"/>
              </w:rPr>
              <w:t>Valsts monitoringa programmas līdzekļi</w:t>
            </w:r>
          </w:p>
        </w:tc>
        <w:tc>
          <w:tcPr>
            <w:tcW w:w="2268" w:type="dxa"/>
            <w:tcBorders>
              <w:top w:val="single" w:sz="4" w:space="0" w:color="auto"/>
              <w:left w:val="single" w:sz="4" w:space="0" w:color="auto"/>
              <w:bottom w:val="single" w:sz="4" w:space="0" w:color="auto"/>
              <w:right w:val="single" w:sz="4" w:space="0" w:color="auto"/>
            </w:tcBorders>
          </w:tcPr>
          <w:p w14:paraId="0542F263" w14:textId="5BB466EA" w:rsidR="00D555A6" w:rsidRPr="00554D28" w:rsidRDefault="00E32A97" w:rsidP="00223320">
            <w:pPr>
              <w:pStyle w:val="Default"/>
              <w:keepNext/>
              <w:rPr>
                <w:sz w:val="22"/>
                <w:szCs w:val="22"/>
              </w:rPr>
            </w:pPr>
            <w:r>
              <w:rPr>
                <w:sz w:val="22"/>
                <w:szCs w:val="22"/>
              </w:rPr>
              <w:t>Vismaz reizi 2 gados i</w:t>
            </w:r>
            <w:r w:rsidR="00D555A6" w:rsidRPr="00554D28">
              <w:rPr>
                <w:sz w:val="22"/>
                <w:szCs w:val="22"/>
              </w:rPr>
              <w:t>egūti dati par krasta dinamikas procesiem</w:t>
            </w:r>
          </w:p>
        </w:tc>
      </w:tr>
      <w:tr w:rsidR="00D555A6" w:rsidRPr="00554D28" w14:paraId="5DDF372B"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24EB3C07" w14:textId="77777777" w:rsidR="00D555A6" w:rsidRPr="00554D28" w:rsidRDefault="00D555A6" w:rsidP="00865A69">
            <w:pPr>
              <w:pStyle w:val="Default"/>
              <w:rPr>
                <w:bCs/>
                <w:sz w:val="22"/>
                <w:szCs w:val="22"/>
              </w:rPr>
            </w:pPr>
            <w:r>
              <w:rPr>
                <w:bCs/>
                <w:sz w:val="22"/>
                <w:szCs w:val="22"/>
              </w:rPr>
              <w:t>C.1.</w:t>
            </w:r>
          </w:p>
        </w:tc>
        <w:tc>
          <w:tcPr>
            <w:tcW w:w="2693" w:type="dxa"/>
            <w:tcBorders>
              <w:top w:val="single" w:sz="4" w:space="0" w:color="auto"/>
              <w:left w:val="single" w:sz="4" w:space="0" w:color="auto"/>
              <w:bottom w:val="single" w:sz="4" w:space="0" w:color="auto"/>
              <w:right w:val="single" w:sz="4" w:space="0" w:color="auto"/>
            </w:tcBorders>
          </w:tcPr>
          <w:p w14:paraId="6F6AACD6" w14:textId="53FBEAC8" w:rsidR="00D555A6" w:rsidRPr="00974D95" w:rsidRDefault="00EE14C1" w:rsidP="00224B38">
            <w:pPr>
              <w:pStyle w:val="Default"/>
              <w:rPr>
                <w:color w:val="auto"/>
                <w:sz w:val="22"/>
                <w:szCs w:val="22"/>
              </w:rPr>
            </w:pPr>
            <w:r>
              <w:rPr>
                <w:sz w:val="22"/>
                <w:szCs w:val="22"/>
              </w:rPr>
              <w:t>C.1.1.4. </w:t>
            </w:r>
            <w:r w:rsidR="00D555A6" w:rsidRPr="00974D95">
              <w:rPr>
                <w:color w:val="auto"/>
                <w:sz w:val="22"/>
                <w:szCs w:val="22"/>
              </w:rPr>
              <w:t>Virszemes ūdeņu</w:t>
            </w:r>
            <w:r w:rsidR="00224B38">
              <w:rPr>
                <w:color w:val="auto"/>
                <w:sz w:val="22"/>
                <w:szCs w:val="22"/>
              </w:rPr>
              <w:t xml:space="preserve"> kvalitātes </w:t>
            </w:r>
            <w:r w:rsidR="00D555A6" w:rsidRPr="00974D95">
              <w:rPr>
                <w:color w:val="auto"/>
                <w:sz w:val="22"/>
                <w:szCs w:val="22"/>
              </w:rPr>
              <w:t>monitorings</w:t>
            </w:r>
          </w:p>
        </w:tc>
        <w:tc>
          <w:tcPr>
            <w:tcW w:w="1985" w:type="dxa"/>
            <w:tcBorders>
              <w:top w:val="single" w:sz="4" w:space="0" w:color="auto"/>
              <w:left w:val="single" w:sz="4" w:space="0" w:color="auto"/>
              <w:bottom w:val="single" w:sz="4" w:space="0" w:color="auto"/>
              <w:right w:val="single" w:sz="4" w:space="0" w:color="auto"/>
            </w:tcBorders>
          </w:tcPr>
          <w:p w14:paraId="6A7574D7" w14:textId="77777777" w:rsidR="00D555A6" w:rsidRDefault="00D555A6" w:rsidP="002B36FC">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71059E9" w14:textId="77777777" w:rsidR="00D555A6" w:rsidRDefault="00D555A6" w:rsidP="002B36FC">
            <w:pPr>
              <w:pStyle w:val="Default"/>
              <w:rPr>
                <w:sz w:val="22"/>
                <w:szCs w:val="22"/>
              </w:rPr>
            </w:pPr>
            <w:r>
              <w:rPr>
                <w:sz w:val="22"/>
                <w:szCs w:val="22"/>
              </w:rPr>
              <w:t>I</w:t>
            </w:r>
          </w:p>
          <w:p w14:paraId="09561883" w14:textId="77777777" w:rsidR="00D555A6" w:rsidRPr="00554D28" w:rsidRDefault="00D555A6" w:rsidP="002B36FC">
            <w:pPr>
              <w:pStyle w:val="Default"/>
              <w:rPr>
                <w:sz w:val="22"/>
                <w:szCs w:val="22"/>
              </w:rPr>
            </w:pPr>
            <w:r>
              <w:rPr>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46F71D66" w14:textId="248E0608" w:rsidR="00D555A6" w:rsidRPr="004A0AF6" w:rsidRDefault="00D555A6" w:rsidP="00865A69">
            <w:pPr>
              <w:pStyle w:val="Default"/>
              <w:rPr>
                <w:sz w:val="22"/>
                <w:szCs w:val="22"/>
              </w:rPr>
            </w:pPr>
            <w:r w:rsidRPr="004A0AF6">
              <w:rPr>
                <w:sz w:val="22"/>
                <w:szCs w:val="22"/>
              </w:rPr>
              <w:t>DAP, L</w:t>
            </w:r>
            <w:r w:rsidR="00EE14C1">
              <w:rPr>
                <w:sz w:val="22"/>
                <w:szCs w:val="22"/>
              </w:rPr>
              <w:t xml:space="preserve">atvijas Vides, ģeoloģijas un meteoroloģijas centrs </w:t>
            </w:r>
          </w:p>
        </w:tc>
        <w:tc>
          <w:tcPr>
            <w:tcW w:w="1843" w:type="dxa"/>
            <w:tcBorders>
              <w:top w:val="single" w:sz="4" w:space="0" w:color="auto"/>
              <w:left w:val="single" w:sz="4" w:space="0" w:color="auto"/>
              <w:bottom w:val="single" w:sz="4" w:space="0" w:color="auto"/>
              <w:right w:val="single" w:sz="4" w:space="0" w:color="auto"/>
            </w:tcBorders>
          </w:tcPr>
          <w:p w14:paraId="112FBAA8" w14:textId="77777777" w:rsidR="00D555A6" w:rsidRPr="0073691F" w:rsidRDefault="00D555A6" w:rsidP="00845105">
            <w:pPr>
              <w:pStyle w:val="Default"/>
              <w:rPr>
                <w:color w:val="FF0000"/>
                <w:sz w:val="22"/>
                <w:szCs w:val="22"/>
              </w:rPr>
            </w:pPr>
            <w:r w:rsidRPr="00FE6B17">
              <w:rPr>
                <w:color w:val="auto"/>
                <w:sz w:val="22"/>
                <w:szCs w:val="22"/>
              </w:rPr>
              <w:t>DAP,</w:t>
            </w:r>
            <w:r>
              <w:rPr>
                <w:sz w:val="22"/>
                <w:szCs w:val="22"/>
              </w:rPr>
              <w:t xml:space="preserve"> z</w:t>
            </w:r>
            <w:r w:rsidRPr="00554D28">
              <w:rPr>
                <w:sz w:val="22"/>
                <w:szCs w:val="22"/>
              </w:rPr>
              <w:t>inātniskās institūcijas</w:t>
            </w:r>
          </w:p>
        </w:tc>
        <w:tc>
          <w:tcPr>
            <w:tcW w:w="1559" w:type="dxa"/>
            <w:tcBorders>
              <w:top w:val="single" w:sz="4" w:space="0" w:color="auto"/>
              <w:left w:val="single" w:sz="4" w:space="0" w:color="auto"/>
              <w:bottom w:val="single" w:sz="4" w:space="0" w:color="auto"/>
              <w:right w:val="single" w:sz="4" w:space="0" w:color="auto"/>
            </w:tcBorders>
          </w:tcPr>
          <w:p w14:paraId="6F188862" w14:textId="77777777" w:rsidR="00D555A6" w:rsidRPr="00554D28" w:rsidRDefault="00D555A6" w:rsidP="00845105">
            <w:pPr>
              <w:pStyle w:val="Default"/>
              <w:rPr>
                <w:sz w:val="22"/>
                <w:szCs w:val="22"/>
              </w:rPr>
            </w:pPr>
            <w:r w:rsidRPr="00554D28">
              <w:rPr>
                <w:sz w:val="22"/>
                <w:szCs w:val="22"/>
              </w:rPr>
              <w:t>Valsts monitoringa programmas līdzekļi</w:t>
            </w:r>
          </w:p>
        </w:tc>
        <w:tc>
          <w:tcPr>
            <w:tcW w:w="2268" w:type="dxa"/>
            <w:tcBorders>
              <w:top w:val="single" w:sz="4" w:space="0" w:color="auto"/>
              <w:left w:val="single" w:sz="4" w:space="0" w:color="auto"/>
              <w:bottom w:val="single" w:sz="4" w:space="0" w:color="auto"/>
              <w:right w:val="single" w:sz="4" w:space="0" w:color="auto"/>
            </w:tcBorders>
          </w:tcPr>
          <w:p w14:paraId="1B351123" w14:textId="4401C6EA" w:rsidR="00D555A6" w:rsidRPr="00F730C7" w:rsidRDefault="00D555A6" w:rsidP="00072B6F">
            <w:pPr>
              <w:pStyle w:val="Default"/>
              <w:rPr>
                <w:color w:val="FF0000"/>
                <w:sz w:val="22"/>
                <w:szCs w:val="22"/>
              </w:rPr>
            </w:pPr>
            <w:r w:rsidRPr="00554D28">
              <w:rPr>
                <w:sz w:val="22"/>
                <w:szCs w:val="22"/>
              </w:rPr>
              <w:t>Iegūti dati par</w:t>
            </w:r>
            <w:r>
              <w:rPr>
                <w:sz w:val="22"/>
                <w:szCs w:val="22"/>
              </w:rPr>
              <w:t xml:space="preserve"> ūdens kvalitāti dabas parka ezeros</w:t>
            </w:r>
            <w:r w:rsidR="003B48DE">
              <w:rPr>
                <w:sz w:val="22"/>
                <w:szCs w:val="22"/>
              </w:rPr>
              <w:t xml:space="preserve"> (prioritāri Ummī reizi gadā)</w:t>
            </w:r>
          </w:p>
        </w:tc>
      </w:tr>
      <w:tr w:rsidR="00D555A6" w:rsidRPr="00554D28" w14:paraId="3409DB0D"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57544316" w14:textId="77777777" w:rsidR="00D555A6" w:rsidRPr="00554D28" w:rsidRDefault="00D555A6" w:rsidP="00865A69">
            <w:pPr>
              <w:pStyle w:val="Default"/>
              <w:rPr>
                <w:bCs/>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569E945C" w14:textId="57473F3B" w:rsidR="00D555A6" w:rsidRPr="00554D28" w:rsidRDefault="00D555A6" w:rsidP="00974D95">
            <w:pPr>
              <w:pStyle w:val="Default"/>
              <w:rPr>
                <w:sz w:val="22"/>
                <w:szCs w:val="22"/>
              </w:rPr>
            </w:pPr>
            <w:r w:rsidRPr="00554D28">
              <w:rPr>
                <w:sz w:val="22"/>
                <w:szCs w:val="22"/>
              </w:rPr>
              <w:t>C.1.1.</w:t>
            </w:r>
            <w:r>
              <w:rPr>
                <w:sz w:val="22"/>
                <w:szCs w:val="22"/>
              </w:rPr>
              <w:t>5</w:t>
            </w:r>
            <w:r w:rsidR="00EE14C1">
              <w:rPr>
                <w:sz w:val="22"/>
                <w:szCs w:val="22"/>
              </w:rPr>
              <w:t>. </w:t>
            </w:r>
            <w:r w:rsidRPr="00554D28">
              <w:rPr>
                <w:sz w:val="22"/>
                <w:szCs w:val="22"/>
              </w:rPr>
              <w:t>Piekrastes putnu monitorings</w:t>
            </w:r>
          </w:p>
        </w:tc>
        <w:tc>
          <w:tcPr>
            <w:tcW w:w="1985" w:type="dxa"/>
            <w:tcBorders>
              <w:top w:val="single" w:sz="4" w:space="0" w:color="auto"/>
              <w:left w:val="single" w:sz="4" w:space="0" w:color="auto"/>
              <w:bottom w:val="single" w:sz="4" w:space="0" w:color="auto"/>
              <w:right w:val="single" w:sz="4" w:space="0" w:color="auto"/>
            </w:tcBorders>
          </w:tcPr>
          <w:p w14:paraId="1CAE6072" w14:textId="77777777" w:rsidR="00D555A6" w:rsidRPr="00554D28" w:rsidRDefault="00D555A6" w:rsidP="00A70A3F">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8B6B2C7" w14:textId="77777777" w:rsidR="00D555A6" w:rsidRPr="00554D28" w:rsidRDefault="00D555A6" w:rsidP="002B36FC">
            <w:pPr>
              <w:pStyle w:val="Default"/>
              <w:rPr>
                <w:sz w:val="22"/>
                <w:szCs w:val="22"/>
              </w:rPr>
            </w:pPr>
            <w:r w:rsidRPr="00554D28">
              <w:rPr>
                <w:sz w:val="22"/>
                <w:szCs w:val="22"/>
              </w:rPr>
              <w:t>I</w:t>
            </w:r>
          </w:p>
          <w:p w14:paraId="43F5736E" w14:textId="77777777" w:rsidR="00D555A6" w:rsidRPr="00554D28" w:rsidRDefault="00D555A6" w:rsidP="002B36FC">
            <w:pPr>
              <w:pStyle w:val="Default"/>
              <w:rPr>
                <w:sz w:val="22"/>
                <w:szCs w:val="22"/>
              </w:rPr>
            </w:pPr>
            <w:r w:rsidRPr="00554D28">
              <w:rPr>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3A5A1575" w14:textId="77777777" w:rsidR="00D555A6" w:rsidRPr="00554D28" w:rsidRDefault="00D555A6" w:rsidP="00865A69">
            <w:pPr>
              <w:pStyle w:val="Default"/>
              <w:rPr>
                <w:sz w:val="22"/>
                <w:szCs w:val="22"/>
              </w:rPr>
            </w:pPr>
            <w:r w:rsidRPr="00554D28">
              <w:rPr>
                <w:sz w:val="22"/>
                <w:szCs w:val="22"/>
              </w:rPr>
              <w:t>DAP</w:t>
            </w:r>
          </w:p>
        </w:tc>
        <w:tc>
          <w:tcPr>
            <w:tcW w:w="1843" w:type="dxa"/>
            <w:tcBorders>
              <w:top w:val="single" w:sz="4" w:space="0" w:color="auto"/>
              <w:left w:val="single" w:sz="4" w:space="0" w:color="auto"/>
              <w:bottom w:val="single" w:sz="4" w:space="0" w:color="auto"/>
              <w:right w:val="single" w:sz="4" w:space="0" w:color="auto"/>
            </w:tcBorders>
          </w:tcPr>
          <w:p w14:paraId="2CF602D2" w14:textId="4139210B" w:rsidR="00D555A6" w:rsidRPr="00FE6B17" w:rsidRDefault="00EE14C1" w:rsidP="00FE6B17">
            <w:pPr>
              <w:pStyle w:val="Default"/>
              <w:rPr>
                <w:color w:val="auto"/>
                <w:sz w:val="22"/>
                <w:szCs w:val="22"/>
              </w:rPr>
            </w:pPr>
            <w:r>
              <w:rPr>
                <w:color w:val="auto"/>
                <w:sz w:val="22"/>
                <w:szCs w:val="22"/>
              </w:rPr>
              <w:t>DAP, Nevalstiskās organizācijas</w:t>
            </w:r>
            <w:r w:rsidR="00D555A6" w:rsidRPr="00FE6B17">
              <w:rPr>
                <w:color w:val="auto"/>
                <w:sz w:val="22"/>
                <w:szCs w:val="22"/>
              </w:rPr>
              <w:t>, eksperti</w:t>
            </w:r>
          </w:p>
        </w:tc>
        <w:tc>
          <w:tcPr>
            <w:tcW w:w="1559" w:type="dxa"/>
            <w:tcBorders>
              <w:top w:val="single" w:sz="4" w:space="0" w:color="auto"/>
              <w:left w:val="single" w:sz="4" w:space="0" w:color="auto"/>
              <w:bottom w:val="single" w:sz="4" w:space="0" w:color="auto"/>
              <w:right w:val="single" w:sz="4" w:space="0" w:color="auto"/>
            </w:tcBorders>
          </w:tcPr>
          <w:p w14:paraId="74D6F98B" w14:textId="77777777" w:rsidR="00D555A6" w:rsidRPr="00554D28" w:rsidRDefault="00D555A6" w:rsidP="00845105">
            <w:pPr>
              <w:pStyle w:val="Default"/>
              <w:rPr>
                <w:sz w:val="22"/>
                <w:szCs w:val="22"/>
              </w:rPr>
            </w:pPr>
            <w:r w:rsidRPr="00554D28">
              <w:rPr>
                <w:sz w:val="22"/>
                <w:szCs w:val="22"/>
              </w:rPr>
              <w:t>Valsts monitoringa programmas līdzekļi</w:t>
            </w:r>
          </w:p>
        </w:tc>
        <w:tc>
          <w:tcPr>
            <w:tcW w:w="2268" w:type="dxa"/>
            <w:tcBorders>
              <w:top w:val="single" w:sz="4" w:space="0" w:color="auto"/>
              <w:left w:val="single" w:sz="4" w:space="0" w:color="auto"/>
              <w:bottom w:val="single" w:sz="4" w:space="0" w:color="auto"/>
              <w:right w:val="single" w:sz="4" w:space="0" w:color="auto"/>
            </w:tcBorders>
          </w:tcPr>
          <w:p w14:paraId="76303FBB" w14:textId="77777777" w:rsidR="00D555A6" w:rsidRPr="00554D28" w:rsidRDefault="00D555A6" w:rsidP="00072B6F">
            <w:pPr>
              <w:pStyle w:val="Default"/>
              <w:rPr>
                <w:sz w:val="22"/>
                <w:szCs w:val="22"/>
              </w:rPr>
            </w:pPr>
            <w:r>
              <w:rPr>
                <w:sz w:val="22"/>
                <w:szCs w:val="22"/>
              </w:rPr>
              <w:t>Ik gadus i</w:t>
            </w:r>
            <w:r w:rsidRPr="00554D28">
              <w:rPr>
                <w:sz w:val="22"/>
                <w:szCs w:val="22"/>
              </w:rPr>
              <w:t xml:space="preserve">egūti dati par piekrastē ligzdojošo putnu sugu populāciju lieluma pārmaiņām </w:t>
            </w:r>
          </w:p>
        </w:tc>
      </w:tr>
      <w:tr w:rsidR="00D555A6" w:rsidRPr="00554D28" w14:paraId="54315B5D"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79254DC6" w14:textId="77777777" w:rsidR="00D555A6" w:rsidRPr="00554D28" w:rsidRDefault="00D555A6" w:rsidP="00865A69">
            <w:pPr>
              <w:pStyle w:val="Default"/>
              <w:rPr>
                <w:bCs/>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27258CC8" w14:textId="63519ACB" w:rsidR="00D555A6" w:rsidRPr="00554D28" w:rsidRDefault="00D555A6" w:rsidP="00974D95">
            <w:pPr>
              <w:pStyle w:val="Default"/>
              <w:rPr>
                <w:sz w:val="22"/>
                <w:szCs w:val="22"/>
              </w:rPr>
            </w:pPr>
            <w:r w:rsidRPr="00554D28">
              <w:rPr>
                <w:sz w:val="22"/>
                <w:szCs w:val="22"/>
              </w:rPr>
              <w:t>C.1.1.</w:t>
            </w:r>
            <w:r>
              <w:rPr>
                <w:sz w:val="22"/>
                <w:szCs w:val="22"/>
              </w:rPr>
              <w:t>6</w:t>
            </w:r>
            <w:r w:rsidRPr="00554D28">
              <w:rPr>
                <w:sz w:val="22"/>
                <w:szCs w:val="22"/>
              </w:rPr>
              <w:t>.</w:t>
            </w:r>
            <w:r w:rsidR="00EE14C1">
              <w:rPr>
                <w:sz w:val="22"/>
                <w:szCs w:val="22"/>
              </w:rPr>
              <w:t> </w:t>
            </w:r>
            <w:r w:rsidRPr="00554D28">
              <w:rPr>
                <w:sz w:val="22"/>
                <w:szCs w:val="22"/>
              </w:rPr>
              <w:t>Sikspārņu monitorings un tālākā izpēte</w:t>
            </w:r>
          </w:p>
        </w:tc>
        <w:tc>
          <w:tcPr>
            <w:tcW w:w="1985" w:type="dxa"/>
            <w:tcBorders>
              <w:top w:val="single" w:sz="4" w:space="0" w:color="auto"/>
              <w:left w:val="single" w:sz="4" w:space="0" w:color="auto"/>
              <w:bottom w:val="single" w:sz="4" w:space="0" w:color="auto"/>
              <w:right w:val="single" w:sz="4" w:space="0" w:color="auto"/>
            </w:tcBorders>
          </w:tcPr>
          <w:p w14:paraId="6696A534" w14:textId="7983E532" w:rsidR="00D555A6" w:rsidRPr="00554D28" w:rsidRDefault="00EE14C1" w:rsidP="002B36FC">
            <w:pPr>
              <w:pStyle w:val="Default"/>
              <w:rPr>
                <w:sz w:val="22"/>
                <w:szCs w:val="22"/>
              </w:rPr>
            </w:pPr>
            <w:r>
              <w:rPr>
                <w:sz w:val="22"/>
                <w:szCs w:val="22"/>
              </w:rPr>
              <w:t>V. Vintuļa atzinums (4.11. </w:t>
            </w:r>
            <w:r w:rsidR="00D555A6" w:rsidRPr="00554D28">
              <w:rPr>
                <w:sz w:val="22"/>
                <w:szCs w:val="22"/>
              </w:rPr>
              <w:t>pielikums)</w:t>
            </w:r>
          </w:p>
        </w:tc>
        <w:tc>
          <w:tcPr>
            <w:tcW w:w="1417" w:type="dxa"/>
            <w:tcBorders>
              <w:top w:val="single" w:sz="4" w:space="0" w:color="auto"/>
              <w:left w:val="single" w:sz="4" w:space="0" w:color="auto"/>
              <w:bottom w:val="single" w:sz="4" w:space="0" w:color="auto"/>
              <w:right w:val="single" w:sz="4" w:space="0" w:color="auto"/>
            </w:tcBorders>
          </w:tcPr>
          <w:p w14:paraId="3C4C9FD8" w14:textId="77777777" w:rsidR="00D555A6" w:rsidRPr="00554D28" w:rsidRDefault="00D555A6" w:rsidP="002B36FC">
            <w:pPr>
              <w:pStyle w:val="Default"/>
              <w:rPr>
                <w:sz w:val="22"/>
                <w:szCs w:val="22"/>
              </w:rPr>
            </w:pPr>
            <w:r w:rsidRPr="00554D28">
              <w:rPr>
                <w:sz w:val="22"/>
                <w:szCs w:val="22"/>
              </w:rPr>
              <w:t>I</w:t>
            </w:r>
          </w:p>
          <w:p w14:paraId="629D0725" w14:textId="77777777" w:rsidR="00D555A6" w:rsidRPr="00554D28" w:rsidRDefault="00D555A6" w:rsidP="002B36FC">
            <w:pPr>
              <w:pStyle w:val="Default"/>
              <w:rPr>
                <w:sz w:val="22"/>
                <w:szCs w:val="22"/>
              </w:rPr>
            </w:pPr>
            <w:r w:rsidRPr="00554D28">
              <w:rPr>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3D2802F0" w14:textId="77777777" w:rsidR="00D555A6" w:rsidRPr="00554D28" w:rsidRDefault="00D555A6" w:rsidP="00865A69">
            <w:pPr>
              <w:pStyle w:val="Default"/>
              <w:rPr>
                <w:sz w:val="22"/>
                <w:szCs w:val="22"/>
              </w:rPr>
            </w:pPr>
            <w:r w:rsidRPr="00554D28">
              <w:rPr>
                <w:sz w:val="22"/>
                <w:szCs w:val="22"/>
              </w:rPr>
              <w:t>DAP</w:t>
            </w:r>
          </w:p>
        </w:tc>
        <w:tc>
          <w:tcPr>
            <w:tcW w:w="1843" w:type="dxa"/>
            <w:tcBorders>
              <w:top w:val="single" w:sz="4" w:space="0" w:color="auto"/>
              <w:left w:val="single" w:sz="4" w:space="0" w:color="auto"/>
              <w:bottom w:val="single" w:sz="4" w:space="0" w:color="auto"/>
              <w:right w:val="single" w:sz="4" w:space="0" w:color="auto"/>
            </w:tcBorders>
          </w:tcPr>
          <w:p w14:paraId="43058BA0" w14:textId="761964A5" w:rsidR="00D555A6" w:rsidRPr="00FE6B17" w:rsidRDefault="00D555A6" w:rsidP="00845105">
            <w:pPr>
              <w:pStyle w:val="Default"/>
              <w:rPr>
                <w:color w:val="auto"/>
                <w:sz w:val="22"/>
                <w:szCs w:val="22"/>
              </w:rPr>
            </w:pPr>
            <w:r w:rsidRPr="00FE6B17">
              <w:rPr>
                <w:color w:val="auto"/>
                <w:sz w:val="22"/>
                <w:szCs w:val="22"/>
              </w:rPr>
              <w:t>DAP</w:t>
            </w:r>
            <w:r>
              <w:rPr>
                <w:color w:val="auto"/>
                <w:sz w:val="22"/>
                <w:szCs w:val="22"/>
              </w:rPr>
              <w:t>,</w:t>
            </w:r>
            <w:r w:rsidR="00EE14C1">
              <w:rPr>
                <w:color w:val="auto"/>
                <w:sz w:val="22"/>
                <w:szCs w:val="22"/>
              </w:rPr>
              <w:t xml:space="preserve"> Nevalstiskās organizācijas</w:t>
            </w:r>
            <w:r w:rsidRPr="00FE6B17">
              <w:rPr>
                <w:color w:val="auto"/>
                <w:sz w:val="22"/>
                <w:szCs w:val="22"/>
              </w:rPr>
              <w:t>, eksperti</w:t>
            </w:r>
          </w:p>
        </w:tc>
        <w:tc>
          <w:tcPr>
            <w:tcW w:w="1559" w:type="dxa"/>
            <w:tcBorders>
              <w:top w:val="single" w:sz="4" w:space="0" w:color="auto"/>
              <w:left w:val="single" w:sz="4" w:space="0" w:color="auto"/>
              <w:bottom w:val="single" w:sz="4" w:space="0" w:color="auto"/>
              <w:right w:val="single" w:sz="4" w:space="0" w:color="auto"/>
            </w:tcBorders>
          </w:tcPr>
          <w:p w14:paraId="46CA5C2E" w14:textId="77777777" w:rsidR="00D555A6" w:rsidRPr="00554D28" w:rsidRDefault="00D555A6" w:rsidP="00845105">
            <w:pPr>
              <w:pStyle w:val="Default"/>
              <w:rPr>
                <w:sz w:val="22"/>
                <w:szCs w:val="22"/>
              </w:rPr>
            </w:pPr>
            <w:r w:rsidRPr="00554D28">
              <w:rPr>
                <w:sz w:val="22"/>
                <w:szCs w:val="22"/>
              </w:rPr>
              <w:t>Valsts monitoringa programmas līdzekļi</w:t>
            </w:r>
          </w:p>
        </w:tc>
        <w:tc>
          <w:tcPr>
            <w:tcW w:w="2268" w:type="dxa"/>
            <w:tcBorders>
              <w:top w:val="single" w:sz="4" w:space="0" w:color="auto"/>
              <w:left w:val="single" w:sz="4" w:space="0" w:color="auto"/>
              <w:bottom w:val="single" w:sz="4" w:space="0" w:color="auto"/>
              <w:right w:val="single" w:sz="4" w:space="0" w:color="auto"/>
            </w:tcBorders>
          </w:tcPr>
          <w:p w14:paraId="5C3F2F7E" w14:textId="77777777" w:rsidR="00D555A6" w:rsidRDefault="00D555A6" w:rsidP="00072B6F">
            <w:pPr>
              <w:pStyle w:val="Default"/>
              <w:rPr>
                <w:sz w:val="22"/>
                <w:szCs w:val="22"/>
              </w:rPr>
            </w:pPr>
            <w:r>
              <w:rPr>
                <w:sz w:val="22"/>
                <w:szCs w:val="22"/>
              </w:rPr>
              <w:t>Ik gadus i</w:t>
            </w:r>
            <w:r w:rsidRPr="00554D28">
              <w:rPr>
                <w:sz w:val="22"/>
                <w:szCs w:val="22"/>
              </w:rPr>
              <w:t>egūti dati par ziemojošo sikspārņu sugu skaita izmaiņām</w:t>
            </w:r>
          </w:p>
          <w:p w14:paraId="7F0DEC5B" w14:textId="77777777" w:rsidR="00D555A6" w:rsidRPr="00910AD1" w:rsidRDefault="00D555A6" w:rsidP="00072B6F">
            <w:pPr>
              <w:pStyle w:val="Default"/>
              <w:rPr>
                <w:color w:val="FF0000"/>
                <w:sz w:val="22"/>
                <w:szCs w:val="22"/>
              </w:rPr>
            </w:pPr>
          </w:p>
        </w:tc>
      </w:tr>
      <w:tr w:rsidR="00D555A6" w:rsidRPr="00554D28" w14:paraId="5F9F2D09" w14:textId="77777777" w:rsidTr="001A6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14425" w:type="dxa"/>
            <w:gridSpan w:val="8"/>
            <w:tcBorders>
              <w:top w:val="single" w:sz="4" w:space="0" w:color="auto"/>
              <w:left w:val="single" w:sz="4" w:space="0" w:color="auto"/>
              <w:bottom w:val="single" w:sz="4" w:space="0" w:color="auto"/>
              <w:right w:val="single" w:sz="4" w:space="0" w:color="auto"/>
            </w:tcBorders>
            <w:vAlign w:val="center"/>
          </w:tcPr>
          <w:p w14:paraId="048AE5D1" w14:textId="1C3BB4E3" w:rsidR="00D555A6" w:rsidRPr="00554D28" w:rsidRDefault="00D555A6" w:rsidP="001A6A3F">
            <w:pPr>
              <w:pStyle w:val="Default"/>
              <w:rPr>
                <w:b/>
                <w:sz w:val="22"/>
                <w:szCs w:val="22"/>
              </w:rPr>
            </w:pPr>
            <w:r w:rsidRPr="00985FF2">
              <w:rPr>
                <w:b/>
                <w:sz w:val="22"/>
                <w:szCs w:val="22"/>
              </w:rPr>
              <w:t>C.</w:t>
            </w:r>
            <w:r w:rsidR="008A7E3C">
              <w:rPr>
                <w:b/>
                <w:sz w:val="22"/>
                <w:szCs w:val="22"/>
              </w:rPr>
              <w:t>1.</w:t>
            </w:r>
            <w:r w:rsidRPr="00985FF2">
              <w:rPr>
                <w:b/>
                <w:sz w:val="22"/>
                <w:szCs w:val="22"/>
              </w:rPr>
              <w:t xml:space="preserve">2. </w:t>
            </w:r>
            <w:r w:rsidR="00F4347E" w:rsidRPr="00F4347E">
              <w:rPr>
                <w:b/>
                <w:sz w:val="22"/>
                <w:szCs w:val="22"/>
              </w:rPr>
              <w:t>Life CoHaBit projekta biotopu atjaunošanas pasākumu sekmju monitorings</w:t>
            </w:r>
          </w:p>
        </w:tc>
      </w:tr>
      <w:tr w:rsidR="00D555A6" w:rsidRPr="00554D28" w14:paraId="348EF094"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788F8F41" w14:textId="77777777" w:rsidR="00D555A6" w:rsidRPr="00554D28" w:rsidRDefault="00D555A6" w:rsidP="00865A69">
            <w:pPr>
              <w:pStyle w:val="Default"/>
              <w:rPr>
                <w:bCs/>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36779A6A" w14:textId="6F710308" w:rsidR="00D555A6" w:rsidRPr="00554D28" w:rsidRDefault="00EE14C1" w:rsidP="002B36FC">
            <w:pPr>
              <w:pStyle w:val="Default"/>
              <w:rPr>
                <w:sz w:val="22"/>
                <w:szCs w:val="22"/>
              </w:rPr>
            </w:pPr>
            <w:r>
              <w:rPr>
                <w:sz w:val="22"/>
                <w:szCs w:val="22"/>
              </w:rPr>
              <w:t>C.1.2.1. </w:t>
            </w:r>
            <w:r w:rsidR="00D555A6">
              <w:rPr>
                <w:sz w:val="22"/>
                <w:szCs w:val="22"/>
              </w:rPr>
              <w:t>Veģetācijas monitorings</w:t>
            </w:r>
          </w:p>
          <w:p w14:paraId="256B9A45" w14:textId="77777777" w:rsidR="00D555A6" w:rsidRPr="00554D28" w:rsidRDefault="00D555A6" w:rsidP="00E77110">
            <w:pPr>
              <w:pStyle w:val="Default"/>
              <w:rPr>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C0A00AA" w14:textId="77777777" w:rsidR="00D555A6" w:rsidRPr="00554D28" w:rsidRDefault="00D555A6" w:rsidP="002B36FC">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6C84B0F" w14:textId="77777777" w:rsidR="00D555A6" w:rsidRPr="00554D28" w:rsidRDefault="00D555A6" w:rsidP="002B36FC">
            <w:pPr>
              <w:pStyle w:val="Default"/>
              <w:rPr>
                <w:sz w:val="22"/>
                <w:szCs w:val="22"/>
              </w:rPr>
            </w:pPr>
            <w:r w:rsidRPr="00554D28">
              <w:rPr>
                <w:sz w:val="22"/>
                <w:szCs w:val="22"/>
              </w:rPr>
              <w:t>I</w:t>
            </w:r>
          </w:p>
          <w:p w14:paraId="1CF43500" w14:textId="77777777" w:rsidR="00D555A6" w:rsidRPr="00554D28" w:rsidRDefault="00D555A6" w:rsidP="002B36FC">
            <w:pPr>
              <w:pStyle w:val="Default"/>
              <w:rPr>
                <w:sz w:val="22"/>
                <w:szCs w:val="22"/>
              </w:rPr>
            </w:pPr>
            <w:r w:rsidRPr="00554D28">
              <w:rPr>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5FA1FD77" w14:textId="77777777" w:rsidR="00D555A6" w:rsidRPr="00554D28" w:rsidRDefault="00D555A6" w:rsidP="00A33EC4">
            <w:pPr>
              <w:pStyle w:val="Default"/>
              <w:rPr>
                <w:sz w:val="22"/>
                <w:szCs w:val="22"/>
              </w:rPr>
            </w:pPr>
            <w:r>
              <w:rPr>
                <w:sz w:val="22"/>
                <w:szCs w:val="22"/>
              </w:rPr>
              <w:t>DAP</w:t>
            </w:r>
          </w:p>
        </w:tc>
        <w:tc>
          <w:tcPr>
            <w:tcW w:w="1843" w:type="dxa"/>
            <w:tcBorders>
              <w:top w:val="single" w:sz="4" w:space="0" w:color="auto"/>
              <w:left w:val="single" w:sz="4" w:space="0" w:color="auto"/>
              <w:bottom w:val="single" w:sz="4" w:space="0" w:color="auto"/>
              <w:right w:val="single" w:sz="4" w:space="0" w:color="auto"/>
            </w:tcBorders>
          </w:tcPr>
          <w:p w14:paraId="6485AE79" w14:textId="77777777" w:rsidR="00D555A6" w:rsidRPr="00554D28" w:rsidRDefault="00D555A6" w:rsidP="00845105">
            <w:pPr>
              <w:pStyle w:val="Default"/>
              <w:rPr>
                <w:sz w:val="22"/>
                <w:szCs w:val="22"/>
              </w:rPr>
            </w:pPr>
            <w:r>
              <w:rPr>
                <w:sz w:val="22"/>
                <w:szCs w:val="22"/>
              </w:rPr>
              <w:t>DAP sadarbībā ar projekta partneriem</w:t>
            </w:r>
          </w:p>
        </w:tc>
        <w:tc>
          <w:tcPr>
            <w:tcW w:w="1559" w:type="dxa"/>
            <w:tcBorders>
              <w:top w:val="single" w:sz="4" w:space="0" w:color="auto"/>
              <w:left w:val="single" w:sz="4" w:space="0" w:color="auto"/>
              <w:bottom w:val="single" w:sz="4" w:space="0" w:color="auto"/>
              <w:right w:val="single" w:sz="4" w:space="0" w:color="auto"/>
            </w:tcBorders>
          </w:tcPr>
          <w:p w14:paraId="7783358A" w14:textId="77777777" w:rsidR="00D555A6" w:rsidRPr="00554D28" w:rsidRDefault="00D555A6" w:rsidP="00845105">
            <w:pPr>
              <w:pStyle w:val="Default"/>
              <w:rPr>
                <w:sz w:val="22"/>
                <w:szCs w:val="22"/>
              </w:rPr>
            </w:pPr>
            <w:r>
              <w:rPr>
                <w:sz w:val="22"/>
                <w:szCs w:val="22"/>
              </w:rPr>
              <w:t>Atbilstoši cilvēkdienām</w:t>
            </w:r>
          </w:p>
        </w:tc>
        <w:tc>
          <w:tcPr>
            <w:tcW w:w="2268" w:type="dxa"/>
            <w:tcBorders>
              <w:top w:val="single" w:sz="4" w:space="0" w:color="auto"/>
              <w:left w:val="single" w:sz="4" w:space="0" w:color="auto"/>
              <w:bottom w:val="single" w:sz="4" w:space="0" w:color="auto"/>
              <w:right w:val="single" w:sz="4" w:space="0" w:color="auto"/>
            </w:tcBorders>
          </w:tcPr>
          <w:p w14:paraId="7FA9EA50" w14:textId="77777777" w:rsidR="00D555A6" w:rsidRPr="009A60B6" w:rsidRDefault="00D555A6" w:rsidP="00985FF2">
            <w:pPr>
              <w:pStyle w:val="Default"/>
              <w:rPr>
                <w:sz w:val="22"/>
                <w:szCs w:val="22"/>
                <w:highlight w:val="yellow"/>
              </w:rPr>
            </w:pPr>
            <w:r w:rsidRPr="0057258D">
              <w:rPr>
                <w:sz w:val="22"/>
                <w:szCs w:val="22"/>
              </w:rPr>
              <w:t>Atbilstoši LIFE CoHaBit After-LIFE plānam</w:t>
            </w:r>
          </w:p>
        </w:tc>
      </w:tr>
      <w:tr w:rsidR="00D555A6" w:rsidRPr="00554D28" w14:paraId="4DD1AEFD"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3061DDFC" w14:textId="77777777" w:rsidR="00D555A6" w:rsidRPr="00554D28" w:rsidRDefault="00D555A6" w:rsidP="00865A69">
            <w:pPr>
              <w:pStyle w:val="Default"/>
              <w:rPr>
                <w:bCs/>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358DCC50" w14:textId="3345ADF5" w:rsidR="00D555A6" w:rsidRPr="00554D28" w:rsidRDefault="00D555A6" w:rsidP="00EF27CF">
            <w:pPr>
              <w:pStyle w:val="Default"/>
              <w:rPr>
                <w:sz w:val="22"/>
                <w:szCs w:val="22"/>
              </w:rPr>
            </w:pPr>
            <w:r w:rsidRPr="00554D28">
              <w:rPr>
                <w:sz w:val="22"/>
                <w:szCs w:val="22"/>
              </w:rPr>
              <w:t>C.1.2.</w:t>
            </w:r>
            <w:r w:rsidR="00EF27CF">
              <w:rPr>
                <w:sz w:val="22"/>
                <w:szCs w:val="22"/>
              </w:rPr>
              <w:t>2</w:t>
            </w:r>
            <w:r w:rsidR="00EE14C1">
              <w:rPr>
                <w:sz w:val="22"/>
                <w:szCs w:val="22"/>
              </w:rPr>
              <w:t>. </w:t>
            </w:r>
            <w:r>
              <w:rPr>
                <w:sz w:val="22"/>
                <w:szCs w:val="22"/>
              </w:rPr>
              <w:t>Putnu</w:t>
            </w:r>
            <w:r w:rsidR="00EF27CF">
              <w:rPr>
                <w:sz w:val="22"/>
                <w:szCs w:val="22"/>
              </w:rPr>
              <w:t xml:space="preserve"> sugu </w:t>
            </w:r>
            <w:r>
              <w:rPr>
                <w:sz w:val="22"/>
                <w:szCs w:val="22"/>
              </w:rPr>
              <w:t>monitorings</w:t>
            </w:r>
          </w:p>
        </w:tc>
        <w:tc>
          <w:tcPr>
            <w:tcW w:w="1985" w:type="dxa"/>
            <w:tcBorders>
              <w:top w:val="single" w:sz="4" w:space="0" w:color="auto"/>
              <w:left w:val="single" w:sz="4" w:space="0" w:color="auto"/>
              <w:bottom w:val="single" w:sz="4" w:space="0" w:color="auto"/>
              <w:right w:val="single" w:sz="4" w:space="0" w:color="auto"/>
            </w:tcBorders>
          </w:tcPr>
          <w:p w14:paraId="1BE3E2A5" w14:textId="77777777" w:rsidR="00D555A6" w:rsidRPr="00554D28" w:rsidRDefault="00D555A6" w:rsidP="002B36FC">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07A95A8" w14:textId="77777777" w:rsidR="00D555A6" w:rsidRPr="00554D28" w:rsidRDefault="00D555A6" w:rsidP="002B36FC">
            <w:pPr>
              <w:pStyle w:val="Default"/>
              <w:rPr>
                <w:sz w:val="22"/>
                <w:szCs w:val="22"/>
              </w:rPr>
            </w:pPr>
            <w:r w:rsidRPr="00554D28">
              <w:rPr>
                <w:sz w:val="22"/>
                <w:szCs w:val="22"/>
              </w:rPr>
              <w:t>I</w:t>
            </w:r>
          </w:p>
          <w:p w14:paraId="49CC0CF9" w14:textId="77777777" w:rsidR="00D555A6" w:rsidRPr="00554D28" w:rsidRDefault="00D555A6" w:rsidP="002B36FC">
            <w:pPr>
              <w:pStyle w:val="Default"/>
              <w:rPr>
                <w:sz w:val="22"/>
                <w:szCs w:val="22"/>
              </w:rPr>
            </w:pPr>
            <w:r w:rsidRPr="00554D28">
              <w:rPr>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341A761D" w14:textId="77777777" w:rsidR="00D555A6" w:rsidRPr="00554D28" w:rsidRDefault="00D555A6" w:rsidP="00865A69">
            <w:pPr>
              <w:pStyle w:val="Default"/>
              <w:rPr>
                <w:sz w:val="22"/>
                <w:szCs w:val="22"/>
              </w:rPr>
            </w:pPr>
            <w:r>
              <w:rPr>
                <w:sz w:val="22"/>
                <w:szCs w:val="22"/>
              </w:rPr>
              <w:t>DAP</w:t>
            </w:r>
          </w:p>
        </w:tc>
        <w:tc>
          <w:tcPr>
            <w:tcW w:w="1843" w:type="dxa"/>
            <w:tcBorders>
              <w:top w:val="single" w:sz="4" w:space="0" w:color="auto"/>
              <w:left w:val="single" w:sz="4" w:space="0" w:color="auto"/>
              <w:bottom w:val="single" w:sz="4" w:space="0" w:color="auto"/>
              <w:right w:val="single" w:sz="4" w:space="0" w:color="auto"/>
            </w:tcBorders>
          </w:tcPr>
          <w:p w14:paraId="7631FF36" w14:textId="77777777" w:rsidR="00D555A6" w:rsidRPr="00554D28" w:rsidRDefault="00D555A6" w:rsidP="00845105">
            <w:pPr>
              <w:pStyle w:val="Default"/>
              <w:rPr>
                <w:sz w:val="22"/>
                <w:szCs w:val="22"/>
              </w:rPr>
            </w:pPr>
            <w:r>
              <w:rPr>
                <w:sz w:val="22"/>
                <w:szCs w:val="22"/>
              </w:rPr>
              <w:t>DAP sadarbībā ar projekta partneriem</w:t>
            </w:r>
          </w:p>
        </w:tc>
        <w:tc>
          <w:tcPr>
            <w:tcW w:w="1559" w:type="dxa"/>
            <w:tcBorders>
              <w:top w:val="single" w:sz="4" w:space="0" w:color="auto"/>
              <w:left w:val="single" w:sz="4" w:space="0" w:color="auto"/>
              <w:bottom w:val="single" w:sz="4" w:space="0" w:color="auto"/>
              <w:right w:val="single" w:sz="4" w:space="0" w:color="auto"/>
            </w:tcBorders>
          </w:tcPr>
          <w:p w14:paraId="7718C229" w14:textId="77777777" w:rsidR="00D555A6" w:rsidRPr="00554D28" w:rsidRDefault="00D555A6" w:rsidP="00845105">
            <w:pPr>
              <w:pStyle w:val="Default"/>
              <w:rPr>
                <w:sz w:val="22"/>
                <w:szCs w:val="22"/>
              </w:rPr>
            </w:pPr>
            <w:r>
              <w:rPr>
                <w:sz w:val="22"/>
                <w:szCs w:val="22"/>
              </w:rPr>
              <w:t>Atbilstoši cilvēkdienām</w:t>
            </w:r>
          </w:p>
        </w:tc>
        <w:tc>
          <w:tcPr>
            <w:tcW w:w="2268" w:type="dxa"/>
            <w:tcBorders>
              <w:top w:val="single" w:sz="4" w:space="0" w:color="auto"/>
              <w:left w:val="single" w:sz="4" w:space="0" w:color="auto"/>
              <w:bottom w:val="single" w:sz="4" w:space="0" w:color="auto"/>
              <w:right w:val="single" w:sz="4" w:space="0" w:color="auto"/>
            </w:tcBorders>
          </w:tcPr>
          <w:p w14:paraId="0BDD8F5E" w14:textId="77777777" w:rsidR="00D555A6" w:rsidRPr="009A60B6" w:rsidRDefault="00D555A6" w:rsidP="002B36FC">
            <w:pPr>
              <w:pStyle w:val="Default"/>
              <w:rPr>
                <w:sz w:val="22"/>
                <w:szCs w:val="22"/>
                <w:highlight w:val="yellow"/>
              </w:rPr>
            </w:pPr>
            <w:r w:rsidRPr="0057258D">
              <w:rPr>
                <w:sz w:val="22"/>
                <w:szCs w:val="22"/>
              </w:rPr>
              <w:t>Atbilstoši LIFE CoHaBit After-LIFE plānam</w:t>
            </w:r>
          </w:p>
        </w:tc>
      </w:tr>
      <w:tr w:rsidR="00D555A6" w:rsidRPr="00554D28" w14:paraId="2DC46A8A"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0032EF57" w14:textId="77777777" w:rsidR="00D555A6" w:rsidRPr="00554D28" w:rsidRDefault="00D555A6" w:rsidP="00865A69">
            <w:pPr>
              <w:pStyle w:val="Default"/>
              <w:rPr>
                <w:bCs/>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3D147E66" w14:textId="1A5E9347" w:rsidR="00D555A6" w:rsidRPr="00554D28" w:rsidRDefault="00D555A6" w:rsidP="00EF27CF">
            <w:pPr>
              <w:pStyle w:val="Default"/>
              <w:rPr>
                <w:sz w:val="22"/>
                <w:szCs w:val="22"/>
              </w:rPr>
            </w:pPr>
            <w:r w:rsidRPr="00554D28">
              <w:rPr>
                <w:sz w:val="22"/>
                <w:szCs w:val="22"/>
              </w:rPr>
              <w:t>C.1.2.</w:t>
            </w:r>
            <w:r w:rsidR="00EF27CF">
              <w:rPr>
                <w:sz w:val="22"/>
                <w:szCs w:val="22"/>
              </w:rPr>
              <w:t>3</w:t>
            </w:r>
            <w:r w:rsidR="00EE14C1">
              <w:rPr>
                <w:sz w:val="22"/>
                <w:szCs w:val="22"/>
              </w:rPr>
              <w:t>. </w:t>
            </w:r>
            <w:r>
              <w:rPr>
                <w:sz w:val="22"/>
                <w:szCs w:val="22"/>
              </w:rPr>
              <w:t>Citzemju invazīvo sugu uzskaite un monitorings</w:t>
            </w:r>
          </w:p>
        </w:tc>
        <w:tc>
          <w:tcPr>
            <w:tcW w:w="1985" w:type="dxa"/>
            <w:tcBorders>
              <w:top w:val="single" w:sz="4" w:space="0" w:color="auto"/>
              <w:left w:val="single" w:sz="4" w:space="0" w:color="auto"/>
              <w:bottom w:val="single" w:sz="4" w:space="0" w:color="auto"/>
              <w:right w:val="single" w:sz="4" w:space="0" w:color="auto"/>
            </w:tcBorders>
          </w:tcPr>
          <w:p w14:paraId="5641E5D2" w14:textId="77777777" w:rsidR="00D555A6" w:rsidRPr="00554D28" w:rsidRDefault="00D555A6" w:rsidP="00310093">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91A9E8D" w14:textId="77777777" w:rsidR="00D555A6" w:rsidRPr="00554D28" w:rsidRDefault="00D555A6" w:rsidP="002B36FC">
            <w:pPr>
              <w:pStyle w:val="Default"/>
              <w:rPr>
                <w:sz w:val="22"/>
                <w:szCs w:val="22"/>
              </w:rPr>
            </w:pPr>
            <w:r w:rsidRPr="00554D28">
              <w:rPr>
                <w:sz w:val="22"/>
                <w:szCs w:val="22"/>
              </w:rPr>
              <w:t>I</w:t>
            </w:r>
          </w:p>
          <w:p w14:paraId="4D416B54" w14:textId="77777777" w:rsidR="00D555A6" w:rsidRPr="00554D28" w:rsidRDefault="00D555A6" w:rsidP="002B36FC">
            <w:pPr>
              <w:pStyle w:val="Default"/>
              <w:rPr>
                <w:sz w:val="22"/>
                <w:szCs w:val="22"/>
              </w:rPr>
            </w:pPr>
            <w:r w:rsidRPr="00554D28">
              <w:rPr>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61BF42C4" w14:textId="77777777" w:rsidR="00D555A6" w:rsidRPr="00554D28" w:rsidRDefault="00D555A6" w:rsidP="00865A69">
            <w:pPr>
              <w:pStyle w:val="Default"/>
              <w:rPr>
                <w:sz w:val="22"/>
                <w:szCs w:val="22"/>
              </w:rPr>
            </w:pPr>
            <w:r>
              <w:rPr>
                <w:sz w:val="22"/>
                <w:szCs w:val="22"/>
              </w:rPr>
              <w:t>DAP</w:t>
            </w:r>
          </w:p>
        </w:tc>
        <w:tc>
          <w:tcPr>
            <w:tcW w:w="1843" w:type="dxa"/>
            <w:tcBorders>
              <w:top w:val="single" w:sz="4" w:space="0" w:color="auto"/>
              <w:left w:val="single" w:sz="4" w:space="0" w:color="auto"/>
              <w:bottom w:val="single" w:sz="4" w:space="0" w:color="auto"/>
              <w:right w:val="single" w:sz="4" w:space="0" w:color="auto"/>
            </w:tcBorders>
          </w:tcPr>
          <w:p w14:paraId="01713D76" w14:textId="77777777" w:rsidR="00D555A6" w:rsidRPr="00554D28" w:rsidRDefault="00D555A6" w:rsidP="00845105">
            <w:pPr>
              <w:pStyle w:val="Default"/>
              <w:rPr>
                <w:sz w:val="22"/>
                <w:szCs w:val="22"/>
              </w:rPr>
            </w:pPr>
            <w:r>
              <w:rPr>
                <w:sz w:val="22"/>
                <w:szCs w:val="22"/>
              </w:rPr>
              <w:t>DAP sadarbībā ar projekta partneriem</w:t>
            </w:r>
          </w:p>
        </w:tc>
        <w:tc>
          <w:tcPr>
            <w:tcW w:w="1559" w:type="dxa"/>
            <w:tcBorders>
              <w:top w:val="single" w:sz="4" w:space="0" w:color="auto"/>
              <w:left w:val="single" w:sz="4" w:space="0" w:color="auto"/>
              <w:bottom w:val="single" w:sz="4" w:space="0" w:color="auto"/>
              <w:right w:val="single" w:sz="4" w:space="0" w:color="auto"/>
            </w:tcBorders>
          </w:tcPr>
          <w:p w14:paraId="704F8CB0" w14:textId="77777777" w:rsidR="00D555A6" w:rsidRPr="00554D28" w:rsidRDefault="00D555A6" w:rsidP="00845105">
            <w:pPr>
              <w:pStyle w:val="Default"/>
              <w:rPr>
                <w:sz w:val="22"/>
                <w:szCs w:val="22"/>
              </w:rPr>
            </w:pPr>
            <w:r>
              <w:rPr>
                <w:sz w:val="22"/>
                <w:szCs w:val="22"/>
              </w:rPr>
              <w:t>Atbilstoši cilvēkdienām</w:t>
            </w:r>
          </w:p>
        </w:tc>
        <w:tc>
          <w:tcPr>
            <w:tcW w:w="2268" w:type="dxa"/>
            <w:tcBorders>
              <w:top w:val="single" w:sz="4" w:space="0" w:color="auto"/>
              <w:left w:val="single" w:sz="4" w:space="0" w:color="auto"/>
              <w:bottom w:val="single" w:sz="4" w:space="0" w:color="auto"/>
              <w:right w:val="single" w:sz="4" w:space="0" w:color="auto"/>
            </w:tcBorders>
          </w:tcPr>
          <w:p w14:paraId="36D53E51" w14:textId="77777777" w:rsidR="00D555A6" w:rsidRPr="009A60B6" w:rsidRDefault="00D555A6" w:rsidP="00D83B74">
            <w:pPr>
              <w:pStyle w:val="Default"/>
              <w:rPr>
                <w:sz w:val="22"/>
                <w:szCs w:val="22"/>
                <w:highlight w:val="yellow"/>
              </w:rPr>
            </w:pPr>
            <w:r w:rsidRPr="0057258D">
              <w:rPr>
                <w:sz w:val="22"/>
                <w:szCs w:val="22"/>
              </w:rPr>
              <w:t>Atbilstoši LIFE CoHaBit After-LIFE plānam</w:t>
            </w:r>
          </w:p>
        </w:tc>
      </w:tr>
      <w:tr w:rsidR="00D555A6" w:rsidRPr="00554D28" w14:paraId="73A11595"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39022524" w14:textId="77777777" w:rsidR="00D555A6" w:rsidRPr="00554D28" w:rsidRDefault="00D555A6" w:rsidP="00865A69">
            <w:pPr>
              <w:pStyle w:val="Default"/>
              <w:rPr>
                <w:bCs/>
                <w:sz w:val="22"/>
                <w:szCs w:val="22"/>
              </w:rPr>
            </w:pPr>
            <w:r>
              <w:rPr>
                <w:bCs/>
                <w:sz w:val="22"/>
                <w:szCs w:val="22"/>
              </w:rPr>
              <w:t>C.1</w:t>
            </w:r>
          </w:p>
        </w:tc>
        <w:tc>
          <w:tcPr>
            <w:tcW w:w="2693" w:type="dxa"/>
            <w:tcBorders>
              <w:top w:val="single" w:sz="4" w:space="0" w:color="auto"/>
              <w:left w:val="single" w:sz="4" w:space="0" w:color="auto"/>
              <w:bottom w:val="single" w:sz="4" w:space="0" w:color="auto"/>
              <w:right w:val="single" w:sz="4" w:space="0" w:color="auto"/>
            </w:tcBorders>
          </w:tcPr>
          <w:p w14:paraId="2257A32E" w14:textId="1D5E0D94" w:rsidR="00D555A6" w:rsidRDefault="00D555A6" w:rsidP="00EF27CF">
            <w:pPr>
              <w:pStyle w:val="Default"/>
              <w:rPr>
                <w:sz w:val="22"/>
                <w:szCs w:val="22"/>
              </w:rPr>
            </w:pPr>
            <w:r>
              <w:rPr>
                <w:sz w:val="22"/>
                <w:szCs w:val="22"/>
              </w:rPr>
              <w:t>C.1.2.</w:t>
            </w:r>
            <w:r w:rsidR="00EF27CF">
              <w:rPr>
                <w:sz w:val="22"/>
                <w:szCs w:val="22"/>
              </w:rPr>
              <w:t>4</w:t>
            </w:r>
            <w:r w:rsidR="00EE14C1">
              <w:rPr>
                <w:sz w:val="22"/>
                <w:szCs w:val="22"/>
              </w:rPr>
              <w:t>. </w:t>
            </w:r>
            <w:r>
              <w:rPr>
                <w:sz w:val="22"/>
                <w:szCs w:val="22"/>
              </w:rPr>
              <w:t>Antropogēnās slodzes monitorings</w:t>
            </w:r>
          </w:p>
        </w:tc>
        <w:tc>
          <w:tcPr>
            <w:tcW w:w="1985" w:type="dxa"/>
            <w:tcBorders>
              <w:top w:val="single" w:sz="4" w:space="0" w:color="auto"/>
              <w:left w:val="single" w:sz="4" w:space="0" w:color="auto"/>
              <w:bottom w:val="single" w:sz="4" w:space="0" w:color="auto"/>
              <w:right w:val="single" w:sz="4" w:space="0" w:color="auto"/>
            </w:tcBorders>
          </w:tcPr>
          <w:p w14:paraId="171BF208" w14:textId="77777777" w:rsidR="00D555A6" w:rsidRPr="00554D28" w:rsidRDefault="00D555A6" w:rsidP="00310093">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620D9FA" w14:textId="77777777" w:rsidR="00D555A6" w:rsidRPr="00554D28" w:rsidRDefault="00D555A6" w:rsidP="006061AA">
            <w:pPr>
              <w:pStyle w:val="Default"/>
              <w:rPr>
                <w:sz w:val="22"/>
                <w:szCs w:val="22"/>
              </w:rPr>
            </w:pPr>
            <w:r w:rsidRPr="00554D28">
              <w:rPr>
                <w:sz w:val="22"/>
                <w:szCs w:val="22"/>
              </w:rPr>
              <w:t>I</w:t>
            </w:r>
          </w:p>
          <w:p w14:paraId="555700B8" w14:textId="77777777" w:rsidR="00D555A6" w:rsidRPr="00554D28" w:rsidRDefault="00D555A6" w:rsidP="006061AA">
            <w:pPr>
              <w:pStyle w:val="Default"/>
              <w:rPr>
                <w:sz w:val="22"/>
                <w:szCs w:val="22"/>
              </w:rPr>
            </w:pPr>
            <w:r w:rsidRPr="00554D28">
              <w:rPr>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05C375D4" w14:textId="77777777" w:rsidR="00D555A6" w:rsidRPr="00554D28" w:rsidRDefault="00D555A6" w:rsidP="00310093">
            <w:pPr>
              <w:pStyle w:val="Default"/>
              <w:rPr>
                <w:sz w:val="22"/>
                <w:szCs w:val="22"/>
              </w:rPr>
            </w:pPr>
            <w:r>
              <w:rPr>
                <w:sz w:val="22"/>
                <w:szCs w:val="22"/>
              </w:rPr>
              <w:t>DAP</w:t>
            </w:r>
          </w:p>
        </w:tc>
        <w:tc>
          <w:tcPr>
            <w:tcW w:w="1843" w:type="dxa"/>
            <w:tcBorders>
              <w:top w:val="single" w:sz="4" w:space="0" w:color="auto"/>
              <w:left w:val="single" w:sz="4" w:space="0" w:color="auto"/>
              <w:bottom w:val="single" w:sz="4" w:space="0" w:color="auto"/>
              <w:right w:val="single" w:sz="4" w:space="0" w:color="auto"/>
            </w:tcBorders>
          </w:tcPr>
          <w:p w14:paraId="368BF778" w14:textId="77777777" w:rsidR="00D555A6" w:rsidRPr="00554D28" w:rsidRDefault="00D555A6" w:rsidP="00310093">
            <w:pPr>
              <w:pStyle w:val="Default"/>
              <w:rPr>
                <w:sz w:val="22"/>
                <w:szCs w:val="22"/>
              </w:rPr>
            </w:pPr>
            <w:r>
              <w:rPr>
                <w:sz w:val="22"/>
                <w:szCs w:val="22"/>
              </w:rPr>
              <w:t>DAP sadarbībā ar projekta partneriem</w:t>
            </w:r>
          </w:p>
        </w:tc>
        <w:tc>
          <w:tcPr>
            <w:tcW w:w="1559" w:type="dxa"/>
            <w:tcBorders>
              <w:top w:val="single" w:sz="4" w:space="0" w:color="auto"/>
              <w:left w:val="single" w:sz="4" w:space="0" w:color="auto"/>
              <w:bottom w:val="single" w:sz="4" w:space="0" w:color="auto"/>
              <w:right w:val="single" w:sz="4" w:space="0" w:color="auto"/>
            </w:tcBorders>
          </w:tcPr>
          <w:p w14:paraId="32A18BF0" w14:textId="77777777" w:rsidR="00D555A6" w:rsidRPr="00554D28" w:rsidRDefault="00D555A6" w:rsidP="00845105">
            <w:pPr>
              <w:pStyle w:val="Default"/>
              <w:rPr>
                <w:sz w:val="22"/>
                <w:szCs w:val="22"/>
              </w:rPr>
            </w:pPr>
            <w:r>
              <w:rPr>
                <w:sz w:val="22"/>
                <w:szCs w:val="22"/>
              </w:rPr>
              <w:t>Atbilstoši cilvēkdienām</w:t>
            </w:r>
          </w:p>
        </w:tc>
        <w:tc>
          <w:tcPr>
            <w:tcW w:w="2268" w:type="dxa"/>
            <w:tcBorders>
              <w:top w:val="single" w:sz="4" w:space="0" w:color="auto"/>
              <w:left w:val="single" w:sz="4" w:space="0" w:color="auto"/>
              <w:bottom w:val="single" w:sz="4" w:space="0" w:color="auto"/>
              <w:right w:val="single" w:sz="4" w:space="0" w:color="auto"/>
            </w:tcBorders>
          </w:tcPr>
          <w:p w14:paraId="7A824BC1" w14:textId="77777777" w:rsidR="00D555A6" w:rsidRPr="009A60B6" w:rsidRDefault="00D555A6" w:rsidP="00310093">
            <w:pPr>
              <w:pStyle w:val="Default"/>
              <w:rPr>
                <w:sz w:val="22"/>
                <w:szCs w:val="22"/>
                <w:highlight w:val="yellow"/>
              </w:rPr>
            </w:pPr>
            <w:r w:rsidRPr="0057258D">
              <w:rPr>
                <w:sz w:val="22"/>
                <w:szCs w:val="22"/>
              </w:rPr>
              <w:t>Atbilstoši LIFE CoHaBit After-LIFE plānam</w:t>
            </w:r>
          </w:p>
        </w:tc>
      </w:tr>
      <w:tr w:rsidR="00D555A6" w:rsidRPr="001A6A3F" w14:paraId="44ED748F"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7"/>
        </w:trPr>
        <w:tc>
          <w:tcPr>
            <w:tcW w:w="14425" w:type="dxa"/>
            <w:gridSpan w:val="8"/>
            <w:tcBorders>
              <w:top w:val="single" w:sz="4" w:space="0" w:color="auto"/>
              <w:left w:val="single" w:sz="4" w:space="0" w:color="auto"/>
              <w:bottom w:val="single" w:sz="4" w:space="0" w:color="auto"/>
              <w:right w:val="single" w:sz="4" w:space="0" w:color="auto"/>
            </w:tcBorders>
          </w:tcPr>
          <w:p w14:paraId="14BD803E" w14:textId="06EB4BB0" w:rsidR="00D555A6" w:rsidRPr="00554D28" w:rsidRDefault="00D555A6" w:rsidP="001A6A3F">
            <w:pPr>
              <w:pStyle w:val="Default"/>
              <w:keepNext/>
              <w:spacing w:before="120" w:after="120"/>
              <w:rPr>
                <w:b/>
                <w:sz w:val="22"/>
                <w:szCs w:val="22"/>
              </w:rPr>
            </w:pPr>
            <w:r w:rsidRPr="00554D28">
              <w:rPr>
                <w:b/>
                <w:sz w:val="22"/>
                <w:szCs w:val="22"/>
              </w:rPr>
              <w:lastRenderedPageBreak/>
              <w:t>C.</w:t>
            </w:r>
            <w:r w:rsidR="00F4347E">
              <w:rPr>
                <w:b/>
                <w:sz w:val="22"/>
                <w:szCs w:val="22"/>
              </w:rPr>
              <w:t>1.</w:t>
            </w:r>
            <w:r w:rsidRPr="00554D28">
              <w:rPr>
                <w:b/>
                <w:sz w:val="22"/>
                <w:szCs w:val="22"/>
              </w:rPr>
              <w:t>3. Plānā ieteikto apsaimniekošanas pasākumu monitorings</w:t>
            </w:r>
          </w:p>
        </w:tc>
      </w:tr>
      <w:tr w:rsidR="00D555A6" w:rsidRPr="00554D28" w14:paraId="68BB462D"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649D67F7" w14:textId="77777777" w:rsidR="00D555A6" w:rsidRPr="00554D28" w:rsidRDefault="00D555A6" w:rsidP="001A6A3F">
            <w:pPr>
              <w:pStyle w:val="Default"/>
              <w:keepNext/>
              <w:rPr>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05AA5CA7" w14:textId="07428505" w:rsidR="00D555A6" w:rsidRPr="00554D28" w:rsidRDefault="00EE14C1" w:rsidP="001A6A3F">
            <w:pPr>
              <w:pStyle w:val="Default"/>
              <w:keepNext/>
              <w:rPr>
                <w:sz w:val="22"/>
                <w:szCs w:val="22"/>
              </w:rPr>
            </w:pPr>
            <w:r>
              <w:rPr>
                <w:sz w:val="22"/>
                <w:szCs w:val="22"/>
              </w:rPr>
              <w:t>C.1.3.1. </w:t>
            </w:r>
            <w:r w:rsidR="00D555A6" w:rsidRPr="00554D28">
              <w:rPr>
                <w:sz w:val="22"/>
                <w:szCs w:val="22"/>
              </w:rPr>
              <w:t>Meža biotopu apsaimniekošanas pasākumu rezultātu monitorings</w:t>
            </w:r>
          </w:p>
          <w:p w14:paraId="73B1380C" w14:textId="77777777" w:rsidR="00D555A6" w:rsidRPr="00554D28" w:rsidRDefault="00D555A6" w:rsidP="001A6A3F">
            <w:pPr>
              <w:pStyle w:val="Default"/>
              <w:keepNext/>
              <w:rPr>
                <w:sz w:val="22"/>
                <w:szCs w:val="22"/>
              </w:rPr>
            </w:pPr>
          </w:p>
        </w:tc>
        <w:tc>
          <w:tcPr>
            <w:tcW w:w="1985" w:type="dxa"/>
            <w:tcBorders>
              <w:top w:val="single" w:sz="4" w:space="0" w:color="auto"/>
              <w:left w:val="single" w:sz="4" w:space="0" w:color="auto"/>
              <w:bottom w:val="single" w:sz="4" w:space="0" w:color="auto"/>
              <w:right w:val="single" w:sz="4" w:space="0" w:color="auto"/>
            </w:tcBorders>
          </w:tcPr>
          <w:p w14:paraId="70C02C34" w14:textId="3C91519F" w:rsidR="00D555A6" w:rsidRPr="00554D28" w:rsidRDefault="00EE14C1" w:rsidP="001A6A3F">
            <w:pPr>
              <w:pStyle w:val="Default"/>
              <w:keepNext/>
              <w:rPr>
                <w:sz w:val="22"/>
                <w:szCs w:val="22"/>
              </w:rPr>
            </w:pPr>
            <w:r>
              <w:rPr>
                <w:sz w:val="22"/>
                <w:szCs w:val="22"/>
              </w:rPr>
              <w:t>I. Ertas atzinums (4.6. </w:t>
            </w:r>
            <w:r w:rsidR="00D555A6" w:rsidRPr="00554D28">
              <w:rPr>
                <w:sz w:val="22"/>
                <w:szCs w:val="22"/>
              </w:rPr>
              <w:t>pielikums)</w:t>
            </w:r>
          </w:p>
        </w:tc>
        <w:tc>
          <w:tcPr>
            <w:tcW w:w="1417" w:type="dxa"/>
            <w:tcBorders>
              <w:top w:val="single" w:sz="4" w:space="0" w:color="auto"/>
              <w:left w:val="single" w:sz="4" w:space="0" w:color="auto"/>
              <w:bottom w:val="single" w:sz="4" w:space="0" w:color="auto"/>
              <w:right w:val="single" w:sz="4" w:space="0" w:color="auto"/>
            </w:tcBorders>
          </w:tcPr>
          <w:p w14:paraId="176CACDF" w14:textId="77777777" w:rsidR="00D555A6" w:rsidRPr="00554D28" w:rsidRDefault="00D555A6" w:rsidP="001A6A3F">
            <w:pPr>
              <w:pStyle w:val="Default"/>
              <w:keepNext/>
              <w:rPr>
                <w:sz w:val="22"/>
                <w:szCs w:val="22"/>
              </w:rPr>
            </w:pPr>
            <w:r w:rsidRPr="00554D28">
              <w:rPr>
                <w:sz w:val="22"/>
                <w:szCs w:val="22"/>
              </w:rPr>
              <w:t>I</w:t>
            </w:r>
          </w:p>
          <w:p w14:paraId="3F30A2BB" w14:textId="77777777" w:rsidR="00D555A6" w:rsidRPr="00554D28" w:rsidRDefault="00D555A6" w:rsidP="001A6A3F">
            <w:pPr>
              <w:pStyle w:val="Default"/>
              <w:keepNext/>
              <w:rPr>
                <w:sz w:val="22"/>
                <w:szCs w:val="22"/>
              </w:rPr>
            </w:pPr>
            <w:r w:rsidRPr="00554D28">
              <w:rPr>
                <w:sz w:val="22"/>
                <w:szCs w:val="22"/>
              </w:rPr>
              <w:t>2025-2031</w:t>
            </w:r>
          </w:p>
        </w:tc>
        <w:tc>
          <w:tcPr>
            <w:tcW w:w="1843" w:type="dxa"/>
            <w:tcBorders>
              <w:top w:val="single" w:sz="4" w:space="0" w:color="auto"/>
              <w:left w:val="single" w:sz="4" w:space="0" w:color="auto"/>
              <w:bottom w:val="single" w:sz="4" w:space="0" w:color="auto"/>
              <w:right w:val="single" w:sz="4" w:space="0" w:color="auto"/>
            </w:tcBorders>
          </w:tcPr>
          <w:p w14:paraId="47DFB0DB" w14:textId="77777777" w:rsidR="00D555A6" w:rsidRPr="00554D28" w:rsidRDefault="00D555A6" w:rsidP="001A6A3F">
            <w:pPr>
              <w:pStyle w:val="Default"/>
              <w:keepNext/>
              <w:rPr>
                <w:sz w:val="22"/>
                <w:szCs w:val="22"/>
                <w:highlight w:val="yellow"/>
              </w:rPr>
            </w:pPr>
            <w:r w:rsidRPr="00554D28">
              <w:rPr>
                <w:sz w:val="22"/>
                <w:szCs w:val="22"/>
              </w:rPr>
              <w:t>Projektu līdzekļi</w:t>
            </w:r>
          </w:p>
        </w:tc>
        <w:tc>
          <w:tcPr>
            <w:tcW w:w="1843" w:type="dxa"/>
            <w:tcBorders>
              <w:top w:val="single" w:sz="4" w:space="0" w:color="auto"/>
              <w:left w:val="single" w:sz="4" w:space="0" w:color="auto"/>
              <w:bottom w:val="single" w:sz="4" w:space="0" w:color="auto"/>
              <w:right w:val="single" w:sz="4" w:space="0" w:color="auto"/>
            </w:tcBorders>
          </w:tcPr>
          <w:p w14:paraId="6B90A1FD" w14:textId="56DC992E" w:rsidR="00D555A6" w:rsidRPr="009A60B6" w:rsidRDefault="00D555A6" w:rsidP="001A6A3F">
            <w:pPr>
              <w:pStyle w:val="Default"/>
              <w:keepNext/>
              <w:rPr>
                <w:color w:val="auto"/>
                <w:sz w:val="22"/>
                <w:szCs w:val="22"/>
                <w:highlight w:val="yellow"/>
              </w:rPr>
            </w:pPr>
            <w:r w:rsidRPr="00554D28">
              <w:rPr>
                <w:sz w:val="22"/>
                <w:szCs w:val="22"/>
              </w:rPr>
              <w:t>Apsaimniekošanas pasākumu īstenotāji</w:t>
            </w:r>
          </w:p>
        </w:tc>
        <w:tc>
          <w:tcPr>
            <w:tcW w:w="1559" w:type="dxa"/>
            <w:tcBorders>
              <w:top w:val="single" w:sz="4" w:space="0" w:color="auto"/>
              <w:left w:val="single" w:sz="4" w:space="0" w:color="auto"/>
              <w:bottom w:val="single" w:sz="4" w:space="0" w:color="auto"/>
              <w:right w:val="single" w:sz="4" w:space="0" w:color="auto"/>
            </w:tcBorders>
          </w:tcPr>
          <w:p w14:paraId="26A35E59" w14:textId="77777777" w:rsidR="00D555A6" w:rsidRPr="00554D28" w:rsidRDefault="00D555A6" w:rsidP="001A6A3F">
            <w:pPr>
              <w:pStyle w:val="Default"/>
              <w:keepNext/>
              <w:rPr>
                <w:sz w:val="22"/>
                <w:szCs w:val="22"/>
              </w:rPr>
            </w:pPr>
            <w:r>
              <w:rPr>
                <w:sz w:val="22"/>
                <w:szCs w:val="22"/>
              </w:rPr>
              <w:t>Atbilstoši cilvēkdienām</w:t>
            </w:r>
          </w:p>
        </w:tc>
        <w:tc>
          <w:tcPr>
            <w:tcW w:w="2268" w:type="dxa"/>
            <w:tcBorders>
              <w:top w:val="single" w:sz="4" w:space="0" w:color="auto"/>
              <w:left w:val="single" w:sz="4" w:space="0" w:color="auto"/>
              <w:bottom w:val="single" w:sz="4" w:space="0" w:color="auto"/>
              <w:right w:val="single" w:sz="4" w:space="0" w:color="auto"/>
            </w:tcBorders>
          </w:tcPr>
          <w:p w14:paraId="6467447C" w14:textId="77777777" w:rsidR="00D555A6" w:rsidRPr="00554D28" w:rsidRDefault="00D555A6" w:rsidP="001A6A3F">
            <w:pPr>
              <w:pStyle w:val="Default"/>
              <w:keepNext/>
              <w:rPr>
                <w:sz w:val="22"/>
                <w:szCs w:val="22"/>
              </w:rPr>
            </w:pPr>
            <w:r w:rsidRPr="00554D28">
              <w:rPr>
                <w:sz w:val="22"/>
                <w:szCs w:val="22"/>
              </w:rPr>
              <w:t>Iegūti dati par apsaimniekošanas pasākumu rezultātiem (biotopam raksturīgās veģetācijas izveidošanās vai raksturīgo sugu aizņemtās platības palielināšanās, biotopam raksturīgās struktūras veidošanās)</w:t>
            </w:r>
          </w:p>
        </w:tc>
      </w:tr>
      <w:tr w:rsidR="00D555A6" w:rsidRPr="00554D28" w14:paraId="636BE397"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73801339" w14:textId="77777777" w:rsidR="00D555A6" w:rsidRPr="00554D28" w:rsidRDefault="00D555A6" w:rsidP="002B07DF">
            <w:pPr>
              <w:pStyle w:val="Default"/>
              <w:rPr>
                <w:bCs/>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136E5A9C" w14:textId="2BF3DB2F" w:rsidR="00D555A6" w:rsidRPr="00554D28" w:rsidRDefault="00EE14C1" w:rsidP="009B2A95">
            <w:pPr>
              <w:pStyle w:val="Default"/>
              <w:rPr>
                <w:sz w:val="22"/>
                <w:szCs w:val="22"/>
              </w:rPr>
            </w:pPr>
            <w:r>
              <w:rPr>
                <w:sz w:val="22"/>
                <w:szCs w:val="22"/>
              </w:rPr>
              <w:t>C.1.3.2. </w:t>
            </w:r>
            <w:r w:rsidR="00D555A6">
              <w:rPr>
                <w:sz w:val="22"/>
                <w:szCs w:val="22"/>
              </w:rPr>
              <w:t>K</w:t>
            </w:r>
            <w:r w:rsidR="00D555A6" w:rsidRPr="00554D28">
              <w:rPr>
                <w:sz w:val="22"/>
                <w:szCs w:val="22"/>
              </w:rPr>
              <w:t>āpu biotopu apsaimniekošanas pasākumu rezultātu monitorings</w:t>
            </w:r>
          </w:p>
        </w:tc>
        <w:tc>
          <w:tcPr>
            <w:tcW w:w="1985" w:type="dxa"/>
            <w:tcBorders>
              <w:top w:val="single" w:sz="4" w:space="0" w:color="auto"/>
              <w:left w:val="single" w:sz="4" w:space="0" w:color="auto"/>
              <w:bottom w:val="single" w:sz="4" w:space="0" w:color="auto"/>
              <w:right w:val="single" w:sz="4" w:space="0" w:color="auto"/>
            </w:tcBorders>
          </w:tcPr>
          <w:p w14:paraId="0B96D18A" w14:textId="349BA1F4" w:rsidR="00D555A6" w:rsidRPr="00554D28" w:rsidRDefault="00D555A6" w:rsidP="002B605D">
            <w:pPr>
              <w:pStyle w:val="Default"/>
              <w:rPr>
                <w:sz w:val="22"/>
                <w:szCs w:val="22"/>
              </w:rPr>
            </w:pPr>
            <w:r w:rsidRPr="00554D28">
              <w:rPr>
                <w:sz w:val="22"/>
                <w:szCs w:val="22"/>
              </w:rPr>
              <w:t>S.</w:t>
            </w:r>
            <w:r w:rsidR="00EE14C1">
              <w:rPr>
                <w:sz w:val="22"/>
                <w:szCs w:val="22"/>
              </w:rPr>
              <w:t> </w:t>
            </w:r>
            <w:r w:rsidRPr="00554D28">
              <w:rPr>
                <w:sz w:val="22"/>
                <w:szCs w:val="22"/>
              </w:rPr>
              <w:t>Elksnes/E</w:t>
            </w:r>
            <w:r>
              <w:rPr>
                <w:sz w:val="22"/>
                <w:szCs w:val="22"/>
              </w:rPr>
              <w:t>.</w:t>
            </w:r>
            <w:r w:rsidR="00EE14C1">
              <w:rPr>
                <w:sz w:val="22"/>
                <w:szCs w:val="22"/>
              </w:rPr>
              <w:t xml:space="preserve"> Bisenieces atzinums (4.1. </w:t>
            </w:r>
            <w:r w:rsidRPr="00554D28">
              <w:rPr>
                <w:sz w:val="22"/>
                <w:szCs w:val="22"/>
              </w:rPr>
              <w:t>pielikums)</w:t>
            </w:r>
          </w:p>
        </w:tc>
        <w:tc>
          <w:tcPr>
            <w:tcW w:w="1417" w:type="dxa"/>
            <w:tcBorders>
              <w:top w:val="single" w:sz="4" w:space="0" w:color="auto"/>
              <w:left w:val="single" w:sz="4" w:space="0" w:color="auto"/>
              <w:bottom w:val="single" w:sz="4" w:space="0" w:color="auto"/>
              <w:right w:val="single" w:sz="4" w:space="0" w:color="auto"/>
            </w:tcBorders>
          </w:tcPr>
          <w:p w14:paraId="33F15DD2" w14:textId="77777777" w:rsidR="00D555A6" w:rsidRPr="00554D28" w:rsidRDefault="00D555A6" w:rsidP="002B36FC">
            <w:pPr>
              <w:pStyle w:val="Default"/>
              <w:rPr>
                <w:sz w:val="22"/>
                <w:szCs w:val="22"/>
              </w:rPr>
            </w:pPr>
            <w:r w:rsidRPr="00554D28">
              <w:rPr>
                <w:sz w:val="22"/>
                <w:szCs w:val="22"/>
              </w:rPr>
              <w:t>I</w:t>
            </w:r>
          </w:p>
          <w:p w14:paraId="4DA90E17" w14:textId="77777777" w:rsidR="00D555A6" w:rsidRPr="00554D28" w:rsidRDefault="00D555A6" w:rsidP="007E16D4">
            <w:pPr>
              <w:pStyle w:val="Default"/>
              <w:rPr>
                <w:sz w:val="22"/>
                <w:szCs w:val="22"/>
              </w:rPr>
            </w:pPr>
            <w:r w:rsidRPr="00554D28">
              <w:rPr>
                <w:sz w:val="22"/>
                <w:szCs w:val="22"/>
              </w:rPr>
              <w:t>2025-2031</w:t>
            </w:r>
          </w:p>
        </w:tc>
        <w:tc>
          <w:tcPr>
            <w:tcW w:w="1843" w:type="dxa"/>
            <w:tcBorders>
              <w:top w:val="single" w:sz="4" w:space="0" w:color="auto"/>
              <w:left w:val="single" w:sz="4" w:space="0" w:color="auto"/>
              <w:bottom w:val="single" w:sz="4" w:space="0" w:color="auto"/>
              <w:right w:val="single" w:sz="4" w:space="0" w:color="auto"/>
            </w:tcBorders>
          </w:tcPr>
          <w:p w14:paraId="698E6929" w14:textId="77777777" w:rsidR="00D555A6" w:rsidRPr="00554D28" w:rsidRDefault="00D555A6" w:rsidP="001629F3">
            <w:pPr>
              <w:pStyle w:val="Default"/>
              <w:rPr>
                <w:sz w:val="22"/>
                <w:szCs w:val="22"/>
              </w:rPr>
            </w:pPr>
            <w:r w:rsidRPr="00554D28">
              <w:rPr>
                <w:sz w:val="22"/>
                <w:szCs w:val="22"/>
              </w:rPr>
              <w:t>Projektu līdzekļi</w:t>
            </w:r>
          </w:p>
        </w:tc>
        <w:tc>
          <w:tcPr>
            <w:tcW w:w="1843" w:type="dxa"/>
            <w:tcBorders>
              <w:top w:val="single" w:sz="4" w:space="0" w:color="auto"/>
              <w:left w:val="single" w:sz="4" w:space="0" w:color="auto"/>
              <w:bottom w:val="single" w:sz="4" w:space="0" w:color="auto"/>
              <w:right w:val="single" w:sz="4" w:space="0" w:color="auto"/>
            </w:tcBorders>
          </w:tcPr>
          <w:p w14:paraId="17653DD0" w14:textId="77777777" w:rsidR="00D555A6" w:rsidRPr="00554D28" w:rsidRDefault="00D555A6" w:rsidP="00EC5AD1">
            <w:pPr>
              <w:pStyle w:val="Default"/>
              <w:rPr>
                <w:sz w:val="22"/>
                <w:szCs w:val="22"/>
              </w:rPr>
            </w:pPr>
            <w:r w:rsidRPr="00554D28">
              <w:rPr>
                <w:sz w:val="22"/>
                <w:szCs w:val="22"/>
              </w:rPr>
              <w:t>Apsaimniekošanas pasākumu īstenotāji</w:t>
            </w:r>
          </w:p>
        </w:tc>
        <w:tc>
          <w:tcPr>
            <w:tcW w:w="1559" w:type="dxa"/>
            <w:tcBorders>
              <w:top w:val="single" w:sz="4" w:space="0" w:color="auto"/>
              <w:left w:val="single" w:sz="4" w:space="0" w:color="auto"/>
              <w:bottom w:val="single" w:sz="4" w:space="0" w:color="auto"/>
              <w:right w:val="single" w:sz="4" w:space="0" w:color="auto"/>
            </w:tcBorders>
          </w:tcPr>
          <w:p w14:paraId="220107F7" w14:textId="77777777" w:rsidR="00D555A6" w:rsidRPr="00554D28" w:rsidRDefault="00D555A6" w:rsidP="00865A69">
            <w:pPr>
              <w:pStyle w:val="Default"/>
              <w:rPr>
                <w:sz w:val="22"/>
                <w:szCs w:val="22"/>
              </w:rPr>
            </w:pPr>
            <w:r>
              <w:rPr>
                <w:sz w:val="22"/>
                <w:szCs w:val="22"/>
              </w:rPr>
              <w:t>Atbilstoši cilvēkdienām</w:t>
            </w:r>
          </w:p>
        </w:tc>
        <w:tc>
          <w:tcPr>
            <w:tcW w:w="2268" w:type="dxa"/>
            <w:tcBorders>
              <w:top w:val="single" w:sz="4" w:space="0" w:color="auto"/>
              <w:left w:val="single" w:sz="4" w:space="0" w:color="auto"/>
              <w:bottom w:val="single" w:sz="4" w:space="0" w:color="auto"/>
              <w:right w:val="single" w:sz="4" w:space="0" w:color="auto"/>
            </w:tcBorders>
          </w:tcPr>
          <w:p w14:paraId="1C9B5970" w14:textId="77777777" w:rsidR="00D555A6" w:rsidRPr="00554D28" w:rsidRDefault="00D555A6" w:rsidP="002B36FC">
            <w:pPr>
              <w:pStyle w:val="Default"/>
              <w:rPr>
                <w:sz w:val="22"/>
                <w:szCs w:val="22"/>
              </w:rPr>
            </w:pPr>
            <w:r w:rsidRPr="00554D28">
              <w:rPr>
                <w:sz w:val="22"/>
                <w:szCs w:val="22"/>
              </w:rPr>
              <w:t>Iegūti dati par apsaimniekošanas pasākumu rezultātiem (koku un krūmu seguma samazināšanās;</w:t>
            </w:r>
          </w:p>
          <w:p w14:paraId="0EC2D4D7" w14:textId="77777777" w:rsidR="00D555A6" w:rsidRPr="00554D28" w:rsidRDefault="00D555A6" w:rsidP="00865A69">
            <w:pPr>
              <w:pStyle w:val="Default"/>
              <w:rPr>
                <w:sz w:val="22"/>
                <w:szCs w:val="22"/>
              </w:rPr>
            </w:pPr>
            <w:r w:rsidRPr="00554D28">
              <w:rPr>
                <w:sz w:val="22"/>
                <w:szCs w:val="22"/>
              </w:rPr>
              <w:t>biotopam raksturīgās veģetācijas un struktūru izveidošanās, raksturīgo sugu aizņemtās platības palielināšanās)</w:t>
            </w:r>
          </w:p>
        </w:tc>
      </w:tr>
      <w:tr w:rsidR="00D555A6" w:rsidRPr="00554D28" w14:paraId="06172048"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3D070D7E" w14:textId="77777777" w:rsidR="00D555A6" w:rsidRPr="00554D28" w:rsidRDefault="00D555A6" w:rsidP="00223320">
            <w:pPr>
              <w:pStyle w:val="Default"/>
              <w:keepNext/>
              <w:rPr>
                <w:bCs/>
                <w:sz w:val="22"/>
                <w:szCs w:val="22"/>
              </w:rPr>
            </w:pPr>
            <w:r w:rsidRPr="00554D28">
              <w:rPr>
                <w:bCs/>
                <w:sz w:val="22"/>
                <w:szCs w:val="22"/>
              </w:rPr>
              <w:lastRenderedPageBreak/>
              <w:t xml:space="preserve">C.1. </w:t>
            </w:r>
          </w:p>
        </w:tc>
        <w:tc>
          <w:tcPr>
            <w:tcW w:w="2693" w:type="dxa"/>
            <w:tcBorders>
              <w:top w:val="single" w:sz="4" w:space="0" w:color="auto"/>
              <w:left w:val="single" w:sz="4" w:space="0" w:color="auto"/>
              <w:bottom w:val="single" w:sz="4" w:space="0" w:color="auto"/>
              <w:right w:val="single" w:sz="4" w:space="0" w:color="auto"/>
            </w:tcBorders>
          </w:tcPr>
          <w:p w14:paraId="529D7B5B" w14:textId="211756D0" w:rsidR="00D555A6" w:rsidRPr="00554D28" w:rsidRDefault="00EE14C1" w:rsidP="00223320">
            <w:pPr>
              <w:pStyle w:val="Default"/>
              <w:keepNext/>
              <w:rPr>
                <w:sz w:val="22"/>
                <w:szCs w:val="22"/>
              </w:rPr>
            </w:pPr>
            <w:r>
              <w:rPr>
                <w:sz w:val="22"/>
                <w:szCs w:val="22"/>
              </w:rPr>
              <w:t>C.1.3.3. </w:t>
            </w:r>
            <w:r w:rsidR="00D555A6" w:rsidRPr="00554D28">
              <w:rPr>
                <w:sz w:val="22"/>
                <w:szCs w:val="22"/>
              </w:rPr>
              <w:t>Zālāju biotopu apsaimniekošanas pasākumu rezultātu monitorings</w:t>
            </w:r>
          </w:p>
        </w:tc>
        <w:tc>
          <w:tcPr>
            <w:tcW w:w="1985" w:type="dxa"/>
            <w:tcBorders>
              <w:top w:val="single" w:sz="4" w:space="0" w:color="auto"/>
              <w:left w:val="single" w:sz="4" w:space="0" w:color="auto"/>
              <w:bottom w:val="single" w:sz="4" w:space="0" w:color="auto"/>
              <w:right w:val="single" w:sz="4" w:space="0" w:color="auto"/>
            </w:tcBorders>
          </w:tcPr>
          <w:p w14:paraId="7E923110" w14:textId="03991B23" w:rsidR="00D555A6" w:rsidRPr="00554D28" w:rsidRDefault="00D555A6" w:rsidP="00223320">
            <w:pPr>
              <w:pStyle w:val="Default"/>
              <w:keepNext/>
              <w:rPr>
                <w:sz w:val="22"/>
                <w:szCs w:val="22"/>
              </w:rPr>
            </w:pPr>
            <w:r w:rsidRPr="00554D28">
              <w:rPr>
                <w:sz w:val="22"/>
                <w:szCs w:val="22"/>
              </w:rPr>
              <w:t>S.</w:t>
            </w:r>
            <w:r w:rsidR="00EE14C1">
              <w:rPr>
                <w:sz w:val="22"/>
                <w:szCs w:val="22"/>
              </w:rPr>
              <w:t> </w:t>
            </w:r>
            <w:r w:rsidRPr="00554D28">
              <w:rPr>
                <w:sz w:val="22"/>
                <w:szCs w:val="22"/>
              </w:rPr>
              <w:t>Elksnes/E</w:t>
            </w:r>
            <w:r>
              <w:rPr>
                <w:sz w:val="22"/>
                <w:szCs w:val="22"/>
              </w:rPr>
              <w:t>.</w:t>
            </w:r>
            <w:r w:rsidR="00EE14C1">
              <w:rPr>
                <w:sz w:val="22"/>
                <w:szCs w:val="22"/>
              </w:rPr>
              <w:t xml:space="preserve"> Bisenieces atzinums (4.1. </w:t>
            </w:r>
            <w:r w:rsidRPr="00554D28">
              <w:rPr>
                <w:sz w:val="22"/>
                <w:szCs w:val="22"/>
              </w:rPr>
              <w:t>pielikums)</w:t>
            </w:r>
          </w:p>
        </w:tc>
        <w:tc>
          <w:tcPr>
            <w:tcW w:w="1417" w:type="dxa"/>
            <w:tcBorders>
              <w:top w:val="single" w:sz="4" w:space="0" w:color="auto"/>
              <w:left w:val="single" w:sz="4" w:space="0" w:color="auto"/>
              <w:bottom w:val="single" w:sz="4" w:space="0" w:color="auto"/>
              <w:right w:val="single" w:sz="4" w:space="0" w:color="auto"/>
            </w:tcBorders>
          </w:tcPr>
          <w:p w14:paraId="49713F4E" w14:textId="77777777" w:rsidR="00D555A6" w:rsidRPr="00554D28" w:rsidRDefault="00D555A6" w:rsidP="00223320">
            <w:pPr>
              <w:pStyle w:val="Default"/>
              <w:keepNext/>
              <w:rPr>
                <w:sz w:val="22"/>
                <w:szCs w:val="22"/>
              </w:rPr>
            </w:pPr>
            <w:r w:rsidRPr="00554D28">
              <w:rPr>
                <w:sz w:val="22"/>
                <w:szCs w:val="22"/>
              </w:rPr>
              <w:t>I</w:t>
            </w:r>
          </w:p>
          <w:p w14:paraId="18965CFE" w14:textId="77777777" w:rsidR="00D555A6" w:rsidRPr="00554D28" w:rsidRDefault="00D555A6" w:rsidP="00223320">
            <w:pPr>
              <w:pStyle w:val="Default"/>
              <w:keepNext/>
              <w:rPr>
                <w:sz w:val="22"/>
                <w:szCs w:val="22"/>
              </w:rPr>
            </w:pPr>
            <w:r w:rsidRPr="00554D28">
              <w:rPr>
                <w:sz w:val="22"/>
                <w:szCs w:val="22"/>
              </w:rPr>
              <w:t>2025-2031</w:t>
            </w:r>
          </w:p>
        </w:tc>
        <w:tc>
          <w:tcPr>
            <w:tcW w:w="1843" w:type="dxa"/>
            <w:tcBorders>
              <w:top w:val="single" w:sz="4" w:space="0" w:color="auto"/>
              <w:left w:val="single" w:sz="4" w:space="0" w:color="auto"/>
              <w:bottom w:val="single" w:sz="4" w:space="0" w:color="auto"/>
              <w:right w:val="single" w:sz="4" w:space="0" w:color="auto"/>
            </w:tcBorders>
          </w:tcPr>
          <w:p w14:paraId="5B7A44F4" w14:textId="77777777" w:rsidR="00D555A6" w:rsidRPr="00554D28" w:rsidRDefault="00D555A6" w:rsidP="00223320">
            <w:pPr>
              <w:pStyle w:val="Default"/>
              <w:keepNext/>
              <w:rPr>
                <w:sz w:val="22"/>
                <w:szCs w:val="22"/>
              </w:rPr>
            </w:pPr>
            <w:r w:rsidRPr="00554D28">
              <w:rPr>
                <w:sz w:val="22"/>
                <w:szCs w:val="22"/>
              </w:rPr>
              <w:t>Projektu līdzekļi</w:t>
            </w:r>
          </w:p>
        </w:tc>
        <w:tc>
          <w:tcPr>
            <w:tcW w:w="1843" w:type="dxa"/>
            <w:tcBorders>
              <w:top w:val="single" w:sz="4" w:space="0" w:color="auto"/>
              <w:left w:val="single" w:sz="4" w:space="0" w:color="auto"/>
              <w:bottom w:val="single" w:sz="4" w:space="0" w:color="auto"/>
              <w:right w:val="single" w:sz="4" w:space="0" w:color="auto"/>
            </w:tcBorders>
          </w:tcPr>
          <w:p w14:paraId="7CB425D2" w14:textId="77777777" w:rsidR="00D555A6" w:rsidRPr="00554D28" w:rsidRDefault="00D555A6" w:rsidP="00223320">
            <w:pPr>
              <w:pStyle w:val="Default"/>
              <w:keepNext/>
              <w:rPr>
                <w:sz w:val="22"/>
                <w:szCs w:val="22"/>
              </w:rPr>
            </w:pPr>
            <w:r w:rsidRPr="00554D28">
              <w:rPr>
                <w:sz w:val="22"/>
                <w:szCs w:val="22"/>
              </w:rPr>
              <w:t>Apsaimniekošanas pasākumu īstenotāji</w:t>
            </w:r>
          </w:p>
        </w:tc>
        <w:tc>
          <w:tcPr>
            <w:tcW w:w="1559" w:type="dxa"/>
            <w:tcBorders>
              <w:top w:val="single" w:sz="4" w:space="0" w:color="auto"/>
              <w:left w:val="single" w:sz="4" w:space="0" w:color="auto"/>
              <w:bottom w:val="single" w:sz="4" w:space="0" w:color="auto"/>
              <w:right w:val="single" w:sz="4" w:space="0" w:color="auto"/>
            </w:tcBorders>
          </w:tcPr>
          <w:p w14:paraId="261BD9AF" w14:textId="77777777" w:rsidR="00D555A6" w:rsidRPr="00554D28" w:rsidRDefault="00D555A6" w:rsidP="00223320">
            <w:pPr>
              <w:pStyle w:val="Default"/>
              <w:keepNext/>
              <w:rPr>
                <w:sz w:val="22"/>
                <w:szCs w:val="22"/>
              </w:rPr>
            </w:pPr>
            <w:r>
              <w:rPr>
                <w:sz w:val="22"/>
                <w:szCs w:val="22"/>
              </w:rPr>
              <w:t>Atbilstoši cilvēkdienām</w:t>
            </w:r>
          </w:p>
        </w:tc>
        <w:tc>
          <w:tcPr>
            <w:tcW w:w="2268" w:type="dxa"/>
            <w:tcBorders>
              <w:top w:val="single" w:sz="4" w:space="0" w:color="auto"/>
              <w:left w:val="single" w:sz="4" w:space="0" w:color="auto"/>
              <w:bottom w:val="single" w:sz="4" w:space="0" w:color="auto"/>
              <w:right w:val="single" w:sz="4" w:space="0" w:color="auto"/>
            </w:tcBorders>
          </w:tcPr>
          <w:p w14:paraId="157AD3BC" w14:textId="77777777" w:rsidR="00D555A6" w:rsidRPr="00554D28" w:rsidRDefault="00D555A6" w:rsidP="00223320">
            <w:pPr>
              <w:pStyle w:val="Default"/>
              <w:keepNext/>
              <w:rPr>
                <w:sz w:val="22"/>
                <w:szCs w:val="22"/>
              </w:rPr>
            </w:pPr>
            <w:r w:rsidRPr="00554D28">
              <w:rPr>
                <w:sz w:val="22"/>
                <w:szCs w:val="22"/>
              </w:rPr>
              <w:t xml:space="preserve">Iegūti dati par apsaimniekošanas pasākumu rezultātiem (koku, krūmu un niedres seguma samazināšanās, veģetācijas struktūras un augu sugu daudzveidības </w:t>
            </w:r>
          </w:p>
          <w:p w14:paraId="24199FE0" w14:textId="77777777" w:rsidR="00D555A6" w:rsidRPr="00554D28" w:rsidRDefault="00D555A6" w:rsidP="00223320">
            <w:pPr>
              <w:pStyle w:val="Default"/>
              <w:keepNext/>
              <w:rPr>
                <w:sz w:val="22"/>
                <w:szCs w:val="22"/>
              </w:rPr>
            </w:pPr>
            <w:r w:rsidRPr="00554D28">
              <w:rPr>
                <w:sz w:val="22"/>
                <w:szCs w:val="22"/>
              </w:rPr>
              <w:t>palielināšanās, dabisko zālāju indikatorsugu un īpaši aizsargājamo augu sugu skaita un sastopamības palielināšanās)</w:t>
            </w:r>
          </w:p>
        </w:tc>
      </w:tr>
      <w:tr w:rsidR="00D555A6" w:rsidRPr="00554D28" w14:paraId="7AD3C154"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403E1DB5" w14:textId="77777777" w:rsidR="00D555A6" w:rsidRPr="00554D28" w:rsidRDefault="00D555A6" w:rsidP="002B07DF">
            <w:pPr>
              <w:pStyle w:val="Default"/>
              <w:rPr>
                <w:bCs/>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2A068165" w14:textId="1C485F5D" w:rsidR="00D555A6" w:rsidRPr="00554D28" w:rsidRDefault="00EE14C1" w:rsidP="00671361">
            <w:pPr>
              <w:pStyle w:val="Default"/>
              <w:rPr>
                <w:sz w:val="22"/>
                <w:szCs w:val="22"/>
              </w:rPr>
            </w:pPr>
            <w:r>
              <w:rPr>
                <w:sz w:val="22"/>
                <w:szCs w:val="22"/>
              </w:rPr>
              <w:t>C.1.3.4. </w:t>
            </w:r>
            <w:r w:rsidR="00D555A6" w:rsidRPr="00554D28">
              <w:rPr>
                <w:sz w:val="22"/>
                <w:szCs w:val="22"/>
              </w:rPr>
              <w:t>Ūdeņu biotopu apsaimniekošanas pasākumu rezultātu monitorings (ezeros un lagūnās)</w:t>
            </w:r>
          </w:p>
        </w:tc>
        <w:tc>
          <w:tcPr>
            <w:tcW w:w="1985" w:type="dxa"/>
            <w:tcBorders>
              <w:top w:val="single" w:sz="4" w:space="0" w:color="auto"/>
              <w:left w:val="single" w:sz="4" w:space="0" w:color="auto"/>
              <w:bottom w:val="single" w:sz="4" w:space="0" w:color="auto"/>
              <w:right w:val="single" w:sz="4" w:space="0" w:color="auto"/>
            </w:tcBorders>
          </w:tcPr>
          <w:p w14:paraId="569ED4F5" w14:textId="7DFF2B5E" w:rsidR="00D555A6" w:rsidRPr="00554D28" w:rsidRDefault="00EE14C1" w:rsidP="00CA7DC1">
            <w:pPr>
              <w:pStyle w:val="Default"/>
              <w:rPr>
                <w:sz w:val="22"/>
                <w:szCs w:val="22"/>
              </w:rPr>
            </w:pPr>
            <w:r>
              <w:rPr>
                <w:sz w:val="22"/>
                <w:szCs w:val="22"/>
              </w:rPr>
              <w:t>U. </w:t>
            </w:r>
            <w:r w:rsidR="00D555A6" w:rsidRPr="00554D28">
              <w:rPr>
                <w:sz w:val="22"/>
                <w:szCs w:val="22"/>
              </w:rPr>
              <w:t>Suško atzinumi (4.</w:t>
            </w:r>
            <w:r w:rsidR="00D555A6">
              <w:rPr>
                <w:sz w:val="22"/>
                <w:szCs w:val="22"/>
              </w:rPr>
              <w:t>2</w:t>
            </w:r>
            <w:r w:rsidR="00D555A6" w:rsidRPr="00554D28">
              <w:rPr>
                <w:sz w:val="22"/>
                <w:szCs w:val="22"/>
              </w:rPr>
              <w:t>. un 4.</w:t>
            </w:r>
            <w:r w:rsidR="00D555A6">
              <w:rPr>
                <w:sz w:val="22"/>
                <w:szCs w:val="22"/>
              </w:rPr>
              <w:t>3</w:t>
            </w:r>
            <w:r>
              <w:rPr>
                <w:sz w:val="22"/>
                <w:szCs w:val="22"/>
              </w:rPr>
              <w:t>. </w:t>
            </w:r>
            <w:r w:rsidR="00D555A6" w:rsidRPr="00554D28">
              <w:rPr>
                <w:sz w:val="22"/>
                <w:szCs w:val="22"/>
              </w:rPr>
              <w:t>pielikumi)</w:t>
            </w:r>
          </w:p>
        </w:tc>
        <w:tc>
          <w:tcPr>
            <w:tcW w:w="1417" w:type="dxa"/>
            <w:tcBorders>
              <w:top w:val="single" w:sz="4" w:space="0" w:color="auto"/>
              <w:left w:val="single" w:sz="4" w:space="0" w:color="auto"/>
              <w:bottom w:val="single" w:sz="4" w:space="0" w:color="auto"/>
              <w:right w:val="single" w:sz="4" w:space="0" w:color="auto"/>
            </w:tcBorders>
          </w:tcPr>
          <w:p w14:paraId="265CAFF8" w14:textId="77777777" w:rsidR="00D555A6" w:rsidRPr="00554D28" w:rsidRDefault="00D555A6" w:rsidP="002B36FC">
            <w:pPr>
              <w:pStyle w:val="Default"/>
              <w:rPr>
                <w:sz w:val="22"/>
                <w:szCs w:val="22"/>
              </w:rPr>
            </w:pPr>
            <w:r w:rsidRPr="00554D28">
              <w:rPr>
                <w:sz w:val="22"/>
                <w:szCs w:val="22"/>
              </w:rPr>
              <w:t>I</w:t>
            </w:r>
          </w:p>
          <w:p w14:paraId="4CD78553" w14:textId="77777777" w:rsidR="00D555A6" w:rsidRPr="00554D28" w:rsidRDefault="00D555A6" w:rsidP="002B36FC">
            <w:pPr>
              <w:pStyle w:val="Default"/>
              <w:rPr>
                <w:sz w:val="22"/>
                <w:szCs w:val="22"/>
              </w:rPr>
            </w:pPr>
            <w:r w:rsidRPr="00554D28">
              <w:rPr>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03229EE4" w14:textId="77777777" w:rsidR="00D555A6" w:rsidRPr="00554D28" w:rsidRDefault="00D555A6" w:rsidP="00671361">
            <w:pPr>
              <w:pStyle w:val="Default"/>
              <w:rPr>
                <w:sz w:val="22"/>
                <w:szCs w:val="22"/>
              </w:rPr>
            </w:pPr>
            <w:r w:rsidRPr="00554D28">
              <w:rPr>
                <w:sz w:val="22"/>
                <w:szCs w:val="22"/>
              </w:rPr>
              <w:t>Projektu līdzekļi</w:t>
            </w:r>
          </w:p>
        </w:tc>
        <w:tc>
          <w:tcPr>
            <w:tcW w:w="1843" w:type="dxa"/>
            <w:tcBorders>
              <w:top w:val="single" w:sz="4" w:space="0" w:color="auto"/>
              <w:left w:val="single" w:sz="4" w:space="0" w:color="auto"/>
              <w:bottom w:val="single" w:sz="4" w:space="0" w:color="auto"/>
              <w:right w:val="single" w:sz="4" w:space="0" w:color="auto"/>
            </w:tcBorders>
          </w:tcPr>
          <w:p w14:paraId="62364D38" w14:textId="77777777" w:rsidR="00D555A6" w:rsidRPr="00554D28" w:rsidRDefault="00D555A6" w:rsidP="00671361">
            <w:pPr>
              <w:pStyle w:val="Default"/>
              <w:rPr>
                <w:sz w:val="22"/>
                <w:szCs w:val="22"/>
              </w:rPr>
            </w:pPr>
            <w:r w:rsidRPr="00554D28">
              <w:rPr>
                <w:sz w:val="22"/>
                <w:szCs w:val="22"/>
              </w:rPr>
              <w:t>Apsaimniekošanas pasākumu īstenotāji</w:t>
            </w:r>
          </w:p>
        </w:tc>
        <w:tc>
          <w:tcPr>
            <w:tcW w:w="1559" w:type="dxa"/>
            <w:tcBorders>
              <w:top w:val="single" w:sz="4" w:space="0" w:color="auto"/>
              <w:left w:val="single" w:sz="4" w:space="0" w:color="auto"/>
              <w:bottom w:val="single" w:sz="4" w:space="0" w:color="auto"/>
              <w:right w:val="single" w:sz="4" w:space="0" w:color="auto"/>
            </w:tcBorders>
          </w:tcPr>
          <w:p w14:paraId="583D469F" w14:textId="77777777" w:rsidR="00D555A6" w:rsidRPr="00554D28" w:rsidRDefault="00D555A6" w:rsidP="00865A69">
            <w:pPr>
              <w:pStyle w:val="Default"/>
              <w:rPr>
                <w:sz w:val="22"/>
                <w:szCs w:val="22"/>
              </w:rPr>
            </w:pPr>
            <w:r>
              <w:rPr>
                <w:sz w:val="22"/>
                <w:szCs w:val="22"/>
              </w:rPr>
              <w:t>Atbilstoši cilvēkdienām</w:t>
            </w:r>
          </w:p>
        </w:tc>
        <w:tc>
          <w:tcPr>
            <w:tcW w:w="2268" w:type="dxa"/>
            <w:tcBorders>
              <w:top w:val="single" w:sz="4" w:space="0" w:color="auto"/>
              <w:left w:val="single" w:sz="4" w:space="0" w:color="auto"/>
              <w:bottom w:val="single" w:sz="4" w:space="0" w:color="auto"/>
              <w:right w:val="single" w:sz="4" w:space="0" w:color="auto"/>
            </w:tcBorders>
          </w:tcPr>
          <w:p w14:paraId="41CB141C" w14:textId="77777777" w:rsidR="00D555A6" w:rsidRPr="00554D28" w:rsidRDefault="00D555A6" w:rsidP="002B36FC">
            <w:pPr>
              <w:pStyle w:val="Default"/>
              <w:rPr>
                <w:sz w:val="22"/>
                <w:szCs w:val="22"/>
              </w:rPr>
            </w:pPr>
            <w:r w:rsidRPr="00554D28">
              <w:rPr>
                <w:sz w:val="22"/>
                <w:szCs w:val="22"/>
              </w:rPr>
              <w:t>Iegūti dati par ūdens kvalitāti un apsaimniekošanas pasākumu rezultātiem (samazināts ezeru aizaigums ar ekspansīvajām sugām; atklātas lagūnu ūdensklaja platības pieaugums;</w:t>
            </w:r>
          </w:p>
          <w:p w14:paraId="26CF418D" w14:textId="77777777" w:rsidR="00D555A6" w:rsidRPr="00554D28" w:rsidRDefault="00D555A6" w:rsidP="002B36FC">
            <w:pPr>
              <w:pStyle w:val="Default"/>
              <w:rPr>
                <w:sz w:val="22"/>
                <w:szCs w:val="22"/>
              </w:rPr>
            </w:pPr>
            <w:r w:rsidRPr="00554D28">
              <w:rPr>
                <w:sz w:val="22"/>
                <w:szCs w:val="22"/>
              </w:rPr>
              <w:t>augāja dažādošanās  un niedres platību samazināšanās;</w:t>
            </w:r>
          </w:p>
          <w:p w14:paraId="78128DB8" w14:textId="77777777" w:rsidR="00D555A6" w:rsidRPr="005078E4" w:rsidRDefault="00D555A6" w:rsidP="002B36FC">
            <w:pPr>
              <w:pStyle w:val="Default"/>
              <w:rPr>
                <w:sz w:val="22"/>
                <w:szCs w:val="22"/>
              </w:rPr>
            </w:pPr>
            <w:r w:rsidRPr="00554D28">
              <w:rPr>
                <w:sz w:val="22"/>
                <w:szCs w:val="22"/>
              </w:rPr>
              <w:t>lielāka veģetācijas un ūdens laukumu mozaīka)</w:t>
            </w:r>
          </w:p>
        </w:tc>
      </w:tr>
      <w:tr w:rsidR="00D555A6" w:rsidRPr="00554D28" w14:paraId="328804D0"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28ACAC87" w14:textId="77777777" w:rsidR="00D555A6" w:rsidRPr="00554D28" w:rsidRDefault="00D555A6" w:rsidP="002B07DF">
            <w:pPr>
              <w:pStyle w:val="Default"/>
              <w:rPr>
                <w:bCs/>
                <w:sz w:val="22"/>
                <w:szCs w:val="22"/>
              </w:rPr>
            </w:pPr>
            <w:r w:rsidRPr="00554D28">
              <w:rPr>
                <w:bCs/>
                <w:sz w:val="22"/>
                <w:szCs w:val="22"/>
              </w:rPr>
              <w:t>C.1</w:t>
            </w:r>
          </w:p>
        </w:tc>
        <w:tc>
          <w:tcPr>
            <w:tcW w:w="2693" w:type="dxa"/>
            <w:tcBorders>
              <w:top w:val="single" w:sz="4" w:space="0" w:color="auto"/>
              <w:left w:val="single" w:sz="4" w:space="0" w:color="auto"/>
              <w:bottom w:val="single" w:sz="4" w:space="0" w:color="auto"/>
              <w:right w:val="single" w:sz="4" w:space="0" w:color="auto"/>
            </w:tcBorders>
          </w:tcPr>
          <w:p w14:paraId="03637803" w14:textId="5FA5FFEC" w:rsidR="00D555A6" w:rsidRPr="00554D28" w:rsidRDefault="00EE14C1" w:rsidP="00C97139">
            <w:pPr>
              <w:pStyle w:val="Default"/>
              <w:rPr>
                <w:sz w:val="22"/>
                <w:szCs w:val="22"/>
              </w:rPr>
            </w:pPr>
            <w:r>
              <w:rPr>
                <w:sz w:val="22"/>
                <w:szCs w:val="22"/>
              </w:rPr>
              <w:t>C.1.3.5. </w:t>
            </w:r>
            <w:r w:rsidR="00D555A6">
              <w:rPr>
                <w:sz w:val="22"/>
                <w:szCs w:val="22"/>
              </w:rPr>
              <w:t>Izveidoto s</w:t>
            </w:r>
            <w:r w:rsidR="00D555A6" w:rsidRPr="00554D28">
              <w:rPr>
                <w:sz w:val="22"/>
                <w:szCs w:val="22"/>
              </w:rPr>
              <w:t>vītrainā kapucķirmja dzīvotņu monitorings</w:t>
            </w:r>
          </w:p>
        </w:tc>
        <w:tc>
          <w:tcPr>
            <w:tcW w:w="1985" w:type="dxa"/>
            <w:tcBorders>
              <w:top w:val="single" w:sz="4" w:space="0" w:color="auto"/>
              <w:left w:val="single" w:sz="4" w:space="0" w:color="auto"/>
              <w:bottom w:val="single" w:sz="4" w:space="0" w:color="auto"/>
              <w:right w:val="single" w:sz="4" w:space="0" w:color="auto"/>
            </w:tcBorders>
          </w:tcPr>
          <w:p w14:paraId="19FFAAB6" w14:textId="53740556" w:rsidR="00D555A6" w:rsidRPr="00554D28" w:rsidRDefault="00EE14C1" w:rsidP="002B36FC">
            <w:pPr>
              <w:pStyle w:val="Default"/>
              <w:rPr>
                <w:sz w:val="22"/>
                <w:szCs w:val="22"/>
              </w:rPr>
            </w:pPr>
            <w:r>
              <w:rPr>
                <w:sz w:val="22"/>
                <w:szCs w:val="22"/>
              </w:rPr>
              <w:t>V. Spuņģa atzinums (4.7. </w:t>
            </w:r>
            <w:r w:rsidR="00D555A6" w:rsidRPr="00554D28">
              <w:rPr>
                <w:sz w:val="22"/>
                <w:szCs w:val="22"/>
              </w:rPr>
              <w:t>pielikums)</w:t>
            </w:r>
          </w:p>
        </w:tc>
        <w:tc>
          <w:tcPr>
            <w:tcW w:w="1417" w:type="dxa"/>
            <w:tcBorders>
              <w:top w:val="single" w:sz="4" w:space="0" w:color="auto"/>
              <w:left w:val="single" w:sz="4" w:space="0" w:color="auto"/>
              <w:bottom w:val="single" w:sz="4" w:space="0" w:color="auto"/>
              <w:right w:val="single" w:sz="4" w:space="0" w:color="auto"/>
            </w:tcBorders>
          </w:tcPr>
          <w:p w14:paraId="0044D4A0" w14:textId="77777777" w:rsidR="00D555A6" w:rsidRPr="00554D28" w:rsidRDefault="00D555A6" w:rsidP="002B36FC">
            <w:pPr>
              <w:pStyle w:val="Default"/>
              <w:rPr>
                <w:sz w:val="22"/>
                <w:szCs w:val="22"/>
              </w:rPr>
            </w:pPr>
            <w:r w:rsidRPr="00554D28">
              <w:rPr>
                <w:sz w:val="22"/>
                <w:szCs w:val="22"/>
              </w:rPr>
              <w:t>II</w:t>
            </w:r>
          </w:p>
          <w:p w14:paraId="6B9D9CB2" w14:textId="77777777" w:rsidR="00D555A6" w:rsidRPr="00554D28" w:rsidRDefault="00D555A6" w:rsidP="002B36FC">
            <w:pPr>
              <w:pStyle w:val="Default"/>
              <w:rPr>
                <w:sz w:val="22"/>
                <w:szCs w:val="22"/>
              </w:rPr>
            </w:pPr>
            <w:r w:rsidRPr="00554D28">
              <w:rPr>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189136B4" w14:textId="77777777" w:rsidR="00D555A6" w:rsidRPr="00554D28" w:rsidRDefault="00D555A6" w:rsidP="00671361">
            <w:pPr>
              <w:pStyle w:val="Default"/>
              <w:rPr>
                <w:sz w:val="22"/>
                <w:szCs w:val="22"/>
              </w:rPr>
            </w:pPr>
            <w:r w:rsidRPr="00554D28">
              <w:rPr>
                <w:sz w:val="22"/>
                <w:szCs w:val="22"/>
              </w:rPr>
              <w:t>Brīvprātīgais darbs, projektu līdzekļi</w:t>
            </w:r>
          </w:p>
        </w:tc>
        <w:tc>
          <w:tcPr>
            <w:tcW w:w="1843" w:type="dxa"/>
            <w:tcBorders>
              <w:top w:val="single" w:sz="4" w:space="0" w:color="auto"/>
              <w:left w:val="single" w:sz="4" w:space="0" w:color="auto"/>
              <w:bottom w:val="single" w:sz="4" w:space="0" w:color="auto"/>
              <w:right w:val="single" w:sz="4" w:space="0" w:color="auto"/>
            </w:tcBorders>
          </w:tcPr>
          <w:p w14:paraId="15EC57C2" w14:textId="69333B5C" w:rsidR="00D555A6" w:rsidRPr="00554D28" w:rsidRDefault="00D555A6" w:rsidP="00671361">
            <w:pPr>
              <w:pStyle w:val="Default"/>
              <w:rPr>
                <w:sz w:val="22"/>
                <w:szCs w:val="22"/>
              </w:rPr>
            </w:pPr>
            <w:r w:rsidRPr="00554D28">
              <w:rPr>
                <w:sz w:val="22"/>
                <w:szCs w:val="22"/>
              </w:rPr>
              <w:t>L</w:t>
            </w:r>
            <w:r w:rsidR="00EE14C1">
              <w:rPr>
                <w:sz w:val="22"/>
                <w:szCs w:val="22"/>
              </w:rPr>
              <w:t xml:space="preserve">atvijas </w:t>
            </w:r>
            <w:r w:rsidRPr="00554D28">
              <w:rPr>
                <w:sz w:val="22"/>
                <w:szCs w:val="22"/>
              </w:rPr>
              <w:t>E</w:t>
            </w:r>
            <w:r w:rsidR="00EE14C1">
              <w:rPr>
                <w:sz w:val="22"/>
                <w:szCs w:val="22"/>
              </w:rPr>
              <w:t>ntomoloģijas biedrība</w:t>
            </w:r>
            <w:r w:rsidRPr="00554D28">
              <w:rPr>
                <w:sz w:val="22"/>
                <w:szCs w:val="22"/>
              </w:rPr>
              <w:t>, eksperti</w:t>
            </w:r>
          </w:p>
        </w:tc>
        <w:tc>
          <w:tcPr>
            <w:tcW w:w="1559" w:type="dxa"/>
            <w:tcBorders>
              <w:top w:val="single" w:sz="4" w:space="0" w:color="auto"/>
              <w:left w:val="single" w:sz="4" w:space="0" w:color="auto"/>
              <w:bottom w:val="single" w:sz="4" w:space="0" w:color="auto"/>
              <w:right w:val="single" w:sz="4" w:space="0" w:color="auto"/>
            </w:tcBorders>
          </w:tcPr>
          <w:p w14:paraId="26EF6214" w14:textId="77777777" w:rsidR="00D555A6" w:rsidRPr="00554D28" w:rsidRDefault="00D555A6" w:rsidP="00865A69">
            <w:pPr>
              <w:pStyle w:val="Default"/>
              <w:rPr>
                <w:sz w:val="22"/>
                <w:szCs w:val="22"/>
              </w:rPr>
            </w:pPr>
            <w:r>
              <w:rPr>
                <w:sz w:val="22"/>
                <w:szCs w:val="22"/>
              </w:rPr>
              <w:t>N</w:t>
            </w:r>
            <w:r w:rsidRPr="00554D28">
              <w:rPr>
                <w:sz w:val="22"/>
                <w:szCs w:val="22"/>
              </w:rPr>
              <w:t>ebūtiskas</w:t>
            </w:r>
          </w:p>
        </w:tc>
        <w:tc>
          <w:tcPr>
            <w:tcW w:w="2268" w:type="dxa"/>
            <w:tcBorders>
              <w:top w:val="single" w:sz="4" w:space="0" w:color="auto"/>
              <w:left w:val="single" w:sz="4" w:space="0" w:color="auto"/>
              <w:bottom w:val="single" w:sz="4" w:space="0" w:color="auto"/>
              <w:right w:val="single" w:sz="4" w:space="0" w:color="auto"/>
            </w:tcBorders>
          </w:tcPr>
          <w:p w14:paraId="4892605F" w14:textId="77777777" w:rsidR="00D555A6" w:rsidRPr="00554D28" w:rsidRDefault="00D555A6" w:rsidP="002B36FC">
            <w:pPr>
              <w:pStyle w:val="Default"/>
              <w:rPr>
                <w:sz w:val="22"/>
                <w:szCs w:val="22"/>
              </w:rPr>
            </w:pPr>
            <w:r w:rsidRPr="00554D28">
              <w:rPr>
                <w:sz w:val="22"/>
                <w:szCs w:val="22"/>
              </w:rPr>
              <w:t>Iegūti dati par svītrainā kapucķirmja sastopamību izveidotajās dzīvotnēs</w:t>
            </w:r>
          </w:p>
        </w:tc>
      </w:tr>
      <w:tr w:rsidR="00D555A6" w:rsidRPr="00554D28" w14:paraId="5505B54E"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272D7369" w14:textId="77777777" w:rsidR="00D555A6" w:rsidRPr="00554D28" w:rsidRDefault="00D555A6" w:rsidP="002B07DF">
            <w:pPr>
              <w:pStyle w:val="Default"/>
              <w:rPr>
                <w:bCs/>
                <w:sz w:val="22"/>
                <w:szCs w:val="22"/>
              </w:rPr>
            </w:pPr>
            <w:r w:rsidRPr="00554D28">
              <w:rPr>
                <w:bCs/>
                <w:sz w:val="22"/>
                <w:szCs w:val="22"/>
              </w:rPr>
              <w:lastRenderedPageBreak/>
              <w:t xml:space="preserve">C.1. </w:t>
            </w:r>
          </w:p>
        </w:tc>
        <w:tc>
          <w:tcPr>
            <w:tcW w:w="2693" w:type="dxa"/>
            <w:tcBorders>
              <w:top w:val="single" w:sz="4" w:space="0" w:color="auto"/>
              <w:left w:val="single" w:sz="4" w:space="0" w:color="auto"/>
              <w:bottom w:val="single" w:sz="4" w:space="0" w:color="auto"/>
              <w:right w:val="single" w:sz="4" w:space="0" w:color="auto"/>
            </w:tcBorders>
          </w:tcPr>
          <w:p w14:paraId="15B14070" w14:textId="59931C71" w:rsidR="00D555A6" w:rsidRPr="00554D28" w:rsidRDefault="00EE14C1" w:rsidP="00A5488E">
            <w:pPr>
              <w:pStyle w:val="Default"/>
              <w:rPr>
                <w:sz w:val="22"/>
                <w:szCs w:val="22"/>
              </w:rPr>
            </w:pPr>
            <w:r>
              <w:rPr>
                <w:sz w:val="22"/>
                <w:szCs w:val="22"/>
              </w:rPr>
              <w:t>C.1.3.6. </w:t>
            </w:r>
            <w:r w:rsidR="00D555A6" w:rsidRPr="00554D28">
              <w:rPr>
                <w:sz w:val="22"/>
                <w:szCs w:val="22"/>
              </w:rPr>
              <w:t>Abinieku monitorings atjaunotajās/izveidotajās ūdenstilpēs Daugavgrīvā</w:t>
            </w:r>
          </w:p>
        </w:tc>
        <w:tc>
          <w:tcPr>
            <w:tcW w:w="1985" w:type="dxa"/>
            <w:tcBorders>
              <w:top w:val="single" w:sz="4" w:space="0" w:color="auto"/>
              <w:left w:val="single" w:sz="4" w:space="0" w:color="auto"/>
              <w:bottom w:val="single" w:sz="4" w:space="0" w:color="auto"/>
              <w:right w:val="single" w:sz="4" w:space="0" w:color="auto"/>
            </w:tcBorders>
          </w:tcPr>
          <w:p w14:paraId="4C01D27E" w14:textId="1696529A" w:rsidR="00D555A6" w:rsidRPr="00554D28" w:rsidRDefault="00EE14C1" w:rsidP="002B36FC">
            <w:pPr>
              <w:pStyle w:val="Default"/>
              <w:rPr>
                <w:sz w:val="22"/>
                <w:szCs w:val="22"/>
              </w:rPr>
            </w:pPr>
            <w:r>
              <w:rPr>
                <w:color w:val="auto"/>
                <w:sz w:val="22"/>
                <w:szCs w:val="22"/>
              </w:rPr>
              <w:t>A. Čeirāna atzinums (4.9. </w:t>
            </w:r>
            <w:r w:rsidR="00D555A6" w:rsidRPr="00554D28">
              <w:rPr>
                <w:color w:val="auto"/>
                <w:sz w:val="22"/>
                <w:szCs w:val="22"/>
              </w:rPr>
              <w:t>pielikums)</w:t>
            </w:r>
          </w:p>
        </w:tc>
        <w:tc>
          <w:tcPr>
            <w:tcW w:w="1417" w:type="dxa"/>
            <w:tcBorders>
              <w:top w:val="single" w:sz="4" w:space="0" w:color="auto"/>
              <w:left w:val="single" w:sz="4" w:space="0" w:color="auto"/>
              <w:bottom w:val="single" w:sz="4" w:space="0" w:color="auto"/>
              <w:right w:val="single" w:sz="4" w:space="0" w:color="auto"/>
            </w:tcBorders>
          </w:tcPr>
          <w:p w14:paraId="7CF50263" w14:textId="77777777" w:rsidR="00D555A6" w:rsidRPr="00554D28" w:rsidRDefault="00D555A6" w:rsidP="002B36FC">
            <w:pPr>
              <w:pStyle w:val="Default"/>
              <w:rPr>
                <w:sz w:val="22"/>
                <w:szCs w:val="22"/>
              </w:rPr>
            </w:pPr>
            <w:r w:rsidRPr="00554D28">
              <w:rPr>
                <w:sz w:val="22"/>
                <w:szCs w:val="22"/>
              </w:rPr>
              <w:t>II</w:t>
            </w:r>
          </w:p>
          <w:p w14:paraId="5E698F44" w14:textId="77777777" w:rsidR="00D555A6" w:rsidRPr="00554D28" w:rsidRDefault="00D555A6" w:rsidP="002B36FC">
            <w:pPr>
              <w:pStyle w:val="Default"/>
              <w:rPr>
                <w:sz w:val="22"/>
                <w:szCs w:val="22"/>
              </w:rPr>
            </w:pPr>
            <w:r w:rsidRPr="00554D28">
              <w:rPr>
                <w:sz w:val="22"/>
                <w:szCs w:val="22"/>
              </w:rPr>
              <w:t>2022-2031</w:t>
            </w:r>
          </w:p>
        </w:tc>
        <w:tc>
          <w:tcPr>
            <w:tcW w:w="1843" w:type="dxa"/>
            <w:tcBorders>
              <w:top w:val="single" w:sz="4" w:space="0" w:color="auto"/>
              <w:left w:val="single" w:sz="4" w:space="0" w:color="auto"/>
              <w:bottom w:val="single" w:sz="4" w:space="0" w:color="auto"/>
              <w:right w:val="single" w:sz="4" w:space="0" w:color="auto"/>
            </w:tcBorders>
          </w:tcPr>
          <w:p w14:paraId="12AA14EC" w14:textId="77777777" w:rsidR="00D555A6" w:rsidRPr="00554D28" w:rsidRDefault="00D555A6" w:rsidP="00671361">
            <w:pPr>
              <w:pStyle w:val="Default"/>
              <w:rPr>
                <w:sz w:val="22"/>
                <w:szCs w:val="22"/>
              </w:rPr>
            </w:pPr>
            <w:r w:rsidRPr="00554D28">
              <w:rPr>
                <w:sz w:val="22"/>
                <w:szCs w:val="22"/>
              </w:rPr>
              <w:t>Brīvprātīgais darbs, projektu līdzekļi</w:t>
            </w:r>
          </w:p>
        </w:tc>
        <w:tc>
          <w:tcPr>
            <w:tcW w:w="1843" w:type="dxa"/>
            <w:tcBorders>
              <w:top w:val="single" w:sz="4" w:space="0" w:color="auto"/>
              <w:left w:val="single" w:sz="4" w:space="0" w:color="auto"/>
              <w:bottom w:val="single" w:sz="4" w:space="0" w:color="auto"/>
              <w:right w:val="single" w:sz="4" w:space="0" w:color="auto"/>
            </w:tcBorders>
          </w:tcPr>
          <w:p w14:paraId="21F166D2" w14:textId="0B2D837D" w:rsidR="00D555A6" w:rsidRPr="00554D28" w:rsidRDefault="00EE14C1" w:rsidP="00671361">
            <w:pPr>
              <w:pStyle w:val="Default"/>
              <w:rPr>
                <w:sz w:val="22"/>
                <w:szCs w:val="22"/>
              </w:rPr>
            </w:pPr>
            <w:r>
              <w:rPr>
                <w:sz w:val="22"/>
                <w:szCs w:val="22"/>
              </w:rPr>
              <w:t>Nevalstiskās organizācijas</w:t>
            </w:r>
            <w:r w:rsidR="00D555A6" w:rsidRPr="00554D28">
              <w:rPr>
                <w:sz w:val="22"/>
                <w:szCs w:val="22"/>
              </w:rPr>
              <w:t>, eksperti</w:t>
            </w:r>
          </w:p>
        </w:tc>
        <w:tc>
          <w:tcPr>
            <w:tcW w:w="1559" w:type="dxa"/>
            <w:tcBorders>
              <w:top w:val="single" w:sz="4" w:space="0" w:color="auto"/>
              <w:left w:val="single" w:sz="4" w:space="0" w:color="auto"/>
              <w:bottom w:val="single" w:sz="4" w:space="0" w:color="auto"/>
              <w:right w:val="single" w:sz="4" w:space="0" w:color="auto"/>
            </w:tcBorders>
          </w:tcPr>
          <w:p w14:paraId="45024BE6" w14:textId="77777777" w:rsidR="00D555A6" w:rsidRPr="00554D28" w:rsidRDefault="00D555A6" w:rsidP="00865A69">
            <w:pPr>
              <w:pStyle w:val="Default"/>
              <w:rPr>
                <w:sz w:val="22"/>
                <w:szCs w:val="22"/>
              </w:rPr>
            </w:pPr>
            <w:r w:rsidRPr="00554D28">
              <w:rPr>
                <w:sz w:val="22"/>
                <w:szCs w:val="22"/>
              </w:rPr>
              <w:t>Nav zināms</w:t>
            </w:r>
          </w:p>
        </w:tc>
        <w:tc>
          <w:tcPr>
            <w:tcW w:w="2268" w:type="dxa"/>
            <w:tcBorders>
              <w:top w:val="single" w:sz="4" w:space="0" w:color="auto"/>
              <w:left w:val="single" w:sz="4" w:space="0" w:color="auto"/>
              <w:bottom w:val="single" w:sz="4" w:space="0" w:color="auto"/>
              <w:right w:val="single" w:sz="4" w:space="0" w:color="auto"/>
            </w:tcBorders>
          </w:tcPr>
          <w:p w14:paraId="04268695" w14:textId="77777777" w:rsidR="00D555A6" w:rsidRPr="00554D28" w:rsidRDefault="00D555A6" w:rsidP="002B36FC">
            <w:pPr>
              <w:pStyle w:val="Default"/>
              <w:rPr>
                <w:sz w:val="22"/>
                <w:szCs w:val="22"/>
              </w:rPr>
            </w:pPr>
            <w:r w:rsidRPr="00554D28">
              <w:rPr>
                <w:sz w:val="22"/>
                <w:szCs w:val="22"/>
              </w:rPr>
              <w:t>Iegūti dati par abinieku sugu sastopamību atjaunotajās/izveidotajās ūdenstilpēs</w:t>
            </w:r>
          </w:p>
        </w:tc>
      </w:tr>
      <w:tr w:rsidR="008747FF" w:rsidRPr="00554D28" w14:paraId="42D647BC"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39D903FB" w14:textId="6653D2F6" w:rsidR="008747FF" w:rsidRPr="00554D28" w:rsidRDefault="008747FF" w:rsidP="002B07DF">
            <w:pPr>
              <w:pStyle w:val="Default"/>
              <w:rPr>
                <w:bCs/>
                <w:sz w:val="22"/>
                <w:szCs w:val="22"/>
              </w:rPr>
            </w:pPr>
            <w:r>
              <w:rPr>
                <w:bCs/>
                <w:sz w:val="22"/>
                <w:szCs w:val="22"/>
              </w:rPr>
              <w:t>C.1.</w:t>
            </w:r>
          </w:p>
        </w:tc>
        <w:tc>
          <w:tcPr>
            <w:tcW w:w="2693" w:type="dxa"/>
            <w:tcBorders>
              <w:top w:val="single" w:sz="4" w:space="0" w:color="auto"/>
              <w:left w:val="single" w:sz="4" w:space="0" w:color="auto"/>
              <w:bottom w:val="single" w:sz="4" w:space="0" w:color="auto"/>
              <w:right w:val="single" w:sz="4" w:space="0" w:color="auto"/>
            </w:tcBorders>
          </w:tcPr>
          <w:p w14:paraId="557A76CB" w14:textId="35171DEA" w:rsidR="008747FF" w:rsidRPr="00554D28" w:rsidRDefault="008747FF" w:rsidP="00775361">
            <w:pPr>
              <w:pStyle w:val="Default"/>
              <w:rPr>
                <w:sz w:val="22"/>
                <w:szCs w:val="22"/>
              </w:rPr>
            </w:pPr>
            <w:r>
              <w:rPr>
                <w:sz w:val="22"/>
                <w:szCs w:val="22"/>
              </w:rPr>
              <w:t>C.1.3.</w:t>
            </w:r>
            <w:r w:rsidR="00775361">
              <w:rPr>
                <w:sz w:val="22"/>
                <w:szCs w:val="22"/>
              </w:rPr>
              <w:t>7</w:t>
            </w:r>
            <w:r w:rsidR="00EE14C1">
              <w:rPr>
                <w:sz w:val="22"/>
                <w:szCs w:val="22"/>
              </w:rPr>
              <w:t>. </w:t>
            </w:r>
            <w:r>
              <w:rPr>
                <w:sz w:val="22"/>
                <w:szCs w:val="22"/>
              </w:rPr>
              <w:t>Ligzdojošo putnu monitorings Mīlestības saliņā</w:t>
            </w:r>
          </w:p>
        </w:tc>
        <w:tc>
          <w:tcPr>
            <w:tcW w:w="1985" w:type="dxa"/>
            <w:tcBorders>
              <w:top w:val="single" w:sz="4" w:space="0" w:color="auto"/>
              <w:left w:val="single" w:sz="4" w:space="0" w:color="auto"/>
              <w:bottom w:val="single" w:sz="4" w:space="0" w:color="auto"/>
              <w:right w:val="single" w:sz="4" w:space="0" w:color="auto"/>
            </w:tcBorders>
          </w:tcPr>
          <w:p w14:paraId="562C35F1" w14:textId="020FEF7C" w:rsidR="008747FF" w:rsidRPr="00554D28" w:rsidRDefault="008747FF" w:rsidP="002B36FC">
            <w:pPr>
              <w:pStyle w:val="Default"/>
              <w:rPr>
                <w:color w:val="auto"/>
                <w:sz w:val="22"/>
                <w:szCs w:val="22"/>
              </w:rPr>
            </w:pPr>
            <w:r w:rsidRPr="006D43B3">
              <w:rPr>
                <w:sz w:val="22"/>
                <w:szCs w:val="22"/>
              </w:rPr>
              <w:t xml:space="preserve">Sabiedriskās apspriešanas laikā </w:t>
            </w:r>
            <w:r>
              <w:rPr>
                <w:sz w:val="22"/>
                <w:szCs w:val="22"/>
              </w:rPr>
              <w:t xml:space="preserve">Rīgas brīvostas </w:t>
            </w:r>
            <w:r w:rsidRPr="006D43B3">
              <w:rPr>
                <w:sz w:val="22"/>
                <w:szCs w:val="22"/>
              </w:rPr>
              <w:t>iesniegt</w:t>
            </w:r>
            <w:r>
              <w:rPr>
                <w:sz w:val="22"/>
                <w:szCs w:val="22"/>
              </w:rPr>
              <w:t>ais</w:t>
            </w:r>
            <w:r w:rsidRPr="006D43B3">
              <w:rPr>
                <w:sz w:val="22"/>
                <w:szCs w:val="22"/>
              </w:rPr>
              <w:t xml:space="preserve"> priekšlikum</w:t>
            </w:r>
            <w:r>
              <w:rPr>
                <w:sz w:val="22"/>
                <w:szCs w:val="22"/>
              </w:rPr>
              <w:t>s</w:t>
            </w:r>
          </w:p>
        </w:tc>
        <w:tc>
          <w:tcPr>
            <w:tcW w:w="1417" w:type="dxa"/>
            <w:tcBorders>
              <w:top w:val="single" w:sz="4" w:space="0" w:color="auto"/>
              <w:left w:val="single" w:sz="4" w:space="0" w:color="auto"/>
              <w:bottom w:val="single" w:sz="4" w:space="0" w:color="auto"/>
              <w:right w:val="single" w:sz="4" w:space="0" w:color="auto"/>
            </w:tcBorders>
          </w:tcPr>
          <w:p w14:paraId="6E7F6604" w14:textId="77777777" w:rsidR="008747FF" w:rsidRDefault="008747FF" w:rsidP="002B36FC">
            <w:pPr>
              <w:pStyle w:val="Default"/>
              <w:rPr>
                <w:sz w:val="22"/>
                <w:szCs w:val="22"/>
              </w:rPr>
            </w:pPr>
            <w:r>
              <w:rPr>
                <w:sz w:val="22"/>
                <w:szCs w:val="22"/>
              </w:rPr>
              <w:t>II</w:t>
            </w:r>
          </w:p>
          <w:p w14:paraId="791E437A" w14:textId="5DC2CDF8" w:rsidR="008747FF" w:rsidRPr="00554D28" w:rsidRDefault="008747FF" w:rsidP="002B36FC">
            <w:pPr>
              <w:pStyle w:val="Default"/>
              <w:rPr>
                <w:sz w:val="22"/>
                <w:szCs w:val="22"/>
              </w:rPr>
            </w:pPr>
            <w:r>
              <w:rPr>
                <w:sz w:val="22"/>
                <w:szCs w:val="22"/>
              </w:rPr>
              <w:t>2021-2031</w:t>
            </w:r>
          </w:p>
        </w:tc>
        <w:tc>
          <w:tcPr>
            <w:tcW w:w="1843" w:type="dxa"/>
            <w:tcBorders>
              <w:top w:val="single" w:sz="4" w:space="0" w:color="auto"/>
              <w:left w:val="single" w:sz="4" w:space="0" w:color="auto"/>
              <w:bottom w:val="single" w:sz="4" w:space="0" w:color="auto"/>
              <w:right w:val="single" w:sz="4" w:space="0" w:color="auto"/>
            </w:tcBorders>
          </w:tcPr>
          <w:p w14:paraId="4C5F03AD" w14:textId="77777777" w:rsidR="008747FF" w:rsidRDefault="008747FF" w:rsidP="00671361">
            <w:pPr>
              <w:pStyle w:val="Default"/>
              <w:rPr>
                <w:sz w:val="22"/>
                <w:szCs w:val="22"/>
              </w:rPr>
            </w:pPr>
            <w:r>
              <w:rPr>
                <w:sz w:val="22"/>
                <w:szCs w:val="22"/>
              </w:rPr>
              <w:t>Projektu līdzekļi</w:t>
            </w:r>
          </w:p>
          <w:p w14:paraId="1488228F" w14:textId="77777777" w:rsidR="008747FF" w:rsidRDefault="008747FF" w:rsidP="00671361">
            <w:pPr>
              <w:pStyle w:val="Default"/>
              <w:rPr>
                <w:sz w:val="22"/>
                <w:szCs w:val="22"/>
              </w:rPr>
            </w:pPr>
          </w:p>
          <w:p w14:paraId="190F92DD" w14:textId="50474B29" w:rsidR="008747FF" w:rsidRPr="00554D28" w:rsidRDefault="008747FF" w:rsidP="00671361">
            <w:pPr>
              <w:pStyle w:val="Default"/>
              <w:rPr>
                <w:sz w:val="22"/>
                <w:szCs w:val="22"/>
              </w:rPr>
            </w:pPr>
            <w:r>
              <w:rPr>
                <w:sz w:val="22"/>
                <w:szCs w:val="22"/>
              </w:rPr>
              <w:t>Rīgas brīvostas līdzekļi</w:t>
            </w:r>
          </w:p>
        </w:tc>
        <w:tc>
          <w:tcPr>
            <w:tcW w:w="1843" w:type="dxa"/>
            <w:tcBorders>
              <w:top w:val="single" w:sz="4" w:space="0" w:color="auto"/>
              <w:left w:val="single" w:sz="4" w:space="0" w:color="auto"/>
              <w:bottom w:val="single" w:sz="4" w:space="0" w:color="auto"/>
              <w:right w:val="single" w:sz="4" w:space="0" w:color="auto"/>
            </w:tcBorders>
          </w:tcPr>
          <w:p w14:paraId="0581DF36" w14:textId="1DCA3503" w:rsidR="008747FF" w:rsidRPr="00554D28" w:rsidRDefault="008747FF" w:rsidP="00671361">
            <w:pPr>
              <w:pStyle w:val="Default"/>
              <w:rPr>
                <w:sz w:val="22"/>
                <w:szCs w:val="22"/>
              </w:rPr>
            </w:pPr>
            <w:r>
              <w:rPr>
                <w:sz w:val="22"/>
                <w:szCs w:val="22"/>
              </w:rPr>
              <w:t>LU B</w:t>
            </w:r>
            <w:r w:rsidR="00EE14C1">
              <w:rPr>
                <w:sz w:val="22"/>
                <w:szCs w:val="22"/>
              </w:rPr>
              <w:t>ioloģijas institūts</w:t>
            </w:r>
            <w:r>
              <w:rPr>
                <w:sz w:val="22"/>
                <w:szCs w:val="22"/>
              </w:rPr>
              <w:t>, eksperti</w:t>
            </w:r>
          </w:p>
        </w:tc>
        <w:tc>
          <w:tcPr>
            <w:tcW w:w="1559" w:type="dxa"/>
            <w:tcBorders>
              <w:top w:val="single" w:sz="4" w:space="0" w:color="auto"/>
              <w:left w:val="single" w:sz="4" w:space="0" w:color="auto"/>
              <w:bottom w:val="single" w:sz="4" w:space="0" w:color="auto"/>
              <w:right w:val="single" w:sz="4" w:space="0" w:color="auto"/>
            </w:tcBorders>
          </w:tcPr>
          <w:p w14:paraId="625CD390" w14:textId="4EB6F32A" w:rsidR="008747FF" w:rsidRPr="00554D28" w:rsidRDefault="008747FF" w:rsidP="00865A69">
            <w:pPr>
              <w:pStyle w:val="Default"/>
              <w:rPr>
                <w:sz w:val="22"/>
                <w:szCs w:val="22"/>
              </w:rPr>
            </w:pPr>
            <w:r w:rsidRPr="00554D28">
              <w:rPr>
                <w:sz w:val="22"/>
                <w:szCs w:val="22"/>
              </w:rPr>
              <w:t>Nav zināms</w:t>
            </w:r>
          </w:p>
        </w:tc>
        <w:tc>
          <w:tcPr>
            <w:tcW w:w="2268" w:type="dxa"/>
            <w:tcBorders>
              <w:top w:val="single" w:sz="4" w:space="0" w:color="auto"/>
              <w:left w:val="single" w:sz="4" w:space="0" w:color="auto"/>
              <w:bottom w:val="single" w:sz="4" w:space="0" w:color="auto"/>
              <w:right w:val="single" w:sz="4" w:space="0" w:color="auto"/>
            </w:tcBorders>
          </w:tcPr>
          <w:p w14:paraId="1E2D16F4" w14:textId="570545E2" w:rsidR="008747FF" w:rsidRPr="00554D28" w:rsidRDefault="008747FF" w:rsidP="002B36FC">
            <w:pPr>
              <w:pStyle w:val="Default"/>
              <w:rPr>
                <w:sz w:val="22"/>
                <w:szCs w:val="22"/>
              </w:rPr>
            </w:pPr>
            <w:r>
              <w:rPr>
                <w:sz w:val="22"/>
                <w:szCs w:val="22"/>
              </w:rPr>
              <w:t>Katru gadu iegūti dati par ligzdojošajiem putniem atjaunotajās/izveidotajās ligzdošanas vietās</w:t>
            </w:r>
          </w:p>
        </w:tc>
      </w:tr>
      <w:tr w:rsidR="008747FF" w:rsidRPr="00554D28" w14:paraId="2EE3D497"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57094D7F" w14:textId="741CEB9F" w:rsidR="008747FF" w:rsidRPr="00554D28" w:rsidRDefault="008747FF" w:rsidP="002B07DF">
            <w:pPr>
              <w:pStyle w:val="Default"/>
              <w:rPr>
                <w:bCs/>
                <w:sz w:val="22"/>
                <w:szCs w:val="22"/>
              </w:rPr>
            </w:pPr>
            <w:r w:rsidRPr="00554D28">
              <w:rPr>
                <w:bCs/>
                <w:sz w:val="22"/>
                <w:szCs w:val="22"/>
              </w:rPr>
              <w:t xml:space="preserve">C.1. </w:t>
            </w:r>
          </w:p>
        </w:tc>
        <w:tc>
          <w:tcPr>
            <w:tcW w:w="2693" w:type="dxa"/>
            <w:tcBorders>
              <w:top w:val="single" w:sz="4" w:space="0" w:color="auto"/>
              <w:left w:val="single" w:sz="4" w:space="0" w:color="auto"/>
              <w:bottom w:val="single" w:sz="4" w:space="0" w:color="auto"/>
              <w:right w:val="single" w:sz="4" w:space="0" w:color="auto"/>
            </w:tcBorders>
          </w:tcPr>
          <w:p w14:paraId="1AEEEB03" w14:textId="79FA27D9" w:rsidR="008747FF" w:rsidRPr="00554D28" w:rsidRDefault="008747FF" w:rsidP="00775361">
            <w:pPr>
              <w:pStyle w:val="Default"/>
              <w:rPr>
                <w:sz w:val="22"/>
                <w:szCs w:val="22"/>
              </w:rPr>
            </w:pPr>
            <w:r w:rsidRPr="00554D28">
              <w:rPr>
                <w:sz w:val="22"/>
                <w:szCs w:val="22"/>
              </w:rPr>
              <w:t>C.1.3.</w:t>
            </w:r>
            <w:r w:rsidR="00775361">
              <w:rPr>
                <w:sz w:val="22"/>
                <w:szCs w:val="22"/>
              </w:rPr>
              <w:t>8</w:t>
            </w:r>
            <w:r w:rsidR="00EE14C1">
              <w:rPr>
                <w:sz w:val="22"/>
                <w:szCs w:val="22"/>
              </w:rPr>
              <w:t>. </w:t>
            </w:r>
            <w:r w:rsidRPr="00554D28">
              <w:rPr>
                <w:sz w:val="22"/>
                <w:szCs w:val="22"/>
              </w:rPr>
              <w:t>Serģa purva monitorings</w:t>
            </w:r>
          </w:p>
        </w:tc>
        <w:tc>
          <w:tcPr>
            <w:tcW w:w="1985" w:type="dxa"/>
            <w:tcBorders>
              <w:top w:val="single" w:sz="4" w:space="0" w:color="auto"/>
              <w:left w:val="single" w:sz="4" w:space="0" w:color="auto"/>
              <w:bottom w:val="single" w:sz="4" w:space="0" w:color="auto"/>
              <w:right w:val="single" w:sz="4" w:space="0" w:color="auto"/>
            </w:tcBorders>
          </w:tcPr>
          <w:p w14:paraId="5ABA9ED1" w14:textId="031DDC0A" w:rsidR="008747FF" w:rsidRPr="00554D28" w:rsidRDefault="00EE14C1" w:rsidP="004D655B">
            <w:pPr>
              <w:pStyle w:val="Default"/>
              <w:rPr>
                <w:sz w:val="22"/>
                <w:szCs w:val="22"/>
              </w:rPr>
            </w:pPr>
            <w:r>
              <w:rPr>
                <w:sz w:val="22"/>
                <w:szCs w:val="22"/>
              </w:rPr>
              <w:t>A. Priedes atzinums (4.5. </w:t>
            </w:r>
            <w:r w:rsidR="008747FF" w:rsidRPr="00554D28">
              <w:rPr>
                <w:sz w:val="22"/>
                <w:szCs w:val="22"/>
              </w:rPr>
              <w:t>pielikums)</w:t>
            </w:r>
          </w:p>
        </w:tc>
        <w:tc>
          <w:tcPr>
            <w:tcW w:w="1417" w:type="dxa"/>
            <w:tcBorders>
              <w:top w:val="single" w:sz="4" w:space="0" w:color="auto"/>
              <w:left w:val="single" w:sz="4" w:space="0" w:color="auto"/>
              <w:bottom w:val="single" w:sz="4" w:space="0" w:color="auto"/>
              <w:right w:val="single" w:sz="4" w:space="0" w:color="auto"/>
            </w:tcBorders>
          </w:tcPr>
          <w:p w14:paraId="446B91C4" w14:textId="3CF761CB" w:rsidR="008747FF" w:rsidRPr="00554D28" w:rsidRDefault="008747FF" w:rsidP="002B36FC">
            <w:pPr>
              <w:pStyle w:val="Default"/>
              <w:rPr>
                <w:sz w:val="22"/>
                <w:szCs w:val="22"/>
              </w:rPr>
            </w:pPr>
            <w:r>
              <w:rPr>
                <w:sz w:val="22"/>
                <w:szCs w:val="22"/>
              </w:rPr>
              <w:t>I</w:t>
            </w:r>
          </w:p>
          <w:p w14:paraId="6DC3DDDF" w14:textId="77777777" w:rsidR="008747FF" w:rsidRPr="00554D28" w:rsidRDefault="008747FF" w:rsidP="00865A69">
            <w:pPr>
              <w:pStyle w:val="Default"/>
              <w:rPr>
                <w:sz w:val="22"/>
                <w:szCs w:val="22"/>
              </w:rPr>
            </w:pPr>
            <w:r w:rsidRPr="00554D28">
              <w:rPr>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0E23B3C5" w14:textId="77777777" w:rsidR="008747FF" w:rsidRPr="00554D28" w:rsidRDefault="008747FF" w:rsidP="00A5488E">
            <w:pPr>
              <w:pStyle w:val="Default"/>
              <w:rPr>
                <w:sz w:val="22"/>
                <w:szCs w:val="22"/>
              </w:rPr>
            </w:pPr>
            <w:r w:rsidRPr="00554D28">
              <w:rPr>
                <w:sz w:val="22"/>
                <w:szCs w:val="22"/>
              </w:rPr>
              <w:t>Brīvprātīgais darbs, projektu līdzekļi</w:t>
            </w:r>
          </w:p>
        </w:tc>
        <w:tc>
          <w:tcPr>
            <w:tcW w:w="1843" w:type="dxa"/>
            <w:tcBorders>
              <w:top w:val="single" w:sz="4" w:space="0" w:color="auto"/>
              <w:left w:val="single" w:sz="4" w:space="0" w:color="auto"/>
              <w:bottom w:val="single" w:sz="4" w:space="0" w:color="auto"/>
              <w:right w:val="single" w:sz="4" w:space="0" w:color="auto"/>
            </w:tcBorders>
          </w:tcPr>
          <w:p w14:paraId="0AB43482" w14:textId="4B1500D6" w:rsidR="008747FF" w:rsidRPr="00554D28" w:rsidRDefault="00EE14C1" w:rsidP="00865A69">
            <w:pPr>
              <w:pStyle w:val="Default"/>
              <w:rPr>
                <w:sz w:val="22"/>
                <w:szCs w:val="22"/>
              </w:rPr>
            </w:pPr>
            <w:r>
              <w:rPr>
                <w:sz w:val="22"/>
                <w:szCs w:val="22"/>
              </w:rPr>
              <w:t>Nevalstiskās organizācijas</w:t>
            </w:r>
            <w:r w:rsidR="008747FF" w:rsidRPr="00554D28">
              <w:rPr>
                <w:sz w:val="22"/>
                <w:szCs w:val="22"/>
              </w:rPr>
              <w:t>, eksperti</w:t>
            </w:r>
            <w:r w:rsidR="008747FF">
              <w:rPr>
                <w:sz w:val="22"/>
                <w:szCs w:val="22"/>
              </w:rPr>
              <w:t>, zinātniskās institūcijas</w:t>
            </w:r>
          </w:p>
        </w:tc>
        <w:tc>
          <w:tcPr>
            <w:tcW w:w="1559" w:type="dxa"/>
            <w:tcBorders>
              <w:top w:val="single" w:sz="4" w:space="0" w:color="auto"/>
              <w:left w:val="single" w:sz="4" w:space="0" w:color="auto"/>
              <w:bottom w:val="single" w:sz="4" w:space="0" w:color="auto"/>
              <w:right w:val="single" w:sz="4" w:space="0" w:color="auto"/>
            </w:tcBorders>
          </w:tcPr>
          <w:p w14:paraId="3E4F0B96" w14:textId="77777777" w:rsidR="008747FF" w:rsidRPr="00554D28" w:rsidRDefault="008747FF" w:rsidP="00865A69">
            <w:pPr>
              <w:pStyle w:val="Default"/>
              <w:rPr>
                <w:sz w:val="22"/>
                <w:szCs w:val="22"/>
              </w:rPr>
            </w:pPr>
            <w:r w:rsidRPr="00554D28">
              <w:rPr>
                <w:sz w:val="22"/>
                <w:szCs w:val="22"/>
              </w:rPr>
              <w:t>Nav zināms</w:t>
            </w:r>
          </w:p>
        </w:tc>
        <w:tc>
          <w:tcPr>
            <w:tcW w:w="2268" w:type="dxa"/>
            <w:tcBorders>
              <w:top w:val="single" w:sz="4" w:space="0" w:color="auto"/>
              <w:left w:val="single" w:sz="4" w:space="0" w:color="auto"/>
              <w:bottom w:val="single" w:sz="4" w:space="0" w:color="auto"/>
              <w:right w:val="single" w:sz="4" w:space="0" w:color="auto"/>
            </w:tcBorders>
          </w:tcPr>
          <w:p w14:paraId="797C4158" w14:textId="77777777" w:rsidR="008747FF" w:rsidRPr="00554D28" w:rsidRDefault="008747FF" w:rsidP="00865A69">
            <w:pPr>
              <w:pStyle w:val="Default"/>
              <w:rPr>
                <w:sz w:val="22"/>
                <w:szCs w:val="22"/>
              </w:rPr>
            </w:pPr>
            <w:r w:rsidRPr="00554D28">
              <w:rPr>
                <w:sz w:val="22"/>
                <w:szCs w:val="22"/>
              </w:rPr>
              <w:t>Iegūti dati par ūdens līmeni Serģa ezerdobē un purva biotopu stāvokli</w:t>
            </w:r>
          </w:p>
        </w:tc>
      </w:tr>
      <w:tr w:rsidR="008747FF" w:rsidRPr="00554D28" w14:paraId="1529C28A"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755F7600" w14:textId="77777777" w:rsidR="008747FF" w:rsidRPr="00554D28" w:rsidRDefault="008747FF" w:rsidP="002B07DF">
            <w:pPr>
              <w:pStyle w:val="Default"/>
              <w:rPr>
                <w:bCs/>
                <w:sz w:val="22"/>
                <w:szCs w:val="22"/>
              </w:rPr>
            </w:pPr>
            <w:r>
              <w:rPr>
                <w:bCs/>
                <w:sz w:val="22"/>
                <w:szCs w:val="22"/>
              </w:rPr>
              <w:t>C.1</w:t>
            </w:r>
          </w:p>
        </w:tc>
        <w:tc>
          <w:tcPr>
            <w:tcW w:w="2693" w:type="dxa"/>
            <w:tcBorders>
              <w:top w:val="single" w:sz="4" w:space="0" w:color="auto"/>
              <w:left w:val="single" w:sz="4" w:space="0" w:color="auto"/>
              <w:bottom w:val="single" w:sz="4" w:space="0" w:color="auto"/>
              <w:right w:val="single" w:sz="4" w:space="0" w:color="auto"/>
            </w:tcBorders>
          </w:tcPr>
          <w:p w14:paraId="6A3ED356" w14:textId="4721F6B1" w:rsidR="008747FF" w:rsidRPr="00554D28" w:rsidRDefault="008747FF" w:rsidP="00775361">
            <w:pPr>
              <w:pStyle w:val="Default"/>
              <w:rPr>
                <w:sz w:val="22"/>
                <w:szCs w:val="22"/>
              </w:rPr>
            </w:pPr>
            <w:r w:rsidRPr="002B605D">
              <w:rPr>
                <w:sz w:val="22"/>
                <w:szCs w:val="22"/>
              </w:rPr>
              <w:t>C.1.3.</w:t>
            </w:r>
            <w:r w:rsidR="00775361">
              <w:rPr>
                <w:sz w:val="22"/>
                <w:szCs w:val="22"/>
              </w:rPr>
              <w:t>9</w:t>
            </w:r>
            <w:r w:rsidR="00EE14C1">
              <w:rPr>
                <w:sz w:val="22"/>
                <w:szCs w:val="22"/>
              </w:rPr>
              <w:t>. </w:t>
            </w:r>
            <w:r w:rsidRPr="002B605D">
              <w:rPr>
                <w:sz w:val="22"/>
                <w:szCs w:val="22"/>
              </w:rPr>
              <w:t>Apmeklētāju plūsmu un to radīto slodžu monitorings</w:t>
            </w:r>
          </w:p>
        </w:tc>
        <w:tc>
          <w:tcPr>
            <w:tcW w:w="1985" w:type="dxa"/>
            <w:tcBorders>
              <w:top w:val="single" w:sz="4" w:space="0" w:color="auto"/>
              <w:left w:val="single" w:sz="4" w:space="0" w:color="auto"/>
              <w:bottom w:val="single" w:sz="4" w:space="0" w:color="auto"/>
              <w:right w:val="single" w:sz="4" w:space="0" w:color="auto"/>
            </w:tcBorders>
          </w:tcPr>
          <w:p w14:paraId="073E7578" w14:textId="0592A08F" w:rsidR="008747FF" w:rsidRPr="00554D28" w:rsidRDefault="00EE14C1" w:rsidP="002B605D">
            <w:pPr>
              <w:pStyle w:val="Default"/>
              <w:rPr>
                <w:sz w:val="22"/>
                <w:szCs w:val="22"/>
              </w:rPr>
            </w:pPr>
            <w:r>
              <w:rPr>
                <w:sz w:val="22"/>
                <w:szCs w:val="22"/>
              </w:rPr>
              <w:t>1.3.2. </w:t>
            </w:r>
            <w:r w:rsidR="008747FF" w:rsidRPr="00554D28">
              <w:rPr>
                <w:sz w:val="22"/>
                <w:szCs w:val="22"/>
              </w:rPr>
              <w:t>nodaļa, Apmeklētāju plūsmas organizēšanas plāns</w:t>
            </w:r>
            <w:r>
              <w:rPr>
                <w:sz w:val="22"/>
                <w:szCs w:val="22"/>
              </w:rPr>
              <w:t>,</w:t>
            </w:r>
            <w:r w:rsidR="008747FF" w:rsidRPr="00554D28">
              <w:rPr>
                <w:sz w:val="22"/>
                <w:szCs w:val="22"/>
              </w:rPr>
              <w:t xml:space="preserve"> S.</w:t>
            </w:r>
            <w:r>
              <w:rPr>
                <w:sz w:val="22"/>
                <w:szCs w:val="22"/>
              </w:rPr>
              <w:t> </w:t>
            </w:r>
            <w:r w:rsidR="008747FF" w:rsidRPr="00554D28">
              <w:rPr>
                <w:sz w:val="22"/>
                <w:szCs w:val="22"/>
              </w:rPr>
              <w:t>Elksnes/E</w:t>
            </w:r>
            <w:r w:rsidR="008747FF">
              <w:rPr>
                <w:sz w:val="22"/>
                <w:szCs w:val="22"/>
              </w:rPr>
              <w:t>.</w:t>
            </w:r>
            <w:r w:rsidR="008747FF" w:rsidRPr="00554D28">
              <w:rPr>
                <w:sz w:val="22"/>
                <w:szCs w:val="22"/>
              </w:rPr>
              <w:t xml:space="preserve"> Bisenieces atzinums</w:t>
            </w:r>
          </w:p>
        </w:tc>
        <w:tc>
          <w:tcPr>
            <w:tcW w:w="1417" w:type="dxa"/>
            <w:tcBorders>
              <w:top w:val="single" w:sz="4" w:space="0" w:color="auto"/>
              <w:left w:val="single" w:sz="4" w:space="0" w:color="auto"/>
              <w:bottom w:val="single" w:sz="4" w:space="0" w:color="auto"/>
              <w:right w:val="single" w:sz="4" w:space="0" w:color="auto"/>
            </w:tcBorders>
          </w:tcPr>
          <w:p w14:paraId="022D2D4D" w14:textId="77777777" w:rsidR="008747FF" w:rsidRDefault="008747FF" w:rsidP="002B36FC">
            <w:pPr>
              <w:pStyle w:val="Default"/>
              <w:rPr>
                <w:sz w:val="22"/>
                <w:szCs w:val="22"/>
              </w:rPr>
            </w:pPr>
            <w:r>
              <w:rPr>
                <w:sz w:val="22"/>
                <w:szCs w:val="22"/>
              </w:rPr>
              <w:t>I</w:t>
            </w:r>
          </w:p>
          <w:p w14:paraId="1A2F9900" w14:textId="77777777" w:rsidR="008747FF" w:rsidRPr="00554D28" w:rsidRDefault="008747FF" w:rsidP="002B36FC">
            <w:pPr>
              <w:pStyle w:val="Default"/>
              <w:rPr>
                <w:sz w:val="22"/>
                <w:szCs w:val="22"/>
              </w:rPr>
            </w:pPr>
            <w:r>
              <w:rPr>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2F0D470E" w14:textId="77777777" w:rsidR="008747FF" w:rsidRPr="00554D28" w:rsidRDefault="008747FF" w:rsidP="00264A37">
            <w:pPr>
              <w:pStyle w:val="Default"/>
              <w:rPr>
                <w:sz w:val="22"/>
                <w:szCs w:val="22"/>
              </w:rPr>
            </w:pPr>
            <w:r>
              <w:rPr>
                <w:sz w:val="22"/>
                <w:szCs w:val="22"/>
              </w:rPr>
              <w:t>DAP, projektu līdzekļi</w:t>
            </w:r>
          </w:p>
        </w:tc>
        <w:tc>
          <w:tcPr>
            <w:tcW w:w="1843" w:type="dxa"/>
            <w:tcBorders>
              <w:top w:val="single" w:sz="4" w:space="0" w:color="auto"/>
              <w:left w:val="single" w:sz="4" w:space="0" w:color="auto"/>
              <w:bottom w:val="single" w:sz="4" w:space="0" w:color="auto"/>
              <w:right w:val="single" w:sz="4" w:space="0" w:color="auto"/>
            </w:tcBorders>
          </w:tcPr>
          <w:p w14:paraId="2B6BBB74" w14:textId="77777777" w:rsidR="008747FF" w:rsidRPr="00264A37" w:rsidRDefault="008747FF" w:rsidP="00865A69">
            <w:pPr>
              <w:pStyle w:val="Default"/>
              <w:rPr>
                <w:color w:val="auto"/>
                <w:sz w:val="22"/>
                <w:szCs w:val="22"/>
              </w:rPr>
            </w:pPr>
            <w:r w:rsidRPr="00264A37">
              <w:rPr>
                <w:color w:val="auto"/>
                <w:sz w:val="22"/>
                <w:szCs w:val="22"/>
              </w:rPr>
              <w:t>DAP sadarbībā ar infrastruktūras veidotājiem/uzturētājiem</w:t>
            </w:r>
          </w:p>
        </w:tc>
        <w:tc>
          <w:tcPr>
            <w:tcW w:w="1559" w:type="dxa"/>
            <w:tcBorders>
              <w:top w:val="single" w:sz="4" w:space="0" w:color="auto"/>
              <w:left w:val="single" w:sz="4" w:space="0" w:color="auto"/>
              <w:bottom w:val="single" w:sz="4" w:space="0" w:color="auto"/>
              <w:right w:val="single" w:sz="4" w:space="0" w:color="auto"/>
            </w:tcBorders>
          </w:tcPr>
          <w:p w14:paraId="5F032309" w14:textId="77777777" w:rsidR="008747FF" w:rsidRPr="00554D28" w:rsidRDefault="008747FF" w:rsidP="00865A69">
            <w:pPr>
              <w:pStyle w:val="Default"/>
              <w:rPr>
                <w:sz w:val="22"/>
                <w:szCs w:val="22"/>
              </w:rPr>
            </w:pPr>
            <w:r>
              <w:rPr>
                <w:sz w:val="22"/>
                <w:szCs w:val="22"/>
              </w:rPr>
              <w:t>Nav zināms</w:t>
            </w:r>
          </w:p>
        </w:tc>
        <w:tc>
          <w:tcPr>
            <w:tcW w:w="2268" w:type="dxa"/>
            <w:tcBorders>
              <w:top w:val="single" w:sz="4" w:space="0" w:color="auto"/>
              <w:left w:val="single" w:sz="4" w:space="0" w:color="auto"/>
              <w:bottom w:val="single" w:sz="4" w:space="0" w:color="auto"/>
              <w:right w:val="single" w:sz="4" w:space="0" w:color="auto"/>
            </w:tcBorders>
          </w:tcPr>
          <w:p w14:paraId="1663FE91" w14:textId="5AC12F4B" w:rsidR="008747FF" w:rsidRPr="00554D28" w:rsidRDefault="008747FF" w:rsidP="000F07BE">
            <w:pPr>
              <w:pStyle w:val="Default"/>
              <w:rPr>
                <w:sz w:val="22"/>
                <w:szCs w:val="22"/>
              </w:rPr>
            </w:pPr>
            <w:r>
              <w:rPr>
                <w:sz w:val="22"/>
                <w:szCs w:val="22"/>
              </w:rPr>
              <w:t>Pieejami dati par apmeklētāju plūsmu laikā (pastāvīga uzskaite)</w:t>
            </w:r>
          </w:p>
        </w:tc>
      </w:tr>
      <w:tr w:rsidR="008747FF" w:rsidRPr="00554D28" w14:paraId="1E7C3581"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14425" w:type="dxa"/>
            <w:gridSpan w:val="8"/>
            <w:tcBorders>
              <w:top w:val="single" w:sz="4" w:space="0" w:color="auto"/>
              <w:left w:val="single" w:sz="4" w:space="0" w:color="auto"/>
              <w:bottom w:val="single" w:sz="4" w:space="0" w:color="auto"/>
              <w:right w:val="single" w:sz="4" w:space="0" w:color="auto"/>
            </w:tcBorders>
          </w:tcPr>
          <w:p w14:paraId="7E18F501" w14:textId="77777777" w:rsidR="008747FF" w:rsidRPr="00554D28" w:rsidRDefault="008747FF" w:rsidP="001A6A3F">
            <w:pPr>
              <w:pStyle w:val="Default"/>
              <w:spacing w:before="120" w:after="120"/>
              <w:rPr>
                <w:b/>
                <w:sz w:val="22"/>
                <w:szCs w:val="22"/>
              </w:rPr>
            </w:pPr>
            <w:r w:rsidRPr="00554D28">
              <w:rPr>
                <w:sz w:val="22"/>
                <w:szCs w:val="22"/>
              </w:rPr>
              <w:br w:type="page"/>
            </w:r>
            <w:r w:rsidRPr="00554D28">
              <w:rPr>
                <w:b/>
                <w:sz w:val="22"/>
                <w:szCs w:val="22"/>
              </w:rPr>
              <w:t>D. Informatīvie pasākumi un infrastruktūra</w:t>
            </w:r>
          </w:p>
        </w:tc>
      </w:tr>
      <w:tr w:rsidR="008747FF" w:rsidRPr="00554D28" w14:paraId="00855548"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1E1D5F5F" w14:textId="77777777" w:rsidR="008747FF" w:rsidRPr="00554D28" w:rsidRDefault="008747FF" w:rsidP="007269CF">
            <w:pPr>
              <w:pStyle w:val="Default"/>
              <w:rPr>
                <w:b/>
                <w:bCs/>
                <w:i/>
                <w:sz w:val="22"/>
                <w:szCs w:val="22"/>
              </w:rPr>
            </w:pPr>
            <w:r w:rsidRPr="00554D28">
              <w:rPr>
                <w:b/>
                <w:bCs/>
                <w:i/>
                <w:sz w:val="22"/>
                <w:szCs w:val="22"/>
              </w:rPr>
              <w:t xml:space="preserve">Mērķa </w:t>
            </w:r>
          </w:p>
          <w:p w14:paraId="67E07A41" w14:textId="77777777" w:rsidR="008747FF" w:rsidRPr="00554D28" w:rsidRDefault="008747FF" w:rsidP="007269CF">
            <w:pPr>
              <w:pStyle w:val="Default"/>
              <w:rPr>
                <w:b/>
                <w:bCs/>
                <w:i/>
                <w:sz w:val="22"/>
                <w:szCs w:val="22"/>
              </w:rPr>
            </w:pPr>
            <w:r w:rsidRPr="00554D28">
              <w:rPr>
                <w:b/>
                <w:bCs/>
                <w:i/>
                <w:sz w:val="22"/>
                <w:szCs w:val="22"/>
              </w:rPr>
              <w:t xml:space="preserve">Nr. </w:t>
            </w:r>
          </w:p>
        </w:tc>
        <w:tc>
          <w:tcPr>
            <w:tcW w:w="2693" w:type="dxa"/>
            <w:tcBorders>
              <w:top w:val="single" w:sz="4" w:space="0" w:color="auto"/>
              <w:left w:val="single" w:sz="4" w:space="0" w:color="auto"/>
              <w:bottom w:val="single" w:sz="4" w:space="0" w:color="auto"/>
              <w:right w:val="single" w:sz="4" w:space="0" w:color="auto"/>
            </w:tcBorders>
          </w:tcPr>
          <w:p w14:paraId="29BEF90A" w14:textId="77777777" w:rsidR="008747FF" w:rsidRPr="00554D28" w:rsidRDefault="008747FF" w:rsidP="007269CF">
            <w:pPr>
              <w:pStyle w:val="Default"/>
              <w:rPr>
                <w:b/>
                <w:i/>
                <w:sz w:val="22"/>
                <w:szCs w:val="22"/>
              </w:rPr>
            </w:pPr>
            <w:r w:rsidRPr="00554D28">
              <w:rPr>
                <w:b/>
                <w:i/>
                <w:sz w:val="22"/>
                <w:szCs w:val="22"/>
              </w:rPr>
              <w:t xml:space="preserve">Pasākums </w:t>
            </w:r>
          </w:p>
        </w:tc>
        <w:tc>
          <w:tcPr>
            <w:tcW w:w="1985" w:type="dxa"/>
            <w:tcBorders>
              <w:top w:val="single" w:sz="4" w:space="0" w:color="auto"/>
              <w:left w:val="single" w:sz="4" w:space="0" w:color="auto"/>
              <w:bottom w:val="single" w:sz="4" w:space="0" w:color="auto"/>
              <w:right w:val="single" w:sz="4" w:space="0" w:color="auto"/>
            </w:tcBorders>
          </w:tcPr>
          <w:p w14:paraId="1E64BDEA" w14:textId="77777777" w:rsidR="008747FF" w:rsidRPr="00554D28" w:rsidRDefault="008747FF" w:rsidP="007269CF">
            <w:pPr>
              <w:pStyle w:val="Default"/>
              <w:rPr>
                <w:b/>
                <w:i/>
                <w:sz w:val="22"/>
                <w:szCs w:val="22"/>
              </w:rPr>
            </w:pPr>
            <w:r w:rsidRPr="00554D28">
              <w:rPr>
                <w:b/>
                <w:bCs/>
                <w:i/>
                <w:sz w:val="22"/>
                <w:szCs w:val="22"/>
              </w:rPr>
              <w:t>Pasākuma pamatojums</w:t>
            </w:r>
          </w:p>
        </w:tc>
        <w:tc>
          <w:tcPr>
            <w:tcW w:w="1417" w:type="dxa"/>
            <w:tcBorders>
              <w:top w:val="single" w:sz="4" w:space="0" w:color="auto"/>
              <w:left w:val="single" w:sz="4" w:space="0" w:color="auto"/>
              <w:bottom w:val="single" w:sz="4" w:space="0" w:color="auto"/>
              <w:right w:val="single" w:sz="4" w:space="0" w:color="auto"/>
            </w:tcBorders>
          </w:tcPr>
          <w:p w14:paraId="19D68636" w14:textId="77777777" w:rsidR="008747FF" w:rsidRPr="00554D28" w:rsidRDefault="008747FF" w:rsidP="007269CF">
            <w:pPr>
              <w:pStyle w:val="Default"/>
              <w:rPr>
                <w:b/>
                <w:i/>
                <w:sz w:val="22"/>
                <w:szCs w:val="22"/>
              </w:rPr>
            </w:pPr>
            <w:r w:rsidRPr="00554D28">
              <w:rPr>
                <w:b/>
                <w:i/>
                <w:sz w:val="22"/>
                <w:szCs w:val="22"/>
              </w:rPr>
              <w:t xml:space="preserve">Prioritāte, </w:t>
            </w:r>
          </w:p>
          <w:p w14:paraId="55E7950A" w14:textId="77777777" w:rsidR="008747FF" w:rsidRPr="00554D28" w:rsidRDefault="008747FF" w:rsidP="007269CF">
            <w:pPr>
              <w:pStyle w:val="Default"/>
              <w:rPr>
                <w:b/>
                <w:i/>
                <w:sz w:val="22"/>
                <w:szCs w:val="22"/>
              </w:rPr>
            </w:pPr>
            <w:r w:rsidRPr="00554D28">
              <w:rPr>
                <w:b/>
                <w:i/>
                <w:sz w:val="22"/>
                <w:szCs w:val="22"/>
              </w:rPr>
              <w:t xml:space="preserve">izpildes termiņš </w:t>
            </w:r>
          </w:p>
        </w:tc>
        <w:tc>
          <w:tcPr>
            <w:tcW w:w="1843" w:type="dxa"/>
            <w:tcBorders>
              <w:top w:val="single" w:sz="4" w:space="0" w:color="auto"/>
              <w:left w:val="single" w:sz="4" w:space="0" w:color="auto"/>
              <w:bottom w:val="single" w:sz="4" w:space="0" w:color="auto"/>
              <w:right w:val="single" w:sz="4" w:space="0" w:color="auto"/>
            </w:tcBorders>
          </w:tcPr>
          <w:p w14:paraId="304D8F27" w14:textId="77777777" w:rsidR="008747FF" w:rsidRPr="00554D28" w:rsidRDefault="008747FF" w:rsidP="007269CF">
            <w:pPr>
              <w:pStyle w:val="Default"/>
              <w:rPr>
                <w:b/>
                <w:i/>
                <w:sz w:val="22"/>
                <w:szCs w:val="22"/>
              </w:rPr>
            </w:pPr>
            <w:r w:rsidRPr="00554D28">
              <w:rPr>
                <w:b/>
                <w:i/>
                <w:sz w:val="22"/>
                <w:szCs w:val="22"/>
              </w:rPr>
              <w:t>Iespējamais finansētājs</w:t>
            </w:r>
            <w:r>
              <w:rPr>
                <w:b/>
                <w:i/>
                <w:sz w:val="22"/>
                <w:szCs w:val="22"/>
              </w:rPr>
              <w:t>**</w:t>
            </w:r>
            <w:r w:rsidRPr="00554D28">
              <w:rPr>
                <w:b/>
                <w:i/>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tcPr>
          <w:p w14:paraId="2A79A1F0" w14:textId="77777777" w:rsidR="008747FF" w:rsidRPr="00554D28" w:rsidRDefault="008747FF" w:rsidP="007269CF">
            <w:pPr>
              <w:pStyle w:val="Default"/>
              <w:rPr>
                <w:b/>
                <w:i/>
                <w:sz w:val="22"/>
                <w:szCs w:val="22"/>
              </w:rPr>
            </w:pPr>
            <w:r w:rsidRPr="00554D28">
              <w:rPr>
                <w:b/>
                <w:i/>
                <w:sz w:val="22"/>
                <w:szCs w:val="22"/>
              </w:rPr>
              <w:t xml:space="preserve">Iespējamais izpildītājs </w:t>
            </w:r>
          </w:p>
        </w:tc>
        <w:tc>
          <w:tcPr>
            <w:tcW w:w="1559" w:type="dxa"/>
            <w:tcBorders>
              <w:top w:val="single" w:sz="4" w:space="0" w:color="auto"/>
              <w:left w:val="single" w:sz="4" w:space="0" w:color="auto"/>
              <w:bottom w:val="single" w:sz="4" w:space="0" w:color="auto"/>
              <w:right w:val="single" w:sz="4" w:space="0" w:color="auto"/>
            </w:tcBorders>
          </w:tcPr>
          <w:p w14:paraId="174634B4" w14:textId="77777777" w:rsidR="008747FF" w:rsidRPr="00554D28" w:rsidRDefault="008747FF" w:rsidP="007269CF">
            <w:pPr>
              <w:pStyle w:val="Default"/>
              <w:rPr>
                <w:b/>
                <w:i/>
                <w:sz w:val="22"/>
                <w:szCs w:val="22"/>
              </w:rPr>
            </w:pPr>
            <w:r w:rsidRPr="00554D28">
              <w:rPr>
                <w:b/>
                <w:i/>
                <w:sz w:val="22"/>
                <w:szCs w:val="22"/>
              </w:rPr>
              <w:t xml:space="preserve">Iespējamās </w:t>
            </w:r>
          </w:p>
          <w:p w14:paraId="7B609FEC" w14:textId="77777777" w:rsidR="008747FF" w:rsidRPr="00554D28" w:rsidRDefault="008747FF" w:rsidP="007269CF">
            <w:pPr>
              <w:pStyle w:val="Default"/>
              <w:rPr>
                <w:b/>
                <w:i/>
                <w:sz w:val="22"/>
                <w:szCs w:val="22"/>
              </w:rPr>
            </w:pPr>
            <w:r w:rsidRPr="00554D28">
              <w:rPr>
                <w:b/>
                <w:i/>
                <w:sz w:val="22"/>
                <w:szCs w:val="22"/>
              </w:rPr>
              <w:t xml:space="preserve">izmaksas </w:t>
            </w:r>
          </w:p>
        </w:tc>
        <w:tc>
          <w:tcPr>
            <w:tcW w:w="2268" w:type="dxa"/>
            <w:tcBorders>
              <w:top w:val="single" w:sz="4" w:space="0" w:color="auto"/>
              <w:left w:val="single" w:sz="4" w:space="0" w:color="auto"/>
              <w:bottom w:val="single" w:sz="4" w:space="0" w:color="auto"/>
              <w:right w:val="single" w:sz="4" w:space="0" w:color="auto"/>
            </w:tcBorders>
          </w:tcPr>
          <w:p w14:paraId="44E42C53" w14:textId="77777777" w:rsidR="008747FF" w:rsidRPr="00554D28" w:rsidRDefault="008747FF" w:rsidP="007269CF">
            <w:pPr>
              <w:pStyle w:val="Default"/>
              <w:rPr>
                <w:b/>
                <w:i/>
                <w:sz w:val="22"/>
                <w:szCs w:val="22"/>
              </w:rPr>
            </w:pPr>
            <w:r w:rsidRPr="00554D28">
              <w:rPr>
                <w:b/>
                <w:i/>
                <w:sz w:val="22"/>
                <w:szCs w:val="22"/>
              </w:rPr>
              <w:t xml:space="preserve">Izpildes indikatori </w:t>
            </w:r>
          </w:p>
        </w:tc>
      </w:tr>
      <w:tr w:rsidR="008747FF" w:rsidRPr="00554D28" w14:paraId="49C47711"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16255891" w14:textId="77777777" w:rsidR="008747FF" w:rsidRPr="00554D28" w:rsidRDefault="008747FF" w:rsidP="007269CF">
            <w:pPr>
              <w:pStyle w:val="Default"/>
              <w:rPr>
                <w:sz w:val="22"/>
                <w:szCs w:val="22"/>
              </w:rPr>
            </w:pPr>
            <w:r w:rsidRPr="00554D28">
              <w:rPr>
                <w:sz w:val="22"/>
                <w:szCs w:val="22"/>
              </w:rPr>
              <w:t>D.1.</w:t>
            </w:r>
          </w:p>
        </w:tc>
        <w:tc>
          <w:tcPr>
            <w:tcW w:w="2693" w:type="dxa"/>
            <w:tcBorders>
              <w:top w:val="single" w:sz="4" w:space="0" w:color="auto"/>
              <w:left w:val="single" w:sz="4" w:space="0" w:color="auto"/>
              <w:bottom w:val="single" w:sz="4" w:space="0" w:color="auto"/>
              <w:right w:val="single" w:sz="4" w:space="0" w:color="auto"/>
            </w:tcBorders>
          </w:tcPr>
          <w:p w14:paraId="31C36900" w14:textId="1CA7E437" w:rsidR="008747FF" w:rsidRPr="00554D28" w:rsidRDefault="00EE14C1" w:rsidP="007269CF">
            <w:pPr>
              <w:pStyle w:val="Default"/>
              <w:rPr>
                <w:color w:val="auto"/>
                <w:sz w:val="22"/>
                <w:szCs w:val="22"/>
              </w:rPr>
            </w:pPr>
            <w:r>
              <w:rPr>
                <w:color w:val="auto"/>
                <w:sz w:val="22"/>
                <w:szCs w:val="22"/>
              </w:rPr>
              <w:t>D.1.1. </w:t>
            </w:r>
            <w:r w:rsidR="008747FF" w:rsidRPr="00554D28">
              <w:rPr>
                <w:color w:val="auto"/>
                <w:sz w:val="22"/>
                <w:szCs w:val="22"/>
              </w:rPr>
              <w:t>Auto stāvlaukumu izveide un uzturēšana</w:t>
            </w:r>
          </w:p>
        </w:tc>
        <w:tc>
          <w:tcPr>
            <w:tcW w:w="1985" w:type="dxa"/>
            <w:tcBorders>
              <w:top w:val="single" w:sz="4" w:space="0" w:color="auto"/>
              <w:left w:val="single" w:sz="4" w:space="0" w:color="auto"/>
              <w:bottom w:val="single" w:sz="4" w:space="0" w:color="auto"/>
              <w:right w:val="single" w:sz="4" w:space="0" w:color="auto"/>
            </w:tcBorders>
          </w:tcPr>
          <w:p w14:paraId="309FFE6E" w14:textId="1C32F05A" w:rsidR="008747FF" w:rsidRPr="00554D28" w:rsidRDefault="00EE14C1" w:rsidP="007269CF">
            <w:pPr>
              <w:pStyle w:val="Default"/>
              <w:rPr>
                <w:color w:val="auto"/>
                <w:sz w:val="22"/>
                <w:szCs w:val="22"/>
              </w:rPr>
            </w:pPr>
            <w:r>
              <w:rPr>
                <w:sz w:val="22"/>
                <w:szCs w:val="22"/>
              </w:rPr>
              <w:t>1.3.2. </w:t>
            </w:r>
            <w:r w:rsidR="008747FF" w:rsidRPr="00554D28">
              <w:rPr>
                <w:sz w:val="22"/>
                <w:szCs w:val="22"/>
              </w:rPr>
              <w:t>nodaļa, Apmeklētāju plūsmas organizēšanas plāns</w:t>
            </w:r>
          </w:p>
        </w:tc>
        <w:tc>
          <w:tcPr>
            <w:tcW w:w="1417" w:type="dxa"/>
            <w:tcBorders>
              <w:top w:val="single" w:sz="4" w:space="0" w:color="auto"/>
              <w:left w:val="single" w:sz="4" w:space="0" w:color="auto"/>
              <w:bottom w:val="single" w:sz="4" w:space="0" w:color="auto"/>
              <w:right w:val="single" w:sz="4" w:space="0" w:color="auto"/>
            </w:tcBorders>
          </w:tcPr>
          <w:p w14:paraId="04F0807E" w14:textId="77777777" w:rsidR="008747FF" w:rsidRPr="00554D28" w:rsidRDefault="008747FF" w:rsidP="007269CF">
            <w:pPr>
              <w:pStyle w:val="Default"/>
              <w:rPr>
                <w:color w:val="auto"/>
                <w:sz w:val="22"/>
                <w:szCs w:val="22"/>
              </w:rPr>
            </w:pPr>
            <w:r w:rsidRPr="00554D28">
              <w:rPr>
                <w:color w:val="auto"/>
                <w:sz w:val="22"/>
                <w:szCs w:val="22"/>
              </w:rPr>
              <w:t>I</w:t>
            </w:r>
          </w:p>
          <w:p w14:paraId="197E1849" w14:textId="77777777" w:rsidR="008747FF" w:rsidRPr="00554D28" w:rsidRDefault="008747FF" w:rsidP="007269CF">
            <w:pPr>
              <w:pStyle w:val="Default"/>
              <w:rPr>
                <w:color w:val="auto"/>
                <w:sz w:val="22"/>
                <w:szCs w:val="22"/>
              </w:rPr>
            </w:pPr>
            <w:r w:rsidRPr="00554D28">
              <w:rPr>
                <w:color w:val="auto"/>
                <w:sz w:val="22"/>
                <w:szCs w:val="22"/>
              </w:rPr>
              <w:t>2020-2031</w:t>
            </w:r>
          </w:p>
        </w:tc>
        <w:tc>
          <w:tcPr>
            <w:tcW w:w="1843" w:type="dxa"/>
            <w:tcBorders>
              <w:top w:val="single" w:sz="4" w:space="0" w:color="auto"/>
              <w:left w:val="single" w:sz="4" w:space="0" w:color="auto"/>
              <w:bottom w:val="single" w:sz="4" w:space="0" w:color="auto"/>
              <w:right w:val="single" w:sz="4" w:space="0" w:color="auto"/>
            </w:tcBorders>
          </w:tcPr>
          <w:p w14:paraId="157674B0" w14:textId="77777777" w:rsidR="008747FF" w:rsidRPr="00554D28" w:rsidRDefault="008747FF" w:rsidP="000C39EA">
            <w:pPr>
              <w:pStyle w:val="Default"/>
              <w:rPr>
                <w:color w:val="auto"/>
                <w:sz w:val="22"/>
                <w:szCs w:val="22"/>
              </w:rPr>
            </w:pPr>
            <w:r w:rsidRPr="00554D28">
              <w:rPr>
                <w:color w:val="auto"/>
                <w:sz w:val="22"/>
                <w:szCs w:val="22"/>
              </w:rPr>
              <w:t>Projektu finansējums</w:t>
            </w:r>
          </w:p>
          <w:p w14:paraId="7C673CB1" w14:textId="77777777" w:rsidR="008747FF" w:rsidRPr="00554D28" w:rsidRDefault="008747FF" w:rsidP="000C39EA">
            <w:pPr>
              <w:pStyle w:val="Default"/>
              <w:rPr>
                <w:color w:val="auto"/>
                <w:sz w:val="22"/>
                <w:szCs w:val="22"/>
              </w:rPr>
            </w:pPr>
          </w:p>
          <w:p w14:paraId="1F905611" w14:textId="77777777" w:rsidR="008747FF" w:rsidRPr="00554D28" w:rsidRDefault="008747FF" w:rsidP="000C39EA">
            <w:pPr>
              <w:pStyle w:val="Default"/>
              <w:rPr>
                <w:color w:val="auto"/>
                <w:sz w:val="22"/>
                <w:szCs w:val="22"/>
              </w:rPr>
            </w:pPr>
            <w:r w:rsidRPr="00554D28">
              <w:rPr>
                <w:color w:val="auto"/>
                <w:sz w:val="22"/>
                <w:szCs w:val="22"/>
              </w:rPr>
              <w:t>Pašvaldību budžets</w:t>
            </w:r>
          </w:p>
        </w:tc>
        <w:tc>
          <w:tcPr>
            <w:tcW w:w="1843" w:type="dxa"/>
            <w:tcBorders>
              <w:top w:val="single" w:sz="4" w:space="0" w:color="auto"/>
              <w:left w:val="single" w:sz="4" w:space="0" w:color="auto"/>
              <w:bottom w:val="single" w:sz="4" w:space="0" w:color="auto"/>
              <w:right w:val="single" w:sz="4" w:space="0" w:color="auto"/>
            </w:tcBorders>
          </w:tcPr>
          <w:p w14:paraId="7F427A80" w14:textId="77777777" w:rsidR="008747FF" w:rsidRPr="00554D28" w:rsidRDefault="008747FF" w:rsidP="000C39EA">
            <w:pPr>
              <w:pStyle w:val="Default"/>
              <w:rPr>
                <w:color w:val="auto"/>
                <w:sz w:val="22"/>
                <w:szCs w:val="22"/>
              </w:rPr>
            </w:pPr>
            <w:r w:rsidRPr="00554D28">
              <w:rPr>
                <w:color w:val="auto"/>
                <w:sz w:val="22"/>
                <w:szCs w:val="22"/>
              </w:rPr>
              <w:t>Projektu īstenotāji</w:t>
            </w:r>
          </w:p>
          <w:p w14:paraId="346286C6" w14:textId="77777777" w:rsidR="008747FF" w:rsidRPr="00554D28" w:rsidRDefault="008747FF" w:rsidP="000C39EA">
            <w:pPr>
              <w:pStyle w:val="Default"/>
              <w:rPr>
                <w:color w:val="auto"/>
                <w:sz w:val="22"/>
                <w:szCs w:val="22"/>
              </w:rPr>
            </w:pPr>
          </w:p>
          <w:p w14:paraId="42D92096" w14:textId="77777777" w:rsidR="008747FF" w:rsidRPr="00554D28" w:rsidRDefault="008747FF" w:rsidP="000C39EA">
            <w:pPr>
              <w:pStyle w:val="Default"/>
              <w:rPr>
                <w:color w:val="auto"/>
                <w:sz w:val="22"/>
                <w:szCs w:val="22"/>
              </w:rPr>
            </w:pPr>
          </w:p>
          <w:p w14:paraId="1EC3FF59" w14:textId="77777777" w:rsidR="008747FF" w:rsidRPr="00554D28" w:rsidRDefault="008747FF" w:rsidP="000C39EA">
            <w:pPr>
              <w:pStyle w:val="Default"/>
              <w:rPr>
                <w:color w:val="auto"/>
                <w:sz w:val="22"/>
                <w:szCs w:val="22"/>
              </w:rPr>
            </w:pPr>
            <w:r w:rsidRPr="00554D28">
              <w:rPr>
                <w:color w:val="auto"/>
                <w:sz w:val="22"/>
                <w:szCs w:val="22"/>
              </w:rPr>
              <w:t>Pašvaldības</w:t>
            </w:r>
          </w:p>
        </w:tc>
        <w:tc>
          <w:tcPr>
            <w:tcW w:w="1559" w:type="dxa"/>
            <w:tcBorders>
              <w:top w:val="single" w:sz="4" w:space="0" w:color="auto"/>
              <w:left w:val="single" w:sz="4" w:space="0" w:color="auto"/>
              <w:bottom w:val="single" w:sz="4" w:space="0" w:color="auto"/>
              <w:right w:val="single" w:sz="4" w:space="0" w:color="auto"/>
            </w:tcBorders>
          </w:tcPr>
          <w:p w14:paraId="6027BF8A" w14:textId="52734569" w:rsidR="008747FF" w:rsidRPr="00554D28" w:rsidRDefault="008747FF" w:rsidP="00001FB9">
            <w:pPr>
              <w:pStyle w:val="Default"/>
              <w:rPr>
                <w:color w:val="auto"/>
                <w:sz w:val="22"/>
                <w:szCs w:val="22"/>
              </w:rPr>
            </w:pPr>
            <w:r>
              <w:rPr>
                <w:color w:val="auto"/>
                <w:sz w:val="22"/>
                <w:szCs w:val="22"/>
              </w:rPr>
              <w:t>Aprēķināmas katram objektam plānošanas procesā</w:t>
            </w:r>
          </w:p>
        </w:tc>
        <w:tc>
          <w:tcPr>
            <w:tcW w:w="2268" w:type="dxa"/>
            <w:tcBorders>
              <w:top w:val="single" w:sz="4" w:space="0" w:color="auto"/>
              <w:left w:val="single" w:sz="4" w:space="0" w:color="auto"/>
              <w:bottom w:val="single" w:sz="4" w:space="0" w:color="auto"/>
              <w:right w:val="single" w:sz="4" w:space="0" w:color="auto"/>
            </w:tcBorders>
          </w:tcPr>
          <w:p w14:paraId="6FEBF289" w14:textId="4B2E9F01" w:rsidR="008747FF" w:rsidRPr="00554D28" w:rsidRDefault="008747FF" w:rsidP="00D833AD">
            <w:pPr>
              <w:pStyle w:val="Default"/>
              <w:rPr>
                <w:color w:val="auto"/>
                <w:sz w:val="22"/>
                <w:szCs w:val="22"/>
              </w:rPr>
            </w:pPr>
            <w:r w:rsidRPr="00B02BC1">
              <w:rPr>
                <w:color w:val="auto"/>
                <w:sz w:val="22"/>
                <w:szCs w:val="22"/>
              </w:rPr>
              <w:t>Rīgā ierīkoti 2 un uzturēti 11 esošie stāvlaukumi, Carnikavas novadā ierīkoti 7 un uzturēti 2 esošie stāvlaukumi, Saulkrastu novadā ierīkoti 2 un uzturēti 2 esošie stāvlaukumi</w:t>
            </w:r>
          </w:p>
        </w:tc>
      </w:tr>
      <w:tr w:rsidR="008747FF" w:rsidRPr="00554D28" w14:paraId="0562E993"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1118A66A" w14:textId="77777777" w:rsidR="008747FF" w:rsidRPr="00554D28" w:rsidRDefault="008747FF" w:rsidP="001A6A3F">
            <w:pPr>
              <w:pStyle w:val="Default"/>
              <w:keepNext/>
              <w:rPr>
                <w:sz w:val="22"/>
                <w:szCs w:val="22"/>
              </w:rPr>
            </w:pPr>
            <w:r>
              <w:rPr>
                <w:sz w:val="22"/>
                <w:szCs w:val="22"/>
              </w:rPr>
              <w:lastRenderedPageBreak/>
              <w:t>D.1.</w:t>
            </w:r>
          </w:p>
        </w:tc>
        <w:tc>
          <w:tcPr>
            <w:tcW w:w="2693" w:type="dxa"/>
            <w:tcBorders>
              <w:top w:val="single" w:sz="4" w:space="0" w:color="auto"/>
              <w:left w:val="single" w:sz="4" w:space="0" w:color="auto"/>
              <w:bottom w:val="single" w:sz="4" w:space="0" w:color="auto"/>
              <w:right w:val="single" w:sz="4" w:space="0" w:color="auto"/>
            </w:tcBorders>
          </w:tcPr>
          <w:p w14:paraId="79B4DECF" w14:textId="278EB685" w:rsidR="008747FF" w:rsidRPr="00554D28" w:rsidRDefault="00EE14C1" w:rsidP="001A6A3F">
            <w:pPr>
              <w:pStyle w:val="Default"/>
              <w:keepNext/>
              <w:rPr>
                <w:color w:val="auto"/>
                <w:sz w:val="22"/>
                <w:szCs w:val="22"/>
              </w:rPr>
            </w:pPr>
            <w:r>
              <w:rPr>
                <w:color w:val="auto"/>
                <w:sz w:val="22"/>
                <w:szCs w:val="22"/>
              </w:rPr>
              <w:t>D.1.2. </w:t>
            </w:r>
            <w:r w:rsidR="008747FF" w:rsidRPr="00FB04E4">
              <w:rPr>
                <w:color w:val="auto"/>
                <w:sz w:val="22"/>
                <w:szCs w:val="22"/>
              </w:rPr>
              <w:t>Piestātņu ierīkošana un aktivitātes dabas parka pieejamības veicināšanai no ūdens</w:t>
            </w:r>
          </w:p>
        </w:tc>
        <w:tc>
          <w:tcPr>
            <w:tcW w:w="1985" w:type="dxa"/>
            <w:tcBorders>
              <w:top w:val="single" w:sz="4" w:space="0" w:color="auto"/>
              <w:left w:val="single" w:sz="4" w:space="0" w:color="auto"/>
              <w:bottom w:val="single" w:sz="4" w:space="0" w:color="auto"/>
              <w:right w:val="single" w:sz="4" w:space="0" w:color="auto"/>
            </w:tcBorders>
          </w:tcPr>
          <w:p w14:paraId="2AD4B525" w14:textId="77777777" w:rsidR="008747FF" w:rsidRPr="00554D28" w:rsidRDefault="008747FF" w:rsidP="001A6A3F">
            <w:pPr>
              <w:pStyle w:val="Default"/>
              <w:keepNext/>
              <w:rPr>
                <w:sz w:val="22"/>
                <w:szCs w:val="22"/>
              </w:rPr>
            </w:pPr>
            <w:r w:rsidRPr="006D43B3">
              <w:rPr>
                <w:sz w:val="22"/>
                <w:szCs w:val="22"/>
              </w:rPr>
              <w:t>Rīgas domes priekšlikums</w:t>
            </w:r>
          </w:p>
        </w:tc>
        <w:tc>
          <w:tcPr>
            <w:tcW w:w="1417" w:type="dxa"/>
            <w:tcBorders>
              <w:top w:val="single" w:sz="4" w:space="0" w:color="auto"/>
              <w:left w:val="single" w:sz="4" w:space="0" w:color="auto"/>
              <w:bottom w:val="single" w:sz="4" w:space="0" w:color="auto"/>
              <w:right w:val="single" w:sz="4" w:space="0" w:color="auto"/>
            </w:tcBorders>
          </w:tcPr>
          <w:p w14:paraId="3D360F5A" w14:textId="77777777" w:rsidR="008747FF" w:rsidRDefault="008747FF" w:rsidP="001A6A3F">
            <w:pPr>
              <w:pStyle w:val="Default"/>
              <w:keepNext/>
              <w:rPr>
                <w:color w:val="auto"/>
                <w:sz w:val="22"/>
                <w:szCs w:val="22"/>
              </w:rPr>
            </w:pPr>
            <w:r>
              <w:rPr>
                <w:color w:val="auto"/>
                <w:sz w:val="22"/>
                <w:szCs w:val="22"/>
              </w:rPr>
              <w:t>II</w:t>
            </w:r>
          </w:p>
          <w:p w14:paraId="5DF7D166" w14:textId="77777777" w:rsidR="008747FF" w:rsidRPr="00554D28" w:rsidRDefault="008747FF" w:rsidP="001A6A3F">
            <w:pPr>
              <w:pStyle w:val="Default"/>
              <w:keepNext/>
              <w:rPr>
                <w:color w:val="auto"/>
                <w:sz w:val="22"/>
                <w:szCs w:val="22"/>
              </w:rPr>
            </w:pPr>
            <w:r>
              <w:rPr>
                <w:color w:val="auto"/>
                <w:sz w:val="22"/>
                <w:szCs w:val="22"/>
              </w:rPr>
              <w:t>2022-2031</w:t>
            </w:r>
          </w:p>
        </w:tc>
        <w:tc>
          <w:tcPr>
            <w:tcW w:w="1843" w:type="dxa"/>
            <w:tcBorders>
              <w:top w:val="single" w:sz="4" w:space="0" w:color="auto"/>
              <w:left w:val="single" w:sz="4" w:space="0" w:color="auto"/>
              <w:bottom w:val="single" w:sz="4" w:space="0" w:color="auto"/>
              <w:right w:val="single" w:sz="4" w:space="0" w:color="auto"/>
            </w:tcBorders>
          </w:tcPr>
          <w:p w14:paraId="072930DE" w14:textId="77777777" w:rsidR="008747FF" w:rsidRPr="008433A2" w:rsidRDefault="008747FF" w:rsidP="001A6A3F">
            <w:pPr>
              <w:pStyle w:val="Default"/>
              <w:keepNext/>
              <w:rPr>
                <w:color w:val="auto"/>
                <w:sz w:val="22"/>
                <w:szCs w:val="22"/>
              </w:rPr>
            </w:pPr>
            <w:r w:rsidRPr="008433A2">
              <w:rPr>
                <w:color w:val="auto"/>
                <w:sz w:val="22"/>
                <w:szCs w:val="22"/>
              </w:rPr>
              <w:t>Projektu finansējums</w:t>
            </w:r>
          </w:p>
          <w:p w14:paraId="52445CF6" w14:textId="77777777" w:rsidR="008747FF" w:rsidRPr="008433A2" w:rsidRDefault="008747FF" w:rsidP="001A6A3F">
            <w:pPr>
              <w:pStyle w:val="Default"/>
              <w:keepNext/>
              <w:rPr>
                <w:color w:val="auto"/>
                <w:sz w:val="22"/>
                <w:szCs w:val="22"/>
              </w:rPr>
            </w:pPr>
          </w:p>
          <w:p w14:paraId="51C5F198" w14:textId="6F0F83C8" w:rsidR="008747FF" w:rsidRPr="008433A2" w:rsidRDefault="008747FF" w:rsidP="001A6A3F">
            <w:pPr>
              <w:pStyle w:val="Default"/>
              <w:keepNext/>
              <w:rPr>
                <w:color w:val="auto"/>
                <w:sz w:val="22"/>
                <w:szCs w:val="22"/>
              </w:rPr>
            </w:pPr>
            <w:r w:rsidRPr="008433A2">
              <w:rPr>
                <w:color w:val="auto"/>
                <w:sz w:val="22"/>
                <w:szCs w:val="22"/>
              </w:rPr>
              <w:t>Pašvaldību budžets</w:t>
            </w:r>
          </w:p>
          <w:p w14:paraId="31D23D0B" w14:textId="77777777" w:rsidR="008747FF" w:rsidRPr="008433A2" w:rsidRDefault="008747FF" w:rsidP="001A6A3F">
            <w:pPr>
              <w:pStyle w:val="Default"/>
              <w:keepNext/>
              <w:rPr>
                <w:color w:val="auto"/>
                <w:sz w:val="22"/>
                <w:szCs w:val="22"/>
              </w:rPr>
            </w:pPr>
          </w:p>
          <w:p w14:paraId="23AF1892" w14:textId="3AFBE3F9" w:rsidR="008747FF" w:rsidRPr="008433A2" w:rsidRDefault="008747FF" w:rsidP="001A6A3F">
            <w:pPr>
              <w:pStyle w:val="Default"/>
              <w:keepNext/>
              <w:rPr>
                <w:color w:val="auto"/>
                <w:sz w:val="22"/>
                <w:szCs w:val="22"/>
              </w:rPr>
            </w:pPr>
            <w:r w:rsidRPr="008433A2">
              <w:rPr>
                <w:color w:val="auto"/>
                <w:sz w:val="22"/>
                <w:szCs w:val="22"/>
              </w:rPr>
              <w:t>Rīgas brīvostas līdzekļi (piestātnei Mīlestības saliņā)</w:t>
            </w:r>
          </w:p>
        </w:tc>
        <w:tc>
          <w:tcPr>
            <w:tcW w:w="1843" w:type="dxa"/>
            <w:tcBorders>
              <w:top w:val="single" w:sz="4" w:space="0" w:color="auto"/>
              <w:left w:val="single" w:sz="4" w:space="0" w:color="auto"/>
              <w:bottom w:val="single" w:sz="4" w:space="0" w:color="auto"/>
              <w:right w:val="single" w:sz="4" w:space="0" w:color="auto"/>
            </w:tcBorders>
          </w:tcPr>
          <w:p w14:paraId="1046052B" w14:textId="77777777" w:rsidR="008747FF" w:rsidRPr="008433A2" w:rsidRDefault="008747FF" w:rsidP="001A6A3F">
            <w:pPr>
              <w:pStyle w:val="Default"/>
              <w:keepNext/>
              <w:rPr>
                <w:color w:val="auto"/>
                <w:sz w:val="22"/>
                <w:szCs w:val="22"/>
              </w:rPr>
            </w:pPr>
            <w:r w:rsidRPr="008433A2">
              <w:rPr>
                <w:color w:val="auto"/>
                <w:sz w:val="22"/>
                <w:szCs w:val="22"/>
              </w:rPr>
              <w:t>Pašvaldības</w:t>
            </w:r>
          </w:p>
          <w:p w14:paraId="6940E982" w14:textId="77777777" w:rsidR="008747FF" w:rsidRPr="008433A2" w:rsidRDefault="008747FF" w:rsidP="001A6A3F">
            <w:pPr>
              <w:pStyle w:val="Default"/>
              <w:keepNext/>
              <w:rPr>
                <w:color w:val="auto"/>
                <w:sz w:val="22"/>
                <w:szCs w:val="22"/>
              </w:rPr>
            </w:pPr>
          </w:p>
          <w:p w14:paraId="7A4B047A" w14:textId="77777777" w:rsidR="008747FF" w:rsidRPr="008433A2" w:rsidRDefault="008747FF" w:rsidP="001A6A3F">
            <w:pPr>
              <w:pStyle w:val="Default"/>
              <w:keepNext/>
              <w:rPr>
                <w:color w:val="auto"/>
                <w:sz w:val="22"/>
                <w:szCs w:val="22"/>
              </w:rPr>
            </w:pPr>
          </w:p>
          <w:p w14:paraId="2AF7BDDF" w14:textId="77777777" w:rsidR="008747FF" w:rsidRPr="008433A2" w:rsidRDefault="008747FF" w:rsidP="001A6A3F">
            <w:pPr>
              <w:pStyle w:val="Default"/>
              <w:keepNext/>
              <w:rPr>
                <w:color w:val="auto"/>
                <w:sz w:val="22"/>
                <w:szCs w:val="22"/>
              </w:rPr>
            </w:pPr>
          </w:p>
          <w:p w14:paraId="7D3BF018" w14:textId="77777777" w:rsidR="008747FF" w:rsidRPr="008433A2" w:rsidRDefault="008747FF" w:rsidP="001A6A3F">
            <w:pPr>
              <w:pStyle w:val="Default"/>
              <w:keepNext/>
              <w:rPr>
                <w:color w:val="auto"/>
                <w:sz w:val="22"/>
                <w:szCs w:val="22"/>
              </w:rPr>
            </w:pPr>
          </w:p>
          <w:p w14:paraId="7F76D1FC" w14:textId="77777777" w:rsidR="008747FF" w:rsidRPr="008433A2" w:rsidRDefault="008747FF" w:rsidP="001A6A3F">
            <w:pPr>
              <w:pStyle w:val="Default"/>
              <w:keepNext/>
              <w:rPr>
                <w:color w:val="auto"/>
                <w:sz w:val="22"/>
                <w:szCs w:val="22"/>
              </w:rPr>
            </w:pPr>
          </w:p>
          <w:p w14:paraId="3EF180E9" w14:textId="77777777" w:rsidR="008747FF" w:rsidRPr="008433A2" w:rsidRDefault="008747FF" w:rsidP="001A6A3F">
            <w:pPr>
              <w:pStyle w:val="Default"/>
              <w:keepNext/>
              <w:rPr>
                <w:color w:val="auto"/>
                <w:sz w:val="22"/>
                <w:szCs w:val="22"/>
              </w:rPr>
            </w:pPr>
            <w:r w:rsidRPr="008433A2">
              <w:rPr>
                <w:color w:val="auto"/>
                <w:sz w:val="22"/>
                <w:szCs w:val="22"/>
              </w:rPr>
              <w:t xml:space="preserve">Rīgas brīvosta </w:t>
            </w:r>
          </w:p>
          <w:p w14:paraId="0F4E4C4B" w14:textId="3E4F9E8A" w:rsidR="008747FF" w:rsidRPr="008433A2" w:rsidRDefault="008747FF" w:rsidP="001A6A3F">
            <w:pPr>
              <w:pStyle w:val="Default"/>
              <w:keepNext/>
              <w:rPr>
                <w:color w:val="auto"/>
                <w:sz w:val="22"/>
                <w:szCs w:val="22"/>
              </w:rPr>
            </w:pPr>
            <w:r w:rsidRPr="008433A2">
              <w:rPr>
                <w:color w:val="auto"/>
                <w:sz w:val="22"/>
                <w:szCs w:val="22"/>
              </w:rPr>
              <w:t>(piestātnes izveide Mīlestības saliņā)</w:t>
            </w:r>
          </w:p>
        </w:tc>
        <w:tc>
          <w:tcPr>
            <w:tcW w:w="1559" w:type="dxa"/>
            <w:tcBorders>
              <w:top w:val="single" w:sz="4" w:space="0" w:color="auto"/>
              <w:left w:val="single" w:sz="4" w:space="0" w:color="auto"/>
              <w:bottom w:val="single" w:sz="4" w:space="0" w:color="auto"/>
              <w:right w:val="single" w:sz="4" w:space="0" w:color="auto"/>
            </w:tcBorders>
          </w:tcPr>
          <w:p w14:paraId="49D19603" w14:textId="77777777" w:rsidR="008747FF" w:rsidRPr="00554D28" w:rsidRDefault="008747FF" w:rsidP="001A6A3F">
            <w:pPr>
              <w:pStyle w:val="Default"/>
              <w:keepNext/>
              <w:rPr>
                <w:color w:val="auto"/>
                <w:sz w:val="22"/>
                <w:szCs w:val="22"/>
              </w:rPr>
            </w:pPr>
            <w:r w:rsidRPr="00554D28">
              <w:rPr>
                <w:color w:val="auto"/>
                <w:sz w:val="22"/>
                <w:szCs w:val="22"/>
              </w:rPr>
              <w:t>Nav zināmas</w:t>
            </w:r>
          </w:p>
        </w:tc>
        <w:tc>
          <w:tcPr>
            <w:tcW w:w="2268" w:type="dxa"/>
            <w:tcBorders>
              <w:top w:val="single" w:sz="4" w:space="0" w:color="auto"/>
              <w:left w:val="single" w:sz="4" w:space="0" w:color="auto"/>
              <w:bottom w:val="single" w:sz="4" w:space="0" w:color="auto"/>
              <w:right w:val="single" w:sz="4" w:space="0" w:color="auto"/>
            </w:tcBorders>
          </w:tcPr>
          <w:p w14:paraId="0874D6D9" w14:textId="77777777" w:rsidR="008747FF" w:rsidRDefault="008747FF" w:rsidP="001A6A3F">
            <w:pPr>
              <w:pStyle w:val="Default"/>
              <w:keepNext/>
              <w:rPr>
                <w:color w:val="auto"/>
                <w:sz w:val="22"/>
                <w:szCs w:val="22"/>
              </w:rPr>
            </w:pPr>
            <w:r>
              <w:rPr>
                <w:color w:val="auto"/>
                <w:sz w:val="22"/>
                <w:szCs w:val="22"/>
              </w:rPr>
              <w:t>Ierīkotas piestātnes un izveidots kuģīšu maršruts</w:t>
            </w:r>
          </w:p>
        </w:tc>
      </w:tr>
      <w:tr w:rsidR="008747FF" w:rsidRPr="00554D28" w14:paraId="6DBC9ED9"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3EA75C5B" w14:textId="77777777" w:rsidR="008747FF" w:rsidRPr="00554D28" w:rsidRDefault="008747FF" w:rsidP="00865A69">
            <w:pPr>
              <w:pStyle w:val="Default"/>
              <w:rPr>
                <w:sz w:val="22"/>
                <w:szCs w:val="22"/>
              </w:rPr>
            </w:pPr>
            <w:r w:rsidRPr="00554D28">
              <w:rPr>
                <w:sz w:val="22"/>
                <w:szCs w:val="22"/>
              </w:rPr>
              <w:t>D.1.</w:t>
            </w:r>
          </w:p>
        </w:tc>
        <w:tc>
          <w:tcPr>
            <w:tcW w:w="2693" w:type="dxa"/>
            <w:tcBorders>
              <w:top w:val="single" w:sz="4" w:space="0" w:color="auto"/>
              <w:left w:val="single" w:sz="4" w:space="0" w:color="auto"/>
              <w:bottom w:val="single" w:sz="4" w:space="0" w:color="auto"/>
              <w:right w:val="single" w:sz="4" w:space="0" w:color="auto"/>
            </w:tcBorders>
          </w:tcPr>
          <w:p w14:paraId="358EF27D" w14:textId="03DADA79" w:rsidR="008747FF" w:rsidRPr="00554D28" w:rsidRDefault="008747FF" w:rsidP="004D267E">
            <w:pPr>
              <w:pStyle w:val="Default"/>
              <w:rPr>
                <w:color w:val="auto"/>
                <w:sz w:val="22"/>
                <w:szCs w:val="22"/>
              </w:rPr>
            </w:pPr>
            <w:r w:rsidRPr="00554D28">
              <w:rPr>
                <w:color w:val="auto"/>
                <w:sz w:val="22"/>
                <w:szCs w:val="22"/>
              </w:rPr>
              <w:t>D.1</w:t>
            </w:r>
            <w:r>
              <w:rPr>
                <w:color w:val="auto"/>
                <w:sz w:val="22"/>
                <w:szCs w:val="22"/>
              </w:rPr>
              <w:t>.3</w:t>
            </w:r>
            <w:r w:rsidR="00EE14C1">
              <w:rPr>
                <w:color w:val="auto"/>
                <w:sz w:val="22"/>
                <w:szCs w:val="22"/>
              </w:rPr>
              <w:t>. </w:t>
            </w:r>
            <w:r w:rsidRPr="00554D28">
              <w:rPr>
                <w:color w:val="auto"/>
                <w:sz w:val="22"/>
                <w:szCs w:val="22"/>
              </w:rPr>
              <w:t>Autoceļu infrastruktūras uzlabošana</w:t>
            </w:r>
          </w:p>
        </w:tc>
        <w:tc>
          <w:tcPr>
            <w:tcW w:w="1985" w:type="dxa"/>
            <w:tcBorders>
              <w:top w:val="single" w:sz="4" w:space="0" w:color="auto"/>
              <w:left w:val="single" w:sz="4" w:space="0" w:color="auto"/>
              <w:bottom w:val="single" w:sz="4" w:space="0" w:color="auto"/>
              <w:right w:val="single" w:sz="4" w:space="0" w:color="auto"/>
            </w:tcBorders>
          </w:tcPr>
          <w:p w14:paraId="47F980AC" w14:textId="48FAFBE4" w:rsidR="008747FF" w:rsidRPr="00554D28" w:rsidRDefault="00EE14C1" w:rsidP="00865A69">
            <w:pPr>
              <w:pStyle w:val="Default"/>
              <w:rPr>
                <w:color w:val="auto"/>
                <w:sz w:val="22"/>
                <w:szCs w:val="22"/>
              </w:rPr>
            </w:pPr>
            <w:r>
              <w:rPr>
                <w:sz w:val="22"/>
                <w:szCs w:val="22"/>
              </w:rPr>
              <w:t>1.3.2. </w:t>
            </w:r>
            <w:r w:rsidR="008747FF" w:rsidRPr="00554D28">
              <w:rPr>
                <w:sz w:val="22"/>
                <w:szCs w:val="22"/>
              </w:rPr>
              <w:t>nodaļa, Apmeklētāju plūsmas organizēšanas plāns</w:t>
            </w:r>
          </w:p>
        </w:tc>
        <w:tc>
          <w:tcPr>
            <w:tcW w:w="1417" w:type="dxa"/>
            <w:tcBorders>
              <w:top w:val="single" w:sz="4" w:space="0" w:color="auto"/>
              <w:left w:val="single" w:sz="4" w:space="0" w:color="auto"/>
              <w:bottom w:val="single" w:sz="4" w:space="0" w:color="auto"/>
              <w:right w:val="single" w:sz="4" w:space="0" w:color="auto"/>
            </w:tcBorders>
          </w:tcPr>
          <w:p w14:paraId="49CA2977" w14:textId="77777777" w:rsidR="008747FF" w:rsidRPr="00554D28" w:rsidRDefault="008747FF" w:rsidP="00865A69">
            <w:pPr>
              <w:pStyle w:val="Default"/>
              <w:rPr>
                <w:color w:val="auto"/>
                <w:sz w:val="22"/>
                <w:szCs w:val="22"/>
              </w:rPr>
            </w:pPr>
            <w:r w:rsidRPr="00554D28">
              <w:rPr>
                <w:color w:val="auto"/>
                <w:sz w:val="22"/>
                <w:szCs w:val="22"/>
              </w:rPr>
              <w:t>I</w:t>
            </w:r>
          </w:p>
          <w:p w14:paraId="6BA5920B" w14:textId="2ACAE99D" w:rsidR="008747FF" w:rsidRPr="00554D28" w:rsidRDefault="008747FF" w:rsidP="00865A69">
            <w:pPr>
              <w:pStyle w:val="Default"/>
              <w:rPr>
                <w:color w:val="auto"/>
                <w:sz w:val="22"/>
                <w:szCs w:val="22"/>
              </w:rPr>
            </w:pPr>
            <w:r>
              <w:rPr>
                <w:color w:val="auto"/>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49E0ABB4" w14:textId="77777777" w:rsidR="008747FF" w:rsidRPr="00554D28" w:rsidRDefault="008747FF" w:rsidP="000C39EA">
            <w:pPr>
              <w:pStyle w:val="Default"/>
              <w:rPr>
                <w:color w:val="auto"/>
                <w:sz w:val="22"/>
                <w:szCs w:val="22"/>
              </w:rPr>
            </w:pPr>
            <w:r w:rsidRPr="00554D28">
              <w:rPr>
                <w:color w:val="auto"/>
                <w:sz w:val="22"/>
                <w:szCs w:val="22"/>
              </w:rPr>
              <w:t>Projektu finansējums</w:t>
            </w:r>
          </w:p>
          <w:p w14:paraId="4B27EE09" w14:textId="77777777" w:rsidR="008747FF" w:rsidRPr="00554D28" w:rsidRDefault="008747FF" w:rsidP="000C39EA">
            <w:pPr>
              <w:pStyle w:val="Default"/>
              <w:rPr>
                <w:color w:val="auto"/>
                <w:sz w:val="22"/>
                <w:szCs w:val="22"/>
              </w:rPr>
            </w:pPr>
          </w:p>
          <w:p w14:paraId="55E39A59" w14:textId="77777777" w:rsidR="008747FF" w:rsidRPr="00554D28" w:rsidRDefault="008747FF" w:rsidP="000C39EA">
            <w:pPr>
              <w:pStyle w:val="Default"/>
              <w:rPr>
                <w:color w:val="auto"/>
                <w:sz w:val="22"/>
                <w:szCs w:val="22"/>
              </w:rPr>
            </w:pPr>
            <w:r w:rsidRPr="00554D28">
              <w:rPr>
                <w:color w:val="auto"/>
                <w:sz w:val="22"/>
                <w:szCs w:val="22"/>
              </w:rPr>
              <w:t>Carnikavas pašvaldību budžets</w:t>
            </w:r>
          </w:p>
        </w:tc>
        <w:tc>
          <w:tcPr>
            <w:tcW w:w="1843" w:type="dxa"/>
            <w:tcBorders>
              <w:top w:val="single" w:sz="4" w:space="0" w:color="auto"/>
              <w:left w:val="single" w:sz="4" w:space="0" w:color="auto"/>
              <w:bottom w:val="single" w:sz="4" w:space="0" w:color="auto"/>
              <w:right w:val="single" w:sz="4" w:space="0" w:color="auto"/>
            </w:tcBorders>
          </w:tcPr>
          <w:p w14:paraId="17A52253" w14:textId="77777777" w:rsidR="008747FF" w:rsidRPr="00554D28" w:rsidRDefault="008747FF" w:rsidP="000C39EA">
            <w:pPr>
              <w:pStyle w:val="Default"/>
              <w:rPr>
                <w:color w:val="auto"/>
                <w:sz w:val="22"/>
                <w:szCs w:val="22"/>
              </w:rPr>
            </w:pPr>
            <w:r w:rsidRPr="00554D28">
              <w:rPr>
                <w:color w:val="auto"/>
                <w:sz w:val="22"/>
                <w:szCs w:val="22"/>
              </w:rPr>
              <w:t>Projektu īstenotāji</w:t>
            </w:r>
          </w:p>
          <w:p w14:paraId="35228366" w14:textId="77777777" w:rsidR="008747FF" w:rsidRPr="00554D28" w:rsidRDefault="008747FF" w:rsidP="000C39EA">
            <w:pPr>
              <w:pStyle w:val="Default"/>
              <w:rPr>
                <w:color w:val="auto"/>
                <w:sz w:val="22"/>
                <w:szCs w:val="22"/>
              </w:rPr>
            </w:pPr>
          </w:p>
          <w:p w14:paraId="0817B135" w14:textId="77777777" w:rsidR="008747FF" w:rsidRPr="00554D28" w:rsidRDefault="008747FF" w:rsidP="000C39EA">
            <w:pPr>
              <w:pStyle w:val="Default"/>
              <w:rPr>
                <w:color w:val="auto"/>
                <w:sz w:val="22"/>
                <w:szCs w:val="22"/>
              </w:rPr>
            </w:pPr>
          </w:p>
          <w:p w14:paraId="0FF5E6DE" w14:textId="77777777" w:rsidR="008747FF" w:rsidRPr="00554D28" w:rsidRDefault="008747FF" w:rsidP="000C39EA">
            <w:pPr>
              <w:pStyle w:val="Default"/>
              <w:rPr>
                <w:color w:val="auto"/>
                <w:sz w:val="22"/>
                <w:szCs w:val="22"/>
              </w:rPr>
            </w:pPr>
            <w:r w:rsidRPr="00554D28">
              <w:rPr>
                <w:color w:val="auto"/>
                <w:sz w:val="22"/>
                <w:szCs w:val="22"/>
              </w:rPr>
              <w:t>Carnikavas pašvaldība</w:t>
            </w:r>
          </w:p>
        </w:tc>
        <w:tc>
          <w:tcPr>
            <w:tcW w:w="1559" w:type="dxa"/>
            <w:tcBorders>
              <w:top w:val="single" w:sz="4" w:space="0" w:color="auto"/>
              <w:left w:val="single" w:sz="4" w:space="0" w:color="auto"/>
              <w:bottom w:val="single" w:sz="4" w:space="0" w:color="auto"/>
              <w:right w:val="single" w:sz="4" w:space="0" w:color="auto"/>
            </w:tcBorders>
          </w:tcPr>
          <w:p w14:paraId="67A6975B" w14:textId="64CEBA88" w:rsidR="008747FF" w:rsidRPr="00554D28" w:rsidRDefault="008747FF" w:rsidP="00865A69">
            <w:pPr>
              <w:pStyle w:val="Default"/>
              <w:rPr>
                <w:color w:val="auto"/>
                <w:sz w:val="22"/>
                <w:szCs w:val="22"/>
              </w:rPr>
            </w:pPr>
            <w:r>
              <w:rPr>
                <w:color w:val="auto"/>
                <w:sz w:val="22"/>
                <w:szCs w:val="22"/>
              </w:rPr>
              <w:t>Aprēķināmas katram objektam plānošanas procesā</w:t>
            </w:r>
          </w:p>
        </w:tc>
        <w:tc>
          <w:tcPr>
            <w:tcW w:w="2268" w:type="dxa"/>
            <w:tcBorders>
              <w:top w:val="single" w:sz="4" w:space="0" w:color="auto"/>
              <w:left w:val="single" w:sz="4" w:space="0" w:color="auto"/>
              <w:bottom w:val="single" w:sz="4" w:space="0" w:color="auto"/>
              <w:right w:val="single" w:sz="4" w:space="0" w:color="auto"/>
            </w:tcBorders>
          </w:tcPr>
          <w:p w14:paraId="7D096D8C" w14:textId="21C540EE" w:rsidR="008747FF" w:rsidRPr="00554D28" w:rsidRDefault="008747FF" w:rsidP="00F85488">
            <w:pPr>
              <w:pStyle w:val="Default"/>
              <w:rPr>
                <w:color w:val="auto"/>
                <w:sz w:val="22"/>
                <w:szCs w:val="22"/>
              </w:rPr>
            </w:pPr>
            <w:r w:rsidRPr="00554D28">
              <w:rPr>
                <w:color w:val="auto"/>
                <w:sz w:val="22"/>
                <w:szCs w:val="22"/>
              </w:rPr>
              <w:t xml:space="preserve">Rekonstruēta Skautu </w:t>
            </w:r>
            <w:r w:rsidR="00EE14C1">
              <w:rPr>
                <w:color w:val="auto"/>
                <w:sz w:val="22"/>
                <w:szCs w:val="22"/>
              </w:rPr>
              <w:t>iela 3,5 </w:t>
            </w:r>
            <w:r>
              <w:rPr>
                <w:color w:val="auto"/>
                <w:sz w:val="22"/>
                <w:szCs w:val="22"/>
              </w:rPr>
              <w:t xml:space="preserve">km </w:t>
            </w:r>
            <w:r w:rsidRPr="00554D28">
              <w:rPr>
                <w:color w:val="auto"/>
                <w:sz w:val="22"/>
                <w:szCs w:val="22"/>
              </w:rPr>
              <w:t xml:space="preserve">un Laivu iela </w:t>
            </w:r>
            <w:r w:rsidR="00EE14C1">
              <w:rPr>
                <w:color w:val="auto"/>
                <w:sz w:val="22"/>
                <w:szCs w:val="22"/>
              </w:rPr>
              <w:t>2,7 </w:t>
            </w:r>
            <w:r>
              <w:rPr>
                <w:color w:val="auto"/>
                <w:sz w:val="22"/>
                <w:szCs w:val="22"/>
              </w:rPr>
              <w:t>km garumā</w:t>
            </w:r>
          </w:p>
        </w:tc>
      </w:tr>
      <w:tr w:rsidR="008747FF" w:rsidRPr="00554D28" w14:paraId="2140C867"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7826E8EF" w14:textId="77777777" w:rsidR="008747FF" w:rsidRPr="00554D28" w:rsidRDefault="008747FF" w:rsidP="00865A69">
            <w:pPr>
              <w:pStyle w:val="Default"/>
              <w:rPr>
                <w:sz w:val="22"/>
                <w:szCs w:val="22"/>
              </w:rPr>
            </w:pPr>
            <w:r w:rsidRPr="00554D28">
              <w:rPr>
                <w:sz w:val="22"/>
                <w:szCs w:val="22"/>
              </w:rPr>
              <w:t>D.1.</w:t>
            </w:r>
          </w:p>
        </w:tc>
        <w:tc>
          <w:tcPr>
            <w:tcW w:w="2693" w:type="dxa"/>
            <w:tcBorders>
              <w:top w:val="single" w:sz="4" w:space="0" w:color="auto"/>
              <w:left w:val="single" w:sz="4" w:space="0" w:color="auto"/>
              <w:bottom w:val="single" w:sz="4" w:space="0" w:color="auto"/>
              <w:right w:val="single" w:sz="4" w:space="0" w:color="auto"/>
            </w:tcBorders>
          </w:tcPr>
          <w:p w14:paraId="07C30DA4" w14:textId="0EACC67B" w:rsidR="008747FF" w:rsidRPr="00554D28" w:rsidRDefault="008747FF" w:rsidP="00865A69">
            <w:pPr>
              <w:pStyle w:val="Default"/>
              <w:rPr>
                <w:color w:val="auto"/>
                <w:sz w:val="22"/>
                <w:szCs w:val="22"/>
              </w:rPr>
            </w:pPr>
            <w:r w:rsidRPr="00554D28">
              <w:rPr>
                <w:color w:val="auto"/>
                <w:sz w:val="22"/>
                <w:szCs w:val="22"/>
              </w:rPr>
              <w:t>D.1.</w:t>
            </w:r>
            <w:r>
              <w:rPr>
                <w:color w:val="auto"/>
                <w:sz w:val="22"/>
                <w:szCs w:val="22"/>
              </w:rPr>
              <w:t>4</w:t>
            </w:r>
            <w:r w:rsidR="00EE14C1">
              <w:rPr>
                <w:color w:val="auto"/>
                <w:sz w:val="22"/>
                <w:szCs w:val="22"/>
              </w:rPr>
              <w:t>. </w:t>
            </w:r>
            <w:r w:rsidRPr="00554D28">
              <w:rPr>
                <w:color w:val="auto"/>
                <w:sz w:val="22"/>
                <w:szCs w:val="22"/>
              </w:rPr>
              <w:t>Veloinfrastruktūras izveide un uzturēšana</w:t>
            </w:r>
          </w:p>
          <w:p w14:paraId="60EF06F2" w14:textId="77777777" w:rsidR="008747FF" w:rsidRPr="00554D28" w:rsidRDefault="008747FF" w:rsidP="00865A69">
            <w:pPr>
              <w:pStyle w:val="Default"/>
              <w:rPr>
                <w:color w:val="auto"/>
                <w:sz w:val="22"/>
                <w:szCs w:val="22"/>
              </w:rPr>
            </w:pPr>
          </w:p>
        </w:tc>
        <w:tc>
          <w:tcPr>
            <w:tcW w:w="1985" w:type="dxa"/>
            <w:tcBorders>
              <w:top w:val="single" w:sz="4" w:space="0" w:color="auto"/>
              <w:left w:val="single" w:sz="4" w:space="0" w:color="auto"/>
              <w:bottom w:val="single" w:sz="4" w:space="0" w:color="auto"/>
              <w:right w:val="single" w:sz="4" w:space="0" w:color="auto"/>
            </w:tcBorders>
          </w:tcPr>
          <w:p w14:paraId="4CEA5EDC" w14:textId="65576321" w:rsidR="008747FF" w:rsidRPr="00554D28" w:rsidRDefault="00EE14C1" w:rsidP="00865A69">
            <w:pPr>
              <w:pStyle w:val="Default"/>
              <w:rPr>
                <w:color w:val="auto"/>
                <w:sz w:val="22"/>
                <w:szCs w:val="22"/>
              </w:rPr>
            </w:pPr>
            <w:r>
              <w:rPr>
                <w:sz w:val="22"/>
                <w:szCs w:val="22"/>
              </w:rPr>
              <w:t>1.3.2. </w:t>
            </w:r>
            <w:r w:rsidR="008747FF" w:rsidRPr="00554D28">
              <w:rPr>
                <w:sz w:val="22"/>
                <w:szCs w:val="22"/>
              </w:rPr>
              <w:t>nodaļa, Apmeklētāju plūsmas organizēšanas plāns</w:t>
            </w:r>
          </w:p>
        </w:tc>
        <w:tc>
          <w:tcPr>
            <w:tcW w:w="1417" w:type="dxa"/>
            <w:tcBorders>
              <w:top w:val="single" w:sz="4" w:space="0" w:color="auto"/>
              <w:left w:val="single" w:sz="4" w:space="0" w:color="auto"/>
              <w:bottom w:val="single" w:sz="4" w:space="0" w:color="auto"/>
              <w:right w:val="single" w:sz="4" w:space="0" w:color="auto"/>
            </w:tcBorders>
          </w:tcPr>
          <w:p w14:paraId="5645FBCE" w14:textId="77777777" w:rsidR="008747FF" w:rsidRPr="00554D28" w:rsidRDefault="008747FF" w:rsidP="00865A69">
            <w:pPr>
              <w:pStyle w:val="Default"/>
              <w:rPr>
                <w:color w:val="auto"/>
                <w:sz w:val="22"/>
                <w:szCs w:val="22"/>
              </w:rPr>
            </w:pPr>
            <w:r w:rsidRPr="00554D28">
              <w:rPr>
                <w:color w:val="auto"/>
                <w:sz w:val="22"/>
                <w:szCs w:val="22"/>
              </w:rPr>
              <w:t>I</w:t>
            </w:r>
          </w:p>
          <w:p w14:paraId="55D9FE87" w14:textId="58901DC8" w:rsidR="008747FF" w:rsidRPr="00554D28" w:rsidRDefault="008747FF" w:rsidP="00865A69">
            <w:pPr>
              <w:pStyle w:val="Default"/>
              <w:rPr>
                <w:color w:val="auto"/>
                <w:sz w:val="22"/>
                <w:szCs w:val="22"/>
              </w:rPr>
            </w:pPr>
            <w:r>
              <w:rPr>
                <w:color w:val="auto"/>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27066214" w14:textId="77777777" w:rsidR="008747FF" w:rsidRPr="00554D28" w:rsidRDefault="008747FF" w:rsidP="00A4531D">
            <w:pPr>
              <w:pStyle w:val="Default"/>
              <w:rPr>
                <w:color w:val="auto"/>
                <w:sz w:val="22"/>
                <w:szCs w:val="22"/>
              </w:rPr>
            </w:pPr>
            <w:r w:rsidRPr="00554D28">
              <w:rPr>
                <w:color w:val="auto"/>
                <w:sz w:val="22"/>
                <w:szCs w:val="22"/>
              </w:rPr>
              <w:t>Projektu finansējums</w:t>
            </w:r>
          </w:p>
          <w:p w14:paraId="3AED555C" w14:textId="77777777" w:rsidR="008747FF" w:rsidRPr="00554D28" w:rsidRDefault="008747FF" w:rsidP="00A4531D">
            <w:pPr>
              <w:pStyle w:val="Default"/>
              <w:rPr>
                <w:color w:val="auto"/>
                <w:sz w:val="22"/>
                <w:szCs w:val="22"/>
              </w:rPr>
            </w:pPr>
          </w:p>
          <w:p w14:paraId="3DF077D3" w14:textId="77777777" w:rsidR="008747FF" w:rsidRPr="00554D28" w:rsidRDefault="008747FF" w:rsidP="00A4531D">
            <w:pPr>
              <w:pStyle w:val="Default"/>
              <w:rPr>
                <w:color w:val="auto"/>
                <w:sz w:val="22"/>
                <w:szCs w:val="22"/>
              </w:rPr>
            </w:pPr>
            <w:r w:rsidRPr="00554D28">
              <w:rPr>
                <w:color w:val="auto"/>
                <w:sz w:val="22"/>
                <w:szCs w:val="22"/>
              </w:rPr>
              <w:t>Pašvaldību budžets</w:t>
            </w:r>
          </w:p>
        </w:tc>
        <w:tc>
          <w:tcPr>
            <w:tcW w:w="1843" w:type="dxa"/>
            <w:tcBorders>
              <w:top w:val="single" w:sz="4" w:space="0" w:color="auto"/>
              <w:left w:val="single" w:sz="4" w:space="0" w:color="auto"/>
              <w:bottom w:val="single" w:sz="4" w:space="0" w:color="auto"/>
              <w:right w:val="single" w:sz="4" w:space="0" w:color="auto"/>
            </w:tcBorders>
          </w:tcPr>
          <w:p w14:paraId="4D31A57B" w14:textId="77777777" w:rsidR="008747FF" w:rsidRPr="00554D28" w:rsidRDefault="008747FF" w:rsidP="00A4531D">
            <w:pPr>
              <w:pStyle w:val="Default"/>
              <w:rPr>
                <w:color w:val="auto"/>
                <w:sz w:val="22"/>
                <w:szCs w:val="22"/>
              </w:rPr>
            </w:pPr>
            <w:r w:rsidRPr="00554D28">
              <w:rPr>
                <w:color w:val="auto"/>
                <w:sz w:val="22"/>
                <w:szCs w:val="22"/>
              </w:rPr>
              <w:t>Projektu īstenotāji</w:t>
            </w:r>
          </w:p>
          <w:p w14:paraId="04A632A2" w14:textId="77777777" w:rsidR="008747FF" w:rsidRPr="00554D28" w:rsidRDefault="008747FF" w:rsidP="00A4531D">
            <w:pPr>
              <w:pStyle w:val="Default"/>
              <w:rPr>
                <w:color w:val="auto"/>
                <w:sz w:val="22"/>
                <w:szCs w:val="22"/>
              </w:rPr>
            </w:pPr>
          </w:p>
          <w:p w14:paraId="76F1273F" w14:textId="77777777" w:rsidR="008747FF" w:rsidRPr="00554D28" w:rsidRDefault="008747FF" w:rsidP="00A4531D">
            <w:pPr>
              <w:pStyle w:val="Default"/>
              <w:rPr>
                <w:color w:val="auto"/>
                <w:sz w:val="22"/>
                <w:szCs w:val="22"/>
              </w:rPr>
            </w:pPr>
          </w:p>
          <w:p w14:paraId="1C7B9725" w14:textId="77777777" w:rsidR="008747FF" w:rsidRPr="00554D28" w:rsidRDefault="008747FF" w:rsidP="00A4531D">
            <w:pPr>
              <w:pStyle w:val="Default"/>
              <w:rPr>
                <w:color w:val="auto"/>
                <w:sz w:val="22"/>
                <w:szCs w:val="22"/>
              </w:rPr>
            </w:pPr>
            <w:r w:rsidRPr="00554D28">
              <w:rPr>
                <w:color w:val="auto"/>
                <w:sz w:val="22"/>
                <w:szCs w:val="22"/>
              </w:rPr>
              <w:t>Pašvaldības</w:t>
            </w:r>
          </w:p>
        </w:tc>
        <w:tc>
          <w:tcPr>
            <w:tcW w:w="1559" w:type="dxa"/>
            <w:tcBorders>
              <w:top w:val="single" w:sz="4" w:space="0" w:color="auto"/>
              <w:left w:val="single" w:sz="4" w:space="0" w:color="auto"/>
              <w:bottom w:val="single" w:sz="4" w:space="0" w:color="auto"/>
              <w:right w:val="single" w:sz="4" w:space="0" w:color="auto"/>
            </w:tcBorders>
          </w:tcPr>
          <w:p w14:paraId="4C6238A3" w14:textId="73051F1B" w:rsidR="008747FF" w:rsidRPr="00554D28" w:rsidRDefault="008747FF" w:rsidP="00865A69">
            <w:pPr>
              <w:pStyle w:val="Default"/>
              <w:rPr>
                <w:color w:val="auto"/>
                <w:sz w:val="22"/>
                <w:szCs w:val="22"/>
              </w:rPr>
            </w:pPr>
            <w:r>
              <w:rPr>
                <w:color w:val="auto"/>
                <w:sz w:val="22"/>
                <w:szCs w:val="22"/>
              </w:rPr>
              <w:t>Aprēķināmas katram objektam plānošanas procesā</w:t>
            </w:r>
          </w:p>
        </w:tc>
        <w:tc>
          <w:tcPr>
            <w:tcW w:w="2268" w:type="dxa"/>
            <w:tcBorders>
              <w:top w:val="single" w:sz="4" w:space="0" w:color="auto"/>
              <w:left w:val="single" w:sz="4" w:space="0" w:color="auto"/>
              <w:bottom w:val="single" w:sz="4" w:space="0" w:color="auto"/>
              <w:right w:val="single" w:sz="4" w:space="0" w:color="auto"/>
            </w:tcBorders>
          </w:tcPr>
          <w:p w14:paraId="6F23A904" w14:textId="77777777" w:rsidR="008747FF" w:rsidRPr="00554D28" w:rsidRDefault="008747FF" w:rsidP="00865A69">
            <w:pPr>
              <w:pStyle w:val="Default"/>
              <w:rPr>
                <w:color w:val="auto"/>
                <w:sz w:val="22"/>
                <w:szCs w:val="22"/>
              </w:rPr>
            </w:pPr>
            <w:r w:rsidRPr="00554D28">
              <w:rPr>
                <w:color w:val="auto"/>
                <w:sz w:val="22"/>
                <w:szCs w:val="22"/>
              </w:rPr>
              <w:t>Mangaļsalas iela pārveidota par gājēju un velosipēdistu ceļu; ierīkoti velostatīvi;</w:t>
            </w:r>
          </w:p>
          <w:p w14:paraId="4617FC8F" w14:textId="77777777" w:rsidR="008747FF" w:rsidRPr="00554D28" w:rsidRDefault="008747FF" w:rsidP="00865A69">
            <w:pPr>
              <w:pStyle w:val="Default"/>
              <w:rPr>
                <w:color w:val="auto"/>
                <w:sz w:val="22"/>
                <w:szCs w:val="22"/>
              </w:rPr>
            </w:pPr>
            <w:r w:rsidRPr="00554D28">
              <w:rPr>
                <w:color w:val="auto"/>
                <w:sz w:val="22"/>
                <w:szCs w:val="22"/>
              </w:rPr>
              <w:t>funkcionē dabai draudzīgs veloceliņu tīkls</w:t>
            </w:r>
          </w:p>
        </w:tc>
      </w:tr>
      <w:tr w:rsidR="008747FF" w:rsidRPr="00554D28" w14:paraId="301922F9"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4D54D1B6" w14:textId="77777777" w:rsidR="008747FF" w:rsidRPr="00554D28" w:rsidRDefault="008747FF" w:rsidP="00865A69">
            <w:pPr>
              <w:pStyle w:val="Default"/>
              <w:rPr>
                <w:sz w:val="22"/>
                <w:szCs w:val="22"/>
              </w:rPr>
            </w:pPr>
            <w:r w:rsidRPr="00554D28">
              <w:rPr>
                <w:sz w:val="22"/>
                <w:szCs w:val="22"/>
              </w:rPr>
              <w:t>D.1.</w:t>
            </w:r>
          </w:p>
        </w:tc>
        <w:tc>
          <w:tcPr>
            <w:tcW w:w="2693" w:type="dxa"/>
            <w:tcBorders>
              <w:top w:val="single" w:sz="4" w:space="0" w:color="auto"/>
              <w:left w:val="single" w:sz="4" w:space="0" w:color="auto"/>
              <w:bottom w:val="single" w:sz="4" w:space="0" w:color="auto"/>
              <w:right w:val="single" w:sz="4" w:space="0" w:color="auto"/>
            </w:tcBorders>
          </w:tcPr>
          <w:p w14:paraId="49FE1918" w14:textId="0AA96BF6" w:rsidR="008747FF" w:rsidRPr="00554D28" w:rsidRDefault="008747FF" w:rsidP="004D267E">
            <w:pPr>
              <w:pStyle w:val="Default"/>
              <w:rPr>
                <w:color w:val="auto"/>
                <w:sz w:val="22"/>
                <w:szCs w:val="22"/>
              </w:rPr>
            </w:pPr>
            <w:r w:rsidRPr="00554D28">
              <w:rPr>
                <w:color w:val="auto"/>
                <w:sz w:val="22"/>
                <w:szCs w:val="22"/>
              </w:rPr>
              <w:t>D.1.</w:t>
            </w:r>
            <w:r>
              <w:rPr>
                <w:color w:val="auto"/>
                <w:sz w:val="22"/>
                <w:szCs w:val="22"/>
              </w:rPr>
              <w:t>5</w:t>
            </w:r>
            <w:r w:rsidR="00EE14C1">
              <w:rPr>
                <w:color w:val="auto"/>
                <w:sz w:val="22"/>
                <w:szCs w:val="22"/>
              </w:rPr>
              <w:t>. </w:t>
            </w:r>
            <w:r w:rsidRPr="00AE2B12">
              <w:rPr>
                <w:color w:val="auto"/>
                <w:sz w:val="22"/>
                <w:szCs w:val="22"/>
              </w:rPr>
              <w:t xml:space="preserve">Atpūtas un dabas izziņas </w:t>
            </w:r>
            <w:r>
              <w:rPr>
                <w:color w:val="auto"/>
                <w:sz w:val="22"/>
                <w:szCs w:val="22"/>
              </w:rPr>
              <w:t xml:space="preserve">taku </w:t>
            </w:r>
            <w:r w:rsidRPr="00554D28">
              <w:rPr>
                <w:color w:val="auto"/>
                <w:sz w:val="22"/>
                <w:szCs w:val="22"/>
              </w:rPr>
              <w:t>izveide un uzturēšana</w:t>
            </w:r>
          </w:p>
        </w:tc>
        <w:tc>
          <w:tcPr>
            <w:tcW w:w="1985" w:type="dxa"/>
            <w:tcBorders>
              <w:top w:val="single" w:sz="4" w:space="0" w:color="auto"/>
              <w:left w:val="single" w:sz="4" w:space="0" w:color="auto"/>
              <w:bottom w:val="single" w:sz="4" w:space="0" w:color="auto"/>
              <w:right w:val="single" w:sz="4" w:space="0" w:color="auto"/>
            </w:tcBorders>
          </w:tcPr>
          <w:p w14:paraId="34158FBA" w14:textId="2255A354" w:rsidR="008747FF" w:rsidRPr="00554D28" w:rsidRDefault="00EE14C1" w:rsidP="001859C7">
            <w:pPr>
              <w:pStyle w:val="Default"/>
              <w:rPr>
                <w:color w:val="auto"/>
                <w:sz w:val="22"/>
                <w:szCs w:val="22"/>
              </w:rPr>
            </w:pPr>
            <w:r>
              <w:rPr>
                <w:sz w:val="22"/>
                <w:szCs w:val="22"/>
              </w:rPr>
              <w:t>1.3.2. </w:t>
            </w:r>
            <w:r w:rsidR="008747FF" w:rsidRPr="00554D28">
              <w:rPr>
                <w:sz w:val="22"/>
                <w:szCs w:val="22"/>
              </w:rPr>
              <w:t>nodaļa, Apmeklētāju plūsmas organizēšanas plāns</w:t>
            </w:r>
          </w:p>
        </w:tc>
        <w:tc>
          <w:tcPr>
            <w:tcW w:w="1417" w:type="dxa"/>
            <w:tcBorders>
              <w:top w:val="single" w:sz="4" w:space="0" w:color="auto"/>
              <w:left w:val="single" w:sz="4" w:space="0" w:color="auto"/>
              <w:bottom w:val="single" w:sz="4" w:space="0" w:color="auto"/>
              <w:right w:val="single" w:sz="4" w:space="0" w:color="auto"/>
            </w:tcBorders>
          </w:tcPr>
          <w:p w14:paraId="3A379C86" w14:textId="77777777" w:rsidR="008747FF" w:rsidRPr="00554D28" w:rsidRDefault="008747FF" w:rsidP="00865A69">
            <w:pPr>
              <w:pStyle w:val="Default"/>
              <w:rPr>
                <w:color w:val="auto"/>
                <w:sz w:val="22"/>
                <w:szCs w:val="22"/>
              </w:rPr>
            </w:pPr>
            <w:r w:rsidRPr="00554D28">
              <w:rPr>
                <w:color w:val="auto"/>
                <w:sz w:val="22"/>
                <w:szCs w:val="22"/>
              </w:rPr>
              <w:t>I</w:t>
            </w:r>
          </w:p>
          <w:p w14:paraId="027CA53D" w14:textId="66B78551" w:rsidR="008747FF" w:rsidRPr="00554D28" w:rsidRDefault="008747FF" w:rsidP="00865A69">
            <w:pPr>
              <w:pStyle w:val="Default"/>
              <w:rPr>
                <w:color w:val="auto"/>
                <w:sz w:val="22"/>
                <w:szCs w:val="22"/>
              </w:rPr>
            </w:pPr>
            <w:r>
              <w:rPr>
                <w:color w:val="auto"/>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02DBBF80" w14:textId="77777777" w:rsidR="008747FF" w:rsidRPr="00554D28" w:rsidRDefault="008747FF" w:rsidP="00310093">
            <w:pPr>
              <w:pStyle w:val="Default"/>
              <w:rPr>
                <w:color w:val="auto"/>
                <w:sz w:val="22"/>
                <w:szCs w:val="22"/>
              </w:rPr>
            </w:pPr>
            <w:r w:rsidRPr="00554D28">
              <w:rPr>
                <w:color w:val="auto"/>
                <w:sz w:val="22"/>
                <w:szCs w:val="22"/>
              </w:rPr>
              <w:t>Projektu finansējums</w:t>
            </w:r>
          </w:p>
          <w:p w14:paraId="434E36AB" w14:textId="77777777" w:rsidR="008747FF" w:rsidRPr="00554D28" w:rsidRDefault="008747FF" w:rsidP="00310093">
            <w:pPr>
              <w:pStyle w:val="Default"/>
              <w:rPr>
                <w:color w:val="auto"/>
                <w:sz w:val="22"/>
                <w:szCs w:val="22"/>
              </w:rPr>
            </w:pPr>
          </w:p>
          <w:p w14:paraId="2A940C31" w14:textId="77777777" w:rsidR="008747FF" w:rsidRPr="00554D28" w:rsidRDefault="008747FF" w:rsidP="00310093">
            <w:pPr>
              <w:pStyle w:val="Default"/>
              <w:rPr>
                <w:color w:val="auto"/>
                <w:sz w:val="22"/>
                <w:szCs w:val="22"/>
              </w:rPr>
            </w:pPr>
            <w:r w:rsidRPr="00554D28">
              <w:rPr>
                <w:color w:val="auto"/>
                <w:sz w:val="22"/>
                <w:szCs w:val="22"/>
              </w:rPr>
              <w:t>Pašvaldību budžets</w:t>
            </w:r>
          </w:p>
        </w:tc>
        <w:tc>
          <w:tcPr>
            <w:tcW w:w="1843" w:type="dxa"/>
            <w:tcBorders>
              <w:top w:val="single" w:sz="4" w:space="0" w:color="auto"/>
              <w:left w:val="single" w:sz="4" w:space="0" w:color="auto"/>
              <w:bottom w:val="single" w:sz="4" w:space="0" w:color="auto"/>
              <w:right w:val="single" w:sz="4" w:space="0" w:color="auto"/>
            </w:tcBorders>
          </w:tcPr>
          <w:p w14:paraId="0CA49057" w14:textId="77777777" w:rsidR="008747FF" w:rsidRPr="00554D28" w:rsidRDefault="008747FF" w:rsidP="00310093">
            <w:pPr>
              <w:pStyle w:val="Default"/>
              <w:rPr>
                <w:color w:val="auto"/>
                <w:sz w:val="22"/>
                <w:szCs w:val="22"/>
              </w:rPr>
            </w:pPr>
            <w:r w:rsidRPr="00554D28">
              <w:rPr>
                <w:color w:val="auto"/>
                <w:sz w:val="22"/>
                <w:szCs w:val="22"/>
              </w:rPr>
              <w:t>Projektu īstenotāji</w:t>
            </w:r>
          </w:p>
          <w:p w14:paraId="20421999" w14:textId="77777777" w:rsidR="008747FF" w:rsidRPr="00554D28" w:rsidRDefault="008747FF" w:rsidP="00310093">
            <w:pPr>
              <w:pStyle w:val="Default"/>
              <w:rPr>
                <w:color w:val="auto"/>
                <w:sz w:val="22"/>
                <w:szCs w:val="22"/>
              </w:rPr>
            </w:pPr>
          </w:p>
          <w:p w14:paraId="22DCBAB5" w14:textId="77777777" w:rsidR="008747FF" w:rsidRPr="00554D28" w:rsidRDefault="008747FF" w:rsidP="00310093">
            <w:pPr>
              <w:pStyle w:val="Default"/>
              <w:rPr>
                <w:color w:val="auto"/>
                <w:sz w:val="22"/>
                <w:szCs w:val="22"/>
              </w:rPr>
            </w:pPr>
          </w:p>
          <w:p w14:paraId="08F3671B" w14:textId="77777777" w:rsidR="008747FF" w:rsidRPr="00554D28" w:rsidRDefault="008747FF" w:rsidP="00310093">
            <w:pPr>
              <w:pStyle w:val="Default"/>
              <w:rPr>
                <w:color w:val="auto"/>
                <w:sz w:val="22"/>
                <w:szCs w:val="22"/>
              </w:rPr>
            </w:pPr>
            <w:r w:rsidRPr="00554D28">
              <w:rPr>
                <w:color w:val="auto"/>
                <w:sz w:val="22"/>
                <w:szCs w:val="22"/>
              </w:rPr>
              <w:t>Pašvaldības</w:t>
            </w:r>
          </w:p>
        </w:tc>
        <w:tc>
          <w:tcPr>
            <w:tcW w:w="1559" w:type="dxa"/>
            <w:tcBorders>
              <w:top w:val="single" w:sz="4" w:space="0" w:color="auto"/>
              <w:left w:val="single" w:sz="4" w:space="0" w:color="auto"/>
              <w:bottom w:val="single" w:sz="4" w:space="0" w:color="auto"/>
              <w:right w:val="single" w:sz="4" w:space="0" w:color="auto"/>
            </w:tcBorders>
          </w:tcPr>
          <w:p w14:paraId="7CC736DE" w14:textId="64CB1F5A" w:rsidR="008747FF" w:rsidRPr="00554D28" w:rsidRDefault="008747FF" w:rsidP="00865A69">
            <w:pPr>
              <w:pStyle w:val="Default"/>
              <w:rPr>
                <w:color w:val="auto"/>
                <w:sz w:val="22"/>
                <w:szCs w:val="22"/>
              </w:rPr>
            </w:pPr>
            <w:r>
              <w:rPr>
                <w:color w:val="auto"/>
                <w:sz w:val="22"/>
                <w:szCs w:val="22"/>
              </w:rPr>
              <w:t>Aprēķināmas katram objektam plānošanas procesā</w:t>
            </w:r>
          </w:p>
        </w:tc>
        <w:tc>
          <w:tcPr>
            <w:tcW w:w="2268" w:type="dxa"/>
            <w:tcBorders>
              <w:top w:val="single" w:sz="4" w:space="0" w:color="auto"/>
              <w:left w:val="single" w:sz="4" w:space="0" w:color="auto"/>
              <w:bottom w:val="single" w:sz="4" w:space="0" w:color="auto"/>
              <w:right w:val="single" w:sz="4" w:space="0" w:color="auto"/>
            </w:tcBorders>
          </w:tcPr>
          <w:p w14:paraId="0190EE78" w14:textId="7BAF2C8B" w:rsidR="008747FF" w:rsidRPr="00554D28" w:rsidRDefault="008747FF" w:rsidP="00A33BAB">
            <w:pPr>
              <w:pStyle w:val="Default"/>
              <w:rPr>
                <w:color w:val="auto"/>
                <w:sz w:val="22"/>
                <w:szCs w:val="22"/>
              </w:rPr>
            </w:pPr>
            <w:r>
              <w:rPr>
                <w:color w:val="auto"/>
                <w:sz w:val="22"/>
                <w:szCs w:val="22"/>
              </w:rPr>
              <w:t>Uzturētas</w:t>
            </w:r>
            <w:r w:rsidR="00EE14C1">
              <w:rPr>
                <w:color w:val="auto"/>
                <w:sz w:val="22"/>
                <w:szCs w:val="22"/>
              </w:rPr>
              <w:t xml:space="preserve"> takas ar koka klājumu vismaz 3 </w:t>
            </w:r>
            <w:r>
              <w:rPr>
                <w:color w:val="auto"/>
                <w:sz w:val="22"/>
                <w:szCs w:val="22"/>
              </w:rPr>
              <w:t>km garumā un ar gran</w:t>
            </w:r>
            <w:r w:rsidR="00EE14C1">
              <w:rPr>
                <w:color w:val="auto"/>
                <w:sz w:val="22"/>
                <w:szCs w:val="22"/>
              </w:rPr>
              <w:t>ts vai citu cieto segumu vismaz</w:t>
            </w:r>
            <w:r>
              <w:rPr>
                <w:color w:val="auto"/>
                <w:sz w:val="22"/>
                <w:szCs w:val="22"/>
              </w:rPr>
              <w:t xml:space="preserve"> 12,</w:t>
            </w:r>
            <w:r w:rsidRPr="00EE14C1">
              <w:rPr>
                <w:color w:val="auto"/>
                <w:sz w:val="22"/>
                <w:szCs w:val="22"/>
              </w:rPr>
              <w:t>3</w:t>
            </w:r>
            <w:r w:rsidR="00EE14C1" w:rsidRPr="00EE14C1">
              <w:rPr>
                <w:color w:val="auto"/>
                <w:sz w:val="22"/>
                <w:szCs w:val="22"/>
              </w:rPr>
              <w:t> </w:t>
            </w:r>
            <w:r w:rsidRPr="00EE14C1">
              <w:rPr>
                <w:color w:val="auto"/>
                <w:sz w:val="22"/>
                <w:szCs w:val="22"/>
              </w:rPr>
              <w:t>k</w:t>
            </w:r>
            <w:r w:rsidRPr="00A33BAB">
              <w:rPr>
                <w:color w:val="auto"/>
                <w:sz w:val="22"/>
                <w:szCs w:val="22"/>
              </w:rPr>
              <w:t>m</w:t>
            </w:r>
            <w:r>
              <w:rPr>
                <w:color w:val="auto"/>
                <w:sz w:val="22"/>
                <w:szCs w:val="22"/>
              </w:rPr>
              <w:t xml:space="preserve"> garumā </w:t>
            </w:r>
          </w:p>
        </w:tc>
      </w:tr>
      <w:tr w:rsidR="008747FF" w:rsidRPr="00554D28" w14:paraId="4AF36E9E"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4F5F78D5" w14:textId="77777777" w:rsidR="008747FF" w:rsidRPr="00554D28" w:rsidRDefault="008747FF" w:rsidP="001A6A3F">
            <w:pPr>
              <w:pStyle w:val="Default"/>
              <w:keepNext/>
              <w:rPr>
                <w:sz w:val="22"/>
                <w:szCs w:val="22"/>
              </w:rPr>
            </w:pPr>
            <w:r w:rsidRPr="00554D28">
              <w:rPr>
                <w:sz w:val="22"/>
                <w:szCs w:val="22"/>
              </w:rPr>
              <w:lastRenderedPageBreak/>
              <w:t>D.1</w:t>
            </w:r>
          </w:p>
        </w:tc>
        <w:tc>
          <w:tcPr>
            <w:tcW w:w="2693" w:type="dxa"/>
            <w:tcBorders>
              <w:top w:val="single" w:sz="4" w:space="0" w:color="auto"/>
              <w:left w:val="single" w:sz="4" w:space="0" w:color="auto"/>
              <w:bottom w:val="single" w:sz="4" w:space="0" w:color="auto"/>
              <w:right w:val="single" w:sz="4" w:space="0" w:color="auto"/>
            </w:tcBorders>
          </w:tcPr>
          <w:p w14:paraId="1CAB6892" w14:textId="40F7A8E0" w:rsidR="008747FF" w:rsidRPr="00554D28" w:rsidRDefault="008747FF" w:rsidP="001A6A3F">
            <w:pPr>
              <w:pStyle w:val="Default"/>
              <w:keepNext/>
              <w:rPr>
                <w:color w:val="auto"/>
                <w:sz w:val="22"/>
                <w:szCs w:val="22"/>
              </w:rPr>
            </w:pPr>
            <w:r w:rsidRPr="00554D28">
              <w:rPr>
                <w:color w:val="auto"/>
                <w:sz w:val="22"/>
                <w:szCs w:val="22"/>
              </w:rPr>
              <w:t>D.1.</w:t>
            </w:r>
            <w:r>
              <w:rPr>
                <w:color w:val="auto"/>
                <w:sz w:val="22"/>
                <w:szCs w:val="22"/>
              </w:rPr>
              <w:t>6</w:t>
            </w:r>
            <w:r w:rsidR="00EE14C1">
              <w:rPr>
                <w:color w:val="auto"/>
                <w:sz w:val="22"/>
                <w:szCs w:val="22"/>
              </w:rPr>
              <w:t>. </w:t>
            </w:r>
            <w:r w:rsidRPr="001C3E2E">
              <w:rPr>
                <w:color w:val="auto"/>
                <w:sz w:val="22"/>
                <w:szCs w:val="22"/>
              </w:rPr>
              <w:t xml:space="preserve">Peldvietu un atpūtas vietu ierīkošana un uzturēšana </w:t>
            </w:r>
          </w:p>
        </w:tc>
        <w:tc>
          <w:tcPr>
            <w:tcW w:w="1985" w:type="dxa"/>
            <w:tcBorders>
              <w:top w:val="single" w:sz="4" w:space="0" w:color="auto"/>
              <w:left w:val="single" w:sz="4" w:space="0" w:color="auto"/>
              <w:bottom w:val="single" w:sz="4" w:space="0" w:color="auto"/>
              <w:right w:val="single" w:sz="4" w:space="0" w:color="auto"/>
            </w:tcBorders>
          </w:tcPr>
          <w:p w14:paraId="76D77B75" w14:textId="11F563A5" w:rsidR="008747FF" w:rsidRPr="00554D28" w:rsidRDefault="00EE14C1" w:rsidP="001A6A3F">
            <w:pPr>
              <w:pStyle w:val="Default"/>
              <w:keepNext/>
              <w:rPr>
                <w:color w:val="auto"/>
                <w:sz w:val="22"/>
                <w:szCs w:val="22"/>
              </w:rPr>
            </w:pPr>
            <w:r>
              <w:rPr>
                <w:sz w:val="22"/>
                <w:szCs w:val="22"/>
              </w:rPr>
              <w:t>1.3.2. </w:t>
            </w:r>
            <w:r w:rsidR="008747FF" w:rsidRPr="00554D28">
              <w:rPr>
                <w:sz w:val="22"/>
                <w:szCs w:val="22"/>
              </w:rPr>
              <w:t>nodaļa, Apmeklētāju plūsmas organizēšanas plāns</w:t>
            </w:r>
          </w:p>
        </w:tc>
        <w:tc>
          <w:tcPr>
            <w:tcW w:w="1417" w:type="dxa"/>
            <w:tcBorders>
              <w:top w:val="single" w:sz="4" w:space="0" w:color="auto"/>
              <w:left w:val="single" w:sz="4" w:space="0" w:color="auto"/>
              <w:bottom w:val="single" w:sz="4" w:space="0" w:color="auto"/>
              <w:right w:val="single" w:sz="4" w:space="0" w:color="auto"/>
            </w:tcBorders>
          </w:tcPr>
          <w:p w14:paraId="43A83037" w14:textId="77777777" w:rsidR="008747FF" w:rsidRPr="00554D28" w:rsidRDefault="008747FF" w:rsidP="001A6A3F">
            <w:pPr>
              <w:pStyle w:val="Default"/>
              <w:keepNext/>
              <w:rPr>
                <w:color w:val="auto"/>
                <w:sz w:val="22"/>
                <w:szCs w:val="22"/>
              </w:rPr>
            </w:pPr>
            <w:r w:rsidRPr="00554D28">
              <w:rPr>
                <w:color w:val="auto"/>
                <w:sz w:val="22"/>
                <w:szCs w:val="22"/>
              </w:rPr>
              <w:t>II</w:t>
            </w:r>
          </w:p>
          <w:p w14:paraId="264E796F" w14:textId="0782B28F" w:rsidR="008747FF" w:rsidRPr="00554D28" w:rsidRDefault="008747FF" w:rsidP="001A6A3F">
            <w:pPr>
              <w:pStyle w:val="Default"/>
              <w:keepNext/>
              <w:rPr>
                <w:color w:val="auto"/>
                <w:sz w:val="22"/>
                <w:szCs w:val="22"/>
              </w:rPr>
            </w:pPr>
            <w:r>
              <w:rPr>
                <w:color w:val="auto"/>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2B956DCB" w14:textId="77777777" w:rsidR="008747FF" w:rsidRPr="003A60B6" w:rsidRDefault="008747FF" w:rsidP="001A6A3F">
            <w:pPr>
              <w:pStyle w:val="Default"/>
              <w:keepNext/>
              <w:rPr>
                <w:color w:val="auto"/>
                <w:sz w:val="22"/>
                <w:szCs w:val="22"/>
              </w:rPr>
            </w:pPr>
            <w:r w:rsidRPr="003A60B6">
              <w:rPr>
                <w:color w:val="auto"/>
                <w:sz w:val="22"/>
                <w:szCs w:val="22"/>
              </w:rPr>
              <w:t>Zemes īpašnieki/valdītāji/apsaimniekotāji</w:t>
            </w:r>
          </w:p>
          <w:p w14:paraId="1EA1CFC0" w14:textId="77777777" w:rsidR="008747FF" w:rsidRPr="003A60B6" w:rsidRDefault="008747FF" w:rsidP="001A6A3F">
            <w:pPr>
              <w:pStyle w:val="Default"/>
              <w:keepNext/>
              <w:rPr>
                <w:color w:val="auto"/>
                <w:sz w:val="22"/>
                <w:szCs w:val="22"/>
              </w:rPr>
            </w:pPr>
          </w:p>
          <w:p w14:paraId="40ABCBC5" w14:textId="77777777" w:rsidR="008747FF" w:rsidRPr="003A60B6" w:rsidRDefault="008747FF" w:rsidP="001A6A3F">
            <w:pPr>
              <w:pStyle w:val="Default"/>
              <w:keepNext/>
              <w:rPr>
                <w:color w:val="auto"/>
                <w:sz w:val="22"/>
                <w:szCs w:val="22"/>
              </w:rPr>
            </w:pPr>
            <w:r w:rsidRPr="003A60B6">
              <w:rPr>
                <w:color w:val="auto"/>
                <w:sz w:val="22"/>
                <w:szCs w:val="22"/>
              </w:rPr>
              <w:t>Projektu finansējums</w:t>
            </w:r>
          </w:p>
          <w:p w14:paraId="19B5284C" w14:textId="77777777" w:rsidR="008747FF" w:rsidRPr="003A60B6" w:rsidRDefault="008747FF" w:rsidP="001A6A3F">
            <w:pPr>
              <w:pStyle w:val="Default"/>
              <w:keepNext/>
              <w:rPr>
                <w:color w:val="auto"/>
                <w:sz w:val="22"/>
                <w:szCs w:val="22"/>
              </w:rPr>
            </w:pPr>
          </w:p>
          <w:p w14:paraId="55D7BC62" w14:textId="77777777" w:rsidR="008747FF" w:rsidRPr="003A60B6" w:rsidRDefault="008747FF" w:rsidP="001A6A3F">
            <w:pPr>
              <w:pStyle w:val="Default"/>
              <w:keepNext/>
              <w:rPr>
                <w:color w:val="auto"/>
                <w:sz w:val="22"/>
                <w:szCs w:val="22"/>
              </w:rPr>
            </w:pPr>
            <w:r w:rsidRPr="003A60B6">
              <w:rPr>
                <w:color w:val="auto"/>
                <w:sz w:val="22"/>
                <w:szCs w:val="22"/>
              </w:rPr>
              <w:t>Pašvaldību budžets</w:t>
            </w:r>
          </w:p>
        </w:tc>
        <w:tc>
          <w:tcPr>
            <w:tcW w:w="1843" w:type="dxa"/>
            <w:tcBorders>
              <w:top w:val="single" w:sz="4" w:space="0" w:color="auto"/>
              <w:left w:val="single" w:sz="4" w:space="0" w:color="auto"/>
              <w:bottom w:val="single" w:sz="4" w:space="0" w:color="auto"/>
              <w:right w:val="single" w:sz="4" w:space="0" w:color="auto"/>
            </w:tcBorders>
          </w:tcPr>
          <w:p w14:paraId="5062CE19" w14:textId="77777777" w:rsidR="008747FF" w:rsidRPr="003A60B6" w:rsidRDefault="008747FF" w:rsidP="001A6A3F">
            <w:pPr>
              <w:pStyle w:val="Default"/>
              <w:keepNext/>
              <w:rPr>
                <w:color w:val="auto"/>
                <w:sz w:val="22"/>
                <w:szCs w:val="22"/>
              </w:rPr>
            </w:pPr>
            <w:r w:rsidRPr="003A60B6">
              <w:rPr>
                <w:color w:val="auto"/>
                <w:sz w:val="22"/>
                <w:szCs w:val="22"/>
              </w:rPr>
              <w:t>Zemes īpašnieki/valdītāji/apsaimniekotāji</w:t>
            </w:r>
          </w:p>
          <w:p w14:paraId="79896E65" w14:textId="77777777" w:rsidR="008747FF" w:rsidRPr="003A60B6" w:rsidRDefault="008747FF" w:rsidP="001A6A3F">
            <w:pPr>
              <w:pStyle w:val="Default"/>
              <w:keepNext/>
              <w:rPr>
                <w:color w:val="auto"/>
                <w:sz w:val="22"/>
                <w:szCs w:val="22"/>
              </w:rPr>
            </w:pPr>
          </w:p>
          <w:p w14:paraId="285D0650" w14:textId="77777777" w:rsidR="008747FF" w:rsidRPr="003A60B6" w:rsidRDefault="008747FF" w:rsidP="001A6A3F">
            <w:pPr>
              <w:pStyle w:val="Default"/>
              <w:keepNext/>
              <w:rPr>
                <w:color w:val="auto"/>
                <w:sz w:val="22"/>
                <w:szCs w:val="22"/>
              </w:rPr>
            </w:pPr>
            <w:r w:rsidRPr="003A60B6">
              <w:rPr>
                <w:color w:val="auto"/>
                <w:sz w:val="22"/>
                <w:szCs w:val="22"/>
              </w:rPr>
              <w:t>Projektu īstenotāji</w:t>
            </w:r>
          </w:p>
          <w:p w14:paraId="13C7FB04" w14:textId="77777777" w:rsidR="008747FF" w:rsidRPr="003A60B6" w:rsidRDefault="008747FF" w:rsidP="001A6A3F">
            <w:pPr>
              <w:pStyle w:val="Default"/>
              <w:keepNext/>
              <w:rPr>
                <w:color w:val="auto"/>
                <w:sz w:val="22"/>
                <w:szCs w:val="22"/>
              </w:rPr>
            </w:pPr>
          </w:p>
          <w:p w14:paraId="79F574A8" w14:textId="77777777" w:rsidR="008747FF" w:rsidRPr="003A60B6" w:rsidRDefault="008747FF" w:rsidP="001A6A3F">
            <w:pPr>
              <w:pStyle w:val="Default"/>
              <w:keepNext/>
              <w:rPr>
                <w:color w:val="auto"/>
                <w:sz w:val="22"/>
                <w:szCs w:val="22"/>
              </w:rPr>
            </w:pPr>
          </w:p>
          <w:p w14:paraId="588957AD" w14:textId="77777777" w:rsidR="008747FF" w:rsidRPr="003A60B6" w:rsidRDefault="008747FF" w:rsidP="001A6A3F">
            <w:pPr>
              <w:pStyle w:val="Default"/>
              <w:keepNext/>
              <w:rPr>
                <w:color w:val="auto"/>
                <w:sz w:val="22"/>
                <w:szCs w:val="22"/>
              </w:rPr>
            </w:pPr>
            <w:r w:rsidRPr="003A60B6">
              <w:rPr>
                <w:color w:val="auto"/>
                <w:sz w:val="22"/>
                <w:szCs w:val="22"/>
              </w:rPr>
              <w:t>Pašvaldības</w:t>
            </w:r>
          </w:p>
        </w:tc>
        <w:tc>
          <w:tcPr>
            <w:tcW w:w="1559" w:type="dxa"/>
            <w:tcBorders>
              <w:top w:val="single" w:sz="4" w:space="0" w:color="auto"/>
              <w:left w:val="single" w:sz="4" w:space="0" w:color="auto"/>
              <w:bottom w:val="single" w:sz="4" w:space="0" w:color="auto"/>
              <w:right w:val="single" w:sz="4" w:space="0" w:color="auto"/>
            </w:tcBorders>
          </w:tcPr>
          <w:p w14:paraId="27F5716C" w14:textId="2B3AAC9B" w:rsidR="008747FF" w:rsidRPr="00554D28" w:rsidRDefault="008747FF" w:rsidP="001A6A3F">
            <w:pPr>
              <w:pStyle w:val="Default"/>
              <w:keepNext/>
              <w:rPr>
                <w:color w:val="auto"/>
                <w:sz w:val="22"/>
                <w:szCs w:val="22"/>
              </w:rPr>
            </w:pPr>
            <w:r>
              <w:rPr>
                <w:color w:val="auto"/>
                <w:sz w:val="22"/>
                <w:szCs w:val="22"/>
              </w:rPr>
              <w:t>Aprēķināmas katram objektam plānošanas procesā</w:t>
            </w:r>
          </w:p>
        </w:tc>
        <w:tc>
          <w:tcPr>
            <w:tcW w:w="2268" w:type="dxa"/>
            <w:tcBorders>
              <w:top w:val="single" w:sz="4" w:space="0" w:color="auto"/>
              <w:left w:val="single" w:sz="4" w:space="0" w:color="auto"/>
              <w:bottom w:val="single" w:sz="4" w:space="0" w:color="auto"/>
              <w:right w:val="single" w:sz="4" w:space="0" w:color="auto"/>
            </w:tcBorders>
          </w:tcPr>
          <w:p w14:paraId="0E0D1374" w14:textId="27CA615A" w:rsidR="008747FF" w:rsidRDefault="008747FF" w:rsidP="001A6A3F">
            <w:pPr>
              <w:pStyle w:val="Default"/>
              <w:keepNext/>
              <w:rPr>
                <w:color w:val="auto"/>
                <w:sz w:val="22"/>
                <w:szCs w:val="22"/>
              </w:rPr>
            </w:pPr>
            <w:r w:rsidRPr="006D43B3">
              <w:rPr>
                <w:color w:val="auto"/>
                <w:sz w:val="22"/>
                <w:szCs w:val="22"/>
              </w:rPr>
              <w:t>Uzturētas peldvietas Vakarbuļļos, Dau</w:t>
            </w:r>
            <w:r w:rsidR="00EE14C1">
              <w:rPr>
                <w:color w:val="auto"/>
                <w:sz w:val="22"/>
                <w:szCs w:val="22"/>
              </w:rPr>
              <w:t xml:space="preserve">gavgrīvā un Vecāķos, attīstīta </w:t>
            </w:r>
            <w:r w:rsidRPr="006D43B3">
              <w:rPr>
                <w:color w:val="auto"/>
                <w:sz w:val="22"/>
                <w:szCs w:val="22"/>
              </w:rPr>
              <w:t>peldvieta Lilastē;</w:t>
            </w:r>
          </w:p>
          <w:p w14:paraId="26B00D1A" w14:textId="77777777" w:rsidR="008747FF" w:rsidRPr="00554D28" w:rsidRDefault="008747FF" w:rsidP="001A6A3F">
            <w:pPr>
              <w:pStyle w:val="Default"/>
              <w:keepNext/>
              <w:rPr>
                <w:color w:val="auto"/>
                <w:sz w:val="22"/>
                <w:szCs w:val="22"/>
              </w:rPr>
            </w:pPr>
            <w:r>
              <w:rPr>
                <w:color w:val="auto"/>
                <w:sz w:val="22"/>
                <w:szCs w:val="22"/>
              </w:rPr>
              <w:t>i</w:t>
            </w:r>
            <w:r w:rsidRPr="00554D28">
              <w:rPr>
                <w:color w:val="auto"/>
                <w:sz w:val="22"/>
                <w:szCs w:val="22"/>
              </w:rPr>
              <w:t xml:space="preserve">zveidotas </w:t>
            </w:r>
            <w:r>
              <w:rPr>
                <w:color w:val="auto"/>
                <w:sz w:val="22"/>
                <w:szCs w:val="22"/>
              </w:rPr>
              <w:t xml:space="preserve">5 </w:t>
            </w:r>
            <w:r w:rsidRPr="00554D28">
              <w:rPr>
                <w:color w:val="auto"/>
                <w:sz w:val="22"/>
                <w:szCs w:val="22"/>
              </w:rPr>
              <w:t xml:space="preserve">un uzturētas </w:t>
            </w:r>
            <w:r>
              <w:rPr>
                <w:color w:val="auto"/>
                <w:sz w:val="22"/>
                <w:szCs w:val="22"/>
              </w:rPr>
              <w:t>7</w:t>
            </w:r>
            <w:r w:rsidRPr="00554D28">
              <w:rPr>
                <w:color w:val="auto"/>
                <w:sz w:val="22"/>
                <w:szCs w:val="22"/>
              </w:rPr>
              <w:t xml:space="preserve"> atpūtas/ugunskuru vietas</w:t>
            </w:r>
          </w:p>
        </w:tc>
      </w:tr>
      <w:tr w:rsidR="008747FF" w:rsidRPr="00554D28" w14:paraId="40FF1630"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77E78ADF" w14:textId="77777777" w:rsidR="008747FF" w:rsidRPr="00554D28" w:rsidRDefault="008747FF" w:rsidP="007269CF">
            <w:pPr>
              <w:pStyle w:val="Default"/>
              <w:rPr>
                <w:bCs/>
                <w:sz w:val="22"/>
                <w:szCs w:val="22"/>
              </w:rPr>
            </w:pPr>
            <w:r w:rsidRPr="00554D28">
              <w:rPr>
                <w:bCs/>
                <w:sz w:val="22"/>
                <w:szCs w:val="22"/>
              </w:rPr>
              <w:t>D.1.</w:t>
            </w:r>
          </w:p>
        </w:tc>
        <w:tc>
          <w:tcPr>
            <w:tcW w:w="2693" w:type="dxa"/>
            <w:tcBorders>
              <w:top w:val="single" w:sz="4" w:space="0" w:color="auto"/>
              <w:left w:val="single" w:sz="4" w:space="0" w:color="auto"/>
              <w:bottom w:val="single" w:sz="4" w:space="0" w:color="auto"/>
              <w:right w:val="single" w:sz="4" w:space="0" w:color="auto"/>
            </w:tcBorders>
          </w:tcPr>
          <w:p w14:paraId="08C7874C" w14:textId="6327BE5F" w:rsidR="008747FF" w:rsidRPr="00554D28" w:rsidRDefault="008747FF" w:rsidP="007269CF">
            <w:pPr>
              <w:pStyle w:val="Default"/>
              <w:rPr>
                <w:sz w:val="22"/>
                <w:szCs w:val="22"/>
              </w:rPr>
            </w:pPr>
            <w:r w:rsidRPr="00554D28">
              <w:rPr>
                <w:sz w:val="22"/>
                <w:szCs w:val="22"/>
              </w:rPr>
              <w:t>D.1.</w:t>
            </w:r>
            <w:r>
              <w:rPr>
                <w:sz w:val="22"/>
                <w:szCs w:val="22"/>
              </w:rPr>
              <w:t>7</w:t>
            </w:r>
            <w:r w:rsidR="00EE14C1">
              <w:rPr>
                <w:sz w:val="22"/>
                <w:szCs w:val="22"/>
              </w:rPr>
              <w:t>. </w:t>
            </w:r>
            <w:r w:rsidRPr="00554D28">
              <w:rPr>
                <w:sz w:val="22"/>
                <w:szCs w:val="22"/>
              </w:rPr>
              <w:t>Atkritumu apsaimniekošana</w:t>
            </w:r>
          </w:p>
          <w:p w14:paraId="699E32DE" w14:textId="77777777" w:rsidR="008747FF" w:rsidRPr="00554D28" w:rsidRDefault="008747FF" w:rsidP="007269CF">
            <w:pPr>
              <w:pStyle w:val="Default"/>
              <w:rPr>
                <w:sz w:val="22"/>
                <w:szCs w:val="22"/>
              </w:rPr>
            </w:pPr>
          </w:p>
        </w:tc>
        <w:tc>
          <w:tcPr>
            <w:tcW w:w="1985" w:type="dxa"/>
            <w:tcBorders>
              <w:top w:val="single" w:sz="4" w:space="0" w:color="auto"/>
              <w:left w:val="single" w:sz="4" w:space="0" w:color="auto"/>
              <w:bottom w:val="single" w:sz="4" w:space="0" w:color="auto"/>
              <w:right w:val="single" w:sz="4" w:space="0" w:color="auto"/>
            </w:tcBorders>
          </w:tcPr>
          <w:p w14:paraId="75125AB1" w14:textId="6E3C2885" w:rsidR="008747FF" w:rsidRPr="00554D28" w:rsidRDefault="00EE14C1" w:rsidP="007269CF">
            <w:pPr>
              <w:pStyle w:val="Default"/>
              <w:rPr>
                <w:color w:val="auto"/>
                <w:sz w:val="22"/>
                <w:szCs w:val="22"/>
              </w:rPr>
            </w:pPr>
            <w:r>
              <w:rPr>
                <w:sz w:val="22"/>
                <w:szCs w:val="22"/>
              </w:rPr>
              <w:t>1.3.2. </w:t>
            </w:r>
            <w:r w:rsidR="008747FF" w:rsidRPr="00554D28">
              <w:rPr>
                <w:sz w:val="22"/>
                <w:szCs w:val="22"/>
              </w:rPr>
              <w:t>nodaļa, Apmeklētāju plūsmas organizēšanas plāns</w:t>
            </w:r>
          </w:p>
        </w:tc>
        <w:tc>
          <w:tcPr>
            <w:tcW w:w="1417" w:type="dxa"/>
            <w:tcBorders>
              <w:top w:val="single" w:sz="4" w:space="0" w:color="auto"/>
              <w:left w:val="single" w:sz="4" w:space="0" w:color="auto"/>
              <w:bottom w:val="single" w:sz="4" w:space="0" w:color="auto"/>
              <w:right w:val="single" w:sz="4" w:space="0" w:color="auto"/>
            </w:tcBorders>
          </w:tcPr>
          <w:p w14:paraId="5C2E35A8" w14:textId="77777777" w:rsidR="008747FF" w:rsidRPr="00554D28" w:rsidRDefault="008747FF" w:rsidP="007269CF">
            <w:pPr>
              <w:pStyle w:val="Default"/>
              <w:rPr>
                <w:color w:val="auto"/>
                <w:sz w:val="22"/>
                <w:szCs w:val="22"/>
              </w:rPr>
            </w:pPr>
            <w:r w:rsidRPr="00554D28">
              <w:rPr>
                <w:color w:val="auto"/>
                <w:sz w:val="22"/>
                <w:szCs w:val="22"/>
              </w:rPr>
              <w:t>I</w:t>
            </w:r>
          </w:p>
          <w:p w14:paraId="73CD4386" w14:textId="3953FC0E" w:rsidR="008747FF" w:rsidRPr="00554D28" w:rsidRDefault="008747FF" w:rsidP="007269CF">
            <w:pPr>
              <w:pStyle w:val="Default"/>
              <w:rPr>
                <w:color w:val="auto"/>
                <w:sz w:val="22"/>
                <w:szCs w:val="22"/>
              </w:rPr>
            </w:pPr>
            <w:r>
              <w:rPr>
                <w:color w:val="auto"/>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24A44F30" w14:textId="77777777" w:rsidR="008747FF" w:rsidRPr="00FE01C8" w:rsidRDefault="008747FF" w:rsidP="00310093">
            <w:pPr>
              <w:pStyle w:val="Default"/>
              <w:rPr>
                <w:color w:val="auto"/>
                <w:sz w:val="22"/>
                <w:szCs w:val="22"/>
              </w:rPr>
            </w:pPr>
            <w:r w:rsidRPr="00FE01C8">
              <w:rPr>
                <w:color w:val="auto"/>
                <w:sz w:val="22"/>
                <w:szCs w:val="22"/>
              </w:rPr>
              <w:t>Zemes īpašnieki/valdītāji/apsaimniekotāji</w:t>
            </w:r>
          </w:p>
          <w:p w14:paraId="4E7EA04E" w14:textId="77777777" w:rsidR="008747FF" w:rsidRPr="00FE01C8" w:rsidRDefault="008747FF" w:rsidP="00310093">
            <w:pPr>
              <w:pStyle w:val="Default"/>
              <w:rPr>
                <w:color w:val="auto"/>
                <w:sz w:val="22"/>
                <w:szCs w:val="22"/>
              </w:rPr>
            </w:pPr>
          </w:p>
          <w:p w14:paraId="6AD8AF31" w14:textId="77777777" w:rsidR="008747FF" w:rsidRPr="00FE01C8" w:rsidRDefault="008747FF" w:rsidP="00310093">
            <w:pPr>
              <w:pStyle w:val="Default"/>
              <w:rPr>
                <w:color w:val="auto"/>
                <w:sz w:val="22"/>
                <w:szCs w:val="22"/>
              </w:rPr>
            </w:pPr>
            <w:r w:rsidRPr="00FE01C8">
              <w:rPr>
                <w:color w:val="auto"/>
                <w:sz w:val="22"/>
                <w:szCs w:val="22"/>
              </w:rPr>
              <w:t>Valsts budžets</w:t>
            </w:r>
          </w:p>
          <w:p w14:paraId="15C5E95C" w14:textId="77777777" w:rsidR="008747FF" w:rsidRPr="00FE01C8" w:rsidRDefault="008747FF" w:rsidP="00310093">
            <w:pPr>
              <w:pStyle w:val="Default"/>
              <w:rPr>
                <w:color w:val="auto"/>
                <w:sz w:val="22"/>
                <w:szCs w:val="22"/>
              </w:rPr>
            </w:pPr>
          </w:p>
          <w:p w14:paraId="649619F4" w14:textId="77777777" w:rsidR="008747FF" w:rsidRPr="00FE01C8" w:rsidRDefault="008747FF" w:rsidP="00310093">
            <w:pPr>
              <w:pStyle w:val="Default"/>
              <w:rPr>
                <w:color w:val="auto"/>
                <w:sz w:val="22"/>
                <w:szCs w:val="22"/>
              </w:rPr>
            </w:pPr>
            <w:r w:rsidRPr="00FE01C8">
              <w:rPr>
                <w:color w:val="auto"/>
                <w:sz w:val="22"/>
                <w:szCs w:val="22"/>
              </w:rPr>
              <w:t xml:space="preserve">Pašvaldību budžets </w:t>
            </w:r>
          </w:p>
          <w:p w14:paraId="6D6E93EF" w14:textId="77777777" w:rsidR="008747FF" w:rsidRPr="00FE01C8" w:rsidRDefault="008747FF" w:rsidP="00310093">
            <w:pPr>
              <w:pStyle w:val="Default"/>
              <w:rPr>
                <w:color w:val="auto"/>
                <w:sz w:val="22"/>
                <w:szCs w:val="22"/>
              </w:rPr>
            </w:pPr>
          </w:p>
          <w:p w14:paraId="462E200D" w14:textId="77777777" w:rsidR="008747FF" w:rsidRPr="00FE01C8" w:rsidRDefault="008747FF" w:rsidP="00310093">
            <w:pPr>
              <w:pStyle w:val="Default"/>
              <w:rPr>
                <w:color w:val="auto"/>
                <w:sz w:val="22"/>
                <w:szCs w:val="22"/>
              </w:rPr>
            </w:pPr>
          </w:p>
          <w:p w14:paraId="72905FAC" w14:textId="77777777" w:rsidR="008747FF" w:rsidRPr="00FE01C8" w:rsidRDefault="008747FF" w:rsidP="00310093">
            <w:pPr>
              <w:pStyle w:val="Default"/>
              <w:rPr>
                <w:color w:val="auto"/>
                <w:sz w:val="22"/>
                <w:szCs w:val="22"/>
              </w:rPr>
            </w:pPr>
            <w:r w:rsidRPr="00FE01C8">
              <w:rPr>
                <w:color w:val="auto"/>
                <w:sz w:val="22"/>
                <w:szCs w:val="22"/>
              </w:rPr>
              <w:t>Projektu finansējums</w:t>
            </w:r>
          </w:p>
          <w:p w14:paraId="27B3383B" w14:textId="77777777" w:rsidR="008747FF" w:rsidRPr="00FE01C8" w:rsidRDefault="008747FF" w:rsidP="00310093">
            <w:pPr>
              <w:pStyle w:val="Default"/>
              <w:rPr>
                <w:color w:val="auto"/>
                <w:sz w:val="22"/>
                <w:szCs w:val="22"/>
              </w:rPr>
            </w:pPr>
          </w:p>
          <w:p w14:paraId="2180F4E5" w14:textId="77777777" w:rsidR="008747FF" w:rsidRPr="00FE01C8" w:rsidRDefault="008747FF" w:rsidP="00310093">
            <w:pPr>
              <w:pStyle w:val="Default"/>
              <w:rPr>
                <w:color w:val="auto"/>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3FB747" w14:textId="77777777" w:rsidR="008747FF" w:rsidRPr="00FE01C8" w:rsidRDefault="008747FF" w:rsidP="00E2730D">
            <w:pPr>
              <w:pStyle w:val="Default"/>
              <w:rPr>
                <w:color w:val="auto"/>
                <w:sz w:val="22"/>
                <w:szCs w:val="22"/>
              </w:rPr>
            </w:pPr>
            <w:r w:rsidRPr="00FE01C8">
              <w:rPr>
                <w:color w:val="auto"/>
                <w:sz w:val="22"/>
                <w:szCs w:val="22"/>
              </w:rPr>
              <w:t>Zemes īpašnieki/valdītāji/apsaimniekotāji</w:t>
            </w:r>
          </w:p>
          <w:p w14:paraId="06670094" w14:textId="77777777" w:rsidR="008747FF" w:rsidRPr="00FE01C8" w:rsidRDefault="008747FF" w:rsidP="00310093">
            <w:pPr>
              <w:pStyle w:val="Default"/>
              <w:rPr>
                <w:color w:val="auto"/>
                <w:sz w:val="22"/>
                <w:szCs w:val="22"/>
              </w:rPr>
            </w:pPr>
          </w:p>
          <w:p w14:paraId="388DE2E4" w14:textId="77777777" w:rsidR="008747FF" w:rsidRPr="00FE01C8" w:rsidRDefault="008747FF" w:rsidP="00310093">
            <w:pPr>
              <w:pStyle w:val="Default"/>
              <w:rPr>
                <w:color w:val="auto"/>
                <w:sz w:val="22"/>
                <w:szCs w:val="22"/>
              </w:rPr>
            </w:pPr>
          </w:p>
          <w:p w14:paraId="3646165A" w14:textId="77777777" w:rsidR="008747FF" w:rsidRPr="00FE01C8" w:rsidRDefault="008747FF" w:rsidP="00310093">
            <w:pPr>
              <w:pStyle w:val="Default"/>
              <w:rPr>
                <w:color w:val="auto"/>
                <w:sz w:val="22"/>
                <w:szCs w:val="22"/>
              </w:rPr>
            </w:pPr>
          </w:p>
          <w:p w14:paraId="39D44626" w14:textId="77777777" w:rsidR="008747FF" w:rsidRPr="00FE01C8" w:rsidRDefault="008747FF" w:rsidP="00310093">
            <w:pPr>
              <w:pStyle w:val="Default"/>
              <w:rPr>
                <w:color w:val="auto"/>
                <w:sz w:val="22"/>
                <w:szCs w:val="22"/>
              </w:rPr>
            </w:pPr>
          </w:p>
          <w:p w14:paraId="1F93F646" w14:textId="77777777" w:rsidR="008747FF" w:rsidRPr="00FE01C8" w:rsidRDefault="008747FF" w:rsidP="00310093">
            <w:pPr>
              <w:pStyle w:val="Default"/>
              <w:rPr>
                <w:color w:val="auto"/>
                <w:sz w:val="22"/>
                <w:szCs w:val="22"/>
              </w:rPr>
            </w:pPr>
            <w:r w:rsidRPr="00FE01C8">
              <w:rPr>
                <w:color w:val="auto"/>
                <w:sz w:val="22"/>
                <w:szCs w:val="22"/>
              </w:rPr>
              <w:t xml:space="preserve">Pašvaldības </w:t>
            </w:r>
          </w:p>
          <w:p w14:paraId="0A5BA670" w14:textId="77777777" w:rsidR="008747FF" w:rsidRPr="00FE01C8" w:rsidRDefault="008747FF" w:rsidP="00310093">
            <w:pPr>
              <w:pStyle w:val="Default"/>
              <w:rPr>
                <w:color w:val="auto"/>
                <w:sz w:val="22"/>
                <w:szCs w:val="22"/>
              </w:rPr>
            </w:pPr>
          </w:p>
          <w:p w14:paraId="790CC357" w14:textId="77777777" w:rsidR="008747FF" w:rsidRPr="00FE01C8" w:rsidRDefault="008747FF" w:rsidP="00310093">
            <w:pPr>
              <w:pStyle w:val="Default"/>
              <w:rPr>
                <w:color w:val="auto"/>
                <w:sz w:val="22"/>
                <w:szCs w:val="22"/>
              </w:rPr>
            </w:pPr>
          </w:p>
          <w:p w14:paraId="79AEEAB2" w14:textId="77777777" w:rsidR="008747FF" w:rsidRPr="00FE01C8" w:rsidRDefault="008747FF" w:rsidP="00310093">
            <w:pPr>
              <w:pStyle w:val="Default"/>
              <w:rPr>
                <w:color w:val="auto"/>
                <w:sz w:val="22"/>
                <w:szCs w:val="22"/>
              </w:rPr>
            </w:pPr>
            <w:r w:rsidRPr="00FE01C8">
              <w:rPr>
                <w:color w:val="auto"/>
                <w:sz w:val="22"/>
                <w:szCs w:val="22"/>
              </w:rPr>
              <w:t>Projektu īstenotāji</w:t>
            </w:r>
          </w:p>
          <w:p w14:paraId="466EA5E0" w14:textId="77777777" w:rsidR="008747FF" w:rsidRPr="00FE01C8" w:rsidRDefault="008747FF" w:rsidP="00310093">
            <w:pPr>
              <w:pStyle w:val="Default"/>
              <w:rPr>
                <w:color w:val="auto"/>
                <w:sz w:val="22"/>
                <w:szCs w:val="22"/>
              </w:rPr>
            </w:pPr>
          </w:p>
          <w:p w14:paraId="1DDE5BEB" w14:textId="77777777" w:rsidR="008747FF" w:rsidRPr="00FE01C8" w:rsidRDefault="008747FF" w:rsidP="00310093">
            <w:pPr>
              <w:pStyle w:val="Default"/>
              <w:rPr>
                <w:color w:val="auto"/>
                <w:sz w:val="22"/>
                <w:szCs w:val="22"/>
              </w:rPr>
            </w:pPr>
          </w:p>
          <w:p w14:paraId="7678FC2B" w14:textId="77777777" w:rsidR="008747FF" w:rsidRPr="00FE01C8" w:rsidRDefault="008747FF" w:rsidP="00310093">
            <w:pPr>
              <w:pStyle w:val="Default"/>
              <w:rPr>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A6EE77F" w14:textId="77777777" w:rsidR="008747FF" w:rsidRPr="00554D28" w:rsidRDefault="008747FF" w:rsidP="007269CF">
            <w:pPr>
              <w:pStyle w:val="Default"/>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BB3BFF1" w14:textId="77777777" w:rsidR="008747FF" w:rsidRPr="00554D28" w:rsidRDefault="008747FF" w:rsidP="007269CF">
            <w:pPr>
              <w:pStyle w:val="Default"/>
              <w:rPr>
                <w:sz w:val="22"/>
                <w:szCs w:val="22"/>
              </w:rPr>
            </w:pPr>
            <w:r w:rsidRPr="00554D28">
              <w:rPr>
                <w:sz w:val="22"/>
                <w:szCs w:val="22"/>
              </w:rPr>
              <w:t>Dabas parka teritorijā nav izgāztu atkritumu, t.sk. dzeloņdrāšu,</w:t>
            </w:r>
          </w:p>
          <w:p w14:paraId="29D73AFF" w14:textId="77777777" w:rsidR="008747FF" w:rsidRPr="00554D28" w:rsidRDefault="008747FF" w:rsidP="007269CF">
            <w:pPr>
              <w:pStyle w:val="Default"/>
              <w:rPr>
                <w:sz w:val="22"/>
                <w:szCs w:val="22"/>
              </w:rPr>
            </w:pPr>
            <w:r w:rsidRPr="00554D28">
              <w:rPr>
                <w:sz w:val="22"/>
                <w:szCs w:val="22"/>
              </w:rPr>
              <w:t>apsaimniekotas atkritumu tvertnes, notiek atkritumu šķirošana</w:t>
            </w:r>
          </w:p>
        </w:tc>
      </w:tr>
      <w:tr w:rsidR="008747FF" w:rsidRPr="00554D28" w14:paraId="02451106"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15030934" w14:textId="77777777" w:rsidR="008747FF" w:rsidRPr="00554D28" w:rsidRDefault="008747FF" w:rsidP="00865A69">
            <w:pPr>
              <w:pStyle w:val="Default"/>
              <w:rPr>
                <w:sz w:val="22"/>
                <w:szCs w:val="22"/>
              </w:rPr>
            </w:pPr>
            <w:r w:rsidRPr="00554D28">
              <w:rPr>
                <w:sz w:val="22"/>
                <w:szCs w:val="22"/>
              </w:rPr>
              <w:t>D.2.</w:t>
            </w:r>
          </w:p>
        </w:tc>
        <w:tc>
          <w:tcPr>
            <w:tcW w:w="2693" w:type="dxa"/>
            <w:tcBorders>
              <w:top w:val="single" w:sz="4" w:space="0" w:color="auto"/>
              <w:left w:val="single" w:sz="4" w:space="0" w:color="auto"/>
              <w:bottom w:val="single" w:sz="4" w:space="0" w:color="auto"/>
              <w:right w:val="single" w:sz="4" w:space="0" w:color="auto"/>
            </w:tcBorders>
          </w:tcPr>
          <w:p w14:paraId="3084DA98" w14:textId="2360556B" w:rsidR="008747FF" w:rsidRPr="00554D28" w:rsidRDefault="00EE14C1" w:rsidP="00865A69">
            <w:pPr>
              <w:pStyle w:val="Default"/>
              <w:rPr>
                <w:color w:val="auto"/>
                <w:sz w:val="22"/>
                <w:szCs w:val="22"/>
              </w:rPr>
            </w:pPr>
            <w:r>
              <w:rPr>
                <w:color w:val="auto"/>
                <w:sz w:val="22"/>
                <w:szCs w:val="22"/>
              </w:rPr>
              <w:t>D.2.1. </w:t>
            </w:r>
            <w:r w:rsidR="008747FF" w:rsidRPr="00554D28">
              <w:rPr>
                <w:color w:val="auto"/>
                <w:sz w:val="22"/>
                <w:szCs w:val="22"/>
              </w:rPr>
              <w:t>Dabas izziņas un izglītojošu elementu izveide un izvietošana dabā</w:t>
            </w:r>
          </w:p>
        </w:tc>
        <w:tc>
          <w:tcPr>
            <w:tcW w:w="1985" w:type="dxa"/>
            <w:tcBorders>
              <w:top w:val="single" w:sz="4" w:space="0" w:color="auto"/>
              <w:left w:val="single" w:sz="4" w:space="0" w:color="auto"/>
              <w:bottom w:val="single" w:sz="4" w:space="0" w:color="auto"/>
              <w:right w:val="single" w:sz="4" w:space="0" w:color="auto"/>
            </w:tcBorders>
          </w:tcPr>
          <w:p w14:paraId="73C2D6BA" w14:textId="09ADC74F" w:rsidR="008747FF" w:rsidRPr="00554D28" w:rsidRDefault="00EE14C1" w:rsidP="007269CF">
            <w:pPr>
              <w:pStyle w:val="Default"/>
              <w:rPr>
                <w:color w:val="auto"/>
                <w:sz w:val="22"/>
                <w:szCs w:val="22"/>
              </w:rPr>
            </w:pPr>
            <w:r>
              <w:rPr>
                <w:sz w:val="22"/>
                <w:szCs w:val="22"/>
              </w:rPr>
              <w:t>1.3.2. </w:t>
            </w:r>
            <w:r w:rsidR="008747FF" w:rsidRPr="00554D28">
              <w:rPr>
                <w:sz w:val="22"/>
                <w:szCs w:val="22"/>
              </w:rPr>
              <w:t>nodaļa, Apmeklētāju plūsmas organizēšanas plāns</w:t>
            </w:r>
          </w:p>
        </w:tc>
        <w:tc>
          <w:tcPr>
            <w:tcW w:w="1417" w:type="dxa"/>
            <w:tcBorders>
              <w:top w:val="single" w:sz="4" w:space="0" w:color="auto"/>
              <w:left w:val="single" w:sz="4" w:space="0" w:color="auto"/>
              <w:bottom w:val="single" w:sz="4" w:space="0" w:color="auto"/>
              <w:right w:val="single" w:sz="4" w:space="0" w:color="auto"/>
            </w:tcBorders>
          </w:tcPr>
          <w:p w14:paraId="14B491C9" w14:textId="77777777" w:rsidR="008747FF" w:rsidRPr="00554D28" w:rsidRDefault="008747FF" w:rsidP="007269CF">
            <w:pPr>
              <w:pStyle w:val="Default"/>
              <w:rPr>
                <w:color w:val="auto"/>
                <w:sz w:val="22"/>
                <w:szCs w:val="22"/>
              </w:rPr>
            </w:pPr>
            <w:r w:rsidRPr="00554D28">
              <w:rPr>
                <w:color w:val="auto"/>
                <w:sz w:val="22"/>
                <w:szCs w:val="22"/>
              </w:rPr>
              <w:t>I</w:t>
            </w:r>
          </w:p>
          <w:p w14:paraId="6E499B5E" w14:textId="2CAA1CC0" w:rsidR="008747FF" w:rsidRPr="00554D28" w:rsidRDefault="008747FF" w:rsidP="007269CF">
            <w:pPr>
              <w:pStyle w:val="Default"/>
              <w:rPr>
                <w:color w:val="auto"/>
                <w:sz w:val="22"/>
                <w:szCs w:val="22"/>
              </w:rPr>
            </w:pPr>
            <w:r>
              <w:rPr>
                <w:color w:val="auto"/>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18DA4CB4" w14:textId="77777777" w:rsidR="008747FF" w:rsidRPr="00554D28" w:rsidRDefault="008747FF" w:rsidP="00310093">
            <w:pPr>
              <w:pStyle w:val="Default"/>
              <w:rPr>
                <w:color w:val="auto"/>
                <w:sz w:val="22"/>
                <w:szCs w:val="22"/>
              </w:rPr>
            </w:pPr>
            <w:r w:rsidRPr="00554D28">
              <w:rPr>
                <w:color w:val="auto"/>
                <w:sz w:val="22"/>
                <w:szCs w:val="22"/>
              </w:rPr>
              <w:t>Projektu finansējums</w:t>
            </w:r>
          </w:p>
          <w:p w14:paraId="09BD4A12" w14:textId="77777777" w:rsidR="008747FF" w:rsidRPr="00554D28" w:rsidRDefault="008747FF" w:rsidP="00310093">
            <w:pPr>
              <w:pStyle w:val="Default"/>
              <w:rPr>
                <w:color w:val="auto"/>
                <w:sz w:val="22"/>
                <w:szCs w:val="22"/>
              </w:rPr>
            </w:pPr>
          </w:p>
          <w:p w14:paraId="3DCF3C40" w14:textId="77777777" w:rsidR="008747FF" w:rsidRPr="00554D28" w:rsidRDefault="008747FF" w:rsidP="00310093">
            <w:pPr>
              <w:pStyle w:val="Default"/>
              <w:rPr>
                <w:color w:val="auto"/>
                <w:sz w:val="22"/>
                <w:szCs w:val="22"/>
              </w:rPr>
            </w:pPr>
            <w:r w:rsidRPr="00554D28">
              <w:rPr>
                <w:color w:val="auto"/>
                <w:sz w:val="22"/>
                <w:szCs w:val="22"/>
              </w:rPr>
              <w:t>Pašvaldību budžets</w:t>
            </w:r>
          </w:p>
        </w:tc>
        <w:tc>
          <w:tcPr>
            <w:tcW w:w="1843" w:type="dxa"/>
            <w:tcBorders>
              <w:top w:val="single" w:sz="4" w:space="0" w:color="auto"/>
              <w:left w:val="single" w:sz="4" w:space="0" w:color="auto"/>
              <w:bottom w:val="single" w:sz="4" w:space="0" w:color="auto"/>
              <w:right w:val="single" w:sz="4" w:space="0" w:color="auto"/>
            </w:tcBorders>
          </w:tcPr>
          <w:p w14:paraId="5247476E" w14:textId="77777777" w:rsidR="008747FF" w:rsidRPr="00554D28" w:rsidRDefault="008747FF" w:rsidP="00310093">
            <w:pPr>
              <w:pStyle w:val="Default"/>
              <w:rPr>
                <w:color w:val="auto"/>
                <w:sz w:val="22"/>
                <w:szCs w:val="22"/>
              </w:rPr>
            </w:pPr>
            <w:r w:rsidRPr="00554D28">
              <w:rPr>
                <w:color w:val="auto"/>
                <w:sz w:val="22"/>
                <w:szCs w:val="22"/>
              </w:rPr>
              <w:t>Projektu īstenotāji</w:t>
            </w:r>
          </w:p>
          <w:p w14:paraId="138C1B2F" w14:textId="77777777" w:rsidR="008747FF" w:rsidRPr="00554D28" w:rsidRDefault="008747FF" w:rsidP="00310093">
            <w:pPr>
              <w:pStyle w:val="Default"/>
              <w:rPr>
                <w:color w:val="auto"/>
                <w:sz w:val="22"/>
                <w:szCs w:val="22"/>
              </w:rPr>
            </w:pPr>
          </w:p>
          <w:p w14:paraId="00FB93D9" w14:textId="77777777" w:rsidR="008747FF" w:rsidRPr="00554D28" w:rsidRDefault="008747FF" w:rsidP="00310093">
            <w:pPr>
              <w:pStyle w:val="Default"/>
              <w:rPr>
                <w:color w:val="auto"/>
                <w:sz w:val="22"/>
                <w:szCs w:val="22"/>
              </w:rPr>
            </w:pPr>
          </w:p>
          <w:p w14:paraId="4E63A108" w14:textId="77777777" w:rsidR="008747FF" w:rsidRPr="00554D28" w:rsidRDefault="008747FF" w:rsidP="00310093">
            <w:pPr>
              <w:pStyle w:val="Default"/>
              <w:rPr>
                <w:color w:val="auto"/>
                <w:sz w:val="22"/>
                <w:szCs w:val="22"/>
              </w:rPr>
            </w:pPr>
            <w:r w:rsidRPr="00554D28">
              <w:rPr>
                <w:color w:val="auto"/>
                <w:sz w:val="22"/>
                <w:szCs w:val="22"/>
              </w:rPr>
              <w:t>Pašvaldības</w:t>
            </w:r>
          </w:p>
        </w:tc>
        <w:tc>
          <w:tcPr>
            <w:tcW w:w="1559" w:type="dxa"/>
            <w:tcBorders>
              <w:top w:val="single" w:sz="4" w:space="0" w:color="auto"/>
              <w:left w:val="single" w:sz="4" w:space="0" w:color="auto"/>
              <w:bottom w:val="single" w:sz="4" w:space="0" w:color="auto"/>
              <w:right w:val="single" w:sz="4" w:space="0" w:color="auto"/>
            </w:tcBorders>
          </w:tcPr>
          <w:p w14:paraId="5F258865" w14:textId="26873649" w:rsidR="008747FF" w:rsidRPr="00554D28" w:rsidRDefault="008747FF" w:rsidP="00865A69">
            <w:pPr>
              <w:pStyle w:val="Default"/>
              <w:rPr>
                <w:color w:val="auto"/>
                <w:sz w:val="22"/>
                <w:szCs w:val="22"/>
                <w:highlight w:val="yellow"/>
              </w:rPr>
            </w:pPr>
            <w:r>
              <w:rPr>
                <w:color w:val="auto"/>
                <w:sz w:val="22"/>
                <w:szCs w:val="22"/>
              </w:rPr>
              <w:t>Aprēķināmas katram objektam plānošanas procesā</w:t>
            </w:r>
          </w:p>
        </w:tc>
        <w:tc>
          <w:tcPr>
            <w:tcW w:w="2268" w:type="dxa"/>
            <w:tcBorders>
              <w:top w:val="single" w:sz="4" w:space="0" w:color="auto"/>
              <w:left w:val="single" w:sz="4" w:space="0" w:color="auto"/>
              <w:bottom w:val="single" w:sz="4" w:space="0" w:color="auto"/>
              <w:right w:val="single" w:sz="4" w:space="0" w:color="auto"/>
            </w:tcBorders>
          </w:tcPr>
          <w:p w14:paraId="3DEE83DA" w14:textId="77777777" w:rsidR="008747FF" w:rsidRPr="00554D28" w:rsidRDefault="008747FF" w:rsidP="00865A69">
            <w:pPr>
              <w:pStyle w:val="Default"/>
              <w:rPr>
                <w:color w:val="auto"/>
                <w:sz w:val="22"/>
                <w:szCs w:val="22"/>
              </w:rPr>
            </w:pPr>
            <w:r w:rsidRPr="00554D28">
              <w:rPr>
                <w:color w:val="auto"/>
                <w:sz w:val="22"/>
                <w:szCs w:val="22"/>
              </w:rPr>
              <w:t>Apmeklētāju infrastruktūras objekti papildināti ar izziņas informāciju</w:t>
            </w:r>
          </w:p>
        </w:tc>
      </w:tr>
      <w:tr w:rsidR="008747FF" w:rsidRPr="00554D28" w14:paraId="0525A6D0"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817" w:type="dxa"/>
            <w:tcBorders>
              <w:top w:val="single" w:sz="4" w:space="0" w:color="auto"/>
              <w:left w:val="single" w:sz="4" w:space="0" w:color="auto"/>
              <w:bottom w:val="single" w:sz="4" w:space="0" w:color="auto"/>
              <w:right w:val="single" w:sz="4" w:space="0" w:color="auto"/>
            </w:tcBorders>
          </w:tcPr>
          <w:p w14:paraId="2EAAC9F4" w14:textId="77777777" w:rsidR="008747FF" w:rsidRPr="00554D28" w:rsidRDefault="008747FF" w:rsidP="00223320">
            <w:pPr>
              <w:pStyle w:val="Default"/>
              <w:keepNext/>
              <w:rPr>
                <w:sz w:val="22"/>
                <w:szCs w:val="22"/>
              </w:rPr>
            </w:pPr>
            <w:r w:rsidRPr="00554D28">
              <w:rPr>
                <w:sz w:val="22"/>
                <w:szCs w:val="22"/>
              </w:rPr>
              <w:lastRenderedPageBreak/>
              <w:t>D.2.</w:t>
            </w:r>
          </w:p>
        </w:tc>
        <w:tc>
          <w:tcPr>
            <w:tcW w:w="2693" w:type="dxa"/>
            <w:tcBorders>
              <w:top w:val="single" w:sz="4" w:space="0" w:color="auto"/>
              <w:left w:val="single" w:sz="4" w:space="0" w:color="auto"/>
              <w:bottom w:val="single" w:sz="4" w:space="0" w:color="auto"/>
              <w:right w:val="single" w:sz="4" w:space="0" w:color="auto"/>
            </w:tcBorders>
          </w:tcPr>
          <w:p w14:paraId="69126703" w14:textId="7571558B" w:rsidR="008747FF" w:rsidRPr="00554D28" w:rsidRDefault="00EE14C1" w:rsidP="00223320">
            <w:pPr>
              <w:pStyle w:val="Default"/>
              <w:keepNext/>
              <w:rPr>
                <w:color w:val="auto"/>
                <w:sz w:val="22"/>
                <w:szCs w:val="22"/>
              </w:rPr>
            </w:pPr>
            <w:r>
              <w:rPr>
                <w:color w:val="auto"/>
                <w:sz w:val="22"/>
                <w:szCs w:val="22"/>
              </w:rPr>
              <w:t>D.2.2. </w:t>
            </w:r>
            <w:r w:rsidR="008747FF" w:rsidRPr="00554D28">
              <w:rPr>
                <w:color w:val="auto"/>
                <w:sz w:val="22"/>
                <w:szCs w:val="22"/>
              </w:rPr>
              <w:t xml:space="preserve">Dabas izziņas un izglītojošu materiālu izveide interneta videi un regulāra informācijas ievietošana iesaistīto organizāciju tīmekļa vietnēs un sociālajos tīklos </w:t>
            </w:r>
          </w:p>
        </w:tc>
        <w:tc>
          <w:tcPr>
            <w:tcW w:w="1985" w:type="dxa"/>
            <w:tcBorders>
              <w:top w:val="single" w:sz="4" w:space="0" w:color="auto"/>
              <w:left w:val="single" w:sz="4" w:space="0" w:color="auto"/>
              <w:bottom w:val="single" w:sz="4" w:space="0" w:color="auto"/>
              <w:right w:val="single" w:sz="4" w:space="0" w:color="auto"/>
            </w:tcBorders>
          </w:tcPr>
          <w:p w14:paraId="0206D8FA" w14:textId="77777777" w:rsidR="008747FF" w:rsidRPr="00554D28" w:rsidRDefault="008747FF" w:rsidP="00223320">
            <w:pPr>
              <w:pStyle w:val="Default"/>
              <w:keepNext/>
              <w:rPr>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BBE9E19" w14:textId="77777777" w:rsidR="008747FF" w:rsidRPr="00554D28" w:rsidRDefault="008747FF" w:rsidP="00223320">
            <w:pPr>
              <w:pStyle w:val="Default"/>
              <w:keepNext/>
              <w:rPr>
                <w:color w:val="auto"/>
                <w:sz w:val="22"/>
                <w:szCs w:val="22"/>
              </w:rPr>
            </w:pPr>
            <w:r w:rsidRPr="00554D28">
              <w:rPr>
                <w:color w:val="auto"/>
                <w:sz w:val="22"/>
                <w:szCs w:val="22"/>
              </w:rPr>
              <w:t>I</w:t>
            </w:r>
          </w:p>
          <w:p w14:paraId="3AC41687" w14:textId="77777777" w:rsidR="008747FF" w:rsidRPr="00554D28" w:rsidRDefault="008747FF" w:rsidP="00223320">
            <w:pPr>
              <w:pStyle w:val="Default"/>
              <w:keepNext/>
              <w:rPr>
                <w:color w:val="auto"/>
                <w:sz w:val="22"/>
                <w:szCs w:val="22"/>
              </w:rPr>
            </w:pPr>
            <w:r w:rsidRPr="00554D28">
              <w:rPr>
                <w:color w:val="auto"/>
                <w:sz w:val="22"/>
                <w:szCs w:val="22"/>
              </w:rPr>
              <w:t>visu plāna periodu</w:t>
            </w:r>
          </w:p>
        </w:tc>
        <w:tc>
          <w:tcPr>
            <w:tcW w:w="1843" w:type="dxa"/>
            <w:tcBorders>
              <w:top w:val="single" w:sz="4" w:space="0" w:color="auto"/>
              <w:left w:val="single" w:sz="4" w:space="0" w:color="auto"/>
              <w:bottom w:val="single" w:sz="4" w:space="0" w:color="auto"/>
              <w:right w:val="single" w:sz="4" w:space="0" w:color="auto"/>
            </w:tcBorders>
          </w:tcPr>
          <w:p w14:paraId="0FA103AD" w14:textId="77777777" w:rsidR="008747FF" w:rsidRPr="00554D28" w:rsidRDefault="008747FF" w:rsidP="00223320">
            <w:pPr>
              <w:pStyle w:val="Default"/>
              <w:keepNext/>
              <w:rPr>
                <w:color w:val="auto"/>
                <w:sz w:val="22"/>
                <w:szCs w:val="22"/>
              </w:rPr>
            </w:pPr>
            <w:r w:rsidRPr="00554D28">
              <w:rPr>
                <w:color w:val="auto"/>
                <w:sz w:val="22"/>
                <w:szCs w:val="22"/>
              </w:rPr>
              <w:t>Projektu finansējums</w:t>
            </w:r>
          </w:p>
          <w:p w14:paraId="2F16B407" w14:textId="77777777" w:rsidR="008747FF" w:rsidRPr="00554D28" w:rsidRDefault="008747FF" w:rsidP="00223320">
            <w:pPr>
              <w:pStyle w:val="Default"/>
              <w:keepNext/>
              <w:rPr>
                <w:color w:val="auto"/>
                <w:sz w:val="22"/>
                <w:szCs w:val="22"/>
              </w:rPr>
            </w:pPr>
          </w:p>
          <w:p w14:paraId="15054284" w14:textId="77777777" w:rsidR="008747FF" w:rsidRPr="00554D28" w:rsidRDefault="008747FF" w:rsidP="00223320">
            <w:pPr>
              <w:pStyle w:val="Default"/>
              <w:keepNext/>
              <w:rPr>
                <w:color w:val="auto"/>
                <w:sz w:val="22"/>
                <w:szCs w:val="22"/>
              </w:rPr>
            </w:pPr>
            <w:r w:rsidRPr="00554D28">
              <w:rPr>
                <w:color w:val="auto"/>
                <w:sz w:val="22"/>
                <w:szCs w:val="22"/>
              </w:rPr>
              <w:t>Pašvaldību budžets</w:t>
            </w:r>
          </w:p>
          <w:p w14:paraId="05D590DB" w14:textId="77777777" w:rsidR="008747FF" w:rsidRPr="00554D28" w:rsidRDefault="008747FF" w:rsidP="00223320">
            <w:pPr>
              <w:pStyle w:val="Default"/>
              <w:keepNext/>
              <w:rPr>
                <w:color w:val="auto"/>
                <w:sz w:val="22"/>
                <w:szCs w:val="22"/>
              </w:rPr>
            </w:pPr>
          </w:p>
          <w:p w14:paraId="6D22DF4C" w14:textId="77777777" w:rsidR="008747FF" w:rsidRPr="00554D28" w:rsidRDefault="008747FF" w:rsidP="00223320">
            <w:pPr>
              <w:pStyle w:val="Default"/>
              <w:keepNext/>
              <w:rPr>
                <w:color w:val="auto"/>
                <w:sz w:val="22"/>
                <w:szCs w:val="22"/>
              </w:rPr>
            </w:pPr>
            <w:r w:rsidRPr="00554D28">
              <w:rPr>
                <w:color w:val="auto"/>
                <w:sz w:val="22"/>
                <w:szCs w:val="22"/>
              </w:rPr>
              <w:t>DAP</w:t>
            </w:r>
          </w:p>
          <w:p w14:paraId="6DDD5A39" w14:textId="77777777" w:rsidR="008747FF" w:rsidRPr="00554D28" w:rsidRDefault="008747FF" w:rsidP="00223320">
            <w:pPr>
              <w:pStyle w:val="Default"/>
              <w:keepNext/>
              <w:rPr>
                <w:color w:val="auto"/>
                <w:sz w:val="22"/>
                <w:szCs w:val="22"/>
              </w:rPr>
            </w:pPr>
          </w:p>
          <w:p w14:paraId="5FDB2109" w14:textId="77777777" w:rsidR="008747FF" w:rsidRPr="00554D28" w:rsidRDefault="008747FF" w:rsidP="00223320">
            <w:pPr>
              <w:pStyle w:val="Default"/>
              <w:keepNext/>
              <w:rPr>
                <w:color w:val="auto"/>
                <w:sz w:val="22"/>
                <w:szCs w:val="22"/>
              </w:rPr>
            </w:pPr>
            <w:r w:rsidRPr="00554D28">
              <w:rPr>
                <w:color w:val="auto"/>
                <w:sz w:val="22"/>
                <w:szCs w:val="22"/>
              </w:rPr>
              <w:t>Zemju īpašnieki/apsaimniekotāji</w:t>
            </w:r>
          </w:p>
        </w:tc>
        <w:tc>
          <w:tcPr>
            <w:tcW w:w="1843" w:type="dxa"/>
            <w:tcBorders>
              <w:top w:val="single" w:sz="4" w:space="0" w:color="auto"/>
              <w:left w:val="single" w:sz="4" w:space="0" w:color="auto"/>
              <w:bottom w:val="single" w:sz="4" w:space="0" w:color="auto"/>
              <w:right w:val="single" w:sz="4" w:space="0" w:color="auto"/>
            </w:tcBorders>
          </w:tcPr>
          <w:p w14:paraId="748F387F" w14:textId="77777777" w:rsidR="008747FF" w:rsidRPr="00554D28" w:rsidRDefault="008747FF" w:rsidP="00223320">
            <w:pPr>
              <w:pStyle w:val="Default"/>
              <w:keepNext/>
              <w:rPr>
                <w:color w:val="auto"/>
                <w:sz w:val="22"/>
                <w:szCs w:val="22"/>
              </w:rPr>
            </w:pPr>
            <w:r w:rsidRPr="00554D28">
              <w:rPr>
                <w:color w:val="auto"/>
                <w:sz w:val="22"/>
                <w:szCs w:val="22"/>
              </w:rPr>
              <w:t>Projektu īstenotāji</w:t>
            </w:r>
          </w:p>
          <w:p w14:paraId="3577655C" w14:textId="77777777" w:rsidR="008747FF" w:rsidRPr="00554D28" w:rsidRDefault="008747FF" w:rsidP="00223320">
            <w:pPr>
              <w:pStyle w:val="Default"/>
              <w:keepNext/>
              <w:rPr>
                <w:color w:val="auto"/>
                <w:sz w:val="22"/>
                <w:szCs w:val="22"/>
              </w:rPr>
            </w:pPr>
          </w:p>
          <w:p w14:paraId="407852C3" w14:textId="77777777" w:rsidR="008747FF" w:rsidRPr="00554D28" w:rsidRDefault="008747FF" w:rsidP="00223320">
            <w:pPr>
              <w:pStyle w:val="Default"/>
              <w:keepNext/>
              <w:rPr>
                <w:color w:val="auto"/>
                <w:sz w:val="22"/>
                <w:szCs w:val="22"/>
              </w:rPr>
            </w:pPr>
          </w:p>
          <w:p w14:paraId="630BE299" w14:textId="77777777" w:rsidR="008747FF" w:rsidRPr="00554D28" w:rsidRDefault="008747FF" w:rsidP="00223320">
            <w:pPr>
              <w:pStyle w:val="Default"/>
              <w:keepNext/>
              <w:rPr>
                <w:color w:val="auto"/>
                <w:sz w:val="22"/>
                <w:szCs w:val="22"/>
              </w:rPr>
            </w:pPr>
            <w:r w:rsidRPr="00554D28">
              <w:rPr>
                <w:color w:val="auto"/>
                <w:sz w:val="22"/>
                <w:szCs w:val="22"/>
              </w:rPr>
              <w:t>Pašvaldības</w:t>
            </w:r>
          </w:p>
          <w:p w14:paraId="5A00E6AA" w14:textId="77777777" w:rsidR="008747FF" w:rsidRPr="00554D28" w:rsidRDefault="008747FF" w:rsidP="00223320">
            <w:pPr>
              <w:pStyle w:val="Default"/>
              <w:keepNext/>
              <w:rPr>
                <w:color w:val="auto"/>
                <w:sz w:val="22"/>
                <w:szCs w:val="22"/>
              </w:rPr>
            </w:pPr>
          </w:p>
          <w:p w14:paraId="6F9DF4DA" w14:textId="77777777" w:rsidR="008747FF" w:rsidRPr="00554D28" w:rsidRDefault="008747FF" w:rsidP="00223320">
            <w:pPr>
              <w:pStyle w:val="Default"/>
              <w:keepNext/>
              <w:rPr>
                <w:color w:val="auto"/>
                <w:sz w:val="22"/>
                <w:szCs w:val="22"/>
              </w:rPr>
            </w:pPr>
            <w:r w:rsidRPr="00554D28">
              <w:rPr>
                <w:color w:val="auto"/>
                <w:sz w:val="22"/>
                <w:szCs w:val="22"/>
              </w:rPr>
              <w:t>DAP</w:t>
            </w:r>
          </w:p>
          <w:p w14:paraId="19C73B05" w14:textId="77777777" w:rsidR="008747FF" w:rsidRPr="00554D28" w:rsidRDefault="008747FF" w:rsidP="00223320">
            <w:pPr>
              <w:pStyle w:val="Default"/>
              <w:keepNext/>
              <w:rPr>
                <w:color w:val="auto"/>
                <w:sz w:val="22"/>
                <w:szCs w:val="22"/>
              </w:rPr>
            </w:pPr>
          </w:p>
          <w:p w14:paraId="0B2FF0FB" w14:textId="77777777" w:rsidR="008747FF" w:rsidRPr="00554D28" w:rsidRDefault="008747FF" w:rsidP="00223320">
            <w:pPr>
              <w:pStyle w:val="Default"/>
              <w:keepNext/>
              <w:rPr>
                <w:color w:val="auto"/>
                <w:sz w:val="22"/>
                <w:szCs w:val="22"/>
              </w:rPr>
            </w:pPr>
            <w:r w:rsidRPr="00554D28">
              <w:rPr>
                <w:color w:val="auto"/>
                <w:sz w:val="22"/>
                <w:szCs w:val="22"/>
              </w:rPr>
              <w:t>Zemju īpašnieki/apsaimniekotāji</w:t>
            </w:r>
          </w:p>
        </w:tc>
        <w:tc>
          <w:tcPr>
            <w:tcW w:w="1559" w:type="dxa"/>
            <w:tcBorders>
              <w:top w:val="single" w:sz="4" w:space="0" w:color="auto"/>
              <w:left w:val="single" w:sz="4" w:space="0" w:color="auto"/>
              <w:bottom w:val="single" w:sz="4" w:space="0" w:color="auto"/>
              <w:right w:val="single" w:sz="4" w:space="0" w:color="auto"/>
            </w:tcBorders>
          </w:tcPr>
          <w:p w14:paraId="493C8F92" w14:textId="107EE707" w:rsidR="008747FF" w:rsidRPr="00554D28" w:rsidRDefault="008747FF" w:rsidP="00223320">
            <w:pPr>
              <w:pStyle w:val="Default"/>
              <w:keepNext/>
              <w:rPr>
                <w:color w:val="auto"/>
                <w:sz w:val="22"/>
                <w:szCs w:val="22"/>
                <w:highlight w:val="yellow"/>
              </w:rPr>
            </w:pPr>
            <w:r>
              <w:rPr>
                <w:color w:val="auto"/>
                <w:sz w:val="22"/>
                <w:szCs w:val="22"/>
              </w:rPr>
              <w:t xml:space="preserve">Aprēķināmas katram materiālam </w:t>
            </w:r>
          </w:p>
        </w:tc>
        <w:tc>
          <w:tcPr>
            <w:tcW w:w="2268" w:type="dxa"/>
            <w:tcBorders>
              <w:top w:val="single" w:sz="4" w:space="0" w:color="auto"/>
              <w:left w:val="single" w:sz="4" w:space="0" w:color="auto"/>
              <w:bottom w:val="single" w:sz="4" w:space="0" w:color="auto"/>
              <w:right w:val="single" w:sz="4" w:space="0" w:color="auto"/>
            </w:tcBorders>
          </w:tcPr>
          <w:p w14:paraId="335CAB55" w14:textId="77777777" w:rsidR="008747FF" w:rsidRPr="00554D28" w:rsidRDefault="008747FF" w:rsidP="00223320">
            <w:pPr>
              <w:pStyle w:val="Default"/>
              <w:keepNext/>
              <w:rPr>
                <w:color w:val="auto"/>
                <w:sz w:val="22"/>
                <w:szCs w:val="22"/>
              </w:rPr>
            </w:pPr>
            <w:r w:rsidRPr="00554D28">
              <w:rPr>
                <w:color w:val="auto"/>
                <w:sz w:val="22"/>
                <w:szCs w:val="22"/>
              </w:rPr>
              <w:t>Interneta vidē pieejama aktuāla izziņas informācija</w:t>
            </w:r>
          </w:p>
        </w:tc>
      </w:tr>
      <w:tr w:rsidR="008747FF" w:rsidRPr="00554D28" w14:paraId="3C372FD8" w14:textId="77777777" w:rsidTr="00F3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14425" w:type="dxa"/>
            <w:gridSpan w:val="8"/>
            <w:tcBorders>
              <w:top w:val="single" w:sz="4" w:space="0" w:color="auto"/>
            </w:tcBorders>
          </w:tcPr>
          <w:p w14:paraId="107D1F41" w14:textId="305D4FF2" w:rsidR="008747FF" w:rsidRDefault="008747FF" w:rsidP="00591A2D">
            <w:pPr>
              <w:pStyle w:val="Default"/>
              <w:rPr>
                <w:color w:val="auto"/>
                <w:sz w:val="22"/>
                <w:szCs w:val="22"/>
              </w:rPr>
            </w:pPr>
            <w:r>
              <w:rPr>
                <w:color w:val="auto"/>
                <w:sz w:val="22"/>
                <w:szCs w:val="22"/>
              </w:rPr>
              <w:t xml:space="preserve">* </w:t>
            </w:r>
            <w:r w:rsidRPr="00591A2D">
              <w:rPr>
                <w:i/>
                <w:color w:val="auto"/>
                <w:sz w:val="22"/>
                <w:szCs w:val="22"/>
              </w:rPr>
              <w:t xml:space="preserve">Finansējuma pieejamība </w:t>
            </w:r>
            <w:r>
              <w:rPr>
                <w:i/>
                <w:color w:val="auto"/>
                <w:sz w:val="22"/>
                <w:szCs w:val="22"/>
              </w:rPr>
              <w:t>dabas aizsardzības pasākumu veikšanai</w:t>
            </w:r>
            <w:r w:rsidRPr="00591A2D">
              <w:rPr>
                <w:i/>
                <w:color w:val="auto"/>
                <w:sz w:val="22"/>
                <w:szCs w:val="22"/>
              </w:rPr>
              <w:t xml:space="preserve"> atkarīga no konkrētajā ES fondu plānošanas periodā noteiktajām prioritātēm un atbalstāmajiem pasākumiem. </w:t>
            </w:r>
            <w:r>
              <w:rPr>
                <w:i/>
                <w:color w:val="auto"/>
                <w:sz w:val="22"/>
                <w:szCs w:val="22"/>
              </w:rPr>
              <w:t xml:space="preserve">Līdz šim biotopu apsaimniekošanas pasākumi ir atbalstīti </w:t>
            </w:r>
            <w:r w:rsidRPr="00E127B9">
              <w:rPr>
                <w:i/>
                <w:color w:val="auto"/>
                <w:sz w:val="22"/>
                <w:szCs w:val="22"/>
              </w:rPr>
              <w:t>Lauku attīstības programma</w:t>
            </w:r>
            <w:r>
              <w:rPr>
                <w:i/>
                <w:color w:val="auto"/>
                <w:sz w:val="22"/>
                <w:szCs w:val="22"/>
              </w:rPr>
              <w:t>s</w:t>
            </w:r>
            <w:r w:rsidRPr="00E127B9">
              <w:rPr>
                <w:i/>
                <w:color w:val="auto"/>
                <w:sz w:val="22"/>
                <w:szCs w:val="22"/>
              </w:rPr>
              <w:t xml:space="preserve"> </w:t>
            </w:r>
            <w:r>
              <w:rPr>
                <w:i/>
                <w:color w:val="auto"/>
                <w:sz w:val="22"/>
                <w:szCs w:val="22"/>
              </w:rPr>
              <w:t>(</w:t>
            </w:r>
            <w:r w:rsidRPr="00E127B9">
              <w:rPr>
                <w:i/>
                <w:color w:val="auto"/>
                <w:sz w:val="22"/>
                <w:szCs w:val="22"/>
              </w:rPr>
              <w:t>2014.-2020. gadam</w:t>
            </w:r>
            <w:r>
              <w:rPr>
                <w:i/>
                <w:color w:val="auto"/>
                <w:sz w:val="22"/>
                <w:szCs w:val="22"/>
              </w:rPr>
              <w:t>)</w:t>
            </w:r>
            <w:r w:rsidR="00EE14C1">
              <w:rPr>
                <w:rStyle w:val="Vresatsauce"/>
                <w:i/>
                <w:color w:val="auto"/>
                <w:sz w:val="22"/>
                <w:szCs w:val="22"/>
              </w:rPr>
              <w:footnoteReference w:id="24"/>
            </w:r>
            <w:r>
              <w:rPr>
                <w:i/>
                <w:color w:val="auto"/>
                <w:sz w:val="22"/>
                <w:szCs w:val="22"/>
              </w:rPr>
              <w:t xml:space="preserve"> ietvaros, biotopu atjaunošana </w:t>
            </w:r>
            <w:r w:rsidRPr="00001AAB">
              <w:rPr>
                <w:i/>
                <w:color w:val="auto"/>
                <w:sz w:val="22"/>
                <w:szCs w:val="22"/>
              </w:rPr>
              <w:t>LIFE programma</w:t>
            </w:r>
            <w:r>
              <w:rPr>
                <w:i/>
                <w:color w:val="auto"/>
                <w:sz w:val="22"/>
                <w:szCs w:val="22"/>
              </w:rPr>
              <w:t>s</w:t>
            </w:r>
            <w:r w:rsidR="00EE14C1">
              <w:rPr>
                <w:rStyle w:val="Vresatsauce"/>
                <w:i/>
                <w:color w:val="auto"/>
                <w:sz w:val="22"/>
                <w:szCs w:val="22"/>
              </w:rPr>
              <w:footnoteReference w:id="25"/>
            </w:r>
            <w:r>
              <w:rPr>
                <w:i/>
                <w:color w:val="auto"/>
                <w:sz w:val="22"/>
                <w:szCs w:val="22"/>
              </w:rPr>
              <w:t xml:space="preserve"> ietvaros</w:t>
            </w:r>
            <w:r w:rsidRPr="00E127B9">
              <w:rPr>
                <w:i/>
                <w:color w:val="auto"/>
                <w:sz w:val="22"/>
                <w:szCs w:val="22"/>
              </w:rPr>
              <w:t>,</w:t>
            </w:r>
            <w:r w:rsidRPr="00591A2D">
              <w:rPr>
                <w:i/>
                <w:color w:val="auto"/>
                <w:sz w:val="22"/>
                <w:szCs w:val="22"/>
              </w:rPr>
              <w:t xml:space="preserve"> </w:t>
            </w:r>
            <w:r>
              <w:rPr>
                <w:i/>
                <w:color w:val="auto"/>
                <w:sz w:val="22"/>
                <w:szCs w:val="22"/>
              </w:rPr>
              <w:t xml:space="preserve">nelielā mērogā šādus pasākumus atbalsta arī </w:t>
            </w:r>
            <w:r w:rsidRPr="00591A2D">
              <w:rPr>
                <w:i/>
                <w:color w:val="auto"/>
                <w:sz w:val="22"/>
                <w:szCs w:val="22"/>
              </w:rPr>
              <w:t>Latvijas Vides aizsardzības fonds</w:t>
            </w:r>
            <w:r w:rsidR="00EE14C1">
              <w:rPr>
                <w:rStyle w:val="Vresatsauce"/>
                <w:i/>
                <w:color w:val="auto"/>
                <w:sz w:val="22"/>
                <w:szCs w:val="22"/>
              </w:rPr>
              <w:footnoteReference w:id="26"/>
            </w:r>
            <w:r>
              <w:rPr>
                <w:i/>
                <w:color w:val="auto"/>
                <w:sz w:val="22"/>
                <w:szCs w:val="22"/>
              </w:rPr>
              <w:t>.</w:t>
            </w:r>
            <w:r>
              <w:rPr>
                <w:color w:val="auto"/>
                <w:sz w:val="22"/>
                <w:szCs w:val="22"/>
              </w:rPr>
              <w:t xml:space="preserve"> </w:t>
            </w:r>
          </w:p>
          <w:p w14:paraId="2B24C21A" w14:textId="28424D83" w:rsidR="008747FF" w:rsidRPr="00554D28" w:rsidRDefault="008747FF" w:rsidP="00001AAB">
            <w:pPr>
              <w:pStyle w:val="Default"/>
              <w:rPr>
                <w:color w:val="auto"/>
                <w:sz w:val="22"/>
                <w:szCs w:val="22"/>
              </w:rPr>
            </w:pPr>
            <w:r w:rsidRPr="00554D28">
              <w:rPr>
                <w:color w:val="auto"/>
                <w:sz w:val="22"/>
                <w:szCs w:val="22"/>
              </w:rPr>
              <w:t>*</w:t>
            </w:r>
            <w:r>
              <w:rPr>
                <w:color w:val="auto"/>
                <w:sz w:val="22"/>
                <w:szCs w:val="22"/>
              </w:rPr>
              <w:t>*</w:t>
            </w:r>
            <w:r w:rsidRPr="00554D28">
              <w:rPr>
                <w:color w:val="auto"/>
                <w:sz w:val="22"/>
                <w:szCs w:val="22"/>
              </w:rPr>
              <w:t xml:space="preserve"> - </w:t>
            </w:r>
            <w:r w:rsidRPr="00591A2D">
              <w:rPr>
                <w:i/>
                <w:color w:val="auto"/>
                <w:sz w:val="22"/>
                <w:szCs w:val="22"/>
              </w:rPr>
              <w:t xml:space="preserve">Finansējuma pieejamība infrastruktūras izveidei atkarīga no konkrētajā ES fondu plānošanas periodā noteiktajām prioritātēm un atbalstāmajiem pasākumiem. Līdz šim infrastruktūras izveidošana ir </w:t>
            </w:r>
            <w:r w:rsidR="00EE14C1">
              <w:rPr>
                <w:i/>
                <w:color w:val="auto"/>
                <w:sz w:val="22"/>
                <w:szCs w:val="22"/>
              </w:rPr>
              <w:t>atbalstīta no ES</w:t>
            </w:r>
            <w:r w:rsidRPr="00591A2D">
              <w:rPr>
                <w:i/>
                <w:color w:val="auto"/>
                <w:sz w:val="22"/>
                <w:szCs w:val="22"/>
              </w:rPr>
              <w:t xml:space="preserve"> struktūrfondiem</w:t>
            </w:r>
            <w:r w:rsidR="00EE14C1">
              <w:rPr>
                <w:rStyle w:val="Vresatsauce"/>
                <w:i/>
                <w:color w:val="auto"/>
                <w:sz w:val="22"/>
                <w:szCs w:val="22"/>
              </w:rPr>
              <w:footnoteReference w:id="27"/>
            </w:r>
            <w:r w:rsidRPr="00591A2D">
              <w:rPr>
                <w:i/>
                <w:color w:val="auto"/>
                <w:sz w:val="22"/>
                <w:szCs w:val="22"/>
              </w:rPr>
              <w:t xml:space="preserve"> un Kohēzijas fonda</w:t>
            </w:r>
            <w:r w:rsidR="00EE14C1">
              <w:rPr>
                <w:rStyle w:val="Vresatsauce"/>
                <w:i/>
                <w:color w:val="auto"/>
                <w:sz w:val="22"/>
                <w:szCs w:val="22"/>
              </w:rPr>
              <w:footnoteReference w:id="28"/>
            </w:r>
            <w:r w:rsidRPr="00591A2D">
              <w:rPr>
                <w:i/>
                <w:color w:val="auto"/>
                <w:sz w:val="22"/>
                <w:szCs w:val="22"/>
              </w:rPr>
              <w:t>, ES fondu prioritātes un atbalstāmie pasākumi 2021.-2027. gadam, pašlaik tiek izstrādāti</w:t>
            </w:r>
            <w:r w:rsidR="00EE14C1">
              <w:rPr>
                <w:rStyle w:val="Vresatsauce"/>
                <w:i/>
                <w:color w:val="auto"/>
                <w:sz w:val="22"/>
                <w:szCs w:val="22"/>
              </w:rPr>
              <w:footnoteReference w:id="29"/>
            </w:r>
            <w:r w:rsidRPr="00591A2D">
              <w:rPr>
                <w:i/>
                <w:color w:val="auto"/>
                <w:sz w:val="22"/>
                <w:szCs w:val="22"/>
              </w:rPr>
              <w:t>. Mazāka mēroga infrastruktūras izveidošanu, kas sekmē teritorijas dabas vērtību saglabāšanu un vides izglītības īstenošanu, atbalsta arī LIFE programma</w:t>
            </w:r>
            <w:r w:rsidR="00EE14C1">
              <w:rPr>
                <w:rStyle w:val="Vresatsauce"/>
                <w:i/>
                <w:color w:val="auto"/>
                <w:sz w:val="22"/>
                <w:szCs w:val="22"/>
              </w:rPr>
              <w:footnoteReference w:id="30"/>
            </w:r>
            <w:r w:rsidRPr="00591A2D">
              <w:rPr>
                <w:i/>
                <w:color w:val="auto"/>
                <w:sz w:val="22"/>
                <w:szCs w:val="22"/>
              </w:rPr>
              <w:t xml:space="preserve"> un Latvijas Vides aizsardzības fonds</w:t>
            </w:r>
            <w:r w:rsidR="00EE14C1">
              <w:rPr>
                <w:rStyle w:val="Vresatsauce"/>
                <w:i/>
                <w:color w:val="auto"/>
                <w:sz w:val="22"/>
                <w:szCs w:val="22"/>
              </w:rPr>
              <w:footnoteReference w:id="31"/>
            </w:r>
            <w:r w:rsidR="00EE14C1">
              <w:rPr>
                <w:i/>
                <w:color w:val="auto"/>
                <w:sz w:val="22"/>
                <w:szCs w:val="22"/>
              </w:rPr>
              <w:t>.</w:t>
            </w:r>
          </w:p>
        </w:tc>
      </w:tr>
    </w:tbl>
    <w:p w14:paraId="2C33477D" w14:textId="77777777" w:rsidR="00D555A6" w:rsidRPr="001E1109" w:rsidRDefault="00D555A6" w:rsidP="00802BE3">
      <w:pPr>
        <w:pStyle w:val="Default"/>
        <w:rPr>
          <w:b/>
        </w:rPr>
        <w:sectPr w:rsidR="00D555A6" w:rsidRPr="001E1109" w:rsidSect="00223320">
          <w:pgSz w:w="16838" w:h="11906" w:orient="landscape"/>
          <w:pgMar w:top="1418" w:right="1440" w:bottom="1418" w:left="1440" w:header="709" w:footer="709" w:gutter="0"/>
          <w:cols w:space="708"/>
          <w:docGrid w:linePitch="360"/>
        </w:sectPr>
      </w:pPr>
    </w:p>
    <w:p w14:paraId="464A4DF7" w14:textId="77777777" w:rsidR="00D555A6" w:rsidRDefault="00D555A6" w:rsidP="001F6729">
      <w:pPr>
        <w:autoSpaceDE w:val="0"/>
        <w:autoSpaceDN w:val="0"/>
        <w:adjustRightInd w:val="0"/>
        <w:spacing w:before="120" w:after="0" w:line="240" w:lineRule="auto"/>
        <w:rPr>
          <w:rFonts w:ascii="Times New Roman" w:hAnsi="Times New Roman"/>
          <w:b/>
          <w:bCs/>
          <w:caps/>
          <w:sz w:val="24"/>
          <w:szCs w:val="24"/>
        </w:rPr>
      </w:pPr>
      <w:r>
        <w:rPr>
          <w:rFonts w:ascii="Times New Roman" w:hAnsi="Times New Roman"/>
          <w:b/>
          <w:bCs/>
          <w:sz w:val="24"/>
          <w:szCs w:val="24"/>
        </w:rPr>
        <w:lastRenderedPageBreak/>
        <w:t xml:space="preserve">A. </w:t>
      </w:r>
      <w:r w:rsidRPr="009D4FBA">
        <w:rPr>
          <w:rFonts w:ascii="Times New Roman" w:hAnsi="Times New Roman"/>
          <w:b/>
          <w:bCs/>
          <w:caps/>
          <w:sz w:val="24"/>
          <w:szCs w:val="24"/>
        </w:rPr>
        <w:t>Institucionālie un organizatoriskie aspekti</w:t>
      </w:r>
    </w:p>
    <w:p w14:paraId="2B9DE87B" w14:textId="77777777" w:rsidR="00D555A6" w:rsidRDefault="00D555A6" w:rsidP="001F6729">
      <w:pPr>
        <w:autoSpaceDE w:val="0"/>
        <w:autoSpaceDN w:val="0"/>
        <w:adjustRightInd w:val="0"/>
        <w:spacing w:before="120" w:after="0" w:line="240" w:lineRule="auto"/>
        <w:rPr>
          <w:rFonts w:ascii="Times New Roman" w:hAnsi="Times New Roman"/>
          <w:b/>
          <w:bCs/>
          <w:sz w:val="24"/>
          <w:szCs w:val="24"/>
        </w:rPr>
      </w:pPr>
    </w:p>
    <w:p w14:paraId="63EC71CD" w14:textId="77777777" w:rsidR="00D555A6" w:rsidRPr="008A3938" w:rsidRDefault="00D555A6" w:rsidP="001F6729">
      <w:pPr>
        <w:autoSpaceDE w:val="0"/>
        <w:autoSpaceDN w:val="0"/>
        <w:adjustRightInd w:val="0"/>
        <w:spacing w:before="120" w:after="120" w:line="240" w:lineRule="auto"/>
        <w:jc w:val="both"/>
        <w:rPr>
          <w:rFonts w:ascii="Times New Roman" w:hAnsi="Times New Roman"/>
          <w:b/>
          <w:i/>
          <w:color w:val="000000"/>
          <w:sz w:val="24"/>
          <w:szCs w:val="24"/>
          <w:lang w:eastAsia="lv-LV"/>
        </w:rPr>
      </w:pPr>
      <w:r>
        <w:rPr>
          <w:rFonts w:ascii="Times New Roman" w:hAnsi="Times New Roman"/>
          <w:b/>
          <w:i/>
          <w:color w:val="000000"/>
          <w:sz w:val="24"/>
          <w:szCs w:val="24"/>
          <w:lang w:eastAsia="lv-LV"/>
        </w:rPr>
        <w:t>A.1</w:t>
      </w:r>
      <w:r w:rsidRPr="008A3938">
        <w:rPr>
          <w:rFonts w:ascii="Times New Roman" w:hAnsi="Times New Roman"/>
          <w:b/>
          <w:i/>
          <w:color w:val="000000"/>
          <w:sz w:val="24"/>
          <w:szCs w:val="24"/>
          <w:lang w:eastAsia="lv-LV"/>
        </w:rPr>
        <w:t>.1. Dabas parka individuālo aizsardzības un izmantošanas noteikumu aktualizēšana</w:t>
      </w:r>
    </w:p>
    <w:p w14:paraId="00D6AB61" w14:textId="0AFC1A85" w:rsidR="00D555A6" w:rsidRDefault="00D555A6" w:rsidP="001F6729">
      <w:pPr>
        <w:autoSpaceDE w:val="0"/>
        <w:autoSpaceDN w:val="0"/>
        <w:adjustRightInd w:val="0"/>
        <w:jc w:val="both"/>
        <w:rPr>
          <w:rFonts w:ascii="Times New Roman" w:hAnsi="Times New Roman"/>
          <w:color w:val="000000"/>
          <w:sz w:val="24"/>
          <w:szCs w:val="24"/>
          <w:lang w:eastAsia="lv-LV"/>
        </w:rPr>
      </w:pPr>
      <w:r w:rsidRPr="008A3938">
        <w:rPr>
          <w:rFonts w:ascii="Times New Roman" w:hAnsi="Times New Roman"/>
          <w:color w:val="000000"/>
          <w:sz w:val="24"/>
          <w:szCs w:val="24"/>
          <w:lang w:eastAsia="lv-LV"/>
        </w:rPr>
        <w:t>Pasākums daļēji veikts dabas aizsardzības plāna ietvaros (skat</w:t>
      </w:r>
      <w:r w:rsidR="00EE14C1">
        <w:rPr>
          <w:rFonts w:ascii="Times New Roman" w:hAnsi="Times New Roman"/>
          <w:color w:val="000000"/>
          <w:sz w:val="24"/>
          <w:szCs w:val="24"/>
          <w:lang w:eastAsia="lv-LV"/>
        </w:rPr>
        <w:t>. 5.2. </w:t>
      </w:r>
      <w:r w:rsidRPr="000F6EF0">
        <w:rPr>
          <w:rFonts w:ascii="Times New Roman" w:hAnsi="Times New Roman"/>
          <w:color w:val="000000"/>
          <w:sz w:val="24"/>
          <w:szCs w:val="24"/>
          <w:lang w:eastAsia="lv-LV"/>
        </w:rPr>
        <w:t>nodaļu</w:t>
      </w:r>
      <w:r w:rsidRPr="008A3938">
        <w:rPr>
          <w:rFonts w:ascii="Times New Roman" w:hAnsi="Times New Roman"/>
          <w:color w:val="000000"/>
          <w:sz w:val="24"/>
          <w:szCs w:val="24"/>
          <w:lang w:eastAsia="lv-LV"/>
        </w:rPr>
        <w:t xml:space="preserve"> un zonējuma projektu </w:t>
      </w:r>
      <w:r w:rsidR="00CF1F9F">
        <w:rPr>
          <w:rFonts w:ascii="Times New Roman" w:hAnsi="Times New Roman"/>
          <w:color w:val="000000"/>
          <w:sz w:val="24"/>
          <w:szCs w:val="24"/>
          <w:lang w:eastAsia="lv-LV"/>
        </w:rPr>
        <w:t>3</w:t>
      </w:r>
      <w:r w:rsidRPr="000F6EF0">
        <w:rPr>
          <w:rFonts w:ascii="Times New Roman" w:hAnsi="Times New Roman"/>
          <w:color w:val="000000"/>
          <w:sz w:val="24"/>
          <w:szCs w:val="24"/>
          <w:lang w:eastAsia="lv-LV"/>
        </w:rPr>
        <w:t>.</w:t>
      </w:r>
      <w:r w:rsidR="00CF1F9F">
        <w:rPr>
          <w:rFonts w:ascii="Times New Roman" w:hAnsi="Times New Roman"/>
          <w:color w:val="000000"/>
          <w:sz w:val="24"/>
          <w:szCs w:val="24"/>
          <w:lang w:eastAsia="lv-LV"/>
        </w:rPr>
        <w:t>6</w:t>
      </w:r>
      <w:r w:rsidRPr="000F6EF0">
        <w:rPr>
          <w:rFonts w:ascii="Times New Roman" w:hAnsi="Times New Roman"/>
          <w:color w:val="000000"/>
          <w:sz w:val="24"/>
          <w:szCs w:val="24"/>
          <w:lang w:eastAsia="lv-LV"/>
        </w:rPr>
        <w:t>.</w:t>
      </w:r>
      <w:r w:rsidR="00EE14C1">
        <w:rPr>
          <w:rFonts w:ascii="Times New Roman" w:hAnsi="Times New Roman"/>
          <w:color w:val="000000"/>
          <w:sz w:val="24"/>
          <w:szCs w:val="24"/>
          <w:lang w:eastAsia="lv-LV"/>
        </w:rPr>
        <w:t> </w:t>
      </w:r>
      <w:r w:rsidRPr="008A3938">
        <w:rPr>
          <w:rFonts w:ascii="Times New Roman" w:hAnsi="Times New Roman"/>
          <w:color w:val="000000"/>
          <w:sz w:val="24"/>
          <w:szCs w:val="24"/>
          <w:lang w:eastAsia="lv-LV"/>
        </w:rPr>
        <w:t>pielikumā)</w:t>
      </w:r>
      <w:r>
        <w:rPr>
          <w:rFonts w:ascii="Times New Roman" w:hAnsi="Times New Roman"/>
          <w:color w:val="000000"/>
          <w:sz w:val="24"/>
          <w:szCs w:val="24"/>
          <w:lang w:eastAsia="lv-LV"/>
        </w:rPr>
        <w:t>, aktualizējot aizsardzības un izmantošanas noteikumus un teritorijas zonējumu atbilstoši dabas vērtību aizsardzības mērķiem un esošajai situācijai dabā. P</w:t>
      </w:r>
      <w:r w:rsidRPr="008A3938">
        <w:rPr>
          <w:rFonts w:ascii="Times New Roman" w:hAnsi="Times New Roman"/>
          <w:color w:val="000000"/>
          <w:sz w:val="24"/>
          <w:szCs w:val="24"/>
          <w:lang w:eastAsia="lv-LV"/>
        </w:rPr>
        <w:t>ēc plāna apstipri</w:t>
      </w:r>
      <w:r w:rsidR="00EE14C1">
        <w:rPr>
          <w:rFonts w:ascii="Times New Roman" w:hAnsi="Times New Roman"/>
          <w:color w:val="000000"/>
          <w:sz w:val="24"/>
          <w:szCs w:val="24"/>
          <w:lang w:eastAsia="lv-LV"/>
        </w:rPr>
        <w:t>nāšanas VARAM</w:t>
      </w:r>
      <w:r w:rsidR="00231FBD">
        <w:rPr>
          <w:rFonts w:ascii="Times New Roman" w:hAnsi="Times New Roman"/>
          <w:color w:val="000000"/>
          <w:sz w:val="24"/>
          <w:szCs w:val="24"/>
          <w:lang w:eastAsia="lv-LV"/>
        </w:rPr>
        <w:t>,</w:t>
      </w:r>
      <w:r w:rsidRPr="008A3938">
        <w:rPr>
          <w:rFonts w:ascii="Times New Roman" w:hAnsi="Times New Roman"/>
          <w:color w:val="000000"/>
          <w:sz w:val="24"/>
          <w:szCs w:val="24"/>
          <w:lang w:eastAsia="lv-LV"/>
        </w:rPr>
        <w:t xml:space="preserve"> MK noteikumu sagatavošanu turpina VARAM Dabas aizsardzības departa</w:t>
      </w:r>
      <w:r w:rsidR="00EE14C1">
        <w:rPr>
          <w:rFonts w:ascii="Times New Roman" w:hAnsi="Times New Roman"/>
          <w:color w:val="000000"/>
          <w:sz w:val="24"/>
          <w:szCs w:val="24"/>
          <w:lang w:eastAsia="lv-LV"/>
        </w:rPr>
        <w:t xml:space="preserve">ments. Noteikumus apstiprina </w:t>
      </w:r>
      <w:r w:rsidRPr="008A3938">
        <w:rPr>
          <w:rFonts w:ascii="Times New Roman" w:hAnsi="Times New Roman"/>
          <w:color w:val="000000"/>
          <w:sz w:val="24"/>
          <w:szCs w:val="24"/>
          <w:lang w:eastAsia="lv-LV"/>
        </w:rPr>
        <w:t xml:space="preserve">Ministru kabinets. </w:t>
      </w:r>
    </w:p>
    <w:p w14:paraId="46795CEA" w14:textId="77777777" w:rsidR="00D555A6" w:rsidRPr="008A3938" w:rsidRDefault="00D555A6" w:rsidP="001F6729">
      <w:pPr>
        <w:autoSpaceDE w:val="0"/>
        <w:autoSpaceDN w:val="0"/>
        <w:adjustRightInd w:val="0"/>
        <w:spacing w:before="120" w:after="0" w:line="240" w:lineRule="auto"/>
        <w:jc w:val="both"/>
        <w:rPr>
          <w:rFonts w:ascii="Times New Roman" w:hAnsi="Times New Roman"/>
          <w:color w:val="000000"/>
          <w:sz w:val="24"/>
          <w:szCs w:val="24"/>
          <w:lang w:eastAsia="lv-LV"/>
        </w:rPr>
      </w:pPr>
    </w:p>
    <w:p w14:paraId="38EE4B16" w14:textId="77777777" w:rsidR="00D555A6" w:rsidRPr="008A3938" w:rsidRDefault="00D555A6" w:rsidP="001F6729">
      <w:pPr>
        <w:autoSpaceDE w:val="0"/>
        <w:autoSpaceDN w:val="0"/>
        <w:adjustRightInd w:val="0"/>
        <w:spacing w:before="120" w:after="120" w:line="240" w:lineRule="auto"/>
        <w:jc w:val="both"/>
        <w:rPr>
          <w:rFonts w:ascii="Times New Roman" w:hAnsi="Times New Roman"/>
          <w:b/>
          <w:i/>
          <w:color w:val="000000"/>
          <w:sz w:val="24"/>
          <w:szCs w:val="24"/>
          <w:lang w:eastAsia="lv-LV"/>
        </w:rPr>
      </w:pPr>
      <w:r>
        <w:rPr>
          <w:rFonts w:ascii="Times New Roman" w:hAnsi="Times New Roman"/>
          <w:b/>
          <w:i/>
          <w:color w:val="000000"/>
          <w:sz w:val="24"/>
          <w:szCs w:val="24"/>
          <w:lang w:eastAsia="lv-LV"/>
        </w:rPr>
        <w:t>A.2.1.</w:t>
      </w:r>
      <w:r w:rsidRPr="008A3938">
        <w:rPr>
          <w:rFonts w:ascii="Times New Roman" w:hAnsi="Times New Roman"/>
          <w:b/>
          <w:i/>
          <w:color w:val="000000"/>
          <w:sz w:val="24"/>
          <w:szCs w:val="24"/>
          <w:lang w:eastAsia="lv-LV"/>
        </w:rPr>
        <w:t xml:space="preserve"> Dabas </w:t>
      </w:r>
      <w:r>
        <w:rPr>
          <w:rFonts w:ascii="Times New Roman" w:hAnsi="Times New Roman"/>
          <w:b/>
          <w:i/>
          <w:color w:val="000000"/>
          <w:sz w:val="24"/>
          <w:szCs w:val="24"/>
          <w:lang w:eastAsia="lv-LV"/>
        </w:rPr>
        <w:t>parka</w:t>
      </w:r>
      <w:r w:rsidRPr="008A3938">
        <w:rPr>
          <w:rFonts w:ascii="Times New Roman" w:hAnsi="Times New Roman"/>
          <w:b/>
          <w:i/>
          <w:color w:val="000000"/>
          <w:sz w:val="24"/>
          <w:szCs w:val="24"/>
          <w:lang w:eastAsia="lv-LV"/>
        </w:rPr>
        <w:t xml:space="preserve"> robežu precizēšana </w:t>
      </w:r>
    </w:p>
    <w:p w14:paraId="28C35446" w14:textId="5737999F" w:rsidR="00D555A6" w:rsidRDefault="00BF502F" w:rsidP="001F6729">
      <w:pPr>
        <w:autoSpaceDE w:val="0"/>
        <w:autoSpaceDN w:val="0"/>
        <w:adjustRightInd w:val="0"/>
        <w:jc w:val="both"/>
        <w:rPr>
          <w:rFonts w:ascii="Times New Roman" w:hAnsi="Times New Roman"/>
          <w:sz w:val="24"/>
          <w:szCs w:val="24"/>
          <w:lang w:eastAsia="lv-LV"/>
        </w:rPr>
      </w:pPr>
      <w:r>
        <w:rPr>
          <w:rFonts w:ascii="Times New Roman" w:hAnsi="Times New Roman"/>
          <w:sz w:val="24"/>
          <w:szCs w:val="24"/>
          <w:lang w:eastAsia="lv-LV"/>
        </w:rPr>
        <w:t>Atsevišķās vietās</w:t>
      </w:r>
      <w:r w:rsidR="00D555A6" w:rsidRPr="008A3938">
        <w:rPr>
          <w:rFonts w:ascii="Times New Roman" w:hAnsi="Times New Roman"/>
          <w:sz w:val="24"/>
          <w:szCs w:val="24"/>
          <w:lang w:eastAsia="lv-LV"/>
        </w:rPr>
        <w:t xml:space="preserve"> dabas </w:t>
      </w:r>
      <w:r w:rsidR="004D73A9">
        <w:rPr>
          <w:rFonts w:ascii="Times New Roman" w:hAnsi="Times New Roman"/>
          <w:sz w:val="24"/>
          <w:szCs w:val="24"/>
          <w:lang w:eastAsia="lv-LV"/>
        </w:rPr>
        <w:t>parka</w:t>
      </w:r>
      <w:r w:rsidR="00D555A6" w:rsidRPr="008A3938">
        <w:rPr>
          <w:rFonts w:ascii="Times New Roman" w:hAnsi="Times New Roman"/>
          <w:sz w:val="24"/>
          <w:szCs w:val="24"/>
          <w:lang w:eastAsia="lv-LV"/>
        </w:rPr>
        <w:t xml:space="preserve"> robeža ir neprecīza – tai ir nobīdes no kadastra līnijām, meža nogabalu robežām un dabā redzamām robežām</w:t>
      </w:r>
      <w:r w:rsidR="00D555A6">
        <w:rPr>
          <w:rFonts w:ascii="Times New Roman" w:hAnsi="Times New Roman"/>
          <w:sz w:val="24"/>
          <w:szCs w:val="24"/>
          <w:lang w:eastAsia="lv-LV"/>
        </w:rPr>
        <w:t xml:space="preserve">, </w:t>
      </w:r>
      <w:r w:rsidR="00D555A6" w:rsidRPr="008A3938">
        <w:rPr>
          <w:rFonts w:ascii="Times New Roman" w:hAnsi="Times New Roman"/>
          <w:sz w:val="24"/>
          <w:szCs w:val="24"/>
          <w:lang w:eastAsia="lv-LV"/>
        </w:rPr>
        <w:t xml:space="preserve">līdz ar to nepieciešams veikt robežu tehnisku precizēšanu. </w:t>
      </w:r>
    </w:p>
    <w:p w14:paraId="6884CDA1" w14:textId="1AAFF4FC" w:rsidR="00D555A6" w:rsidRDefault="00D555A6" w:rsidP="001F6729">
      <w:pPr>
        <w:autoSpaceDE w:val="0"/>
        <w:autoSpaceDN w:val="0"/>
        <w:adjustRightInd w:val="0"/>
        <w:jc w:val="both"/>
        <w:rPr>
          <w:rFonts w:ascii="Times New Roman" w:hAnsi="Times New Roman"/>
          <w:sz w:val="24"/>
          <w:szCs w:val="24"/>
          <w:lang w:eastAsia="lv-LV"/>
        </w:rPr>
      </w:pPr>
      <w:r w:rsidRPr="006F5514">
        <w:rPr>
          <w:rFonts w:ascii="Times New Roman" w:hAnsi="Times New Roman"/>
          <w:sz w:val="24"/>
          <w:szCs w:val="24"/>
          <w:lang w:eastAsia="lv-LV"/>
        </w:rPr>
        <w:t xml:space="preserve">Dabas parkā </w:t>
      </w:r>
      <w:r>
        <w:rPr>
          <w:rFonts w:ascii="Times New Roman" w:hAnsi="Times New Roman"/>
          <w:sz w:val="24"/>
          <w:szCs w:val="24"/>
          <w:lang w:eastAsia="lv-LV"/>
        </w:rPr>
        <w:t xml:space="preserve">šobrīd ir </w:t>
      </w:r>
      <w:r w:rsidRPr="006F5514">
        <w:rPr>
          <w:rFonts w:ascii="Times New Roman" w:hAnsi="Times New Roman"/>
          <w:sz w:val="24"/>
          <w:szCs w:val="24"/>
          <w:lang w:eastAsia="lv-LV"/>
        </w:rPr>
        <w:t xml:space="preserve">iekļautas arī nelielas platības, kas nav nozīmīgas dabas parka mērķu sasniegšanai, piemēram, apbūvēts zemesgabals Saulkrastos, josla starp šoseju un </w:t>
      </w:r>
      <w:r w:rsidR="007D1013" w:rsidRPr="006F5514">
        <w:rPr>
          <w:rFonts w:ascii="Times New Roman" w:hAnsi="Times New Roman"/>
          <w:sz w:val="24"/>
          <w:szCs w:val="24"/>
          <w:lang w:eastAsia="lv-LV"/>
        </w:rPr>
        <w:t>dzelzceļu</w:t>
      </w:r>
      <w:r w:rsidRPr="006F5514">
        <w:rPr>
          <w:rFonts w:ascii="Times New Roman" w:hAnsi="Times New Roman"/>
          <w:sz w:val="24"/>
          <w:szCs w:val="24"/>
          <w:lang w:eastAsia="lv-LV"/>
        </w:rPr>
        <w:t>, ko būtu ieteicams izslēgt no dabas parka teritorijas.</w:t>
      </w:r>
    </w:p>
    <w:p w14:paraId="49D18F46" w14:textId="77777777" w:rsidR="00D555A6" w:rsidRPr="008A3938" w:rsidRDefault="00D555A6" w:rsidP="001F6729">
      <w:pPr>
        <w:autoSpaceDE w:val="0"/>
        <w:autoSpaceDN w:val="0"/>
        <w:adjustRightInd w:val="0"/>
        <w:jc w:val="both"/>
        <w:rPr>
          <w:rFonts w:ascii="Times New Roman" w:hAnsi="Times New Roman"/>
          <w:sz w:val="24"/>
          <w:szCs w:val="24"/>
          <w:lang w:eastAsia="lv-LV"/>
        </w:rPr>
      </w:pPr>
      <w:r>
        <w:rPr>
          <w:rFonts w:ascii="Times New Roman" w:hAnsi="Times New Roman"/>
          <w:sz w:val="24"/>
          <w:szCs w:val="24"/>
          <w:lang w:eastAsia="lv-LV"/>
        </w:rPr>
        <w:t>Dabas aizsardzībai mazvērtīgu teritoriju izslēgšana tiks kompensēta ar dabai nozīmīgu teritoriju (Jūraslej</w:t>
      </w:r>
      <w:r w:rsidR="00625852">
        <w:rPr>
          <w:rFonts w:ascii="Times New Roman" w:hAnsi="Times New Roman"/>
          <w:sz w:val="24"/>
          <w:szCs w:val="24"/>
          <w:lang w:eastAsia="lv-LV"/>
        </w:rPr>
        <w:t>as</w:t>
      </w:r>
      <w:r>
        <w:rPr>
          <w:rFonts w:ascii="Times New Roman" w:hAnsi="Times New Roman"/>
          <w:sz w:val="24"/>
          <w:szCs w:val="24"/>
          <w:lang w:eastAsia="lv-LV"/>
        </w:rPr>
        <w:t xml:space="preserve"> pļavu) iekļaušanu dabas parkā (pasākums A.2.3.).</w:t>
      </w:r>
    </w:p>
    <w:p w14:paraId="07725EF4" w14:textId="372BDA23" w:rsidR="00D555A6" w:rsidRDefault="00D555A6" w:rsidP="001F6729">
      <w:pPr>
        <w:autoSpaceDE w:val="0"/>
        <w:autoSpaceDN w:val="0"/>
        <w:adjustRightInd w:val="0"/>
        <w:jc w:val="both"/>
        <w:rPr>
          <w:rFonts w:ascii="Times New Roman" w:hAnsi="Times New Roman"/>
          <w:sz w:val="24"/>
          <w:szCs w:val="24"/>
          <w:lang w:eastAsia="lv-LV"/>
        </w:rPr>
      </w:pPr>
      <w:r w:rsidRPr="008A3938">
        <w:rPr>
          <w:rFonts w:ascii="Times New Roman" w:hAnsi="Times New Roman"/>
          <w:sz w:val="24"/>
          <w:szCs w:val="24"/>
          <w:lang w:eastAsia="lv-LV"/>
        </w:rPr>
        <w:t xml:space="preserve">Pasākums daļēji </w:t>
      </w:r>
      <w:r>
        <w:rPr>
          <w:rFonts w:ascii="Times New Roman" w:hAnsi="Times New Roman"/>
          <w:sz w:val="24"/>
          <w:szCs w:val="24"/>
          <w:lang w:eastAsia="lv-LV"/>
        </w:rPr>
        <w:t xml:space="preserve">jau </w:t>
      </w:r>
      <w:r w:rsidRPr="008A3938">
        <w:rPr>
          <w:rFonts w:ascii="Times New Roman" w:hAnsi="Times New Roman"/>
          <w:sz w:val="24"/>
          <w:szCs w:val="24"/>
          <w:lang w:eastAsia="lv-LV"/>
        </w:rPr>
        <w:t xml:space="preserve">veikts dabas aizsardzības plāna ietvaros – </w:t>
      </w:r>
      <w:r w:rsidR="00C51A58">
        <w:rPr>
          <w:rFonts w:ascii="Times New Roman" w:hAnsi="Times New Roman"/>
          <w:sz w:val="24"/>
          <w:szCs w:val="24"/>
          <w:lang w:eastAsia="lv-LV"/>
        </w:rPr>
        <w:t xml:space="preserve">sagatavoti priekšlikumi </w:t>
      </w:r>
      <w:r w:rsidR="00C51A58" w:rsidRPr="00C51A58">
        <w:rPr>
          <w:rFonts w:ascii="Times New Roman" w:hAnsi="Times New Roman"/>
          <w:sz w:val="24"/>
          <w:szCs w:val="24"/>
          <w:lang w:eastAsia="lv-LV"/>
        </w:rPr>
        <w:t>dabas parka robežas</w:t>
      </w:r>
      <w:r w:rsidR="00C51A58">
        <w:rPr>
          <w:rFonts w:ascii="Times New Roman" w:hAnsi="Times New Roman"/>
          <w:sz w:val="24"/>
          <w:szCs w:val="24"/>
          <w:lang w:eastAsia="lv-LV"/>
        </w:rPr>
        <w:t xml:space="preserve"> </w:t>
      </w:r>
      <w:r w:rsidR="00C51A58" w:rsidRPr="00C51A58">
        <w:rPr>
          <w:rFonts w:ascii="Times New Roman" w:hAnsi="Times New Roman"/>
          <w:sz w:val="24"/>
          <w:szCs w:val="24"/>
          <w:lang w:eastAsia="lv-LV"/>
        </w:rPr>
        <w:t>precizēšanai</w:t>
      </w:r>
      <w:r w:rsidR="00EE14C1">
        <w:rPr>
          <w:rFonts w:ascii="Times New Roman" w:hAnsi="Times New Roman"/>
          <w:sz w:val="24"/>
          <w:szCs w:val="24"/>
          <w:lang w:eastAsia="lv-LV"/>
        </w:rPr>
        <w:t xml:space="preserve"> un grozīšanai (3.8. </w:t>
      </w:r>
      <w:r w:rsidR="00C51A58">
        <w:rPr>
          <w:rFonts w:ascii="Times New Roman" w:hAnsi="Times New Roman"/>
          <w:sz w:val="24"/>
          <w:szCs w:val="24"/>
          <w:lang w:eastAsia="lv-LV"/>
        </w:rPr>
        <w:t>pielikums)</w:t>
      </w:r>
      <w:r w:rsidRPr="008A3938">
        <w:rPr>
          <w:rFonts w:ascii="Times New Roman" w:hAnsi="Times New Roman"/>
          <w:sz w:val="24"/>
          <w:szCs w:val="24"/>
          <w:lang w:eastAsia="lv-LV"/>
        </w:rPr>
        <w:t xml:space="preserve">. </w:t>
      </w:r>
      <w:r w:rsidR="00C51A58" w:rsidRPr="00C51A58">
        <w:rPr>
          <w:rFonts w:ascii="Times New Roman" w:hAnsi="Times New Roman"/>
          <w:sz w:val="24"/>
          <w:szCs w:val="24"/>
          <w:lang w:eastAsia="lv-LV"/>
        </w:rPr>
        <w:t xml:space="preserve">Grozījumu sagatavošana MK </w:t>
      </w:r>
      <w:r w:rsidR="00EE14C1">
        <w:rPr>
          <w:rFonts w:ascii="Times New Roman" w:hAnsi="Times New Roman"/>
          <w:sz w:val="24"/>
          <w:szCs w:val="24"/>
          <w:lang w:eastAsia="lv-LV"/>
        </w:rPr>
        <w:t xml:space="preserve">1999. gada 9. marta </w:t>
      </w:r>
      <w:r w:rsidR="00C51A58">
        <w:rPr>
          <w:rFonts w:ascii="Times New Roman" w:hAnsi="Times New Roman"/>
          <w:sz w:val="24"/>
          <w:szCs w:val="24"/>
          <w:lang w:eastAsia="lv-LV"/>
        </w:rPr>
        <w:t>n</w:t>
      </w:r>
      <w:r w:rsidR="00C51A58" w:rsidRPr="00C51A58">
        <w:rPr>
          <w:rFonts w:ascii="Times New Roman" w:hAnsi="Times New Roman"/>
          <w:sz w:val="24"/>
          <w:szCs w:val="24"/>
          <w:lang w:eastAsia="lv-LV"/>
        </w:rPr>
        <w:t>oteikumos</w:t>
      </w:r>
      <w:r w:rsidR="00EE14C1">
        <w:rPr>
          <w:rFonts w:ascii="Times New Roman" w:hAnsi="Times New Roman"/>
          <w:sz w:val="24"/>
          <w:szCs w:val="24"/>
          <w:lang w:eastAsia="lv-LV"/>
        </w:rPr>
        <w:t xml:space="preserve"> Nr. 83</w:t>
      </w:r>
      <w:r w:rsidR="00C51A58" w:rsidRPr="00C51A58">
        <w:rPr>
          <w:rFonts w:ascii="Times New Roman" w:hAnsi="Times New Roman"/>
          <w:sz w:val="24"/>
          <w:szCs w:val="24"/>
          <w:lang w:eastAsia="lv-LV"/>
        </w:rPr>
        <w:t xml:space="preserve"> </w:t>
      </w:r>
      <w:r w:rsidR="00C51A58">
        <w:rPr>
          <w:rFonts w:ascii="Times New Roman" w:hAnsi="Times New Roman"/>
          <w:sz w:val="24"/>
          <w:szCs w:val="24"/>
          <w:lang w:eastAsia="lv-LV"/>
        </w:rPr>
        <w:t>“</w:t>
      </w:r>
      <w:r w:rsidR="00EE14C1">
        <w:rPr>
          <w:rFonts w:ascii="Times New Roman" w:hAnsi="Times New Roman"/>
          <w:sz w:val="24"/>
          <w:szCs w:val="24"/>
          <w:lang w:eastAsia="lv-LV"/>
        </w:rPr>
        <w:t>Noteikumi p</w:t>
      </w:r>
      <w:r w:rsidR="00C51A58" w:rsidRPr="00C51A58">
        <w:rPr>
          <w:rFonts w:ascii="Times New Roman" w:hAnsi="Times New Roman"/>
          <w:sz w:val="24"/>
          <w:szCs w:val="24"/>
          <w:lang w:eastAsia="lv-LV"/>
        </w:rPr>
        <w:t>ar dabas</w:t>
      </w:r>
      <w:r w:rsidR="00C51A58">
        <w:rPr>
          <w:rFonts w:ascii="Times New Roman" w:hAnsi="Times New Roman"/>
          <w:sz w:val="24"/>
          <w:szCs w:val="24"/>
          <w:lang w:eastAsia="lv-LV"/>
        </w:rPr>
        <w:t xml:space="preserve"> </w:t>
      </w:r>
      <w:r w:rsidR="00C51A58" w:rsidRPr="00C51A58">
        <w:rPr>
          <w:rFonts w:ascii="Times New Roman" w:hAnsi="Times New Roman"/>
          <w:sz w:val="24"/>
          <w:szCs w:val="24"/>
          <w:lang w:eastAsia="lv-LV"/>
        </w:rPr>
        <w:t>parkiem”</w:t>
      </w:r>
      <w:r w:rsidRPr="008A3938">
        <w:rPr>
          <w:rFonts w:ascii="Times New Roman" w:hAnsi="Times New Roman"/>
          <w:sz w:val="24"/>
          <w:szCs w:val="24"/>
          <w:lang w:eastAsia="lv-LV"/>
        </w:rPr>
        <w:t xml:space="preserve"> ir </w:t>
      </w:r>
      <w:r>
        <w:rPr>
          <w:rFonts w:ascii="Times New Roman" w:hAnsi="Times New Roman"/>
          <w:sz w:val="24"/>
          <w:szCs w:val="24"/>
          <w:lang w:eastAsia="lv-LV"/>
        </w:rPr>
        <w:t>VARAM</w:t>
      </w:r>
      <w:r w:rsidRPr="008A3938">
        <w:rPr>
          <w:rFonts w:ascii="Times New Roman" w:hAnsi="Times New Roman"/>
          <w:sz w:val="24"/>
          <w:szCs w:val="24"/>
          <w:lang w:eastAsia="lv-LV"/>
        </w:rPr>
        <w:t xml:space="preserve"> Dabas aizsardzības departamenta kompetencē</w:t>
      </w:r>
      <w:r w:rsidR="00C51A58">
        <w:rPr>
          <w:rFonts w:ascii="Times New Roman" w:hAnsi="Times New Roman"/>
          <w:sz w:val="24"/>
          <w:szCs w:val="24"/>
          <w:lang w:eastAsia="lv-LV"/>
        </w:rPr>
        <w:t xml:space="preserve">, </w:t>
      </w:r>
      <w:r w:rsidR="00C51A58" w:rsidRPr="00C51A58">
        <w:rPr>
          <w:rFonts w:ascii="Times New Roman" w:hAnsi="Times New Roman"/>
          <w:sz w:val="24"/>
          <w:szCs w:val="24"/>
          <w:lang w:eastAsia="lv-LV"/>
        </w:rPr>
        <w:t>grozījumus apstipri</w:t>
      </w:r>
      <w:r w:rsidR="00EE14C1">
        <w:rPr>
          <w:rFonts w:ascii="Times New Roman" w:hAnsi="Times New Roman"/>
          <w:sz w:val="24"/>
          <w:szCs w:val="24"/>
          <w:lang w:eastAsia="lv-LV"/>
        </w:rPr>
        <w:t xml:space="preserve">na </w:t>
      </w:r>
      <w:r w:rsidR="00C51A58">
        <w:rPr>
          <w:rFonts w:ascii="Times New Roman" w:hAnsi="Times New Roman"/>
          <w:sz w:val="24"/>
          <w:szCs w:val="24"/>
          <w:lang w:eastAsia="lv-LV"/>
        </w:rPr>
        <w:t>Ministru kabinets</w:t>
      </w:r>
      <w:r w:rsidRPr="008A3938">
        <w:rPr>
          <w:rFonts w:ascii="Times New Roman" w:hAnsi="Times New Roman"/>
          <w:sz w:val="24"/>
          <w:szCs w:val="24"/>
          <w:lang w:eastAsia="lv-LV"/>
        </w:rPr>
        <w:t>.</w:t>
      </w:r>
    </w:p>
    <w:p w14:paraId="49B1670B" w14:textId="77777777" w:rsidR="00425126" w:rsidRDefault="00425126" w:rsidP="001F6729">
      <w:pPr>
        <w:autoSpaceDE w:val="0"/>
        <w:autoSpaceDN w:val="0"/>
        <w:adjustRightInd w:val="0"/>
        <w:jc w:val="both"/>
        <w:rPr>
          <w:rFonts w:ascii="Times New Roman" w:hAnsi="Times New Roman"/>
          <w:sz w:val="24"/>
          <w:szCs w:val="24"/>
          <w:lang w:eastAsia="lv-LV"/>
        </w:rPr>
      </w:pPr>
    </w:p>
    <w:p w14:paraId="35CAF7E0" w14:textId="77777777" w:rsidR="00D555A6" w:rsidRDefault="00D555A6" w:rsidP="001F6729">
      <w:pPr>
        <w:autoSpaceDE w:val="0"/>
        <w:autoSpaceDN w:val="0"/>
        <w:adjustRightInd w:val="0"/>
        <w:spacing w:before="120" w:after="120" w:line="240" w:lineRule="auto"/>
        <w:jc w:val="both"/>
        <w:rPr>
          <w:rFonts w:ascii="Times New Roman" w:hAnsi="Times New Roman"/>
          <w:b/>
          <w:i/>
          <w:color w:val="000000"/>
          <w:sz w:val="24"/>
          <w:szCs w:val="24"/>
          <w:lang w:eastAsia="lv-LV"/>
        </w:rPr>
      </w:pPr>
      <w:r w:rsidRPr="003A60B6">
        <w:rPr>
          <w:rFonts w:ascii="Times New Roman" w:hAnsi="Times New Roman"/>
          <w:b/>
          <w:i/>
          <w:color w:val="000000"/>
          <w:sz w:val="24"/>
          <w:szCs w:val="24"/>
          <w:lang w:eastAsia="lv-LV"/>
        </w:rPr>
        <w:t>A.2.3</w:t>
      </w:r>
      <w:r>
        <w:rPr>
          <w:rFonts w:ascii="Times New Roman" w:hAnsi="Times New Roman"/>
          <w:b/>
          <w:i/>
          <w:color w:val="000000"/>
          <w:sz w:val="24"/>
          <w:szCs w:val="24"/>
          <w:lang w:eastAsia="lv-LV"/>
        </w:rPr>
        <w:t xml:space="preserve"> Dabas parka paplašināšana</w:t>
      </w:r>
    </w:p>
    <w:p w14:paraId="46940EE9" w14:textId="742CC337" w:rsidR="00D555A6" w:rsidRPr="00D659B0" w:rsidRDefault="00D555A6" w:rsidP="001F6729">
      <w:pPr>
        <w:autoSpaceDE w:val="0"/>
        <w:autoSpaceDN w:val="0"/>
        <w:adjustRightInd w:val="0"/>
        <w:jc w:val="both"/>
        <w:rPr>
          <w:rFonts w:ascii="Times New Roman" w:hAnsi="Times New Roman"/>
          <w:sz w:val="24"/>
          <w:szCs w:val="24"/>
          <w:lang w:eastAsia="lv-LV"/>
        </w:rPr>
      </w:pPr>
      <w:r w:rsidRPr="00D659B0">
        <w:rPr>
          <w:rFonts w:ascii="Times New Roman" w:hAnsi="Times New Roman"/>
          <w:sz w:val="24"/>
          <w:szCs w:val="24"/>
          <w:lang w:eastAsia="lv-LV"/>
        </w:rPr>
        <w:t>Dabas parkā iekļaujamas Jūraslej</w:t>
      </w:r>
      <w:r w:rsidR="00625852">
        <w:rPr>
          <w:rFonts w:ascii="Times New Roman" w:hAnsi="Times New Roman"/>
          <w:sz w:val="24"/>
          <w:szCs w:val="24"/>
          <w:lang w:eastAsia="lv-LV"/>
        </w:rPr>
        <w:t>as</w:t>
      </w:r>
      <w:r w:rsidRPr="00D659B0">
        <w:rPr>
          <w:rFonts w:ascii="Times New Roman" w:hAnsi="Times New Roman"/>
          <w:sz w:val="24"/>
          <w:szCs w:val="24"/>
          <w:lang w:eastAsia="lv-LV"/>
        </w:rPr>
        <w:t xml:space="preserve"> pļavas (pļavas Gaujas grīvas</w:t>
      </w:r>
      <w:r w:rsidR="00EE14C1">
        <w:rPr>
          <w:rFonts w:ascii="Times New Roman" w:hAnsi="Times New Roman"/>
          <w:sz w:val="24"/>
          <w:szCs w:val="24"/>
          <w:lang w:eastAsia="lv-LV"/>
        </w:rPr>
        <w:t xml:space="preserve"> kreisajā krastā), ko telpiski </w:t>
      </w:r>
      <w:r w:rsidRPr="00D659B0">
        <w:rPr>
          <w:rFonts w:ascii="Times New Roman" w:hAnsi="Times New Roman"/>
          <w:sz w:val="24"/>
          <w:szCs w:val="24"/>
          <w:lang w:eastAsia="lv-LV"/>
        </w:rPr>
        <w:t>ie</w:t>
      </w:r>
      <w:r w:rsidR="002B5A27">
        <w:rPr>
          <w:rFonts w:ascii="Times New Roman" w:hAnsi="Times New Roman"/>
          <w:sz w:val="24"/>
          <w:szCs w:val="24"/>
          <w:lang w:eastAsia="lv-LV"/>
        </w:rPr>
        <w:t>skauj</w:t>
      </w:r>
      <w:r w:rsidRPr="00D659B0">
        <w:rPr>
          <w:rFonts w:ascii="Times New Roman" w:hAnsi="Times New Roman"/>
          <w:sz w:val="24"/>
          <w:szCs w:val="24"/>
          <w:lang w:eastAsia="lv-LV"/>
        </w:rPr>
        <w:t xml:space="preserve"> pašreizējā dabas parka teritorija. Pļavas zaudē savu dabas un ekosistēmu pakalpojumu vērību, jo tās netiek atbilstoši apsaimniekotas. Īpaši aizsargājamās teritorijas statuss veicinātu šīs teritorijas apsaimniekošanas uzsākšanu. Detalizēts pamatojums dabas parka paplašināšanai dots šī plāna VI nodaļā.</w:t>
      </w:r>
    </w:p>
    <w:p w14:paraId="390CE5E0" w14:textId="77777777" w:rsidR="00D555A6" w:rsidRPr="008A3938" w:rsidRDefault="00D555A6" w:rsidP="001F6729">
      <w:pPr>
        <w:autoSpaceDE w:val="0"/>
        <w:autoSpaceDN w:val="0"/>
        <w:adjustRightInd w:val="0"/>
        <w:spacing w:before="120" w:after="0" w:line="240" w:lineRule="auto"/>
        <w:jc w:val="both"/>
        <w:rPr>
          <w:rFonts w:ascii="Times New Roman" w:hAnsi="Times New Roman"/>
          <w:color w:val="000000"/>
          <w:sz w:val="24"/>
          <w:szCs w:val="24"/>
          <w:lang w:eastAsia="lv-LV"/>
        </w:rPr>
      </w:pPr>
    </w:p>
    <w:p w14:paraId="3EDB8510" w14:textId="77777777" w:rsidR="00D555A6" w:rsidRPr="008A3938" w:rsidRDefault="00D555A6" w:rsidP="001F6729">
      <w:pPr>
        <w:autoSpaceDE w:val="0"/>
        <w:autoSpaceDN w:val="0"/>
        <w:adjustRightInd w:val="0"/>
        <w:spacing w:before="120" w:after="120" w:line="240" w:lineRule="auto"/>
        <w:jc w:val="both"/>
        <w:rPr>
          <w:rFonts w:ascii="Times New Roman" w:hAnsi="Times New Roman"/>
          <w:b/>
          <w:i/>
          <w:color w:val="000000"/>
          <w:sz w:val="24"/>
          <w:szCs w:val="24"/>
          <w:lang w:eastAsia="lv-LV"/>
        </w:rPr>
      </w:pPr>
      <w:r>
        <w:rPr>
          <w:rFonts w:ascii="Times New Roman" w:hAnsi="Times New Roman"/>
          <w:b/>
          <w:i/>
          <w:color w:val="000000"/>
          <w:sz w:val="24"/>
          <w:szCs w:val="24"/>
          <w:lang w:eastAsia="lv-LV"/>
        </w:rPr>
        <w:t>A.3.1.</w:t>
      </w:r>
      <w:r w:rsidRPr="008A3938">
        <w:rPr>
          <w:rFonts w:ascii="Times New Roman" w:hAnsi="Times New Roman"/>
          <w:b/>
          <w:i/>
          <w:color w:val="000000"/>
          <w:sz w:val="24"/>
          <w:szCs w:val="24"/>
          <w:lang w:eastAsia="lv-LV"/>
        </w:rPr>
        <w:t xml:space="preserve"> Dabas </w:t>
      </w:r>
      <w:r>
        <w:rPr>
          <w:rFonts w:ascii="Times New Roman" w:hAnsi="Times New Roman"/>
          <w:b/>
          <w:i/>
          <w:color w:val="000000"/>
          <w:sz w:val="24"/>
          <w:szCs w:val="24"/>
          <w:lang w:eastAsia="lv-LV"/>
        </w:rPr>
        <w:t>parka</w:t>
      </w:r>
      <w:r w:rsidRPr="008A3938">
        <w:rPr>
          <w:rFonts w:ascii="Times New Roman" w:hAnsi="Times New Roman"/>
          <w:b/>
          <w:i/>
          <w:color w:val="000000"/>
          <w:sz w:val="24"/>
          <w:szCs w:val="24"/>
          <w:lang w:eastAsia="lv-LV"/>
        </w:rPr>
        <w:t xml:space="preserve"> informatīvo zīmju izgatavošana, izvietošana </w:t>
      </w:r>
      <w:r>
        <w:rPr>
          <w:rFonts w:ascii="Times New Roman" w:hAnsi="Times New Roman"/>
          <w:b/>
          <w:i/>
          <w:color w:val="000000"/>
          <w:sz w:val="24"/>
          <w:szCs w:val="24"/>
          <w:lang w:eastAsia="lv-LV"/>
        </w:rPr>
        <w:t>un</w:t>
      </w:r>
      <w:r w:rsidRPr="008A3938">
        <w:rPr>
          <w:rFonts w:ascii="Times New Roman" w:hAnsi="Times New Roman"/>
          <w:b/>
          <w:i/>
          <w:color w:val="000000"/>
          <w:sz w:val="24"/>
          <w:szCs w:val="24"/>
          <w:lang w:eastAsia="lv-LV"/>
        </w:rPr>
        <w:t xml:space="preserve"> uzturēšana</w:t>
      </w:r>
    </w:p>
    <w:p w14:paraId="068C839E" w14:textId="5A26D1B8" w:rsidR="00425126" w:rsidRDefault="00D555A6" w:rsidP="001F6729">
      <w:pPr>
        <w:autoSpaceDE w:val="0"/>
        <w:autoSpaceDN w:val="0"/>
        <w:adjustRightInd w:val="0"/>
        <w:jc w:val="both"/>
        <w:rPr>
          <w:rFonts w:ascii="Times New Roman" w:hAnsi="Times New Roman"/>
          <w:sz w:val="24"/>
          <w:szCs w:val="24"/>
          <w:lang w:eastAsia="lv-LV"/>
        </w:rPr>
      </w:pPr>
      <w:r w:rsidRPr="00E62309">
        <w:rPr>
          <w:rFonts w:ascii="Times New Roman" w:hAnsi="Times New Roman"/>
          <w:sz w:val="24"/>
          <w:szCs w:val="24"/>
          <w:lang w:eastAsia="lv-LV"/>
        </w:rPr>
        <w:t xml:space="preserve">Dabas parka robežzīmju uzturēšanu un nomaiņu vajadzības gadījumā </w:t>
      </w:r>
      <w:r w:rsidR="00EE14C1">
        <w:rPr>
          <w:rFonts w:ascii="Times New Roman" w:hAnsi="Times New Roman"/>
          <w:sz w:val="24"/>
          <w:szCs w:val="24"/>
          <w:lang w:eastAsia="lv-LV"/>
        </w:rPr>
        <w:t>veic DAP</w:t>
      </w:r>
      <w:r>
        <w:rPr>
          <w:rFonts w:ascii="Times New Roman" w:hAnsi="Times New Roman"/>
          <w:sz w:val="24"/>
          <w:szCs w:val="24"/>
          <w:lang w:eastAsia="lv-LV"/>
        </w:rPr>
        <w:t>, sadarbojoties ar pašvaldībām</w:t>
      </w:r>
      <w:r w:rsidRPr="00E62309">
        <w:rPr>
          <w:rFonts w:ascii="Times New Roman" w:hAnsi="Times New Roman"/>
          <w:sz w:val="24"/>
          <w:szCs w:val="24"/>
          <w:lang w:eastAsia="lv-LV"/>
        </w:rPr>
        <w:t xml:space="preserve"> vai attiecīgo zemju apsaimniekotāji</w:t>
      </w:r>
      <w:r>
        <w:rPr>
          <w:rFonts w:ascii="Times New Roman" w:hAnsi="Times New Roman"/>
          <w:sz w:val="24"/>
          <w:szCs w:val="24"/>
          <w:lang w:eastAsia="lv-LV"/>
        </w:rPr>
        <w:t>em</w:t>
      </w:r>
      <w:r w:rsidRPr="00E62309">
        <w:rPr>
          <w:rFonts w:ascii="Times New Roman" w:hAnsi="Times New Roman"/>
          <w:sz w:val="24"/>
          <w:szCs w:val="24"/>
          <w:lang w:eastAsia="lv-LV"/>
        </w:rPr>
        <w:t>.</w:t>
      </w:r>
    </w:p>
    <w:p w14:paraId="57A1FED7" w14:textId="12E4B405" w:rsidR="00D555A6" w:rsidRPr="00E62309" w:rsidRDefault="00425126" w:rsidP="001F6729">
      <w:pPr>
        <w:autoSpaceDE w:val="0"/>
        <w:autoSpaceDN w:val="0"/>
        <w:adjustRightInd w:val="0"/>
        <w:jc w:val="both"/>
        <w:rPr>
          <w:rFonts w:ascii="Times New Roman" w:hAnsi="Times New Roman"/>
          <w:sz w:val="24"/>
          <w:szCs w:val="24"/>
          <w:lang w:eastAsia="lv-LV"/>
        </w:rPr>
      </w:pPr>
      <w:r>
        <w:rPr>
          <w:rFonts w:ascii="Times New Roman" w:hAnsi="Times New Roman"/>
          <w:sz w:val="24"/>
          <w:szCs w:val="24"/>
          <w:lang w:eastAsia="lv-LV"/>
        </w:rPr>
        <w:t>Daba</w:t>
      </w:r>
      <w:r w:rsidRPr="00425126">
        <w:rPr>
          <w:rFonts w:ascii="Times New Roman" w:hAnsi="Times New Roman"/>
          <w:sz w:val="24"/>
          <w:szCs w:val="24"/>
          <w:lang w:eastAsia="lv-LV"/>
        </w:rPr>
        <w:t>s</w:t>
      </w:r>
      <w:r>
        <w:rPr>
          <w:rFonts w:ascii="Times New Roman" w:hAnsi="Times New Roman"/>
          <w:sz w:val="24"/>
          <w:szCs w:val="24"/>
          <w:lang w:eastAsia="lv-LV"/>
        </w:rPr>
        <w:t xml:space="preserve"> </w:t>
      </w:r>
      <w:r w:rsidRPr="00425126">
        <w:rPr>
          <w:rFonts w:ascii="Times New Roman" w:hAnsi="Times New Roman"/>
          <w:sz w:val="24"/>
          <w:szCs w:val="24"/>
          <w:lang w:eastAsia="lv-LV"/>
        </w:rPr>
        <w:t>parka informatīvās zīmes (robežzīmes) paraug</w:t>
      </w:r>
      <w:r>
        <w:rPr>
          <w:rFonts w:ascii="Times New Roman" w:hAnsi="Times New Roman"/>
          <w:sz w:val="24"/>
          <w:szCs w:val="24"/>
          <w:lang w:eastAsia="lv-LV"/>
        </w:rPr>
        <w:t>s dots</w:t>
      </w:r>
      <w:r w:rsidR="00EE14C1">
        <w:rPr>
          <w:rFonts w:ascii="Times New Roman" w:hAnsi="Times New Roman"/>
          <w:sz w:val="24"/>
          <w:szCs w:val="24"/>
          <w:lang w:eastAsia="lv-LV"/>
        </w:rPr>
        <w:t xml:space="preserve"> plāna 5.2. </w:t>
      </w:r>
      <w:r w:rsidRPr="00425126">
        <w:rPr>
          <w:rFonts w:ascii="Times New Roman" w:hAnsi="Times New Roman"/>
          <w:sz w:val="24"/>
          <w:szCs w:val="24"/>
          <w:lang w:eastAsia="lv-LV"/>
        </w:rPr>
        <w:t>nodaļā. Dabā pašlaik esoš</w:t>
      </w:r>
      <w:r>
        <w:rPr>
          <w:rFonts w:ascii="Times New Roman" w:hAnsi="Times New Roman"/>
          <w:sz w:val="24"/>
          <w:szCs w:val="24"/>
          <w:lang w:eastAsia="lv-LV"/>
        </w:rPr>
        <w:t>ās</w:t>
      </w:r>
      <w:r w:rsidRPr="00425126">
        <w:rPr>
          <w:rFonts w:ascii="Times New Roman" w:hAnsi="Times New Roman"/>
          <w:sz w:val="24"/>
          <w:szCs w:val="24"/>
          <w:lang w:eastAsia="lv-LV"/>
        </w:rPr>
        <w:t xml:space="preserve"> robežzīm</w:t>
      </w:r>
      <w:r>
        <w:rPr>
          <w:rFonts w:ascii="Times New Roman" w:hAnsi="Times New Roman"/>
          <w:sz w:val="24"/>
          <w:szCs w:val="24"/>
          <w:lang w:eastAsia="lv-LV"/>
        </w:rPr>
        <w:t>es un</w:t>
      </w:r>
      <w:r w:rsidRPr="00425126">
        <w:rPr>
          <w:rFonts w:ascii="Times New Roman" w:hAnsi="Times New Roman"/>
          <w:sz w:val="24"/>
          <w:szCs w:val="24"/>
          <w:lang w:eastAsia="lv-LV"/>
        </w:rPr>
        <w:t xml:space="preserve"> ieteicamās robežzīmju atrašanās vietas </w:t>
      </w:r>
      <w:r>
        <w:rPr>
          <w:rFonts w:ascii="Times New Roman" w:hAnsi="Times New Roman"/>
          <w:sz w:val="24"/>
          <w:szCs w:val="24"/>
          <w:lang w:eastAsia="lv-LV"/>
        </w:rPr>
        <w:t>pa</w:t>
      </w:r>
      <w:r w:rsidR="00EE14C1">
        <w:rPr>
          <w:rFonts w:ascii="Times New Roman" w:hAnsi="Times New Roman"/>
          <w:sz w:val="24"/>
          <w:szCs w:val="24"/>
          <w:lang w:eastAsia="lv-LV"/>
        </w:rPr>
        <w:t>rādītas 3.5. </w:t>
      </w:r>
      <w:r w:rsidRPr="00425126">
        <w:rPr>
          <w:rFonts w:ascii="Times New Roman" w:hAnsi="Times New Roman"/>
          <w:sz w:val="24"/>
          <w:szCs w:val="24"/>
          <w:lang w:eastAsia="lv-LV"/>
        </w:rPr>
        <w:t>pielikumā.</w:t>
      </w:r>
    </w:p>
    <w:p w14:paraId="17B50395" w14:textId="77777777" w:rsidR="00D555A6" w:rsidRDefault="00D555A6" w:rsidP="001F6729">
      <w:pPr>
        <w:keepNext/>
        <w:autoSpaceDE w:val="0"/>
        <w:autoSpaceDN w:val="0"/>
        <w:adjustRightInd w:val="0"/>
        <w:spacing w:after="120" w:line="240" w:lineRule="auto"/>
        <w:jc w:val="both"/>
        <w:rPr>
          <w:rFonts w:ascii="Times New Roman" w:hAnsi="Times New Roman"/>
          <w:b/>
          <w:i/>
          <w:sz w:val="24"/>
          <w:szCs w:val="24"/>
        </w:rPr>
      </w:pPr>
      <w:r w:rsidRPr="00BE6F72">
        <w:rPr>
          <w:rFonts w:ascii="Times New Roman" w:hAnsi="Times New Roman"/>
          <w:b/>
          <w:i/>
          <w:color w:val="000000"/>
          <w:sz w:val="24"/>
          <w:szCs w:val="24"/>
          <w:lang w:eastAsia="lv-LV"/>
        </w:rPr>
        <w:lastRenderedPageBreak/>
        <w:t xml:space="preserve">A.4.1. </w:t>
      </w:r>
      <w:r w:rsidR="00593F42" w:rsidRPr="00593F42">
        <w:rPr>
          <w:rFonts w:ascii="Times New Roman" w:hAnsi="Times New Roman"/>
          <w:b/>
          <w:i/>
          <w:sz w:val="24"/>
          <w:szCs w:val="24"/>
        </w:rPr>
        <w:t>Dabas parka pārvaldības uzlabošana</w:t>
      </w:r>
    </w:p>
    <w:p w14:paraId="165735FC" w14:textId="77777777" w:rsidR="00CF3312" w:rsidRPr="00CF3312" w:rsidRDefault="00CF3312" w:rsidP="001F6729">
      <w:pPr>
        <w:autoSpaceDE w:val="0"/>
        <w:autoSpaceDN w:val="0"/>
        <w:adjustRightInd w:val="0"/>
        <w:jc w:val="both"/>
        <w:rPr>
          <w:rFonts w:ascii="Times New Roman" w:hAnsi="Times New Roman"/>
          <w:sz w:val="24"/>
          <w:szCs w:val="24"/>
          <w:lang w:eastAsia="lv-LV"/>
        </w:rPr>
      </w:pPr>
      <w:r w:rsidRPr="00CF3312">
        <w:rPr>
          <w:rFonts w:ascii="Times New Roman" w:hAnsi="Times New Roman"/>
          <w:sz w:val="24"/>
          <w:szCs w:val="24"/>
          <w:lang w:eastAsia="lv-LV"/>
        </w:rPr>
        <w:t xml:space="preserve">Dabas parks ietilpst vairāku pašvaldību teritorijā, kā arī tam ir dažādi apsaimniekotāji atkarībā no īpašumtiesību formas un normatīvajos aktos noteiktajām valsts un pašvaldību funkcijām. </w:t>
      </w:r>
    </w:p>
    <w:p w14:paraId="2ABEC9A2" w14:textId="0C9A8F03" w:rsidR="00CF3312" w:rsidRPr="00CF3312" w:rsidRDefault="00CF3312" w:rsidP="001F6729">
      <w:pPr>
        <w:autoSpaceDE w:val="0"/>
        <w:autoSpaceDN w:val="0"/>
        <w:adjustRightInd w:val="0"/>
        <w:jc w:val="both"/>
        <w:rPr>
          <w:rFonts w:ascii="Times New Roman" w:hAnsi="Times New Roman"/>
          <w:sz w:val="24"/>
          <w:szCs w:val="24"/>
          <w:lang w:eastAsia="lv-LV"/>
        </w:rPr>
      </w:pPr>
      <w:r w:rsidRPr="00CF3312">
        <w:rPr>
          <w:rFonts w:ascii="Times New Roman" w:hAnsi="Times New Roman"/>
          <w:sz w:val="24"/>
          <w:szCs w:val="24"/>
          <w:lang w:eastAsia="lv-LV"/>
        </w:rPr>
        <w:t>Lai efektīvāk pārvaldītu dabas parka teritoriju, kā arī uzlabotu informācijas apmaiņu starp pašvaldī</w:t>
      </w:r>
      <w:r w:rsidR="001A5DAB">
        <w:rPr>
          <w:rFonts w:ascii="Times New Roman" w:hAnsi="Times New Roman"/>
          <w:sz w:val="24"/>
          <w:szCs w:val="24"/>
          <w:lang w:eastAsia="lv-LV"/>
        </w:rPr>
        <w:t>bām, DAP</w:t>
      </w:r>
      <w:r w:rsidRPr="00CF3312">
        <w:rPr>
          <w:rFonts w:ascii="Times New Roman" w:hAnsi="Times New Roman"/>
          <w:sz w:val="24"/>
          <w:szCs w:val="24"/>
          <w:lang w:eastAsia="lv-LV"/>
        </w:rPr>
        <w:t xml:space="preserve"> un citām iesaistītajām pusēm par plānotajiem un realizētajiem </w:t>
      </w:r>
      <w:r w:rsidR="00F85DEB">
        <w:rPr>
          <w:rFonts w:ascii="Times New Roman" w:hAnsi="Times New Roman"/>
          <w:sz w:val="24"/>
          <w:szCs w:val="24"/>
          <w:lang w:eastAsia="lv-LV"/>
        </w:rPr>
        <w:t xml:space="preserve">aizsardzības un apsaimniekošanas </w:t>
      </w:r>
      <w:r w:rsidRPr="00CF3312">
        <w:rPr>
          <w:rFonts w:ascii="Times New Roman" w:hAnsi="Times New Roman"/>
          <w:sz w:val="24"/>
          <w:szCs w:val="24"/>
          <w:lang w:eastAsia="lv-LV"/>
        </w:rPr>
        <w:t xml:space="preserve">pasākumiem, ieteicams izveidot koleģiālu konsultatīvu institūciju – dabas parka konsultatīvo padomi. </w:t>
      </w:r>
    </w:p>
    <w:p w14:paraId="2335583E" w14:textId="14E4FC91" w:rsidR="00F85DEB" w:rsidRDefault="00CF3312" w:rsidP="001F6729">
      <w:pPr>
        <w:autoSpaceDE w:val="0"/>
        <w:autoSpaceDN w:val="0"/>
        <w:adjustRightInd w:val="0"/>
        <w:jc w:val="both"/>
        <w:rPr>
          <w:rFonts w:ascii="Times New Roman" w:hAnsi="Times New Roman"/>
          <w:sz w:val="24"/>
          <w:szCs w:val="24"/>
          <w:lang w:eastAsia="lv-LV"/>
        </w:rPr>
      </w:pPr>
      <w:r w:rsidRPr="00CF3312">
        <w:rPr>
          <w:rFonts w:ascii="Times New Roman" w:hAnsi="Times New Roman"/>
          <w:sz w:val="24"/>
          <w:szCs w:val="24"/>
          <w:lang w:eastAsia="lv-LV"/>
        </w:rPr>
        <w:t>Konsultatīvās padomes darbības galvenie mērķi būtu veicināt un atbalstīt sadarbību starp valsts un pašvaldību institūcijām, zemes īpašniekiem, valdītājiem un apsaimniekotājiem, nevalstiskajām organizācijām, fiziskajām un juridiskajām personām dabas parka izveidošanas un darbības mērķu sasniegšanā, veicināt dabas</w:t>
      </w:r>
      <w:r w:rsidR="001A5DAB">
        <w:rPr>
          <w:rFonts w:ascii="Times New Roman" w:hAnsi="Times New Roman"/>
          <w:sz w:val="24"/>
          <w:szCs w:val="24"/>
          <w:lang w:eastAsia="lv-LV"/>
        </w:rPr>
        <w:t xml:space="preserve"> aizsardzības plāna īstenošanu.</w:t>
      </w:r>
      <w:r w:rsidRPr="00CF3312">
        <w:rPr>
          <w:rFonts w:ascii="Times New Roman" w:hAnsi="Times New Roman"/>
          <w:sz w:val="24"/>
          <w:szCs w:val="24"/>
          <w:lang w:eastAsia="lv-LV"/>
        </w:rPr>
        <w:t xml:space="preserve"> Konsultatīvā padome būtu platforma, kurā satiekas un diskutē dažādas dabas parka attīstībā un apsaimniekošanā ieinteresētās puses, ģenerējot idejas un projektus dabas parka apsaimniekošanai.</w:t>
      </w:r>
      <w:r w:rsidR="00F85DEB">
        <w:rPr>
          <w:rFonts w:ascii="Times New Roman" w:hAnsi="Times New Roman"/>
          <w:sz w:val="24"/>
          <w:szCs w:val="24"/>
          <w:lang w:eastAsia="lv-LV"/>
        </w:rPr>
        <w:t xml:space="preserve"> </w:t>
      </w:r>
    </w:p>
    <w:p w14:paraId="744A1175" w14:textId="50870043" w:rsidR="00CF3312" w:rsidRPr="00CF3312" w:rsidRDefault="00CF3312" w:rsidP="001F6729">
      <w:pPr>
        <w:autoSpaceDE w:val="0"/>
        <w:autoSpaceDN w:val="0"/>
        <w:adjustRightInd w:val="0"/>
        <w:jc w:val="both"/>
        <w:rPr>
          <w:rFonts w:ascii="Times New Roman" w:hAnsi="Times New Roman"/>
          <w:sz w:val="24"/>
          <w:szCs w:val="24"/>
          <w:lang w:eastAsia="lv-LV"/>
        </w:rPr>
      </w:pPr>
      <w:r w:rsidRPr="00CF3312">
        <w:rPr>
          <w:rFonts w:ascii="Times New Roman" w:hAnsi="Times New Roman"/>
          <w:sz w:val="24"/>
          <w:szCs w:val="24"/>
          <w:lang w:eastAsia="lv-LV"/>
        </w:rPr>
        <w:t xml:space="preserve">Plāna sabiedriskās apspriešanas gaitā tika saņemts daudz priekšlikumu par nepieciešamību veidot organizāciju/institūciju dabas parka pārvaldībai. Carnikavas novada pašvaldība ir izteikusi vēlmi kļūt par dabas parka apsaimniekošanas centru. </w:t>
      </w:r>
    </w:p>
    <w:p w14:paraId="27AB235F" w14:textId="2978C7C8" w:rsidR="00087A6B" w:rsidRDefault="00CF3312" w:rsidP="001F6729">
      <w:pPr>
        <w:autoSpaceDE w:val="0"/>
        <w:autoSpaceDN w:val="0"/>
        <w:adjustRightInd w:val="0"/>
        <w:jc w:val="both"/>
        <w:rPr>
          <w:rFonts w:ascii="Times New Roman" w:hAnsi="Times New Roman"/>
          <w:sz w:val="24"/>
          <w:szCs w:val="24"/>
          <w:lang w:eastAsia="lv-LV"/>
        </w:rPr>
      </w:pPr>
      <w:r w:rsidRPr="00CF3312">
        <w:rPr>
          <w:rFonts w:ascii="Times New Roman" w:hAnsi="Times New Roman"/>
          <w:sz w:val="24"/>
          <w:szCs w:val="24"/>
          <w:lang w:eastAsia="lv-LV"/>
        </w:rPr>
        <w:t>Likuma “Par īpaši aiz</w:t>
      </w:r>
      <w:r w:rsidR="001A5DAB">
        <w:rPr>
          <w:rFonts w:ascii="Times New Roman" w:hAnsi="Times New Roman"/>
          <w:sz w:val="24"/>
          <w:szCs w:val="24"/>
          <w:lang w:eastAsia="lv-LV"/>
        </w:rPr>
        <w:t>sargājām dabas teritorijām” 26. </w:t>
      </w:r>
      <w:r w:rsidRPr="00CF3312">
        <w:rPr>
          <w:rFonts w:ascii="Times New Roman" w:hAnsi="Times New Roman"/>
          <w:sz w:val="24"/>
          <w:szCs w:val="24"/>
          <w:lang w:eastAsia="lv-LV"/>
        </w:rPr>
        <w:t>pants paredz, ka nepieciešamo saimniecisko pasākumu veikšanai var izveidot biedrības un nodibinājumus. Vietējās pašvaldības var finansēt un veikt savā administratīvajā teritorijā esošo aizsargājamo teritoriju apsaimniekošanu.</w:t>
      </w:r>
      <w:r w:rsidR="00F85DEB">
        <w:rPr>
          <w:rFonts w:ascii="Times New Roman" w:hAnsi="Times New Roman"/>
          <w:sz w:val="24"/>
          <w:szCs w:val="24"/>
          <w:lang w:eastAsia="lv-LV"/>
        </w:rPr>
        <w:t xml:space="preserve"> </w:t>
      </w:r>
      <w:r w:rsidRPr="00CF3312">
        <w:rPr>
          <w:rFonts w:ascii="Times New Roman" w:hAnsi="Times New Roman"/>
          <w:sz w:val="24"/>
          <w:szCs w:val="24"/>
          <w:lang w:eastAsia="lv-LV"/>
        </w:rPr>
        <w:t>Viens no iespējamie</w:t>
      </w:r>
      <w:r w:rsidR="001A5DAB">
        <w:rPr>
          <w:rFonts w:ascii="Times New Roman" w:hAnsi="Times New Roman"/>
          <w:sz w:val="24"/>
          <w:szCs w:val="24"/>
          <w:lang w:eastAsia="lv-LV"/>
        </w:rPr>
        <w:t>m modeļiem dabas parka</w:t>
      </w:r>
      <w:r w:rsidRPr="00CF3312">
        <w:rPr>
          <w:rFonts w:ascii="Times New Roman" w:hAnsi="Times New Roman"/>
          <w:sz w:val="24"/>
          <w:szCs w:val="24"/>
          <w:lang w:eastAsia="lv-LV"/>
        </w:rPr>
        <w:t xml:space="preserve"> apsaimniekošanas organizēšanai varētu būt aģent</w:t>
      </w:r>
      <w:r w:rsidR="008B54E0">
        <w:rPr>
          <w:rFonts w:ascii="Times New Roman" w:hAnsi="Times New Roman"/>
          <w:sz w:val="24"/>
          <w:szCs w:val="24"/>
          <w:lang w:eastAsia="lv-LV"/>
        </w:rPr>
        <w:t>ūra vai cits nodibinājuma veids</w:t>
      </w:r>
      <w:r w:rsidRPr="00CF3312">
        <w:rPr>
          <w:rFonts w:ascii="Times New Roman" w:hAnsi="Times New Roman"/>
          <w:sz w:val="24"/>
          <w:szCs w:val="24"/>
          <w:lang w:eastAsia="lv-LV"/>
        </w:rPr>
        <w:t>. Kā piemēru var minēt Ogres un Ikšķiles novadu pašvaldības aģentūras „Tūrisma, sporta un atpūtas kompleksa „Zilie kalni” attīstības aģentūra” darbību – šī aģentūra nodarbojas ar vienotu dabas parka “Ogres zilie kalni” apsaimniekošanu. Šādā apsaimniekošanas modelī visā dabas parka teritorijā tiktu attīstīta nepieciešamā tūrisma infrastruktūra un veikti apsaimniekošanas pasākumi sadarbībā ar zemju īpašniekiem.</w:t>
      </w:r>
    </w:p>
    <w:p w14:paraId="5ED6F561" w14:textId="77777777" w:rsidR="00F85DEB" w:rsidRPr="00BB0B52" w:rsidRDefault="00F85DEB" w:rsidP="001F6729">
      <w:pPr>
        <w:autoSpaceDE w:val="0"/>
        <w:autoSpaceDN w:val="0"/>
        <w:adjustRightInd w:val="0"/>
        <w:jc w:val="both"/>
        <w:rPr>
          <w:rFonts w:ascii="Times New Roman" w:hAnsi="Times New Roman"/>
          <w:sz w:val="24"/>
          <w:szCs w:val="24"/>
          <w:lang w:eastAsia="lv-LV"/>
        </w:rPr>
      </w:pPr>
    </w:p>
    <w:p w14:paraId="6B78A94F" w14:textId="77777777" w:rsidR="00D555A6" w:rsidRPr="00D47821" w:rsidRDefault="00D555A6" w:rsidP="001F6729">
      <w:pPr>
        <w:jc w:val="both"/>
        <w:rPr>
          <w:rFonts w:ascii="Times New Roman" w:hAnsi="Times New Roman"/>
          <w:b/>
          <w:i/>
          <w:sz w:val="24"/>
          <w:szCs w:val="24"/>
        </w:rPr>
      </w:pPr>
      <w:r w:rsidRPr="00D47821">
        <w:rPr>
          <w:rFonts w:ascii="Times New Roman" w:hAnsi="Times New Roman"/>
          <w:b/>
          <w:i/>
          <w:sz w:val="24"/>
          <w:szCs w:val="24"/>
        </w:rPr>
        <w:t>A.4.2. Privāto zemes īpašumu atpirkšana un/vai kompensēšana ar līdzvērtīgu zemi</w:t>
      </w:r>
    </w:p>
    <w:p w14:paraId="0F042594" w14:textId="088B0375" w:rsidR="004F623E" w:rsidRPr="004F623E" w:rsidRDefault="001A5DAB" w:rsidP="001F6729">
      <w:pPr>
        <w:jc w:val="both"/>
        <w:rPr>
          <w:rFonts w:ascii="Times New Roman" w:hAnsi="Times New Roman"/>
          <w:sz w:val="24"/>
          <w:szCs w:val="24"/>
        </w:rPr>
      </w:pPr>
      <w:r>
        <w:rPr>
          <w:rFonts w:ascii="Times New Roman" w:hAnsi="Times New Roman"/>
          <w:sz w:val="24"/>
          <w:szCs w:val="24"/>
        </w:rPr>
        <w:t>4 </w:t>
      </w:r>
      <w:r w:rsidR="004F623E" w:rsidRPr="004F623E">
        <w:rPr>
          <w:rFonts w:ascii="Times New Roman" w:hAnsi="Times New Roman"/>
          <w:sz w:val="24"/>
          <w:szCs w:val="24"/>
        </w:rPr>
        <w:t xml:space="preserve">% dabas parka teritorijas pieder privātajiem īpašniekiem (fiziskām un juridiskām personām). Daļa no privātajiem īpašumiem ir izveidoti jau pirmās brīvvalsts laikā (galvenokārt </w:t>
      </w:r>
      <w:r w:rsidR="007D1013" w:rsidRPr="004F623E">
        <w:rPr>
          <w:rFonts w:ascii="Times New Roman" w:hAnsi="Times New Roman"/>
          <w:sz w:val="24"/>
          <w:szCs w:val="24"/>
        </w:rPr>
        <w:t>Daugavgrīvas</w:t>
      </w:r>
      <w:r w:rsidR="004F623E" w:rsidRPr="004F623E">
        <w:rPr>
          <w:rFonts w:ascii="Times New Roman" w:hAnsi="Times New Roman"/>
          <w:sz w:val="24"/>
          <w:szCs w:val="24"/>
        </w:rPr>
        <w:t xml:space="preserve"> salā un pie Garezeriem), pašreizējie zemes īpašnieki tos ir gan mantojuši, g</w:t>
      </w:r>
      <w:r w:rsidR="00886105">
        <w:rPr>
          <w:rFonts w:ascii="Times New Roman" w:hAnsi="Times New Roman"/>
          <w:sz w:val="24"/>
          <w:szCs w:val="24"/>
        </w:rPr>
        <w:t xml:space="preserve">an dažādos laikos iegādājušies. </w:t>
      </w:r>
      <w:r w:rsidR="004F623E" w:rsidRPr="004F623E">
        <w:rPr>
          <w:rFonts w:ascii="Times New Roman" w:hAnsi="Times New Roman"/>
          <w:sz w:val="24"/>
          <w:szCs w:val="24"/>
        </w:rPr>
        <w:t>Privātie zemes īpašumi atrodas dažādās dabas parka funkcionālajās zonās.</w:t>
      </w:r>
    </w:p>
    <w:p w14:paraId="2D224535" w14:textId="16776936" w:rsidR="004F623E" w:rsidRPr="004F623E" w:rsidRDefault="004F623E" w:rsidP="001F6729">
      <w:pPr>
        <w:jc w:val="both"/>
        <w:rPr>
          <w:rFonts w:ascii="Times New Roman" w:hAnsi="Times New Roman"/>
          <w:sz w:val="24"/>
          <w:szCs w:val="24"/>
        </w:rPr>
      </w:pPr>
      <w:r w:rsidRPr="004F623E">
        <w:rPr>
          <w:rFonts w:ascii="Times New Roman" w:hAnsi="Times New Roman"/>
          <w:sz w:val="24"/>
          <w:szCs w:val="24"/>
        </w:rPr>
        <w:t xml:space="preserve">Likums “Par kompensāciju par saimnieciskās darbības ierobežojumiem aizsargājamās teritorijās” paredz nosacījumus, ar kuriem piešķirama kompensācija par saimnieciskās darbības ierobežojumiem valsts </w:t>
      </w:r>
      <w:r w:rsidR="001A5DAB">
        <w:rPr>
          <w:rFonts w:ascii="Times New Roman" w:hAnsi="Times New Roman"/>
          <w:sz w:val="24"/>
          <w:szCs w:val="24"/>
        </w:rPr>
        <w:t>un pašvaldību izveidotajās ĪADT</w:t>
      </w:r>
      <w:r w:rsidRPr="004F623E">
        <w:rPr>
          <w:rFonts w:ascii="Times New Roman" w:hAnsi="Times New Roman"/>
          <w:sz w:val="24"/>
          <w:szCs w:val="24"/>
        </w:rPr>
        <w:t xml:space="preserve"> un mikroliegumos, un kuri izriet no aizsargājamo teritoriju aizsardzības prasībām, kā arī kompensācijas piešķiršanas </w:t>
      </w:r>
      <w:r w:rsidRPr="004F623E">
        <w:rPr>
          <w:rFonts w:ascii="Times New Roman" w:hAnsi="Times New Roman"/>
          <w:sz w:val="24"/>
          <w:szCs w:val="24"/>
        </w:rPr>
        <w:lastRenderedPageBreak/>
        <w:t xml:space="preserve">kārtību. Likums paredz gan ikgadēju atbalsta maksājumu piešķiršanu privātajiem zemes īpašniekiem par saimnieciskās darbības ierobežojumiem </w:t>
      </w:r>
      <w:r w:rsidRPr="001A5DAB">
        <w:rPr>
          <w:rFonts w:ascii="Times New Roman" w:hAnsi="Times New Roman"/>
          <w:i/>
          <w:sz w:val="24"/>
          <w:szCs w:val="24"/>
        </w:rPr>
        <w:t>Natura 2000</w:t>
      </w:r>
      <w:r w:rsidRPr="004F623E">
        <w:rPr>
          <w:rFonts w:ascii="Times New Roman" w:hAnsi="Times New Roman"/>
          <w:sz w:val="24"/>
          <w:szCs w:val="24"/>
        </w:rPr>
        <w:t xml:space="preserve"> t</w:t>
      </w:r>
      <w:r w:rsidR="001A5DAB">
        <w:rPr>
          <w:rFonts w:ascii="Times New Roman" w:hAnsi="Times New Roman"/>
          <w:sz w:val="24"/>
          <w:szCs w:val="24"/>
        </w:rPr>
        <w:t>eritorijās no ES</w:t>
      </w:r>
      <w:r w:rsidRPr="004F623E">
        <w:rPr>
          <w:rFonts w:ascii="Times New Roman" w:hAnsi="Times New Roman"/>
          <w:sz w:val="24"/>
          <w:szCs w:val="24"/>
        </w:rPr>
        <w:t xml:space="preserve"> fondu līdzekļiem lauku attīstībai, gan to, ka aizsargājamo teritoriju dabas rezervāta, stingrā režīma vai regulējamā režīma zonā kā kompensācijas veidu var piemērot zemes atpirkšanu (tikai neapbūvētai zemei).</w:t>
      </w:r>
    </w:p>
    <w:p w14:paraId="16C5BCB3" w14:textId="0326584A" w:rsidR="004F623E" w:rsidRPr="004F623E" w:rsidRDefault="004F623E" w:rsidP="001F6729">
      <w:pPr>
        <w:jc w:val="both"/>
        <w:rPr>
          <w:rFonts w:ascii="Times New Roman" w:hAnsi="Times New Roman"/>
          <w:sz w:val="24"/>
          <w:szCs w:val="24"/>
        </w:rPr>
      </w:pPr>
      <w:r w:rsidRPr="004F623E">
        <w:rPr>
          <w:rFonts w:ascii="Times New Roman" w:hAnsi="Times New Roman"/>
          <w:sz w:val="24"/>
          <w:szCs w:val="24"/>
        </w:rPr>
        <w:t>Valstij ir pirm</w:t>
      </w:r>
      <w:r w:rsidR="001A5DAB">
        <w:rPr>
          <w:rFonts w:ascii="Times New Roman" w:hAnsi="Times New Roman"/>
          <w:sz w:val="24"/>
          <w:szCs w:val="24"/>
        </w:rPr>
        <w:t>pirkuma tiesības uz zemi arī ĪADT</w:t>
      </w:r>
      <w:r w:rsidRPr="004F623E">
        <w:rPr>
          <w:rFonts w:ascii="Times New Roman" w:hAnsi="Times New Roman"/>
          <w:sz w:val="24"/>
          <w:szCs w:val="24"/>
        </w:rPr>
        <w:t xml:space="preserve"> dabas lieguma zonās (likuma “Par īpaši aizsa</w:t>
      </w:r>
      <w:r w:rsidR="001A5DAB">
        <w:rPr>
          <w:rFonts w:ascii="Times New Roman" w:hAnsi="Times New Roman"/>
          <w:sz w:val="24"/>
          <w:szCs w:val="24"/>
        </w:rPr>
        <w:t>rgājamām dabas teritorijām” 35. </w:t>
      </w:r>
      <w:r w:rsidRPr="004F623E">
        <w:rPr>
          <w:rFonts w:ascii="Times New Roman" w:hAnsi="Times New Roman"/>
          <w:sz w:val="24"/>
          <w:szCs w:val="24"/>
        </w:rPr>
        <w:t xml:space="preserve">pants). </w:t>
      </w:r>
    </w:p>
    <w:p w14:paraId="3AE4EC94" w14:textId="1DEC8074" w:rsidR="004F623E" w:rsidRPr="004F623E" w:rsidRDefault="004F623E" w:rsidP="001F6729">
      <w:pPr>
        <w:jc w:val="both"/>
        <w:rPr>
          <w:rFonts w:ascii="Times New Roman" w:hAnsi="Times New Roman"/>
          <w:sz w:val="24"/>
          <w:szCs w:val="24"/>
        </w:rPr>
      </w:pPr>
      <w:r w:rsidRPr="004F623E">
        <w:rPr>
          <w:rFonts w:ascii="Times New Roman" w:hAnsi="Times New Roman"/>
          <w:sz w:val="24"/>
          <w:szCs w:val="24"/>
        </w:rPr>
        <w:t xml:space="preserve">Arī </w:t>
      </w:r>
      <w:r w:rsidRPr="001A5DAB">
        <w:rPr>
          <w:rFonts w:ascii="Times New Roman" w:hAnsi="Times New Roman"/>
          <w:i/>
          <w:sz w:val="24"/>
          <w:szCs w:val="24"/>
        </w:rPr>
        <w:t>Natura 2000</w:t>
      </w:r>
      <w:r w:rsidRPr="004F623E">
        <w:rPr>
          <w:rFonts w:ascii="Times New Roman" w:hAnsi="Times New Roman"/>
          <w:sz w:val="24"/>
          <w:szCs w:val="24"/>
        </w:rPr>
        <w:t xml:space="preserve"> teritoriju nacionālajā aizsardzības un apsaimni</w:t>
      </w:r>
      <w:r w:rsidR="001A5DAB">
        <w:rPr>
          <w:rFonts w:ascii="Times New Roman" w:hAnsi="Times New Roman"/>
          <w:sz w:val="24"/>
          <w:szCs w:val="24"/>
        </w:rPr>
        <w:t>ekošanas programmā (2018.-2030. </w:t>
      </w:r>
      <w:r w:rsidRPr="004F623E">
        <w:rPr>
          <w:rFonts w:ascii="Times New Roman" w:hAnsi="Times New Roman"/>
          <w:sz w:val="24"/>
          <w:szCs w:val="24"/>
        </w:rPr>
        <w:t>gadam) uzsvērta nepieciešamība atpirkt biotopu un sugu aizsardzībai nozīmīgākās zemes plat</w:t>
      </w:r>
      <w:r w:rsidR="001A5DAB">
        <w:rPr>
          <w:rFonts w:ascii="Times New Roman" w:hAnsi="Times New Roman"/>
          <w:sz w:val="24"/>
          <w:szCs w:val="24"/>
        </w:rPr>
        <w:t>ības dabas parkā</w:t>
      </w:r>
      <w:r w:rsidRPr="004F623E">
        <w:rPr>
          <w:rFonts w:ascii="Times New Roman" w:hAnsi="Times New Roman"/>
          <w:sz w:val="24"/>
          <w:szCs w:val="24"/>
        </w:rPr>
        <w:t xml:space="preserve"> no privātajiem zemes īpašniekiem (DAP 2017).</w:t>
      </w:r>
    </w:p>
    <w:p w14:paraId="7B54C387" w14:textId="1508A37B" w:rsidR="004F623E" w:rsidRPr="004F623E" w:rsidRDefault="004F623E" w:rsidP="001F6729">
      <w:pPr>
        <w:jc w:val="both"/>
        <w:rPr>
          <w:rFonts w:ascii="Times New Roman" w:hAnsi="Times New Roman"/>
          <w:sz w:val="24"/>
          <w:szCs w:val="24"/>
        </w:rPr>
      </w:pPr>
      <w:r w:rsidRPr="004F623E">
        <w:rPr>
          <w:rFonts w:ascii="Times New Roman" w:hAnsi="Times New Roman"/>
          <w:sz w:val="24"/>
          <w:szCs w:val="24"/>
        </w:rPr>
        <w:t xml:space="preserve">Normatīvais regulējums valstī šobrīd neparedz zemes īpašumu </w:t>
      </w:r>
      <w:r w:rsidR="007D1013" w:rsidRPr="004F623E">
        <w:rPr>
          <w:rFonts w:ascii="Times New Roman" w:hAnsi="Times New Roman"/>
          <w:sz w:val="24"/>
          <w:szCs w:val="24"/>
        </w:rPr>
        <w:t>kompensēšanu</w:t>
      </w:r>
      <w:r w:rsidRPr="004F623E">
        <w:rPr>
          <w:rFonts w:ascii="Times New Roman" w:hAnsi="Times New Roman"/>
          <w:sz w:val="24"/>
          <w:szCs w:val="24"/>
        </w:rPr>
        <w:t xml:space="preserve"> ar līdzvērtīgu zemi (zemes maiņu), taču arī tā varētu būt viens no iespējamiem risinājumiem pie attiecīgām izmaiņām normatīvajos aktos, </w:t>
      </w:r>
      <w:r w:rsidR="007D1013" w:rsidRPr="004F623E">
        <w:rPr>
          <w:rFonts w:ascii="Times New Roman" w:hAnsi="Times New Roman"/>
          <w:sz w:val="24"/>
          <w:szCs w:val="24"/>
        </w:rPr>
        <w:t>turklāt</w:t>
      </w:r>
      <w:r w:rsidRPr="004F623E">
        <w:rPr>
          <w:rFonts w:ascii="Times New Roman" w:hAnsi="Times New Roman"/>
          <w:sz w:val="24"/>
          <w:szCs w:val="24"/>
        </w:rPr>
        <w:t xml:space="preserve"> zemes maiņa neprasa ievērojamus valsts budžeta līdzekļus. Būtu nepieciešams paredzēt normu, ka šādos gadījumos uz maiņu nav attiecināms Valsts un pašvaldību īpašumu atsavināšanas likumā paredzētais 20</w:t>
      </w:r>
      <w:r w:rsidR="001A5DAB">
        <w:rPr>
          <w:rFonts w:ascii="Times New Roman" w:hAnsi="Times New Roman"/>
          <w:sz w:val="24"/>
          <w:szCs w:val="24"/>
        </w:rPr>
        <w:t> </w:t>
      </w:r>
      <w:r w:rsidRPr="004F623E">
        <w:rPr>
          <w:rFonts w:ascii="Times New Roman" w:hAnsi="Times New Roman"/>
          <w:sz w:val="24"/>
          <w:szCs w:val="24"/>
        </w:rPr>
        <w:t>% vērtības starpības ierobežojums.</w:t>
      </w:r>
    </w:p>
    <w:p w14:paraId="7DDE031B" w14:textId="17CC31B4" w:rsidR="00D555A6" w:rsidRDefault="004F623E" w:rsidP="001F6729">
      <w:pPr>
        <w:jc w:val="both"/>
        <w:rPr>
          <w:rFonts w:ascii="Times New Roman" w:hAnsi="Times New Roman"/>
          <w:sz w:val="24"/>
          <w:szCs w:val="24"/>
        </w:rPr>
      </w:pPr>
      <w:r w:rsidRPr="004F623E">
        <w:rPr>
          <w:rFonts w:ascii="Times New Roman" w:hAnsi="Times New Roman"/>
          <w:sz w:val="24"/>
          <w:szCs w:val="24"/>
        </w:rPr>
        <w:t xml:space="preserve">Lai kompensētu dabas aizsardzības interesēs noteiktos ierobežojumus privātajiem zemes īpašniekiem, īpašumi atpērkami </w:t>
      </w:r>
      <w:r>
        <w:rPr>
          <w:rFonts w:ascii="Times New Roman" w:hAnsi="Times New Roman"/>
          <w:sz w:val="24"/>
          <w:szCs w:val="24"/>
        </w:rPr>
        <w:t>valsts īpašumā</w:t>
      </w:r>
      <w:r w:rsidRPr="004F623E">
        <w:rPr>
          <w:rFonts w:ascii="Times New Roman" w:hAnsi="Times New Roman"/>
          <w:sz w:val="24"/>
          <w:szCs w:val="24"/>
        </w:rPr>
        <w:t xml:space="preserve"> vai kompensējami ar līdzvērtīgiem zemes īpašumiem ārpus dabas parka. Potenciālo prioritāri atpērkamo zemes īpašumu saraksts, kurus plānots iekļaut regulējamā režīma </w:t>
      </w:r>
      <w:r w:rsidR="001A5DAB">
        <w:rPr>
          <w:rFonts w:ascii="Times New Roman" w:hAnsi="Times New Roman"/>
          <w:sz w:val="24"/>
          <w:szCs w:val="24"/>
        </w:rPr>
        <w:t>vai dabas lieguma zonā, dots 5. </w:t>
      </w:r>
      <w:r w:rsidRPr="004F623E">
        <w:rPr>
          <w:rFonts w:ascii="Times New Roman" w:hAnsi="Times New Roman"/>
          <w:sz w:val="24"/>
          <w:szCs w:val="24"/>
        </w:rPr>
        <w:t>pielikumā. Lēmums zemi pārdot, ja šāda iespēja ir, jebkurā gadījumā ir īpašnieka brīva izvēle.</w:t>
      </w:r>
    </w:p>
    <w:p w14:paraId="605E5218" w14:textId="77777777" w:rsidR="00886105" w:rsidRDefault="00886105" w:rsidP="001F6729">
      <w:pPr>
        <w:jc w:val="both"/>
        <w:rPr>
          <w:rFonts w:ascii="Times New Roman" w:hAnsi="Times New Roman"/>
          <w:sz w:val="24"/>
          <w:szCs w:val="24"/>
        </w:rPr>
      </w:pPr>
    </w:p>
    <w:p w14:paraId="0DDEEF79" w14:textId="77777777" w:rsidR="00F83AEA" w:rsidRDefault="00F83AEA" w:rsidP="001F6729">
      <w:pPr>
        <w:jc w:val="both"/>
        <w:rPr>
          <w:rFonts w:ascii="Times New Roman" w:hAnsi="Times New Roman"/>
          <w:b/>
          <w:i/>
          <w:sz w:val="24"/>
          <w:szCs w:val="24"/>
        </w:rPr>
      </w:pPr>
      <w:r w:rsidRPr="00F83AEA">
        <w:rPr>
          <w:rFonts w:ascii="Times New Roman" w:hAnsi="Times New Roman"/>
          <w:b/>
          <w:i/>
          <w:sz w:val="24"/>
          <w:szCs w:val="24"/>
        </w:rPr>
        <w:t>A.4.3. Peldēšanas aizlieguma kontrole Ummja ezerā</w:t>
      </w:r>
    </w:p>
    <w:p w14:paraId="4E33686F" w14:textId="484EE140" w:rsidR="00FD5D3F" w:rsidRDefault="00FD5D3F" w:rsidP="001F6729">
      <w:pPr>
        <w:jc w:val="both"/>
        <w:rPr>
          <w:rFonts w:ascii="Times New Roman" w:hAnsi="Times New Roman"/>
          <w:sz w:val="24"/>
          <w:szCs w:val="24"/>
        </w:rPr>
      </w:pPr>
      <w:r w:rsidRPr="00FD5D3F">
        <w:rPr>
          <w:rFonts w:ascii="Times New Roman" w:hAnsi="Times New Roman"/>
          <w:sz w:val="24"/>
          <w:szCs w:val="24"/>
        </w:rPr>
        <w:t xml:space="preserve">Ummja ezers </w:t>
      </w:r>
      <w:r>
        <w:rPr>
          <w:rFonts w:ascii="Times New Roman" w:hAnsi="Times New Roman"/>
          <w:sz w:val="24"/>
          <w:szCs w:val="24"/>
        </w:rPr>
        <w:t>ir</w:t>
      </w:r>
      <w:r w:rsidRPr="00FD5D3F">
        <w:rPr>
          <w:rFonts w:ascii="Times New Roman" w:hAnsi="Times New Roman"/>
          <w:sz w:val="24"/>
          <w:szCs w:val="24"/>
        </w:rPr>
        <w:t xml:space="preserve"> viens no nedaudzajiem Latvijā vēl atlikušajiem lobēliju-ezereņu ezeriem (trešais izcilākais). </w:t>
      </w:r>
      <w:r>
        <w:rPr>
          <w:rFonts w:ascii="Times New Roman" w:hAnsi="Times New Roman"/>
          <w:sz w:val="24"/>
          <w:szCs w:val="24"/>
        </w:rPr>
        <w:t>To</w:t>
      </w:r>
      <w:r w:rsidRPr="00FD5D3F">
        <w:rPr>
          <w:rFonts w:ascii="Times New Roman" w:hAnsi="Times New Roman"/>
          <w:sz w:val="24"/>
          <w:szCs w:val="24"/>
        </w:rPr>
        <w:t xml:space="preserve"> apdraud ezera ūdens piesārņošana ar biogēniem (</w:t>
      </w:r>
      <w:r w:rsidR="003575D4">
        <w:rPr>
          <w:rFonts w:ascii="Times New Roman" w:hAnsi="Times New Roman"/>
          <w:sz w:val="24"/>
          <w:szCs w:val="24"/>
        </w:rPr>
        <w:t>galvenokārt</w:t>
      </w:r>
      <w:r w:rsidRPr="00FD5D3F">
        <w:rPr>
          <w:rFonts w:ascii="Times New Roman" w:hAnsi="Times New Roman"/>
          <w:sz w:val="24"/>
          <w:szCs w:val="24"/>
        </w:rPr>
        <w:t xml:space="preserve"> fosfora savienojumiem), un šo vielu pieplūde ūdenstilpēs pārsvarā notiek tieši lielā peldētāju skaita dēļ. </w:t>
      </w:r>
      <w:r>
        <w:rPr>
          <w:rFonts w:ascii="Times New Roman" w:hAnsi="Times New Roman"/>
          <w:sz w:val="24"/>
          <w:szCs w:val="24"/>
        </w:rPr>
        <w:t>Tādēļ Ummī ir</w:t>
      </w:r>
      <w:r w:rsidRPr="00FD5D3F">
        <w:rPr>
          <w:rFonts w:ascii="Times New Roman" w:hAnsi="Times New Roman"/>
          <w:sz w:val="24"/>
          <w:szCs w:val="24"/>
        </w:rPr>
        <w:t xml:space="preserve"> noteikts sezonāls </w:t>
      </w:r>
      <w:r w:rsidR="00ED43C6" w:rsidRPr="00FD5D3F">
        <w:rPr>
          <w:rFonts w:ascii="Times New Roman" w:hAnsi="Times New Roman"/>
          <w:sz w:val="24"/>
          <w:szCs w:val="24"/>
        </w:rPr>
        <w:t xml:space="preserve">peldēšanās un laivošanas aizliegums </w:t>
      </w:r>
      <w:r w:rsidR="00ED43C6">
        <w:rPr>
          <w:rFonts w:ascii="Times New Roman" w:hAnsi="Times New Roman"/>
          <w:sz w:val="24"/>
          <w:szCs w:val="24"/>
        </w:rPr>
        <w:t>katru gadu no</w:t>
      </w:r>
      <w:r w:rsidR="001A5DAB">
        <w:rPr>
          <w:rFonts w:ascii="Times New Roman" w:hAnsi="Times New Roman"/>
          <w:sz w:val="24"/>
          <w:szCs w:val="24"/>
        </w:rPr>
        <w:t xml:space="preserve"> 1. jūnija līdz 15. </w:t>
      </w:r>
      <w:r w:rsidR="00ED43C6">
        <w:rPr>
          <w:rFonts w:ascii="Times New Roman" w:hAnsi="Times New Roman"/>
          <w:sz w:val="24"/>
          <w:szCs w:val="24"/>
        </w:rPr>
        <w:t>a</w:t>
      </w:r>
      <w:r w:rsidR="00ED43C6" w:rsidRPr="00FD5D3F">
        <w:rPr>
          <w:rFonts w:ascii="Times New Roman" w:hAnsi="Times New Roman"/>
          <w:sz w:val="24"/>
          <w:szCs w:val="24"/>
        </w:rPr>
        <w:t>ugustam</w:t>
      </w:r>
      <w:r w:rsidRPr="00FD5D3F">
        <w:rPr>
          <w:rFonts w:ascii="Times New Roman" w:hAnsi="Times New Roman"/>
          <w:sz w:val="24"/>
          <w:szCs w:val="24"/>
        </w:rPr>
        <w:t xml:space="preserve">, tomēr daudzi to neievēro. </w:t>
      </w:r>
    </w:p>
    <w:p w14:paraId="216E5115" w14:textId="6AD1D874" w:rsidR="009B011B" w:rsidRDefault="00D35B0E" w:rsidP="001F6729">
      <w:pPr>
        <w:jc w:val="both"/>
        <w:rPr>
          <w:rFonts w:ascii="Times New Roman" w:hAnsi="Times New Roman"/>
          <w:sz w:val="24"/>
          <w:szCs w:val="24"/>
        </w:rPr>
      </w:pPr>
      <w:r>
        <w:rPr>
          <w:rFonts w:ascii="Times New Roman" w:hAnsi="Times New Roman"/>
          <w:sz w:val="24"/>
          <w:szCs w:val="24"/>
        </w:rPr>
        <w:t>Papildus informatīvām norādēm par peldēšanas aizliegumu un alternatīvām peldvietām n</w:t>
      </w:r>
      <w:r w:rsidR="009B011B">
        <w:rPr>
          <w:rFonts w:ascii="Times New Roman" w:hAnsi="Times New Roman"/>
          <w:sz w:val="24"/>
          <w:szCs w:val="24"/>
        </w:rPr>
        <w:t>epieciešams pastiprināt peldēšanas aizlieguma ievērošanas kontroli</w:t>
      </w:r>
      <w:r>
        <w:rPr>
          <w:rFonts w:ascii="Times New Roman" w:hAnsi="Times New Roman"/>
          <w:sz w:val="24"/>
          <w:szCs w:val="24"/>
        </w:rPr>
        <w:t>, izvērtējot sodu piemērošanas iespējas.</w:t>
      </w:r>
    </w:p>
    <w:p w14:paraId="6E049A0E" w14:textId="77777777" w:rsidR="003575D4" w:rsidRDefault="003575D4" w:rsidP="001F6729">
      <w:pPr>
        <w:jc w:val="both"/>
        <w:rPr>
          <w:rFonts w:ascii="Times New Roman" w:hAnsi="Times New Roman"/>
          <w:sz w:val="24"/>
          <w:szCs w:val="24"/>
        </w:rPr>
      </w:pPr>
    </w:p>
    <w:p w14:paraId="4537060C" w14:textId="3C959EB1" w:rsidR="00F83AEA" w:rsidRPr="00F83AEA" w:rsidRDefault="00F83AEA" w:rsidP="001F6729">
      <w:pPr>
        <w:jc w:val="both"/>
        <w:rPr>
          <w:rFonts w:ascii="Times New Roman" w:hAnsi="Times New Roman"/>
          <w:b/>
          <w:i/>
          <w:sz w:val="24"/>
          <w:szCs w:val="24"/>
        </w:rPr>
      </w:pPr>
      <w:r w:rsidRPr="00F83AEA">
        <w:rPr>
          <w:rFonts w:ascii="Times New Roman" w:hAnsi="Times New Roman"/>
          <w:b/>
          <w:i/>
          <w:sz w:val="24"/>
          <w:szCs w:val="24"/>
        </w:rPr>
        <w:t>A.4.4. Jaunas ceļazīmes, kas informē par ĪADT, izveide</w:t>
      </w:r>
    </w:p>
    <w:p w14:paraId="22212D54" w14:textId="4845F6C6" w:rsidR="008428ED" w:rsidRDefault="008E04F8" w:rsidP="001F6729">
      <w:pPr>
        <w:jc w:val="both"/>
        <w:rPr>
          <w:rFonts w:ascii="Times New Roman" w:hAnsi="Times New Roman"/>
          <w:bCs/>
          <w:sz w:val="24"/>
          <w:szCs w:val="24"/>
        </w:rPr>
      </w:pPr>
      <w:r w:rsidRPr="008E04F8">
        <w:rPr>
          <w:rFonts w:ascii="Times New Roman" w:hAnsi="Times New Roman"/>
          <w:bCs/>
          <w:sz w:val="24"/>
          <w:szCs w:val="24"/>
        </w:rPr>
        <w:t xml:space="preserve">Šobrīd </w:t>
      </w:r>
      <w:r w:rsidR="001A5DAB">
        <w:rPr>
          <w:rFonts w:ascii="Times New Roman" w:hAnsi="Times New Roman"/>
          <w:bCs/>
          <w:sz w:val="24"/>
          <w:szCs w:val="24"/>
        </w:rPr>
        <w:t>ĪADT</w:t>
      </w:r>
      <w:r>
        <w:rPr>
          <w:rFonts w:ascii="Times New Roman" w:hAnsi="Times New Roman"/>
          <w:bCs/>
          <w:sz w:val="24"/>
          <w:szCs w:val="24"/>
        </w:rPr>
        <w:t xml:space="preserve"> robežas iezīmē ar speciālo informatīvo zīmi, uz kuras attēlota ozollapa.</w:t>
      </w:r>
      <w:r w:rsidR="008428ED">
        <w:rPr>
          <w:rFonts w:ascii="Times New Roman" w:hAnsi="Times New Roman"/>
          <w:bCs/>
          <w:sz w:val="24"/>
          <w:szCs w:val="24"/>
        </w:rPr>
        <w:t xml:space="preserve"> N</w:t>
      </w:r>
      <w:r w:rsidR="008428ED" w:rsidRPr="008428ED">
        <w:rPr>
          <w:rFonts w:ascii="Times New Roman" w:hAnsi="Times New Roman"/>
          <w:bCs/>
          <w:sz w:val="24"/>
          <w:szCs w:val="24"/>
        </w:rPr>
        <w:t xml:space="preserve">oteikumi nosaka, ka </w:t>
      </w:r>
      <w:r w:rsidR="008428ED">
        <w:rPr>
          <w:rFonts w:ascii="Times New Roman" w:hAnsi="Times New Roman"/>
          <w:bCs/>
          <w:sz w:val="24"/>
          <w:szCs w:val="24"/>
        </w:rPr>
        <w:t>ĪADT</w:t>
      </w:r>
      <w:r w:rsidR="008428ED" w:rsidRPr="008428ED">
        <w:rPr>
          <w:rFonts w:ascii="Times New Roman" w:hAnsi="Times New Roman"/>
          <w:bCs/>
          <w:sz w:val="24"/>
          <w:szCs w:val="24"/>
        </w:rPr>
        <w:t xml:space="preserve"> robežzīmes neizvieto pie ceļiem</w:t>
      </w:r>
      <w:r w:rsidR="008428ED">
        <w:rPr>
          <w:rFonts w:ascii="Times New Roman" w:hAnsi="Times New Roman"/>
          <w:bCs/>
          <w:sz w:val="24"/>
          <w:szCs w:val="24"/>
        </w:rPr>
        <w:t>,</w:t>
      </w:r>
      <w:r w:rsidR="008428ED" w:rsidRPr="008428ED">
        <w:rPr>
          <w:rFonts w:ascii="Times New Roman" w:hAnsi="Times New Roman"/>
          <w:bCs/>
          <w:sz w:val="24"/>
          <w:szCs w:val="24"/>
        </w:rPr>
        <w:t xml:space="preserve"> un nereti ir grūti pierādīt pārkāpumu, kad </w:t>
      </w:r>
      <w:r w:rsidR="008428ED">
        <w:rPr>
          <w:rFonts w:ascii="Times New Roman" w:hAnsi="Times New Roman"/>
          <w:bCs/>
          <w:sz w:val="24"/>
          <w:szCs w:val="24"/>
        </w:rPr>
        <w:t>aizsargājamā teritorijā</w:t>
      </w:r>
      <w:r w:rsidR="008428ED" w:rsidRPr="008428ED">
        <w:rPr>
          <w:rFonts w:ascii="Times New Roman" w:hAnsi="Times New Roman"/>
          <w:bCs/>
          <w:sz w:val="24"/>
          <w:szCs w:val="24"/>
        </w:rPr>
        <w:t xml:space="preserve"> tiek nobraukts no ceļiem. </w:t>
      </w:r>
    </w:p>
    <w:p w14:paraId="186ACB44" w14:textId="67A5B479" w:rsidR="00D35B0E" w:rsidRDefault="008428ED" w:rsidP="001F6729">
      <w:pPr>
        <w:jc w:val="both"/>
        <w:rPr>
          <w:rFonts w:ascii="Times New Roman" w:hAnsi="Times New Roman"/>
          <w:bCs/>
          <w:sz w:val="24"/>
          <w:szCs w:val="24"/>
        </w:rPr>
      </w:pPr>
      <w:r>
        <w:rPr>
          <w:rFonts w:ascii="Times New Roman" w:hAnsi="Times New Roman"/>
          <w:bCs/>
          <w:sz w:val="24"/>
          <w:szCs w:val="24"/>
        </w:rPr>
        <w:lastRenderedPageBreak/>
        <w:t>Piešķirot zīmei</w:t>
      </w:r>
      <w:r w:rsidR="001A5DAB">
        <w:rPr>
          <w:rFonts w:ascii="Times New Roman" w:hAnsi="Times New Roman"/>
          <w:bCs/>
          <w:sz w:val="24"/>
          <w:szCs w:val="24"/>
        </w:rPr>
        <w:t xml:space="preserve"> par ĪADT</w:t>
      </w:r>
      <w:r w:rsidRPr="008428ED">
        <w:rPr>
          <w:rFonts w:ascii="Times New Roman" w:hAnsi="Times New Roman"/>
          <w:bCs/>
          <w:sz w:val="24"/>
          <w:szCs w:val="24"/>
        </w:rPr>
        <w:t xml:space="preserve"> </w:t>
      </w:r>
      <w:r>
        <w:rPr>
          <w:rFonts w:ascii="Times New Roman" w:hAnsi="Times New Roman"/>
          <w:bCs/>
          <w:sz w:val="24"/>
          <w:szCs w:val="24"/>
        </w:rPr>
        <w:t>ceļa zīmes statusu</w:t>
      </w:r>
      <w:r w:rsidRPr="008428ED">
        <w:rPr>
          <w:rFonts w:ascii="Times New Roman" w:hAnsi="Times New Roman"/>
          <w:bCs/>
          <w:sz w:val="24"/>
          <w:szCs w:val="24"/>
        </w:rPr>
        <w:t xml:space="preserve">, autobraucēji </w:t>
      </w:r>
      <w:r>
        <w:rPr>
          <w:rFonts w:ascii="Times New Roman" w:hAnsi="Times New Roman"/>
          <w:bCs/>
          <w:sz w:val="24"/>
          <w:szCs w:val="24"/>
        </w:rPr>
        <w:t xml:space="preserve">ar to </w:t>
      </w:r>
      <w:r w:rsidRPr="008428ED">
        <w:rPr>
          <w:rFonts w:ascii="Times New Roman" w:hAnsi="Times New Roman"/>
          <w:bCs/>
          <w:sz w:val="24"/>
          <w:szCs w:val="24"/>
        </w:rPr>
        <w:t>rēķinātos</w:t>
      </w:r>
      <w:r>
        <w:rPr>
          <w:rFonts w:ascii="Times New Roman" w:hAnsi="Times New Roman"/>
          <w:bCs/>
          <w:sz w:val="24"/>
          <w:szCs w:val="24"/>
        </w:rPr>
        <w:t xml:space="preserve"> vairāk. Z</w:t>
      </w:r>
      <w:r w:rsidRPr="008428ED">
        <w:rPr>
          <w:rFonts w:ascii="Times New Roman" w:hAnsi="Times New Roman"/>
          <w:bCs/>
          <w:sz w:val="24"/>
          <w:szCs w:val="24"/>
        </w:rPr>
        <w:t>īmes nozīme tiktu mācīta autoskolā.</w:t>
      </w:r>
    </w:p>
    <w:p w14:paraId="4064772D" w14:textId="0F5D8CA9" w:rsidR="008A5BFA" w:rsidRDefault="008428ED" w:rsidP="001F6729">
      <w:pPr>
        <w:jc w:val="both"/>
        <w:rPr>
          <w:rFonts w:ascii="Times New Roman" w:hAnsi="Times New Roman"/>
          <w:bCs/>
          <w:sz w:val="24"/>
          <w:szCs w:val="24"/>
        </w:rPr>
      </w:pPr>
      <w:r>
        <w:rPr>
          <w:rFonts w:ascii="Times New Roman" w:hAnsi="Times New Roman"/>
          <w:bCs/>
          <w:sz w:val="24"/>
          <w:szCs w:val="24"/>
        </w:rPr>
        <w:t>Zīmei jāatbilst</w:t>
      </w:r>
      <w:r w:rsidR="008A5BFA">
        <w:rPr>
          <w:rFonts w:ascii="Times New Roman" w:hAnsi="Times New Roman"/>
          <w:bCs/>
          <w:sz w:val="24"/>
          <w:szCs w:val="24"/>
        </w:rPr>
        <w:t xml:space="preserve"> valsts standarta LVS 77 prasībām.</w:t>
      </w:r>
    </w:p>
    <w:p w14:paraId="4CC3BF0D" w14:textId="77777777" w:rsidR="00C00D60" w:rsidRDefault="00656EC5" w:rsidP="001F6729">
      <w:pPr>
        <w:jc w:val="both"/>
        <w:rPr>
          <w:rFonts w:ascii="Times New Roman" w:hAnsi="Times New Roman"/>
          <w:bCs/>
          <w:sz w:val="24"/>
          <w:szCs w:val="24"/>
        </w:rPr>
      </w:pPr>
      <w:r>
        <w:rPr>
          <w:rFonts w:ascii="Times New Roman" w:hAnsi="Times New Roman"/>
          <w:bCs/>
          <w:sz w:val="24"/>
          <w:szCs w:val="24"/>
        </w:rPr>
        <w:t>Ceļazīmes izstrāde veicama sadarbībā ar Satiksmes ministriju.</w:t>
      </w:r>
    </w:p>
    <w:p w14:paraId="601BC557" w14:textId="6A95CEF8" w:rsidR="00BD1FCB" w:rsidRDefault="00BD1FCB" w:rsidP="001F6729">
      <w:pPr>
        <w:jc w:val="both"/>
        <w:rPr>
          <w:rFonts w:ascii="Times New Roman" w:hAnsi="Times New Roman"/>
          <w:b/>
          <w:bCs/>
          <w:sz w:val="24"/>
          <w:szCs w:val="24"/>
        </w:rPr>
      </w:pPr>
    </w:p>
    <w:p w14:paraId="711DB55E" w14:textId="72451AA3" w:rsidR="00D555A6" w:rsidRDefault="00D555A6" w:rsidP="001F6729">
      <w:pPr>
        <w:jc w:val="both"/>
        <w:rPr>
          <w:rFonts w:ascii="Times New Roman" w:hAnsi="Times New Roman"/>
          <w:b/>
          <w:bCs/>
          <w:sz w:val="24"/>
          <w:szCs w:val="24"/>
        </w:rPr>
      </w:pPr>
      <w:r>
        <w:rPr>
          <w:rFonts w:ascii="Times New Roman" w:hAnsi="Times New Roman"/>
          <w:b/>
          <w:bCs/>
          <w:sz w:val="24"/>
          <w:szCs w:val="24"/>
        </w:rPr>
        <w:t xml:space="preserve">B. </w:t>
      </w:r>
      <w:r w:rsidRPr="009D4FBA">
        <w:rPr>
          <w:rFonts w:ascii="Times New Roman" w:hAnsi="Times New Roman"/>
          <w:b/>
          <w:bCs/>
          <w:caps/>
          <w:sz w:val="24"/>
          <w:szCs w:val="24"/>
        </w:rPr>
        <w:t>Dabas vērtību aizsardzība</w:t>
      </w:r>
    </w:p>
    <w:p w14:paraId="1BC3CFA3" w14:textId="0310B98D" w:rsidR="00D555A6" w:rsidRDefault="00D555A6" w:rsidP="001F6729">
      <w:pPr>
        <w:jc w:val="both"/>
        <w:rPr>
          <w:rFonts w:ascii="Times New Roman" w:hAnsi="Times New Roman"/>
          <w:b/>
          <w:i/>
          <w:sz w:val="24"/>
          <w:szCs w:val="24"/>
          <w:lang w:eastAsia="lv-LV"/>
        </w:rPr>
      </w:pPr>
      <w:r>
        <w:rPr>
          <w:rFonts w:ascii="Times New Roman" w:hAnsi="Times New Roman"/>
          <w:b/>
          <w:i/>
          <w:sz w:val="24"/>
          <w:szCs w:val="24"/>
        </w:rPr>
        <w:t>B.1</w:t>
      </w:r>
      <w:r w:rsidRPr="00812BF0">
        <w:rPr>
          <w:rFonts w:ascii="Times New Roman" w:hAnsi="Times New Roman"/>
          <w:b/>
          <w:i/>
          <w:sz w:val="24"/>
          <w:szCs w:val="24"/>
        </w:rPr>
        <w:t xml:space="preserve">.1. </w:t>
      </w:r>
      <w:r w:rsidRPr="00A013B2">
        <w:rPr>
          <w:rFonts w:ascii="Times New Roman" w:hAnsi="Times New Roman"/>
          <w:b/>
          <w:i/>
          <w:sz w:val="24"/>
          <w:szCs w:val="24"/>
          <w:lang w:eastAsia="lv-LV"/>
        </w:rPr>
        <w:t>Neiejaukšanās</w:t>
      </w:r>
      <w:r w:rsidR="001A5DAB">
        <w:rPr>
          <w:rFonts w:ascii="Times New Roman" w:hAnsi="Times New Roman"/>
          <w:b/>
          <w:i/>
          <w:color w:val="000000"/>
          <w:sz w:val="24"/>
          <w:szCs w:val="24"/>
          <w:lang w:eastAsia="lv-LV"/>
        </w:rPr>
        <w:t xml:space="preserve"> ES</w:t>
      </w:r>
      <w:r w:rsidRPr="00812BF0">
        <w:rPr>
          <w:rFonts w:ascii="Times New Roman" w:hAnsi="Times New Roman"/>
          <w:b/>
          <w:i/>
          <w:color w:val="000000"/>
          <w:sz w:val="24"/>
          <w:szCs w:val="24"/>
          <w:lang w:eastAsia="lv-LV"/>
        </w:rPr>
        <w:t xml:space="preserve"> nozīmes mež</w:t>
      </w:r>
      <w:r>
        <w:rPr>
          <w:rFonts w:ascii="Times New Roman" w:hAnsi="Times New Roman"/>
          <w:b/>
          <w:i/>
          <w:color w:val="000000"/>
          <w:sz w:val="24"/>
          <w:szCs w:val="24"/>
          <w:lang w:eastAsia="lv-LV"/>
        </w:rPr>
        <w:t>a</w:t>
      </w:r>
      <w:r w:rsidRPr="00812BF0">
        <w:rPr>
          <w:rFonts w:ascii="Times New Roman" w:hAnsi="Times New Roman"/>
          <w:b/>
          <w:i/>
          <w:color w:val="000000"/>
          <w:sz w:val="24"/>
          <w:szCs w:val="24"/>
          <w:lang w:eastAsia="lv-LV"/>
        </w:rPr>
        <w:t xml:space="preserve"> biotopu</w:t>
      </w:r>
      <w:r>
        <w:rPr>
          <w:rFonts w:ascii="Times New Roman" w:hAnsi="Times New Roman"/>
          <w:b/>
          <w:i/>
          <w:sz w:val="24"/>
          <w:szCs w:val="24"/>
          <w:lang w:eastAsia="lv-LV"/>
        </w:rPr>
        <w:t xml:space="preserve"> dabiskā attīstībā</w:t>
      </w:r>
    </w:p>
    <w:p w14:paraId="420156B0" w14:textId="77777777" w:rsidR="00D555A6" w:rsidRDefault="00D555A6" w:rsidP="001F6729">
      <w:pPr>
        <w:jc w:val="both"/>
        <w:rPr>
          <w:rFonts w:ascii="Times New Roman" w:hAnsi="Times New Roman"/>
          <w:sz w:val="24"/>
          <w:szCs w:val="24"/>
        </w:rPr>
      </w:pPr>
      <w:r w:rsidRPr="003F2495">
        <w:rPr>
          <w:rFonts w:ascii="Times New Roman" w:hAnsi="Times New Roman"/>
          <w:sz w:val="24"/>
          <w:szCs w:val="24"/>
        </w:rPr>
        <w:t xml:space="preserve">Izcilas un labas kvalitātes </w:t>
      </w:r>
      <w:r w:rsidR="00584A9F" w:rsidRPr="00584A9F">
        <w:rPr>
          <w:rFonts w:ascii="Times New Roman" w:hAnsi="Times New Roman"/>
          <w:i/>
          <w:sz w:val="24"/>
          <w:szCs w:val="24"/>
        </w:rPr>
        <w:t>Mežaino piejūras kāpu</w:t>
      </w:r>
      <w:r w:rsidR="00584A9F" w:rsidRPr="00584A9F">
        <w:rPr>
          <w:rFonts w:ascii="Times New Roman" w:hAnsi="Times New Roman"/>
          <w:sz w:val="24"/>
          <w:szCs w:val="24"/>
        </w:rPr>
        <w:t xml:space="preserve">, </w:t>
      </w:r>
      <w:r w:rsidR="00584A9F" w:rsidRPr="00584A9F">
        <w:rPr>
          <w:rFonts w:ascii="Times New Roman" w:hAnsi="Times New Roman"/>
          <w:i/>
          <w:sz w:val="24"/>
          <w:szCs w:val="24"/>
        </w:rPr>
        <w:t>Vecu vai dabisku boreālo mežu</w:t>
      </w:r>
      <w:r w:rsidR="00584A9F" w:rsidRPr="00584A9F">
        <w:rPr>
          <w:rFonts w:ascii="Times New Roman" w:hAnsi="Times New Roman"/>
          <w:sz w:val="24"/>
          <w:szCs w:val="24"/>
        </w:rPr>
        <w:t xml:space="preserve"> un </w:t>
      </w:r>
      <w:r w:rsidR="00584A9F" w:rsidRPr="00584A9F">
        <w:rPr>
          <w:rFonts w:ascii="Times New Roman" w:hAnsi="Times New Roman"/>
          <w:i/>
          <w:sz w:val="24"/>
          <w:szCs w:val="24"/>
        </w:rPr>
        <w:t>Purvaino mežu</w:t>
      </w:r>
      <w:r w:rsidR="00584A9F">
        <w:rPr>
          <w:rFonts w:ascii="Times New Roman" w:hAnsi="Times New Roman"/>
          <w:sz w:val="24"/>
          <w:szCs w:val="24"/>
        </w:rPr>
        <w:t xml:space="preserve"> </w:t>
      </w:r>
      <w:r w:rsidRPr="003F2495">
        <w:rPr>
          <w:rFonts w:ascii="Times New Roman" w:hAnsi="Times New Roman"/>
          <w:sz w:val="24"/>
          <w:szCs w:val="24"/>
        </w:rPr>
        <w:t>biotop</w:t>
      </w:r>
      <w:r>
        <w:rPr>
          <w:rFonts w:ascii="Times New Roman" w:hAnsi="Times New Roman"/>
          <w:sz w:val="24"/>
          <w:szCs w:val="24"/>
        </w:rPr>
        <w:t>ie</w:t>
      </w:r>
      <w:r w:rsidRPr="003F2495">
        <w:rPr>
          <w:rFonts w:ascii="Times New Roman" w:hAnsi="Times New Roman"/>
          <w:sz w:val="24"/>
          <w:szCs w:val="24"/>
        </w:rPr>
        <w:t xml:space="preserve">m parasti nav nepieciešami speciāli apsaimniekošanas pasākumi. Šeit optimāla ir dabisko procesu norise, </w:t>
      </w:r>
      <w:r>
        <w:rPr>
          <w:rFonts w:ascii="Times New Roman" w:hAnsi="Times New Roman"/>
          <w:sz w:val="24"/>
          <w:szCs w:val="24"/>
        </w:rPr>
        <w:t>t.sk. mirušās koksnes uzkrāšanās</w:t>
      </w:r>
      <w:r w:rsidRPr="003F2495">
        <w:rPr>
          <w:rFonts w:ascii="Times New Roman" w:hAnsi="Times New Roman"/>
          <w:sz w:val="24"/>
          <w:szCs w:val="24"/>
        </w:rPr>
        <w:t>, kas ir svarīga dzīvotne daudzām retām sugām.</w:t>
      </w:r>
    </w:p>
    <w:p w14:paraId="64F266F1" w14:textId="33FF1A54" w:rsidR="00C00D60" w:rsidRDefault="001A5DAB" w:rsidP="001F6729">
      <w:pPr>
        <w:jc w:val="both"/>
        <w:rPr>
          <w:rFonts w:ascii="Times New Roman" w:hAnsi="Times New Roman"/>
          <w:sz w:val="24"/>
          <w:szCs w:val="24"/>
        </w:rPr>
      </w:pPr>
      <w:r>
        <w:rPr>
          <w:rFonts w:ascii="Times New Roman" w:hAnsi="Times New Roman"/>
          <w:sz w:val="24"/>
          <w:szCs w:val="24"/>
        </w:rPr>
        <w:t>Pasākums paredzēts 758 ha platībā (karte 3.4. </w:t>
      </w:r>
      <w:r w:rsidR="00C00D60">
        <w:rPr>
          <w:rFonts w:ascii="Times New Roman" w:hAnsi="Times New Roman"/>
          <w:sz w:val="24"/>
          <w:szCs w:val="24"/>
        </w:rPr>
        <w:t>pielikumā).</w:t>
      </w:r>
    </w:p>
    <w:p w14:paraId="486779CD" w14:textId="49E5A9B0" w:rsidR="00150A1F" w:rsidRDefault="001A5DAB" w:rsidP="001F6729">
      <w:pPr>
        <w:jc w:val="both"/>
        <w:rPr>
          <w:rFonts w:ascii="Times New Roman" w:hAnsi="Times New Roman"/>
          <w:sz w:val="24"/>
          <w:szCs w:val="24"/>
        </w:rPr>
      </w:pPr>
      <w:r>
        <w:rPr>
          <w:rFonts w:ascii="Times New Roman" w:hAnsi="Times New Roman"/>
          <w:sz w:val="24"/>
          <w:szCs w:val="24"/>
        </w:rPr>
        <w:t>Tā kā p</w:t>
      </w:r>
      <w:r w:rsidR="00150A1F">
        <w:rPr>
          <w:rFonts w:ascii="Times New Roman" w:hAnsi="Times New Roman"/>
          <w:sz w:val="24"/>
          <w:szCs w:val="24"/>
        </w:rPr>
        <w:t>lāna darbības periods ir</w:t>
      </w:r>
      <w:r w:rsidR="00150A1F" w:rsidRPr="00150A1F">
        <w:rPr>
          <w:rFonts w:ascii="Times New Roman" w:hAnsi="Times New Roman"/>
          <w:sz w:val="24"/>
          <w:szCs w:val="24"/>
        </w:rPr>
        <w:t xml:space="preserve"> salīdzinoši </w:t>
      </w:r>
      <w:r w:rsidR="00150A1F">
        <w:rPr>
          <w:rFonts w:ascii="Times New Roman" w:hAnsi="Times New Roman"/>
          <w:sz w:val="24"/>
          <w:szCs w:val="24"/>
        </w:rPr>
        <w:t>ilgs (12 gadi)</w:t>
      </w:r>
      <w:r w:rsidR="00150A1F" w:rsidRPr="00150A1F">
        <w:rPr>
          <w:rFonts w:ascii="Times New Roman" w:hAnsi="Times New Roman"/>
          <w:sz w:val="24"/>
          <w:szCs w:val="24"/>
        </w:rPr>
        <w:t>, arī ša</w:t>
      </w:r>
      <w:r w:rsidR="00150A1F">
        <w:rPr>
          <w:rFonts w:ascii="Times New Roman" w:hAnsi="Times New Roman"/>
          <w:sz w:val="24"/>
          <w:szCs w:val="24"/>
        </w:rPr>
        <w:t xml:space="preserve">jās meža teritorijās </w:t>
      </w:r>
      <w:r w:rsidR="003575D4">
        <w:rPr>
          <w:rFonts w:ascii="Times New Roman" w:hAnsi="Times New Roman"/>
          <w:sz w:val="24"/>
          <w:szCs w:val="24"/>
        </w:rPr>
        <w:t xml:space="preserve">nepieciešamības gadījumā </w:t>
      </w:r>
      <w:r w:rsidR="00150A1F">
        <w:rPr>
          <w:rFonts w:ascii="Times New Roman" w:hAnsi="Times New Roman"/>
          <w:sz w:val="24"/>
          <w:szCs w:val="24"/>
        </w:rPr>
        <w:t xml:space="preserve">pieļaujami apsaimniekošanas pasākumi, ja tie ir kļuvuši aktuāli, piemēram, </w:t>
      </w:r>
      <w:r w:rsidR="00150A1F" w:rsidRPr="00150A1F">
        <w:rPr>
          <w:rFonts w:ascii="Times New Roman" w:hAnsi="Times New Roman"/>
          <w:sz w:val="24"/>
          <w:szCs w:val="24"/>
        </w:rPr>
        <w:t>invazīvo augu sugu ie</w:t>
      </w:r>
      <w:r w:rsidR="00150A1F">
        <w:rPr>
          <w:rFonts w:ascii="Times New Roman" w:hAnsi="Times New Roman"/>
          <w:sz w:val="24"/>
          <w:szCs w:val="24"/>
        </w:rPr>
        <w:t>r</w:t>
      </w:r>
      <w:r w:rsidR="00150A1F" w:rsidRPr="00150A1F">
        <w:rPr>
          <w:rFonts w:ascii="Times New Roman" w:hAnsi="Times New Roman"/>
          <w:sz w:val="24"/>
          <w:szCs w:val="24"/>
        </w:rPr>
        <w:t xml:space="preserve">obežošana </w:t>
      </w:r>
      <w:r w:rsidR="00150A1F">
        <w:rPr>
          <w:rFonts w:ascii="Times New Roman" w:hAnsi="Times New Roman"/>
          <w:sz w:val="24"/>
          <w:szCs w:val="24"/>
        </w:rPr>
        <w:t>vai biotehniskie</w:t>
      </w:r>
      <w:r w:rsidR="00150A1F" w:rsidRPr="00150A1F">
        <w:rPr>
          <w:rFonts w:ascii="Times New Roman" w:hAnsi="Times New Roman"/>
          <w:sz w:val="24"/>
          <w:szCs w:val="24"/>
        </w:rPr>
        <w:t xml:space="preserve"> pasākumi biotopu un sugu</w:t>
      </w:r>
      <w:r w:rsidR="00150A1F">
        <w:rPr>
          <w:rFonts w:ascii="Times New Roman" w:hAnsi="Times New Roman"/>
          <w:sz w:val="24"/>
          <w:szCs w:val="24"/>
        </w:rPr>
        <w:t xml:space="preserve"> dzīvotņu kvalitātes </w:t>
      </w:r>
      <w:r w:rsidR="007D1013">
        <w:rPr>
          <w:rFonts w:ascii="Times New Roman" w:hAnsi="Times New Roman"/>
          <w:sz w:val="24"/>
          <w:szCs w:val="24"/>
        </w:rPr>
        <w:t>uzlabošanai</w:t>
      </w:r>
      <w:r w:rsidR="00150A1F">
        <w:rPr>
          <w:rFonts w:ascii="Times New Roman" w:hAnsi="Times New Roman"/>
          <w:sz w:val="24"/>
          <w:szCs w:val="24"/>
        </w:rPr>
        <w:t xml:space="preserve"> (pasākumiem jābūt pamatotiem eksperta atzinumā)</w:t>
      </w:r>
      <w:r w:rsidR="00150A1F" w:rsidRPr="00150A1F">
        <w:rPr>
          <w:rFonts w:ascii="Times New Roman" w:hAnsi="Times New Roman"/>
          <w:sz w:val="24"/>
          <w:szCs w:val="24"/>
        </w:rPr>
        <w:t>.</w:t>
      </w:r>
    </w:p>
    <w:p w14:paraId="29FD4F1B" w14:textId="77777777" w:rsidR="003575D4" w:rsidRDefault="003575D4" w:rsidP="001F6729">
      <w:pPr>
        <w:jc w:val="both"/>
        <w:rPr>
          <w:rFonts w:ascii="Times New Roman" w:hAnsi="Times New Roman"/>
          <w:sz w:val="24"/>
          <w:szCs w:val="24"/>
        </w:rPr>
      </w:pPr>
    </w:p>
    <w:p w14:paraId="44B87B79" w14:textId="73CEF748" w:rsidR="00D555A6" w:rsidRDefault="00D555A6" w:rsidP="001F6729">
      <w:pPr>
        <w:jc w:val="both"/>
        <w:rPr>
          <w:rFonts w:ascii="Times New Roman" w:hAnsi="Times New Roman"/>
          <w:b/>
          <w:i/>
          <w:sz w:val="24"/>
          <w:szCs w:val="24"/>
        </w:rPr>
      </w:pPr>
      <w:r>
        <w:rPr>
          <w:rFonts w:ascii="Times New Roman" w:hAnsi="Times New Roman"/>
          <w:b/>
          <w:i/>
          <w:sz w:val="24"/>
          <w:szCs w:val="24"/>
        </w:rPr>
        <w:t>B.1</w:t>
      </w:r>
      <w:r w:rsidRPr="00812BF0">
        <w:rPr>
          <w:rFonts w:ascii="Times New Roman" w:hAnsi="Times New Roman"/>
          <w:b/>
          <w:i/>
          <w:sz w:val="24"/>
          <w:szCs w:val="24"/>
        </w:rPr>
        <w:t xml:space="preserve">.2. </w:t>
      </w:r>
      <w:r w:rsidRPr="00BF0379">
        <w:rPr>
          <w:rFonts w:ascii="Times New Roman" w:hAnsi="Times New Roman"/>
          <w:b/>
          <w:i/>
          <w:sz w:val="24"/>
          <w:szCs w:val="24"/>
        </w:rPr>
        <w:t xml:space="preserve">Neiejaukšanās </w:t>
      </w:r>
      <w:r w:rsidR="001A5DAB">
        <w:rPr>
          <w:rFonts w:ascii="Times New Roman" w:hAnsi="Times New Roman"/>
          <w:b/>
          <w:i/>
          <w:color w:val="000000"/>
          <w:sz w:val="24"/>
          <w:szCs w:val="24"/>
          <w:lang w:eastAsia="lv-LV"/>
        </w:rPr>
        <w:t>ES</w:t>
      </w:r>
      <w:r w:rsidRPr="00812BF0">
        <w:rPr>
          <w:rFonts w:ascii="Times New Roman" w:hAnsi="Times New Roman"/>
          <w:b/>
          <w:i/>
          <w:color w:val="000000"/>
          <w:sz w:val="24"/>
          <w:szCs w:val="24"/>
          <w:lang w:eastAsia="lv-LV"/>
        </w:rPr>
        <w:t xml:space="preserve"> nozīmes </w:t>
      </w:r>
      <w:r w:rsidRPr="00BF0379">
        <w:rPr>
          <w:rFonts w:ascii="Times New Roman" w:hAnsi="Times New Roman"/>
          <w:b/>
          <w:i/>
          <w:sz w:val="24"/>
          <w:szCs w:val="24"/>
        </w:rPr>
        <w:t>purvu biotopu dabiskā attīstībā</w:t>
      </w:r>
    </w:p>
    <w:p w14:paraId="7465AE2A" w14:textId="3A3F49EB" w:rsidR="00D555A6" w:rsidRDefault="001A5DAB" w:rsidP="001F6729">
      <w:pPr>
        <w:jc w:val="both"/>
        <w:rPr>
          <w:rFonts w:ascii="Times New Roman" w:hAnsi="Times New Roman"/>
          <w:sz w:val="24"/>
          <w:szCs w:val="24"/>
        </w:rPr>
      </w:pPr>
      <w:r>
        <w:rPr>
          <w:rFonts w:ascii="Times New Roman" w:hAnsi="Times New Roman"/>
          <w:sz w:val="24"/>
          <w:szCs w:val="24"/>
        </w:rPr>
        <w:t>Dabas parka</w:t>
      </w:r>
      <w:r w:rsidR="00D555A6" w:rsidRPr="00795202">
        <w:rPr>
          <w:rFonts w:ascii="Times New Roman" w:hAnsi="Times New Roman"/>
          <w:sz w:val="24"/>
          <w:szCs w:val="24"/>
        </w:rPr>
        <w:t xml:space="preserve"> purvos </w:t>
      </w:r>
      <w:r w:rsidR="00D555A6">
        <w:rPr>
          <w:rFonts w:ascii="Times New Roman" w:hAnsi="Times New Roman"/>
          <w:sz w:val="24"/>
          <w:szCs w:val="24"/>
        </w:rPr>
        <w:t>plāna darbības periodā</w:t>
      </w:r>
      <w:r w:rsidR="00D555A6" w:rsidRPr="00795202">
        <w:rPr>
          <w:rFonts w:ascii="Times New Roman" w:hAnsi="Times New Roman"/>
          <w:sz w:val="24"/>
          <w:szCs w:val="24"/>
        </w:rPr>
        <w:t xml:space="preserve"> nav nepieciešama koku un krūmu izciršana vai citi apsaimniekošanas darbi. Daži mazie purviņi dabiskās sukcesijas ceļā aizaug (starpkāpu ieplakās starp Dienvidu Garezeru un jūru, pie Ba</w:t>
      </w:r>
      <w:r w:rsidR="00D555A6">
        <w:rPr>
          <w:rFonts w:ascii="Times New Roman" w:hAnsi="Times New Roman"/>
          <w:sz w:val="24"/>
          <w:szCs w:val="24"/>
        </w:rPr>
        <w:t>zin</w:t>
      </w:r>
      <w:r w:rsidR="00D555A6" w:rsidRPr="00795202">
        <w:rPr>
          <w:rFonts w:ascii="Times New Roman" w:hAnsi="Times New Roman"/>
          <w:sz w:val="24"/>
          <w:szCs w:val="24"/>
        </w:rPr>
        <w:t>urgas), tomēr, ņemot vērā, ka to vietā veidojas staignāju mežs vai purvains mežs</w:t>
      </w:r>
      <w:r w:rsidR="00F12DEC">
        <w:rPr>
          <w:rFonts w:ascii="Times New Roman" w:hAnsi="Times New Roman"/>
          <w:sz w:val="24"/>
          <w:szCs w:val="24"/>
        </w:rPr>
        <w:t xml:space="preserve">, kas </w:t>
      </w:r>
      <w:r w:rsidR="00D555A6" w:rsidRPr="00795202">
        <w:rPr>
          <w:rFonts w:ascii="Times New Roman" w:hAnsi="Times New Roman"/>
          <w:sz w:val="24"/>
          <w:szCs w:val="24"/>
        </w:rPr>
        <w:t xml:space="preserve">arī īpaši aizsargājami biotopu veidi, iejaukšanās sukcesijā nav nepieciešama. </w:t>
      </w:r>
      <w:r w:rsidR="00D555A6" w:rsidRPr="00572231">
        <w:rPr>
          <w:rFonts w:ascii="Times New Roman" w:hAnsi="Times New Roman"/>
          <w:sz w:val="24"/>
          <w:szCs w:val="24"/>
        </w:rPr>
        <w:t xml:space="preserve">Aizaugšanu, vismaz ne tiešā veidā, </w:t>
      </w:r>
      <w:r w:rsidR="00F12DEC" w:rsidRPr="00572231">
        <w:rPr>
          <w:rFonts w:ascii="Times New Roman" w:hAnsi="Times New Roman"/>
          <w:sz w:val="24"/>
          <w:szCs w:val="24"/>
        </w:rPr>
        <w:t>nav sekmējusi cilvēka darbība (piemēram, nosusināšana)</w:t>
      </w:r>
      <w:r>
        <w:rPr>
          <w:rFonts w:ascii="Times New Roman" w:hAnsi="Times New Roman"/>
          <w:sz w:val="24"/>
          <w:szCs w:val="24"/>
        </w:rPr>
        <w:t xml:space="preserve">, </w:t>
      </w:r>
      <w:r w:rsidR="00D555A6" w:rsidRPr="00572231">
        <w:rPr>
          <w:rFonts w:ascii="Times New Roman" w:hAnsi="Times New Roman"/>
          <w:sz w:val="24"/>
          <w:szCs w:val="24"/>
        </w:rPr>
        <w:t>izņemot purvu Dienvidu Garezera dienvidu kr</w:t>
      </w:r>
      <w:r w:rsidR="00F12DEC">
        <w:rPr>
          <w:rFonts w:ascii="Times New Roman" w:hAnsi="Times New Roman"/>
          <w:sz w:val="24"/>
          <w:szCs w:val="24"/>
        </w:rPr>
        <w:t>astā, kur ir sen izrakts grāvis.</w:t>
      </w:r>
    </w:p>
    <w:p w14:paraId="7BD77FF5" w14:textId="082AF85D" w:rsidR="00D555A6" w:rsidRDefault="00D555A6" w:rsidP="001F6729">
      <w:pPr>
        <w:jc w:val="both"/>
        <w:rPr>
          <w:rFonts w:ascii="Times New Roman" w:hAnsi="Times New Roman"/>
          <w:sz w:val="24"/>
          <w:szCs w:val="24"/>
        </w:rPr>
      </w:pPr>
      <w:r w:rsidRPr="00795202">
        <w:rPr>
          <w:rFonts w:ascii="Times New Roman" w:hAnsi="Times New Roman"/>
          <w:sz w:val="24"/>
          <w:szCs w:val="24"/>
        </w:rPr>
        <w:t xml:space="preserve">Ja ar laiku tiek novērota pastiprināta purvu aizaugšana un var būt nepieciešama koku apauguma samazināšana, </w:t>
      </w:r>
      <w:r w:rsidR="007B2156">
        <w:rPr>
          <w:rFonts w:ascii="Times New Roman" w:hAnsi="Times New Roman"/>
          <w:sz w:val="24"/>
          <w:szCs w:val="24"/>
        </w:rPr>
        <w:t>iespējams</w:t>
      </w:r>
      <w:r w:rsidRPr="00795202">
        <w:rPr>
          <w:rFonts w:ascii="Times New Roman" w:hAnsi="Times New Roman"/>
          <w:sz w:val="24"/>
          <w:szCs w:val="24"/>
        </w:rPr>
        <w:t xml:space="preserve"> veikt koku un krūmu izciršanu purvos</w:t>
      </w:r>
      <w:r w:rsidR="001A5DAB">
        <w:rPr>
          <w:rFonts w:ascii="Times New Roman" w:hAnsi="Times New Roman"/>
          <w:sz w:val="24"/>
          <w:szCs w:val="24"/>
        </w:rPr>
        <w:t xml:space="preserve"> ar DAP</w:t>
      </w:r>
      <w:r w:rsidRPr="00795202">
        <w:rPr>
          <w:rFonts w:ascii="Times New Roman" w:hAnsi="Times New Roman"/>
          <w:sz w:val="24"/>
          <w:szCs w:val="24"/>
        </w:rPr>
        <w:t xml:space="preserve"> rakstisku atļauju.</w:t>
      </w:r>
    </w:p>
    <w:p w14:paraId="1554E034" w14:textId="77777777" w:rsidR="00D555A6" w:rsidRDefault="00D555A6" w:rsidP="001F6729">
      <w:pPr>
        <w:jc w:val="both"/>
        <w:rPr>
          <w:rFonts w:ascii="Times New Roman" w:hAnsi="Times New Roman"/>
          <w:sz w:val="24"/>
          <w:szCs w:val="24"/>
        </w:rPr>
      </w:pPr>
      <w:r w:rsidRPr="00795202">
        <w:rPr>
          <w:rFonts w:ascii="Times New Roman" w:hAnsi="Times New Roman"/>
          <w:sz w:val="24"/>
          <w:szCs w:val="24"/>
        </w:rPr>
        <w:t>Teritorijā sastopamo purvu aizsardzībai ir būtiski</w:t>
      </w:r>
      <w:r w:rsidR="0081761F">
        <w:rPr>
          <w:rFonts w:ascii="Times New Roman" w:hAnsi="Times New Roman"/>
          <w:sz w:val="24"/>
          <w:szCs w:val="24"/>
        </w:rPr>
        <w:t xml:space="preserve"> nepieļaut</w:t>
      </w:r>
      <w:r w:rsidRPr="00795202">
        <w:rPr>
          <w:rFonts w:ascii="Times New Roman" w:hAnsi="Times New Roman"/>
          <w:sz w:val="24"/>
          <w:szCs w:val="24"/>
        </w:rPr>
        <w:t xml:space="preserve"> no Serģa ezerdobes iztekošā un no Dienvidu Garezera iztekoš</w:t>
      </w:r>
      <w:r w:rsidR="0081761F" w:rsidRPr="00BC2E47">
        <w:rPr>
          <w:rFonts w:ascii="Times New Roman" w:hAnsi="Times New Roman"/>
          <w:sz w:val="24"/>
          <w:szCs w:val="24"/>
        </w:rPr>
        <w:t>ā</w:t>
      </w:r>
      <w:r w:rsidRPr="00795202">
        <w:rPr>
          <w:rFonts w:ascii="Times New Roman" w:hAnsi="Times New Roman"/>
          <w:sz w:val="24"/>
          <w:szCs w:val="24"/>
        </w:rPr>
        <w:t xml:space="preserve"> grāvj</w:t>
      </w:r>
      <w:r w:rsidR="0081761F">
        <w:rPr>
          <w:rFonts w:ascii="Times New Roman" w:hAnsi="Times New Roman"/>
          <w:sz w:val="24"/>
          <w:szCs w:val="24"/>
        </w:rPr>
        <w:t>a</w:t>
      </w:r>
      <w:r w:rsidRPr="00795202">
        <w:rPr>
          <w:rFonts w:ascii="Times New Roman" w:hAnsi="Times New Roman"/>
          <w:sz w:val="24"/>
          <w:szCs w:val="24"/>
        </w:rPr>
        <w:t xml:space="preserve"> padziļināšan</w:t>
      </w:r>
      <w:r w:rsidR="0081761F">
        <w:rPr>
          <w:rFonts w:ascii="Times New Roman" w:hAnsi="Times New Roman"/>
          <w:sz w:val="24"/>
          <w:szCs w:val="24"/>
        </w:rPr>
        <w:t>u</w:t>
      </w:r>
      <w:r w:rsidRPr="00795202">
        <w:rPr>
          <w:rFonts w:ascii="Times New Roman" w:hAnsi="Times New Roman"/>
          <w:sz w:val="24"/>
          <w:szCs w:val="24"/>
        </w:rPr>
        <w:t xml:space="preserve"> (var nelabvēlīgi ietekmēt purvu hidroloģisko režīmu).</w:t>
      </w:r>
    </w:p>
    <w:p w14:paraId="10A18CA2" w14:textId="71F72D58" w:rsidR="00056CEE" w:rsidRDefault="001A5DAB" w:rsidP="001F6729">
      <w:pPr>
        <w:jc w:val="both"/>
        <w:rPr>
          <w:rFonts w:ascii="Times New Roman" w:hAnsi="Times New Roman"/>
          <w:sz w:val="24"/>
          <w:szCs w:val="24"/>
        </w:rPr>
      </w:pPr>
      <w:r>
        <w:rPr>
          <w:rFonts w:ascii="Times New Roman" w:hAnsi="Times New Roman"/>
          <w:sz w:val="24"/>
          <w:szCs w:val="24"/>
        </w:rPr>
        <w:t>Pasākums paredzēts 39 ha platībā (karte 3.4. </w:t>
      </w:r>
      <w:r w:rsidR="00056CEE">
        <w:rPr>
          <w:rFonts w:ascii="Times New Roman" w:hAnsi="Times New Roman"/>
          <w:sz w:val="24"/>
          <w:szCs w:val="24"/>
        </w:rPr>
        <w:t>pielikumā).</w:t>
      </w:r>
    </w:p>
    <w:p w14:paraId="7429EAA7" w14:textId="77777777" w:rsidR="00D555A6" w:rsidRDefault="00D555A6" w:rsidP="001F6729">
      <w:pPr>
        <w:jc w:val="both"/>
        <w:rPr>
          <w:rFonts w:ascii="Times New Roman" w:hAnsi="Times New Roman"/>
          <w:b/>
          <w:i/>
          <w:sz w:val="24"/>
          <w:szCs w:val="24"/>
        </w:rPr>
      </w:pPr>
    </w:p>
    <w:p w14:paraId="071BF89D" w14:textId="725194F2" w:rsidR="00D555A6" w:rsidRPr="00A013B2" w:rsidRDefault="00D555A6" w:rsidP="001F6729">
      <w:pPr>
        <w:keepNext/>
        <w:jc w:val="both"/>
        <w:rPr>
          <w:rFonts w:ascii="Times New Roman" w:hAnsi="Times New Roman"/>
          <w:b/>
          <w:i/>
          <w:sz w:val="24"/>
          <w:szCs w:val="24"/>
        </w:rPr>
      </w:pPr>
      <w:r w:rsidRPr="00A013B2">
        <w:rPr>
          <w:rFonts w:ascii="Times New Roman" w:hAnsi="Times New Roman"/>
          <w:b/>
          <w:i/>
          <w:sz w:val="24"/>
          <w:szCs w:val="24"/>
        </w:rPr>
        <w:lastRenderedPageBreak/>
        <w:t xml:space="preserve">B.2.1. </w:t>
      </w:r>
      <w:r>
        <w:rPr>
          <w:rFonts w:ascii="Times New Roman" w:hAnsi="Times New Roman"/>
          <w:b/>
          <w:i/>
          <w:sz w:val="24"/>
          <w:szCs w:val="24"/>
        </w:rPr>
        <w:t>B</w:t>
      </w:r>
      <w:r w:rsidRPr="00A013B2">
        <w:rPr>
          <w:rFonts w:ascii="Times New Roman" w:hAnsi="Times New Roman"/>
          <w:b/>
          <w:i/>
          <w:sz w:val="24"/>
          <w:szCs w:val="24"/>
        </w:rPr>
        <w:t xml:space="preserve">iotopa </w:t>
      </w:r>
      <w:r>
        <w:rPr>
          <w:rFonts w:ascii="Times New Roman" w:hAnsi="Times New Roman"/>
          <w:b/>
          <w:i/>
          <w:sz w:val="24"/>
          <w:szCs w:val="24"/>
        </w:rPr>
        <w:t xml:space="preserve">2180 </w:t>
      </w:r>
      <w:r w:rsidRPr="00A013B2">
        <w:rPr>
          <w:rFonts w:ascii="Times New Roman" w:hAnsi="Times New Roman"/>
          <w:b/>
          <w:i/>
          <w:sz w:val="24"/>
          <w:szCs w:val="24"/>
        </w:rPr>
        <w:t>Mežainas piejū</w:t>
      </w:r>
      <w:r w:rsidR="00025289">
        <w:rPr>
          <w:rFonts w:ascii="Times New Roman" w:hAnsi="Times New Roman"/>
          <w:b/>
          <w:i/>
          <w:sz w:val="24"/>
          <w:szCs w:val="24"/>
        </w:rPr>
        <w:t>ras kāpas kvalitātes uzlabošana</w:t>
      </w:r>
    </w:p>
    <w:p w14:paraId="571D60E5" w14:textId="77777777" w:rsidR="00FD3A18" w:rsidRDefault="00FD3A18" w:rsidP="001F6729">
      <w:pPr>
        <w:jc w:val="both"/>
        <w:rPr>
          <w:rFonts w:ascii="Times New Roman" w:hAnsi="Times New Roman"/>
          <w:sz w:val="24"/>
          <w:szCs w:val="24"/>
        </w:rPr>
      </w:pPr>
      <w:r w:rsidRPr="003F2495">
        <w:rPr>
          <w:rFonts w:ascii="Times New Roman" w:hAnsi="Times New Roman"/>
          <w:sz w:val="24"/>
          <w:szCs w:val="24"/>
        </w:rPr>
        <w:t>Izcilas un labas kvalitātes mežainu kāpu biotop</w:t>
      </w:r>
      <w:r>
        <w:rPr>
          <w:rFonts w:ascii="Times New Roman" w:hAnsi="Times New Roman"/>
          <w:sz w:val="24"/>
          <w:szCs w:val="24"/>
        </w:rPr>
        <w:t>ie</w:t>
      </w:r>
      <w:r w:rsidRPr="003F2495">
        <w:rPr>
          <w:rFonts w:ascii="Times New Roman" w:hAnsi="Times New Roman"/>
          <w:sz w:val="24"/>
          <w:szCs w:val="24"/>
        </w:rPr>
        <w:t>m</w:t>
      </w:r>
      <w:r>
        <w:rPr>
          <w:rFonts w:ascii="Times New Roman" w:hAnsi="Times New Roman"/>
          <w:sz w:val="24"/>
          <w:szCs w:val="24"/>
        </w:rPr>
        <w:t>, kam parasti nav nepieciešama apsaimniekošana, i</w:t>
      </w:r>
      <w:r w:rsidRPr="003F2495">
        <w:rPr>
          <w:rFonts w:ascii="Times New Roman" w:hAnsi="Times New Roman"/>
          <w:sz w:val="24"/>
          <w:szCs w:val="24"/>
        </w:rPr>
        <w:t>zņēmumi</w:t>
      </w:r>
      <w:r>
        <w:rPr>
          <w:rFonts w:ascii="Times New Roman" w:hAnsi="Times New Roman"/>
          <w:sz w:val="24"/>
          <w:szCs w:val="24"/>
        </w:rPr>
        <w:t xml:space="preserve"> varētu būt invazīvu un ekspansīvu </w:t>
      </w:r>
      <w:r w:rsidRPr="003F2495">
        <w:rPr>
          <w:rFonts w:ascii="Times New Roman" w:hAnsi="Times New Roman"/>
          <w:sz w:val="24"/>
          <w:szCs w:val="24"/>
        </w:rPr>
        <w:t>sugu izvākšana</w:t>
      </w:r>
      <w:r>
        <w:rPr>
          <w:rFonts w:ascii="Times New Roman" w:hAnsi="Times New Roman"/>
          <w:sz w:val="24"/>
          <w:szCs w:val="24"/>
        </w:rPr>
        <w:t xml:space="preserve"> (sk. pasākumu B.2.7.)</w:t>
      </w:r>
      <w:r w:rsidRPr="003F2495">
        <w:rPr>
          <w:rFonts w:ascii="Times New Roman" w:hAnsi="Times New Roman"/>
          <w:sz w:val="24"/>
          <w:szCs w:val="24"/>
        </w:rPr>
        <w:t xml:space="preserve">, tai skaitā arī ekspansīvu sūnu sugu ierobežošana, </w:t>
      </w:r>
      <w:r w:rsidR="00F62EF3">
        <w:rPr>
          <w:rFonts w:ascii="Times New Roman" w:hAnsi="Times New Roman"/>
          <w:sz w:val="24"/>
          <w:szCs w:val="24"/>
        </w:rPr>
        <w:t>kā arī</w:t>
      </w:r>
      <w:r w:rsidRPr="003F2495">
        <w:rPr>
          <w:rFonts w:ascii="Times New Roman" w:hAnsi="Times New Roman"/>
          <w:sz w:val="24"/>
          <w:szCs w:val="24"/>
        </w:rPr>
        <w:t xml:space="preserve"> bioloģiski vecu,</w:t>
      </w:r>
      <w:r>
        <w:rPr>
          <w:rFonts w:ascii="Times New Roman" w:hAnsi="Times New Roman"/>
          <w:sz w:val="24"/>
          <w:szCs w:val="24"/>
        </w:rPr>
        <w:t xml:space="preserve"> vērtīgu priežu “izgaismošana”, novācot koku apaugumu</w:t>
      </w:r>
      <w:r w:rsidRPr="003F2495">
        <w:rPr>
          <w:rFonts w:ascii="Times New Roman" w:hAnsi="Times New Roman"/>
          <w:sz w:val="24"/>
          <w:szCs w:val="24"/>
        </w:rPr>
        <w:t xml:space="preserve"> ap tām</w:t>
      </w:r>
      <w:r>
        <w:rPr>
          <w:rFonts w:ascii="Times New Roman" w:hAnsi="Times New Roman"/>
          <w:sz w:val="24"/>
          <w:szCs w:val="24"/>
        </w:rPr>
        <w:t>.</w:t>
      </w:r>
    </w:p>
    <w:p w14:paraId="1D1B246F" w14:textId="77777777"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 xml:space="preserve">Vidējas un zemas kvalitātes mežaino kāpu biotopos, kur meži stādīti lielā biezībā un kuros ir maz dabiskajiem meža biotopiem raksturīgu struktūru, </w:t>
      </w:r>
      <w:r w:rsidR="00F62EF3">
        <w:rPr>
          <w:rFonts w:ascii="Times New Roman" w:hAnsi="Times New Roman"/>
          <w:sz w:val="24"/>
          <w:szCs w:val="24"/>
        </w:rPr>
        <w:t>ieteicama</w:t>
      </w:r>
      <w:r w:rsidRPr="003F2495">
        <w:rPr>
          <w:rFonts w:ascii="Times New Roman" w:hAnsi="Times New Roman"/>
          <w:sz w:val="24"/>
          <w:szCs w:val="24"/>
        </w:rPr>
        <w:t xml:space="preserve"> apsaimniekošana</w:t>
      </w:r>
      <w:r w:rsidR="00F62EF3">
        <w:rPr>
          <w:rFonts w:ascii="Times New Roman" w:hAnsi="Times New Roman"/>
          <w:sz w:val="24"/>
          <w:szCs w:val="24"/>
        </w:rPr>
        <w:t xml:space="preserve"> biotopu kvalitātes uzlabošanai</w:t>
      </w:r>
      <w:r w:rsidRPr="003F2495">
        <w:rPr>
          <w:rFonts w:ascii="Times New Roman" w:hAnsi="Times New Roman"/>
          <w:sz w:val="24"/>
          <w:szCs w:val="24"/>
        </w:rPr>
        <w:t xml:space="preserve">. Tas ir vajadzīgs, lai </w:t>
      </w:r>
      <w:r w:rsidR="00FD3A18">
        <w:rPr>
          <w:rFonts w:ascii="Times New Roman" w:hAnsi="Times New Roman"/>
          <w:sz w:val="24"/>
          <w:szCs w:val="24"/>
        </w:rPr>
        <w:t xml:space="preserve">veidotu </w:t>
      </w:r>
      <w:r w:rsidR="00FD3A18" w:rsidRPr="00FD3A18">
        <w:rPr>
          <w:rFonts w:ascii="Times New Roman" w:hAnsi="Times New Roman"/>
          <w:sz w:val="24"/>
          <w:szCs w:val="24"/>
        </w:rPr>
        <w:t xml:space="preserve">mozaīkveida </w:t>
      </w:r>
      <w:r w:rsidR="00FD3A18">
        <w:rPr>
          <w:rFonts w:ascii="Times New Roman" w:hAnsi="Times New Roman"/>
          <w:sz w:val="24"/>
          <w:szCs w:val="24"/>
        </w:rPr>
        <w:t>audz</w:t>
      </w:r>
      <w:r w:rsidR="00F62EF3">
        <w:rPr>
          <w:rFonts w:ascii="Times New Roman" w:hAnsi="Times New Roman"/>
          <w:sz w:val="24"/>
          <w:szCs w:val="24"/>
        </w:rPr>
        <w:t>es</w:t>
      </w:r>
      <w:r w:rsidR="00FD3A18">
        <w:rPr>
          <w:rFonts w:ascii="Times New Roman" w:hAnsi="Times New Roman"/>
          <w:sz w:val="24"/>
          <w:szCs w:val="24"/>
        </w:rPr>
        <w:t>,</w:t>
      </w:r>
      <w:r w:rsidR="00FD3A18" w:rsidRPr="003F2495">
        <w:rPr>
          <w:rFonts w:ascii="Times New Roman" w:hAnsi="Times New Roman"/>
          <w:sz w:val="24"/>
          <w:szCs w:val="24"/>
        </w:rPr>
        <w:t xml:space="preserve"> </w:t>
      </w:r>
      <w:r w:rsidR="00FD3A18">
        <w:rPr>
          <w:rFonts w:ascii="Times New Roman" w:hAnsi="Times New Roman"/>
          <w:sz w:val="24"/>
          <w:szCs w:val="24"/>
        </w:rPr>
        <w:t xml:space="preserve">kur </w:t>
      </w:r>
      <w:r w:rsidR="00FD3A18" w:rsidRPr="00FD3A18">
        <w:rPr>
          <w:rFonts w:ascii="Times New Roman" w:hAnsi="Times New Roman"/>
          <w:sz w:val="24"/>
          <w:szCs w:val="24"/>
        </w:rPr>
        <w:t>dažādas biezības koku grup</w:t>
      </w:r>
      <w:r w:rsidR="00FD3A18">
        <w:rPr>
          <w:rFonts w:ascii="Times New Roman" w:hAnsi="Times New Roman"/>
          <w:sz w:val="24"/>
          <w:szCs w:val="24"/>
        </w:rPr>
        <w:t>as mijas ar</w:t>
      </w:r>
      <w:r w:rsidR="00FD3A18" w:rsidRPr="003F2495">
        <w:rPr>
          <w:rFonts w:ascii="Times New Roman" w:hAnsi="Times New Roman"/>
          <w:sz w:val="24"/>
          <w:szCs w:val="24"/>
        </w:rPr>
        <w:t xml:space="preserve"> </w:t>
      </w:r>
      <w:r w:rsidR="00FD3A18" w:rsidRPr="00FD3A18">
        <w:rPr>
          <w:rFonts w:ascii="Times New Roman" w:hAnsi="Times New Roman"/>
          <w:sz w:val="24"/>
          <w:szCs w:val="24"/>
        </w:rPr>
        <w:t>lauc</w:t>
      </w:r>
      <w:r w:rsidR="00FD3A18">
        <w:rPr>
          <w:rFonts w:ascii="Times New Roman" w:hAnsi="Times New Roman"/>
          <w:sz w:val="24"/>
          <w:szCs w:val="24"/>
        </w:rPr>
        <w:t>ēm,</w:t>
      </w:r>
      <w:r w:rsidR="00FD3A18" w:rsidRPr="00FD3A18">
        <w:rPr>
          <w:rFonts w:ascii="Times New Roman" w:hAnsi="Times New Roman"/>
          <w:sz w:val="24"/>
          <w:szCs w:val="24"/>
        </w:rPr>
        <w:t xml:space="preserve"> </w:t>
      </w:r>
      <w:r w:rsidRPr="003F2495">
        <w:rPr>
          <w:rFonts w:ascii="Times New Roman" w:hAnsi="Times New Roman"/>
          <w:sz w:val="24"/>
          <w:szCs w:val="24"/>
        </w:rPr>
        <w:t xml:space="preserve">atjaunotu biotopam raksturīgo </w:t>
      </w:r>
      <w:r w:rsidR="00A12B8A">
        <w:rPr>
          <w:rFonts w:ascii="Times New Roman" w:hAnsi="Times New Roman"/>
          <w:sz w:val="24"/>
          <w:szCs w:val="24"/>
        </w:rPr>
        <w:t>iz</w:t>
      </w:r>
      <w:r w:rsidRPr="003F2495">
        <w:rPr>
          <w:rFonts w:ascii="Times New Roman" w:hAnsi="Times New Roman"/>
          <w:sz w:val="24"/>
          <w:szCs w:val="24"/>
        </w:rPr>
        <w:t xml:space="preserve">gaismojumu, nabadzīgus augsnes apstākļus, </w:t>
      </w:r>
      <w:r w:rsidR="00FD3A18">
        <w:rPr>
          <w:rFonts w:ascii="Times New Roman" w:hAnsi="Times New Roman"/>
          <w:sz w:val="24"/>
          <w:szCs w:val="24"/>
        </w:rPr>
        <w:t xml:space="preserve">atsegtu </w:t>
      </w:r>
      <w:r w:rsidR="003D44B8">
        <w:rPr>
          <w:rFonts w:ascii="Times New Roman" w:hAnsi="Times New Roman"/>
          <w:sz w:val="24"/>
          <w:szCs w:val="24"/>
        </w:rPr>
        <w:t>smilšain</w:t>
      </w:r>
      <w:r w:rsidR="00FD3A18">
        <w:rPr>
          <w:rFonts w:ascii="Times New Roman" w:hAnsi="Times New Roman"/>
          <w:sz w:val="24"/>
          <w:szCs w:val="24"/>
        </w:rPr>
        <w:t>u</w:t>
      </w:r>
      <w:r w:rsidR="003D44B8">
        <w:rPr>
          <w:rFonts w:ascii="Times New Roman" w:hAnsi="Times New Roman"/>
          <w:sz w:val="24"/>
          <w:szCs w:val="24"/>
        </w:rPr>
        <w:t xml:space="preserve"> substrāt</w:t>
      </w:r>
      <w:r w:rsidR="00FD3A18">
        <w:rPr>
          <w:rFonts w:ascii="Times New Roman" w:hAnsi="Times New Roman"/>
          <w:sz w:val="24"/>
          <w:szCs w:val="24"/>
        </w:rPr>
        <w:t>u</w:t>
      </w:r>
      <w:r w:rsidRPr="003F2495">
        <w:rPr>
          <w:rFonts w:ascii="Times New Roman" w:hAnsi="Times New Roman"/>
          <w:sz w:val="24"/>
          <w:szCs w:val="24"/>
        </w:rPr>
        <w:t xml:space="preserve">, kā arī pavairotu dabiskā meža struktūras. </w:t>
      </w:r>
      <w:r w:rsidR="00FD3A18" w:rsidRPr="00FD3A18">
        <w:rPr>
          <w:rFonts w:ascii="Times New Roman" w:hAnsi="Times New Roman"/>
          <w:sz w:val="24"/>
          <w:szCs w:val="24"/>
        </w:rPr>
        <w:t>Pasākum</w:t>
      </w:r>
      <w:r w:rsidR="00F62EF3">
        <w:rPr>
          <w:rFonts w:ascii="Times New Roman" w:hAnsi="Times New Roman"/>
          <w:sz w:val="24"/>
          <w:szCs w:val="24"/>
        </w:rPr>
        <w:t>i</w:t>
      </w:r>
      <w:r w:rsidR="00FD3A18" w:rsidRPr="00FD3A18">
        <w:rPr>
          <w:rFonts w:ascii="Times New Roman" w:hAnsi="Times New Roman"/>
          <w:sz w:val="24"/>
          <w:szCs w:val="24"/>
        </w:rPr>
        <w:t xml:space="preserve"> jāplāno </w:t>
      </w:r>
      <w:r w:rsidR="00F62EF3">
        <w:rPr>
          <w:rFonts w:ascii="Times New Roman" w:hAnsi="Times New Roman"/>
          <w:sz w:val="24"/>
          <w:szCs w:val="24"/>
        </w:rPr>
        <w:t>priežu audzēs</w:t>
      </w:r>
      <w:r w:rsidR="00FD3A18" w:rsidRPr="00FD3A18">
        <w:rPr>
          <w:rFonts w:ascii="Times New Roman" w:hAnsi="Times New Roman"/>
          <w:sz w:val="24"/>
          <w:szCs w:val="24"/>
        </w:rPr>
        <w:t xml:space="preserve"> silos un mētrājos ar niecīgu vai neesošu dabiskam mežam raksturīgu struktūru. </w:t>
      </w:r>
      <w:r w:rsidRPr="003F2495">
        <w:rPr>
          <w:rFonts w:ascii="Times New Roman" w:hAnsi="Times New Roman"/>
          <w:sz w:val="24"/>
          <w:szCs w:val="24"/>
        </w:rPr>
        <w:t>Bieži šādos mežos ir izveidojusies situācija, kad zemsedzē vispār nav nekādu sūnu, ķērpju, lakstaugu sugu, ir tikai skuju nobiru slānis.</w:t>
      </w:r>
    </w:p>
    <w:p w14:paraId="355177BD" w14:textId="77777777" w:rsidR="00D555A6" w:rsidRDefault="00D555A6" w:rsidP="001F6729">
      <w:pPr>
        <w:jc w:val="both"/>
        <w:rPr>
          <w:rFonts w:ascii="Times New Roman" w:hAnsi="Times New Roman"/>
          <w:sz w:val="24"/>
          <w:szCs w:val="24"/>
        </w:rPr>
      </w:pPr>
      <w:r w:rsidRPr="003F2495">
        <w:rPr>
          <w:rFonts w:ascii="Times New Roman" w:hAnsi="Times New Roman"/>
          <w:sz w:val="24"/>
          <w:szCs w:val="24"/>
        </w:rPr>
        <w:t>Taču jāņem vērā, ka degradētu ekosistēmu atjaunošana vienmēr saistīta ar lielu neizdošanās risku un augstām izmaksām</w:t>
      </w:r>
      <w:r>
        <w:rPr>
          <w:rFonts w:ascii="Times New Roman" w:hAnsi="Times New Roman"/>
          <w:sz w:val="24"/>
          <w:szCs w:val="24"/>
        </w:rPr>
        <w:t xml:space="preserve">, kā arī </w:t>
      </w:r>
      <w:r w:rsidRPr="003F2495">
        <w:rPr>
          <w:rFonts w:ascii="Times New Roman" w:hAnsi="Times New Roman"/>
          <w:sz w:val="24"/>
          <w:szCs w:val="24"/>
        </w:rPr>
        <w:t>jāpatur prātā piesardzības</w:t>
      </w:r>
      <w:r>
        <w:rPr>
          <w:rFonts w:ascii="Times New Roman" w:hAnsi="Times New Roman"/>
          <w:sz w:val="24"/>
          <w:szCs w:val="24"/>
        </w:rPr>
        <w:t xml:space="preserve"> princips</w:t>
      </w:r>
      <w:r w:rsidRPr="003F2495">
        <w:rPr>
          <w:rFonts w:ascii="Times New Roman" w:hAnsi="Times New Roman"/>
          <w:sz w:val="24"/>
          <w:szCs w:val="24"/>
        </w:rPr>
        <w:t>. Negatīvo ietekmju risks pēc iespējas jāsamazina, izvēloties labākos pieejamos risinājumus pasākuma īstenošanai.</w:t>
      </w:r>
      <w:r>
        <w:rPr>
          <w:rFonts w:ascii="Times New Roman" w:hAnsi="Times New Roman"/>
          <w:sz w:val="24"/>
          <w:szCs w:val="24"/>
        </w:rPr>
        <w:t xml:space="preserve"> </w:t>
      </w:r>
      <w:r w:rsidRPr="003F2495">
        <w:rPr>
          <w:rFonts w:ascii="Times New Roman" w:hAnsi="Times New Roman"/>
          <w:sz w:val="24"/>
          <w:szCs w:val="24"/>
        </w:rPr>
        <w:t xml:space="preserve">Pieņemot, ka esam rīkojušies pareizi, atjaunojot ekosistēmu kādā teritorijā, un rezultāts ir </w:t>
      </w:r>
      <w:r w:rsidRPr="00BC2E47">
        <w:rPr>
          <w:rFonts w:ascii="Times New Roman" w:hAnsi="Times New Roman"/>
          <w:sz w:val="24"/>
          <w:szCs w:val="24"/>
        </w:rPr>
        <w:t>sekmīgs, nevaram būt droši, ka šī ir ideālā recepte, kas derīga visos līdzīgos gadījumos (Hilderbrand et. al.</w:t>
      </w:r>
      <w:r w:rsidR="00BC2E47">
        <w:rPr>
          <w:rFonts w:ascii="Times New Roman" w:hAnsi="Times New Roman"/>
          <w:sz w:val="24"/>
          <w:szCs w:val="24"/>
        </w:rPr>
        <w:t xml:space="preserve"> </w:t>
      </w:r>
      <w:r w:rsidRPr="00BC2E47">
        <w:rPr>
          <w:rFonts w:ascii="Times New Roman" w:hAnsi="Times New Roman"/>
          <w:sz w:val="24"/>
          <w:szCs w:val="24"/>
        </w:rPr>
        <w:t>2005). Tikpat</w:t>
      </w:r>
      <w:r w:rsidRPr="003F2495">
        <w:rPr>
          <w:rFonts w:ascii="Times New Roman" w:hAnsi="Times New Roman"/>
          <w:sz w:val="24"/>
          <w:szCs w:val="24"/>
        </w:rPr>
        <w:t xml:space="preserve"> maz zināms, kā ekosistēma pēc atjaunošanās “uzvedīsies” ilgākā laika posmā. Tikai ilgtermiņa novērojumi var apliecināt, vai </w:t>
      </w:r>
      <w:r>
        <w:rPr>
          <w:rFonts w:ascii="Times New Roman" w:hAnsi="Times New Roman"/>
          <w:sz w:val="24"/>
          <w:szCs w:val="24"/>
        </w:rPr>
        <w:t>ir sasniegts izvirzītais mērķis</w:t>
      </w:r>
      <w:r w:rsidRPr="003F2495">
        <w:rPr>
          <w:rFonts w:ascii="Times New Roman" w:hAnsi="Times New Roman"/>
          <w:sz w:val="24"/>
          <w:szCs w:val="24"/>
        </w:rPr>
        <w:t>.</w:t>
      </w:r>
    </w:p>
    <w:p w14:paraId="116B5718" w14:textId="286FAA6B" w:rsidR="00D555A6" w:rsidRDefault="00D555A6" w:rsidP="001F6729">
      <w:pPr>
        <w:jc w:val="both"/>
        <w:rPr>
          <w:rFonts w:ascii="Times New Roman" w:hAnsi="Times New Roman"/>
          <w:sz w:val="24"/>
          <w:szCs w:val="24"/>
        </w:rPr>
      </w:pPr>
      <w:r w:rsidRPr="00BB586B">
        <w:rPr>
          <w:rFonts w:ascii="Times New Roman" w:hAnsi="Times New Roman"/>
          <w:sz w:val="24"/>
          <w:szCs w:val="24"/>
        </w:rPr>
        <w:t>Biotopa</w:t>
      </w:r>
      <w:r>
        <w:rPr>
          <w:rFonts w:ascii="Times New Roman" w:hAnsi="Times New Roman"/>
          <w:i/>
          <w:sz w:val="24"/>
          <w:szCs w:val="24"/>
        </w:rPr>
        <w:t xml:space="preserve"> </w:t>
      </w:r>
      <w:r w:rsidRPr="00BB586B">
        <w:rPr>
          <w:rFonts w:ascii="Times New Roman" w:hAnsi="Times New Roman"/>
          <w:sz w:val="24"/>
          <w:szCs w:val="24"/>
        </w:rPr>
        <w:t>2180</w:t>
      </w:r>
      <w:r>
        <w:rPr>
          <w:rFonts w:ascii="Times New Roman" w:hAnsi="Times New Roman"/>
          <w:i/>
          <w:sz w:val="24"/>
          <w:szCs w:val="24"/>
        </w:rPr>
        <w:t xml:space="preserve"> </w:t>
      </w:r>
      <w:r w:rsidRPr="000F0ECB">
        <w:rPr>
          <w:rFonts w:ascii="Times New Roman" w:hAnsi="Times New Roman"/>
          <w:i/>
          <w:sz w:val="24"/>
          <w:szCs w:val="24"/>
        </w:rPr>
        <w:t>Mežain</w:t>
      </w:r>
      <w:r>
        <w:rPr>
          <w:rFonts w:ascii="Times New Roman" w:hAnsi="Times New Roman"/>
          <w:i/>
          <w:sz w:val="24"/>
          <w:szCs w:val="24"/>
        </w:rPr>
        <w:t>ās</w:t>
      </w:r>
      <w:r w:rsidRPr="000F0ECB">
        <w:rPr>
          <w:rFonts w:ascii="Times New Roman" w:hAnsi="Times New Roman"/>
          <w:i/>
          <w:sz w:val="24"/>
          <w:szCs w:val="24"/>
        </w:rPr>
        <w:t xml:space="preserve"> piejūras kāp</w:t>
      </w:r>
      <w:r>
        <w:rPr>
          <w:rFonts w:ascii="Times New Roman" w:hAnsi="Times New Roman"/>
          <w:i/>
          <w:sz w:val="24"/>
          <w:szCs w:val="24"/>
        </w:rPr>
        <w:t xml:space="preserve">as </w:t>
      </w:r>
      <w:r>
        <w:rPr>
          <w:rFonts w:ascii="Times New Roman" w:hAnsi="Times New Roman"/>
          <w:sz w:val="24"/>
          <w:szCs w:val="24"/>
        </w:rPr>
        <w:t>apsaimniekošana jau tiek veikta projekta LIFE CoHaBit ietvaros. Līdz šim Latvijā nav bijis pieredzes šād</w:t>
      </w:r>
      <w:r w:rsidR="00CC3404">
        <w:rPr>
          <w:rFonts w:ascii="Times New Roman" w:hAnsi="Times New Roman"/>
          <w:sz w:val="24"/>
          <w:szCs w:val="24"/>
        </w:rPr>
        <w:t>u</w:t>
      </w:r>
      <w:r>
        <w:rPr>
          <w:rFonts w:ascii="Times New Roman" w:hAnsi="Times New Roman"/>
          <w:sz w:val="24"/>
          <w:szCs w:val="24"/>
        </w:rPr>
        <w:t xml:space="preserve"> pasākumu veikšanā, tādēļ turpmākās apsaimniekošanas plānošana jāveic, ņemot vērā  </w:t>
      </w:r>
      <w:r w:rsidR="00CC3404">
        <w:rPr>
          <w:rFonts w:ascii="Times New Roman" w:hAnsi="Times New Roman"/>
          <w:sz w:val="24"/>
          <w:szCs w:val="24"/>
        </w:rPr>
        <w:t>pasākumu</w:t>
      </w:r>
      <w:r>
        <w:rPr>
          <w:rFonts w:ascii="Times New Roman" w:hAnsi="Times New Roman"/>
          <w:sz w:val="24"/>
          <w:szCs w:val="24"/>
        </w:rPr>
        <w:t xml:space="preserve"> efektivitātes monitoringa (pasākums C.1.2.1.) rezultātus.</w:t>
      </w:r>
    </w:p>
    <w:tbl>
      <w:tblPr>
        <w:tblW w:w="0" w:type="auto"/>
        <w:tblInd w:w="108" w:type="dxa"/>
        <w:tblLook w:val="00A0" w:firstRow="1" w:lastRow="0" w:firstColumn="1" w:lastColumn="0" w:noHBand="0" w:noVBand="0"/>
      </w:tblPr>
      <w:tblGrid>
        <w:gridCol w:w="4261"/>
        <w:gridCol w:w="4261"/>
      </w:tblGrid>
      <w:tr w:rsidR="00F62EF3" w:rsidRPr="00061FD0" w14:paraId="1259A4B3" w14:textId="77777777" w:rsidTr="001F6729">
        <w:tc>
          <w:tcPr>
            <w:tcW w:w="4261" w:type="dxa"/>
          </w:tcPr>
          <w:p w14:paraId="5DF8E77E" w14:textId="77777777" w:rsidR="00F62EF3" w:rsidRPr="00061FD0" w:rsidRDefault="00AF1F6C" w:rsidP="001F6729">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759BFF9B" wp14:editId="7CA9C229">
                  <wp:extent cx="2438400" cy="1666875"/>
                  <wp:effectExtent l="0" t="0" r="0" b="0"/>
                  <wp:docPr id="1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2" cstate="email">
                            <a:extLst>
                              <a:ext uri="{28A0092B-C50C-407E-A947-70E740481C1C}">
                                <a14:useLocalDpi xmlns:a14="http://schemas.microsoft.com/office/drawing/2010/main"/>
                              </a:ext>
                            </a:extLst>
                          </a:blip>
                          <a:srcRect/>
                          <a:stretch>
                            <a:fillRect/>
                          </a:stretch>
                        </pic:blipFill>
                        <pic:spPr bwMode="auto">
                          <a:xfrm>
                            <a:off x="0" y="0"/>
                            <a:ext cx="2438400" cy="1666875"/>
                          </a:xfrm>
                          <a:prstGeom prst="rect">
                            <a:avLst/>
                          </a:prstGeom>
                          <a:noFill/>
                          <a:ln>
                            <a:noFill/>
                          </a:ln>
                        </pic:spPr>
                      </pic:pic>
                    </a:graphicData>
                  </a:graphic>
                </wp:inline>
              </w:drawing>
            </w:r>
          </w:p>
        </w:tc>
        <w:tc>
          <w:tcPr>
            <w:tcW w:w="4261" w:type="dxa"/>
          </w:tcPr>
          <w:p w14:paraId="30D5BA52" w14:textId="77777777" w:rsidR="00F62EF3" w:rsidRPr="00061FD0" w:rsidRDefault="00AF1F6C" w:rsidP="001F6729">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178A8B9E" wp14:editId="391AF574">
                  <wp:extent cx="2438400" cy="1638300"/>
                  <wp:effectExtent l="0" t="0" r="0" b="0"/>
                  <wp:docPr id="1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3" cstate="email">
                            <a:extLst>
                              <a:ext uri="{28A0092B-C50C-407E-A947-70E740481C1C}">
                                <a14:useLocalDpi xmlns:a14="http://schemas.microsoft.com/office/drawing/2010/main"/>
                              </a:ext>
                            </a:extLst>
                          </a:blip>
                          <a:srcRect/>
                          <a:stretch>
                            <a:fillRect/>
                          </a:stretch>
                        </pic:blipFill>
                        <pic:spPr bwMode="auto">
                          <a:xfrm>
                            <a:off x="0" y="0"/>
                            <a:ext cx="2438400" cy="1638300"/>
                          </a:xfrm>
                          <a:prstGeom prst="rect">
                            <a:avLst/>
                          </a:prstGeom>
                          <a:noFill/>
                          <a:ln>
                            <a:noFill/>
                          </a:ln>
                        </pic:spPr>
                      </pic:pic>
                    </a:graphicData>
                  </a:graphic>
                </wp:inline>
              </w:drawing>
            </w:r>
          </w:p>
        </w:tc>
      </w:tr>
      <w:tr w:rsidR="00F62EF3" w:rsidRPr="00061FD0" w14:paraId="1E27C1EC" w14:textId="77777777" w:rsidTr="001F6729">
        <w:tc>
          <w:tcPr>
            <w:tcW w:w="4261" w:type="dxa"/>
          </w:tcPr>
          <w:p w14:paraId="14101064" w14:textId="5F81000F" w:rsidR="00F62EF3" w:rsidRPr="00061FD0" w:rsidRDefault="001A5DAB" w:rsidP="001F6729">
            <w:pPr>
              <w:spacing w:after="0" w:line="240" w:lineRule="auto"/>
              <w:rPr>
                <w:rFonts w:ascii="Times New Roman" w:hAnsi="Times New Roman"/>
                <w:sz w:val="24"/>
                <w:szCs w:val="24"/>
              </w:rPr>
            </w:pPr>
            <w:r>
              <w:rPr>
                <w:rFonts w:ascii="Times New Roman" w:hAnsi="Times New Roman"/>
                <w:sz w:val="24"/>
                <w:szCs w:val="24"/>
              </w:rPr>
              <w:t>4.1.1. </w:t>
            </w:r>
            <w:r w:rsidR="00F62EF3" w:rsidRPr="00061FD0">
              <w:rPr>
                <w:rFonts w:ascii="Times New Roman" w:hAnsi="Times New Roman"/>
                <w:sz w:val="24"/>
                <w:szCs w:val="24"/>
              </w:rPr>
              <w:t>att. Retināta priežu audze Mangaļsalā. Foto: Ilze Priedniece</w:t>
            </w:r>
          </w:p>
        </w:tc>
        <w:tc>
          <w:tcPr>
            <w:tcW w:w="4261" w:type="dxa"/>
          </w:tcPr>
          <w:p w14:paraId="475189FE" w14:textId="69D1B82D" w:rsidR="00F62EF3" w:rsidRPr="00061FD0" w:rsidRDefault="001A5DAB" w:rsidP="001F6729">
            <w:pPr>
              <w:spacing w:after="0" w:line="240" w:lineRule="auto"/>
              <w:rPr>
                <w:rFonts w:ascii="Times New Roman" w:hAnsi="Times New Roman"/>
                <w:sz w:val="24"/>
                <w:szCs w:val="24"/>
              </w:rPr>
            </w:pPr>
            <w:r>
              <w:rPr>
                <w:rFonts w:ascii="Times New Roman" w:hAnsi="Times New Roman"/>
                <w:sz w:val="24"/>
                <w:szCs w:val="24"/>
              </w:rPr>
              <w:t>4.1.2. </w:t>
            </w:r>
            <w:r w:rsidR="00F62EF3" w:rsidRPr="00061FD0">
              <w:rPr>
                <w:rFonts w:ascii="Times New Roman" w:hAnsi="Times New Roman"/>
                <w:sz w:val="24"/>
                <w:szCs w:val="24"/>
              </w:rPr>
              <w:t>att. Izgaismota veca priede Mangaļsalā. Foto: Ilze Priedniece</w:t>
            </w:r>
          </w:p>
        </w:tc>
      </w:tr>
    </w:tbl>
    <w:p w14:paraId="76473CBE" w14:textId="77777777" w:rsidR="00F62EF3" w:rsidRDefault="00F62EF3" w:rsidP="001F6729">
      <w:pPr>
        <w:rPr>
          <w:rFonts w:ascii="Times New Roman" w:hAnsi="Times New Roman"/>
          <w:sz w:val="24"/>
          <w:szCs w:val="24"/>
        </w:rPr>
      </w:pPr>
    </w:p>
    <w:p w14:paraId="25F24634" w14:textId="27349029" w:rsidR="00D555A6" w:rsidRDefault="00D555A6" w:rsidP="001F6729">
      <w:pPr>
        <w:jc w:val="both"/>
        <w:rPr>
          <w:rFonts w:ascii="Times New Roman" w:hAnsi="Times New Roman"/>
          <w:sz w:val="24"/>
          <w:szCs w:val="24"/>
        </w:rPr>
      </w:pPr>
      <w:r>
        <w:rPr>
          <w:rFonts w:ascii="Times New Roman" w:hAnsi="Times New Roman"/>
          <w:sz w:val="24"/>
          <w:szCs w:val="24"/>
        </w:rPr>
        <w:t xml:space="preserve">Ja monitoringa rezultāti būs pozitīvi, līdzīgi pasākumi plānojami arī citās dabas parka vietās, vajadzības gadījumā tos modificējot atbilstoši monitoringa rezultātiem. Pozitīvas projekta LIFE CoHaBit apsaimniekošanas pieredzes gadījumā kā nākamā prioritāte izvirzāma </w:t>
      </w:r>
      <w:r w:rsidR="00F62EF3">
        <w:rPr>
          <w:rFonts w:ascii="Times New Roman" w:hAnsi="Times New Roman"/>
          <w:i/>
          <w:sz w:val="24"/>
          <w:szCs w:val="24"/>
        </w:rPr>
        <w:t>M</w:t>
      </w:r>
      <w:r w:rsidRPr="000E5EB9">
        <w:rPr>
          <w:rFonts w:ascii="Times New Roman" w:hAnsi="Times New Roman"/>
          <w:i/>
          <w:sz w:val="24"/>
          <w:szCs w:val="24"/>
        </w:rPr>
        <w:t xml:space="preserve">ežaino </w:t>
      </w:r>
      <w:r w:rsidRPr="000E5EB9">
        <w:rPr>
          <w:rFonts w:ascii="Times New Roman" w:hAnsi="Times New Roman"/>
          <w:i/>
          <w:sz w:val="24"/>
          <w:szCs w:val="24"/>
        </w:rPr>
        <w:lastRenderedPageBreak/>
        <w:t>piejūras kāpu</w:t>
      </w:r>
      <w:r>
        <w:rPr>
          <w:rFonts w:ascii="Times New Roman" w:hAnsi="Times New Roman"/>
          <w:sz w:val="24"/>
          <w:szCs w:val="24"/>
        </w:rPr>
        <w:t xml:space="preserve"> apsaimniekošana 3.</w:t>
      </w:r>
      <w:r w:rsidR="00434439">
        <w:rPr>
          <w:rFonts w:ascii="Times New Roman" w:hAnsi="Times New Roman"/>
          <w:sz w:val="24"/>
          <w:szCs w:val="24"/>
        </w:rPr>
        <w:t>4</w:t>
      </w:r>
      <w:r w:rsidR="001A5DAB">
        <w:rPr>
          <w:rFonts w:ascii="Times New Roman" w:hAnsi="Times New Roman"/>
          <w:sz w:val="24"/>
          <w:szCs w:val="24"/>
        </w:rPr>
        <w:t>. </w:t>
      </w:r>
      <w:r>
        <w:rPr>
          <w:rFonts w:ascii="Times New Roman" w:hAnsi="Times New Roman"/>
          <w:sz w:val="24"/>
          <w:szCs w:val="24"/>
        </w:rPr>
        <w:t xml:space="preserve">pielikumā norādītajās </w:t>
      </w:r>
      <w:r w:rsidRPr="006D43B3">
        <w:rPr>
          <w:rFonts w:ascii="Times New Roman" w:hAnsi="Times New Roman"/>
          <w:sz w:val="24"/>
          <w:szCs w:val="24"/>
        </w:rPr>
        <w:t>vietās (audžu struktūras dabiskošana 1</w:t>
      </w:r>
      <w:r w:rsidR="00532187">
        <w:rPr>
          <w:rFonts w:ascii="Times New Roman" w:hAnsi="Times New Roman"/>
          <w:sz w:val="24"/>
          <w:szCs w:val="24"/>
        </w:rPr>
        <w:t>12</w:t>
      </w:r>
      <w:r w:rsidR="001A5DAB">
        <w:rPr>
          <w:rFonts w:ascii="Times New Roman" w:hAnsi="Times New Roman"/>
          <w:sz w:val="24"/>
          <w:szCs w:val="24"/>
        </w:rPr>
        <w:t> </w:t>
      </w:r>
      <w:r w:rsidRPr="006D43B3">
        <w:rPr>
          <w:rFonts w:ascii="Times New Roman" w:hAnsi="Times New Roman"/>
          <w:sz w:val="24"/>
          <w:szCs w:val="24"/>
        </w:rPr>
        <w:t xml:space="preserve">ha platībā un dabisko struktūras elementu palielināšanu </w:t>
      </w:r>
      <w:r w:rsidR="00532187">
        <w:rPr>
          <w:rFonts w:ascii="Times New Roman" w:hAnsi="Times New Roman"/>
          <w:sz w:val="24"/>
          <w:szCs w:val="24"/>
        </w:rPr>
        <w:t>79</w:t>
      </w:r>
      <w:r w:rsidR="001A5DAB">
        <w:rPr>
          <w:rFonts w:ascii="Times New Roman" w:hAnsi="Times New Roman"/>
          <w:sz w:val="24"/>
          <w:szCs w:val="24"/>
        </w:rPr>
        <w:t> </w:t>
      </w:r>
      <w:r w:rsidRPr="006D43B3">
        <w:rPr>
          <w:rFonts w:ascii="Times New Roman" w:hAnsi="Times New Roman"/>
          <w:sz w:val="24"/>
          <w:szCs w:val="24"/>
        </w:rPr>
        <w:t>ha platībā).</w:t>
      </w:r>
      <w:r w:rsidRPr="00C92E18">
        <w:rPr>
          <w:rFonts w:ascii="Times New Roman" w:hAnsi="Times New Roman"/>
          <w:sz w:val="24"/>
          <w:szCs w:val="24"/>
        </w:rPr>
        <w:t xml:space="preserve"> </w:t>
      </w:r>
    </w:p>
    <w:p w14:paraId="5A7BF20F" w14:textId="77777777"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 xml:space="preserve">Galvenais </w:t>
      </w:r>
      <w:r w:rsidR="00F62EF3">
        <w:rPr>
          <w:rFonts w:ascii="Times New Roman" w:hAnsi="Times New Roman"/>
          <w:sz w:val="24"/>
          <w:szCs w:val="24"/>
        </w:rPr>
        <w:t xml:space="preserve">apsaimniekošanas </w:t>
      </w:r>
      <w:r w:rsidRPr="003F2495">
        <w:rPr>
          <w:rFonts w:ascii="Times New Roman" w:hAnsi="Times New Roman"/>
          <w:sz w:val="24"/>
          <w:szCs w:val="24"/>
        </w:rPr>
        <w:t>mērķis ir radīt mozaīku, kurā starp mežaudzēm būtu atklāti biotopi, kuros dominētu sausi, nabadzīgi, labi apgaismoti augšanas apstākļi. Pati mežaudze kļūtu skrajāka un labāk apgaismota. Tas veicinātu ķērpju zemsedzes attīstību.</w:t>
      </w:r>
      <w:r>
        <w:rPr>
          <w:rFonts w:ascii="Times New Roman" w:hAnsi="Times New Roman"/>
          <w:sz w:val="24"/>
          <w:szCs w:val="24"/>
        </w:rPr>
        <w:t xml:space="preserve"> </w:t>
      </w:r>
      <w:r w:rsidRPr="003F2495">
        <w:rPr>
          <w:rFonts w:ascii="Times New Roman" w:hAnsi="Times New Roman"/>
          <w:sz w:val="24"/>
          <w:szCs w:val="24"/>
        </w:rPr>
        <w:t xml:space="preserve">Šīs mežaudzes jāretina un “jādabisko”, tajās jāimitē </w:t>
      </w:r>
      <w:r w:rsidR="00F62EF3">
        <w:rPr>
          <w:rFonts w:ascii="Times New Roman" w:hAnsi="Times New Roman"/>
          <w:sz w:val="24"/>
          <w:szCs w:val="24"/>
        </w:rPr>
        <w:t xml:space="preserve">dabiskie traucējumi, ko izraisa </w:t>
      </w:r>
      <w:r w:rsidRPr="003F2495">
        <w:rPr>
          <w:rFonts w:ascii="Times New Roman" w:hAnsi="Times New Roman"/>
          <w:sz w:val="24"/>
          <w:szCs w:val="24"/>
        </w:rPr>
        <w:t>pašizrobošanās, vēja, uguns, sniega, kaitēkļu, slimību ietekme.</w:t>
      </w:r>
    </w:p>
    <w:p w14:paraId="600219FD" w14:textId="484A2020"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Saskaņā ar biotopu apsaimniekošanas vadlīnijām mežos</w:t>
      </w:r>
      <w:r w:rsidR="00F62EF3">
        <w:rPr>
          <w:rFonts w:ascii="Times New Roman" w:hAnsi="Times New Roman"/>
          <w:sz w:val="24"/>
          <w:szCs w:val="24"/>
        </w:rPr>
        <w:t xml:space="preserve"> </w:t>
      </w:r>
      <w:r w:rsidR="00F62EF3" w:rsidRPr="00BC2E47">
        <w:rPr>
          <w:rFonts w:ascii="Times New Roman" w:hAnsi="Times New Roman"/>
          <w:sz w:val="24"/>
          <w:szCs w:val="24"/>
        </w:rPr>
        <w:t>(Ikauniece 2017)</w:t>
      </w:r>
      <w:r w:rsidRPr="00BC2E47">
        <w:rPr>
          <w:rFonts w:ascii="Times New Roman" w:hAnsi="Times New Roman"/>
          <w:sz w:val="24"/>
          <w:szCs w:val="24"/>
        </w:rPr>
        <w:t>, lai</w:t>
      </w:r>
      <w:r w:rsidRPr="003F2495">
        <w:rPr>
          <w:rFonts w:ascii="Times New Roman" w:hAnsi="Times New Roman"/>
          <w:sz w:val="24"/>
          <w:szCs w:val="24"/>
        </w:rPr>
        <w:t xml:space="preserve"> veidotu dažādvecuma audzi, ieplānojami četri l</w:t>
      </w:r>
      <w:r w:rsidR="001A5DAB">
        <w:rPr>
          <w:rFonts w:ascii="Times New Roman" w:hAnsi="Times New Roman"/>
          <w:sz w:val="24"/>
          <w:szCs w:val="24"/>
        </w:rPr>
        <w:t>īdz pieci nelieli atvērumi uz 1 </w:t>
      </w:r>
      <w:r w:rsidRPr="003F2495">
        <w:rPr>
          <w:rFonts w:ascii="Times New Roman" w:hAnsi="Times New Roman"/>
          <w:sz w:val="24"/>
          <w:szCs w:val="24"/>
        </w:rPr>
        <w:t xml:space="preserve">ha. Vēlamais atvērumu diametrs var būt apmēram 0,5-2 mežaudzes vidējo koku </w:t>
      </w:r>
      <w:r w:rsidRPr="00BC4E73">
        <w:rPr>
          <w:rFonts w:ascii="Times New Roman" w:hAnsi="Times New Roman"/>
          <w:sz w:val="24"/>
          <w:szCs w:val="24"/>
        </w:rPr>
        <w:t>augstumi (Viilma</w:t>
      </w:r>
      <w:r>
        <w:rPr>
          <w:rFonts w:ascii="Times New Roman" w:hAnsi="Times New Roman"/>
          <w:sz w:val="24"/>
          <w:szCs w:val="24"/>
        </w:rPr>
        <w:t xml:space="preserve"> 2004)</w:t>
      </w:r>
      <w:r w:rsidRPr="003F2495">
        <w:rPr>
          <w:rFonts w:ascii="Times New Roman" w:hAnsi="Times New Roman"/>
          <w:sz w:val="24"/>
          <w:szCs w:val="24"/>
        </w:rPr>
        <w:t xml:space="preserve">, tādā veidā imitējot traucējumu, kas rodas no atsevišķu koku izgāšanās līdz nelielas </w:t>
      </w:r>
      <w:r w:rsidR="00F62EF3">
        <w:rPr>
          <w:rFonts w:ascii="Times New Roman" w:hAnsi="Times New Roman"/>
          <w:sz w:val="24"/>
          <w:szCs w:val="24"/>
        </w:rPr>
        <w:t xml:space="preserve">koku </w:t>
      </w:r>
      <w:r w:rsidRPr="003F2495">
        <w:rPr>
          <w:rFonts w:ascii="Times New Roman" w:hAnsi="Times New Roman"/>
          <w:sz w:val="24"/>
          <w:szCs w:val="24"/>
        </w:rPr>
        <w:t xml:space="preserve">grupas bojāejai. </w:t>
      </w:r>
    </w:p>
    <w:p w14:paraId="4BABF85E" w14:textId="6B573236"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Atvērumos vēlams skarificēt, ecēt augsni, lai tas neaizaugtu ar ciesām, sariņsmilgām vai citām ekspansīvām sugām (arī sūnām), bet tajos dabiski atjaunotos priede, kā arī, lai dažādotu zemsedzes sugu sastāvu, kas ir piemērotāks mežaino kāpu biotopam. Augsni var skarificēt laukumos vai joslās. Skarificētos laukumus ieteicams veidot neregulāras formas, dažāda izmēra, vidēji 25</w:t>
      </w:r>
      <w:r w:rsidR="001A5DAB">
        <w:rPr>
          <w:rFonts w:ascii="Times New Roman" w:hAnsi="Times New Roman"/>
          <w:sz w:val="24"/>
          <w:szCs w:val="24"/>
        </w:rPr>
        <w:t> </w:t>
      </w:r>
      <w:r w:rsidRPr="003F2495">
        <w:rPr>
          <w:rFonts w:ascii="Times New Roman" w:hAnsi="Times New Roman"/>
          <w:sz w:val="24"/>
          <w:szCs w:val="24"/>
        </w:rPr>
        <w:t>m</w:t>
      </w:r>
      <w:r w:rsidRPr="003F2495">
        <w:rPr>
          <w:rFonts w:ascii="Times New Roman" w:hAnsi="Times New Roman"/>
          <w:sz w:val="24"/>
          <w:szCs w:val="24"/>
          <w:vertAlign w:val="superscript"/>
        </w:rPr>
        <w:t>2</w:t>
      </w:r>
      <w:r w:rsidRPr="003F2495">
        <w:rPr>
          <w:rFonts w:ascii="Times New Roman" w:hAnsi="Times New Roman"/>
          <w:sz w:val="24"/>
          <w:szCs w:val="24"/>
        </w:rPr>
        <w:t xml:space="preserve"> lielus, laukumu skaitu izvēloties atbilstoši situācijai. Vietās, kur ir liela sūnu ekspansija un kur praktiski </w:t>
      </w:r>
      <w:r w:rsidR="00F62EF3">
        <w:rPr>
          <w:rFonts w:ascii="Times New Roman" w:hAnsi="Times New Roman"/>
          <w:sz w:val="24"/>
          <w:szCs w:val="24"/>
        </w:rPr>
        <w:t xml:space="preserve">nav </w:t>
      </w:r>
      <w:r w:rsidRPr="003F2495">
        <w:rPr>
          <w:rFonts w:ascii="Times New Roman" w:hAnsi="Times New Roman"/>
          <w:sz w:val="24"/>
          <w:szCs w:val="24"/>
        </w:rPr>
        <w:t>ķērpju audzīšu vai to ir ļo</w:t>
      </w:r>
      <w:r>
        <w:rPr>
          <w:rFonts w:ascii="Times New Roman" w:hAnsi="Times New Roman"/>
          <w:sz w:val="24"/>
          <w:szCs w:val="24"/>
        </w:rPr>
        <w:t>ti maz, veido vairāk laukumu (~</w:t>
      </w:r>
      <w:r w:rsidRPr="003F2495">
        <w:rPr>
          <w:rFonts w:ascii="Times New Roman" w:hAnsi="Times New Roman"/>
          <w:sz w:val="24"/>
          <w:szCs w:val="24"/>
        </w:rPr>
        <w:t>10</w:t>
      </w:r>
      <w:r w:rsidR="001A5DAB">
        <w:rPr>
          <w:rFonts w:ascii="Times New Roman" w:hAnsi="Times New Roman"/>
          <w:sz w:val="24"/>
          <w:szCs w:val="24"/>
        </w:rPr>
        <w:t> </w:t>
      </w:r>
      <w:r w:rsidRPr="003F2495">
        <w:rPr>
          <w:rFonts w:ascii="Times New Roman" w:hAnsi="Times New Roman"/>
          <w:sz w:val="24"/>
          <w:szCs w:val="24"/>
        </w:rPr>
        <w:t>gab./ha)</w:t>
      </w:r>
      <w:r w:rsidR="00F62EF3">
        <w:rPr>
          <w:rFonts w:ascii="Times New Roman" w:hAnsi="Times New Roman"/>
          <w:sz w:val="24"/>
          <w:szCs w:val="24"/>
        </w:rPr>
        <w:t>.</w:t>
      </w:r>
      <w:r w:rsidRPr="003F2495">
        <w:rPr>
          <w:rFonts w:ascii="Times New Roman" w:hAnsi="Times New Roman"/>
          <w:sz w:val="24"/>
          <w:szCs w:val="24"/>
        </w:rPr>
        <w:t xml:space="preserve"> To var darīt</w:t>
      </w:r>
      <w:r w:rsidR="00F62EF3">
        <w:rPr>
          <w:rFonts w:ascii="Times New Roman" w:hAnsi="Times New Roman"/>
          <w:sz w:val="24"/>
          <w:szCs w:val="24"/>
        </w:rPr>
        <w:t>,</w:t>
      </w:r>
      <w:r w:rsidRPr="003F2495">
        <w:rPr>
          <w:rFonts w:ascii="Times New Roman" w:hAnsi="Times New Roman"/>
          <w:sz w:val="24"/>
          <w:szCs w:val="24"/>
        </w:rPr>
        <w:t xml:space="preserve"> izmantojot rokas darba rīkus vai nelielu traktortehniku. Tos jāizvieto tajās nogabala pusēs, kas atrodas tuvāk biotopa mērķa sugu atradnēm. Noņemtais sūnu slānis ir jāizvāc.</w:t>
      </w:r>
    </w:p>
    <w:p w14:paraId="1F6418D9" w14:textId="6AA1D7DD"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Veidojot visus atvērumus vienā gadā, tiks radīta 2-vecumu audze, kas nenodrošinās mērķi</w:t>
      </w:r>
      <w:r w:rsidR="001A5DAB">
        <w:rPr>
          <w:rFonts w:ascii="Times New Roman" w:hAnsi="Times New Roman"/>
          <w:sz w:val="24"/>
          <w:szCs w:val="24"/>
        </w:rPr>
        <w:t xml:space="preserve"> –</w:t>
      </w:r>
      <w:r w:rsidRPr="003F2495">
        <w:rPr>
          <w:rFonts w:ascii="Times New Roman" w:hAnsi="Times New Roman"/>
          <w:sz w:val="24"/>
          <w:szCs w:val="24"/>
        </w:rPr>
        <w:t xml:space="preserve"> dažādvecumu audzes veidošana. Tāpēc atvērumi veidojami vairākos paņēmienos ar 5-10 gadu intervālu. </w:t>
      </w:r>
    </w:p>
    <w:p w14:paraId="5E1A097B" w14:textId="77777777"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Mežaino piejūras kāpu apsaimniekošanas vadlīnijās ieteikts šāds kokaudžu retināšanas un lauču veidošanas risinājums:</w:t>
      </w:r>
    </w:p>
    <w:p w14:paraId="27EAACEB" w14:textId="3E176A04" w:rsidR="00D555A6" w:rsidRPr="003F2495" w:rsidRDefault="001A5DAB" w:rsidP="001F6729">
      <w:pPr>
        <w:jc w:val="both"/>
        <w:rPr>
          <w:rFonts w:ascii="Times New Roman" w:hAnsi="Times New Roman"/>
          <w:sz w:val="24"/>
          <w:szCs w:val="24"/>
        </w:rPr>
      </w:pPr>
      <w:r>
        <w:rPr>
          <w:rFonts w:ascii="Times New Roman" w:hAnsi="Times New Roman"/>
          <w:sz w:val="24"/>
          <w:szCs w:val="24"/>
        </w:rPr>
        <w:t>1) </w:t>
      </w:r>
      <w:r w:rsidR="00D555A6" w:rsidRPr="003F2495">
        <w:rPr>
          <w:rFonts w:ascii="Times New Roman" w:hAnsi="Times New Roman"/>
          <w:sz w:val="24"/>
          <w:szCs w:val="24"/>
        </w:rPr>
        <w:t>uz 1</w:t>
      </w:r>
      <w:r>
        <w:rPr>
          <w:rFonts w:ascii="Times New Roman" w:hAnsi="Times New Roman"/>
          <w:sz w:val="24"/>
          <w:szCs w:val="24"/>
        </w:rPr>
        <w:t> </w:t>
      </w:r>
      <w:r w:rsidR="00D555A6" w:rsidRPr="003F2495">
        <w:rPr>
          <w:rFonts w:ascii="Times New Roman" w:hAnsi="Times New Roman"/>
          <w:sz w:val="24"/>
          <w:szCs w:val="24"/>
        </w:rPr>
        <w:t>ha plānot divus laukumus ar platību 0,1</w:t>
      </w:r>
      <w:r>
        <w:rPr>
          <w:rFonts w:ascii="Times New Roman" w:hAnsi="Times New Roman"/>
          <w:sz w:val="24"/>
          <w:szCs w:val="24"/>
        </w:rPr>
        <w:t> </w:t>
      </w:r>
      <w:r w:rsidR="00D555A6" w:rsidRPr="003F2495">
        <w:rPr>
          <w:rFonts w:ascii="Times New Roman" w:hAnsi="Times New Roman"/>
          <w:sz w:val="24"/>
          <w:szCs w:val="24"/>
        </w:rPr>
        <w:t>ha, kuros ir par 50</w:t>
      </w:r>
      <w:r>
        <w:rPr>
          <w:rFonts w:ascii="Times New Roman" w:hAnsi="Times New Roman"/>
          <w:sz w:val="24"/>
          <w:szCs w:val="24"/>
        </w:rPr>
        <w:t> </w:t>
      </w:r>
      <w:r w:rsidR="00D555A6" w:rsidRPr="003F2495">
        <w:rPr>
          <w:rFonts w:ascii="Times New Roman" w:hAnsi="Times New Roman"/>
          <w:sz w:val="24"/>
          <w:szCs w:val="24"/>
        </w:rPr>
        <w:t>% samazināts koku skaits salīdzinājumā ar normatīvajos aktos noteikto blīvumu pēc kopšanas cirtēm,</w:t>
      </w:r>
    </w:p>
    <w:p w14:paraId="70F88929" w14:textId="0597C00E" w:rsidR="00D555A6" w:rsidRPr="003F2495" w:rsidRDefault="001A5DAB" w:rsidP="001F6729">
      <w:pPr>
        <w:jc w:val="both"/>
        <w:rPr>
          <w:rFonts w:ascii="Times New Roman" w:hAnsi="Times New Roman"/>
          <w:sz w:val="24"/>
          <w:szCs w:val="24"/>
        </w:rPr>
      </w:pPr>
      <w:r>
        <w:rPr>
          <w:rFonts w:ascii="Times New Roman" w:hAnsi="Times New Roman"/>
          <w:sz w:val="24"/>
          <w:szCs w:val="24"/>
        </w:rPr>
        <w:t>2) uz 1 </w:t>
      </w:r>
      <w:r w:rsidR="00D555A6" w:rsidRPr="003F2495">
        <w:rPr>
          <w:rFonts w:ascii="Times New Roman" w:hAnsi="Times New Roman"/>
          <w:sz w:val="24"/>
          <w:szCs w:val="24"/>
        </w:rPr>
        <w:t>ha plānot saglabāt vismaz divus laukumus līdz 0,05</w:t>
      </w:r>
      <w:r>
        <w:rPr>
          <w:rFonts w:ascii="Times New Roman" w:hAnsi="Times New Roman"/>
          <w:sz w:val="24"/>
          <w:szCs w:val="24"/>
        </w:rPr>
        <w:t> </w:t>
      </w:r>
      <w:r w:rsidR="00D555A6" w:rsidRPr="003F2495">
        <w:rPr>
          <w:rFonts w:ascii="Times New Roman" w:hAnsi="Times New Roman"/>
          <w:sz w:val="24"/>
          <w:szCs w:val="24"/>
        </w:rPr>
        <w:t>ha ar pārbiezināto struktūru,</w:t>
      </w:r>
    </w:p>
    <w:p w14:paraId="09B2E947" w14:textId="66CE4ACE" w:rsidR="00D555A6" w:rsidRPr="003F2495" w:rsidRDefault="001A5DAB" w:rsidP="001F6729">
      <w:pPr>
        <w:jc w:val="both"/>
        <w:rPr>
          <w:rFonts w:ascii="Times New Roman" w:hAnsi="Times New Roman"/>
          <w:sz w:val="24"/>
          <w:szCs w:val="24"/>
        </w:rPr>
      </w:pPr>
      <w:r>
        <w:rPr>
          <w:rFonts w:ascii="Times New Roman" w:hAnsi="Times New Roman"/>
          <w:sz w:val="24"/>
          <w:szCs w:val="24"/>
        </w:rPr>
        <w:t>3) uz 1 </w:t>
      </w:r>
      <w:r w:rsidR="00D555A6" w:rsidRPr="003F2495">
        <w:rPr>
          <w:rFonts w:ascii="Times New Roman" w:hAnsi="Times New Roman"/>
          <w:sz w:val="24"/>
          <w:szCs w:val="24"/>
        </w:rPr>
        <w:t>ha ieplānot divus laukumus līdz 0,2</w:t>
      </w:r>
      <w:r>
        <w:rPr>
          <w:rFonts w:ascii="Times New Roman" w:hAnsi="Times New Roman"/>
          <w:sz w:val="24"/>
          <w:szCs w:val="24"/>
        </w:rPr>
        <w:t> </w:t>
      </w:r>
      <w:r w:rsidR="00D555A6" w:rsidRPr="003F2495">
        <w:rPr>
          <w:rFonts w:ascii="Times New Roman" w:hAnsi="Times New Roman"/>
          <w:sz w:val="24"/>
          <w:szCs w:val="24"/>
        </w:rPr>
        <w:t>ha, kuros izcērt visus kokus,</w:t>
      </w:r>
    </w:p>
    <w:p w14:paraId="2FABF42E" w14:textId="36C6B8E9" w:rsidR="00D555A6" w:rsidRPr="003F2495" w:rsidRDefault="001A5DAB" w:rsidP="001F6729">
      <w:pPr>
        <w:jc w:val="both"/>
        <w:rPr>
          <w:rFonts w:ascii="Times New Roman" w:hAnsi="Times New Roman"/>
          <w:sz w:val="24"/>
          <w:szCs w:val="24"/>
        </w:rPr>
      </w:pPr>
      <w:r>
        <w:rPr>
          <w:rFonts w:ascii="Times New Roman" w:hAnsi="Times New Roman"/>
          <w:sz w:val="24"/>
          <w:szCs w:val="24"/>
        </w:rPr>
        <w:t>4) </w:t>
      </w:r>
      <w:r w:rsidR="00D555A6" w:rsidRPr="003F2495">
        <w:rPr>
          <w:rFonts w:ascii="Times New Roman" w:hAnsi="Times New Roman"/>
          <w:sz w:val="24"/>
          <w:szCs w:val="24"/>
        </w:rPr>
        <w:t>laukumu konfigurāciju un novietojumu biotopā izvēlas atkarībā no konkrētajiem vietas apstākļiem;</w:t>
      </w:r>
    </w:p>
    <w:p w14:paraId="72C342B4" w14:textId="23EFF19C" w:rsidR="00D555A6" w:rsidRPr="003F2495" w:rsidRDefault="00D555A6" w:rsidP="001F6729">
      <w:pPr>
        <w:jc w:val="both"/>
        <w:rPr>
          <w:rFonts w:ascii="Times New Roman" w:hAnsi="Times New Roman"/>
          <w:sz w:val="24"/>
          <w:szCs w:val="24"/>
        </w:rPr>
      </w:pPr>
      <w:r>
        <w:rPr>
          <w:rFonts w:ascii="Times New Roman" w:hAnsi="Times New Roman"/>
          <w:sz w:val="24"/>
          <w:szCs w:val="24"/>
        </w:rPr>
        <w:t>5</w:t>
      </w:r>
      <w:r w:rsidR="001A5DAB">
        <w:rPr>
          <w:rFonts w:ascii="Times New Roman" w:hAnsi="Times New Roman"/>
          <w:sz w:val="24"/>
          <w:szCs w:val="24"/>
        </w:rPr>
        <w:t>) </w:t>
      </w:r>
      <w:r w:rsidRPr="003F2495">
        <w:rPr>
          <w:rFonts w:ascii="Times New Roman" w:hAnsi="Times New Roman"/>
          <w:sz w:val="24"/>
          <w:szCs w:val="24"/>
        </w:rPr>
        <w:t>ja audzē ir iepriekšējās paaudzes koki, tos noteikti jāsaglabā, izcērtot jaunākus kokus 3</w:t>
      </w:r>
      <w:r w:rsidR="001A5DAB">
        <w:rPr>
          <w:rFonts w:ascii="Times New Roman" w:hAnsi="Times New Roman"/>
          <w:sz w:val="24"/>
          <w:szCs w:val="24"/>
        </w:rPr>
        <w:t> </w:t>
      </w:r>
      <w:r w:rsidRPr="003F2495">
        <w:rPr>
          <w:rFonts w:ascii="Times New Roman" w:hAnsi="Times New Roman"/>
          <w:sz w:val="24"/>
          <w:szCs w:val="24"/>
        </w:rPr>
        <w:t>m rādiusā;</w:t>
      </w:r>
    </w:p>
    <w:p w14:paraId="47E2E3DC" w14:textId="1278875B" w:rsidR="00D555A6" w:rsidRPr="003F2495" w:rsidRDefault="001A5DAB" w:rsidP="001F6729">
      <w:pPr>
        <w:jc w:val="both"/>
        <w:rPr>
          <w:rFonts w:ascii="Times New Roman" w:hAnsi="Times New Roman"/>
          <w:sz w:val="24"/>
          <w:szCs w:val="24"/>
        </w:rPr>
      </w:pPr>
      <w:r>
        <w:rPr>
          <w:rFonts w:ascii="Times New Roman" w:hAnsi="Times New Roman"/>
          <w:sz w:val="24"/>
          <w:szCs w:val="24"/>
        </w:rPr>
        <w:t>6) </w:t>
      </w:r>
      <w:r w:rsidR="00D555A6" w:rsidRPr="003F2495">
        <w:rPr>
          <w:rFonts w:ascii="Times New Roman" w:hAnsi="Times New Roman"/>
          <w:sz w:val="24"/>
          <w:szCs w:val="24"/>
        </w:rPr>
        <w:t>jāsaglabā visas kritalas un sausokņus, kas resnāki par 25</w:t>
      </w:r>
      <w:r>
        <w:rPr>
          <w:rFonts w:ascii="Times New Roman" w:hAnsi="Times New Roman"/>
          <w:sz w:val="24"/>
          <w:szCs w:val="24"/>
        </w:rPr>
        <w:t> </w:t>
      </w:r>
      <w:r w:rsidR="00D555A6" w:rsidRPr="003F2495">
        <w:rPr>
          <w:rFonts w:ascii="Times New Roman" w:hAnsi="Times New Roman"/>
          <w:sz w:val="24"/>
          <w:szCs w:val="24"/>
        </w:rPr>
        <w:t>cm un saglabājušies no iepriekšējās mežaudzes,</w:t>
      </w:r>
    </w:p>
    <w:p w14:paraId="664C3B1F" w14:textId="117BB9AD" w:rsidR="00D555A6" w:rsidRPr="003F2495" w:rsidRDefault="001A5DAB" w:rsidP="001F6729">
      <w:pPr>
        <w:jc w:val="both"/>
        <w:rPr>
          <w:rFonts w:ascii="Times New Roman" w:hAnsi="Times New Roman"/>
          <w:sz w:val="24"/>
          <w:szCs w:val="24"/>
        </w:rPr>
      </w:pPr>
      <w:r>
        <w:rPr>
          <w:rFonts w:ascii="Times New Roman" w:hAnsi="Times New Roman"/>
          <w:sz w:val="24"/>
          <w:szCs w:val="24"/>
        </w:rPr>
        <w:t>7) </w:t>
      </w:r>
      <w:r w:rsidR="00D555A6" w:rsidRPr="003F2495">
        <w:rPr>
          <w:rFonts w:ascii="Times New Roman" w:hAnsi="Times New Roman"/>
          <w:sz w:val="24"/>
          <w:szCs w:val="24"/>
        </w:rPr>
        <w:t>saglabāt atsevišķas egļu, bērzu un kadiķu grupas, kas nodrošina un veicina daudzveidību.</w:t>
      </w:r>
    </w:p>
    <w:p w14:paraId="15850A0D" w14:textId="2ED034CD"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lastRenderedPageBreak/>
        <w:t>Taču iespējami arī citi tehnoloģiski risinājumi augstāk minētā mērķa sasniegšanai, piemēram: retināt mežaudzi sadalot to 0,5</w:t>
      </w:r>
      <w:r w:rsidR="00B72672">
        <w:rPr>
          <w:rFonts w:ascii="Times New Roman" w:hAnsi="Times New Roman"/>
          <w:sz w:val="24"/>
          <w:szCs w:val="24"/>
        </w:rPr>
        <w:t> </w:t>
      </w:r>
      <w:r w:rsidRPr="003F2495">
        <w:rPr>
          <w:rFonts w:ascii="Times New Roman" w:hAnsi="Times New Roman"/>
          <w:sz w:val="24"/>
          <w:szCs w:val="24"/>
        </w:rPr>
        <w:t>ha lielos laukumos, katrā no laukumiem izmantojot atšķirīgu ciršanas intensitāti (10</w:t>
      </w:r>
      <w:r w:rsidR="00B72672">
        <w:rPr>
          <w:rFonts w:ascii="Times New Roman" w:hAnsi="Times New Roman"/>
          <w:sz w:val="24"/>
          <w:szCs w:val="24"/>
        </w:rPr>
        <w:t> </w:t>
      </w:r>
      <w:r w:rsidRPr="003F2495">
        <w:rPr>
          <w:rFonts w:ascii="Times New Roman" w:hAnsi="Times New Roman"/>
          <w:sz w:val="24"/>
          <w:szCs w:val="24"/>
        </w:rPr>
        <w:t>% no mežaudzes šķērslaukuma, 30</w:t>
      </w:r>
      <w:r w:rsidR="00B72672">
        <w:rPr>
          <w:rFonts w:ascii="Times New Roman" w:hAnsi="Times New Roman"/>
          <w:sz w:val="24"/>
          <w:szCs w:val="24"/>
        </w:rPr>
        <w:t> </w:t>
      </w:r>
      <w:r w:rsidRPr="003F2495">
        <w:rPr>
          <w:rFonts w:ascii="Times New Roman" w:hAnsi="Times New Roman"/>
          <w:sz w:val="24"/>
          <w:szCs w:val="24"/>
        </w:rPr>
        <w:t>% no mežaudzes šķērslaukum</w:t>
      </w:r>
      <w:r>
        <w:rPr>
          <w:rFonts w:ascii="Times New Roman" w:hAnsi="Times New Roman"/>
          <w:sz w:val="24"/>
          <w:szCs w:val="24"/>
        </w:rPr>
        <w:t>a</w:t>
      </w:r>
      <w:r w:rsidRPr="003F2495">
        <w:rPr>
          <w:rFonts w:ascii="Times New Roman" w:hAnsi="Times New Roman"/>
          <w:sz w:val="24"/>
          <w:szCs w:val="24"/>
        </w:rPr>
        <w:t>, u.t.t.), kā arī atstāt laukumus, kur vispār neveikt nekād</w:t>
      </w:r>
      <w:r w:rsidR="00B72672">
        <w:rPr>
          <w:rFonts w:ascii="Times New Roman" w:hAnsi="Times New Roman"/>
          <w:sz w:val="24"/>
          <w:szCs w:val="24"/>
        </w:rPr>
        <w:t>u darbību. Papildus uz 1 ha</w:t>
      </w:r>
      <w:r w:rsidRPr="003F2495">
        <w:rPr>
          <w:rFonts w:ascii="Times New Roman" w:hAnsi="Times New Roman"/>
          <w:sz w:val="24"/>
          <w:szCs w:val="24"/>
        </w:rPr>
        <w:t xml:space="preserve"> ieplānojami četri līdz pieci atvērumi, kur pilnībā izcirsti koki, atstājot tikai atsevišķas vecākās priedes. Vēlamais atvērumu diametrs var būt apmēram 0,5-2 m</w:t>
      </w:r>
      <w:r w:rsidR="00B72672">
        <w:rPr>
          <w:rFonts w:ascii="Times New Roman" w:hAnsi="Times New Roman"/>
          <w:sz w:val="24"/>
          <w:szCs w:val="24"/>
        </w:rPr>
        <w:t>ežaudzes vidējo koku augstumi.</w:t>
      </w:r>
    </w:p>
    <w:p w14:paraId="2BDF5CE1" w14:textId="77777777"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 xml:space="preserve">Jāņem vērā tas apstāklis, ka pārbiezinātās mežaudzēs koki pieraduši pie “kolektīvās stabilitātes”, kas nozīmē to, ka, ja vienā paņēmienā izvāks lielu vairumu koku, tad palikušajiem kokiem var palielināties vējlauzes, vējgāzes vai snieglauzes risks, kā rezultātā audze var aiziet bojā. Tāpēc ciršanas intensitātes jāplāno ļoti rūpīgi un vairākos paņēmienos ar piecu gadu intervālu katrai mežaudzei atsevišķi. </w:t>
      </w:r>
    </w:p>
    <w:p w14:paraId="32FAFA82" w14:textId="33AF812B"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Lai saglabātu mežaudžu noturību pret dažāda veida traucējumiem un neizraisītu masveida audžu bojāeju, pēc pārbiezināto audžu retināšanas mežaudzes šķērslaukums nedrīkst samazināties zem minimālā šķērslaukuma, kas reizināts ar koeficientu 0,8, kāds noteikts normatīvajos aktos kopšanas ciršu veikšanai priežu mežaudzē. Kopējā atvērumu platība, kur mežaudzes šķērslaukums ir zem kritiskā, nedrīkst pārsniegt 0,</w:t>
      </w:r>
      <w:r w:rsidR="00B72672">
        <w:rPr>
          <w:rFonts w:ascii="Times New Roman" w:hAnsi="Times New Roman"/>
          <w:sz w:val="24"/>
          <w:szCs w:val="24"/>
        </w:rPr>
        <w:t>2 </w:t>
      </w:r>
      <w:r w:rsidRPr="003F2495">
        <w:rPr>
          <w:rFonts w:ascii="Times New Roman" w:hAnsi="Times New Roman"/>
          <w:sz w:val="24"/>
          <w:szCs w:val="24"/>
        </w:rPr>
        <w:t>ha. Nosakot mežaudzes paliekošo šķērslaukumu, atvērumus nav jāņem vērā.</w:t>
      </w:r>
    </w:p>
    <w:p w14:paraId="61690DBD" w14:textId="77777777"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Tehnoloģiskie koridori, ciršanas teritorijas, laukumi jāplāno neregulāras formas, lai pēc iespējas atgādinātu dabiskos procesus.</w:t>
      </w:r>
    </w:p>
    <w:p w14:paraId="1640F490" w14:textId="34128B20"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Mežaudzēs līdz 70 gadiem, ciršanas atliekas jāvāc ārā no meža vai jāsadedzina;</w:t>
      </w:r>
      <w:r>
        <w:rPr>
          <w:rFonts w:ascii="Times New Roman" w:hAnsi="Times New Roman"/>
          <w:sz w:val="24"/>
          <w:szCs w:val="24"/>
        </w:rPr>
        <w:t xml:space="preserve"> a</w:t>
      </w:r>
      <w:r w:rsidRPr="003F2495">
        <w:rPr>
          <w:rFonts w:ascii="Times New Roman" w:hAnsi="Times New Roman"/>
          <w:sz w:val="24"/>
          <w:szCs w:val="24"/>
        </w:rPr>
        <w:t>udzēs, kas ir vecākas par 70 gadiem, nebūtu vēlama koku ciršana izlases veidā koksnes ieguves mērķiem, izvācot nocirstos kokus no mežaudzes, jo tas samazinās potenciālās mirušās koksnes daudzumu nākotnē, kā arī samazinās to koku skaitu, kuriem ir potenciāls nākotnē kļūt par bioloģiski veciem kokiem un veidot bioloģiskajai daudzveidībai nozīmīgas dab</w:t>
      </w:r>
      <w:r w:rsidR="00B72672">
        <w:rPr>
          <w:rFonts w:ascii="Times New Roman" w:hAnsi="Times New Roman"/>
          <w:sz w:val="24"/>
          <w:szCs w:val="24"/>
        </w:rPr>
        <w:t>iskas</w:t>
      </w:r>
      <w:r w:rsidRPr="003F2495">
        <w:rPr>
          <w:rFonts w:ascii="Times New Roman" w:hAnsi="Times New Roman"/>
          <w:sz w:val="24"/>
          <w:szCs w:val="24"/>
        </w:rPr>
        <w:t xml:space="preserve"> dabiskās struktūras, tostarp dzīvotnes aizsargājamām sugām. Nepieciešamības gadījumā šādās audzēs būtu veicama atvērumu veidošana, nocirstos kokus atstājot mežaudzē satrūdēšanai. </w:t>
      </w:r>
    </w:p>
    <w:p w14:paraId="37B934B6" w14:textId="77777777" w:rsidR="00021C74" w:rsidRPr="00021C74" w:rsidRDefault="00D555A6" w:rsidP="001F6729">
      <w:pPr>
        <w:jc w:val="both"/>
        <w:rPr>
          <w:rFonts w:ascii="Times New Roman" w:hAnsi="Times New Roman"/>
          <w:sz w:val="24"/>
          <w:szCs w:val="24"/>
        </w:rPr>
      </w:pPr>
      <w:r w:rsidRPr="00021C74">
        <w:rPr>
          <w:rFonts w:ascii="Times New Roman" w:hAnsi="Times New Roman"/>
          <w:sz w:val="24"/>
          <w:szCs w:val="24"/>
        </w:rPr>
        <w:t>Katrā konkrētā vietā ciršana veicama pēc individuālā eksperta atzinuma un apsaimniekošanas plāna.</w:t>
      </w:r>
      <w:r w:rsidR="000F0D09" w:rsidRPr="00021C74">
        <w:rPr>
          <w:rFonts w:ascii="Times New Roman" w:hAnsi="Times New Roman"/>
          <w:sz w:val="24"/>
          <w:szCs w:val="24"/>
        </w:rPr>
        <w:t xml:space="preserve"> </w:t>
      </w:r>
      <w:r w:rsidR="00021C74" w:rsidRPr="00021C74">
        <w:rPr>
          <w:rFonts w:ascii="Times New Roman" w:hAnsi="Times New Roman"/>
          <w:sz w:val="24"/>
          <w:szCs w:val="24"/>
        </w:rPr>
        <w:t>Plānojot apsaimniekošanas pasākumus, svarīgi paredzēt pievešanas ceļus.</w:t>
      </w:r>
    </w:p>
    <w:p w14:paraId="54F2F72D" w14:textId="3E56176A" w:rsidR="00F62EF3" w:rsidRPr="00021C74" w:rsidRDefault="00021C74" w:rsidP="001F6729">
      <w:pPr>
        <w:jc w:val="both"/>
        <w:rPr>
          <w:rFonts w:ascii="Times New Roman" w:hAnsi="Times New Roman"/>
          <w:sz w:val="24"/>
          <w:szCs w:val="24"/>
        </w:rPr>
      </w:pPr>
      <w:r w:rsidRPr="00021C74">
        <w:rPr>
          <w:rFonts w:ascii="Times New Roman" w:hAnsi="Times New Roman"/>
          <w:sz w:val="24"/>
          <w:szCs w:val="24"/>
        </w:rPr>
        <w:t xml:space="preserve">Jāņem vērā, ka pasākumu sadārdzina nekoksnes atlieku izvākšana. Nocirsto priežu galotnes un zarus </w:t>
      </w:r>
      <w:r w:rsidR="007D1013" w:rsidRPr="00021C74">
        <w:rPr>
          <w:rFonts w:ascii="Times New Roman" w:hAnsi="Times New Roman"/>
          <w:sz w:val="24"/>
          <w:szCs w:val="24"/>
        </w:rPr>
        <w:t>ieteicams</w:t>
      </w:r>
      <w:r w:rsidRPr="00021C74">
        <w:rPr>
          <w:rFonts w:ascii="Times New Roman" w:hAnsi="Times New Roman"/>
          <w:sz w:val="24"/>
          <w:szCs w:val="24"/>
        </w:rPr>
        <w:t xml:space="preserve"> izmantot preterozijas pasākumos (B.2.3.).</w:t>
      </w:r>
    </w:p>
    <w:p w14:paraId="08016267" w14:textId="4A99EC70" w:rsidR="00D555A6" w:rsidRPr="003F2495" w:rsidRDefault="006114EF" w:rsidP="001F6729">
      <w:pPr>
        <w:jc w:val="both"/>
        <w:rPr>
          <w:rFonts w:ascii="Times New Roman" w:hAnsi="Times New Roman"/>
          <w:sz w:val="24"/>
          <w:szCs w:val="24"/>
        </w:rPr>
      </w:pPr>
      <w:r>
        <w:rPr>
          <w:rFonts w:ascii="Times New Roman" w:hAnsi="Times New Roman"/>
          <w:sz w:val="24"/>
          <w:szCs w:val="24"/>
        </w:rPr>
        <w:t>Papildus projektā LIFE CoHaBit izvēlētajām platībām, p</w:t>
      </w:r>
      <w:r w:rsidR="00D555A6" w:rsidRPr="003F2495">
        <w:rPr>
          <w:rFonts w:ascii="Times New Roman" w:hAnsi="Times New Roman"/>
          <w:sz w:val="24"/>
          <w:szCs w:val="24"/>
        </w:rPr>
        <w:t>rioritāri kokaudzes struktūras dabiskošanai un mineralizētās augsnes laukumu veidošanai izvēlētas stādītas, pārbiezinātās mežaudzes (pamatā audzes biezība lielāka par 9, atse</w:t>
      </w:r>
      <w:r w:rsidR="00B72672">
        <w:rPr>
          <w:rFonts w:ascii="Times New Roman" w:hAnsi="Times New Roman"/>
          <w:sz w:val="24"/>
          <w:szCs w:val="24"/>
        </w:rPr>
        <w:t>višķos gadījumos lielāka par 8)</w:t>
      </w:r>
      <w:r w:rsidR="00D555A6" w:rsidRPr="003F2495">
        <w:rPr>
          <w:rFonts w:ascii="Times New Roman" w:hAnsi="Times New Roman"/>
          <w:sz w:val="24"/>
          <w:szCs w:val="24"/>
        </w:rPr>
        <w:t xml:space="preserve"> silā un mētrājā līdz 60 gadu vecumam</w:t>
      </w:r>
      <w:r w:rsidR="00D555A6">
        <w:rPr>
          <w:rFonts w:ascii="Times New Roman" w:hAnsi="Times New Roman"/>
          <w:sz w:val="24"/>
          <w:szCs w:val="24"/>
        </w:rPr>
        <w:t xml:space="preserve"> </w:t>
      </w:r>
      <w:r w:rsidR="00B72672">
        <w:rPr>
          <w:rFonts w:ascii="Times New Roman" w:hAnsi="Times New Roman"/>
          <w:sz w:val="24"/>
          <w:szCs w:val="24"/>
        </w:rPr>
        <w:t>–</w:t>
      </w:r>
      <w:r w:rsidR="00D555A6" w:rsidRPr="003F2495">
        <w:rPr>
          <w:rFonts w:ascii="Times New Roman" w:hAnsi="Times New Roman"/>
          <w:sz w:val="24"/>
          <w:szCs w:val="24"/>
        </w:rPr>
        <w:t xml:space="preserve"> </w:t>
      </w:r>
      <w:r>
        <w:rPr>
          <w:rFonts w:ascii="Times New Roman" w:hAnsi="Times New Roman"/>
          <w:sz w:val="24"/>
          <w:szCs w:val="24"/>
        </w:rPr>
        <w:t>112</w:t>
      </w:r>
      <w:r w:rsidR="00B72672">
        <w:rPr>
          <w:rFonts w:ascii="Times New Roman" w:hAnsi="Times New Roman"/>
          <w:sz w:val="24"/>
          <w:szCs w:val="24"/>
        </w:rPr>
        <w:t> </w:t>
      </w:r>
      <w:r w:rsidR="00D555A6" w:rsidRPr="003F2495">
        <w:rPr>
          <w:rFonts w:ascii="Times New Roman" w:hAnsi="Times New Roman"/>
          <w:sz w:val="24"/>
          <w:szCs w:val="24"/>
        </w:rPr>
        <w:t xml:space="preserve">ha platībā. </w:t>
      </w:r>
      <w:r w:rsidR="00C47BAD">
        <w:rPr>
          <w:rFonts w:ascii="Times New Roman" w:hAnsi="Times New Roman"/>
          <w:sz w:val="24"/>
          <w:szCs w:val="24"/>
        </w:rPr>
        <w:t>Atlasītas vietas</w:t>
      </w:r>
      <w:r w:rsidR="00D555A6" w:rsidRPr="003F2495">
        <w:rPr>
          <w:rFonts w:ascii="Times New Roman" w:hAnsi="Times New Roman"/>
          <w:sz w:val="24"/>
          <w:szCs w:val="24"/>
        </w:rPr>
        <w:t xml:space="preserve">, kur zemas līdz vidējas kvalitātes mežainās kāpas, kur eksperti atzinuši dabiskošanas nepieciešamību, ir vienkopus salīdzinoši plašā teritorijā. </w:t>
      </w:r>
    </w:p>
    <w:p w14:paraId="3828AFDB" w14:textId="66214768" w:rsidR="00D555A6" w:rsidRPr="003F2495" w:rsidRDefault="00D555A6" w:rsidP="001F6729">
      <w:pPr>
        <w:jc w:val="both"/>
        <w:rPr>
          <w:rFonts w:ascii="Times New Roman" w:hAnsi="Times New Roman"/>
          <w:sz w:val="24"/>
          <w:szCs w:val="24"/>
        </w:rPr>
      </w:pPr>
      <w:r w:rsidRPr="003F2495">
        <w:rPr>
          <w:rFonts w:ascii="Times New Roman" w:hAnsi="Times New Roman"/>
          <w:sz w:val="24"/>
          <w:szCs w:val="24"/>
        </w:rPr>
        <w:t xml:space="preserve">Zemas un vidējas kvalitātes mežaudzēs nepieciešama </w:t>
      </w:r>
      <w:r w:rsidRPr="00F62EF3">
        <w:rPr>
          <w:rFonts w:ascii="Times New Roman" w:hAnsi="Times New Roman"/>
          <w:sz w:val="24"/>
          <w:szCs w:val="24"/>
        </w:rPr>
        <w:t>dabisko struktūras elementu palielināšana, tās ir vietas, kur kādā no biotopa daļām vai visā</w:t>
      </w:r>
      <w:r w:rsidRPr="003F2495">
        <w:rPr>
          <w:rFonts w:ascii="Times New Roman" w:hAnsi="Times New Roman"/>
          <w:sz w:val="24"/>
          <w:szCs w:val="24"/>
        </w:rPr>
        <w:t xml:space="preserve"> biotopā ir nepieciešams palielināt mirušās koksnes apjomu</w:t>
      </w:r>
      <w:r>
        <w:rPr>
          <w:rFonts w:ascii="Times New Roman" w:hAnsi="Times New Roman"/>
          <w:sz w:val="24"/>
          <w:szCs w:val="24"/>
        </w:rPr>
        <w:t xml:space="preserve"> </w:t>
      </w:r>
      <w:r w:rsidRPr="003F2495">
        <w:rPr>
          <w:rFonts w:ascii="Times New Roman" w:hAnsi="Times New Roman"/>
          <w:sz w:val="24"/>
          <w:szCs w:val="24"/>
        </w:rPr>
        <w:t xml:space="preserve">- sausokņus, kritalas, stumbeņus (šīs metodes izpildes </w:t>
      </w:r>
      <w:r w:rsidRPr="003F2495">
        <w:rPr>
          <w:rFonts w:ascii="Times New Roman" w:hAnsi="Times New Roman"/>
          <w:sz w:val="24"/>
          <w:szCs w:val="24"/>
        </w:rPr>
        <w:lastRenderedPageBreak/>
        <w:t>veidi aprakstīti aizsargājamo biotopu saglabāšanas vadlīnijās). Ieteicama vismaz 20</w:t>
      </w:r>
      <w:r w:rsidR="00B72672">
        <w:rPr>
          <w:rFonts w:ascii="Times New Roman" w:hAnsi="Times New Roman"/>
          <w:sz w:val="24"/>
          <w:szCs w:val="24"/>
        </w:rPr>
        <w:t> </w:t>
      </w:r>
      <w:r w:rsidRPr="003F2495">
        <w:rPr>
          <w:rFonts w:ascii="Times New Roman" w:hAnsi="Times New Roman"/>
          <w:sz w:val="24"/>
          <w:szCs w:val="24"/>
        </w:rPr>
        <w:t>m</w:t>
      </w:r>
      <w:r w:rsidRPr="003F2495">
        <w:rPr>
          <w:rFonts w:ascii="Times New Roman" w:hAnsi="Times New Roman"/>
          <w:sz w:val="24"/>
          <w:szCs w:val="24"/>
          <w:vertAlign w:val="superscript"/>
        </w:rPr>
        <w:t>3</w:t>
      </w:r>
      <w:r w:rsidRPr="003F2495">
        <w:rPr>
          <w:rFonts w:ascii="Times New Roman" w:hAnsi="Times New Roman"/>
          <w:sz w:val="24"/>
          <w:szCs w:val="24"/>
        </w:rPr>
        <w:t>/ha nedzīvās koksnes ve</w:t>
      </w:r>
      <w:r w:rsidR="00B72672">
        <w:rPr>
          <w:rFonts w:ascii="Times New Roman" w:hAnsi="Times New Roman"/>
          <w:sz w:val="24"/>
          <w:szCs w:val="24"/>
        </w:rPr>
        <w:t>idošana, kas ir aptuveni vismaz</w:t>
      </w:r>
      <w:r w:rsidRPr="003F2495">
        <w:rPr>
          <w:rFonts w:ascii="Times New Roman" w:hAnsi="Times New Roman"/>
          <w:sz w:val="24"/>
          <w:szCs w:val="24"/>
        </w:rPr>
        <w:t xml:space="preserve"> 10 kritalas ar diametru virs 25</w:t>
      </w:r>
      <w:r w:rsidR="00B72672">
        <w:rPr>
          <w:rFonts w:ascii="Times New Roman" w:hAnsi="Times New Roman"/>
          <w:sz w:val="24"/>
          <w:szCs w:val="24"/>
        </w:rPr>
        <w:t> cm uz 1 </w:t>
      </w:r>
      <w:r w:rsidRPr="003F2495">
        <w:rPr>
          <w:rFonts w:ascii="Times New Roman" w:hAnsi="Times New Roman"/>
          <w:sz w:val="24"/>
          <w:szCs w:val="24"/>
        </w:rPr>
        <w:t>ha. Izplatītākā metode ir koku gredzenošana, rētu veidošana vai cita veida koka bojāšana kā rezultātā koks pakāpeniski nokalst, taču ilgstoši saglabājas kā stāvošs sausoknis, pēc tam, nokrītot uz zemes, tas papildina gulošās mirušās koksnes apjomu.</w:t>
      </w:r>
      <w:r w:rsidR="00834907">
        <w:rPr>
          <w:rFonts w:ascii="Times New Roman" w:hAnsi="Times New Roman"/>
          <w:sz w:val="24"/>
          <w:szCs w:val="24"/>
        </w:rPr>
        <w:t xml:space="preserve"> Dabisko struktūras eleme</w:t>
      </w:r>
      <w:r w:rsidR="00B72672">
        <w:rPr>
          <w:rFonts w:ascii="Times New Roman" w:hAnsi="Times New Roman"/>
          <w:sz w:val="24"/>
          <w:szCs w:val="24"/>
        </w:rPr>
        <w:t>ntu palielināšanas platības (79 </w:t>
      </w:r>
      <w:r w:rsidR="00834907">
        <w:rPr>
          <w:rFonts w:ascii="Times New Roman" w:hAnsi="Times New Roman"/>
          <w:sz w:val="24"/>
          <w:szCs w:val="24"/>
        </w:rPr>
        <w:t xml:space="preserve">ha) parādītas kartē </w:t>
      </w:r>
      <w:r w:rsidR="00B72672">
        <w:rPr>
          <w:rFonts w:ascii="Times New Roman" w:hAnsi="Times New Roman"/>
          <w:sz w:val="24"/>
          <w:szCs w:val="24"/>
        </w:rPr>
        <w:t>3.4. </w:t>
      </w:r>
      <w:r w:rsidR="00834907" w:rsidRPr="006D43B3">
        <w:rPr>
          <w:rFonts w:ascii="Times New Roman" w:hAnsi="Times New Roman"/>
          <w:sz w:val="24"/>
          <w:szCs w:val="24"/>
        </w:rPr>
        <w:t>pielikum</w:t>
      </w:r>
      <w:r w:rsidR="00834907">
        <w:rPr>
          <w:rFonts w:ascii="Times New Roman" w:hAnsi="Times New Roman"/>
          <w:sz w:val="24"/>
          <w:szCs w:val="24"/>
        </w:rPr>
        <w:t>ā.</w:t>
      </w:r>
    </w:p>
    <w:p w14:paraId="18F5471B" w14:textId="4F60A4BB" w:rsidR="00B87F37" w:rsidRDefault="00B87F37" w:rsidP="001F6729">
      <w:pPr>
        <w:jc w:val="both"/>
        <w:rPr>
          <w:rFonts w:ascii="Times New Roman" w:hAnsi="Times New Roman"/>
          <w:sz w:val="24"/>
          <w:szCs w:val="24"/>
        </w:rPr>
      </w:pPr>
      <w:r w:rsidRPr="003F2495">
        <w:rPr>
          <w:rFonts w:ascii="Times New Roman" w:hAnsi="Times New Roman"/>
          <w:sz w:val="24"/>
          <w:szCs w:val="24"/>
        </w:rPr>
        <w:t xml:space="preserve">Viena no metodēm </w:t>
      </w:r>
      <w:r>
        <w:rPr>
          <w:rFonts w:ascii="Times New Roman" w:hAnsi="Times New Roman"/>
          <w:sz w:val="24"/>
          <w:szCs w:val="24"/>
        </w:rPr>
        <w:t xml:space="preserve">meža </w:t>
      </w:r>
      <w:r w:rsidRPr="003F2495">
        <w:rPr>
          <w:rFonts w:ascii="Times New Roman" w:hAnsi="Times New Roman"/>
          <w:sz w:val="24"/>
          <w:szCs w:val="24"/>
        </w:rPr>
        <w:t xml:space="preserve">biotopu apsaimniekošanā ir </w:t>
      </w:r>
      <w:r>
        <w:rPr>
          <w:rFonts w:ascii="Times New Roman" w:hAnsi="Times New Roman"/>
          <w:sz w:val="24"/>
          <w:szCs w:val="24"/>
        </w:rPr>
        <w:t xml:space="preserve">arī </w:t>
      </w:r>
      <w:r w:rsidRPr="003F2495">
        <w:rPr>
          <w:rFonts w:ascii="Times New Roman" w:hAnsi="Times New Roman"/>
          <w:sz w:val="24"/>
          <w:szCs w:val="24"/>
        </w:rPr>
        <w:t xml:space="preserve">kontrolētā </w:t>
      </w:r>
      <w:r>
        <w:rPr>
          <w:rFonts w:ascii="Times New Roman" w:hAnsi="Times New Roman"/>
          <w:sz w:val="24"/>
          <w:szCs w:val="24"/>
        </w:rPr>
        <w:t xml:space="preserve">zemsedzes </w:t>
      </w:r>
      <w:r w:rsidRPr="003F2495">
        <w:rPr>
          <w:rFonts w:ascii="Times New Roman" w:hAnsi="Times New Roman"/>
          <w:sz w:val="24"/>
          <w:szCs w:val="24"/>
        </w:rPr>
        <w:t xml:space="preserve">dedzināšana. Dabiskos apstākļos sausie priežu meži regulāri deg, uguns ietekmē </w:t>
      </w:r>
      <w:r>
        <w:rPr>
          <w:rFonts w:ascii="Times New Roman" w:hAnsi="Times New Roman"/>
          <w:sz w:val="24"/>
          <w:szCs w:val="24"/>
        </w:rPr>
        <w:t>veidojas</w:t>
      </w:r>
      <w:r w:rsidRPr="003F2495">
        <w:rPr>
          <w:rFonts w:ascii="Times New Roman" w:hAnsi="Times New Roman"/>
          <w:sz w:val="24"/>
          <w:szCs w:val="24"/>
        </w:rPr>
        <w:t xml:space="preserve"> samērā atklāta, skraja audzes struktūra, ir dažādu vecumu, izmēru kokaudze. </w:t>
      </w:r>
      <w:r>
        <w:rPr>
          <w:rFonts w:ascii="Times New Roman" w:hAnsi="Times New Roman"/>
          <w:sz w:val="24"/>
          <w:szCs w:val="24"/>
        </w:rPr>
        <w:t>“Dabas skaitīšanas” e</w:t>
      </w:r>
      <w:r w:rsidRPr="003F2495">
        <w:rPr>
          <w:rFonts w:ascii="Times New Roman" w:hAnsi="Times New Roman"/>
          <w:sz w:val="24"/>
          <w:szCs w:val="24"/>
        </w:rPr>
        <w:t>ksperti dedzināšanas metodi paredzēja vietās, kur ir biezs ekspansīvu sūnu slānis un zemsedzē ir izzud</w:t>
      </w:r>
      <w:r>
        <w:rPr>
          <w:rFonts w:ascii="Times New Roman" w:hAnsi="Times New Roman"/>
          <w:sz w:val="24"/>
          <w:szCs w:val="24"/>
        </w:rPr>
        <w:t xml:space="preserve">ušas raksturīgās ķērpju sugas, </w:t>
      </w:r>
      <w:r w:rsidRPr="003F2495">
        <w:rPr>
          <w:rFonts w:ascii="Times New Roman" w:hAnsi="Times New Roman"/>
          <w:sz w:val="24"/>
          <w:szCs w:val="24"/>
        </w:rPr>
        <w:t>izveidojies biezs nedzīvās zemsegas slānis</w:t>
      </w:r>
      <w:r>
        <w:rPr>
          <w:rFonts w:ascii="Times New Roman" w:hAnsi="Times New Roman"/>
          <w:sz w:val="24"/>
          <w:szCs w:val="24"/>
        </w:rPr>
        <w:t>, k</w:t>
      </w:r>
      <w:r w:rsidRPr="003F2495">
        <w:rPr>
          <w:rFonts w:ascii="Times New Roman" w:hAnsi="Times New Roman"/>
          <w:sz w:val="24"/>
          <w:szCs w:val="24"/>
        </w:rPr>
        <w:t xml:space="preserve">ā arī vietās, kur cilvēka darbības ietekmju dēļ pārmērīgi izplatījušies sīkkrūmi vai arī tikko sāk ieviesties egļu paauga un tās ekspansija var tikt aizkavēta ar dedzināšanu. </w:t>
      </w:r>
      <w:r>
        <w:rPr>
          <w:rFonts w:ascii="Times New Roman" w:hAnsi="Times New Roman"/>
          <w:sz w:val="24"/>
          <w:szCs w:val="24"/>
        </w:rPr>
        <w:t>Šī</w:t>
      </w:r>
      <w:r w:rsidRPr="003F2495">
        <w:rPr>
          <w:rFonts w:ascii="Times New Roman" w:hAnsi="Times New Roman"/>
          <w:sz w:val="24"/>
          <w:szCs w:val="24"/>
        </w:rPr>
        <w:t xml:space="preserve">s metodes izpildes veidi aprakstīti aizsargājamo </w:t>
      </w:r>
      <w:r>
        <w:rPr>
          <w:rFonts w:ascii="Times New Roman" w:hAnsi="Times New Roman"/>
          <w:sz w:val="24"/>
          <w:szCs w:val="24"/>
        </w:rPr>
        <w:t>biotopu saglabāšanas vadlīnijās</w:t>
      </w:r>
      <w:r w:rsidRPr="003F2495">
        <w:rPr>
          <w:rFonts w:ascii="Times New Roman" w:hAnsi="Times New Roman"/>
          <w:sz w:val="24"/>
          <w:szCs w:val="24"/>
        </w:rPr>
        <w:t xml:space="preserve">. </w:t>
      </w:r>
    </w:p>
    <w:p w14:paraId="14B5A363" w14:textId="7389F121" w:rsidR="00BE3E14" w:rsidRDefault="00BE3E14" w:rsidP="001F6729">
      <w:pPr>
        <w:jc w:val="both"/>
        <w:rPr>
          <w:rFonts w:ascii="Times New Roman" w:hAnsi="Times New Roman"/>
          <w:sz w:val="24"/>
          <w:szCs w:val="24"/>
        </w:rPr>
      </w:pPr>
      <w:r w:rsidRPr="003F2495">
        <w:rPr>
          <w:rFonts w:ascii="Times New Roman" w:hAnsi="Times New Roman"/>
          <w:sz w:val="24"/>
          <w:szCs w:val="24"/>
        </w:rPr>
        <w:t>Tā kā šobrīd valstī lielākoties ir ļoti negatīva attieksme no sabiedrības puses pret šo biotopu apsaimniekošanas veidu, tad pirms uzsākt šo darbību, nepieciešama sabiedrības izglītošana un puslīdz pozitīvas attieksmes sagaidīšana. Dabas aizsardzības plāna periodā eksperimentālā kārtā vēlams šo biotopu apsaimniekošanas veidu izpildīt 10-20</w:t>
      </w:r>
      <w:r w:rsidR="00B72672">
        <w:rPr>
          <w:rFonts w:ascii="Times New Roman" w:hAnsi="Times New Roman"/>
          <w:sz w:val="24"/>
          <w:szCs w:val="24"/>
        </w:rPr>
        <w:t> </w:t>
      </w:r>
      <w:r w:rsidRPr="003F2495">
        <w:rPr>
          <w:rFonts w:ascii="Times New Roman" w:hAnsi="Times New Roman"/>
          <w:sz w:val="24"/>
          <w:szCs w:val="24"/>
        </w:rPr>
        <w:t xml:space="preserve">ha lielā platībā zemas vai vidējas kvalitātes biotopos, izvēloties </w:t>
      </w:r>
      <w:r w:rsidR="00A86D00">
        <w:rPr>
          <w:rFonts w:ascii="Times New Roman" w:hAnsi="Times New Roman"/>
          <w:sz w:val="24"/>
          <w:szCs w:val="24"/>
        </w:rPr>
        <w:t>piemērotākās</w:t>
      </w:r>
      <w:r w:rsidRPr="003F2495">
        <w:rPr>
          <w:rFonts w:ascii="Times New Roman" w:hAnsi="Times New Roman"/>
          <w:sz w:val="24"/>
          <w:szCs w:val="24"/>
        </w:rPr>
        <w:t xml:space="preserve"> mežaudzes </w:t>
      </w:r>
      <w:r w:rsidR="00A86D00">
        <w:rPr>
          <w:rFonts w:ascii="Times New Roman" w:hAnsi="Times New Roman"/>
          <w:sz w:val="24"/>
          <w:szCs w:val="24"/>
        </w:rPr>
        <w:t>no platībām</w:t>
      </w:r>
      <w:r w:rsidRPr="003F2495">
        <w:rPr>
          <w:rFonts w:ascii="Times New Roman" w:hAnsi="Times New Roman"/>
          <w:sz w:val="24"/>
          <w:szCs w:val="24"/>
        </w:rPr>
        <w:t xml:space="preserve">, </w:t>
      </w:r>
      <w:r w:rsidR="00A86D00">
        <w:rPr>
          <w:rFonts w:ascii="Times New Roman" w:hAnsi="Times New Roman"/>
          <w:sz w:val="24"/>
          <w:szCs w:val="24"/>
        </w:rPr>
        <w:t xml:space="preserve">kas iezīmētas kartē </w:t>
      </w:r>
      <w:r w:rsidR="00B72672">
        <w:rPr>
          <w:rFonts w:ascii="Times New Roman" w:hAnsi="Times New Roman"/>
          <w:sz w:val="24"/>
          <w:szCs w:val="24"/>
        </w:rPr>
        <w:t>3.4. </w:t>
      </w:r>
      <w:r>
        <w:rPr>
          <w:rFonts w:ascii="Times New Roman" w:hAnsi="Times New Roman"/>
          <w:sz w:val="24"/>
          <w:szCs w:val="24"/>
        </w:rPr>
        <w:t>pielikum</w:t>
      </w:r>
      <w:r w:rsidR="00A86D00">
        <w:rPr>
          <w:rFonts w:ascii="Times New Roman" w:hAnsi="Times New Roman"/>
          <w:sz w:val="24"/>
          <w:szCs w:val="24"/>
        </w:rPr>
        <w:t>ā</w:t>
      </w:r>
      <w:r w:rsidR="00E460A3" w:rsidRPr="00E460A3">
        <w:rPr>
          <w:rFonts w:ascii="Times New Roman" w:hAnsi="Times New Roman"/>
          <w:sz w:val="24"/>
          <w:szCs w:val="24"/>
        </w:rPr>
        <w:t xml:space="preserve"> </w:t>
      </w:r>
      <w:r w:rsidR="00B72672">
        <w:rPr>
          <w:rFonts w:ascii="Times New Roman" w:hAnsi="Times New Roman"/>
          <w:sz w:val="24"/>
          <w:szCs w:val="24"/>
        </w:rPr>
        <w:t>(44 </w:t>
      </w:r>
      <w:r w:rsidR="00E460A3" w:rsidRPr="00A86D00">
        <w:rPr>
          <w:rFonts w:ascii="Times New Roman" w:hAnsi="Times New Roman"/>
          <w:sz w:val="24"/>
          <w:szCs w:val="24"/>
        </w:rPr>
        <w:t>ha</w:t>
      </w:r>
      <w:r w:rsidR="00B72672">
        <w:rPr>
          <w:rFonts w:ascii="Times New Roman" w:hAnsi="Times New Roman"/>
          <w:sz w:val="24"/>
          <w:szCs w:val="24"/>
        </w:rPr>
        <w:t>; 13,5 </w:t>
      </w:r>
      <w:r w:rsidR="001F4EA4">
        <w:rPr>
          <w:rFonts w:ascii="Times New Roman" w:hAnsi="Times New Roman"/>
          <w:sz w:val="24"/>
          <w:szCs w:val="24"/>
        </w:rPr>
        <w:t>ha pārklājas ar plānotajām struktūras elementu palielināšanas platībām</w:t>
      </w:r>
      <w:r w:rsidR="00E460A3" w:rsidRPr="00A86D00">
        <w:rPr>
          <w:rFonts w:ascii="Times New Roman" w:hAnsi="Times New Roman"/>
          <w:sz w:val="24"/>
          <w:szCs w:val="24"/>
        </w:rPr>
        <w:t>)</w:t>
      </w:r>
      <w:r w:rsidR="00A86D00" w:rsidRPr="00A86D00">
        <w:rPr>
          <w:rFonts w:ascii="Times New Roman" w:hAnsi="Times New Roman"/>
          <w:sz w:val="24"/>
          <w:szCs w:val="24"/>
        </w:rPr>
        <w:t>.</w:t>
      </w:r>
    </w:p>
    <w:p w14:paraId="1749D8DF" w14:textId="77777777" w:rsidR="00D555A6" w:rsidRPr="003F2495" w:rsidRDefault="00D555A6" w:rsidP="001F6729">
      <w:pPr>
        <w:jc w:val="both"/>
        <w:rPr>
          <w:rFonts w:ascii="Times New Roman" w:hAnsi="Times New Roman"/>
          <w:sz w:val="24"/>
          <w:szCs w:val="24"/>
        </w:rPr>
      </w:pPr>
    </w:p>
    <w:p w14:paraId="07119691" w14:textId="734C04E5" w:rsidR="00D555A6" w:rsidRDefault="00D555A6" w:rsidP="001F6729">
      <w:pPr>
        <w:jc w:val="both"/>
        <w:rPr>
          <w:rFonts w:ascii="Times New Roman" w:hAnsi="Times New Roman"/>
          <w:b/>
          <w:bCs/>
          <w:i/>
          <w:sz w:val="24"/>
          <w:szCs w:val="24"/>
        </w:rPr>
      </w:pPr>
      <w:r w:rsidRPr="00EF30B6">
        <w:rPr>
          <w:rFonts w:ascii="Times New Roman" w:hAnsi="Times New Roman"/>
          <w:b/>
          <w:bCs/>
          <w:i/>
          <w:sz w:val="24"/>
          <w:szCs w:val="24"/>
        </w:rPr>
        <w:t xml:space="preserve">B.2.2. </w:t>
      </w:r>
      <w:r>
        <w:rPr>
          <w:rFonts w:ascii="Times New Roman" w:hAnsi="Times New Roman"/>
          <w:b/>
          <w:bCs/>
          <w:i/>
          <w:sz w:val="24"/>
          <w:szCs w:val="24"/>
        </w:rPr>
        <w:t>Biotopa 2130* Ar lakstaugiem klātas pelēkās kāpas kvalitātes uzlabošana</w:t>
      </w:r>
    </w:p>
    <w:p w14:paraId="48C9EAF4" w14:textId="78EE1EE4" w:rsidR="00D555A6" w:rsidRDefault="00D555A6" w:rsidP="001F6729">
      <w:pPr>
        <w:jc w:val="both"/>
        <w:rPr>
          <w:rFonts w:ascii="Times New Roman" w:hAnsi="Times New Roman"/>
          <w:bCs/>
          <w:sz w:val="24"/>
          <w:szCs w:val="24"/>
        </w:rPr>
      </w:pPr>
      <w:r>
        <w:rPr>
          <w:rFonts w:ascii="Times New Roman" w:hAnsi="Times New Roman"/>
          <w:bCs/>
          <w:sz w:val="24"/>
          <w:szCs w:val="24"/>
        </w:rPr>
        <w:t>Pelēk</w:t>
      </w:r>
      <w:r w:rsidRPr="00A71194">
        <w:rPr>
          <w:rFonts w:ascii="Times New Roman" w:hAnsi="Times New Roman"/>
          <w:bCs/>
          <w:sz w:val="24"/>
          <w:szCs w:val="24"/>
        </w:rPr>
        <w:t>ās kāp</w:t>
      </w:r>
      <w:r>
        <w:rPr>
          <w:rFonts w:ascii="Times New Roman" w:hAnsi="Times New Roman"/>
          <w:bCs/>
          <w:sz w:val="24"/>
          <w:szCs w:val="24"/>
        </w:rPr>
        <w:t>a</w:t>
      </w:r>
      <w:r w:rsidRPr="00A71194">
        <w:rPr>
          <w:rFonts w:ascii="Times New Roman" w:hAnsi="Times New Roman"/>
          <w:bCs/>
          <w:sz w:val="24"/>
          <w:szCs w:val="24"/>
        </w:rPr>
        <w:t>s</w:t>
      </w:r>
      <w:r w:rsidR="00B72672">
        <w:rPr>
          <w:rFonts w:ascii="Times New Roman" w:hAnsi="Times New Roman"/>
          <w:bCs/>
          <w:sz w:val="24"/>
          <w:szCs w:val="24"/>
        </w:rPr>
        <w:t xml:space="preserve"> pamazām</w:t>
      </w:r>
      <w:r w:rsidRPr="00A71194">
        <w:rPr>
          <w:rFonts w:ascii="Times New Roman" w:hAnsi="Times New Roman"/>
          <w:bCs/>
          <w:sz w:val="24"/>
          <w:szCs w:val="24"/>
        </w:rPr>
        <w:t xml:space="preserve"> </w:t>
      </w:r>
      <w:r>
        <w:rPr>
          <w:rFonts w:ascii="Times New Roman" w:hAnsi="Times New Roman"/>
          <w:bCs/>
          <w:sz w:val="24"/>
          <w:szCs w:val="24"/>
        </w:rPr>
        <w:t xml:space="preserve">aizaug ar priedītēm un </w:t>
      </w:r>
      <w:r w:rsidRPr="00A71194">
        <w:rPr>
          <w:rFonts w:ascii="Times New Roman" w:hAnsi="Times New Roman"/>
          <w:bCs/>
          <w:sz w:val="24"/>
          <w:szCs w:val="24"/>
        </w:rPr>
        <w:t xml:space="preserve">kārklu krūmājam. </w:t>
      </w:r>
      <w:r>
        <w:rPr>
          <w:rFonts w:ascii="Times New Roman" w:hAnsi="Times New Roman"/>
          <w:bCs/>
          <w:sz w:val="24"/>
          <w:szCs w:val="24"/>
        </w:rPr>
        <w:t>Kārkli ir gan stādīti</w:t>
      </w:r>
      <w:r w:rsidRPr="00A71194">
        <w:rPr>
          <w:rFonts w:ascii="Times New Roman" w:hAnsi="Times New Roman"/>
          <w:bCs/>
          <w:sz w:val="24"/>
          <w:szCs w:val="24"/>
        </w:rPr>
        <w:t xml:space="preserve"> (veido saslēgtas joslas), gan ieauguši</w:t>
      </w:r>
      <w:r>
        <w:rPr>
          <w:rFonts w:ascii="Times New Roman" w:hAnsi="Times New Roman"/>
          <w:bCs/>
          <w:sz w:val="24"/>
          <w:szCs w:val="24"/>
        </w:rPr>
        <w:t xml:space="preserve"> dabiski. </w:t>
      </w:r>
      <w:r w:rsidRPr="00F72CF1">
        <w:rPr>
          <w:rFonts w:ascii="Times New Roman" w:hAnsi="Times New Roman"/>
          <w:bCs/>
          <w:sz w:val="24"/>
          <w:szCs w:val="24"/>
        </w:rPr>
        <w:t>Tādējādi pelēkā kāpa izzūd.</w:t>
      </w:r>
    </w:p>
    <w:p w14:paraId="054767EA" w14:textId="1B01E500" w:rsidR="00D555A6" w:rsidRDefault="00D555A6" w:rsidP="001F6729">
      <w:pPr>
        <w:jc w:val="both"/>
        <w:rPr>
          <w:rFonts w:ascii="Times New Roman" w:hAnsi="Times New Roman"/>
          <w:bCs/>
          <w:sz w:val="24"/>
          <w:szCs w:val="24"/>
        </w:rPr>
      </w:pPr>
      <w:r>
        <w:rPr>
          <w:rFonts w:ascii="Times New Roman" w:hAnsi="Times New Roman"/>
          <w:bCs/>
          <w:sz w:val="24"/>
          <w:szCs w:val="24"/>
        </w:rPr>
        <w:t>Ieteicamie apsaimniekošanas darbi biotopa kvalitātes uzlabošanai un platības</w:t>
      </w:r>
      <w:r w:rsidR="00B72672">
        <w:rPr>
          <w:rFonts w:ascii="Times New Roman" w:hAnsi="Times New Roman"/>
          <w:bCs/>
          <w:sz w:val="24"/>
          <w:szCs w:val="24"/>
        </w:rPr>
        <w:t xml:space="preserve"> palielināšanai parādīti 4.1.2. </w:t>
      </w:r>
      <w:r>
        <w:rPr>
          <w:rFonts w:ascii="Times New Roman" w:hAnsi="Times New Roman"/>
          <w:bCs/>
          <w:sz w:val="24"/>
          <w:szCs w:val="24"/>
        </w:rPr>
        <w:t>tabulā.</w:t>
      </w:r>
    </w:p>
    <w:p w14:paraId="1F6A243F" w14:textId="48E9F653" w:rsidR="00D555A6" w:rsidRDefault="00B72672" w:rsidP="001F6729">
      <w:pPr>
        <w:keepNext/>
        <w:jc w:val="right"/>
        <w:rPr>
          <w:rFonts w:ascii="Times New Roman" w:hAnsi="Times New Roman"/>
          <w:bCs/>
          <w:sz w:val="24"/>
          <w:szCs w:val="24"/>
        </w:rPr>
      </w:pPr>
      <w:r>
        <w:rPr>
          <w:rFonts w:ascii="Times New Roman" w:hAnsi="Times New Roman"/>
          <w:bCs/>
          <w:sz w:val="24"/>
          <w:szCs w:val="24"/>
        </w:rPr>
        <w:lastRenderedPageBreak/>
        <w:t>4.1.2. </w:t>
      </w:r>
      <w:r w:rsidR="00D555A6">
        <w:rPr>
          <w:rFonts w:ascii="Times New Roman" w:hAnsi="Times New Roman"/>
          <w:bCs/>
          <w:sz w:val="24"/>
          <w:szCs w:val="24"/>
        </w:rPr>
        <w:t>tabula. Ieteicamie biotopa 2130* apsaimniekošanas pasākumi</w:t>
      </w: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73"/>
        <w:gridCol w:w="5691"/>
      </w:tblGrid>
      <w:tr w:rsidR="00281E9C" w:rsidRPr="00061FD0" w14:paraId="0ADCEBF1" w14:textId="77777777" w:rsidTr="001F6729">
        <w:trPr>
          <w:jc w:val="center"/>
        </w:trPr>
        <w:tc>
          <w:tcPr>
            <w:tcW w:w="2673" w:type="dxa"/>
          </w:tcPr>
          <w:p w14:paraId="218455A3"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 xml:space="preserve">Atjaunošana, izcērtot stādītos mežus </w:t>
            </w:r>
          </w:p>
        </w:tc>
        <w:tc>
          <w:tcPr>
            <w:tcW w:w="5691" w:type="dxa"/>
          </w:tcPr>
          <w:p w14:paraId="6CD60A9B"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II prioritāte</w:t>
            </w:r>
          </w:p>
          <w:p w14:paraId="6A61C595"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 xml:space="preserve">Poligonos, kas inventarizācijā apzīmēti ar Nr. </w:t>
            </w:r>
          </w:p>
          <w:p w14:paraId="43E5C6E9"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17RS7-791, 17SE120_304/308/264/32/37/40/41/47,</w:t>
            </w:r>
          </w:p>
          <w:p w14:paraId="610CB40E"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 xml:space="preserve">nepieciešams veikt atmežošanu, jo </w:t>
            </w:r>
            <w:r>
              <w:rPr>
                <w:rFonts w:ascii="Times New Roman" w:hAnsi="Times New Roman"/>
                <w:sz w:val="24"/>
                <w:szCs w:val="24"/>
                <w:lang w:eastAsia="lv-LV"/>
              </w:rPr>
              <w:t xml:space="preserve">tās ir </w:t>
            </w:r>
            <w:r w:rsidRPr="00061FD0">
              <w:rPr>
                <w:rFonts w:ascii="Times New Roman" w:hAnsi="Times New Roman"/>
                <w:sz w:val="24"/>
                <w:szCs w:val="24"/>
                <w:lang w:eastAsia="lv-LV"/>
              </w:rPr>
              <w:t xml:space="preserve">stādītas priedes jaunaudzes, taču veģetācija liecina, ka teritorijas vēl pieskaitāmas 2130* biotopam. </w:t>
            </w:r>
          </w:p>
          <w:p w14:paraId="3F646E01"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Koku izciršanu jāveic rudens/ziemas sezonā. Var atstāt retas izklaidus atsevišķas priedes. Ciršanas atliekas rūpīgi savācamas un izvedamas no teritorijas.</w:t>
            </w:r>
          </w:p>
        </w:tc>
      </w:tr>
      <w:tr w:rsidR="00281E9C" w:rsidRPr="00061FD0" w14:paraId="6F5D0052" w14:textId="77777777" w:rsidTr="001F6729">
        <w:trPr>
          <w:jc w:val="center"/>
        </w:trPr>
        <w:tc>
          <w:tcPr>
            <w:tcW w:w="2673" w:type="dxa"/>
          </w:tcPr>
          <w:p w14:paraId="303394AF"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Dabiskā koku/krūmu apauguma novākšana/retināšana</w:t>
            </w:r>
          </w:p>
        </w:tc>
        <w:tc>
          <w:tcPr>
            <w:tcW w:w="5691" w:type="dxa"/>
          </w:tcPr>
          <w:p w14:paraId="45DBBED6"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 xml:space="preserve">I prioritāte </w:t>
            </w:r>
          </w:p>
          <w:p w14:paraId="1A34F99A"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 xml:space="preserve">Poligonos, kas inventarizācijā apzīmēti ar nr. </w:t>
            </w:r>
          </w:p>
          <w:p w14:paraId="7D5844F6"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17SE120_47/56/99/325/336/327/302/255/</w:t>
            </w:r>
          </w:p>
          <w:p w14:paraId="3E5A7E2A"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311/313/257/204/14/15/600/604</w:t>
            </w:r>
          </w:p>
          <w:p w14:paraId="30A6E135"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17IM131_81/136/137/138/82/139/140</w:t>
            </w:r>
          </w:p>
          <w:p w14:paraId="4CCCFEEF" w14:textId="77777777" w:rsidR="00281E9C" w:rsidRPr="00061FD0" w:rsidRDefault="00281E9C"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 xml:space="preserve">Koku un krūmu izciršana veicama rudens/ziemas sezonā. Ja tehniski iespējams, mazākie koki un krūmi jāizrauj ar saknēm, jo īpaši kārkli, lai veidotos pēc iespējas mazāk atvašu. Ciršanas atliekas rūpīgi savācamas un izvedamas no teritorijas. </w:t>
            </w:r>
          </w:p>
        </w:tc>
      </w:tr>
    </w:tbl>
    <w:p w14:paraId="12546080" w14:textId="77777777" w:rsidR="00D555A6" w:rsidRDefault="00D555A6" w:rsidP="001F6729">
      <w:pPr>
        <w:rPr>
          <w:rFonts w:ascii="Times New Roman" w:hAnsi="Times New Roman"/>
          <w:bCs/>
          <w:sz w:val="24"/>
          <w:szCs w:val="24"/>
        </w:rPr>
      </w:pPr>
    </w:p>
    <w:p w14:paraId="4722CF22" w14:textId="77777777" w:rsidR="000363B0" w:rsidRDefault="000363B0" w:rsidP="001F6729">
      <w:pPr>
        <w:jc w:val="both"/>
        <w:rPr>
          <w:rFonts w:ascii="Times New Roman" w:hAnsi="Times New Roman"/>
          <w:bCs/>
          <w:sz w:val="24"/>
          <w:szCs w:val="24"/>
        </w:rPr>
      </w:pPr>
      <w:r>
        <w:rPr>
          <w:rFonts w:ascii="Times New Roman" w:hAnsi="Times New Roman"/>
          <w:bCs/>
          <w:sz w:val="24"/>
          <w:szCs w:val="24"/>
        </w:rPr>
        <w:t>Pelēko kāpu atjaunošana plānojama gan piekrastē, gan Mīlestības saliņā.</w:t>
      </w:r>
    </w:p>
    <w:p w14:paraId="4A06D130" w14:textId="1D713574" w:rsidR="00D555A6" w:rsidRDefault="00D555A6" w:rsidP="001F6729">
      <w:pPr>
        <w:jc w:val="both"/>
        <w:rPr>
          <w:rFonts w:ascii="Times New Roman" w:hAnsi="Times New Roman"/>
          <w:bCs/>
          <w:sz w:val="24"/>
          <w:szCs w:val="24"/>
        </w:rPr>
      </w:pPr>
      <w:r>
        <w:rPr>
          <w:rFonts w:ascii="Times New Roman" w:hAnsi="Times New Roman"/>
          <w:bCs/>
          <w:sz w:val="24"/>
          <w:szCs w:val="24"/>
        </w:rPr>
        <w:t xml:space="preserve">Koku un krūmu izzāģēšanas un stādīto mežu ciršanas darbu </w:t>
      </w:r>
      <w:r w:rsidR="00CB03DC">
        <w:rPr>
          <w:rFonts w:ascii="Times New Roman" w:hAnsi="Times New Roman"/>
          <w:bCs/>
          <w:sz w:val="24"/>
          <w:szCs w:val="24"/>
        </w:rPr>
        <w:t xml:space="preserve">plānošanā un </w:t>
      </w:r>
      <w:r>
        <w:rPr>
          <w:rFonts w:ascii="Times New Roman" w:hAnsi="Times New Roman"/>
          <w:bCs/>
          <w:sz w:val="24"/>
          <w:szCs w:val="24"/>
        </w:rPr>
        <w:t>veikšanā jāiesaista kāpu biotopu jomā sertificēts eksperts, lai izvērtētu katru konkrēto vietu. Atjaunojamie un apsaimniekojamie p</w:t>
      </w:r>
      <w:r w:rsidRPr="00EB090E">
        <w:rPr>
          <w:rFonts w:ascii="Times New Roman" w:hAnsi="Times New Roman"/>
          <w:bCs/>
          <w:sz w:val="24"/>
          <w:szCs w:val="24"/>
        </w:rPr>
        <w:t xml:space="preserve">oligoni jāiezīmē kartē, jānorāda koordinātas, kā arī </w:t>
      </w:r>
      <w:r>
        <w:rPr>
          <w:rFonts w:ascii="Times New Roman" w:hAnsi="Times New Roman"/>
          <w:bCs/>
          <w:sz w:val="24"/>
          <w:szCs w:val="24"/>
        </w:rPr>
        <w:t xml:space="preserve">dabā jāiezīmē visi atstājamie </w:t>
      </w:r>
      <w:r w:rsidRPr="00EB090E">
        <w:rPr>
          <w:rFonts w:ascii="Times New Roman" w:hAnsi="Times New Roman"/>
          <w:bCs/>
          <w:sz w:val="24"/>
          <w:szCs w:val="24"/>
        </w:rPr>
        <w:t>vai izcērtamie koki un krūmi.</w:t>
      </w:r>
      <w:r>
        <w:rPr>
          <w:rFonts w:ascii="Times New Roman" w:hAnsi="Times New Roman"/>
          <w:bCs/>
          <w:sz w:val="24"/>
          <w:szCs w:val="24"/>
        </w:rPr>
        <w:t xml:space="preserve"> </w:t>
      </w:r>
    </w:p>
    <w:p w14:paraId="0293EB3E" w14:textId="04CE7D6C" w:rsidR="00D555A6" w:rsidRDefault="00D555A6" w:rsidP="001F6729">
      <w:pPr>
        <w:jc w:val="both"/>
        <w:rPr>
          <w:rFonts w:ascii="Times New Roman" w:hAnsi="Times New Roman"/>
          <w:bCs/>
          <w:sz w:val="24"/>
          <w:szCs w:val="24"/>
        </w:rPr>
      </w:pPr>
      <w:r>
        <w:rPr>
          <w:rFonts w:ascii="Times New Roman" w:hAnsi="Times New Roman"/>
          <w:bCs/>
          <w:sz w:val="24"/>
          <w:szCs w:val="24"/>
        </w:rPr>
        <w:t xml:space="preserve">Ja </w:t>
      </w:r>
      <w:r w:rsidR="00CB03DC">
        <w:rPr>
          <w:rFonts w:ascii="Times New Roman" w:hAnsi="Times New Roman"/>
          <w:bCs/>
          <w:sz w:val="24"/>
          <w:szCs w:val="24"/>
        </w:rPr>
        <w:t xml:space="preserve">platībās, kas nav reģistrētas kā mežs, </w:t>
      </w:r>
      <w:r>
        <w:rPr>
          <w:rFonts w:ascii="Times New Roman" w:hAnsi="Times New Roman"/>
          <w:bCs/>
          <w:sz w:val="24"/>
          <w:szCs w:val="24"/>
        </w:rPr>
        <w:t xml:space="preserve">nepieciešams cirst kokus, kuru </w:t>
      </w:r>
      <w:r w:rsidR="00CB03DC">
        <w:rPr>
          <w:rFonts w:ascii="Times New Roman" w:hAnsi="Times New Roman"/>
          <w:bCs/>
          <w:sz w:val="24"/>
          <w:szCs w:val="24"/>
        </w:rPr>
        <w:t xml:space="preserve">celma </w:t>
      </w:r>
      <w:r w:rsidR="00B72672">
        <w:rPr>
          <w:rFonts w:ascii="Times New Roman" w:hAnsi="Times New Roman"/>
          <w:bCs/>
          <w:sz w:val="24"/>
          <w:szCs w:val="24"/>
        </w:rPr>
        <w:t>caurmērs sasniedz 20 cm,</w:t>
      </w:r>
      <w:r>
        <w:rPr>
          <w:rFonts w:ascii="Times New Roman" w:hAnsi="Times New Roman"/>
          <w:bCs/>
          <w:sz w:val="24"/>
          <w:szCs w:val="24"/>
        </w:rPr>
        <w:t xml:space="preserve"> nepieciešama pašvaldības atļauja (</w:t>
      </w:r>
      <w:r w:rsidR="00B72672">
        <w:rPr>
          <w:rFonts w:ascii="Times New Roman" w:hAnsi="Times New Roman"/>
          <w:bCs/>
          <w:sz w:val="24"/>
          <w:szCs w:val="24"/>
        </w:rPr>
        <w:t>MK</w:t>
      </w:r>
      <w:r w:rsidR="00B72672" w:rsidRPr="004778C2">
        <w:rPr>
          <w:rFonts w:ascii="Times New Roman" w:hAnsi="Times New Roman"/>
          <w:bCs/>
          <w:sz w:val="24"/>
          <w:szCs w:val="24"/>
        </w:rPr>
        <w:t xml:space="preserve"> </w:t>
      </w:r>
      <w:r w:rsidRPr="004778C2">
        <w:rPr>
          <w:rFonts w:ascii="Times New Roman" w:hAnsi="Times New Roman"/>
          <w:bCs/>
          <w:sz w:val="24"/>
          <w:szCs w:val="24"/>
        </w:rPr>
        <w:t>2012.</w:t>
      </w:r>
      <w:r w:rsidR="00B72672">
        <w:rPr>
          <w:rFonts w:ascii="Times New Roman" w:hAnsi="Times New Roman"/>
          <w:bCs/>
          <w:sz w:val="24"/>
          <w:szCs w:val="24"/>
        </w:rPr>
        <w:t> </w:t>
      </w:r>
      <w:r w:rsidRPr="004778C2">
        <w:rPr>
          <w:rFonts w:ascii="Times New Roman" w:hAnsi="Times New Roman"/>
          <w:bCs/>
          <w:sz w:val="24"/>
          <w:szCs w:val="24"/>
        </w:rPr>
        <w:t>gada 2.</w:t>
      </w:r>
      <w:r w:rsidR="00B72672">
        <w:rPr>
          <w:rFonts w:ascii="Times New Roman" w:hAnsi="Times New Roman"/>
          <w:bCs/>
          <w:sz w:val="24"/>
          <w:szCs w:val="24"/>
        </w:rPr>
        <w:t> </w:t>
      </w:r>
      <w:r w:rsidRPr="004778C2">
        <w:rPr>
          <w:rFonts w:ascii="Times New Roman" w:hAnsi="Times New Roman"/>
          <w:bCs/>
          <w:sz w:val="24"/>
          <w:szCs w:val="24"/>
        </w:rPr>
        <w:t>maij</w:t>
      </w:r>
      <w:r>
        <w:rPr>
          <w:rFonts w:ascii="Times New Roman" w:hAnsi="Times New Roman"/>
          <w:bCs/>
          <w:sz w:val="24"/>
          <w:szCs w:val="24"/>
        </w:rPr>
        <w:t>a</w:t>
      </w:r>
      <w:r w:rsidRPr="004778C2">
        <w:rPr>
          <w:rFonts w:ascii="Times New Roman" w:hAnsi="Times New Roman"/>
          <w:bCs/>
          <w:sz w:val="24"/>
          <w:szCs w:val="24"/>
        </w:rPr>
        <w:t xml:space="preserve"> noteikumi Nr.</w:t>
      </w:r>
      <w:r w:rsidR="00B72672">
        <w:rPr>
          <w:rFonts w:ascii="Times New Roman" w:hAnsi="Times New Roman"/>
          <w:bCs/>
          <w:sz w:val="24"/>
          <w:szCs w:val="24"/>
        </w:rPr>
        <w:t> </w:t>
      </w:r>
      <w:r w:rsidRPr="004778C2">
        <w:rPr>
          <w:rFonts w:ascii="Times New Roman" w:hAnsi="Times New Roman"/>
          <w:bCs/>
          <w:sz w:val="24"/>
          <w:szCs w:val="24"/>
        </w:rPr>
        <w:t>309</w:t>
      </w:r>
      <w:r>
        <w:rPr>
          <w:rFonts w:ascii="Times New Roman" w:hAnsi="Times New Roman"/>
          <w:bCs/>
          <w:sz w:val="24"/>
          <w:szCs w:val="24"/>
        </w:rPr>
        <w:t xml:space="preserve"> “</w:t>
      </w:r>
      <w:r w:rsidRPr="004778C2">
        <w:rPr>
          <w:rFonts w:ascii="Times New Roman" w:hAnsi="Times New Roman"/>
          <w:bCs/>
          <w:sz w:val="24"/>
          <w:szCs w:val="24"/>
        </w:rPr>
        <w:t>Noteikumi par koku ciršanu ārpus meža</w:t>
      </w:r>
      <w:r w:rsidR="00B72672">
        <w:rPr>
          <w:rFonts w:ascii="Times New Roman" w:hAnsi="Times New Roman"/>
          <w:bCs/>
          <w:sz w:val="24"/>
          <w:szCs w:val="24"/>
        </w:rPr>
        <w:t>”, 5. </w:t>
      </w:r>
      <w:r>
        <w:rPr>
          <w:rFonts w:ascii="Times New Roman" w:hAnsi="Times New Roman"/>
          <w:bCs/>
          <w:sz w:val="24"/>
          <w:szCs w:val="24"/>
        </w:rPr>
        <w:t>p</w:t>
      </w:r>
      <w:r w:rsidR="00CB03DC">
        <w:rPr>
          <w:rFonts w:ascii="Times New Roman" w:hAnsi="Times New Roman"/>
          <w:bCs/>
          <w:sz w:val="24"/>
          <w:szCs w:val="24"/>
        </w:rPr>
        <w:t>unkts</w:t>
      </w:r>
      <w:r>
        <w:rPr>
          <w:rFonts w:ascii="Times New Roman" w:hAnsi="Times New Roman"/>
          <w:bCs/>
          <w:sz w:val="24"/>
          <w:szCs w:val="24"/>
        </w:rPr>
        <w:t xml:space="preserve">). </w:t>
      </w:r>
      <w:r w:rsidR="0014023A" w:rsidRPr="0014023A">
        <w:rPr>
          <w:rFonts w:ascii="Times New Roman" w:hAnsi="Times New Roman"/>
          <w:bCs/>
          <w:sz w:val="24"/>
          <w:szCs w:val="24"/>
        </w:rPr>
        <w:t>Platībās, kas reģistrētas kā m</w:t>
      </w:r>
      <w:r w:rsidR="0014023A">
        <w:rPr>
          <w:rFonts w:ascii="Times New Roman" w:hAnsi="Times New Roman"/>
          <w:bCs/>
          <w:sz w:val="24"/>
          <w:szCs w:val="24"/>
        </w:rPr>
        <w:t>ežs</w:t>
      </w:r>
      <w:r w:rsidR="0014023A" w:rsidRPr="0014023A">
        <w:rPr>
          <w:rFonts w:ascii="Times New Roman" w:hAnsi="Times New Roman"/>
          <w:bCs/>
          <w:sz w:val="24"/>
          <w:szCs w:val="24"/>
        </w:rPr>
        <w:t>, pirms koku ciršanas j</w:t>
      </w:r>
      <w:r w:rsidR="0014023A">
        <w:rPr>
          <w:rFonts w:ascii="Times New Roman" w:hAnsi="Times New Roman"/>
          <w:bCs/>
          <w:sz w:val="24"/>
          <w:szCs w:val="24"/>
        </w:rPr>
        <w:t>ās</w:t>
      </w:r>
      <w:r w:rsidR="0014023A" w:rsidRPr="0014023A">
        <w:rPr>
          <w:rFonts w:ascii="Times New Roman" w:hAnsi="Times New Roman"/>
          <w:bCs/>
          <w:sz w:val="24"/>
          <w:szCs w:val="24"/>
        </w:rPr>
        <w:t>aņem V</w:t>
      </w:r>
      <w:r w:rsidR="00B72672">
        <w:rPr>
          <w:rFonts w:ascii="Times New Roman" w:hAnsi="Times New Roman"/>
          <w:bCs/>
          <w:sz w:val="24"/>
          <w:szCs w:val="24"/>
        </w:rPr>
        <w:t>alsts meža dienesta</w:t>
      </w:r>
      <w:r w:rsidR="0014023A" w:rsidRPr="0014023A">
        <w:rPr>
          <w:rFonts w:ascii="Times New Roman" w:hAnsi="Times New Roman"/>
          <w:bCs/>
          <w:sz w:val="24"/>
          <w:szCs w:val="24"/>
        </w:rPr>
        <w:t xml:space="preserve"> izsniegts apliecinājums koku ciršanai atmežošanas cirtē</w:t>
      </w:r>
      <w:r w:rsidR="007D1013" w:rsidRPr="0014023A">
        <w:rPr>
          <w:rFonts w:ascii="Times New Roman" w:hAnsi="Times New Roman"/>
          <w:bCs/>
          <w:sz w:val="24"/>
          <w:szCs w:val="24"/>
        </w:rPr>
        <w:t xml:space="preserve"> </w:t>
      </w:r>
      <w:r w:rsidR="0014023A" w:rsidRPr="0014023A">
        <w:rPr>
          <w:rFonts w:ascii="Times New Roman" w:hAnsi="Times New Roman"/>
          <w:bCs/>
          <w:sz w:val="24"/>
          <w:szCs w:val="24"/>
        </w:rPr>
        <w:t xml:space="preserve">īpaši </w:t>
      </w:r>
      <w:r w:rsidR="007D1013" w:rsidRPr="0014023A">
        <w:rPr>
          <w:rFonts w:ascii="Times New Roman" w:hAnsi="Times New Roman"/>
          <w:bCs/>
          <w:sz w:val="24"/>
          <w:szCs w:val="24"/>
        </w:rPr>
        <w:t>aizsargājamā</w:t>
      </w:r>
      <w:r w:rsidR="0014023A" w:rsidRPr="0014023A">
        <w:rPr>
          <w:rFonts w:ascii="Times New Roman" w:hAnsi="Times New Roman"/>
          <w:bCs/>
          <w:sz w:val="24"/>
          <w:szCs w:val="24"/>
        </w:rPr>
        <w:t xml:space="preserve"> biotopa atjaunošanai.</w:t>
      </w:r>
    </w:p>
    <w:p w14:paraId="7FB463F7" w14:textId="77777777" w:rsidR="00D555A6" w:rsidRDefault="00D555A6" w:rsidP="001F6729">
      <w:pPr>
        <w:jc w:val="both"/>
        <w:rPr>
          <w:rFonts w:ascii="Times New Roman" w:hAnsi="Times New Roman"/>
          <w:bCs/>
          <w:sz w:val="24"/>
          <w:szCs w:val="24"/>
        </w:rPr>
      </w:pPr>
      <w:r>
        <w:rPr>
          <w:rFonts w:ascii="Times New Roman" w:hAnsi="Times New Roman"/>
          <w:bCs/>
          <w:sz w:val="24"/>
          <w:szCs w:val="24"/>
        </w:rPr>
        <w:t>Pelēkajās kāpās</w:t>
      </w:r>
      <w:r w:rsidRPr="00612ACC">
        <w:rPr>
          <w:rFonts w:ascii="Times New Roman" w:hAnsi="Times New Roman"/>
          <w:bCs/>
          <w:sz w:val="24"/>
          <w:szCs w:val="24"/>
        </w:rPr>
        <w:t xml:space="preserve"> jāizzāģē gandrīz visi koki, atstājot tikai dažus kokus uz hektāru. </w:t>
      </w:r>
      <w:r>
        <w:rPr>
          <w:rFonts w:ascii="Times New Roman" w:hAnsi="Times New Roman"/>
          <w:bCs/>
          <w:sz w:val="24"/>
          <w:szCs w:val="24"/>
        </w:rPr>
        <w:t>Iespējamas</w:t>
      </w:r>
      <w:r w:rsidRPr="00612ACC">
        <w:rPr>
          <w:rFonts w:ascii="Times New Roman" w:hAnsi="Times New Roman"/>
          <w:bCs/>
          <w:sz w:val="24"/>
          <w:szCs w:val="24"/>
        </w:rPr>
        <w:t xml:space="preserve"> situācijas, kad nav jāatstāj neviens koks. </w:t>
      </w:r>
      <w:r>
        <w:rPr>
          <w:rFonts w:ascii="Times New Roman" w:hAnsi="Times New Roman"/>
          <w:bCs/>
          <w:sz w:val="24"/>
          <w:szCs w:val="24"/>
        </w:rPr>
        <w:t>Kā atstājamās jāizvēlas</w:t>
      </w:r>
      <w:r w:rsidRPr="00612ACC">
        <w:rPr>
          <w:rFonts w:ascii="Times New Roman" w:hAnsi="Times New Roman"/>
          <w:bCs/>
          <w:sz w:val="24"/>
          <w:szCs w:val="24"/>
        </w:rPr>
        <w:t xml:space="preserve"> lēni augošas parastās priedes ar plašu, plakanu vainagu un labi attīstītiem piezemes zariem. Bieži starp šīm lēni augošajām priedēm atrodas ātri augošas dažāda vecuma priedes, to grupas un audzes. Tās ir jāizcērt, lai saglabātu </w:t>
      </w:r>
      <w:r w:rsidR="00751622">
        <w:rPr>
          <w:rFonts w:ascii="Times New Roman" w:hAnsi="Times New Roman"/>
          <w:bCs/>
          <w:sz w:val="24"/>
          <w:szCs w:val="24"/>
        </w:rPr>
        <w:t>atklātus kāpu</w:t>
      </w:r>
      <w:r w:rsidRPr="00612ACC">
        <w:rPr>
          <w:rFonts w:ascii="Times New Roman" w:hAnsi="Times New Roman"/>
          <w:bCs/>
          <w:sz w:val="24"/>
          <w:szCs w:val="24"/>
        </w:rPr>
        <w:t xml:space="preserve"> biotopus. Koki, kurus nolemj atstāt, var būt pilnīgi savrupi, izklaidus, nelielās grupās vai rindās augoši. Jūras pusē nevajadzētu atstāt garas, nepārtrauktas koku rindas, kas, pārāk aizturot vēju, kavētu smilšu pārpūšanu un citus funkcionāli nozīmīgus procesus. Atsevišķu koku atstāšana ir svarīga bezmugurkaulnieku dzīvotnēm. </w:t>
      </w:r>
    </w:p>
    <w:p w14:paraId="466BEEA6" w14:textId="3C671696" w:rsidR="00D555A6" w:rsidRDefault="00D555A6" w:rsidP="001F6729">
      <w:pPr>
        <w:jc w:val="both"/>
        <w:rPr>
          <w:rFonts w:ascii="Times New Roman" w:hAnsi="Times New Roman"/>
          <w:sz w:val="24"/>
          <w:szCs w:val="24"/>
        </w:rPr>
      </w:pPr>
      <w:r w:rsidRPr="006C78E5">
        <w:rPr>
          <w:rFonts w:ascii="Times New Roman" w:hAnsi="Times New Roman"/>
          <w:sz w:val="24"/>
          <w:szCs w:val="24"/>
        </w:rPr>
        <w:t xml:space="preserve">Nozāģētie koki un to zari jāsavāc un jāaizved no apsaimniekojamās kāpas vai, atstājot turpat, jāsadedzina vietās, kur izveidojies blīvs trūda slānis. Ja apsaimniekojamajā biotopā ir nolūzuši, izgāzušies vai nozāģēti lielu dimensiju koki, tie jāatstāj kā piemērotas kukaiņu </w:t>
      </w:r>
      <w:r w:rsidRPr="006C78E5">
        <w:rPr>
          <w:rFonts w:ascii="Times New Roman" w:hAnsi="Times New Roman"/>
          <w:sz w:val="24"/>
          <w:szCs w:val="24"/>
        </w:rPr>
        <w:lastRenderedPageBreak/>
        <w:t>dzīvotnes.</w:t>
      </w:r>
      <w:r w:rsidRPr="00363FFC">
        <w:rPr>
          <w:rFonts w:ascii="Times New Roman" w:hAnsi="Times New Roman"/>
          <w:sz w:val="24"/>
          <w:szCs w:val="24"/>
        </w:rPr>
        <w:t xml:space="preserve"> Visi nozāģētie koki un krūmi, to zari ir jāaizvāc no dabas parka teritorijas. Dedzināšana uz vietas pieļaujama vien tajos gadījumos, kad objektīvu iemeslu dēļ na</w:t>
      </w:r>
      <w:r w:rsidRPr="00EF0C98">
        <w:rPr>
          <w:rFonts w:ascii="Times New Roman" w:hAnsi="Times New Roman"/>
          <w:sz w:val="24"/>
          <w:szCs w:val="24"/>
        </w:rPr>
        <w:t>v iespējams realizēt aizvešanu. Šādā gadījumā dedzināšana jāsaskaņo ar atbildīgajām valsts institūcijām</w:t>
      </w:r>
      <w:r w:rsidRPr="007A0111">
        <w:rPr>
          <w:rFonts w:ascii="Times New Roman" w:hAnsi="Times New Roman"/>
          <w:sz w:val="24"/>
          <w:szCs w:val="24"/>
        </w:rPr>
        <w:t xml:space="preserve"> </w:t>
      </w:r>
      <w:r w:rsidR="00B72672">
        <w:rPr>
          <w:rFonts w:ascii="Times New Roman" w:hAnsi="Times New Roman"/>
          <w:sz w:val="24"/>
          <w:szCs w:val="24"/>
        </w:rPr>
        <w:t>(B. </w:t>
      </w:r>
      <w:r w:rsidRPr="003D2EF6">
        <w:rPr>
          <w:rFonts w:ascii="Times New Roman" w:hAnsi="Times New Roman"/>
          <w:sz w:val="24"/>
          <w:szCs w:val="24"/>
        </w:rPr>
        <w:t>Laimes nepubl. mat.)</w:t>
      </w:r>
      <w:r w:rsidR="000363B0">
        <w:rPr>
          <w:rFonts w:ascii="Times New Roman" w:hAnsi="Times New Roman"/>
          <w:sz w:val="24"/>
          <w:szCs w:val="24"/>
        </w:rPr>
        <w:t>.</w:t>
      </w:r>
    </w:p>
    <w:p w14:paraId="4664A985" w14:textId="7D921178" w:rsidR="00484EFB" w:rsidRDefault="00484EFB" w:rsidP="001F6729">
      <w:pPr>
        <w:jc w:val="both"/>
        <w:rPr>
          <w:rFonts w:ascii="Times New Roman" w:hAnsi="Times New Roman"/>
          <w:sz w:val="24"/>
          <w:szCs w:val="24"/>
        </w:rPr>
      </w:pPr>
      <w:r>
        <w:rPr>
          <w:rFonts w:ascii="Times New Roman" w:hAnsi="Times New Roman"/>
          <w:sz w:val="24"/>
          <w:szCs w:val="24"/>
        </w:rPr>
        <w:t xml:space="preserve">Pasākums plānots </w:t>
      </w:r>
      <w:r w:rsidR="006F12F3">
        <w:rPr>
          <w:rFonts w:ascii="Times New Roman" w:hAnsi="Times New Roman"/>
          <w:sz w:val="24"/>
          <w:szCs w:val="24"/>
        </w:rPr>
        <w:t>158</w:t>
      </w:r>
      <w:r w:rsidR="00B72672">
        <w:rPr>
          <w:rFonts w:ascii="Times New Roman" w:hAnsi="Times New Roman"/>
          <w:sz w:val="24"/>
          <w:szCs w:val="24"/>
        </w:rPr>
        <w:t> </w:t>
      </w:r>
      <w:r w:rsidRPr="00484EFB">
        <w:rPr>
          <w:rFonts w:ascii="Times New Roman" w:hAnsi="Times New Roman"/>
          <w:sz w:val="24"/>
          <w:szCs w:val="24"/>
        </w:rPr>
        <w:t>ha platībā</w:t>
      </w:r>
      <w:r>
        <w:rPr>
          <w:rFonts w:ascii="Times New Roman" w:hAnsi="Times New Roman"/>
          <w:sz w:val="24"/>
          <w:szCs w:val="24"/>
        </w:rPr>
        <w:t xml:space="preserve"> </w:t>
      </w:r>
      <w:r w:rsidR="00B72672">
        <w:rPr>
          <w:rFonts w:ascii="Times New Roman" w:hAnsi="Times New Roman"/>
          <w:sz w:val="24"/>
          <w:szCs w:val="24"/>
        </w:rPr>
        <w:t>(karte 3.4. </w:t>
      </w:r>
      <w:r w:rsidR="006D37EF">
        <w:rPr>
          <w:rFonts w:ascii="Times New Roman" w:hAnsi="Times New Roman"/>
          <w:sz w:val="24"/>
          <w:szCs w:val="24"/>
        </w:rPr>
        <w:t>pielikumā).</w:t>
      </w:r>
    </w:p>
    <w:p w14:paraId="52A79F7F" w14:textId="77777777" w:rsidR="002160E1" w:rsidRPr="00A529AC" w:rsidRDefault="002160E1" w:rsidP="001F6729">
      <w:pPr>
        <w:jc w:val="both"/>
        <w:rPr>
          <w:rFonts w:ascii="Times New Roman" w:hAnsi="Times New Roman"/>
          <w:sz w:val="24"/>
          <w:szCs w:val="24"/>
        </w:rPr>
      </w:pPr>
    </w:p>
    <w:p w14:paraId="5B3BFDB8" w14:textId="77777777" w:rsidR="005C7406" w:rsidRDefault="00D555A6" w:rsidP="001F6729">
      <w:pPr>
        <w:jc w:val="both"/>
        <w:rPr>
          <w:rFonts w:ascii="Times New Roman" w:hAnsi="Times New Roman"/>
          <w:b/>
          <w:bCs/>
          <w:i/>
          <w:sz w:val="24"/>
          <w:szCs w:val="24"/>
        </w:rPr>
      </w:pPr>
      <w:r>
        <w:rPr>
          <w:rFonts w:ascii="Times New Roman" w:hAnsi="Times New Roman"/>
          <w:b/>
          <w:bCs/>
          <w:i/>
          <w:sz w:val="24"/>
          <w:szCs w:val="24"/>
        </w:rPr>
        <w:t xml:space="preserve">B.2.3. Preterozijas/primāro </w:t>
      </w:r>
      <w:r w:rsidRPr="00C54B44">
        <w:rPr>
          <w:rFonts w:ascii="Times New Roman" w:hAnsi="Times New Roman"/>
          <w:b/>
          <w:bCs/>
          <w:i/>
          <w:sz w:val="24"/>
          <w:szCs w:val="24"/>
        </w:rPr>
        <w:t>kāpu veidošanas pasākumi</w:t>
      </w:r>
    </w:p>
    <w:p w14:paraId="40793E1F" w14:textId="27817335" w:rsidR="001E1A92" w:rsidRPr="00981F3A" w:rsidRDefault="005C7406" w:rsidP="001F6729">
      <w:pPr>
        <w:jc w:val="both"/>
        <w:rPr>
          <w:rFonts w:ascii="Times New Roman" w:hAnsi="Times New Roman"/>
          <w:b/>
          <w:bCs/>
          <w:i/>
          <w:sz w:val="24"/>
          <w:szCs w:val="24"/>
        </w:rPr>
      </w:pPr>
      <w:r w:rsidRPr="00981F3A">
        <w:rPr>
          <w:rFonts w:ascii="Times New Roman" w:hAnsi="Times New Roman"/>
          <w:i/>
          <w:sz w:val="24"/>
          <w:szCs w:val="24"/>
        </w:rPr>
        <w:t>Vispārīgi i</w:t>
      </w:r>
      <w:r w:rsidR="001E1A92" w:rsidRPr="00981F3A">
        <w:rPr>
          <w:rFonts w:ascii="Times New Roman" w:hAnsi="Times New Roman"/>
          <w:i/>
          <w:sz w:val="24"/>
          <w:szCs w:val="24"/>
        </w:rPr>
        <w:t>eteikumi krasta zonas apsaimniekošanas un aizsardzības pasākumiem</w:t>
      </w:r>
    </w:p>
    <w:p w14:paraId="0651039B" w14:textId="77777777" w:rsidR="001E1A92" w:rsidRPr="00FE3E88" w:rsidRDefault="001E1A92" w:rsidP="001F6729">
      <w:pPr>
        <w:spacing w:before="120" w:after="120"/>
        <w:jc w:val="both"/>
        <w:rPr>
          <w:rFonts w:ascii="Times New Roman" w:hAnsi="Times New Roman"/>
          <w:sz w:val="24"/>
          <w:szCs w:val="24"/>
        </w:rPr>
      </w:pPr>
      <w:r w:rsidRPr="00FE3E88">
        <w:rPr>
          <w:rFonts w:ascii="Times New Roman" w:hAnsi="Times New Roman"/>
          <w:sz w:val="24"/>
          <w:szCs w:val="24"/>
        </w:rPr>
        <w:t xml:space="preserve">Dabas teritorijas un tostarp īpaši aizsargājamie piekrastes biotopi, kuri atrodas erozijas riska zonā, atsevišķos krasta iecirkņos erozijas ceļā var tikt zaudētas. Tomēr ir jāņem vērā, ka </w:t>
      </w:r>
      <w:r w:rsidRPr="00FE3E88">
        <w:rPr>
          <w:rFonts w:ascii="Times New Roman" w:hAnsi="Times New Roman"/>
          <w:b/>
          <w:sz w:val="24"/>
          <w:szCs w:val="24"/>
        </w:rPr>
        <w:t>krasta procesu netraucēta norise ir būtiskākais priekšnoteikums piekrastei raksturīgo biotopu attīstībā</w:t>
      </w:r>
      <w:r w:rsidRPr="00FE3E88">
        <w:rPr>
          <w:rFonts w:ascii="Times New Roman" w:hAnsi="Times New Roman"/>
          <w:sz w:val="24"/>
          <w:szCs w:val="24"/>
        </w:rPr>
        <w:t xml:space="preserve"> un atjaunotnē, tāpēc preterozijas būvju ierīkošana kādā no </w:t>
      </w:r>
      <w:r>
        <w:rPr>
          <w:rFonts w:ascii="Times New Roman" w:hAnsi="Times New Roman"/>
          <w:sz w:val="24"/>
          <w:szCs w:val="24"/>
        </w:rPr>
        <w:t xml:space="preserve">dabas parka krasta iecirkņiem </w:t>
      </w:r>
      <w:r w:rsidRPr="00FE3E88">
        <w:rPr>
          <w:rFonts w:ascii="Times New Roman" w:hAnsi="Times New Roman"/>
          <w:sz w:val="24"/>
          <w:szCs w:val="24"/>
        </w:rPr>
        <w:t>ar mērķi saglabāt esošos vērtīgos piekrastes biotopus nekādā gadījumā nav pieļaujama. Tas var radīt plašākas nelabvēlīgas sekas krasta stabilitātes nodrošināšanā, kā arī no erozijas traucējumiem un smilšu pārpūšanas atkarīgo biotopu pastāvēšanā. Ņemot vērā krasta sistēmas augsto komplicētību, aktuālos vides un dabas aizsardzības aspektus, ļoti augsto teritorijas noslodzi, kā arī riskus, kas saistīti ar neparedzami augstām izmaksām, iespējamās krasta zonas apsaimniekošanas stratēģiju prioritāšu skalā visaugstāk atrodas neiejaukšanās stratēģija. Tas nozīmē, ka</w:t>
      </w:r>
      <w:r>
        <w:rPr>
          <w:rFonts w:ascii="Times New Roman" w:hAnsi="Times New Roman"/>
          <w:sz w:val="24"/>
          <w:szCs w:val="24"/>
        </w:rPr>
        <w:t>,</w:t>
      </w:r>
      <w:r w:rsidRPr="00FE3E88">
        <w:rPr>
          <w:rFonts w:ascii="Times New Roman" w:hAnsi="Times New Roman"/>
          <w:sz w:val="24"/>
          <w:szCs w:val="24"/>
        </w:rPr>
        <w:t xml:space="preserve"> lai nodrošinātu turpmāku iespējami netraucētu garkrasta un šķērskrasta sanešu apmaiņu, teritorijas rekreācijas kvalitātes saglabāšanos un nepieļautu jaunu erozijas riska vietu izveidošanos, ir pieļaujami tikai tādi krasta preterozijas pasākumi, kas saistīti ar antropogēnās slodzes radīto traucējumu kompensāciju. No šī izriet galvenās konceptuālās rekomendācijas </w:t>
      </w:r>
      <w:r>
        <w:rPr>
          <w:rFonts w:ascii="Times New Roman" w:hAnsi="Times New Roman"/>
          <w:sz w:val="24"/>
          <w:szCs w:val="24"/>
        </w:rPr>
        <w:t>dabas parka</w:t>
      </w:r>
      <w:r w:rsidRPr="00FE3E88">
        <w:rPr>
          <w:rFonts w:ascii="Times New Roman" w:hAnsi="Times New Roman"/>
          <w:sz w:val="24"/>
          <w:szCs w:val="24"/>
        </w:rPr>
        <w:t xml:space="preserve"> krasta zonas apsaimniekošanā:</w:t>
      </w:r>
    </w:p>
    <w:p w14:paraId="6D040AB4" w14:textId="77777777" w:rsidR="001E1A92" w:rsidRPr="00FE3E88" w:rsidRDefault="001E1A92" w:rsidP="001F6729">
      <w:pPr>
        <w:pStyle w:val="Sarakstarindkopa"/>
        <w:numPr>
          <w:ilvl w:val="0"/>
          <w:numId w:val="12"/>
        </w:numPr>
        <w:spacing w:before="120" w:after="120"/>
        <w:ind w:left="0" w:firstLine="0"/>
        <w:jc w:val="both"/>
        <w:rPr>
          <w:rFonts w:ascii="Times New Roman" w:hAnsi="Times New Roman"/>
          <w:sz w:val="24"/>
          <w:szCs w:val="24"/>
        </w:rPr>
      </w:pPr>
      <w:r w:rsidRPr="00FE3E88">
        <w:rPr>
          <w:rFonts w:ascii="Times New Roman" w:hAnsi="Times New Roman"/>
          <w:sz w:val="24"/>
          <w:szCs w:val="24"/>
        </w:rPr>
        <w:t>saglabāt un iespēju robežās atjaunot dabisko krasta sistēmā pastāvošo sanešu apmaiņu un līdzsvaru, nodrošinot iespējami brīvu krasta procesu norisi;</w:t>
      </w:r>
    </w:p>
    <w:p w14:paraId="4F1B7A79" w14:textId="77777777" w:rsidR="001E1A92" w:rsidRPr="00FE3E88" w:rsidRDefault="001E1A92" w:rsidP="001F6729">
      <w:pPr>
        <w:pStyle w:val="Sarakstarindkopa"/>
        <w:numPr>
          <w:ilvl w:val="0"/>
          <w:numId w:val="12"/>
        </w:numPr>
        <w:spacing w:before="120" w:after="120"/>
        <w:ind w:left="0" w:firstLine="0"/>
        <w:jc w:val="both"/>
        <w:rPr>
          <w:rFonts w:ascii="Times New Roman" w:hAnsi="Times New Roman"/>
          <w:sz w:val="24"/>
          <w:szCs w:val="24"/>
        </w:rPr>
      </w:pPr>
      <w:r w:rsidRPr="00FE3E88">
        <w:rPr>
          <w:rFonts w:ascii="Times New Roman" w:hAnsi="Times New Roman"/>
          <w:sz w:val="24"/>
          <w:szCs w:val="24"/>
        </w:rPr>
        <w:t>savlaicīgi iekļaut prognozētās un sagaidāmās krasta erozijas radītās izmaksas un riskus plānošanas un investīciju lēmumos;</w:t>
      </w:r>
    </w:p>
    <w:p w14:paraId="6C366120" w14:textId="77777777" w:rsidR="001E1A92" w:rsidRPr="00FE3E88" w:rsidRDefault="001E1A92" w:rsidP="001F6729">
      <w:pPr>
        <w:pStyle w:val="Sarakstarindkopa"/>
        <w:numPr>
          <w:ilvl w:val="0"/>
          <w:numId w:val="12"/>
        </w:numPr>
        <w:spacing w:before="120" w:after="120"/>
        <w:ind w:left="0" w:firstLine="0"/>
        <w:jc w:val="both"/>
        <w:rPr>
          <w:rFonts w:ascii="Times New Roman" w:hAnsi="Times New Roman"/>
          <w:sz w:val="24"/>
          <w:szCs w:val="24"/>
        </w:rPr>
      </w:pPr>
      <w:r w:rsidRPr="00FE3E88">
        <w:rPr>
          <w:rFonts w:ascii="Times New Roman" w:hAnsi="Times New Roman"/>
          <w:sz w:val="24"/>
          <w:szCs w:val="24"/>
        </w:rPr>
        <w:t>reaģēt uz erozijas epizodēm atbildīgi (risinājumiem jābūt ilgtspējīgiem);</w:t>
      </w:r>
    </w:p>
    <w:p w14:paraId="7D38FB69" w14:textId="77777777" w:rsidR="001E1A92" w:rsidRPr="00FE3E88" w:rsidRDefault="001E1A92" w:rsidP="001F6729">
      <w:pPr>
        <w:pStyle w:val="Sarakstarindkopa"/>
        <w:numPr>
          <w:ilvl w:val="0"/>
          <w:numId w:val="12"/>
        </w:numPr>
        <w:spacing w:before="120" w:after="120"/>
        <w:ind w:left="0" w:firstLine="0"/>
        <w:jc w:val="both"/>
        <w:rPr>
          <w:rFonts w:ascii="Times New Roman" w:hAnsi="Times New Roman"/>
          <w:sz w:val="24"/>
          <w:szCs w:val="24"/>
        </w:rPr>
      </w:pPr>
      <w:r w:rsidRPr="00FE3E88">
        <w:rPr>
          <w:rFonts w:ascii="Times New Roman" w:hAnsi="Times New Roman"/>
          <w:sz w:val="24"/>
          <w:szCs w:val="24"/>
        </w:rPr>
        <w:t>uzlabot zināšanas par krasta erozijas nozīmi piekrastes teritoriju attīstības plānošanā, kā arī veicināt sabiedrības (teritorijas apmeklētāju) izpratni par primāro kāpu lomu krasta stabilitātes saglabāšanā.</w:t>
      </w:r>
    </w:p>
    <w:p w14:paraId="0E11F5D7" w14:textId="77777777" w:rsidR="001E1A92" w:rsidRPr="00C70F7D" w:rsidRDefault="001E1A92" w:rsidP="001F6729">
      <w:pPr>
        <w:spacing w:before="120" w:after="120"/>
        <w:jc w:val="both"/>
        <w:rPr>
          <w:rFonts w:ascii="Times New Roman" w:hAnsi="Times New Roman"/>
          <w:sz w:val="24"/>
          <w:szCs w:val="24"/>
        </w:rPr>
      </w:pPr>
      <w:r w:rsidRPr="00C70F7D">
        <w:rPr>
          <w:rFonts w:ascii="Times New Roman" w:hAnsi="Times New Roman"/>
          <w:sz w:val="24"/>
          <w:szCs w:val="24"/>
        </w:rPr>
        <w:t>Primāro un sekundāro kāpu eroziju aizsāk piekrastes apmeklētāju pārvietošanās pa virspludmales reljefu – tā tiek traucēta tur dabiski esošās smil</w:t>
      </w:r>
      <w:r>
        <w:rPr>
          <w:rFonts w:ascii="Times New Roman" w:hAnsi="Times New Roman"/>
          <w:sz w:val="24"/>
          <w:szCs w:val="24"/>
        </w:rPr>
        <w:t>tāju veģetācijas attīstība, kas savukārt</w:t>
      </w:r>
      <w:r w:rsidRPr="00C70F7D">
        <w:rPr>
          <w:rFonts w:ascii="Times New Roman" w:hAnsi="Times New Roman"/>
          <w:sz w:val="24"/>
          <w:szCs w:val="24"/>
        </w:rPr>
        <w:t xml:space="preserve"> noved pie vēja nesto smilšu brīvas ceļošanas. No šī izriet, ka par nozīmīgāko slodzes kompensācijas pasākumu </w:t>
      </w:r>
      <w:r>
        <w:rPr>
          <w:rFonts w:ascii="Times New Roman" w:hAnsi="Times New Roman"/>
          <w:sz w:val="24"/>
          <w:szCs w:val="24"/>
        </w:rPr>
        <w:t>dabas parka</w:t>
      </w:r>
      <w:r w:rsidRPr="00C70F7D">
        <w:rPr>
          <w:rFonts w:ascii="Times New Roman" w:hAnsi="Times New Roman"/>
          <w:sz w:val="24"/>
          <w:szCs w:val="24"/>
        </w:rPr>
        <w:t xml:space="preserve"> krasta zonā jāuzskata tādu apstākļu radīšana, kas nodrošinātu primāro kāpu attīstību, kas ilgtermiņā var labvēlīgi ietekmēt arī pelēko kāpu un mežaino kāpu biotopu kvalitāti. Pasākumiem jāietver gan vēja erozijas riska mazināšana esošajās problēmvietās, gan krasta procesu nepārtrauktības saglabāšana un teritorijas </w:t>
      </w:r>
      <w:r w:rsidRPr="00C70F7D">
        <w:rPr>
          <w:rFonts w:ascii="Times New Roman" w:hAnsi="Times New Roman"/>
          <w:sz w:val="24"/>
          <w:szCs w:val="24"/>
        </w:rPr>
        <w:lastRenderedPageBreak/>
        <w:t>rekreācijas kvalitātes uzlabošana, nodrošinot primāro kāpu biotopu atjaunošanos vietās, kur tie bojāti. Iespējamo preterozijas pasākumu izvēles kontekstā ir svarīgi šādi aspekti:</w:t>
      </w:r>
    </w:p>
    <w:p w14:paraId="6210F4F9" w14:textId="77777777" w:rsidR="001E1A92" w:rsidRPr="00C70F7D" w:rsidRDefault="001E1A92" w:rsidP="001F6729">
      <w:pPr>
        <w:pStyle w:val="Sarakstarindkopa"/>
        <w:numPr>
          <w:ilvl w:val="0"/>
          <w:numId w:val="13"/>
        </w:numPr>
        <w:spacing w:before="120" w:after="120"/>
        <w:ind w:left="0" w:firstLine="0"/>
        <w:jc w:val="both"/>
        <w:rPr>
          <w:rFonts w:ascii="Times New Roman" w:hAnsi="Times New Roman"/>
          <w:sz w:val="24"/>
          <w:szCs w:val="24"/>
        </w:rPr>
      </w:pPr>
      <w:r w:rsidRPr="00C70F7D">
        <w:rPr>
          <w:rFonts w:ascii="Times New Roman" w:hAnsi="Times New Roman"/>
          <w:sz w:val="24"/>
          <w:szCs w:val="24"/>
        </w:rPr>
        <w:t>nepieciešams saglabāt rekreācijas iespējas pludmalē un primāro kāpu daļā;</w:t>
      </w:r>
    </w:p>
    <w:p w14:paraId="3F92D351" w14:textId="77777777" w:rsidR="001E1A92" w:rsidRPr="00C70F7D" w:rsidRDefault="001E1A92" w:rsidP="001F6729">
      <w:pPr>
        <w:pStyle w:val="Sarakstarindkopa"/>
        <w:numPr>
          <w:ilvl w:val="0"/>
          <w:numId w:val="13"/>
        </w:numPr>
        <w:spacing w:before="120" w:after="120"/>
        <w:ind w:left="0" w:firstLine="0"/>
        <w:jc w:val="both"/>
        <w:rPr>
          <w:rFonts w:ascii="Times New Roman" w:hAnsi="Times New Roman"/>
          <w:sz w:val="24"/>
          <w:szCs w:val="24"/>
        </w:rPr>
      </w:pPr>
      <w:r w:rsidRPr="00C70F7D">
        <w:rPr>
          <w:rFonts w:ascii="Times New Roman" w:hAnsi="Times New Roman"/>
          <w:sz w:val="24"/>
          <w:szCs w:val="24"/>
        </w:rPr>
        <w:t>būtiskākais vēja erozijas cēlonis ir antropogēns (sanešu pieplūdes kritums no lielajām upēm, kā arī augsta „rekreācijas slodze”);</w:t>
      </w:r>
    </w:p>
    <w:p w14:paraId="7EC1A29D" w14:textId="77777777" w:rsidR="001E1A92" w:rsidRPr="00C70F7D" w:rsidRDefault="001E1A92" w:rsidP="001F6729">
      <w:pPr>
        <w:pStyle w:val="Sarakstarindkopa"/>
        <w:numPr>
          <w:ilvl w:val="0"/>
          <w:numId w:val="13"/>
        </w:numPr>
        <w:spacing w:before="120" w:after="120"/>
        <w:ind w:left="0" w:firstLine="0"/>
        <w:jc w:val="both"/>
        <w:rPr>
          <w:rFonts w:ascii="Times New Roman" w:hAnsi="Times New Roman"/>
          <w:sz w:val="24"/>
          <w:szCs w:val="24"/>
        </w:rPr>
      </w:pPr>
      <w:r w:rsidRPr="00C70F7D">
        <w:rPr>
          <w:rFonts w:ascii="Times New Roman" w:hAnsi="Times New Roman"/>
          <w:sz w:val="24"/>
          <w:szCs w:val="24"/>
        </w:rPr>
        <w:t>vēja erozija nerada ļoti būtisku krasta atkāpšanās risku, bet pazemina primāro kāpu biotopu kvalitāti;</w:t>
      </w:r>
    </w:p>
    <w:p w14:paraId="65885938" w14:textId="77777777" w:rsidR="001E1A92" w:rsidRPr="00C70F7D" w:rsidRDefault="001E1A92" w:rsidP="001F6729">
      <w:pPr>
        <w:pStyle w:val="Sarakstarindkopa"/>
        <w:numPr>
          <w:ilvl w:val="0"/>
          <w:numId w:val="13"/>
        </w:numPr>
        <w:spacing w:before="120" w:after="120"/>
        <w:ind w:left="0" w:firstLine="0"/>
        <w:jc w:val="both"/>
        <w:rPr>
          <w:rFonts w:ascii="Times New Roman" w:hAnsi="Times New Roman"/>
          <w:sz w:val="24"/>
          <w:szCs w:val="24"/>
        </w:rPr>
      </w:pPr>
      <w:r w:rsidRPr="00C70F7D">
        <w:rPr>
          <w:rFonts w:ascii="Times New Roman" w:hAnsi="Times New Roman"/>
          <w:sz w:val="24"/>
          <w:szCs w:val="24"/>
        </w:rPr>
        <w:t>teritorijas novietojums un krasta līnijas orientācija ir atbilstoša mēreni intensīvai krasta procesu attīstībai.</w:t>
      </w:r>
    </w:p>
    <w:p w14:paraId="3AD3A0AC" w14:textId="77777777" w:rsidR="001E1A92" w:rsidRDefault="001E1A92" w:rsidP="001F6729">
      <w:pPr>
        <w:spacing w:before="120" w:after="120"/>
        <w:jc w:val="both"/>
        <w:rPr>
          <w:rFonts w:ascii="Times New Roman" w:hAnsi="Times New Roman"/>
          <w:sz w:val="24"/>
          <w:szCs w:val="24"/>
        </w:rPr>
      </w:pPr>
      <w:r w:rsidRPr="00C70F7D">
        <w:rPr>
          <w:rFonts w:ascii="Times New Roman" w:hAnsi="Times New Roman"/>
          <w:sz w:val="24"/>
          <w:szCs w:val="24"/>
        </w:rPr>
        <w:t xml:space="preserve">Teritoriju raksturojošie dabas apstākļi nosaka, </w:t>
      </w:r>
      <w:r>
        <w:rPr>
          <w:rFonts w:ascii="Times New Roman" w:hAnsi="Times New Roman"/>
          <w:sz w:val="24"/>
          <w:szCs w:val="24"/>
        </w:rPr>
        <w:t>ka bez īpašu pasākumu veikšanas</w:t>
      </w:r>
      <w:r w:rsidRPr="00C70F7D">
        <w:rPr>
          <w:rFonts w:ascii="Times New Roman" w:hAnsi="Times New Roman"/>
          <w:sz w:val="24"/>
          <w:szCs w:val="24"/>
        </w:rPr>
        <w:t xml:space="preserve"> veģetācijas atjaunošanās esošajās deflācijas zonās un iecirkņos ar būtiski degradētu embrionālo kāpu var notikt lēni, turklāt nelabvēlīgu apstākļu sakritības rezultātā deflācijas zonas var būtiski paplašināties. </w:t>
      </w:r>
    </w:p>
    <w:p w14:paraId="1A86A7C2" w14:textId="6DF68071" w:rsidR="00D555A6" w:rsidRPr="00C70F7D" w:rsidRDefault="00B72672" w:rsidP="001F6729">
      <w:pPr>
        <w:spacing w:before="120" w:after="120"/>
        <w:jc w:val="both"/>
        <w:rPr>
          <w:rFonts w:ascii="Times New Roman" w:hAnsi="Times New Roman"/>
          <w:sz w:val="24"/>
          <w:szCs w:val="24"/>
        </w:rPr>
      </w:pPr>
      <w:r>
        <w:rPr>
          <w:rFonts w:ascii="Times New Roman" w:hAnsi="Times New Roman"/>
          <w:sz w:val="24"/>
          <w:szCs w:val="24"/>
        </w:rPr>
        <w:t>Atbilstoši 2015. gadā LU</w:t>
      </w:r>
      <w:r w:rsidR="00D555A6" w:rsidRPr="00C70F7D">
        <w:rPr>
          <w:rFonts w:ascii="Times New Roman" w:hAnsi="Times New Roman"/>
          <w:sz w:val="24"/>
          <w:szCs w:val="24"/>
        </w:rPr>
        <w:t xml:space="preserve"> izstrādātajām Vadlīnijām jūras krasta erozijas seku mazināšanai (</w:t>
      </w:r>
      <w:r w:rsidR="00D555A6">
        <w:rPr>
          <w:rFonts w:ascii="Times New Roman" w:hAnsi="Times New Roman"/>
          <w:sz w:val="24"/>
          <w:szCs w:val="24"/>
        </w:rPr>
        <w:t>Anon. 2014</w:t>
      </w:r>
      <w:r w:rsidR="00D555A6" w:rsidRPr="00C70F7D">
        <w:rPr>
          <w:rFonts w:ascii="Times New Roman" w:hAnsi="Times New Roman"/>
          <w:sz w:val="24"/>
          <w:szCs w:val="24"/>
        </w:rPr>
        <w:t xml:space="preserve">), dažādos </w:t>
      </w:r>
      <w:r w:rsidR="00D555A6">
        <w:rPr>
          <w:rFonts w:ascii="Times New Roman" w:hAnsi="Times New Roman"/>
          <w:sz w:val="24"/>
          <w:szCs w:val="24"/>
        </w:rPr>
        <w:t xml:space="preserve">dabas parka </w:t>
      </w:r>
      <w:r w:rsidR="00D555A6" w:rsidRPr="00C70F7D">
        <w:rPr>
          <w:rFonts w:ascii="Times New Roman" w:hAnsi="Times New Roman"/>
          <w:sz w:val="24"/>
          <w:szCs w:val="24"/>
        </w:rPr>
        <w:t xml:space="preserve">iecirkņos apstākļi atbilst pirmajai, otrajai, trešajai un ceturtajai erozijas riska klasei. Pirmās un otrās erozijas riska klases krasta iecirkņos ar augstu rekreācijas slodzi ir ieteicama atpūtnieku plūsmas regulēšana, izmantojot laipas un žogus, bet primāro kāpu piekājē ir veicama epizodiska kāpu graudzāļu stādīšana. Trešās un ceturtās erozijas riska klases iecirkņos </w:t>
      </w:r>
      <w:r w:rsidR="00D555A6">
        <w:rPr>
          <w:rFonts w:ascii="Times New Roman" w:hAnsi="Times New Roman"/>
          <w:sz w:val="24"/>
          <w:szCs w:val="24"/>
        </w:rPr>
        <w:t>teorētiski</w:t>
      </w:r>
      <w:r w:rsidR="00D555A6" w:rsidRPr="00C70F7D">
        <w:rPr>
          <w:rFonts w:ascii="Times New Roman" w:hAnsi="Times New Roman"/>
          <w:sz w:val="24"/>
          <w:szCs w:val="24"/>
        </w:rPr>
        <w:t xml:space="preserve"> pieļaujami arī vērienīgāki preterozijas pasākumi, tomēr ņemot vērā </w:t>
      </w:r>
      <w:r w:rsidR="00D555A6">
        <w:rPr>
          <w:rFonts w:ascii="Times New Roman" w:hAnsi="Times New Roman"/>
          <w:sz w:val="24"/>
          <w:szCs w:val="24"/>
        </w:rPr>
        <w:t>dabas parka</w:t>
      </w:r>
      <w:r w:rsidR="00D555A6" w:rsidRPr="00C70F7D">
        <w:rPr>
          <w:rFonts w:ascii="Times New Roman" w:hAnsi="Times New Roman"/>
          <w:sz w:val="24"/>
          <w:szCs w:val="24"/>
        </w:rPr>
        <w:t xml:space="preserve"> teritorijas specifiku, tie nav ieteicami.</w:t>
      </w:r>
    </w:p>
    <w:p w14:paraId="3ADE7573" w14:textId="77777777" w:rsidR="00D555A6" w:rsidRPr="00C54B44" w:rsidRDefault="00D555A6" w:rsidP="001F6729">
      <w:pPr>
        <w:spacing w:before="120" w:after="120"/>
        <w:jc w:val="both"/>
        <w:rPr>
          <w:rFonts w:ascii="Times New Roman" w:hAnsi="Times New Roman"/>
          <w:sz w:val="24"/>
          <w:szCs w:val="24"/>
        </w:rPr>
      </w:pPr>
      <w:r w:rsidRPr="00C54B44">
        <w:rPr>
          <w:rFonts w:ascii="Times New Roman" w:hAnsi="Times New Roman"/>
          <w:sz w:val="24"/>
          <w:szCs w:val="24"/>
        </w:rPr>
        <w:t>Līdzšinēji Latvijā un kaimiņvalstīs gūtā pieredze liecina, ka primāro kāpu atjaunošanas pasākumi izmantojami tajos iecirkņos, kur krasta atkāpšanās nav intensīva un nepārtraukta, bet notiek epizodiski un/vai pateicoties augstai antropogēnajai (rekreācijas) slodzei, un kur krasta nogāzē ir ievērojami smalkgraudaino sanešu krājumi (</w:t>
      </w:r>
      <w:r>
        <w:rPr>
          <w:rFonts w:ascii="Times New Roman" w:hAnsi="Times New Roman"/>
          <w:sz w:val="24"/>
          <w:szCs w:val="24"/>
        </w:rPr>
        <w:t>Anon. 20</w:t>
      </w:r>
      <w:r w:rsidR="00E7239D">
        <w:rPr>
          <w:rFonts w:ascii="Times New Roman" w:hAnsi="Times New Roman"/>
          <w:sz w:val="24"/>
          <w:szCs w:val="24"/>
        </w:rPr>
        <w:t>0</w:t>
      </w:r>
      <w:r>
        <w:rPr>
          <w:rFonts w:ascii="Times New Roman" w:hAnsi="Times New Roman"/>
          <w:sz w:val="24"/>
          <w:szCs w:val="24"/>
        </w:rPr>
        <w:t xml:space="preserve">4, </w:t>
      </w:r>
      <w:r w:rsidR="00E7239D">
        <w:rPr>
          <w:rFonts w:ascii="Times New Roman" w:hAnsi="Times New Roman"/>
          <w:sz w:val="24"/>
          <w:szCs w:val="24"/>
        </w:rPr>
        <w:t>Anon.</w:t>
      </w:r>
      <w:r w:rsidRPr="00C54B44">
        <w:rPr>
          <w:rFonts w:ascii="Times New Roman" w:hAnsi="Times New Roman"/>
          <w:sz w:val="24"/>
          <w:szCs w:val="24"/>
        </w:rPr>
        <w:t xml:space="preserve"> 20</w:t>
      </w:r>
      <w:r w:rsidR="00E7239D">
        <w:rPr>
          <w:rFonts w:ascii="Times New Roman" w:hAnsi="Times New Roman"/>
          <w:sz w:val="24"/>
          <w:szCs w:val="24"/>
        </w:rPr>
        <w:t>1</w:t>
      </w:r>
      <w:r w:rsidRPr="00C54B44">
        <w:rPr>
          <w:rFonts w:ascii="Times New Roman" w:hAnsi="Times New Roman"/>
          <w:sz w:val="24"/>
          <w:szCs w:val="24"/>
        </w:rPr>
        <w:t>4). Ņemot vērā smilšaino nogulumu ievērojamo klātbūtni visā krasta nogāzē (arī tā z</w:t>
      </w:r>
      <w:r>
        <w:rPr>
          <w:rFonts w:ascii="Times New Roman" w:hAnsi="Times New Roman"/>
          <w:sz w:val="24"/>
          <w:szCs w:val="24"/>
        </w:rPr>
        <w:t>emūdens daļā), kā arī ievērojamo</w:t>
      </w:r>
      <w:r w:rsidRPr="00C54B44">
        <w:rPr>
          <w:rFonts w:ascii="Times New Roman" w:hAnsi="Times New Roman"/>
          <w:sz w:val="24"/>
          <w:szCs w:val="24"/>
        </w:rPr>
        <w:t xml:space="preserve"> vēja tranzīta apjomu, kāpu graudzāļu stādījumu ierīkošana varētu veicināt embrionālās kāpas augšanu mērķa teritorijās, kas būtiski samazinātu pamatkrasta erozijas risku. „Kāpu stādīšanas” pasākumu grupai pieder arī dažādu smiltājiem piemērotu kārklu sugu stādījumi rindās vai grupās, tomēr kārklu izmantošana </w:t>
      </w:r>
      <w:r>
        <w:rPr>
          <w:rFonts w:ascii="Times New Roman" w:hAnsi="Times New Roman"/>
          <w:sz w:val="24"/>
          <w:szCs w:val="24"/>
        </w:rPr>
        <w:t>dabas parkā nav ieteicama</w:t>
      </w:r>
      <w:r w:rsidRPr="00C54B44">
        <w:rPr>
          <w:rFonts w:ascii="Times New Roman" w:hAnsi="Times New Roman"/>
          <w:sz w:val="24"/>
          <w:szCs w:val="24"/>
        </w:rPr>
        <w:t>, jo kārklu audzes pakāpeniski samazina primāro kāpu biotopu kvalitāti, veicina eitrofikāciju un ilgtermiņā var pat paaugstināt krasta erozijas risku.</w:t>
      </w:r>
    </w:p>
    <w:p w14:paraId="034C8A8F" w14:textId="77777777" w:rsidR="00D555A6" w:rsidRPr="00C54B44" w:rsidRDefault="00D555A6" w:rsidP="001F6729">
      <w:pPr>
        <w:spacing w:before="120" w:after="120"/>
        <w:jc w:val="both"/>
        <w:rPr>
          <w:rFonts w:ascii="Times New Roman" w:hAnsi="Times New Roman"/>
          <w:sz w:val="24"/>
          <w:szCs w:val="24"/>
        </w:rPr>
      </w:pPr>
      <w:r w:rsidRPr="00C54B44">
        <w:rPr>
          <w:rFonts w:ascii="Times New Roman" w:hAnsi="Times New Roman"/>
          <w:sz w:val="24"/>
          <w:szCs w:val="24"/>
        </w:rPr>
        <w:t xml:space="preserve">„Kāpu stādīšanas” pasākumu realizācija nav lietderīga tajos krasta iecirkņos, kuros erozijas attīstību nosaka apstākļi, kas nav tieši saistīti ar pārmērīgu rekreācijas slodzi, kā arī tajos krasta iecirkņos, kur šādu pasākumu īstenošana būtu apgrūtināta tieši ļoti augstās rekreācijas slodzes dēļ. Citos (mēreni traucētajos) </w:t>
      </w:r>
      <w:r>
        <w:rPr>
          <w:rFonts w:ascii="Times New Roman" w:hAnsi="Times New Roman"/>
          <w:sz w:val="24"/>
          <w:szCs w:val="24"/>
        </w:rPr>
        <w:t>dabas parka</w:t>
      </w:r>
      <w:r w:rsidRPr="00C54B44">
        <w:rPr>
          <w:rFonts w:ascii="Times New Roman" w:hAnsi="Times New Roman"/>
          <w:sz w:val="24"/>
          <w:szCs w:val="24"/>
        </w:rPr>
        <w:t xml:space="preserve"> krasta iecirkņos eolās akumulācijas veicināšana var būt pietiekama, lai aizpildītu esošās deflācijas zonas un nodrošinātu jaunu embrionālo kāpu biotopa (2110) zonu veidošanos, kas, savukārt, labvēlīgi ietekmētu aiz tās esošās priekškāpas (2120) stabilitāti un atjaunošanās sekmes pēc viļņu erozijas epizodes.</w:t>
      </w:r>
    </w:p>
    <w:p w14:paraId="2A6C31E5" w14:textId="2F537CC1" w:rsidR="00D555A6" w:rsidRDefault="00D555A6" w:rsidP="001F6729">
      <w:pPr>
        <w:spacing w:before="120" w:after="120"/>
        <w:jc w:val="both"/>
        <w:rPr>
          <w:rFonts w:ascii="Times New Roman" w:hAnsi="Times New Roman"/>
          <w:sz w:val="24"/>
          <w:szCs w:val="24"/>
        </w:rPr>
      </w:pPr>
      <w:r>
        <w:rPr>
          <w:rFonts w:ascii="Times New Roman" w:hAnsi="Times New Roman"/>
          <w:sz w:val="24"/>
          <w:szCs w:val="24"/>
        </w:rPr>
        <w:t>Vietas, kurās</w:t>
      </w:r>
      <w:r w:rsidRPr="00C54B44">
        <w:rPr>
          <w:rFonts w:ascii="Times New Roman" w:hAnsi="Times New Roman"/>
          <w:sz w:val="24"/>
          <w:szCs w:val="24"/>
        </w:rPr>
        <w:t xml:space="preserve"> </w:t>
      </w:r>
      <w:r>
        <w:rPr>
          <w:rFonts w:ascii="Times New Roman" w:hAnsi="Times New Roman"/>
          <w:sz w:val="24"/>
          <w:szCs w:val="24"/>
        </w:rPr>
        <w:t>ierīkojami</w:t>
      </w:r>
      <w:r w:rsidRPr="00C54B44">
        <w:rPr>
          <w:rFonts w:ascii="Times New Roman" w:hAnsi="Times New Roman"/>
          <w:sz w:val="24"/>
          <w:szCs w:val="24"/>
        </w:rPr>
        <w:t xml:space="preserve"> zemsedzes veģetācijas stādījum</w:t>
      </w:r>
      <w:r>
        <w:rPr>
          <w:rFonts w:ascii="Times New Roman" w:hAnsi="Times New Roman"/>
          <w:sz w:val="24"/>
          <w:szCs w:val="24"/>
        </w:rPr>
        <w:t>i</w:t>
      </w:r>
      <w:r w:rsidRPr="00C54B44">
        <w:rPr>
          <w:rFonts w:ascii="Times New Roman" w:hAnsi="Times New Roman"/>
          <w:sz w:val="24"/>
          <w:szCs w:val="24"/>
        </w:rPr>
        <w:t xml:space="preserve"> un/vai cit</w:t>
      </w:r>
      <w:r>
        <w:rPr>
          <w:rFonts w:ascii="Times New Roman" w:hAnsi="Times New Roman"/>
          <w:sz w:val="24"/>
          <w:szCs w:val="24"/>
        </w:rPr>
        <w:t xml:space="preserve">i </w:t>
      </w:r>
      <w:r w:rsidRPr="00C54B44">
        <w:rPr>
          <w:rFonts w:ascii="Times New Roman" w:hAnsi="Times New Roman"/>
          <w:sz w:val="24"/>
          <w:szCs w:val="24"/>
        </w:rPr>
        <w:t>vēja eroziju ierobežojoš</w:t>
      </w:r>
      <w:r>
        <w:rPr>
          <w:rFonts w:ascii="Times New Roman" w:hAnsi="Times New Roman"/>
          <w:sz w:val="24"/>
          <w:szCs w:val="24"/>
        </w:rPr>
        <w:t xml:space="preserve">i </w:t>
      </w:r>
      <w:r w:rsidRPr="00C54B44">
        <w:rPr>
          <w:rFonts w:ascii="Times New Roman" w:hAnsi="Times New Roman"/>
          <w:sz w:val="24"/>
          <w:szCs w:val="24"/>
        </w:rPr>
        <w:t>objekt</w:t>
      </w:r>
      <w:r>
        <w:rPr>
          <w:rFonts w:ascii="Times New Roman" w:hAnsi="Times New Roman"/>
          <w:sz w:val="24"/>
          <w:szCs w:val="24"/>
        </w:rPr>
        <w:t xml:space="preserve">i </w:t>
      </w:r>
      <w:r w:rsidRPr="00C54B44">
        <w:rPr>
          <w:rFonts w:ascii="Times New Roman" w:hAnsi="Times New Roman"/>
          <w:sz w:val="24"/>
          <w:szCs w:val="24"/>
        </w:rPr>
        <w:t>(sētiņas, žodziņ</w:t>
      </w:r>
      <w:r>
        <w:rPr>
          <w:rFonts w:ascii="Times New Roman" w:hAnsi="Times New Roman"/>
          <w:sz w:val="24"/>
          <w:szCs w:val="24"/>
        </w:rPr>
        <w:t>i, zaru klājumi</w:t>
      </w:r>
      <w:r w:rsidRPr="00C54B44">
        <w:rPr>
          <w:rFonts w:ascii="Times New Roman" w:hAnsi="Times New Roman"/>
          <w:sz w:val="24"/>
          <w:szCs w:val="24"/>
        </w:rPr>
        <w:t xml:space="preserve">) </w:t>
      </w:r>
      <w:r>
        <w:rPr>
          <w:rFonts w:ascii="Times New Roman" w:hAnsi="Times New Roman"/>
          <w:sz w:val="24"/>
          <w:szCs w:val="24"/>
        </w:rPr>
        <w:t xml:space="preserve">parādītas apsaimniekošanas pasākumu </w:t>
      </w:r>
      <w:r w:rsidRPr="00A013B2">
        <w:rPr>
          <w:rFonts w:ascii="Times New Roman" w:hAnsi="Times New Roman"/>
          <w:sz w:val="24"/>
          <w:szCs w:val="24"/>
        </w:rPr>
        <w:t>kartē 3.4.</w:t>
      </w:r>
      <w:r w:rsidR="00AA35C3">
        <w:rPr>
          <w:rFonts w:ascii="Times New Roman" w:hAnsi="Times New Roman"/>
          <w:sz w:val="24"/>
          <w:szCs w:val="24"/>
        </w:rPr>
        <w:t> </w:t>
      </w:r>
      <w:r>
        <w:rPr>
          <w:rFonts w:ascii="Times New Roman" w:hAnsi="Times New Roman"/>
          <w:sz w:val="24"/>
          <w:szCs w:val="24"/>
        </w:rPr>
        <w:t>pielikumā.</w:t>
      </w:r>
    </w:p>
    <w:p w14:paraId="13C2DC8A" w14:textId="77777777" w:rsidR="00D555A6" w:rsidRDefault="00D555A6" w:rsidP="001F6729">
      <w:pPr>
        <w:spacing w:before="120" w:after="120"/>
        <w:jc w:val="both"/>
        <w:rPr>
          <w:rFonts w:ascii="Times New Roman" w:hAnsi="Times New Roman"/>
          <w:i/>
          <w:sz w:val="24"/>
          <w:szCs w:val="24"/>
        </w:rPr>
      </w:pPr>
    </w:p>
    <w:p w14:paraId="3593430B" w14:textId="77777777" w:rsidR="00D555A6" w:rsidRPr="007411D3" w:rsidRDefault="00D555A6" w:rsidP="001F6729">
      <w:pPr>
        <w:spacing w:before="120" w:after="120"/>
        <w:jc w:val="both"/>
        <w:rPr>
          <w:rFonts w:ascii="Times New Roman" w:hAnsi="Times New Roman"/>
          <w:i/>
          <w:sz w:val="24"/>
          <w:szCs w:val="24"/>
        </w:rPr>
      </w:pPr>
      <w:r w:rsidRPr="007411D3">
        <w:rPr>
          <w:rFonts w:ascii="Times New Roman" w:hAnsi="Times New Roman"/>
          <w:i/>
          <w:sz w:val="24"/>
          <w:szCs w:val="24"/>
        </w:rPr>
        <w:t>Graudzāļu stādījumi</w:t>
      </w:r>
    </w:p>
    <w:p w14:paraId="6D7FDD94" w14:textId="7BCE2E25" w:rsidR="00D555A6" w:rsidRPr="007411D3" w:rsidRDefault="00D555A6" w:rsidP="001F6729">
      <w:pPr>
        <w:spacing w:before="120" w:after="120"/>
        <w:jc w:val="both"/>
        <w:rPr>
          <w:rFonts w:ascii="Times New Roman" w:hAnsi="Times New Roman"/>
          <w:sz w:val="24"/>
          <w:szCs w:val="24"/>
          <w:lang w:eastAsia="lv-LV"/>
        </w:rPr>
      </w:pPr>
      <w:r w:rsidRPr="007411D3">
        <w:rPr>
          <w:rFonts w:ascii="Times New Roman" w:hAnsi="Times New Roman"/>
          <w:sz w:val="24"/>
          <w:szCs w:val="24"/>
          <w:lang w:eastAsia="lv-LV"/>
        </w:rPr>
        <w:t xml:space="preserve">“Kāpu stādīšanai” vēlams izmantot kāpu graudzāles – </w:t>
      </w:r>
      <w:r w:rsidRPr="007411D3">
        <w:rPr>
          <w:rFonts w:ascii="Times New Roman" w:hAnsi="Times New Roman"/>
          <w:bCs/>
          <w:sz w:val="24"/>
          <w:szCs w:val="24"/>
          <w:lang w:eastAsia="lv-LV"/>
        </w:rPr>
        <w:t>smiltāju kāpukviesi</w:t>
      </w:r>
      <w:r w:rsidRPr="007411D3">
        <w:rPr>
          <w:rFonts w:ascii="Times New Roman" w:hAnsi="Times New Roman"/>
          <w:sz w:val="24"/>
          <w:szCs w:val="24"/>
          <w:lang w:eastAsia="lv-LV"/>
        </w:rPr>
        <w:t xml:space="preserve"> </w:t>
      </w:r>
      <w:r w:rsidRPr="007411D3">
        <w:rPr>
          <w:rFonts w:ascii="Times New Roman" w:hAnsi="Times New Roman"/>
          <w:i/>
          <w:iCs/>
          <w:sz w:val="24"/>
          <w:szCs w:val="24"/>
          <w:lang w:eastAsia="lv-LV"/>
        </w:rPr>
        <w:t>Leymus arenarius</w:t>
      </w:r>
      <w:r w:rsidRPr="007411D3">
        <w:rPr>
          <w:rFonts w:ascii="Times New Roman" w:hAnsi="Times New Roman"/>
          <w:sz w:val="24"/>
          <w:szCs w:val="24"/>
          <w:lang w:eastAsia="lv-LV"/>
        </w:rPr>
        <w:t xml:space="preserve"> un/vai smiltāju kāpuniedri </w:t>
      </w:r>
      <w:r w:rsidRPr="007411D3">
        <w:rPr>
          <w:rFonts w:ascii="Times New Roman" w:hAnsi="Times New Roman"/>
          <w:i/>
          <w:sz w:val="24"/>
          <w:szCs w:val="24"/>
          <w:lang w:eastAsia="lv-LV"/>
        </w:rPr>
        <w:t>Ammophila arenaria</w:t>
      </w:r>
      <w:r w:rsidR="00AA35C3">
        <w:rPr>
          <w:rFonts w:ascii="Times New Roman" w:hAnsi="Times New Roman"/>
          <w:sz w:val="24"/>
          <w:szCs w:val="24"/>
          <w:lang w:eastAsia="lv-LV"/>
        </w:rPr>
        <w:t xml:space="preserve"> (4.1.3. </w:t>
      </w:r>
      <w:r w:rsidRPr="007411D3">
        <w:rPr>
          <w:rFonts w:ascii="Times New Roman" w:hAnsi="Times New Roman"/>
          <w:sz w:val="24"/>
          <w:szCs w:val="24"/>
          <w:lang w:eastAsia="lv-LV"/>
        </w:rPr>
        <w:t>att.). Stādījumu ierīkošanu vēlams veikt septembrī-oktobra pirmajā pusē.</w:t>
      </w:r>
    </w:p>
    <w:p w14:paraId="5D6455C6" w14:textId="784BB1FB" w:rsidR="00D555A6" w:rsidRPr="007411D3" w:rsidRDefault="00D555A6" w:rsidP="001F6729">
      <w:pPr>
        <w:spacing w:before="120" w:after="120"/>
        <w:jc w:val="both"/>
        <w:rPr>
          <w:rFonts w:ascii="Times New Roman" w:hAnsi="Times New Roman"/>
          <w:sz w:val="24"/>
          <w:szCs w:val="24"/>
          <w:lang w:eastAsia="lv-LV"/>
        </w:rPr>
      </w:pPr>
      <w:r w:rsidRPr="007411D3">
        <w:rPr>
          <w:rFonts w:ascii="Times New Roman" w:hAnsi="Times New Roman"/>
          <w:sz w:val="24"/>
          <w:szCs w:val="24"/>
          <w:lang w:eastAsia="lv-LV"/>
        </w:rPr>
        <w:t>Kāpu graudzāļu stādījumi ierīkojami brīvi izvēlētās joslās – nav nepieciešama to izkārtošana paralēli krasta līnijai, arī strikta atstarpju starp stādiem ievērošana nav nepieciešama. Stādījumu joslas platumam</w:t>
      </w:r>
      <w:r w:rsidR="00AA35C3">
        <w:rPr>
          <w:rFonts w:ascii="Times New Roman" w:hAnsi="Times New Roman"/>
          <w:sz w:val="24"/>
          <w:szCs w:val="24"/>
          <w:lang w:eastAsia="lv-LV"/>
        </w:rPr>
        <w:t xml:space="preserve"> jāpārsniedz 1,0 </w:t>
      </w:r>
      <w:r w:rsidRPr="007411D3">
        <w:rPr>
          <w:rFonts w:ascii="Times New Roman" w:hAnsi="Times New Roman"/>
          <w:sz w:val="24"/>
          <w:szCs w:val="24"/>
          <w:lang w:eastAsia="lv-LV"/>
        </w:rPr>
        <w:t>m, plašākās deflācijas zonās stādījumus var izvietot visā to platībā. Stādījumu joslā jābūt 2-5 stādījumu rindām, ieteicamais attālums starp atsevišķ</w:t>
      </w:r>
      <w:r w:rsidR="00AA35C3">
        <w:rPr>
          <w:rFonts w:ascii="Times New Roman" w:hAnsi="Times New Roman"/>
          <w:sz w:val="24"/>
          <w:szCs w:val="24"/>
          <w:lang w:eastAsia="lv-LV"/>
        </w:rPr>
        <w:t>iem graudzāļu stādiem – 0,3-1,0 </w:t>
      </w:r>
      <w:r w:rsidRPr="007411D3">
        <w:rPr>
          <w:rFonts w:ascii="Times New Roman" w:hAnsi="Times New Roman"/>
          <w:sz w:val="24"/>
          <w:szCs w:val="24"/>
          <w:lang w:eastAsia="lv-LV"/>
        </w:rPr>
        <w:t>m.</w:t>
      </w:r>
    </w:p>
    <w:p w14:paraId="6D3B730E" w14:textId="77777777" w:rsidR="00D555A6" w:rsidRPr="00F02AAF" w:rsidRDefault="00AF1F6C" w:rsidP="001F6729">
      <w:pPr>
        <w:spacing w:after="120" w:line="240" w:lineRule="auto"/>
        <w:jc w:val="center"/>
        <w:rPr>
          <w:rFonts w:ascii="Times New Roman" w:hAnsi="Times New Roman"/>
          <w:color w:val="FF0000"/>
          <w:sz w:val="24"/>
          <w:szCs w:val="24"/>
          <w:lang w:eastAsia="lv-LV"/>
        </w:rPr>
      </w:pPr>
      <w:r>
        <w:rPr>
          <w:rFonts w:ascii="Times New Roman" w:hAnsi="Times New Roman"/>
          <w:noProof/>
          <w:color w:val="FF0000"/>
          <w:sz w:val="24"/>
          <w:szCs w:val="24"/>
          <w:lang w:eastAsia="lv-LV"/>
        </w:rPr>
        <w:drawing>
          <wp:inline distT="0" distB="0" distL="0" distR="0" wp14:anchorId="5A4740CD" wp14:editId="7A8DD442">
            <wp:extent cx="5191125" cy="2762250"/>
            <wp:effectExtent l="0" t="0" r="0" b="0"/>
            <wp:docPr id="165" name="Picture 717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9" descr="2"/>
                    <pic:cNvPicPr>
                      <a:picLocks noChangeAspect="1" noChangeArrowheads="1"/>
                    </pic:cNvPicPr>
                  </pic:nvPicPr>
                  <pic:blipFill>
                    <a:blip r:embed="rId184" cstate="email">
                      <a:extLst>
                        <a:ext uri="{28A0092B-C50C-407E-A947-70E740481C1C}">
                          <a14:useLocalDpi xmlns:a14="http://schemas.microsoft.com/office/drawing/2010/main"/>
                        </a:ext>
                      </a:extLst>
                    </a:blip>
                    <a:srcRect/>
                    <a:stretch>
                      <a:fillRect/>
                    </a:stretch>
                  </pic:blipFill>
                  <pic:spPr bwMode="auto">
                    <a:xfrm>
                      <a:off x="0" y="0"/>
                      <a:ext cx="5191125" cy="2762250"/>
                    </a:xfrm>
                    <a:prstGeom prst="rect">
                      <a:avLst/>
                    </a:prstGeom>
                    <a:noFill/>
                    <a:ln>
                      <a:noFill/>
                    </a:ln>
                  </pic:spPr>
                </pic:pic>
              </a:graphicData>
            </a:graphic>
          </wp:inline>
        </w:drawing>
      </w:r>
    </w:p>
    <w:p w14:paraId="1CB9D008" w14:textId="63F04966" w:rsidR="00D555A6" w:rsidRPr="007411D3" w:rsidRDefault="00AA35C3" w:rsidP="001F6729">
      <w:pPr>
        <w:spacing w:after="120" w:line="240" w:lineRule="auto"/>
        <w:jc w:val="center"/>
        <w:rPr>
          <w:rFonts w:ascii="Times New Roman" w:hAnsi="Times New Roman"/>
          <w:sz w:val="24"/>
          <w:szCs w:val="24"/>
          <w:lang w:eastAsia="lv-LV"/>
        </w:rPr>
      </w:pPr>
      <w:r>
        <w:rPr>
          <w:rFonts w:ascii="Times New Roman" w:hAnsi="Times New Roman"/>
          <w:sz w:val="24"/>
          <w:szCs w:val="24"/>
          <w:lang w:eastAsia="lv-LV"/>
        </w:rPr>
        <w:t>4.1.3. </w:t>
      </w:r>
      <w:r w:rsidR="00D555A6" w:rsidRPr="007411D3">
        <w:rPr>
          <w:rFonts w:ascii="Times New Roman" w:hAnsi="Times New Roman"/>
          <w:sz w:val="24"/>
          <w:szCs w:val="24"/>
          <w:lang w:eastAsia="lv-LV"/>
        </w:rPr>
        <w:t>att. Piemērs kāpu graudzāļu stādījumiem apmeklētāju izbradātā primāro kāpu biotopā pie Inčupes Saulkrastos. Stādījumi pret izpostīšanu nodrošināti ar nedzīvu kārklu zaru pinuma žodziņu.</w:t>
      </w:r>
    </w:p>
    <w:p w14:paraId="1F6E84C5" w14:textId="77777777" w:rsidR="00D555A6" w:rsidRPr="007411D3" w:rsidRDefault="00D555A6" w:rsidP="001F6729">
      <w:pPr>
        <w:spacing w:after="120" w:line="240" w:lineRule="auto"/>
        <w:jc w:val="both"/>
        <w:rPr>
          <w:rFonts w:ascii="Times New Roman" w:hAnsi="Times New Roman"/>
          <w:i/>
          <w:sz w:val="24"/>
          <w:szCs w:val="24"/>
        </w:rPr>
      </w:pPr>
    </w:p>
    <w:p w14:paraId="6DE84671" w14:textId="6DBF1E1D" w:rsidR="00D555A6" w:rsidRDefault="00D555A6" w:rsidP="001F6729">
      <w:pPr>
        <w:spacing w:before="120" w:after="120"/>
        <w:jc w:val="both"/>
        <w:rPr>
          <w:rFonts w:ascii="Times New Roman" w:hAnsi="Times New Roman"/>
          <w:sz w:val="24"/>
          <w:szCs w:val="24"/>
          <w:lang w:eastAsia="lv-LV"/>
        </w:rPr>
      </w:pPr>
      <w:r w:rsidRPr="007411D3">
        <w:rPr>
          <w:rFonts w:ascii="Times New Roman" w:hAnsi="Times New Roman"/>
          <w:sz w:val="24"/>
          <w:szCs w:val="24"/>
          <w:lang w:eastAsia="lv-LV"/>
        </w:rPr>
        <w:t>Sākotnēji, kamēr veģetācijas stādījumi nav pilnībā nostiprinājušies, zaru, klūgu, niedru kūļu un citu nedzīvu vietējo dabas materiālu izmantošana</w:t>
      </w:r>
      <w:r w:rsidR="00AA35C3">
        <w:rPr>
          <w:rFonts w:ascii="Times New Roman" w:hAnsi="Times New Roman"/>
          <w:sz w:val="24"/>
          <w:szCs w:val="24"/>
          <w:lang w:eastAsia="lv-LV"/>
        </w:rPr>
        <w:t>, veidojot sētiņas/žodziņus,</w:t>
      </w:r>
      <w:r w:rsidRPr="007411D3">
        <w:rPr>
          <w:rFonts w:ascii="Times New Roman" w:hAnsi="Times New Roman"/>
          <w:sz w:val="24"/>
          <w:szCs w:val="24"/>
          <w:lang w:eastAsia="lv-LV"/>
        </w:rPr>
        <w:t xml:space="preserve"> jauno stādījumu papildus nodrošināšanai ir uzskatāma par vispiemērotāko no dabas aizsar</w:t>
      </w:r>
      <w:r w:rsidR="00AA35C3">
        <w:rPr>
          <w:rFonts w:ascii="Times New Roman" w:hAnsi="Times New Roman"/>
          <w:sz w:val="24"/>
          <w:szCs w:val="24"/>
          <w:lang w:eastAsia="lv-LV"/>
        </w:rPr>
        <w:t>dzības viedokļa (4.1.4., 4.1.5. </w:t>
      </w:r>
      <w:r w:rsidRPr="007411D3">
        <w:rPr>
          <w:rFonts w:ascii="Times New Roman" w:hAnsi="Times New Roman"/>
          <w:sz w:val="24"/>
          <w:szCs w:val="24"/>
          <w:lang w:eastAsia="lv-LV"/>
        </w:rPr>
        <w:t xml:space="preserve">att.). </w:t>
      </w:r>
    </w:p>
    <w:p w14:paraId="3FD1CB30" w14:textId="25737BC2" w:rsidR="007C1F52" w:rsidRDefault="007C1F52" w:rsidP="001F6729">
      <w:pPr>
        <w:spacing w:before="120" w:after="120"/>
        <w:jc w:val="both"/>
        <w:rPr>
          <w:rFonts w:ascii="Times New Roman" w:hAnsi="Times New Roman"/>
          <w:sz w:val="24"/>
          <w:szCs w:val="24"/>
          <w:lang w:eastAsia="lv-LV"/>
        </w:rPr>
      </w:pPr>
      <w:r>
        <w:rPr>
          <w:rFonts w:ascii="Times New Roman" w:hAnsi="Times New Roman"/>
          <w:sz w:val="24"/>
          <w:szCs w:val="24"/>
          <w:lang w:eastAsia="lv-LV"/>
        </w:rPr>
        <w:t>LIFE CoHaBit projektā gr</w:t>
      </w:r>
      <w:r w:rsidR="00AA35C3">
        <w:rPr>
          <w:rFonts w:ascii="Times New Roman" w:hAnsi="Times New Roman"/>
          <w:sz w:val="24"/>
          <w:szCs w:val="24"/>
          <w:lang w:eastAsia="lv-LV"/>
        </w:rPr>
        <w:t>audzāļu stādījumi paredzēti 0,9 </w:t>
      </w:r>
      <w:r>
        <w:rPr>
          <w:rFonts w:ascii="Times New Roman" w:hAnsi="Times New Roman"/>
          <w:sz w:val="24"/>
          <w:szCs w:val="24"/>
          <w:lang w:eastAsia="lv-LV"/>
        </w:rPr>
        <w:t>ha platībā.</w:t>
      </w:r>
    </w:p>
    <w:p w14:paraId="02E344D5" w14:textId="77777777" w:rsidR="00D555A6" w:rsidRDefault="00D555A6" w:rsidP="001F6729">
      <w:pPr>
        <w:spacing w:before="120" w:after="120"/>
        <w:jc w:val="both"/>
        <w:rPr>
          <w:rFonts w:ascii="Times New Roman" w:hAnsi="Times New Roman"/>
          <w:sz w:val="24"/>
          <w:szCs w:val="24"/>
          <w:lang w:eastAsia="lv-LV"/>
        </w:rPr>
      </w:pPr>
    </w:p>
    <w:p w14:paraId="63D44285" w14:textId="77777777" w:rsidR="00D555A6" w:rsidRPr="00166808" w:rsidRDefault="00D555A6" w:rsidP="001F6729">
      <w:pPr>
        <w:spacing w:after="120" w:line="240" w:lineRule="auto"/>
        <w:jc w:val="both"/>
        <w:rPr>
          <w:rFonts w:ascii="Times New Roman" w:hAnsi="Times New Roman"/>
          <w:i/>
          <w:sz w:val="24"/>
          <w:szCs w:val="24"/>
        </w:rPr>
      </w:pPr>
      <w:r w:rsidRPr="00166808">
        <w:rPr>
          <w:rFonts w:ascii="Times New Roman" w:hAnsi="Times New Roman"/>
          <w:i/>
          <w:sz w:val="24"/>
          <w:szCs w:val="24"/>
        </w:rPr>
        <w:t>Žodziņi/sētiņas</w:t>
      </w:r>
    </w:p>
    <w:p w14:paraId="6108C96D" w14:textId="77777777" w:rsidR="00D555A6" w:rsidRDefault="00D555A6" w:rsidP="001F6729">
      <w:pPr>
        <w:spacing w:before="120" w:after="120"/>
        <w:jc w:val="both"/>
        <w:rPr>
          <w:rFonts w:ascii="Times New Roman" w:hAnsi="Times New Roman"/>
          <w:sz w:val="24"/>
          <w:szCs w:val="24"/>
          <w:lang w:eastAsia="lv-LV"/>
        </w:rPr>
      </w:pPr>
      <w:r>
        <w:rPr>
          <w:rFonts w:ascii="Times New Roman" w:hAnsi="Times New Roman"/>
          <w:sz w:val="24"/>
          <w:szCs w:val="24"/>
          <w:lang w:eastAsia="lv-LV"/>
        </w:rPr>
        <w:t>N</w:t>
      </w:r>
      <w:r w:rsidRPr="007411D3">
        <w:rPr>
          <w:rFonts w:ascii="Times New Roman" w:hAnsi="Times New Roman"/>
          <w:sz w:val="24"/>
          <w:szCs w:val="24"/>
          <w:lang w:eastAsia="lv-LV"/>
        </w:rPr>
        <w:t>o nedzīviem zariem un klūgām</w:t>
      </w:r>
      <w:r>
        <w:rPr>
          <w:rFonts w:ascii="Times New Roman" w:hAnsi="Times New Roman"/>
          <w:sz w:val="24"/>
          <w:szCs w:val="24"/>
          <w:lang w:eastAsia="lv-LV"/>
        </w:rPr>
        <w:t xml:space="preserve"> gatavotas sētiņas un žodziņi</w:t>
      </w:r>
      <w:r w:rsidRPr="007411D3">
        <w:rPr>
          <w:rFonts w:ascii="Times New Roman" w:hAnsi="Times New Roman"/>
          <w:sz w:val="24"/>
          <w:szCs w:val="24"/>
          <w:lang w:eastAsia="lv-LV"/>
        </w:rPr>
        <w:t xml:space="preserve"> parasti ļoti sekmīgi aiztur smiltis un nodrošina jaunierīkotos stādījumus pret izbradāšanu. </w:t>
      </w:r>
    </w:p>
    <w:p w14:paraId="292434AA" w14:textId="7EB0841B" w:rsidR="00D555A6" w:rsidRDefault="00D555A6" w:rsidP="001F6729">
      <w:pPr>
        <w:spacing w:before="120" w:after="120"/>
        <w:jc w:val="both"/>
        <w:rPr>
          <w:rFonts w:ascii="Times New Roman" w:hAnsi="Times New Roman"/>
          <w:sz w:val="24"/>
          <w:szCs w:val="24"/>
          <w:lang w:eastAsia="lv-LV"/>
        </w:rPr>
      </w:pPr>
      <w:r w:rsidRPr="007411D3">
        <w:rPr>
          <w:rFonts w:ascii="Times New Roman" w:hAnsi="Times New Roman"/>
          <w:sz w:val="24"/>
          <w:szCs w:val="24"/>
          <w:lang w:eastAsia="lv-LV"/>
        </w:rPr>
        <w:t>Sētiņas/žodziņi jāveido zem</w:t>
      </w:r>
      <w:r>
        <w:rPr>
          <w:rFonts w:ascii="Times New Roman" w:hAnsi="Times New Roman"/>
          <w:sz w:val="24"/>
          <w:szCs w:val="24"/>
          <w:lang w:eastAsia="lv-LV"/>
        </w:rPr>
        <w:t>i</w:t>
      </w:r>
      <w:r w:rsidRPr="007411D3">
        <w:rPr>
          <w:rFonts w:ascii="Times New Roman" w:hAnsi="Times New Roman"/>
          <w:sz w:val="24"/>
          <w:szCs w:val="24"/>
          <w:lang w:eastAsia="lv-LV"/>
        </w:rPr>
        <w:t xml:space="preserve"> </w:t>
      </w:r>
      <w:r w:rsidR="00AA35C3">
        <w:rPr>
          <w:rFonts w:ascii="Times New Roman" w:hAnsi="Times New Roman"/>
          <w:sz w:val="24"/>
          <w:szCs w:val="24"/>
          <w:lang w:eastAsia="lv-LV"/>
        </w:rPr>
        <w:t>(ne augstāki par 1,3 </w:t>
      </w:r>
      <w:r>
        <w:rPr>
          <w:rFonts w:ascii="Times New Roman" w:hAnsi="Times New Roman"/>
          <w:sz w:val="24"/>
          <w:szCs w:val="24"/>
          <w:lang w:eastAsia="lv-LV"/>
        </w:rPr>
        <w:t xml:space="preserve">m) </w:t>
      </w:r>
      <w:r w:rsidRPr="007411D3">
        <w:rPr>
          <w:rFonts w:ascii="Times New Roman" w:hAnsi="Times New Roman"/>
          <w:sz w:val="24"/>
          <w:szCs w:val="24"/>
          <w:lang w:eastAsia="lv-LV"/>
        </w:rPr>
        <w:t>un viegl</w:t>
      </w:r>
      <w:r>
        <w:rPr>
          <w:rFonts w:ascii="Times New Roman" w:hAnsi="Times New Roman"/>
          <w:sz w:val="24"/>
          <w:szCs w:val="24"/>
          <w:lang w:eastAsia="lv-LV"/>
        </w:rPr>
        <w:t xml:space="preserve">i. </w:t>
      </w:r>
      <w:r w:rsidRPr="00166808">
        <w:rPr>
          <w:rFonts w:ascii="Times New Roman" w:hAnsi="Times New Roman"/>
          <w:sz w:val="24"/>
          <w:szCs w:val="24"/>
          <w:lang w:eastAsia="lv-LV"/>
        </w:rPr>
        <w:t>Žodziņa nesošie mieti jāizgatavo no neimpregnēta un sausa koka (piemēram – vecu kārklu stumbr</w:t>
      </w:r>
      <w:r w:rsidR="00AA35C3">
        <w:rPr>
          <w:rFonts w:ascii="Times New Roman" w:hAnsi="Times New Roman"/>
          <w:sz w:val="24"/>
          <w:szCs w:val="24"/>
          <w:lang w:eastAsia="lv-LV"/>
        </w:rPr>
        <w:t>iem, priedes vai egles) 1,2-1,8 </w:t>
      </w:r>
      <w:r w:rsidRPr="00166808">
        <w:rPr>
          <w:rFonts w:ascii="Times New Roman" w:hAnsi="Times New Roman"/>
          <w:sz w:val="24"/>
          <w:szCs w:val="24"/>
          <w:lang w:eastAsia="lv-LV"/>
        </w:rPr>
        <w:t xml:space="preserve">m garumā </w:t>
      </w:r>
      <w:r>
        <w:rPr>
          <w:rFonts w:ascii="Times New Roman" w:hAnsi="Times New Roman"/>
          <w:sz w:val="24"/>
          <w:szCs w:val="24"/>
          <w:lang w:eastAsia="lv-LV"/>
        </w:rPr>
        <w:t xml:space="preserve">(lai varētu </w:t>
      </w:r>
      <w:r w:rsidRPr="00166808">
        <w:rPr>
          <w:rFonts w:ascii="Times New Roman" w:hAnsi="Times New Roman"/>
          <w:sz w:val="24"/>
          <w:szCs w:val="24"/>
          <w:lang w:eastAsia="lv-LV"/>
        </w:rPr>
        <w:t>iedz</w:t>
      </w:r>
      <w:r>
        <w:rPr>
          <w:rFonts w:ascii="Times New Roman" w:hAnsi="Times New Roman"/>
          <w:sz w:val="24"/>
          <w:szCs w:val="24"/>
          <w:lang w:eastAsia="lv-LV"/>
        </w:rPr>
        <w:t>ī</w:t>
      </w:r>
      <w:r w:rsidR="00AA35C3">
        <w:rPr>
          <w:rFonts w:ascii="Times New Roman" w:hAnsi="Times New Roman"/>
          <w:sz w:val="24"/>
          <w:szCs w:val="24"/>
          <w:lang w:eastAsia="lv-LV"/>
        </w:rPr>
        <w:t>t smiltīs līdz 0,5-0,8 </w:t>
      </w:r>
      <w:r w:rsidRPr="00166808">
        <w:rPr>
          <w:rFonts w:ascii="Times New Roman" w:hAnsi="Times New Roman"/>
          <w:sz w:val="24"/>
          <w:szCs w:val="24"/>
          <w:lang w:eastAsia="lv-LV"/>
        </w:rPr>
        <w:t>m dziļumam</w:t>
      </w:r>
      <w:r>
        <w:rPr>
          <w:rFonts w:ascii="Times New Roman" w:hAnsi="Times New Roman"/>
          <w:sz w:val="24"/>
          <w:szCs w:val="24"/>
          <w:lang w:eastAsia="lv-LV"/>
        </w:rPr>
        <w:t>)</w:t>
      </w:r>
      <w:r w:rsidR="00AA35C3">
        <w:rPr>
          <w:rFonts w:ascii="Times New Roman" w:hAnsi="Times New Roman"/>
          <w:sz w:val="24"/>
          <w:szCs w:val="24"/>
          <w:lang w:eastAsia="lv-LV"/>
        </w:rPr>
        <w:t xml:space="preserve"> un 0,05-0,10 </w:t>
      </w:r>
      <w:r w:rsidRPr="00166808">
        <w:rPr>
          <w:rFonts w:ascii="Times New Roman" w:hAnsi="Times New Roman"/>
          <w:sz w:val="24"/>
          <w:szCs w:val="24"/>
          <w:lang w:eastAsia="lv-LV"/>
        </w:rPr>
        <w:t xml:space="preserve">m </w:t>
      </w:r>
      <w:r w:rsidRPr="00166808">
        <w:rPr>
          <w:rFonts w:ascii="Times New Roman" w:hAnsi="Times New Roman"/>
          <w:sz w:val="24"/>
          <w:szCs w:val="24"/>
          <w:lang w:eastAsia="lv-LV"/>
        </w:rPr>
        <w:lastRenderedPageBreak/>
        <w:t>diametrā, attālumam starp n</w:t>
      </w:r>
      <w:r w:rsidR="00AA35C3">
        <w:rPr>
          <w:rFonts w:ascii="Times New Roman" w:hAnsi="Times New Roman"/>
          <w:sz w:val="24"/>
          <w:szCs w:val="24"/>
          <w:lang w:eastAsia="lv-LV"/>
        </w:rPr>
        <w:t>esošajiem mietiem jābūt 0,8-1,5 </w:t>
      </w:r>
      <w:r w:rsidRPr="00166808">
        <w:rPr>
          <w:rFonts w:ascii="Times New Roman" w:hAnsi="Times New Roman"/>
          <w:sz w:val="24"/>
          <w:szCs w:val="24"/>
          <w:lang w:eastAsia="lv-LV"/>
        </w:rPr>
        <w:t>m (atkarībā no žodziņa augstuma un pildījumam izmantojamā materiāla). Ja tiek izmantotas priežu galotnes, bērzi un citi lielāka izmēra materiāli, attālums starp s</w:t>
      </w:r>
      <w:r w:rsidR="00AA35C3">
        <w:rPr>
          <w:rFonts w:ascii="Times New Roman" w:hAnsi="Times New Roman"/>
          <w:sz w:val="24"/>
          <w:szCs w:val="24"/>
          <w:lang w:eastAsia="lv-LV"/>
        </w:rPr>
        <w:t>tabiem jāpalielina līdz 2,0-3,0 </w:t>
      </w:r>
      <w:r w:rsidRPr="00166808">
        <w:rPr>
          <w:rFonts w:ascii="Times New Roman" w:hAnsi="Times New Roman"/>
          <w:sz w:val="24"/>
          <w:szCs w:val="24"/>
          <w:lang w:eastAsia="lv-LV"/>
        </w:rPr>
        <w:t xml:space="preserve">m. Žoga aizpildījumam izmantojami dēlīši, </w:t>
      </w:r>
      <w:r>
        <w:rPr>
          <w:rFonts w:ascii="Times New Roman" w:hAnsi="Times New Roman"/>
          <w:sz w:val="24"/>
          <w:szCs w:val="24"/>
          <w:lang w:eastAsia="lv-LV"/>
        </w:rPr>
        <w:t xml:space="preserve">klūgas, </w:t>
      </w:r>
      <w:r w:rsidRPr="00166808">
        <w:rPr>
          <w:rFonts w:ascii="Times New Roman" w:hAnsi="Times New Roman"/>
          <w:sz w:val="24"/>
          <w:szCs w:val="24"/>
          <w:lang w:eastAsia="lv-LV"/>
        </w:rPr>
        <w:t xml:space="preserve">kārklu zari no netālu piekrastē esošajiem vecajiem kārkliem, </w:t>
      </w:r>
      <w:r>
        <w:rPr>
          <w:rFonts w:ascii="Times New Roman" w:hAnsi="Times New Roman"/>
          <w:sz w:val="24"/>
          <w:szCs w:val="24"/>
          <w:lang w:eastAsia="lv-LV"/>
        </w:rPr>
        <w:t>tievi</w:t>
      </w:r>
      <w:r w:rsidRPr="00166808">
        <w:rPr>
          <w:rFonts w:ascii="Times New Roman" w:hAnsi="Times New Roman"/>
          <w:sz w:val="24"/>
          <w:szCs w:val="24"/>
          <w:lang w:eastAsia="lv-LV"/>
        </w:rPr>
        <w:t xml:space="preserve"> priežu, bērzu, baltalkšņu zari, niedr</w:t>
      </w:r>
      <w:r w:rsidR="009F444F">
        <w:rPr>
          <w:rFonts w:ascii="Times New Roman" w:hAnsi="Times New Roman"/>
          <w:sz w:val="24"/>
          <w:szCs w:val="24"/>
          <w:lang w:eastAsia="lv-LV"/>
        </w:rPr>
        <w:t>es</w:t>
      </w:r>
      <w:r w:rsidRPr="00166808">
        <w:rPr>
          <w:rFonts w:ascii="Times New Roman" w:hAnsi="Times New Roman"/>
          <w:sz w:val="24"/>
          <w:szCs w:val="24"/>
          <w:lang w:eastAsia="lv-LV"/>
        </w:rPr>
        <w:t xml:space="preserve"> u.c.</w:t>
      </w:r>
      <w:r>
        <w:rPr>
          <w:rFonts w:ascii="Times New Roman" w:hAnsi="Times New Roman"/>
          <w:sz w:val="24"/>
          <w:szCs w:val="24"/>
          <w:lang w:eastAsia="lv-LV"/>
        </w:rPr>
        <w:t xml:space="preserve"> materiāli.</w:t>
      </w:r>
    </w:p>
    <w:p w14:paraId="6D051DF8" w14:textId="77777777" w:rsidR="00D555A6" w:rsidRDefault="00D555A6" w:rsidP="001F6729">
      <w:pPr>
        <w:spacing w:before="120" w:after="120"/>
        <w:jc w:val="both"/>
        <w:rPr>
          <w:rFonts w:ascii="Times New Roman" w:hAnsi="Times New Roman"/>
          <w:sz w:val="24"/>
          <w:szCs w:val="24"/>
          <w:lang w:eastAsia="lv-LV"/>
        </w:rPr>
      </w:pPr>
      <w:r w:rsidRPr="00166808">
        <w:rPr>
          <w:rFonts w:ascii="Times New Roman" w:hAnsi="Times New Roman"/>
          <w:sz w:val="24"/>
          <w:szCs w:val="24"/>
          <w:lang w:eastAsia="lv-LV"/>
        </w:rPr>
        <w:t xml:space="preserve">Žoga izgatavošanai var izmantot arī metāla elementus </w:t>
      </w:r>
      <w:r w:rsidRPr="000305C5">
        <w:rPr>
          <w:rFonts w:ascii="Times New Roman" w:hAnsi="Times New Roman"/>
          <w:sz w:val="24"/>
          <w:szCs w:val="24"/>
          <w:lang w:eastAsia="lv-LV"/>
        </w:rPr>
        <w:t>un/vai sintētisko polimēru stiprinājumu</w:t>
      </w:r>
      <w:r>
        <w:rPr>
          <w:rFonts w:ascii="Times New Roman" w:hAnsi="Times New Roman"/>
          <w:sz w:val="24"/>
          <w:szCs w:val="24"/>
          <w:lang w:eastAsia="lv-LV"/>
        </w:rPr>
        <w:t>s</w:t>
      </w:r>
      <w:r w:rsidRPr="00166808">
        <w:rPr>
          <w:rFonts w:ascii="Times New Roman" w:hAnsi="Times New Roman"/>
          <w:sz w:val="24"/>
          <w:szCs w:val="24"/>
          <w:lang w:eastAsia="lv-LV"/>
        </w:rPr>
        <w:t xml:space="preserve">, šajā gadījumā paredzot iespēju žogu demontēt un aizvākt. </w:t>
      </w:r>
      <w:r>
        <w:rPr>
          <w:rFonts w:ascii="Times New Roman" w:hAnsi="Times New Roman"/>
          <w:sz w:val="24"/>
          <w:szCs w:val="24"/>
          <w:lang w:eastAsia="lv-LV"/>
        </w:rPr>
        <w:t>Tomēr p</w:t>
      </w:r>
      <w:r w:rsidRPr="00166808">
        <w:rPr>
          <w:rFonts w:ascii="Times New Roman" w:hAnsi="Times New Roman"/>
          <w:sz w:val="24"/>
          <w:szCs w:val="24"/>
          <w:lang w:eastAsia="lv-LV"/>
        </w:rPr>
        <w:t xml:space="preserve">astāv iespēja, ka sētiņas tiks pilnīgi vai daļēji apbērtas ar smiltīm, bet vēlāk var notikt to atsegšanās viļņu vai vēja erozijas rezultātā, tāpēc </w:t>
      </w:r>
      <w:r>
        <w:rPr>
          <w:rFonts w:ascii="Times New Roman" w:hAnsi="Times New Roman"/>
          <w:sz w:val="24"/>
          <w:szCs w:val="24"/>
          <w:lang w:eastAsia="lv-LV"/>
        </w:rPr>
        <w:t>labāk izmantot dabas materiālus.</w:t>
      </w:r>
    </w:p>
    <w:p w14:paraId="785BA67B" w14:textId="0960E93B" w:rsidR="00D555A6" w:rsidRPr="00166808" w:rsidRDefault="00D555A6" w:rsidP="001F6729">
      <w:pPr>
        <w:spacing w:before="120" w:after="120"/>
        <w:jc w:val="both"/>
        <w:rPr>
          <w:rFonts w:ascii="Times New Roman" w:hAnsi="Times New Roman"/>
          <w:sz w:val="24"/>
          <w:szCs w:val="24"/>
          <w:lang w:eastAsia="lv-LV"/>
        </w:rPr>
      </w:pPr>
      <w:r w:rsidRPr="00166808">
        <w:rPr>
          <w:rFonts w:ascii="Times New Roman" w:hAnsi="Times New Roman"/>
          <w:sz w:val="24"/>
          <w:szCs w:val="24"/>
          <w:lang w:eastAsia="lv-LV"/>
        </w:rPr>
        <w:t>Ja žoga „caurspīdīgums” būs robežās no 50</w:t>
      </w:r>
      <w:r w:rsidR="00AA35C3">
        <w:rPr>
          <w:rFonts w:ascii="Times New Roman" w:hAnsi="Times New Roman"/>
          <w:sz w:val="24"/>
          <w:szCs w:val="24"/>
          <w:lang w:eastAsia="lv-LV"/>
        </w:rPr>
        <w:t> </w:t>
      </w:r>
      <w:r w:rsidRPr="00166808">
        <w:rPr>
          <w:rFonts w:ascii="Times New Roman" w:hAnsi="Times New Roman"/>
          <w:sz w:val="24"/>
          <w:szCs w:val="24"/>
          <w:lang w:eastAsia="lv-LV"/>
        </w:rPr>
        <w:t>% līdz 90</w:t>
      </w:r>
      <w:r w:rsidR="00AA35C3">
        <w:rPr>
          <w:rFonts w:ascii="Times New Roman" w:hAnsi="Times New Roman"/>
          <w:sz w:val="24"/>
          <w:szCs w:val="24"/>
          <w:lang w:eastAsia="lv-LV"/>
        </w:rPr>
        <w:t> </w:t>
      </w:r>
      <w:r w:rsidRPr="00166808">
        <w:rPr>
          <w:rFonts w:ascii="Times New Roman" w:hAnsi="Times New Roman"/>
          <w:sz w:val="24"/>
          <w:szCs w:val="24"/>
          <w:lang w:eastAsia="lv-LV"/>
        </w:rPr>
        <w:t>%, tas funkcionēs arī kā vējnesto smilšu uztvērējs un veicinās smilšu uzkrāšanos stādījumu joslā, savukārt žogs ar „caurspīdīgumu” zem 50</w:t>
      </w:r>
      <w:r w:rsidR="00AA35C3">
        <w:rPr>
          <w:rFonts w:ascii="Times New Roman" w:hAnsi="Times New Roman"/>
          <w:sz w:val="24"/>
          <w:szCs w:val="24"/>
          <w:lang w:eastAsia="lv-LV"/>
        </w:rPr>
        <w:t> </w:t>
      </w:r>
      <w:r w:rsidRPr="00166808">
        <w:rPr>
          <w:rFonts w:ascii="Times New Roman" w:hAnsi="Times New Roman"/>
          <w:sz w:val="24"/>
          <w:szCs w:val="24"/>
          <w:lang w:eastAsia="lv-LV"/>
        </w:rPr>
        <w:t>% var veicināt deflāciju blakus teritorijās, bet ar „caurspīdīgumu” virs 90</w:t>
      </w:r>
      <w:r w:rsidR="00AA35C3">
        <w:rPr>
          <w:rFonts w:ascii="Times New Roman" w:hAnsi="Times New Roman"/>
          <w:sz w:val="24"/>
          <w:szCs w:val="24"/>
          <w:lang w:eastAsia="lv-LV"/>
        </w:rPr>
        <w:t> </w:t>
      </w:r>
      <w:r w:rsidRPr="00166808">
        <w:rPr>
          <w:rFonts w:ascii="Times New Roman" w:hAnsi="Times New Roman"/>
          <w:sz w:val="24"/>
          <w:szCs w:val="24"/>
          <w:lang w:eastAsia="lv-LV"/>
        </w:rPr>
        <w:t>% – var vispār nebūt efektīvs. Vietās, kur cauri primāro kāpu joslai notiek aktīva atpūtnieku kustība (takas, izejas uz pludmali) žogu ierīkošana jāveic „L” burta formā – žogs jāturpina paralēli</w:t>
      </w:r>
      <w:r w:rsidR="00AA35C3">
        <w:rPr>
          <w:rFonts w:ascii="Times New Roman" w:hAnsi="Times New Roman"/>
          <w:sz w:val="24"/>
          <w:szCs w:val="24"/>
          <w:lang w:eastAsia="lv-LV"/>
        </w:rPr>
        <w:t xml:space="preserve"> izejai iekšzemes virzienā 5-20 </w:t>
      </w:r>
      <w:r w:rsidRPr="00166808">
        <w:rPr>
          <w:rFonts w:ascii="Times New Roman" w:hAnsi="Times New Roman"/>
          <w:sz w:val="24"/>
          <w:szCs w:val="24"/>
          <w:lang w:eastAsia="lv-LV"/>
        </w:rPr>
        <w:t>m garumā.</w:t>
      </w:r>
    </w:p>
    <w:p w14:paraId="6F0EB265" w14:textId="77777777" w:rsidR="00D555A6" w:rsidRPr="00F02AAF" w:rsidRDefault="00AF1F6C" w:rsidP="001F6729">
      <w:pPr>
        <w:spacing w:after="120" w:line="240" w:lineRule="auto"/>
        <w:jc w:val="both"/>
        <w:rPr>
          <w:rFonts w:ascii="Times New Roman" w:hAnsi="Times New Roman"/>
          <w:color w:val="FF0000"/>
          <w:sz w:val="24"/>
          <w:szCs w:val="24"/>
          <w:lang w:eastAsia="lv-LV"/>
        </w:rPr>
      </w:pPr>
      <w:r>
        <w:rPr>
          <w:rFonts w:ascii="Times New Roman" w:hAnsi="Times New Roman"/>
          <w:noProof/>
          <w:color w:val="FF0000"/>
          <w:sz w:val="24"/>
          <w:szCs w:val="24"/>
          <w:lang w:eastAsia="lv-LV"/>
        </w:rPr>
        <w:drawing>
          <wp:inline distT="0" distB="0" distL="0" distR="0" wp14:anchorId="2E14D560" wp14:editId="452521F9">
            <wp:extent cx="3075301" cy="1762125"/>
            <wp:effectExtent l="0" t="0" r="0" b="0"/>
            <wp:docPr id="166"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8"/>
                    <pic:cNvPicPr>
                      <a:picLocks noChangeAspect="1" noChangeArrowheads="1"/>
                    </pic:cNvPicPr>
                  </pic:nvPicPr>
                  <pic:blipFill>
                    <a:blip r:embed="rId185" cstate="email">
                      <a:extLst>
                        <a:ext uri="{28A0092B-C50C-407E-A947-70E740481C1C}">
                          <a14:useLocalDpi xmlns:a14="http://schemas.microsoft.com/office/drawing/2010/main"/>
                        </a:ext>
                      </a:extLst>
                    </a:blip>
                    <a:srcRect/>
                    <a:stretch>
                      <a:fillRect/>
                    </a:stretch>
                  </pic:blipFill>
                  <pic:spPr bwMode="auto">
                    <a:xfrm>
                      <a:off x="0" y="0"/>
                      <a:ext cx="3075301" cy="1762125"/>
                    </a:xfrm>
                    <a:prstGeom prst="rect">
                      <a:avLst/>
                    </a:prstGeom>
                    <a:noFill/>
                    <a:ln>
                      <a:noFill/>
                    </a:ln>
                  </pic:spPr>
                </pic:pic>
              </a:graphicData>
            </a:graphic>
          </wp:inline>
        </w:drawing>
      </w:r>
      <w:r w:rsidR="00D555A6" w:rsidRPr="00F02AAF">
        <w:rPr>
          <w:rFonts w:ascii="Times New Roman" w:hAnsi="Times New Roman"/>
          <w:color w:val="FF0000"/>
          <w:sz w:val="24"/>
          <w:szCs w:val="24"/>
          <w:lang w:eastAsia="lv-LV"/>
        </w:rPr>
        <w:t xml:space="preserve"> </w:t>
      </w:r>
      <w:r>
        <w:rPr>
          <w:rFonts w:ascii="Times New Roman" w:hAnsi="Times New Roman"/>
          <w:noProof/>
          <w:color w:val="FF0000"/>
          <w:sz w:val="24"/>
          <w:szCs w:val="24"/>
          <w:lang w:eastAsia="lv-LV"/>
        </w:rPr>
        <w:drawing>
          <wp:inline distT="0" distB="0" distL="0" distR="0" wp14:anchorId="74F0FC6F" wp14:editId="5C1111C1">
            <wp:extent cx="2514600" cy="1762125"/>
            <wp:effectExtent l="0" t="0" r="0" b="0"/>
            <wp:docPr id="167" name="Picture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9"/>
                    <pic:cNvPicPr>
                      <a:picLocks noChangeAspect="1" noChangeArrowheads="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0"/>
                      <a:ext cx="2514600" cy="1762125"/>
                    </a:xfrm>
                    <a:prstGeom prst="rect">
                      <a:avLst/>
                    </a:prstGeom>
                    <a:noFill/>
                    <a:ln>
                      <a:noFill/>
                    </a:ln>
                  </pic:spPr>
                </pic:pic>
              </a:graphicData>
            </a:graphic>
          </wp:inline>
        </w:drawing>
      </w:r>
    </w:p>
    <w:p w14:paraId="21DEB452" w14:textId="655E4685" w:rsidR="00D555A6" w:rsidRPr="000305C5" w:rsidRDefault="00AA35C3" w:rsidP="001F6729">
      <w:pPr>
        <w:spacing w:after="120" w:line="240" w:lineRule="auto"/>
        <w:rPr>
          <w:rFonts w:ascii="Times New Roman" w:hAnsi="Times New Roman"/>
          <w:bCs/>
          <w:sz w:val="24"/>
          <w:szCs w:val="24"/>
          <w:lang w:eastAsia="lv-LV"/>
        </w:rPr>
      </w:pPr>
      <w:r>
        <w:rPr>
          <w:rFonts w:ascii="Times New Roman" w:hAnsi="Times New Roman"/>
          <w:sz w:val="24"/>
          <w:szCs w:val="24"/>
          <w:lang w:eastAsia="lv-LV"/>
        </w:rPr>
        <w:t>4.1.4., 4.1.5. </w:t>
      </w:r>
      <w:r w:rsidR="00D555A6" w:rsidRPr="000305C5">
        <w:rPr>
          <w:rFonts w:ascii="Times New Roman" w:hAnsi="Times New Roman"/>
          <w:sz w:val="24"/>
          <w:szCs w:val="24"/>
          <w:lang w:eastAsia="lv-LV"/>
        </w:rPr>
        <w:t>att. Zemu kārklu zaru pinumu/sētiņu un zaru pārklājumu izmantošana eolās akumulācijas veicināšanai un deflācijas novēršanai kāpas frontālajā daļā (attēls kreisajā pusē) un deflācijas mazināšana/atpūtnieku plūsmas organizēšana starpkāpu ieplakās (attēls labajā pusē). Foto D. Pupienis</w:t>
      </w:r>
    </w:p>
    <w:p w14:paraId="77B8695B" w14:textId="77777777" w:rsidR="00D555A6" w:rsidRPr="000305C5" w:rsidRDefault="00D555A6" w:rsidP="001F6729">
      <w:pPr>
        <w:spacing w:before="120" w:after="120"/>
        <w:rPr>
          <w:rFonts w:ascii="Times New Roman" w:hAnsi="Times New Roman"/>
          <w:sz w:val="24"/>
          <w:szCs w:val="24"/>
          <w:lang w:eastAsia="lv-LV"/>
        </w:rPr>
      </w:pPr>
    </w:p>
    <w:p w14:paraId="78AEB168" w14:textId="77777777" w:rsidR="00D555A6" w:rsidRPr="00AD709A" w:rsidRDefault="00D555A6" w:rsidP="001F6729">
      <w:pPr>
        <w:spacing w:after="120" w:line="240" w:lineRule="auto"/>
        <w:jc w:val="both"/>
        <w:rPr>
          <w:rFonts w:ascii="Times New Roman" w:hAnsi="Times New Roman"/>
          <w:i/>
          <w:sz w:val="24"/>
          <w:szCs w:val="24"/>
        </w:rPr>
      </w:pPr>
      <w:r w:rsidRPr="00AD709A">
        <w:rPr>
          <w:rFonts w:ascii="Times New Roman" w:hAnsi="Times New Roman"/>
          <w:i/>
          <w:sz w:val="24"/>
          <w:szCs w:val="24"/>
        </w:rPr>
        <w:t>Zaru pārklājumi</w:t>
      </w:r>
    </w:p>
    <w:p w14:paraId="60D8CB9B" w14:textId="77777777" w:rsidR="00D555A6" w:rsidRPr="00AD709A" w:rsidRDefault="00D555A6" w:rsidP="001F6729">
      <w:pPr>
        <w:spacing w:before="120" w:after="120"/>
        <w:jc w:val="both"/>
        <w:rPr>
          <w:rFonts w:ascii="Times New Roman" w:hAnsi="Times New Roman"/>
          <w:sz w:val="24"/>
          <w:szCs w:val="24"/>
          <w:lang w:eastAsia="lv-LV"/>
        </w:rPr>
      </w:pPr>
      <w:r w:rsidRPr="00AD709A">
        <w:rPr>
          <w:rFonts w:ascii="Times New Roman" w:hAnsi="Times New Roman"/>
          <w:sz w:val="24"/>
          <w:szCs w:val="24"/>
          <w:lang w:eastAsia="lv-LV"/>
        </w:rPr>
        <w:t xml:space="preserve">Primāro kāpu biotopos, vietās, kur jau šobrīd ir izveidojušies plaši deflācijas iecirkņi un embrionālās kāpas atjaunošanās pārmērīgas rekreācijas slodzes dēļ vispār nav iespējama, kā alternatīva žogiem/sētām ir izmantojami zaru pārklājumi. Zaru pārklājumu efektivitāte visaugstākā ir tieši priekškāpas frontālajā daļā (zonās ar lielāku vēja spiedienu). </w:t>
      </w:r>
    </w:p>
    <w:p w14:paraId="7807D7A4" w14:textId="424C80F0" w:rsidR="00D555A6" w:rsidRDefault="00D555A6" w:rsidP="001F6729">
      <w:pPr>
        <w:spacing w:before="120" w:after="120"/>
        <w:jc w:val="both"/>
        <w:rPr>
          <w:rFonts w:ascii="Times New Roman" w:hAnsi="Times New Roman"/>
          <w:sz w:val="24"/>
          <w:szCs w:val="24"/>
          <w:lang w:eastAsia="lv-LV"/>
        </w:rPr>
      </w:pPr>
      <w:r w:rsidRPr="00AD709A">
        <w:rPr>
          <w:rFonts w:ascii="Times New Roman" w:hAnsi="Times New Roman"/>
          <w:sz w:val="24"/>
          <w:szCs w:val="24"/>
          <w:lang w:eastAsia="lv-LV"/>
        </w:rPr>
        <w:t>Zaru pārklājumiem izmantojami nedzīvi (izkaltuši) kārklu zari, kā arī priežu, bērzu vai egļu zari. Zaru izkārtojumam (paralēli vai šķērsām krasta līnijai) nav būtiskas nozīmes, to pārklājuma</w:t>
      </w:r>
      <w:r w:rsidR="00AA35C3">
        <w:rPr>
          <w:rFonts w:ascii="Times New Roman" w:hAnsi="Times New Roman"/>
          <w:sz w:val="24"/>
          <w:szCs w:val="24"/>
          <w:lang w:eastAsia="lv-LV"/>
        </w:rPr>
        <w:t>m jābūt robežās no 20-50 </w:t>
      </w:r>
      <w:r w:rsidRPr="00AD709A">
        <w:rPr>
          <w:rFonts w:ascii="Times New Roman" w:hAnsi="Times New Roman"/>
          <w:sz w:val="24"/>
          <w:szCs w:val="24"/>
          <w:lang w:eastAsia="lv-LV"/>
        </w:rPr>
        <w:t>%. Vietās ar lielāku vēja aktivitāti un intensīvu smilšu kustību zarus var daļēji ierakt smiltīs tūlīt pēc to izvietošanas.</w:t>
      </w:r>
    </w:p>
    <w:p w14:paraId="15887CB0" w14:textId="459F315A" w:rsidR="0096564E" w:rsidRPr="00AD709A" w:rsidRDefault="0096564E" w:rsidP="001F6729">
      <w:pPr>
        <w:spacing w:before="120" w:after="120"/>
        <w:jc w:val="both"/>
        <w:rPr>
          <w:rFonts w:ascii="Times New Roman" w:hAnsi="Times New Roman"/>
          <w:sz w:val="24"/>
          <w:szCs w:val="24"/>
          <w:lang w:eastAsia="lv-LV"/>
        </w:rPr>
      </w:pPr>
      <w:r w:rsidRPr="0096564E">
        <w:rPr>
          <w:rFonts w:ascii="Times New Roman" w:hAnsi="Times New Roman"/>
          <w:sz w:val="24"/>
          <w:szCs w:val="24"/>
          <w:lang w:eastAsia="lv-LV"/>
        </w:rPr>
        <w:t>LIFE CoHaBit projektā</w:t>
      </w:r>
      <w:r>
        <w:rPr>
          <w:rFonts w:ascii="Times New Roman" w:hAnsi="Times New Roman"/>
          <w:sz w:val="24"/>
          <w:szCs w:val="24"/>
          <w:lang w:eastAsia="lv-LV"/>
        </w:rPr>
        <w:t xml:space="preserve"> zaru</w:t>
      </w:r>
      <w:r w:rsidR="00AA35C3">
        <w:rPr>
          <w:rFonts w:ascii="Times New Roman" w:hAnsi="Times New Roman"/>
          <w:sz w:val="24"/>
          <w:szCs w:val="24"/>
          <w:lang w:eastAsia="lv-LV"/>
        </w:rPr>
        <w:t xml:space="preserve"> pārklājumus plānots veidot 5,3 </w:t>
      </w:r>
      <w:r>
        <w:rPr>
          <w:rFonts w:ascii="Times New Roman" w:hAnsi="Times New Roman"/>
          <w:sz w:val="24"/>
          <w:szCs w:val="24"/>
          <w:lang w:eastAsia="lv-LV"/>
        </w:rPr>
        <w:t>ha platībā.</w:t>
      </w:r>
    </w:p>
    <w:p w14:paraId="5FE8A2B7" w14:textId="77777777" w:rsidR="00D555A6" w:rsidRPr="00AD709A" w:rsidRDefault="00D555A6" w:rsidP="001F6729">
      <w:pPr>
        <w:spacing w:before="120" w:after="120"/>
        <w:jc w:val="both"/>
        <w:rPr>
          <w:rFonts w:ascii="Times New Roman" w:hAnsi="Times New Roman"/>
          <w:sz w:val="24"/>
          <w:szCs w:val="24"/>
          <w:lang w:eastAsia="lv-LV"/>
        </w:rPr>
      </w:pPr>
    </w:p>
    <w:p w14:paraId="7AB7354C" w14:textId="77777777" w:rsidR="00D555A6" w:rsidRPr="00AD709A" w:rsidRDefault="00D555A6" w:rsidP="001F6729">
      <w:pPr>
        <w:spacing w:before="120" w:after="120"/>
        <w:jc w:val="both"/>
        <w:rPr>
          <w:rFonts w:ascii="Times New Roman" w:hAnsi="Times New Roman"/>
          <w:sz w:val="24"/>
          <w:szCs w:val="24"/>
          <w:lang w:eastAsia="lv-LV"/>
        </w:rPr>
      </w:pPr>
      <w:r w:rsidRPr="00AD709A">
        <w:rPr>
          <w:rFonts w:ascii="Times New Roman" w:hAnsi="Times New Roman"/>
          <w:sz w:val="24"/>
          <w:szCs w:val="24"/>
          <w:lang w:eastAsia="lv-LV"/>
        </w:rPr>
        <w:lastRenderedPageBreak/>
        <w:t>Kāpu stabilizācijas un biotopu atjaunošanas pasākumi parasti nenodrošina tūlītēju un garantēti sekmīgu rezultātu. Var būt nepieciešami vairāki gadi, kuru laikā radīsies nepieciešamība pēc šo pasākumu atkārtošanas (stādījumu papildināšana/atjaunošana, kā arī atpūtnieku kustības ierobežojumu efektivitātes monitorings un zonu maiņa nepieciešamības gadījumā).</w:t>
      </w:r>
    </w:p>
    <w:p w14:paraId="6184973F" w14:textId="77777777" w:rsidR="00D555A6" w:rsidRDefault="00D555A6" w:rsidP="001F6729">
      <w:pPr>
        <w:spacing w:before="120" w:after="120"/>
        <w:jc w:val="both"/>
        <w:rPr>
          <w:rFonts w:ascii="Times New Roman" w:hAnsi="Times New Roman"/>
          <w:bCs/>
          <w:sz w:val="24"/>
          <w:szCs w:val="24"/>
          <w:lang w:eastAsia="lv-LV"/>
        </w:rPr>
      </w:pPr>
      <w:r w:rsidRPr="00AD709A">
        <w:rPr>
          <w:rFonts w:ascii="Times New Roman" w:hAnsi="Times New Roman"/>
          <w:bCs/>
          <w:sz w:val="24"/>
          <w:szCs w:val="24"/>
          <w:lang w:eastAsia="lv-LV"/>
        </w:rPr>
        <w:t>Vietās, kur raksturīga augsta teritorijas apmeklētāju koncentrācija, vēlams uzstādīt informatīvus stendus/zīmes, kurās izskaidrots veicamo pasākumu mērķis. Vietās, kur tiek veikta stādījumu un sētiņu ierīkošana, jānodrošina situācijas monitorings – divas reizes gadā jāuzmēra smilšu akumulācijas efektivitāte.</w:t>
      </w:r>
    </w:p>
    <w:p w14:paraId="19B195F6" w14:textId="77777777" w:rsidR="00DD25CE" w:rsidRDefault="00DD25CE" w:rsidP="001F6729">
      <w:pPr>
        <w:spacing w:before="120" w:after="120"/>
        <w:jc w:val="both"/>
        <w:rPr>
          <w:rFonts w:ascii="Times New Roman" w:hAnsi="Times New Roman"/>
          <w:bCs/>
          <w:sz w:val="24"/>
          <w:szCs w:val="24"/>
          <w:lang w:eastAsia="lv-LV"/>
        </w:rPr>
      </w:pPr>
    </w:p>
    <w:p w14:paraId="4CD2B9DC" w14:textId="5E0CC0D2" w:rsidR="00DD25CE" w:rsidRDefault="00F77E69" w:rsidP="001F6729">
      <w:pPr>
        <w:spacing w:before="120" w:after="120"/>
        <w:jc w:val="both"/>
        <w:rPr>
          <w:rFonts w:ascii="Times New Roman" w:hAnsi="Times New Roman"/>
          <w:bCs/>
          <w:sz w:val="24"/>
          <w:szCs w:val="24"/>
          <w:lang w:eastAsia="lv-LV"/>
        </w:rPr>
      </w:pPr>
      <w:r>
        <w:rPr>
          <w:rFonts w:ascii="Times New Roman" w:hAnsi="Times New Roman"/>
          <w:bCs/>
          <w:sz w:val="24"/>
          <w:szCs w:val="24"/>
          <w:lang w:eastAsia="lv-LV"/>
        </w:rPr>
        <w:t>Kopumā p</w:t>
      </w:r>
      <w:r w:rsidR="00DD25CE">
        <w:rPr>
          <w:rFonts w:ascii="Times New Roman" w:hAnsi="Times New Roman"/>
          <w:bCs/>
          <w:sz w:val="24"/>
          <w:szCs w:val="24"/>
          <w:lang w:eastAsia="lv-LV"/>
        </w:rPr>
        <w:t xml:space="preserve">reterozijas pasākumus </w:t>
      </w:r>
      <w:r>
        <w:rPr>
          <w:rFonts w:ascii="Times New Roman" w:hAnsi="Times New Roman"/>
          <w:bCs/>
          <w:sz w:val="24"/>
          <w:szCs w:val="24"/>
          <w:lang w:eastAsia="lv-LV"/>
        </w:rPr>
        <w:t xml:space="preserve">būtu vēlams </w:t>
      </w:r>
      <w:r w:rsidR="00DD25CE">
        <w:rPr>
          <w:rFonts w:ascii="Times New Roman" w:hAnsi="Times New Roman"/>
          <w:bCs/>
          <w:sz w:val="24"/>
          <w:szCs w:val="24"/>
          <w:lang w:eastAsia="lv-LV"/>
        </w:rPr>
        <w:t>veikt 11 piekrastes posmos</w:t>
      </w:r>
      <w:r w:rsidR="00AA35C3">
        <w:rPr>
          <w:rFonts w:ascii="Times New Roman" w:hAnsi="Times New Roman"/>
          <w:sz w:val="24"/>
          <w:szCs w:val="24"/>
          <w:lang w:eastAsia="lv-LV"/>
        </w:rPr>
        <w:t xml:space="preserve"> ar kopējo garumu 5700,9 </w:t>
      </w:r>
      <w:r w:rsidR="00DD25CE" w:rsidRPr="00DD25CE">
        <w:rPr>
          <w:rFonts w:ascii="Times New Roman" w:hAnsi="Times New Roman"/>
          <w:sz w:val="24"/>
          <w:szCs w:val="24"/>
          <w:lang w:eastAsia="lv-LV"/>
        </w:rPr>
        <w:t>m</w:t>
      </w:r>
      <w:r w:rsidR="00B666B4">
        <w:rPr>
          <w:rFonts w:ascii="Times New Roman" w:hAnsi="Times New Roman"/>
          <w:sz w:val="24"/>
          <w:szCs w:val="24"/>
          <w:lang w:eastAsia="lv-LV"/>
        </w:rPr>
        <w:t xml:space="preserve"> (15,6</w:t>
      </w:r>
      <w:r w:rsidR="00AA35C3">
        <w:rPr>
          <w:rFonts w:ascii="Times New Roman" w:hAnsi="Times New Roman"/>
          <w:sz w:val="24"/>
          <w:szCs w:val="24"/>
          <w:lang w:eastAsia="lv-LV"/>
        </w:rPr>
        <w:t> </w:t>
      </w:r>
      <w:r w:rsidR="00B666B4">
        <w:rPr>
          <w:rFonts w:ascii="Times New Roman" w:hAnsi="Times New Roman"/>
          <w:sz w:val="24"/>
          <w:szCs w:val="24"/>
          <w:lang w:eastAsia="lv-LV"/>
        </w:rPr>
        <w:t>% no piekrastes kopgaruma dabas parkā</w:t>
      </w:r>
      <w:r w:rsidR="00AA35C3">
        <w:rPr>
          <w:rFonts w:ascii="Times New Roman" w:hAnsi="Times New Roman"/>
          <w:sz w:val="24"/>
          <w:szCs w:val="24"/>
          <w:lang w:eastAsia="lv-LV"/>
        </w:rPr>
        <w:t>; karte 3.4. </w:t>
      </w:r>
      <w:r w:rsidR="007B3C93">
        <w:rPr>
          <w:rFonts w:ascii="Times New Roman" w:hAnsi="Times New Roman"/>
          <w:sz w:val="24"/>
          <w:szCs w:val="24"/>
          <w:lang w:eastAsia="lv-LV"/>
        </w:rPr>
        <w:t>pielikumā</w:t>
      </w:r>
      <w:r w:rsidR="00B666B4">
        <w:rPr>
          <w:rFonts w:ascii="Times New Roman" w:hAnsi="Times New Roman"/>
          <w:sz w:val="24"/>
          <w:szCs w:val="24"/>
          <w:lang w:eastAsia="lv-LV"/>
        </w:rPr>
        <w:t xml:space="preserve">). Pārējos posmos šādi pasākumi vai nu nav nepieciešami, vai nav </w:t>
      </w:r>
      <w:r w:rsidR="007D1013">
        <w:rPr>
          <w:rFonts w:ascii="Times New Roman" w:hAnsi="Times New Roman"/>
          <w:sz w:val="24"/>
          <w:szCs w:val="24"/>
          <w:lang w:eastAsia="lv-LV"/>
        </w:rPr>
        <w:t>lietderīgi</w:t>
      </w:r>
      <w:r w:rsidR="00B666B4">
        <w:rPr>
          <w:rFonts w:ascii="Times New Roman" w:hAnsi="Times New Roman"/>
          <w:sz w:val="24"/>
          <w:szCs w:val="24"/>
          <w:lang w:eastAsia="lv-LV"/>
        </w:rPr>
        <w:t xml:space="preserve"> (</w:t>
      </w:r>
      <w:r w:rsidR="007B3C93">
        <w:rPr>
          <w:rFonts w:ascii="Times New Roman" w:hAnsi="Times New Roman"/>
          <w:sz w:val="24"/>
          <w:szCs w:val="24"/>
          <w:lang w:eastAsia="lv-LV"/>
        </w:rPr>
        <w:t>nevar ierobežot</w:t>
      </w:r>
      <w:r w:rsidR="00B666B4">
        <w:rPr>
          <w:rFonts w:ascii="Times New Roman" w:hAnsi="Times New Roman"/>
          <w:sz w:val="24"/>
          <w:szCs w:val="24"/>
          <w:lang w:eastAsia="lv-LV"/>
        </w:rPr>
        <w:t xml:space="preserve"> eroziju).</w:t>
      </w:r>
    </w:p>
    <w:p w14:paraId="0409CFC2" w14:textId="77777777" w:rsidR="00DD25CE" w:rsidRPr="00DD25CE" w:rsidRDefault="00DD25CE" w:rsidP="001F6729">
      <w:pPr>
        <w:spacing w:before="120" w:after="120"/>
        <w:jc w:val="both"/>
        <w:rPr>
          <w:rFonts w:ascii="Times New Roman" w:hAnsi="Times New Roman"/>
          <w:sz w:val="24"/>
          <w:szCs w:val="24"/>
          <w:lang w:eastAsia="lv-LV"/>
        </w:rPr>
      </w:pPr>
    </w:p>
    <w:p w14:paraId="641465B7" w14:textId="1AE765AF" w:rsidR="00D555A6" w:rsidRPr="00BF0379" w:rsidRDefault="00671760" w:rsidP="001F6729">
      <w:pPr>
        <w:jc w:val="both"/>
        <w:rPr>
          <w:rFonts w:ascii="Times New Roman" w:hAnsi="Times New Roman"/>
          <w:b/>
          <w:i/>
          <w:sz w:val="24"/>
          <w:szCs w:val="24"/>
        </w:rPr>
      </w:pPr>
      <w:r w:rsidRPr="00671760">
        <w:rPr>
          <w:rFonts w:ascii="Times New Roman" w:hAnsi="Times New Roman"/>
          <w:b/>
          <w:i/>
          <w:sz w:val="24"/>
          <w:szCs w:val="24"/>
        </w:rPr>
        <w:t>B.2.4. Saldūdeņu biotopu kvalitātes un to krastmalu struktūras uzlabošana</w:t>
      </w:r>
      <w:r w:rsidR="00BC2590">
        <w:rPr>
          <w:rFonts w:ascii="Times New Roman" w:hAnsi="Times New Roman"/>
          <w:b/>
          <w:i/>
          <w:sz w:val="24"/>
          <w:szCs w:val="24"/>
        </w:rPr>
        <w:t>s pasākumi</w:t>
      </w:r>
      <w:r w:rsidRPr="00671760">
        <w:rPr>
          <w:rFonts w:ascii="Times New Roman" w:hAnsi="Times New Roman"/>
          <w:b/>
          <w:i/>
          <w:sz w:val="24"/>
          <w:szCs w:val="24"/>
        </w:rPr>
        <w:t xml:space="preserve"> (Ummī, Garezeros un Mazlandziņā)</w:t>
      </w:r>
    </w:p>
    <w:p w14:paraId="35014B49" w14:textId="7B478EC0" w:rsidR="005753D1" w:rsidRDefault="002B7A3A" w:rsidP="001F6729">
      <w:pPr>
        <w:widowControl w:val="0"/>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Ummja ezerā </w:t>
      </w:r>
      <w:r w:rsidR="005753D1">
        <w:rPr>
          <w:rFonts w:ascii="Times New Roman" w:hAnsi="Times New Roman"/>
          <w:i/>
          <w:sz w:val="24"/>
          <w:szCs w:val="24"/>
        </w:rPr>
        <w:t>nepieciešams</w:t>
      </w:r>
      <w:r>
        <w:rPr>
          <w:rFonts w:ascii="Times New Roman" w:hAnsi="Times New Roman"/>
          <w:i/>
          <w:sz w:val="24"/>
          <w:szCs w:val="24"/>
        </w:rPr>
        <w:t xml:space="preserve"> 1-2 gadus veikt priekšizpēti un uzsākt </w:t>
      </w:r>
      <w:r w:rsidR="00C84847">
        <w:rPr>
          <w:rFonts w:ascii="Times New Roman" w:hAnsi="Times New Roman"/>
          <w:i/>
          <w:sz w:val="24"/>
          <w:szCs w:val="24"/>
        </w:rPr>
        <w:t xml:space="preserve">monitoringu, lai </w:t>
      </w:r>
      <w:r w:rsidR="000C33ED">
        <w:rPr>
          <w:rFonts w:ascii="Times New Roman" w:hAnsi="Times New Roman"/>
          <w:i/>
          <w:sz w:val="24"/>
          <w:szCs w:val="24"/>
        </w:rPr>
        <w:t xml:space="preserve">noteiktu būtiskākos </w:t>
      </w:r>
      <w:r w:rsidR="00C84847">
        <w:rPr>
          <w:rFonts w:ascii="Times New Roman" w:hAnsi="Times New Roman"/>
          <w:i/>
          <w:sz w:val="24"/>
          <w:szCs w:val="24"/>
        </w:rPr>
        <w:t>ezera stāvokli raksturojošo</w:t>
      </w:r>
      <w:r w:rsidR="000C33ED">
        <w:rPr>
          <w:rFonts w:ascii="Times New Roman" w:hAnsi="Times New Roman"/>
          <w:i/>
          <w:sz w:val="24"/>
          <w:szCs w:val="24"/>
        </w:rPr>
        <w:t xml:space="preserve">s </w:t>
      </w:r>
      <w:r w:rsidR="00C84847">
        <w:rPr>
          <w:rFonts w:ascii="Times New Roman" w:hAnsi="Times New Roman"/>
          <w:i/>
          <w:sz w:val="24"/>
          <w:szCs w:val="24"/>
        </w:rPr>
        <w:t>rādītājus pirms pasākumu uzsāk</w:t>
      </w:r>
      <w:r w:rsidR="005C44BB">
        <w:rPr>
          <w:rFonts w:ascii="Times New Roman" w:hAnsi="Times New Roman"/>
          <w:i/>
          <w:sz w:val="24"/>
          <w:szCs w:val="24"/>
        </w:rPr>
        <w:t>šanas un varētu novērtēt to izmaiņas pasākumu veikšanas rezultātā.</w:t>
      </w:r>
      <w:r w:rsidR="00C84847">
        <w:rPr>
          <w:rFonts w:ascii="Times New Roman" w:hAnsi="Times New Roman"/>
          <w:i/>
          <w:sz w:val="24"/>
          <w:szCs w:val="24"/>
        </w:rPr>
        <w:t xml:space="preserve"> </w:t>
      </w:r>
    </w:p>
    <w:p w14:paraId="74315839" w14:textId="12A3F070" w:rsidR="00A1007D" w:rsidRDefault="00A1007D" w:rsidP="001F6729">
      <w:pPr>
        <w:widowControl w:val="0"/>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 xml:space="preserve">Neatliekami veicama melnalkšņu izvākšana palu staipeknīša augšanas vietā (pasākuma B.2.4.1. ietvaros; </w:t>
      </w:r>
      <w:r w:rsidR="00AA35C3">
        <w:rPr>
          <w:rFonts w:ascii="Times New Roman" w:hAnsi="Times New Roman"/>
          <w:i/>
          <w:sz w:val="24"/>
          <w:szCs w:val="24"/>
        </w:rPr>
        <w:t>2.3.7.8. </w:t>
      </w:r>
      <w:r w:rsidRPr="00FE4A9B">
        <w:rPr>
          <w:rFonts w:ascii="Times New Roman" w:hAnsi="Times New Roman"/>
          <w:i/>
          <w:sz w:val="24"/>
          <w:szCs w:val="24"/>
        </w:rPr>
        <w:t>att.)</w:t>
      </w:r>
    </w:p>
    <w:p w14:paraId="0DB210A1" w14:textId="77777777" w:rsidR="005753D1" w:rsidRDefault="005753D1" w:rsidP="001F6729">
      <w:pPr>
        <w:widowControl w:val="0"/>
        <w:autoSpaceDE w:val="0"/>
        <w:autoSpaceDN w:val="0"/>
        <w:adjustRightInd w:val="0"/>
        <w:spacing w:after="0" w:line="240" w:lineRule="auto"/>
        <w:jc w:val="both"/>
        <w:rPr>
          <w:rFonts w:ascii="Times New Roman" w:hAnsi="Times New Roman"/>
          <w:i/>
          <w:sz w:val="24"/>
          <w:szCs w:val="24"/>
        </w:rPr>
      </w:pPr>
    </w:p>
    <w:p w14:paraId="775BA131" w14:textId="77777777" w:rsidR="008438F9" w:rsidRDefault="008438F9" w:rsidP="001F6729">
      <w:pPr>
        <w:widowControl w:val="0"/>
        <w:autoSpaceDE w:val="0"/>
        <w:autoSpaceDN w:val="0"/>
        <w:adjustRightInd w:val="0"/>
        <w:spacing w:after="0" w:line="240" w:lineRule="auto"/>
        <w:jc w:val="both"/>
        <w:rPr>
          <w:rFonts w:ascii="Times New Roman" w:hAnsi="Times New Roman"/>
          <w:i/>
          <w:sz w:val="24"/>
          <w:szCs w:val="24"/>
        </w:rPr>
      </w:pPr>
    </w:p>
    <w:p w14:paraId="7D8F12BD" w14:textId="78B2A510" w:rsidR="00D555A6" w:rsidRPr="00BF0379" w:rsidRDefault="00D555A6" w:rsidP="001F6729">
      <w:pPr>
        <w:widowControl w:val="0"/>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B</w:t>
      </w:r>
      <w:r w:rsidRPr="00BF0379">
        <w:rPr>
          <w:rFonts w:ascii="Times New Roman" w:hAnsi="Times New Roman"/>
          <w:i/>
          <w:sz w:val="24"/>
          <w:szCs w:val="24"/>
        </w:rPr>
        <w:t>.2.4.1. Lapukoku</w:t>
      </w:r>
      <w:r>
        <w:rPr>
          <w:rFonts w:ascii="Times New Roman" w:hAnsi="Times New Roman"/>
          <w:i/>
          <w:sz w:val="24"/>
          <w:szCs w:val="24"/>
        </w:rPr>
        <w:t xml:space="preserve"> un </w:t>
      </w:r>
      <w:r w:rsidRPr="00BF0379">
        <w:rPr>
          <w:rFonts w:ascii="Times New Roman" w:hAnsi="Times New Roman"/>
          <w:i/>
          <w:sz w:val="24"/>
          <w:szCs w:val="24"/>
        </w:rPr>
        <w:t xml:space="preserve">krūmu izciršana </w:t>
      </w:r>
      <w:r>
        <w:rPr>
          <w:rFonts w:ascii="Times New Roman" w:hAnsi="Times New Roman"/>
          <w:i/>
          <w:sz w:val="24"/>
          <w:szCs w:val="24"/>
        </w:rPr>
        <w:t xml:space="preserve">un priežu retināšana </w:t>
      </w:r>
      <w:r w:rsidR="00403CA8">
        <w:rPr>
          <w:rFonts w:ascii="Times New Roman" w:hAnsi="Times New Roman"/>
          <w:i/>
          <w:sz w:val="24"/>
          <w:szCs w:val="24"/>
        </w:rPr>
        <w:t>Ummja piekrastē</w:t>
      </w:r>
    </w:p>
    <w:p w14:paraId="74CEE720" w14:textId="77777777" w:rsidR="00D555A6" w:rsidRPr="00AC2E48" w:rsidRDefault="00D555A6" w:rsidP="001F6729">
      <w:pPr>
        <w:widowControl w:val="0"/>
        <w:autoSpaceDE w:val="0"/>
        <w:autoSpaceDN w:val="0"/>
        <w:adjustRightInd w:val="0"/>
        <w:spacing w:after="0" w:line="240" w:lineRule="auto"/>
        <w:jc w:val="both"/>
        <w:rPr>
          <w:rFonts w:ascii="Times New Roman" w:hAnsi="Times New Roman"/>
          <w:b/>
          <w:sz w:val="24"/>
          <w:szCs w:val="24"/>
        </w:rPr>
      </w:pPr>
    </w:p>
    <w:p w14:paraId="4085AA3D" w14:textId="77777777" w:rsidR="00D555A6" w:rsidRDefault="00D555A6" w:rsidP="001F6729">
      <w:pPr>
        <w:widowControl w:val="0"/>
        <w:autoSpaceDE w:val="0"/>
        <w:autoSpaceDN w:val="0"/>
        <w:adjustRightInd w:val="0"/>
        <w:jc w:val="both"/>
        <w:rPr>
          <w:rFonts w:ascii="Times New Roman" w:hAnsi="Times New Roman"/>
          <w:sz w:val="24"/>
          <w:szCs w:val="24"/>
        </w:rPr>
      </w:pPr>
      <w:r w:rsidRPr="00202FB5">
        <w:rPr>
          <w:rFonts w:ascii="Times New Roman" w:hAnsi="Times New Roman"/>
          <w:sz w:val="24"/>
          <w:szCs w:val="24"/>
        </w:rPr>
        <w:t>Ummja palienē un piekrastē pēdējo 30-40 gadu laikā</w:t>
      </w:r>
      <w:r>
        <w:rPr>
          <w:rFonts w:ascii="Times New Roman" w:hAnsi="Times New Roman"/>
          <w:sz w:val="24"/>
          <w:szCs w:val="24"/>
        </w:rPr>
        <w:t xml:space="preserve"> pastiprinātas antropogēnās eitrofikācijas rezultātā izveidojies lobēliju-ezereņu ezeriem neraksturīgs augājs, ko veido krūmi un lapukoki. Nobirušās lapas, zari un kritalas veido organisko vielu slāni, kas pārklāj lobēlijas, ezerenes u.c. barības vielām nabadzīgiem ezeriem raksturīgos augus, pūstot patērē skābekli un samazina tā daudzumu ūdenī, bagātina augsni un ūdeni ar barības vielām, veicinot ekspansīvo sugu – niedres un abinieku sūrenes augšanu, kas nomāc un izk</w:t>
      </w:r>
      <w:r w:rsidR="00D411C1">
        <w:rPr>
          <w:rFonts w:ascii="Times New Roman" w:hAnsi="Times New Roman"/>
          <w:sz w:val="24"/>
          <w:szCs w:val="24"/>
        </w:rPr>
        <w:t>onkurē barības vielām nabadzīgi</w:t>
      </w:r>
      <w:r>
        <w:rPr>
          <w:rFonts w:ascii="Times New Roman" w:hAnsi="Times New Roman"/>
          <w:sz w:val="24"/>
          <w:szCs w:val="24"/>
        </w:rPr>
        <w:t>em ezeriem raksturīgos neliela izmēra augus. Blīva koku un krūmu josla ap ezeru samazina vēja ietekmi – viļņošanos, tādējādi samazinot ūdens bagātināšanos ar skābekli, kā arī samazinot augu atlieku izskalošanu krastā. Līdz ar to ezera eitrofikācija un aizaugšana arvien pastiprinās, tādējādi pasliktinot ezera biotopa kvalitāti.</w:t>
      </w:r>
    </w:p>
    <w:p w14:paraId="1143C3EC" w14:textId="0E6F2C13" w:rsidR="008438F9" w:rsidRDefault="00AA35C3"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Kopumā pasākums plānots 4,1 </w:t>
      </w:r>
      <w:r w:rsidR="008438F9">
        <w:rPr>
          <w:rFonts w:ascii="Times New Roman" w:hAnsi="Times New Roman"/>
          <w:sz w:val="24"/>
          <w:szCs w:val="24"/>
        </w:rPr>
        <w:t>ha platībā.</w:t>
      </w:r>
    </w:p>
    <w:p w14:paraId="46BD38A7" w14:textId="4A26F631" w:rsidR="00FC2DDC"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Lai atjaunotu lobēliju-ezereņu ezeriem raksturīgo krastmalas augāja struktūru, </w:t>
      </w:r>
      <w:r w:rsidRPr="0013461B">
        <w:rPr>
          <w:rFonts w:ascii="Times New Roman" w:hAnsi="Times New Roman"/>
          <w:b/>
          <w:sz w:val="24"/>
          <w:szCs w:val="24"/>
        </w:rPr>
        <w:t>nepiecie</w:t>
      </w:r>
      <w:r>
        <w:rPr>
          <w:rFonts w:ascii="Times New Roman" w:hAnsi="Times New Roman"/>
          <w:b/>
          <w:sz w:val="24"/>
          <w:szCs w:val="24"/>
        </w:rPr>
        <w:t>šams izcirs</w:t>
      </w:r>
      <w:r w:rsidRPr="0013461B">
        <w:rPr>
          <w:rFonts w:ascii="Times New Roman" w:hAnsi="Times New Roman"/>
          <w:b/>
          <w:sz w:val="24"/>
          <w:szCs w:val="24"/>
        </w:rPr>
        <w:t>t visus krūmus un lapukokus</w:t>
      </w:r>
      <w:r>
        <w:rPr>
          <w:rFonts w:ascii="Times New Roman" w:hAnsi="Times New Roman"/>
          <w:b/>
          <w:sz w:val="24"/>
          <w:szCs w:val="24"/>
        </w:rPr>
        <w:t xml:space="preserve"> un izretināt priedes ezera palienē. </w:t>
      </w:r>
      <w:r w:rsidR="00AA35C3">
        <w:rPr>
          <w:rFonts w:ascii="Times New Roman" w:hAnsi="Times New Roman"/>
          <w:sz w:val="24"/>
          <w:szCs w:val="24"/>
        </w:rPr>
        <w:t xml:space="preserve">Pasākums īstenojams 4-20 </w:t>
      </w:r>
      <w:r>
        <w:rPr>
          <w:rFonts w:ascii="Times New Roman" w:hAnsi="Times New Roman"/>
          <w:sz w:val="24"/>
          <w:szCs w:val="24"/>
        </w:rPr>
        <w:t xml:space="preserve">m platā joslā (līdz krasta nogāzes augšējai malai) </w:t>
      </w:r>
      <w:r w:rsidR="00AA35C3">
        <w:rPr>
          <w:rFonts w:ascii="Times New Roman" w:hAnsi="Times New Roman"/>
          <w:sz w:val="24"/>
          <w:szCs w:val="24"/>
        </w:rPr>
        <w:t>gandrīz visapkārt ezeram 1,83 ha platībā (4.1.6. </w:t>
      </w:r>
      <w:r w:rsidRPr="00E6734F">
        <w:rPr>
          <w:rFonts w:ascii="Times New Roman" w:hAnsi="Times New Roman"/>
          <w:sz w:val="24"/>
          <w:szCs w:val="24"/>
        </w:rPr>
        <w:t>att.)</w:t>
      </w:r>
      <w:r w:rsidRPr="00BC4E29">
        <w:rPr>
          <w:rFonts w:ascii="Times New Roman" w:hAnsi="Times New Roman"/>
          <w:sz w:val="24"/>
          <w:szCs w:val="24"/>
        </w:rPr>
        <w:t>.</w:t>
      </w:r>
      <w:r>
        <w:rPr>
          <w:rFonts w:ascii="Times New Roman" w:hAnsi="Times New Roman"/>
          <w:sz w:val="24"/>
          <w:szCs w:val="24"/>
        </w:rPr>
        <w:t xml:space="preserve"> </w:t>
      </w:r>
      <w:r w:rsidRPr="00BC73AF">
        <w:rPr>
          <w:rFonts w:ascii="Times New Roman" w:hAnsi="Times New Roman"/>
          <w:sz w:val="24"/>
          <w:szCs w:val="24"/>
        </w:rPr>
        <w:t>Pasākums nav jāveic ezera dienvidu līča krastā, jo tur ir pietiekami skrajš.</w:t>
      </w:r>
      <w:r w:rsidR="00F54491" w:rsidRPr="00F54491">
        <w:rPr>
          <w:rFonts w:ascii="Times New Roman" w:hAnsi="Times New Roman"/>
          <w:sz w:val="24"/>
          <w:szCs w:val="24"/>
        </w:rPr>
        <w:t xml:space="preserve"> </w:t>
      </w:r>
    </w:p>
    <w:p w14:paraId="2206F1D4" w14:textId="53BF9F86" w:rsidR="00FC2DDC" w:rsidRDefault="00FC2DDC" w:rsidP="001F6729">
      <w:pPr>
        <w:widowControl w:val="0"/>
        <w:autoSpaceDE w:val="0"/>
        <w:autoSpaceDN w:val="0"/>
        <w:adjustRightInd w:val="0"/>
        <w:jc w:val="both"/>
        <w:rPr>
          <w:rFonts w:ascii="Times New Roman" w:hAnsi="Times New Roman"/>
          <w:sz w:val="24"/>
          <w:szCs w:val="24"/>
        </w:rPr>
      </w:pPr>
      <w:r w:rsidRPr="00FC2DDC">
        <w:rPr>
          <w:rFonts w:ascii="Times New Roman" w:hAnsi="Times New Roman"/>
          <w:sz w:val="24"/>
          <w:szCs w:val="24"/>
        </w:rPr>
        <w:lastRenderedPageBreak/>
        <w:t>Pasākums veicams pakāpeniski, vienlaikus veicot monitoringu un atkarībā no monitoringa rezultātiem turpinot vai modificējot tālāko apsaimniekošan</w:t>
      </w:r>
      <w:r>
        <w:rPr>
          <w:rFonts w:ascii="Times New Roman" w:hAnsi="Times New Roman"/>
          <w:sz w:val="24"/>
          <w:szCs w:val="24"/>
        </w:rPr>
        <w:t>u</w:t>
      </w:r>
      <w:r w:rsidRPr="00FC2DDC">
        <w:rPr>
          <w:rFonts w:ascii="Times New Roman" w:hAnsi="Times New Roman"/>
          <w:sz w:val="24"/>
          <w:szCs w:val="24"/>
        </w:rPr>
        <w:t>. Ja monitoringa ietvaros tiek konstatētas būtiskas negatīvas ietekmes</w:t>
      </w:r>
      <w:r>
        <w:rPr>
          <w:rFonts w:ascii="Times New Roman" w:hAnsi="Times New Roman"/>
          <w:sz w:val="24"/>
          <w:szCs w:val="24"/>
        </w:rPr>
        <w:t xml:space="preserve"> (piemēram, </w:t>
      </w:r>
      <w:r w:rsidRPr="00FC2DDC">
        <w:rPr>
          <w:rFonts w:ascii="Times New Roman" w:hAnsi="Times New Roman"/>
          <w:sz w:val="24"/>
          <w:szCs w:val="24"/>
        </w:rPr>
        <w:t>ūdens kvalitāt</w:t>
      </w:r>
      <w:r>
        <w:rPr>
          <w:rFonts w:ascii="Times New Roman" w:hAnsi="Times New Roman"/>
          <w:sz w:val="24"/>
          <w:szCs w:val="24"/>
        </w:rPr>
        <w:t xml:space="preserve">es pasliktināšanās vai </w:t>
      </w:r>
      <w:r w:rsidRPr="00FC2DDC">
        <w:rPr>
          <w:rFonts w:ascii="Times New Roman" w:hAnsi="Times New Roman"/>
          <w:sz w:val="24"/>
          <w:szCs w:val="24"/>
        </w:rPr>
        <w:t>pastiprināta zaļaļgu savairošanās</w:t>
      </w:r>
      <w:r>
        <w:rPr>
          <w:rFonts w:ascii="Times New Roman" w:hAnsi="Times New Roman"/>
          <w:sz w:val="24"/>
          <w:szCs w:val="24"/>
        </w:rPr>
        <w:t>)</w:t>
      </w:r>
      <w:r w:rsidRPr="00FC2DDC">
        <w:rPr>
          <w:rFonts w:ascii="Times New Roman" w:hAnsi="Times New Roman"/>
          <w:sz w:val="24"/>
          <w:szCs w:val="24"/>
        </w:rPr>
        <w:t xml:space="preserve">, apsaimniekošanas pasākumi modificējami vai pārtraucami, lai nepasliktinātu ezera </w:t>
      </w:r>
      <w:r>
        <w:rPr>
          <w:rFonts w:ascii="Times New Roman" w:hAnsi="Times New Roman"/>
          <w:sz w:val="24"/>
          <w:szCs w:val="24"/>
        </w:rPr>
        <w:t>un</w:t>
      </w:r>
      <w:r w:rsidRPr="00FC2DDC">
        <w:rPr>
          <w:rFonts w:ascii="Times New Roman" w:hAnsi="Times New Roman"/>
          <w:sz w:val="24"/>
          <w:szCs w:val="24"/>
        </w:rPr>
        <w:t xml:space="preserve"> reto augu dzīvot</w:t>
      </w:r>
      <w:r>
        <w:rPr>
          <w:rFonts w:ascii="Times New Roman" w:hAnsi="Times New Roman"/>
          <w:sz w:val="24"/>
          <w:szCs w:val="24"/>
        </w:rPr>
        <w:t>ņu kvalitāti</w:t>
      </w:r>
      <w:r w:rsidRPr="00FC2DDC">
        <w:rPr>
          <w:rFonts w:ascii="Times New Roman" w:hAnsi="Times New Roman"/>
          <w:sz w:val="24"/>
          <w:szCs w:val="24"/>
        </w:rPr>
        <w:t>.</w:t>
      </w:r>
      <w:r>
        <w:rPr>
          <w:rFonts w:ascii="Times New Roman" w:hAnsi="Times New Roman"/>
          <w:sz w:val="24"/>
          <w:szCs w:val="24"/>
        </w:rPr>
        <w:t xml:space="preserve"> </w:t>
      </w:r>
    </w:p>
    <w:p w14:paraId="30703D65" w14:textId="35F41976" w:rsidR="00A7627A" w:rsidRDefault="00A7627A" w:rsidP="001F6729">
      <w:pPr>
        <w:widowControl w:val="0"/>
        <w:autoSpaceDE w:val="0"/>
        <w:autoSpaceDN w:val="0"/>
        <w:adjustRightInd w:val="0"/>
        <w:jc w:val="both"/>
        <w:rPr>
          <w:rFonts w:ascii="Times New Roman" w:hAnsi="Times New Roman"/>
          <w:sz w:val="24"/>
          <w:szCs w:val="24"/>
        </w:rPr>
      </w:pPr>
      <w:r w:rsidRPr="00AB5E17">
        <w:rPr>
          <w:rFonts w:ascii="Times New Roman" w:hAnsi="Times New Roman"/>
          <w:sz w:val="24"/>
          <w:szCs w:val="24"/>
        </w:rPr>
        <w:t>Prioritārā vieta lapu</w:t>
      </w:r>
      <w:r>
        <w:rPr>
          <w:rFonts w:ascii="Times New Roman" w:hAnsi="Times New Roman"/>
          <w:sz w:val="24"/>
          <w:szCs w:val="24"/>
        </w:rPr>
        <w:t xml:space="preserve"> koku izzāģēšanai ir palu staipeknīša augšanas vietā </w:t>
      </w:r>
      <w:r w:rsidR="00AB5E17">
        <w:rPr>
          <w:rFonts w:ascii="Times New Roman" w:hAnsi="Times New Roman"/>
          <w:sz w:val="24"/>
          <w:szCs w:val="24"/>
        </w:rPr>
        <w:t>(</w:t>
      </w:r>
      <w:r w:rsidR="00AB5E17" w:rsidRPr="00031198">
        <w:rPr>
          <w:rFonts w:ascii="Times New Roman" w:hAnsi="Times New Roman"/>
          <w:sz w:val="24"/>
          <w:szCs w:val="24"/>
        </w:rPr>
        <w:t>2.3.7.</w:t>
      </w:r>
      <w:r w:rsidR="00AB5E17">
        <w:rPr>
          <w:rFonts w:ascii="Times New Roman" w:hAnsi="Times New Roman"/>
          <w:sz w:val="24"/>
          <w:szCs w:val="24"/>
        </w:rPr>
        <w:t>8</w:t>
      </w:r>
      <w:r w:rsidR="00AA35C3">
        <w:rPr>
          <w:rFonts w:ascii="Times New Roman" w:hAnsi="Times New Roman"/>
          <w:sz w:val="24"/>
          <w:szCs w:val="24"/>
        </w:rPr>
        <w:t>. </w:t>
      </w:r>
      <w:r w:rsidR="00AB5E17" w:rsidRPr="00031198">
        <w:rPr>
          <w:rFonts w:ascii="Times New Roman" w:hAnsi="Times New Roman"/>
          <w:sz w:val="24"/>
          <w:szCs w:val="24"/>
        </w:rPr>
        <w:t>att.</w:t>
      </w:r>
      <w:r w:rsidR="00AB5E17">
        <w:rPr>
          <w:rFonts w:ascii="Times New Roman" w:hAnsi="Times New Roman"/>
          <w:sz w:val="24"/>
          <w:szCs w:val="24"/>
        </w:rPr>
        <w:t>).</w:t>
      </w:r>
    </w:p>
    <w:p w14:paraId="64C4FF90" w14:textId="7F782243"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Lapukokus </w:t>
      </w:r>
      <w:r w:rsidRPr="0013461B">
        <w:rPr>
          <w:rFonts w:ascii="Times New Roman" w:hAnsi="Times New Roman"/>
          <w:sz w:val="24"/>
          <w:szCs w:val="24"/>
        </w:rPr>
        <w:t>var izzāģēt</w:t>
      </w:r>
      <w:r>
        <w:rPr>
          <w:rFonts w:ascii="Times New Roman" w:hAnsi="Times New Roman"/>
          <w:sz w:val="24"/>
          <w:szCs w:val="24"/>
        </w:rPr>
        <w:t xml:space="preserve"> vai vispirms gredzenot un izzāģēt pēc nokalšanas. Jārēķinās, ka pēc augošu lapukoku nozāģēšanas vairākas reizes vēl būs jāizzāģē atvases. Savukārt gredzenošanas gadījumā kokus nozāģē pēc gada, kad tie ir nokaltuši. Atvases šajā gadījumā neveidosies, taču sabiedrības attieksme pret koku gredzenošanu var būt negatīva.</w:t>
      </w:r>
    </w:p>
    <w:p w14:paraId="748D3590" w14:textId="77777777" w:rsidR="00D555A6" w:rsidRPr="00B02BC1" w:rsidRDefault="00D555A6" w:rsidP="001F6729">
      <w:pPr>
        <w:widowControl w:val="0"/>
        <w:autoSpaceDE w:val="0"/>
        <w:autoSpaceDN w:val="0"/>
        <w:adjustRightInd w:val="0"/>
        <w:jc w:val="both"/>
        <w:rPr>
          <w:rFonts w:ascii="Times New Roman" w:hAnsi="Times New Roman"/>
          <w:sz w:val="24"/>
          <w:szCs w:val="24"/>
        </w:rPr>
      </w:pPr>
      <w:r w:rsidRPr="00B02BC1">
        <w:rPr>
          <w:rFonts w:ascii="Times New Roman" w:hAnsi="Times New Roman"/>
          <w:sz w:val="24"/>
          <w:szCs w:val="24"/>
        </w:rPr>
        <w:t>Krūmu un koku atvases atkārtoti jāizzāģē ik pēc diviem gadiem, līdz to ataugšana neturpinās.</w:t>
      </w:r>
    </w:p>
    <w:p w14:paraId="7196C245" w14:textId="728EF54E" w:rsidR="006F6B59" w:rsidRDefault="006F6B59" w:rsidP="001F6729">
      <w:pPr>
        <w:widowControl w:val="0"/>
        <w:autoSpaceDE w:val="0"/>
        <w:autoSpaceDN w:val="0"/>
        <w:adjustRightInd w:val="0"/>
        <w:jc w:val="both"/>
        <w:rPr>
          <w:rFonts w:ascii="Times New Roman" w:hAnsi="Times New Roman"/>
          <w:sz w:val="24"/>
          <w:szCs w:val="24"/>
        </w:rPr>
      </w:pPr>
      <w:r w:rsidRPr="00B02BC1">
        <w:rPr>
          <w:rFonts w:ascii="Times New Roman" w:hAnsi="Times New Roman"/>
          <w:sz w:val="24"/>
          <w:szCs w:val="24"/>
        </w:rPr>
        <w:t xml:space="preserve">Lapukoku neesamības ezera krastos samazinās arī </w:t>
      </w:r>
      <w:r w:rsidR="0045685E" w:rsidRPr="00B02BC1">
        <w:rPr>
          <w:rFonts w:ascii="Times New Roman" w:hAnsi="Times New Roman"/>
          <w:sz w:val="24"/>
          <w:szCs w:val="24"/>
        </w:rPr>
        <w:t>bebra klātbūtnes iespē</w:t>
      </w:r>
      <w:r w:rsidR="00502718" w:rsidRPr="00B02BC1">
        <w:rPr>
          <w:rFonts w:ascii="Times New Roman" w:hAnsi="Times New Roman"/>
          <w:sz w:val="24"/>
          <w:szCs w:val="24"/>
        </w:rPr>
        <w:t>j</w:t>
      </w:r>
      <w:r w:rsidR="0045685E" w:rsidRPr="00B02BC1">
        <w:rPr>
          <w:rFonts w:ascii="Times New Roman" w:hAnsi="Times New Roman"/>
          <w:sz w:val="24"/>
          <w:szCs w:val="24"/>
        </w:rPr>
        <w:t>u, kura darbība</w:t>
      </w:r>
      <w:r w:rsidR="00077747" w:rsidRPr="00B02BC1">
        <w:rPr>
          <w:rFonts w:ascii="Times New Roman" w:hAnsi="Times New Roman"/>
          <w:sz w:val="24"/>
          <w:szCs w:val="24"/>
        </w:rPr>
        <w:t xml:space="preserve"> </w:t>
      </w:r>
      <w:r w:rsidR="0045685E" w:rsidRPr="00B02BC1">
        <w:rPr>
          <w:rFonts w:ascii="Times New Roman" w:hAnsi="Times New Roman"/>
          <w:sz w:val="24"/>
          <w:szCs w:val="24"/>
        </w:rPr>
        <w:t>var apdraudēt ūdens kvalitāti ezerā un retās augu sugas.</w:t>
      </w:r>
    </w:p>
    <w:p w14:paraId="6706D65B" w14:textId="48E3871D" w:rsidR="00D555A6" w:rsidRDefault="00D555A6" w:rsidP="001F6729">
      <w:pPr>
        <w:jc w:val="both"/>
        <w:rPr>
          <w:rFonts w:ascii="Times New Roman" w:hAnsi="Times New Roman"/>
          <w:sz w:val="24"/>
          <w:szCs w:val="24"/>
        </w:rPr>
      </w:pPr>
      <w:r>
        <w:rPr>
          <w:rFonts w:ascii="Times New Roman" w:hAnsi="Times New Roman"/>
          <w:sz w:val="24"/>
          <w:szCs w:val="24"/>
        </w:rPr>
        <w:t>Izzāģējamās priedes iezīmē, piedaloties saldūdeņu biotopu ekspertam un ņemot vērā, ka pirmkārt saglabā vecākās, ainaviski nozīmīgākās priedes</w:t>
      </w:r>
      <w:r w:rsidR="009B7F3A">
        <w:rPr>
          <w:rFonts w:ascii="Times New Roman" w:hAnsi="Times New Roman"/>
          <w:sz w:val="24"/>
          <w:szCs w:val="24"/>
        </w:rPr>
        <w:t xml:space="preserve"> un</w:t>
      </w:r>
      <w:r>
        <w:rPr>
          <w:rFonts w:ascii="Times New Roman" w:hAnsi="Times New Roman"/>
          <w:sz w:val="24"/>
          <w:szCs w:val="24"/>
        </w:rPr>
        <w:t xml:space="preserve"> pēc iespējas tiek samazināts ezera litorāla noēnojums. .</w:t>
      </w:r>
    </w:p>
    <w:p w14:paraId="0C5A4BE9" w14:textId="77777777" w:rsidR="00D555A6" w:rsidRPr="00AC2E48" w:rsidRDefault="00AF1F6C" w:rsidP="001F6729">
      <w:pPr>
        <w:keepNext/>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15E2F474" wp14:editId="1618E04F">
            <wp:extent cx="4752975" cy="4752975"/>
            <wp:effectExtent l="0" t="0" r="9525" b="9525"/>
            <wp:docPr id="168" name="Picture 24" descr="1_Lapukoku_krumu_un_mazo_priedisu_izcirsana_Ummja_paliene_un_piekr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_Lapukoku_krumu_un_mazo_priedisu_izcirsana_Ummja_paliene_un_piekraste"/>
                    <pic:cNvPicPr>
                      <a:picLocks noChangeAspect="1" noChangeArrowheads="1"/>
                    </pic:cNvPicPr>
                  </pic:nvPicPr>
                  <pic:blipFill>
                    <a:blip r:embed="rId187" cstate="email">
                      <a:extLst>
                        <a:ext uri="{28A0092B-C50C-407E-A947-70E740481C1C}">
                          <a14:useLocalDpi xmlns:a14="http://schemas.microsoft.com/office/drawing/2010/main"/>
                        </a:ext>
                      </a:extLst>
                    </a:blip>
                    <a:srcRect/>
                    <a:stretch>
                      <a:fillRect/>
                    </a:stretch>
                  </pic:blipFill>
                  <pic:spPr bwMode="auto">
                    <a:xfrm>
                      <a:off x="0" y="0"/>
                      <a:ext cx="4752975" cy="4752975"/>
                    </a:xfrm>
                    <a:prstGeom prst="rect">
                      <a:avLst/>
                    </a:prstGeom>
                    <a:noFill/>
                    <a:ln>
                      <a:noFill/>
                    </a:ln>
                  </pic:spPr>
                </pic:pic>
              </a:graphicData>
            </a:graphic>
          </wp:inline>
        </w:drawing>
      </w:r>
    </w:p>
    <w:p w14:paraId="7F1EDDDE" w14:textId="7C0F0A9C" w:rsidR="00D555A6" w:rsidRDefault="00D555A6" w:rsidP="001F6729">
      <w:pPr>
        <w:widowControl w:val="0"/>
        <w:autoSpaceDE w:val="0"/>
        <w:autoSpaceDN w:val="0"/>
        <w:adjustRightInd w:val="0"/>
        <w:spacing w:after="0" w:line="240" w:lineRule="auto"/>
        <w:rPr>
          <w:rFonts w:ascii="Times New Roman" w:hAnsi="Times New Roman"/>
          <w:sz w:val="24"/>
          <w:szCs w:val="24"/>
        </w:rPr>
      </w:pPr>
      <w:r w:rsidRPr="00EF30B6">
        <w:rPr>
          <w:rFonts w:ascii="Times New Roman" w:hAnsi="Times New Roman"/>
          <w:sz w:val="24"/>
          <w:szCs w:val="24"/>
        </w:rPr>
        <w:t>4.1.</w:t>
      </w:r>
      <w:r>
        <w:rPr>
          <w:rFonts w:ascii="Times New Roman" w:hAnsi="Times New Roman"/>
          <w:sz w:val="24"/>
          <w:szCs w:val="24"/>
        </w:rPr>
        <w:t>6</w:t>
      </w:r>
      <w:r w:rsidR="00AA35C3">
        <w:rPr>
          <w:rFonts w:ascii="Times New Roman" w:hAnsi="Times New Roman"/>
          <w:sz w:val="24"/>
          <w:szCs w:val="24"/>
        </w:rPr>
        <w:t>. </w:t>
      </w:r>
      <w:r w:rsidRPr="00EF30B6">
        <w:rPr>
          <w:rFonts w:ascii="Times New Roman" w:hAnsi="Times New Roman"/>
          <w:sz w:val="24"/>
          <w:szCs w:val="24"/>
        </w:rPr>
        <w:t>att.</w:t>
      </w:r>
      <w:r w:rsidRPr="00AC2E48">
        <w:rPr>
          <w:rFonts w:ascii="Times New Roman" w:hAnsi="Times New Roman"/>
          <w:sz w:val="24"/>
          <w:szCs w:val="24"/>
        </w:rPr>
        <w:t xml:space="preserve"> Lapukoku, krūmu un jauno priedīšu izciršanai paredzētās platības Ummja palienē un piekrastē (kartes pamatne – © Latvijas Ģeotelpisk</w:t>
      </w:r>
      <w:r w:rsidR="00AA35C3">
        <w:rPr>
          <w:rFonts w:ascii="Times New Roman" w:hAnsi="Times New Roman"/>
          <w:sz w:val="24"/>
          <w:szCs w:val="24"/>
        </w:rPr>
        <w:t>ās informācijas aģentūras 2010. gada 11. </w:t>
      </w:r>
      <w:r w:rsidRPr="00AC2E48">
        <w:rPr>
          <w:rFonts w:ascii="Times New Roman" w:hAnsi="Times New Roman"/>
          <w:sz w:val="24"/>
          <w:szCs w:val="24"/>
        </w:rPr>
        <w:t>jūlija ortofoto).</w:t>
      </w:r>
    </w:p>
    <w:p w14:paraId="5E327EA4" w14:textId="77777777" w:rsidR="00C6413D" w:rsidRDefault="00C6413D" w:rsidP="001F6729">
      <w:pPr>
        <w:widowControl w:val="0"/>
        <w:autoSpaceDE w:val="0"/>
        <w:autoSpaceDN w:val="0"/>
        <w:adjustRightInd w:val="0"/>
        <w:spacing w:after="0" w:line="240" w:lineRule="auto"/>
        <w:rPr>
          <w:rFonts w:ascii="Times New Roman" w:hAnsi="Times New Roman"/>
          <w:sz w:val="24"/>
          <w:szCs w:val="24"/>
        </w:rPr>
      </w:pPr>
    </w:p>
    <w:p w14:paraId="5231301F" w14:textId="4A3E4F5B" w:rsidR="00C6413D" w:rsidRDefault="00082974" w:rsidP="001F6729">
      <w:pPr>
        <w:widowControl w:val="0"/>
        <w:autoSpaceDE w:val="0"/>
        <w:autoSpaceDN w:val="0"/>
        <w:adjustRightInd w:val="0"/>
        <w:jc w:val="both"/>
        <w:rPr>
          <w:rFonts w:ascii="Times New Roman" w:hAnsi="Times New Roman"/>
          <w:sz w:val="24"/>
          <w:szCs w:val="24"/>
        </w:rPr>
      </w:pPr>
      <w:r w:rsidRPr="00082974">
        <w:rPr>
          <w:rFonts w:ascii="Times New Roman" w:hAnsi="Times New Roman"/>
          <w:sz w:val="24"/>
          <w:szCs w:val="24"/>
        </w:rPr>
        <w:t xml:space="preserve">Ummja </w:t>
      </w:r>
      <w:r>
        <w:rPr>
          <w:rFonts w:ascii="Times New Roman" w:hAnsi="Times New Roman"/>
          <w:sz w:val="24"/>
          <w:szCs w:val="24"/>
        </w:rPr>
        <w:t xml:space="preserve">rietumu </w:t>
      </w:r>
      <w:r w:rsidRPr="00082974">
        <w:rPr>
          <w:rFonts w:ascii="Times New Roman" w:hAnsi="Times New Roman"/>
          <w:sz w:val="24"/>
          <w:szCs w:val="24"/>
        </w:rPr>
        <w:t xml:space="preserve">krastā </w:t>
      </w:r>
      <w:r>
        <w:rPr>
          <w:rFonts w:ascii="Times New Roman" w:hAnsi="Times New Roman"/>
          <w:sz w:val="24"/>
          <w:szCs w:val="24"/>
        </w:rPr>
        <w:t>s</w:t>
      </w:r>
      <w:r w:rsidRPr="00082974">
        <w:rPr>
          <w:rFonts w:ascii="Times New Roman" w:hAnsi="Times New Roman"/>
          <w:sz w:val="24"/>
          <w:szCs w:val="24"/>
        </w:rPr>
        <w:t>aaugot jaunākiem un blīvākiem priežu mežiem, tiek kavēta vēja darbības ietekme uz ezeru un līdz ar to arī viļņošanās efekts ezerā.</w:t>
      </w:r>
      <w:r w:rsidR="003C61EB">
        <w:rPr>
          <w:rFonts w:ascii="Times New Roman" w:hAnsi="Times New Roman"/>
          <w:sz w:val="24"/>
          <w:szCs w:val="24"/>
        </w:rPr>
        <w:t xml:space="preserve"> </w:t>
      </w:r>
      <w:r w:rsidR="00C6413D" w:rsidRPr="00C6413D">
        <w:rPr>
          <w:rFonts w:ascii="Times New Roman" w:hAnsi="Times New Roman"/>
          <w:sz w:val="24"/>
          <w:szCs w:val="24"/>
        </w:rPr>
        <w:t xml:space="preserve">Lai veicinātu ezera viļņošanos, </w:t>
      </w:r>
      <w:r w:rsidR="00C6413D" w:rsidRPr="00F54491">
        <w:rPr>
          <w:rFonts w:ascii="Times New Roman" w:hAnsi="Times New Roman"/>
          <w:sz w:val="24"/>
          <w:szCs w:val="24"/>
        </w:rPr>
        <w:t>ezera rietumu krastā priežu re</w:t>
      </w:r>
      <w:r w:rsidR="00AA35C3">
        <w:rPr>
          <w:rFonts w:ascii="Times New Roman" w:hAnsi="Times New Roman"/>
          <w:sz w:val="24"/>
          <w:szCs w:val="24"/>
        </w:rPr>
        <w:t>tināšana veicama platākā (15-70 </w:t>
      </w:r>
      <w:r w:rsidR="00C6413D" w:rsidRPr="00F54491">
        <w:rPr>
          <w:rFonts w:ascii="Times New Roman" w:hAnsi="Times New Roman"/>
          <w:sz w:val="24"/>
          <w:szCs w:val="24"/>
        </w:rPr>
        <w:t>m) joslā</w:t>
      </w:r>
      <w:r w:rsidR="00AA35C3">
        <w:rPr>
          <w:rFonts w:ascii="Times New Roman" w:hAnsi="Times New Roman"/>
          <w:sz w:val="24"/>
          <w:szCs w:val="24"/>
        </w:rPr>
        <w:t xml:space="preserve"> (4.1.7. </w:t>
      </w:r>
      <w:r w:rsidR="003C61EB">
        <w:rPr>
          <w:rFonts w:ascii="Times New Roman" w:hAnsi="Times New Roman"/>
          <w:sz w:val="24"/>
          <w:szCs w:val="24"/>
        </w:rPr>
        <w:t>att.)</w:t>
      </w:r>
      <w:r w:rsidR="00C6413D" w:rsidRPr="00C6413D">
        <w:rPr>
          <w:rFonts w:ascii="Times New Roman" w:hAnsi="Times New Roman"/>
          <w:sz w:val="24"/>
          <w:szCs w:val="24"/>
        </w:rPr>
        <w:t>.</w:t>
      </w:r>
      <w:r w:rsidR="00D6499C">
        <w:rPr>
          <w:rFonts w:ascii="Times New Roman" w:hAnsi="Times New Roman"/>
          <w:sz w:val="24"/>
          <w:szCs w:val="24"/>
        </w:rPr>
        <w:t xml:space="preserve"> </w:t>
      </w:r>
      <w:r w:rsidR="00AA35C3">
        <w:rPr>
          <w:rFonts w:ascii="Times New Roman" w:hAnsi="Times New Roman"/>
          <w:sz w:val="24"/>
          <w:szCs w:val="24"/>
        </w:rPr>
        <w:t>Pasākums veicams 2,88 ha kopplatībā un 770 </w:t>
      </w:r>
      <w:r w:rsidR="00D6499C" w:rsidRPr="00D6499C">
        <w:rPr>
          <w:rFonts w:ascii="Times New Roman" w:hAnsi="Times New Roman"/>
          <w:sz w:val="24"/>
          <w:szCs w:val="24"/>
        </w:rPr>
        <w:t>m kopgarumā</w:t>
      </w:r>
      <w:r w:rsidR="008438F9">
        <w:rPr>
          <w:rFonts w:ascii="Times New Roman" w:hAnsi="Times New Roman"/>
          <w:sz w:val="24"/>
          <w:szCs w:val="24"/>
        </w:rPr>
        <w:t xml:space="preserve"> (platība daļēji pārklājas ar lapu koku un krūmu izzāģēšanas platību)</w:t>
      </w:r>
      <w:r w:rsidR="00D6499C">
        <w:rPr>
          <w:rFonts w:ascii="Times New Roman" w:hAnsi="Times New Roman"/>
          <w:sz w:val="24"/>
          <w:szCs w:val="24"/>
        </w:rPr>
        <w:t>.</w:t>
      </w:r>
      <w:r w:rsidR="00F54491">
        <w:rPr>
          <w:rFonts w:ascii="Times New Roman" w:hAnsi="Times New Roman"/>
          <w:sz w:val="24"/>
          <w:szCs w:val="24"/>
        </w:rPr>
        <w:t xml:space="preserve"> </w:t>
      </w:r>
      <w:r w:rsidR="008438F9">
        <w:rPr>
          <w:rFonts w:ascii="Times New Roman" w:hAnsi="Times New Roman"/>
          <w:sz w:val="24"/>
          <w:szCs w:val="24"/>
        </w:rPr>
        <w:t xml:space="preserve">Mērķis – samazināt blīvo </w:t>
      </w:r>
      <w:r w:rsidR="00F54491" w:rsidRPr="00F54491">
        <w:rPr>
          <w:rFonts w:ascii="Times New Roman" w:hAnsi="Times New Roman"/>
          <w:sz w:val="24"/>
          <w:szCs w:val="24"/>
        </w:rPr>
        <w:t>jauno priežu un citu koku aizaugum</w:t>
      </w:r>
      <w:r w:rsidR="008438F9">
        <w:rPr>
          <w:rFonts w:ascii="Times New Roman" w:hAnsi="Times New Roman"/>
          <w:sz w:val="24"/>
          <w:szCs w:val="24"/>
        </w:rPr>
        <w:t>u</w:t>
      </w:r>
      <w:r w:rsidR="00F54491" w:rsidRPr="00F54491">
        <w:rPr>
          <w:rFonts w:ascii="Times New Roman" w:hAnsi="Times New Roman"/>
          <w:sz w:val="24"/>
          <w:szCs w:val="24"/>
        </w:rPr>
        <w:t>, izcērtot līdz 30</w:t>
      </w:r>
      <w:r w:rsidR="00AA35C3">
        <w:rPr>
          <w:rFonts w:ascii="Times New Roman" w:hAnsi="Times New Roman"/>
          <w:sz w:val="24"/>
          <w:szCs w:val="24"/>
        </w:rPr>
        <w:t> </w:t>
      </w:r>
      <w:r w:rsidR="00F54491" w:rsidRPr="00F54491">
        <w:rPr>
          <w:rFonts w:ascii="Times New Roman" w:hAnsi="Times New Roman"/>
          <w:sz w:val="24"/>
          <w:szCs w:val="24"/>
        </w:rPr>
        <w:t>% koku</w:t>
      </w:r>
      <w:r w:rsidR="00F54491">
        <w:rPr>
          <w:rFonts w:ascii="Times New Roman" w:hAnsi="Times New Roman"/>
          <w:sz w:val="24"/>
          <w:szCs w:val="24"/>
        </w:rPr>
        <w:t xml:space="preserve"> – izcērtot </w:t>
      </w:r>
      <w:r w:rsidR="00AA35C3">
        <w:rPr>
          <w:rFonts w:ascii="Times New Roman" w:hAnsi="Times New Roman"/>
          <w:sz w:val="24"/>
          <w:szCs w:val="24"/>
        </w:rPr>
        <w:t>jaunākās 1., 2. </w:t>
      </w:r>
      <w:r w:rsidR="00F54491" w:rsidRPr="00F54491">
        <w:rPr>
          <w:rFonts w:ascii="Times New Roman" w:hAnsi="Times New Roman"/>
          <w:sz w:val="24"/>
          <w:szCs w:val="24"/>
        </w:rPr>
        <w:t>stāva, paaugas un krūmu stāva priedītes, bet vecās priedes saudzējot. Pirms koku zāģēšanas tos jāiezīmē</w:t>
      </w:r>
      <w:r w:rsidR="00F54491">
        <w:rPr>
          <w:rFonts w:ascii="Times New Roman" w:hAnsi="Times New Roman"/>
          <w:sz w:val="24"/>
          <w:szCs w:val="24"/>
        </w:rPr>
        <w:t xml:space="preserve"> saldūdens biotopu eksperta klātbūtnē. </w:t>
      </w:r>
      <w:r w:rsidR="001D687F" w:rsidRPr="00F54491">
        <w:rPr>
          <w:rFonts w:ascii="Times New Roman" w:hAnsi="Times New Roman"/>
          <w:sz w:val="24"/>
          <w:szCs w:val="24"/>
        </w:rPr>
        <w:t>Pasākum</w:t>
      </w:r>
      <w:r w:rsidR="00AA35C3">
        <w:rPr>
          <w:rFonts w:ascii="Times New Roman" w:hAnsi="Times New Roman"/>
          <w:sz w:val="24"/>
          <w:szCs w:val="24"/>
        </w:rPr>
        <w:t>s</w:t>
      </w:r>
      <w:r w:rsidR="001D687F" w:rsidRPr="00F54491">
        <w:rPr>
          <w:rFonts w:ascii="Times New Roman" w:hAnsi="Times New Roman"/>
          <w:sz w:val="24"/>
          <w:szCs w:val="24"/>
        </w:rPr>
        <w:t xml:space="preserve"> vei</w:t>
      </w:r>
      <w:r w:rsidR="001D687F">
        <w:rPr>
          <w:rFonts w:ascii="Times New Roman" w:hAnsi="Times New Roman"/>
          <w:sz w:val="24"/>
          <w:szCs w:val="24"/>
        </w:rPr>
        <w:t xml:space="preserve">cams </w:t>
      </w:r>
      <w:r w:rsidR="00F54491" w:rsidRPr="00F54491">
        <w:rPr>
          <w:rFonts w:ascii="Times New Roman" w:hAnsi="Times New Roman"/>
          <w:sz w:val="24"/>
          <w:szCs w:val="24"/>
        </w:rPr>
        <w:t>pakāpeniski pa posmiem.</w:t>
      </w:r>
    </w:p>
    <w:p w14:paraId="440FE73C" w14:textId="271B5F35" w:rsidR="00F54491" w:rsidRDefault="00F54491"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Koku un krūmu zāģēšanu ieteicams veikt rudenī-</w:t>
      </w:r>
      <w:r w:rsidRPr="00923F44">
        <w:rPr>
          <w:rFonts w:ascii="Times New Roman" w:hAnsi="Times New Roman"/>
          <w:sz w:val="24"/>
          <w:szCs w:val="24"/>
        </w:rPr>
        <w:t>ziemā (nav pieļaujams putnu ligzdošanas laikā no 1</w:t>
      </w:r>
      <w:r>
        <w:rPr>
          <w:rFonts w:ascii="Times New Roman" w:hAnsi="Times New Roman"/>
          <w:sz w:val="24"/>
          <w:szCs w:val="24"/>
        </w:rPr>
        <w:t>5</w:t>
      </w:r>
      <w:r w:rsidR="00AA35C3">
        <w:rPr>
          <w:rFonts w:ascii="Times New Roman" w:hAnsi="Times New Roman"/>
          <w:sz w:val="24"/>
          <w:szCs w:val="24"/>
        </w:rPr>
        <w:t>. aprīļa līdz 31. </w:t>
      </w:r>
      <w:r>
        <w:rPr>
          <w:rFonts w:ascii="Times New Roman" w:hAnsi="Times New Roman"/>
          <w:sz w:val="24"/>
          <w:szCs w:val="24"/>
        </w:rPr>
        <w:t>jūlijam</w:t>
      </w:r>
      <w:r w:rsidRPr="00923F44">
        <w:rPr>
          <w:rFonts w:ascii="Times New Roman" w:hAnsi="Times New Roman"/>
          <w:sz w:val="24"/>
          <w:szCs w:val="24"/>
        </w:rPr>
        <w:t>), taču jāzāģē pēc iespējas</w:t>
      </w:r>
      <w:r w:rsidRPr="0013461B">
        <w:rPr>
          <w:rFonts w:ascii="Times New Roman" w:hAnsi="Times New Roman"/>
          <w:sz w:val="24"/>
          <w:szCs w:val="24"/>
        </w:rPr>
        <w:t xml:space="preserve"> zemu, lai pēc </w:t>
      </w:r>
      <w:r>
        <w:rPr>
          <w:rFonts w:ascii="Times New Roman" w:hAnsi="Times New Roman"/>
          <w:sz w:val="24"/>
          <w:szCs w:val="24"/>
        </w:rPr>
        <w:t>koku</w:t>
      </w:r>
      <w:r w:rsidRPr="0013461B">
        <w:rPr>
          <w:rFonts w:ascii="Times New Roman" w:hAnsi="Times New Roman"/>
          <w:sz w:val="24"/>
          <w:szCs w:val="24"/>
        </w:rPr>
        <w:t xml:space="preserve"> nozāģēša</w:t>
      </w:r>
      <w:r>
        <w:rPr>
          <w:rFonts w:ascii="Times New Roman" w:hAnsi="Times New Roman"/>
          <w:sz w:val="24"/>
          <w:szCs w:val="24"/>
        </w:rPr>
        <w:t>nas nepaliktu pārāk lieli celmi. Nocirstos kokus un krūmus jāizvāc no ezera sateces baseina un ES nozīmes biotopiem.</w:t>
      </w:r>
    </w:p>
    <w:p w14:paraId="3126B7B3" w14:textId="77777777" w:rsidR="00F54491" w:rsidRPr="00AC2E48" w:rsidRDefault="003C61EB"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R</w:t>
      </w:r>
      <w:r w:rsidR="00F54491">
        <w:rPr>
          <w:rFonts w:ascii="Times New Roman" w:hAnsi="Times New Roman"/>
          <w:sz w:val="24"/>
          <w:szCs w:val="24"/>
        </w:rPr>
        <w:t>ezultātā Ummja piekrastes joslā aug skrajš dažāda vecuma priežu mežs, kur dominē vecas priedes.</w:t>
      </w:r>
    </w:p>
    <w:p w14:paraId="35620BC5" w14:textId="77777777" w:rsidR="00D555A6" w:rsidRDefault="00D555A6" w:rsidP="001F6729">
      <w:pPr>
        <w:widowControl w:val="0"/>
        <w:autoSpaceDE w:val="0"/>
        <w:autoSpaceDN w:val="0"/>
        <w:adjustRightInd w:val="0"/>
        <w:spacing w:after="0" w:line="240" w:lineRule="auto"/>
        <w:rPr>
          <w:rFonts w:ascii="Times New Roman" w:hAnsi="Times New Roman"/>
          <w:b/>
          <w:sz w:val="24"/>
          <w:szCs w:val="24"/>
        </w:rPr>
      </w:pPr>
    </w:p>
    <w:p w14:paraId="0D6A51D2" w14:textId="77777777" w:rsidR="00D555A6" w:rsidRPr="00AC2E48" w:rsidRDefault="00AF1F6C" w:rsidP="001F672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37EFB844" wp14:editId="2BA32C70">
            <wp:extent cx="4695825" cy="4695825"/>
            <wp:effectExtent l="0" t="0" r="9525" b="9525"/>
            <wp:docPr id="169" name="Picture 51" descr="3_Veja_koridoru_veidosana_Ummja_R_kra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3_Veja_koridoru_veidosana_Ummja_R_krasta"/>
                    <pic:cNvPicPr>
                      <a:picLocks noChangeAspect="1" noChangeArrowheads="1"/>
                    </pic:cNvPicPr>
                  </pic:nvPicPr>
                  <pic:blipFill>
                    <a:blip r:embed="rId188" cstate="email">
                      <a:extLst>
                        <a:ext uri="{28A0092B-C50C-407E-A947-70E740481C1C}">
                          <a14:useLocalDpi xmlns:a14="http://schemas.microsoft.com/office/drawing/2010/main"/>
                        </a:ext>
                      </a:extLst>
                    </a:blip>
                    <a:srcRect/>
                    <a:stretch>
                      <a:fillRect/>
                    </a:stretch>
                  </pic:blipFill>
                  <pic:spPr bwMode="auto">
                    <a:xfrm>
                      <a:off x="0" y="0"/>
                      <a:ext cx="4695825" cy="4695825"/>
                    </a:xfrm>
                    <a:prstGeom prst="rect">
                      <a:avLst/>
                    </a:prstGeom>
                    <a:noFill/>
                    <a:ln>
                      <a:noFill/>
                    </a:ln>
                  </pic:spPr>
                </pic:pic>
              </a:graphicData>
            </a:graphic>
          </wp:inline>
        </w:drawing>
      </w:r>
    </w:p>
    <w:p w14:paraId="42D1A32E" w14:textId="64CB8E29" w:rsidR="00D555A6" w:rsidRDefault="00D555A6" w:rsidP="001F6729">
      <w:pPr>
        <w:widowControl w:val="0"/>
        <w:autoSpaceDE w:val="0"/>
        <w:autoSpaceDN w:val="0"/>
        <w:adjustRightInd w:val="0"/>
        <w:spacing w:after="0" w:line="240" w:lineRule="auto"/>
        <w:rPr>
          <w:rFonts w:ascii="Times New Roman" w:hAnsi="Times New Roman"/>
          <w:sz w:val="24"/>
          <w:szCs w:val="24"/>
        </w:rPr>
      </w:pPr>
      <w:r w:rsidRPr="00EF30B6">
        <w:rPr>
          <w:rFonts w:ascii="Times New Roman" w:hAnsi="Times New Roman"/>
          <w:sz w:val="24"/>
          <w:szCs w:val="24"/>
        </w:rPr>
        <w:t>4.1.</w:t>
      </w:r>
      <w:r w:rsidR="003C61EB">
        <w:rPr>
          <w:rFonts w:ascii="Times New Roman" w:hAnsi="Times New Roman"/>
          <w:sz w:val="24"/>
          <w:szCs w:val="24"/>
        </w:rPr>
        <w:t>7</w:t>
      </w:r>
      <w:r w:rsidR="00AA35C3">
        <w:rPr>
          <w:rFonts w:ascii="Times New Roman" w:hAnsi="Times New Roman"/>
          <w:sz w:val="24"/>
          <w:szCs w:val="24"/>
        </w:rPr>
        <w:t>. </w:t>
      </w:r>
      <w:r w:rsidRPr="00EF30B6">
        <w:rPr>
          <w:rFonts w:ascii="Times New Roman" w:hAnsi="Times New Roman"/>
          <w:sz w:val="24"/>
          <w:szCs w:val="24"/>
        </w:rPr>
        <w:t>att.</w:t>
      </w:r>
      <w:r w:rsidRPr="00AC2E48">
        <w:rPr>
          <w:rFonts w:ascii="Times New Roman" w:hAnsi="Times New Roman"/>
          <w:sz w:val="24"/>
          <w:szCs w:val="24"/>
        </w:rPr>
        <w:t xml:space="preserve"> </w:t>
      </w:r>
      <w:r>
        <w:rPr>
          <w:rFonts w:ascii="Times New Roman" w:hAnsi="Times New Roman"/>
          <w:sz w:val="24"/>
          <w:szCs w:val="24"/>
        </w:rPr>
        <w:t>Priežu retināšanai</w:t>
      </w:r>
      <w:r w:rsidRPr="00AC2E48">
        <w:rPr>
          <w:rFonts w:ascii="Times New Roman" w:hAnsi="Times New Roman"/>
          <w:sz w:val="24"/>
          <w:szCs w:val="24"/>
        </w:rPr>
        <w:t xml:space="preserve"> paredzētās </w:t>
      </w:r>
      <w:r>
        <w:rPr>
          <w:rFonts w:ascii="Times New Roman" w:hAnsi="Times New Roman"/>
          <w:sz w:val="24"/>
          <w:szCs w:val="24"/>
        </w:rPr>
        <w:t>platības Ummja ZRZ, ZR, ZRR, R krastos</w:t>
      </w:r>
      <w:r w:rsidRPr="00AC2E48">
        <w:rPr>
          <w:rFonts w:ascii="Times New Roman" w:hAnsi="Times New Roman"/>
          <w:sz w:val="24"/>
          <w:szCs w:val="24"/>
        </w:rPr>
        <w:t xml:space="preserve">. </w:t>
      </w:r>
      <w:r>
        <w:rPr>
          <w:rFonts w:ascii="Times New Roman" w:hAnsi="Times New Roman"/>
          <w:sz w:val="24"/>
          <w:szCs w:val="24"/>
        </w:rPr>
        <w:t>K</w:t>
      </w:r>
      <w:r w:rsidRPr="00AC2E48">
        <w:rPr>
          <w:rFonts w:ascii="Times New Roman" w:hAnsi="Times New Roman"/>
          <w:sz w:val="24"/>
          <w:szCs w:val="24"/>
        </w:rPr>
        <w:t>artes pamatne – © Latvijas Ģeotelpiskās informācijas aģentūras</w:t>
      </w:r>
      <w:r w:rsidR="00AA35C3">
        <w:rPr>
          <w:rFonts w:ascii="Times New Roman" w:hAnsi="Times New Roman"/>
          <w:sz w:val="24"/>
          <w:szCs w:val="24"/>
        </w:rPr>
        <w:t xml:space="preserve"> 2010. gada 11. </w:t>
      </w:r>
      <w:r>
        <w:rPr>
          <w:rFonts w:ascii="Times New Roman" w:hAnsi="Times New Roman"/>
          <w:sz w:val="24"/>
          <w:szCs w:val="24"/>
        </w:rPr>
        <w:t>jūlija ortofoto.</w:t>
      </w:r>
    </w:p>
    <w:p w14:paraId="7F6DF6E5" w14:textId="77777777" w:rsidR="00D555A6" w:rsidRPr="00AC2E48" w:rsidRDefault="00D555A6" w:rsidP="001F6729">
      <w:pPr>
        <w:widowControl w:val="0"/>
        <w:autoSpaceDE w:val="0"/>
        <w:autoSpaceDN w:val="0"/>
        <w:adjustRightInd w:val="0"/>
        <w:spacing w:after="0" w:line="240" w:lineRule="auto"/>
        <w:rPr>
          <w:rFonts w:ascii="Times New Roman" w:hAnsi="Times New Roman"/>
          <w:b/>
          <w:sz w:val="24"/>
          <w:szCs w:val="24"/>
        </w:rPr>
      </w:pPr>
    </w:p>
    <w:p w14:paraId="38A5B191" w14:textId="21A23401" w:rsidR="003C61EB" w:rsidRDefault="00C15AC7"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Lai pārliecinātos, ka netiks nodarīts kaitējums aizsargājamiem meža biotopiem, pa</w:t>
      </w:r>
      <w:r w:rsidR="003C61EB" w:rsidRPr="003C61EB">
        <w:rPr>
          <w:rFonts w:ascii="Times New Roman" w:hAnsi="Times New Roman"/>
          <w:sz w:val="24"/>
          <w:szCs w:val="24"/>
        </w:rPr>
        <w:t xml:space="preserve">sākums </w:t>
      </w:r>
      <w:r>
        <w:rPr>
          <w:rFonts w:ascii="Times New Roman" w:hAnsi="Times New Roman"/>
          <w:sz w:val="24"/>
          <w:szCs w:val="24"/>
        </w:rPr>
        <w:t xml:space="preserve">izvērtēts arī no </w:t>
      </w:r>
      <w:r w:rsidR="003C61EB" w:rsidRPr="003C61EB">
        <w:rPr>
          <w:rFonts w:ascii="Times New Roman" w:hAnsi="Times New Roman"/>
          <w:sz w:val="24"/>
          <w:szCs w:val="24"/>
        </w:rPr>
        <w:t xml:space="preserve">meža biotopu </w:t>
      </w:r>
      <w:r>
        <w:rPr>
          <w:rFonts w:ascii="Times New Roman" w:hAnsi="Times New Roman"/>
          <w:sz w:val="24"/>
          <w:szCs w:val="24"/>
        </w:rPr>
        <w:t>aizsardzības viedokļa (meža biotopu ekspertes</w:t>
      </w:r>
      <w:r w:rsidR="003C61EB" w:rsidRPr="003C61EB">
        <w:rPr>
          <w:rFonts w:ascii="Times New Roman" w:hAnsi="Times New Roman"/>
          <w:sz w:val="24"/>
          <w:szCs w:val="24"/>
        </w:rPr>
        <w:t xml:space="preserve"> Ing</w:t>
      </w:r>
      <w:r>
        <w:rPr>
          <w:rFonts w:ascii="Times New Roman" w:hAnsi="Times New Roman"/>
          <w:sz w:val="24"/>
          <w:szCs w:val="24"/>
        </w:rPr>
        <w:t>as</w:t>
      </w:r>
      <w:r w:rsidR="003C61EB" w:rsidRPr="003C61EB">
        <w:rPr>
          <w:rFonts w:ascii="Times New Roman" w:hAnsi="Times New Roman"/>
          <w:sz w:val="24"/>
          <w:szCs w:val="24"/>
        </w:rPr>
        <w:t xml:space="preserve"> Ert</w:t>
      </w:r>
      <w:r>
        <w:rPr>
          <w:rFonts w:ascii="Times New Roman" w:hAnsi="Times New Roman"/>
          <w:sz w:val="24"/>
          <w:szCs w:val="24"/>
        </w:rPr>
        <w:t xml:space="preserve">as atzinums </w:t>
      </w:r>
      <w:r w:rsidR="00AA35C3">
        <w:rPr>
          <w:rFonts w:ascii="Times New Roman" w:hAnsi="Times New Roman"/>
          <w:sz w:val="24"/>
          <w:szCs w:val="24"/>
        </w:rPr>
        <w:t>4.12. </w:t>
      </w:r>
      <w:r w:rsidR="003C61EB" w:rsidRPr="003C61EB">
        <w:rPr>
          <w:rFonts w:ascii="Times New Roman" w:hAnsi="Times New Roman"/>
          <w:sz w:val="24"/>
          <w:szCs w:val="24"/>
        </w:rPr>
        <w:t>pielikum</w:t>
      </w:r>
      <w:r>
        <w:rPr>
          <w:rFonts w:ascii="Times New Roman" w:hAnsi="Times New Roman"/>
          <w:sz w:val="24"/>
          <w:szCs w:val="24"/>
        </w:rPr>
        <w:t>ā</w:t>
      </w:r>
      <w:r w:rsidR="003C61EB" w:rsidRPr="003C61EB">
        <w:rPr>
          <w:rFonts w:ascii="Times New Roman" w:hAnsi="Times New Roman"/>
          <w:sz w:val="24"/>
          <w:szCs w:val="24"/>
        </w:rPr>
        <w:t>).</w:t>
      </w:r>
    </w:p>
    <w:p w14:paraId="4799E39D" w14:textId="77777777" w:rsidR="00D555A6" w:rsidRDefault="00D555A6" w:rsidP="001F6729">
      <w:pPr>
        <w:widowControl w:val="0"/>
        <w:autoSpaceDE w:val="0"/>
        <w:autoSpaceDN w:val="0"/>
        <w:adjustRightInd w:val="0"/>
        <w:spacing w:after="0" w:line="240" w:lineRule="auto"/>
        <w:jc w:val="both"/>
        <w:rPr>
          <w:rFonts w:ascii="Times New Roman" w:hAnsi="Times New Roman"/>
          <w:sz w:val="24"/>
          <w:szCs w:val="24"/>
        </w:rPr>
      </w:pPr>
    </w:p>
    <w:p w14:paraId="75BDD300" w14:textId="7E96C54B" w:rsidR="00D555A6" w:rsidRPr="004510F1" w:rsidRDefault="00D555A6" w:rsidP="001F6729">
      <w:pPr>
        <w:widowControl w:val="0"/>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B</w:t>
      </w:r>
      <w:r w:rsidRPr="004510F1">
        <w:rPr>
          <w:rFonts w:ascii="Times New Roman" w:hAnsi="Times New Roman"/>
          <w:i/>
          <w:sz w:val="24"/>
          <w:szCs w:val="24"/>
        </w:rPr>
        <w:t>.2.4.2. Augsnes virskārtas humusa slāņa un apauguma noņemšana un aizvākšana</w:t>
      </w:r>
      <w:r>
        <w:rPr>
          <w:rFonts w:ascii="Times New Roman" w:hAnsi="Times New Roman"/>
          <w:i/>
          <w:sz w:val="24"/>
          <w:szCs w:val="24"/>
        </w:rPr>
        <w:t xml:space="preserve"> Ummja piekrastē</w:t>
      </w:r>
    </w:p>
    <w:p w14:paraId="0E54A675" w14:textId="77777777" w:rsidR="00D555A6" w:rsidRDefault="00D555A6" w:rsidP="001F6729">
      <w:pPr>
        <w:widowControl w:val="0"/>
        <w:autoSpaceDE w:val="0"/>
        <w:autoSpaceDN w:val="0"/>
        <w:adjustRightInd w:val="0"/>
        <w:spacing w:after="0" w:line="240" w:lineRule="auto"/>
        <w:jc w:val="both"/>
        <w:rPr>
          <w:rFonts w:ascii="Times New Roman" w:hAnsi="Times New Roman"/>
          <w:sz w:val="24"/>
          <w:szCs w:val="24"/>
        </w:rPr>
      </w:pPr>
    </w:p>
    <w:p w14:paraId="608288EE" w14:textId="4E0B98E9"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 xml:space="preserve">Ummja palienē un piekrastē antropogēnās eitrofikācijas izraisītās sukcesijas rezultātā pēdējo 30-40 gadu laikā kādreizējās klajās un smilšainās krastmalas vietā daudzviet izveidojies biezs augsnes virskārtas humusa slānis un blīva veģetācija ar sfagniem, lāčsūnām, lielajiem doņiem, lielo </w:t>
      </w:r>
      <w:r w:rsidR="007D1013" w:rsidRPr="00AC2E48">
        <w:rPr>
          <w:rFonts w:ascii="Times New Roman" w:hAnsi="Times New Roman"/>
          <w:sz w:val="24"/>
          <w:szCs w:val="24"/>
        </w:rPr>
        <w:t>grīšļu</w:t>
      </w:r>
      <w:r w:rsidRPr="00AC2E48">
        <w:rPr>
          <w:rFonts w:ascii="Times New Roman" w:hAnsi="Times New Roman"/>
          <w:sz w:val="24"/>
          <w:szCs w:val="24"/>
        </w:rPr>
        <w:t xml:space="preserve"> ciņiem un niedrēm, kas bagātina ezera sākotnēji smilšaino un barības vielām nabadzīgo palieni un piekrasti, pārveidojot to pa</w:t>
      </w:r>
      <w:r w:rsidR="00AA35C3">
        <w:rPr>
          <w:rFonts w:ascii="Times New Roman" w:hAnsi="Times New Roman"/>
          <w:sz w:val="24"/>
          <w:szCs w:val="24"/>
        </w:rPr>
        <w:t>r nepiemērotu ES</w:t>
      </w:r>
      <w:r w:rsidRPr="00AC2E48">
        <w:rPr>
          <w:rFonts w:ascii="Times New Roman" w:hAnsi="Times New Roman"/>
          <w:sz w:val="24"/>
          <w:szCs w:val="24"/>
        </w:rPr>
        <w:t xml:space="preserve"> aizsargājamā biotopa „7150 </w:t>
      </w:r>
      <w:r w:rsidRPr="00027E4B">
        <w:rPr>
          <w:rFonts w:ascii="Times New Roman" w:hAnsi="Times New Roman"/>
          <w:i/>
          <w:sz w:val="24"/>
          <w:szCs w:val="24"/>
        </w:rPr>
        <w:t>Rhynchosporion albae</w:t>
      </w:r>
      <w:r w:rsidRPr="00AC2E48">
        <w:rPr>
          <w:rFonts w:ascii="Times New Roman" w:hAnsi="Times New Roman"/>
          <w:sz w:val="24"/>
          <w:szCs w:val="24"/>
        </w:rPr>
        <w:t xml:space="preserve"> pioniersabiedrības uz mitras kūdras vai smiltīm” raksturīgo sugu (palu staipeknītis, Skandināvijas grīslis, palienes lāpstīte, dobuļu fosombronija, daudzzaru rikardija) sastopamībai.</w:t>
      </w:r>
    </w:p>
    <w:p w14:paraId="0ACBF5AB" w14:textId="4E6D0E25" w:rsidR="00D555A6" w:rsidRDefault="00AA35C3"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Pasākums veicams 2-20 m platā joslā 1,06 ha kopplatībā un 1470 </w:t>
      </w:r>
      <w:r w:rsidR="00D555A6" w:rsidRPr="00AC2E48">
        <w:rPr>
          <w:rFonts w:ascii="Times New Roman" w:hAnsi="Times New Roman"/>
          <w:sz w:val="24"/>
          <w:szCs w:val="24"/>
        </w:rPr>
        <w:t xml:space="preserve">m kopgarumā </w:t>
      </w:r>
      <w:r w:rsidR="00D555A6" w:rsidRPr="00DD061E">
        <w:rPr>
          <w:rFonts w:ascii="Times New Roman" w:hAnsi="Times New Roman"/>
          <w:sz w:val="24"/>
          <w:szCs w:val="24"/>
        </w:rPr>
        <w:t>(4.1.</w:t>
      </w:r>
      <w:r w:rsidR="003C61EB">
        <w:rPr>
          <w:rFonts w:ascii="Times New Roman" w:hAnsi="Times New Roman"/>
          <w:sz w:val="24"/>
          <w:szCs w:val="24"/>
        </w:rPr>
        <w:t>8</w:t>
      </w:r>
      <w:r>
        <w:rPr>
          <w:rFonts w:ascii="Times New Roman" w:hAnsi="Times New Roman"/>
          <w:sz w:val="24"/>
          <w:szCs w:val="24"/>
        </w:rPr>
        <w:t>. </w:t>
      </w:r>
      <w:r w:rsidR="00D555A6">
        <w:rPr>
          <w:rFonts w:ascii="Times New Roman" w:hAnsi="Times New Roman"/>
          <w:sz w:val="24"/>
          <w:szCs w:val="24"/>
        </w:rPr>
        <w:t xml:space="preserve">att.) </w:t>
      </w:r>
      <w:r w:rsidR="00D555A6" w:rsidRPr="00AC2E48">
        <w:rPr>
          <w:rFonts w:ascii="Times New Roman" w:hAnsi="Times New Roman"/>
          <w:sz w:val="24"/>
          <w:szCs w:val="24"/>
        </w:rPr>
        <w:t xml:space="preserve">mazūdens periodā vasarā </w:t>
      </w:r>
      <w:r w:rsidR="00D555A6">
        <w:rPr>
          <w:rFonts w:ascii="Times New Roman" w:hAnsi="Times New Roman"/>
          <w:sz w:val="24"/>
          <w:szCs w:val="24"/>
        </w:rPr>
        <w:t xml:space="preserve">– rudenī </w:t>
      </w:r>
      <w:r w:rsidR="00D555A6" w:rsidRPr="00AC2E48">
        <w:rPr>
          <w:rFonts w:ascii="Times New Roman" w:hAnsi="Times New Roman"/>
          <w:sz w:val="24"/>
          <w:szCs w:val="24"/>
        </w:rPr>
        <w:t xml:space="preserve">pēc putnu ligzdošanas. Šajā platībā ezera palienē un </w:t>
      </w:r>
      <w:r w:rsidR="00D555A6" w:rsidRPr="00AC2E48">
        <w:rPr>
          <w:rFonts w:ascii="Times New Roman" w:hAnsi="Times New Roman"/>
          <w:sz w:val="24"/>
          <w:szCs w:val="24"/>
        </w:rPr>
        <w:lastRenderedPageBreak/>
        <w:t xml:space="preserve">piekrastē līdz smiltij mehāniski jānoņem augsnes virskārtas humusa slānis un blīvā veģetācija ar sfagniem, lāčsūnām, lielajiem doņiem, lielo </w:t>
      </w:r>
      <w:r w:rsidR="007D1013" w:rsidRPr="00AC2E48">
        <w:rPr>
          <w:rFonts w:ascii="Times New Roman" w:hAnsi="Times New Roman"/>
          <w:sz w:val="24"/>
          <w:szCs w:val="24"/>
        </w:rPr>
        <w:t>grīšļu</w:t>
      </w:r>
      <w:r w:rsidR="00D555A6" w:rsidRPr="00AC2E48">
        <w:rPr>
          <w:rFonts w:ascii="Times New Roman" w:hAnsi="Times New Roman"/>
          <w:sz w:val="24"/>
          <w:szCs w:val="24"/>
        </w:rPr>
        <w:t xml:space="preserve"> ciņiem un niedrēm. </w:t>
      </w:r>
    </w:p>
    <w:p w14:paraId="4D9C677A"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Pasākum</w:t>
      </w:r>
      <w:r>
        <w:rPr>
          <w:rFonts w:ascii="Times New Roman" w:hAnsi="Times New Roman"/>
          <w:sz w:val="24"/>
          <w:szCs w:val="24"/>
        </w:rPr>
        <w:t>a</w:t>
      </w:r>
      <w:r w:rsidRPr="00AC2E48">
        <w:rPr>
          <w:rFonts w:ascii="Times New Roman" w:hAnsi="Times New Roman"/>
          <w:sz w:val="24"/>
          <w:szCs w:val="24"/>
        </w:rPr>
        <w:t xml:space="preserve"> vei</w:t>
      </w:r>
      <w:r>
        <w:rPr>
          <w:rFonts w:ascii="Times New Roman" w:hAnsi="Times New Roman"/>
          <w:sz w:val="24"/>
          <w:szCs w:val="24"/>
        </w:rPr>
        <w:t>kšanā iesaistāms saldūdeņu</w:t>
      </w:r>
      <w:r w:rsidRPr="00AC2E48">
        <w:rPr>
          <w:rFonts w:ascii="Times New Roman" w:hAnsi="Times New Roman"/>
          <w:sz w:val="24"/>
          <w:szCs w:val="24"/>
        </w:rPr>
        <w:t xml:space="preserve"> </w:t>
      </w:r>
      <w:r>
        <w:rPr>
          <w:rFonts w:ascii="Times New Roman" w:hAnsi="Times New Roman"/>
          <w:sz w:val="24"/>
          <w:szCs w:val="24"/>
        </w:rPr>
        <w:t xml:space="preserve">biotopu </w:t>
      </w:r>
      <w:r w:rsidRPr="00AC2E48">
        <w:rPr>
          <w:rFonts w:ascii="Times New Roman" w:hAnsi="Times New Roman"/>
          <w:sz w:val="24"/>
          <w:szCs w:val="24"/>
        </w:rPr>
        <w:t>ekspert</w:t>
      </w:r>
      <w:r>
        <w:rPr>
          <w:rFonts w:ascii="Times New Roman" w:hAnsi="Times New Roman"/>
          <w:sz w:val="24"/>
          <w:szCs w:val="24"/>
        </w:rPr>
        <w:t>s.</w:t>
      </w:r>
    </w:p>
    <w:p w14:paraId="043AA2AB"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Noņemtais augsnes virskārtas humusa slānis un apaugums jānogādā tam atbilstošā vietā ārpus ezera sateces baseina</w:t>
      </w:r>
      <w:r>
        <w:rPr>
          <w:rFonts w:ascii="Times New Roman" w:hAnsi="Times New Roman"/>
          <w:sz w:val="24"/>
          <w:szCs w:val="24"/>
        </w:rPr>
        <w:t xml:space="preserve"> un ES nozīmes biotopiem.</w:t>
      </w:r>
    </w:p>
    <w:p w14:paraId="587F2A73" w14:textId="3ABAC19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Posmos, kur jau sastopams </w:t>
      </w:r>
      <w:r w:rsidRPr="00AC2E48">
        <w:rPr>
          <w:rFonts w:ascii="Times New Roman" w:hAnsi="Times New Roman"/>
          <w:sz w:val="24"/>
          <w:szCs w:val="24"/>
        </w:rPr>
        <w:t>vidējas va</w:t>
      </w:r>
      <w:r w:rsidR="00AA35C3">
        <w:rPr>
          <w:rFonts w:ascii="Times New Roman" w:hAnsi="Times New Roman"/>
          <w:sz w:val="24"/>
          <w:szCs w:val="24"/>
        </w:rPr>
        <w:t>i sliktas kvalitātes ES</w:t>
      </w:r>
      <w:r>
        <w:rPr>
          <w:rFonts w:ascii="Times New Roman" w:hAnsi="Times New Roman"/>
          <w:sz w:val="24"/>
          <w:szCs w:val="24"/>
        </w:rPr>
        <w:t xml:space="preserve"> aizsargājamais biotops </w:t>
      </w:r>
      <w:r w:rsidRPr="00AC2E48">
        <w:rPr>
          <w:rFonts w:ascii="Times New Roman" w:hAnsi="Times New Roman"/>
          <w:sz w:val="24"/>
          <w:szCs w:val="24"/>
        </w:rPr>
        <w:t xml:space="preserve">7150 </w:t>
      </w:r>
      <w:r w:rsidRPr="00027E4B">
        <w:rPr>
          <w:rFonts w:ascii="Times New Roman" w:hAnsi="Times New Roman"/>
          <w:i/>
          <w:sz w:val="24"/>
          <w:szCs w:val="24"/>
        </w:rPr>
        <w:t>Rhynchosporion albae</w:t>
      </w:r>
      <w:r w:rsidRPr="00AC2E48">
        <w:rPr>
          <w:rFonts w:ascii="Times New Roman" w:hAnsi="Times New Roman"/>
          <w:sz w:val="24"/>
          <w:szCs w:val="24"/>
        </w:rPr>
        <w:t xml:space="preserve"> pioniersabiedrīb</w:t>
      </w:r>
      <w:r>
        <w:rPr>
          <w:rFonts w:ascii="Times New Roman" w:hAnsi="Times New Roman"/>
          <w:sz w:val="24"/>
          <w:szCs w:val="24"/>
        </w:rPr>
        <w:t>as uz mitras kūdras vai smiltīm,</w:t>
      </w:r>
      <w:r w:rsidRPr="00AC2E48">
        <w:rPr>
          <w:rFonts w:ascii="Times New Roman" w:hAnsi="Times New Roman"/>
          <w:sz w:val="24"/>
          <w:szCs w:val="24"/>
        </w:rPr>
        <w:t xml:space="preserve"> pasākums jāveic uzmanīgi, saglabājot biotopam raksturīgo veģetāciju un izvācot tikai lielo grīšļu ciņus un lielos doņus. </w:t>
      </w:r>
    </w:p>
    <w:p w14:paraId="218C5DB0" w14:textId="6D51B09A"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Vietās, kur šis pasākums pārklājas ar pasākumu</w:t>
      </w:r>
      <w:r w:rsidRPr="0008163E">
        <w:rPr>
          <w:rFonts w:ascii="Times New Roman" w:hAnsi="Times New Roman"/>
          <w:i/>
          <w:sz w:val="24"/>
          <w:szCs w:val="24"/>
        </w:rPr>
        <w:t xml:space="preserve"> </w:t>
      </w:r>
      <w:r>
        <w:rPr>
          <w:rFonts w:ascii="Times New Roman" w:hAnsi="Times New Roman"/>
          <w:i/>
          <w:sz w:val="24"/>
          <w:szCs w:val="24"/>
        </w:rPr>
        <w:t>B</w:t>
      </w:r>
      <w:r w:rsidRPr="00BF0379">
        <w:rPr>
          <w:rFonts w:ascii="Times New Roman" w:hAnsi="Times New Roman"/>
          <w:i/>
          <w:sz w:val="24"/>
          <w:szCs w:val="24"/>
        </w:rPr>
        <w:t>.2.4.1. Lapukoku</w:t>
      </w:r>
      <w:r>
        <w:rPr>
          <w:rFonts w:ascii="Times New Roman" w:hAnsi="Times New Roman"/>
          <w:i/>
          <w:sz w:val="24"/>
          <w:szCs w:val="24"/>
        </w:rPr>
        <w:t xml:space="preserve"> un </w:t>
      </w:r>
      <w:r w:rsidRPr="00BF0379">
        <w:rPr>
          <w:rFonts w:ascii="Times New Roman" w:hAnsi="Times New Roman"/>
          <w:i/>
          <w:sz w:val="24"/>
          <w:szCs w:val="24"/>
        </w:rPr>
        <w:t xml:space="preserve">krūmu izciršana </w:t>
      </w:r>
      <w:r>
        <w:rPr>
          <w:rFonts w:ascii="Times New Roman" w:hAnsi="Times New Roman"/>
          <w:i/>
          <w:sz w:val="24"/>
          <w:szCs w:val="24"/>
        </w:rPr>
        <w:t xml:space="preserve">un priežu retināšana </w:t>
      </w:r>
      <w:r w:rsidRPr="00BF0379">
        <w:rPr>
          <w:rFonts w:ascii="Times New Roman" w:hAnsi="Times New Roman"/>
          <w:i/>
          <w:sz w:val="24"/>
          <w:szCs w:val="24"/>
        </w:rPr>
        <w:t>Umm</w:t>
      </w:r>
      <w:r>
        <w:rPr>
          <w:rFonts w:ascii="Times New Roman" w:hAnsi="Times New Roman"/>
          <w:i/>
          <w:sz w:val="24"/>
          <w:szCs w:val="24"/>
        </w:rPr>
        <w:t xml:space="preserve">ja </w:t>
      </w:r>
      <w:r w:rsidRPr="00BF0379">
        <w:rPr>
          <w:rFonts w:ascii="Times New Roman" w:hAnsi="Times New Roman"/>
          <w:i/>
          <w:sz w:val="24"/>
          <w:szCs w:val="24"/>
        </w:rPr>
        <w:t>piekrastē</w:t>
      </w:r>
      <w:r>
        <w:rPr>
          <w:rFonts w:ascii="Times New Roman" w:hAnsi="Times New Roman"/>
          <w:sz w:val="24"/>
          <w:szCs w:val="24"/>
        </w:rPr>
        <w:t xml:space="preserve">, tas īstenojams pēc krūmu un lapukoku </w:t>
      </w:r>
      <w:r w:rsidR="007D1013">
        <w:rPr>
          <w:rFonts w:ascii="Times New Roman" w:hAnsi="Times New Roman"/>
          <w:sz w:val="24"/>
          <w:szCs w:val="24"/>
        </w:rPr>
        <w:t>izciršanas</w:t>
      </w:r>
      <w:r>
        <w:rPr>
          <w:rFonts w:ascii="Times New Roman" w:hAnsi="Times New Roman"/>
          <w:sz w:val="24"/>
          <w:szCs w:val="24"/>
        </w:rPr>
        <w:t>.</w:t>
      </w:r>
    </w:p>
    <w:p w14:paraId="20F2EF99" w14:textId="3690417C" w:rsidR="00D555A6" w:rsidRPr="00AC2E48" w:rsidRDefault="00AA35C3"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Sākumā pasākums jāveic tikai 30 </w:t>
      </w:r>
      <w:r w:rsidR="00553DE1" w:rsidRPr="00553DE1">
        <w:rPr>
          <w:rFonts w:ascii="Times New Roman" w:hAnsi="Times New Roman"/>
          <w:sz w:val="24"/>
          <w:szCs w:val="24"/>
        </w:rPr>
        <w:t xml:space="preserve">m garā posmā un pēc tam jāveic darbības monitorings. Pēc monitoringa rezultātu izvērtēšanas pasākumu var veikt pakāpeniski tālāk pa atsevišķiem krasta posmiem. </w:t>
      </w:r>
      <w:r w:rsidR="00D555A6" w:rsidRPr="00AC2E48">
        <w:rPr>
          <w:rFonts w:ascii="Times New Roman" w:hAnsi="Times New Roman"/>
          <w:sz w:val="24"/>
          <w:szCs w:val="24"/>
        </w:rPr>
        <w:t>Vajadzības gadījumā pasākums jāatkārto pēc desmit gadiem.</w:t>
      </w:r>
    </w:p>
    <w:p w14:paraId="22DE7F13" w14:textId="77777777" w:rsidR="00D555A6" w:rsidRPr="00AC2E48" w:rsidRDefault="00D555A6" w:rsidP="001F6729">
      <w:pPr>
        <w:widowControl w:val="0"/>
        <w:autoSpaceDE w:val="0"/>
        <w:autoSpaceDN w:val="0"/>
        <w:adjustRightInd w:val="0"/>
        <w:spacing w:after="0" w:line="240" w:lineRule="auto"/>
        <w:rPr>
          <w:rFonts w:ascii="Times New Roman" w:hAnsi="Times New Roman"/>
          <w:sz w:val="24"/>
          <w:szCs w:val="24"/>
        </w:rPr>
      </w:pPr>
    </w:p>
    <w:p w14:paraId="4CBDC21C" w14:textId="77777777" w:rsidR="00D555A6" w:rsidRPr="00AC2E48" w:rsidRDefault="00AF1F6C" w:rsidP="001F672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0B6DA749" wp14:editId="6BDE52CD">
            <wp:extent cx="4676775" cy="4676775"/>
            <wp:effectExtent l="0" t="0" r="9525" b="9525"/>
            <wp:docPr id="170" name="Picture 23" descr="2_Augsnes_virskartas_humusa_un_apauguma_nonemsana_Ummja_paliene_un_piekr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_Augsnes_virskartas_humusa_un_apauguma_nonemsana_Ummja_paliene_un_piekraste"/>
                    <pic:cNvPicPr>
                      <a:picLocks noChangeAspect="1" noChangeArrowheads="1"/>
                    </pic:cNvPicPr>
                  </pic:nvPicPr>
                  <pic:blipFill>
                    <a:blip r:embed="rId189" cstate="email">
                      <a:extLst>
                        <a:ext uri="{28A0092B-C50C-407E-A947-70E740481C1C}">
                          <a14:useLocalDpi xmlns:a14="http://schemas.microsoft.com/office/drawing/2010/main"/>
                        </a:ext>
                      </a:extLst>
                    </a:blip>
                    <a:srcRect/>
                    <a:stretch>
                      <a:fillRect/>
                    </a:stretch>
                  </pic:blipFill>
                  <pic:spPr bwMode="auto">
                    <a:xfrm>
                      <a:off x="0" y="0"/>
                      <a:ext cx="4676775" cy="4676775"/>
                    </a:xfrm>
                    <a:prstGeom prst="rect">
                      <a:avLst/>
                    </a:prstGeom>
                    <a:noFill/>
                    <a:ln>
                      <a:noFill/>
                    </a:ln>
                  </pic:spPr>
                </pic:pic>
              </a:graphicData>
            </a:graphic>
          </wp:inline>
        </w:drawing>
      </w:r>
    </w:p>
    <w:p w14:paraId="26CC8D95" w14:textId="0428DEBA" w:rsidR="00D555A6" w:rsidRPr="00AC2E48" w:rsidRDefault="00D555A6" w:rsidP="001F6729">
      <w:pPr>
        <w:widowControl w:val="0"/>
        <w:autoSpaceDE w:val="0"/>
        <w:autoSpaceDN w:val="0"/>
        <w:adjustRightInd w:val="0"/>
        <w:spacing w:after="0" w:line="240" w:lineRule="auto"/>
        <w:rPr>
          <w:rFonts w:ascii="Times New Roman" w:hAnsi="Times New Roman"/>
          <w:sz w:val="24"/>
          <w:szCs w:val="24"/>
        </w:rPr>
      </w:pPr>
      <w:r w:rsidRPr="00EF30B6">
        <w:rPr>
          <w:rFonts w:ascii="Times New Roman" w:hAnsi="Times New Roman"/>
          <w:sz w:val="24"/>
          <w:szCs w:val="24"/>
        </w:rPr>
        <w:t>4.1.</w:t>
      </w:r>
      <w:r w:rsidR="003C61EB">
        <w:rPr>
          <w:rFonts w:ascii="Times New Roman" w:hAnsi="Times New Roman"/>
          <w:sz w:val="24"/>
          <w:szCs w:val="24"/>
        </w:rPr>
        <w:t>8</w:t>
      </w:r>
      <w:r w:rsidR="00AA35C3">
        <w:rPr>
          <w:rFonts w:ascii="Times New Roman" w:hAnsi="Times New Roman"/>
          <w:sz w:val="24"/>
          <w:szCs w:val="24"/>
        </w:rPr>
        <w:t>. </w:t>
      </w:r>
      <w:r w:rsidRPr="00EF30B6">
        <w:rPr>
          <w:rFonts w:ascii="Times New Roman" w:hAnsi="Times New Roman"/>
          <w:sz w:val="24"/>
          <w:szCs w:val="24"/>
        </w:rPr>
        <w:t xml:space="preserve">att. </w:t>
      </w:r>
      <w:r w:rsidRPr="00AC2E48">
        <w:rPr>
          <w:rFonts w:ascii="Times New Roman" w:hAnsi="Times New Roman"/>
          <w:sz w:val="24"/>
          <w:szCs w:val="24"/>
        </w:rPr>
        <w:t>Augsnes virskārtas humusa slāņa un apauguma noņemšanai un aizvākšanai paredzētās</w:t>
      </w:r>
      <w:r w:rsidRPr="00AC2E48">
        <w:rPr>
          <w:rFonts w:ascii="Times New Roman" w:hAnsi="Times New Roman"/>
          <w:b/>
          <w:i/>
          <w:sz w:val="24"/>
          <w:szCs w:val="24"/>
        </w:rPr>
        <w:t xml:space="preserve"> </w:t>
      </w:r>
      <w:r w:rsidRPr="00AC2E48">
        <w:rPr>
          <w:rFonts w:ascii="Times New Roman" w:hAnsi="Times New Roman"/>
          <w:sz w:val="24"/>
          <w:szCs w:val="24"/>
        </w:rPr>
        <w:t xml:space="preserve">platības Ummja palienē un piekrastē (kartes pamatne – © Latvijas Ģeotelpiskās </w:t>
      </w:r>
      <w:r w:rsidR="00AA35C3">
        <w:rPr>
          <w:rFonts w:ascii="Times New Roman" w:hAnsi="Times New Roman"/>
          <w:sz w:val="24"/>
          <w:szCs w:val="24"/>
        </w:rPr>
        <w:lastRenderedPageBreak/>
        <w:t>informācijas aģentūras 2010. gada 11. </w:t>
      </w:r>
      <w:r w:rsidRPr="00AC2E48">
        <w:rPr>
          <w:rFonts w:ascii="Times New Roman" w:hAnsi="Times New Roman"/>
          <w:sz w:val="24"/>
          <w:szCs w:val="24"/>
        </w:rPr>
        <w:t>jūlija ortofoto).</w:t>
      </w:r>
    </w:p>
    <w:p w14:paraId="106045B4" w14:textId="77777777" w:rsidR="00D555A6" w:rsidRPr="00AC2E48" w:rsidRDefault="00D555A6" w:rsidP="001F6729">
      <w:pPr>
        <w:widowControl w:val="0"/>
        <w:autoSpaceDE w:val="0"/>
        <w:autoSpaceDN w:val="0"/>
        <w:adjustRightInd w:val="0"/>
        <w:spacing w:after="0" w:line="240" w:lineRule="auto"/>
        <w:jc w:val="both"/>
        <w:rPr>
          <w:rFonts w:ascii="Times New Roman" w:hAnsi="Times New Roman"/>
          <w:sz w:val="24"/>
          <w:szCs w:val="24"/>
        </w:rPr>
      </w:pPr>
    </w:p>
    <w:p w14:paraId="585EC32F" w14:textId="77777777" w:rsidR="00BC2E47" w:rsidRDefault="00BC2E47"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Ieteicama arī</w:t>
      </w:r>
      <w:r w:rsidRPr="00BC2E47">
        <w:rPr>
          <w:rFonts w:ascii="Times New Roman" w:hAnsi="Times New Roman"/>
          <w:sz w:val="24"/>
          <w:szCs w:val="24"/>
        </w:rPr>
        <w:t xml:space="preserve"> krastā izskalotā detrīta aizvākšana</w:t>
      </w:r>
      <w:r>
        <w:rPr>
          <w:rFonts w:ascii="Times New Roman" w:hAnsi="Times New Roman"/>
          <w:sz w:val="24"/>
          <w:szCs w:val="24"/>
        </w:rPr>
        <w:t xml:space="preserve"> pavasarī.</w:t>
      </w:r>
    </w:p>
    <w:p w14:paraId="4672D623"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 xml:space="preserve">Pasākuma rezultātā tiks atjaunoti apstākļi, lai </w:t>
      </w:r>
      <w:r>
        <w:rPr>
          <w:rFonts w:ascii="Times New Roman" w:hAnsi="Times New Roman"/>
          <w:sz w:val="24"/>
          <w:szCs w:val="24"/>
        </w:rPr>
        <w:t xml:space="preserve">Ummja piekrastē </w:t>
      </w:r>
      <w:r w:rsidRPr="00AC2E48">
        <w:rPr>
          <w:rFonts w:ascii="Times New Roman" w:hAnsi="Times New Roman"/>
          <w:sz w:val="24"/>
          <w:szCs w:val="24"/>
        </w:rPr>
        <w:t>veidotos lobēliju-ezereņu ezeriem raksturīgie smilšainie liedagi ar dabisku, skraj</w:t>
      </w:r>
      <w:r>
        <w:rPr>
          <w:rFonts w:ascii="Times New Roman" w:hAnsi="Times New Roman"/>
          <w:sz w:val="24"/>
          <w:szCs w:val="24"/>
        </w:rPr>
        <w:t xml:space="preserve">u un zemu piekrastes veģetāciju. </w:t>
      </w:r>
      <w:r w:rsidRPr="00AC2E48">
        <w:rPr>
          <w:rFonts w:ascii="Times New Roman" w:hAnsi="Times New Roman"/>
          <w:sz w:val="24"/>
          <w:szCs w:val="24"/>
        </w:rPr>
        <w:t>Šāds krasta apaugums rudeņos vairs nerad</w:t>
      </w:r>
      <w:r w:rsidR="00BD0B50">
        <w:rPr>
          <w:rFonts w:ascii="Times New Roman" w:hAnsi="Times New Roman"/>
          <w:sz w:val="24"/>
          <w:szCs w:val="24"/>
        </w:rPr>
        <w:t>īs</w:t>
      </w:r>
      <w:r w:rsidRPr="00AC2E48">
        <w:rPr>
          <w:rFonts w:ascii="Times New Roman" w:hAnsi="Times New Roman"/>
          <w:sz w:val="24"/>
          <w:szCs w:val="24"/>
        </w:rPr>
        <w:t xml:space="preserve"> p</w:t>
      </w:r>
      <w:r>
        <w:rPr>
          <w:rFonts w:ascii="Times New Roman" w:hAnsi="Times New Roman"/>
          <w:sz w:val="24"/>
          <w:szCs w:val="24"/>
        </w:rPr>
        <w:t xml:space="preserve">apildus organisko piesārņojumu. </w:t>
      </w:r>
    </w:p>
    <w:p w14:paraId="3E8DE46A" w14:textId="77777777" w:rsidR="00D555A6" w:rsidRPr="00AC2E48" w:rsidRDefault="00D555A6" w:rsidP="001F6729">
      <w:pPr>
        <w:widowControl w:val="0"/>
        <w:autoSpaceDE w:val="0"/>
        <w:autoSpaceDN w:val="0"/>
        <w:adjustRightInd w:val="0"/>
        <w:jc w:val="both"/>
        <w:rPr>
          <w:rFonts w:ascii="Times New Roman" w:hAnsi="Times New Roman"/>
          <w:sz w:val="24"/>
          <w:szCs w:val="24"/>
        </w:rPr>
      </w:pPr>
    </w:p>
    <w:p w14:paraId="64809F55" w14:textId="23AA5794" w:rsidR="00D555A6" w:rsidRDefault="00D555A6" w:rsidP="001F6729">
      <w:pPr>
        <w:widowControl w:val="0"/>
        <w:autoSpaceDE w:val="0"/>
        <w:autoSpaceDN w:val="0"/>
        <w:adjustRightInd w:val="0"/>
        <w:jc w:val="both"/>
        <w:rPr>
          <w:rFonts w:ascii="Times New Roman" w:hAnsi="Times New Roman"/>
          <w:i/>
          <w:sz w:val="24"/>
          <w:szCs w:val="24"/>
        </w:rPr>
      </w:pPr>
      <w:r>
        <w:rPr>
          <w:rFonts w:ascii="Times New Roman" w:hAnsi="Times New Roman"/>
          <w:i/>
          <w:sz w:val="24"/>
          <w:szCs w:val="24"/>
        </w:rPr>
        <w:t xml:space="preserve">B.2.4.3. </w:t>
      </w:r>
      <w:r w:rsidRPr="00BF0379">
        <w:rPr>
          <w:rFonts w:ascii="Times New Roman" w:hAnsi="Times New Roman"/>
          <w:i/>
          <w:sz w:val="24"/>
          <w:szCs w:val="24"/>
        </w:rPr>
        <w:t>Niedru audžu pļaušana un izvākšana</w:t>
      </w:r>
      <w:r>
        <w:rPr>
          <w:rFonts w:ascii="Times New Roman" w:hAnsi="Times New Roman"/>
          <w:i/>
          <w:sz w:val="24"/>
          <w:szCs w:val="24"/>
        </w:rPr>
        <w:t xml:space="preserve"> Ummī</w:t>
      </w:r>
    </w:p>
    <w:p w14:paraId="356D5E24"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Palielinoties niedru audzēm un to blīvumam lito</w:t>
      </w:r>
      <w:r>
        <w:rPr>
          <w:rFonts w:ascii="Times New Roman" w:hAnsi="Times New Roman"/>
          <w:sz w:val="24"/>
          <w:szCs w:val="24"/>
        </w:rPr>
        <w:t xml:space="preserve">rāla seklajā daļā, tiek nomākti uz ezera grunts augošie </w:t>
      </w:r>
      <w:r w:rsidRPr="00AC2E48">
        <w:rPr>
          <w:rFonts w:ascii="Times New Roman" w:hAnsi="Times New Roman"/>
          <w:sz w:val="24"/>
          <w:szCs w:val="24"/>
        </w:rPr>
        <w:t>maza izmēra rozetveida augi – i</w:t>
      </w:r>
      <w:r>
        <w:rPr>
          <w:rFonts w:ascii="Times New Roman" w:hAnsi="Times New Roman"/>
          <w:sz w:val="24"/>
          <w:szCs w:val="24"/>
        </w:rPr>
        <w:t xml:space="preserve">zoetīdi, ko galvenokārt pārstāv </w:t>
      </w:r>
      <w:r w:rsidRPr="00AC2E48">
        <w:rPr>
          <w:rFonts w:ascii="Times New Roman" w:hAnsi="Times New Roman"/>
          <w:sz w:val="24"/>
          <w:szCs w:val="24"/>
        </w:rPr>
        <w:t>retās un aizsargājamās lobēliju-ezereņu kompleksa</w:t>
      </w:r>
      <w:r>
        <w:rPr>
          <w:rFonts w:ascii="Times New Roman" w:hAnsi="Times New Roman"/>
          <w:sz w:val="24"/>
          <w:szCs w:val="24"/>
        </w:rPr>
        <w:t xml:space="preserve"> un</w:t>
      </w:r>
      <w:r w:rsidRPr="00AC2E48">
        <w:rPr>
          <w:rFonts w:ascii="Times New Roman" w:hAnsi="Times New Roman"/>
          <w:sz w:val="24"/>
          <w:szCs w:val="24"/>
        </w:rPr>
        <w:t xml:space="preserve"> tos pavadošās augu sugas</w:t>
      </w:r>
      <w:r>
        <w:rPr>
          <w:rFonts w:ascii="Times New Roman" w:hAnsi="Times New Roman"/>
          <w:sz w:val="24"/>
          <w:szCs w:val="24"/>
        </w:rPr>
        <w:t>.</w:t>
      </w:r>
      <w:r w:rsidRPr="00AC2E48">
        <w:rPr>
          <w:rFonts w:ascii="Times New Roman" w:hAnsi="Times New Roman"/>
          <w:sz w:val="24"/>
          <w:szCs w:val="24"/>
        </w:rPr>
        <w:t xml:space="preserve"> </w:t>
      </w:r>
      <w:r>
        <w:rPr>
          <w:rFonts w:ascii="Times New Roman" w:hAnsi="Times New Roman"/>
          <w:sz w:val="24"/>
          <w:szCs w:val="24"/>
        </w:rPr>
        <w:t>N</w:t>
      </w:r>
      <w:r w:rsidRPr="00AC2E48">
        <w:rPr>
          <w:rFonts w:ascii="Times New Roman" w:hAnsi="Times New Roman"/>
          <w:sz w:val="24"/>
          <w:szCs w:val="24"/>
        </w:rPr>
        <w:t xml:space="preserve">iedru audzes rada šiem augiem nevēlamu noēnojumu un grunti blīvi pārklājošu sakņu sistēmu, </w:t>
      </w:r>
      <w:r>
        <w:rPr>
          <w:rFonts w:ascii="Times New Roman" w:hAnsi="Times New Roman"/>
          <w:sz w:val="24"/>
          <w:szCs w:val="24"/>
        </w:rPr>
        <w:t xml:space="preserve">bet </w:t>
      </w:r>
      <w:r w:rsidRPr="00AC2E48">
        <w:rPr>
          <w:rFonts w:ascii="Times New Roman" w:hAnsi="Times New Roman"/>
          <w:sz w:val="24"/>
          <w:szCs w:val="24"/>
        </w:rPr>
        <w:t>atmiruš</w:t>
      </w:r>
      <w:r>
        <w:rPr>
          <w:rFonts w:ascii="Times New Roman" w:hAnsi="Times New Roman"/>
          <w:sz w:val="24"/>
          <w:szCs w:val="24"/>
        </w:rPr>
        <w:t>o</w:t>
      </w:r>
      <w:r w:rsidRPr="00AC2E48">
        <w:rPr>
          <w:rFonts w:ascii="Times New Roman" w:hAnsi="Times New Roman"/>
          <w:sz w:val="24"/>
          <w:szCs w:val="24"/>
        </w:rPr>
        <w:t xml:space="preserve"> niedru masa apklāj ezera grunti un </w:t>
      </w:r>
      <w:r>
        <w:rPr>
          <w:rFonts w:ascii="Times New Roman" w:hAnsi="Times New Roman"/>
          <w:sz w:val="24"/>
          <w:szCs w:val="24"/>
        </w:rPr>
        <w:t>uz tās augošos augus (Urtāne</w:t>
      </w:r>
      <w:r w:rsidRPr="00AC2E48">
        <w:rPr>
          <w:rFonts w:ascii="Times New Roman" w:hAnsi="Times New Roman"/>
          <w:sz w:val="24"/>
          <w:szCs w:val="24"/>
        </w:rPr>
        <w:t xml:space="preserve"> 2014). Blīvas niedru audzes aizkavē </w:t>
      </w:r>
      <w:r>
        <w:rPr>
          <w:rFonts w:ascii="Times New Roman" w:hAnsi="Times New Roman"/>
          <w:sz w:val="24"/>
          <w:szCs w:val="24"/>
        </w:rPr>
        <w:t xml:space="preserve">arī </w:t>
      </w:r>
      <w:r w:rsidRPr="00AC2E48">
        <w:rPr>
          <w:rFonts w:ascii="Times New Roman" w:hAnsi="Times New Roman"/>
          <w:sz w:val="24"/>
          <w:szCs w:val="24"/>
        </w:rPr>
        <w:t xml:space="preserve">ūdens cirkulāciju un </w:t>
      </w:r>
      <w:r>
        <w:rPr>
          <w:rFonts w:ascii="Times New Roman" w:hAnsi="Times New Roman"/>
          <w:sz w:val="24"/>
          <w:szCs w:val="24"/>
        </w:rPr>
        <w:t xml:space="preserve">augu atlieku </w:t>
      </w:r>
      <w:r w:rsidRPr="00AC2E48">
        <w:rPr>
          <w:rFonts w:ascii="Times New Roman" w:hAnsi="Times New Roman"/>
          <w:sz w:val="24"/>
          <w:szCs w:val="24"/>
        </w:rPr>
        <w:t>izne</w:t>
      </w:r>
      <w:r>
        <w:rPr>
          <w:rFonts w:ascii="Times New Roman" w:hAnsi="Times New Roman"/>
          <w:sz w:val="24"/>
          <w:szCs w:val="24"/>
        </w:rPr>
        <w:t>šanu ezera krastā. T</w:t>
      </w:r>
      <w:r w:rsidRPr="00AC2E48">
        <w:rPr>
          <w:rFonts w:ascii="Times New Roman" w:hAnsi="Times New Roman"/>
          <w:sz w:val="24"/>
          <w:szCs w:val="24"/>
        </w:rPr>
        <w:t xml:space="preserve">ādējādi ezera litorāla seklajā daļā </w:t>
      </w:r>
      <w:r>
        <w:rPr>
          <w:rFonts w:ascii="Times New Roman" w:hAnsi="Times New Roman"/>
          <w:sz w:val="24"/>
          <w:szCs w:val="24"/>
        </w:rPr>
        <w:t xml:space="preserve">pastiprinās </w:t>
      </w:r>
      <w:r w:rsidRPr="00AC2E48">
        <w:rPr>
          <w:rFonts w:ascii="Times New Roman" w:hAnsi="Times New Roman"/>
          <w:sz w:val="24"/>
          <w:szCs w:val="24"/>
        </w:rPr>
        <w:t>sedimentācijas proces</w:t>
      </w:r>
      <w:r>
        <w:rPr>
          <w:rFonts w:ascii="Times New Roman" w:hAnsi="Times New Roman"/>
          <w:sz w:val="24"/>
          <w:szCs w:val="24"/>
        </w:rPr>
        <w:t>s</w:t>
      </w:r>
      <w:r w:rsidRPr="00AC2E48">
        <w:rPr>
          <w:rFonts w:ascii="Times New Roman" w:hAnsi="Times New Roman"/>
          <w:sz w:val="24"/>
          <w:szCs w:val="24"/>
        </w:rPr>
        <w:t xml:space="preserve"> un augu barības vielu uzkrāšanās, kas izpaužas kā sākotnēji smilšainā litorāla pakāpeniska aizdūņošanās, tam kļūstot nepiemērotam lobēliju-ezereņu kompleksa un citu izoetīdu sugu </w:t>
      </w:r>
      <w:r>
        <w:rPr>
          <w:rFonts w:ascii="Times New Roman" w:hAnsi="Times New Roman"/>
          <w:sz w:val="24"/>
          <w:szCs w:val="24"/>
        </w:rPr>
        <w:t>augšanai.</w:t>
      </w:r>
    </w:p>
    <w:p w14:paraId="3FC151E3" w14:textId="77777777" w:rsidR="00D555A6" w:rsidRPr="00AC2E48" w:rsidRDefault="00AF1F6C" w:rsidP="001F672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7AC61C27" wp14:editId="77D5EB03">
            <wp:extent cx="4533900" cy="4533900"/>
            <wp:effectExtent l="0" t="0" r="0" b="0"/>
            <wp:docPr id="171" name="Picture 21" descr="4_Niedru_audzu_izvaksana_Um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4_Niedru_audzu_izvaksana_Ummi"/>
                    <pic:cNvPicPr>
                      <a:picLocks noChangeAspect="1" noChangeArrowheads="1"/>
                    </pic:cNvPicPr>
                  </pic:nvPicPr>
                  <pic:blipFill>
                    <a:blip r:embed="rId190" cstate="email">
                      <a:extLst>
                        <a:ext uri="{28A0092B-C50C-407E-A947-70E740481C1C}">
                          <a14:useLocalDpi xmlns:a14="http://schemas.microsoft.com/office/drawing/2010/main"/>
                        </a:ext>
                      </a:extLst>
                    </a:blip>
                    <a:srcRect/>
                    <a:stretch>
                      <a:fillRect/>
                    </a:stretch>
                  </pic:blipFill>
                  <pic:spPr bwMode="auto">
                    <a:xfrm>
                      <a:off x="0" y="0"/>
                      <a:ext cx="4533900" cy="4533900"/>
                    </a:xfrm>
                    <a:prstGeom prst="rect">
                      <a:avLst/>
                    </a:prstGeom>
                    <a:noFill/>
                    <a:ln>
                      <a:noFill/>
                    </a:ln>
                  </pic:spPr>
                </pic:pic>
              </a:graphicData>
            </a:graphic>
          </wp:inline>
        </w:drawing>
      </w:r>
    </w:p>
    <w:p w14:paraId="766F3DE4" w14:textId="48D6EC6C" w:rsidR="00D555A6" w:rsidRPr="00AC2E48" w:rsidRDefault="00D555A6" w:rsidP="001F6729">
      <w:pPr>
        <w:widowControl w:val="0"/>
        <w:autoSpaceDE w:val="0"/>
        <w:autoSpaceDN w:val="0"/>
        <w:adjustRightInd w:val="0"/>
        <w:spacing w:after="0" w:line="240" w:lineRule="auto"/>
        <w:rPr>
          <w:rFonts w:ascii="Times New Roman" w:hAnsi="Times New Roman"/>
          <w:sz w:val="24"/>
          <w:szCs w:val="24"/>
        </w:rPr>
      </w:pPr>
      <w:r w:rsidRPr="00EF30B6">
        <w:rPr>
          <w:rFonts w:ascii="Times New Roman" w:hAnsi="Times New Roman"/>
          <w:sz w:val="24"/>
          <w:szCs w:val="24"/>
        </w:rPr>
        <w:t>4.1.</w:t>
      </w:r>
      <w:r>
        <w:rPr>
          <w:rFonts w:ascii="Times New Roman" w:hAnsi="Times New Roman"/>
          <w:sz w:val="24"/>
          <w:szCs w:val="24"/>
        </w:rPr>
        <w:t>9</w:t>
      </w:r>
      <w:r w:rsidR="00AA35C3">
        <w:rPr>
          <w:rFonts w:ascii="Times New Roman" w:hAnsi="Times New Roman"/>
          <w:sz w:val="24"/>
          <w:szCs w:val="24"/>
        </w:rPr>
        <w:t>. </w:t>
      </w:r>
      <w:r w:rsidRPr="00EF30B6">
        <w:rPr>
          <w:rFonts w:ascii="Times New Roman" w:hAnsi="Times New Roman"/>
          <w:sz w:val="24"/>
          <w:szCs w:val="24"/>
        </w:rPr>
        <w:t xml:space="preserve">att. </w:t>
      </w:r>
      <w:r w:rsidRPr="00AC2E48">
        <w:rPr>
          <w:rFonts w:ascii="Times New Roman" w:hAnsi="Times New Roman"/>
          <w:sz w:val="24"/>
          <w:szCs w:val="24"/>
        </w:rPr>
        <w:t xml:space="preserve">Niedru audžu pļaušanai un izvākšanai paredzētās platības Ummja litorālā (kartes </w:t>
      </w:r>
      <w:r w:rsidRPr="00AC2E48">
        <w:rPr>
          <w:rFonts w:ascii="Times New Roman" w:hAnsi="Times New Roman"/>
          <w:sz w:val="24"/>
          <w:szCs w:val="24"/>
        </w:rPr>
        <w:lastRenderedPageBreak/>
        <w:t>pamatne – © Latvijas Ģeotelpisk</w:t>
      </w:r>
      <w:r w:rsidR="00AA35C3">
        <w:rPr>
          <w:rFonts w:ascii="Times New Roman" w:hAnsi="Times New Roman"/>
          <w:sz w:val="24"/>
          <w:szCs w:val="24"/>
        </w:rPr>
        <w:t>ās informācijas aģentūras 2010. gada 11. </w:t>
      </w:r>
      <w:r w:rsidRPr="00AC2E48">
        <w:rPr>
          <w:rFonts w:ascii="Times New Roman" w:hAnsi="Times New Roman"/>
          <w:sz w:val="24"/>
          <w:szCs w:val="24"/>
        </w:rPr>
        <w:t>jūlija ortofoto).</w:t>
      </w:r>
    </w:p>
    <w:p w14:paraId="24A63829" w14:textId="77777777" w:rsidR="00D555A6" w:rsidRPr="00AC2E48" w:rsidRDefault="00D555A6" w:rsidP="001F6729">
      <w:pPr>
        <w:widowControl w:val="0"/>
        <w:autoSpaceDE w:val="0"/>
        <w:autoSpaceDN w:val="0"/>
        <w:adjustRightInd w:val="0"/>
        <w:spacing w:after="0" w:line="240" w:lineRule="auto"/>
        <w:rPr>
          <w:rFonts w:ascii="Times New Roman" w:hAnsi="Times New Roman"/>
          <w:sz w:val="24"/>
          <w:szCs w:val="24"/>
        </w:rPr>
      </w:pPr>
    </w:p>
    <w:p w14:paraId="17C538C4" w14:textId="7062A71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 xml:space="preserve">Pasākums veicams </w:t>
      </w:r>
      <w:r w:rsidR="00553DE1" w:rsidRPr="00553DE1">
        <w:rPr>
          <w:rFonts w:ascii="Times New Roman" w:hAnsi="Times New Roman"/>
          <w:sz w:val="24"/>
          <w:szCs w:val="24"/>
        </w:rPr>
        <w:t xml:space="preserve">pakāpeniski pa posmiem kopumā </w:t>
      </w:r>
      <w:r w:rsidR="00AA35C3">
        <w:rPr>
          <w:rFonts w:ascii="Times New Roman" w:hAnsi="Times New Roman"/>
          <w:sz w:val="24"/>
          <w:szCs w:val="24"/>
        </w:rPr>
        <w:t>2-48 </w:t>
      </w:r>
      <w:r w:rsidRPr="00AC2E48">
        <w:rPr>
          <w:rFonts w:ascii="Times New Roman" w:hAnsi="Times New Roman"/>
          <w:sz w:val="24"/>
          <w:szCs w:val="24"/>
        </w:rPr>
        <w:t>m platā joslā gandrīz visapkārt ezeram (izņemot dūņaino ZA un DA līču lielāko platību</w:t>
      </w:r>
      <w:r w:rsidR="00AA35C3">
        <w:rPr>
          <w:rFonts w:ascii="Times New Roman" w:hAnsi="Times New Roman"/>
          <w:sz w:val="24"/>
          <w:szCs w:val="24"/>
        </w:rPr>
        <w:t>; 4.1.9. </w:t>
      </w:r>
      <w:r>
        <w:rPr>
          <w:rFonts w:ascii="Times New Roman" w:hAnsi="Times New Roman"/>
          <w:sz w:val="24"/>
          <w:szCs w:val="24"/>
        </w:rPr>
        <w:t>att.</w:t>
      </w:r>
      <w:r w:rsidR="00AA35C3">
        <w:rPr>
          <w:rFonts w:ascii="Times New Roman" w:hAnsi="Times New Roman"/>
          <w:sz w:val="24"/>
          <w:szCs w:val="24"/>
        </w:rPr>
        <w:t>) 4,27 </w:t>
      </w:r>
      <w:r w:rsidRPr="00AC2E48">
        <w:rPr>
          <w:rFonts w:ascii="Times New Roman" w:hAnsi="Times New Roman"/>
          <w:sz w:val="24"/>
          <w:szCs w:val="24"/>
        </w:rPr>
        <w:t>ha kopplatībā</w:t>
      </w:r>
      <w:r>
        <w:rPr>
          <w:rFonts w:ascii="Times New Roman" w:hAnsi="Times New Roman"/>
          <w:sz w:val="24"/>
          <w:szCs w:val="24"/>
        </w:rPr>
        <w:t xml:space="preserve">. </w:t>
      </w:r>
      <w:r w:rsidR="00206174" w:rsidRPr="00206174">
        <w:rPr>
          <w:rFonts w:ascii="Times New Roman" w:hAnsi="Times New Roman"/>
          <w:sz w:val="24"/>
          <w:szCs w:val="24"/>
        </w:rPr>
        <w:t xml:space="preserve">Sākumā pasākums jāveic </w:t>
      </w:r>
      <w:r w:rsidR="00AA35C3">
        <w:rPr>
          <w:rFonts w:ascii="Times New Roman" w:hAnsi="Times New Roman"/>
          <w:sz w:val="24"/>
          <w:szCs w:val="24"/>
        </w:rPr>
        <w:t>tikai iepriekš izraudzītā 50 </w:t>
      </w:r>
      <w:r w:rsidR="00206174" w:rsidRPr="00206174">
        <w:rPr>
          <w:rFonts w:ascii="Times New Roman" w:hAnsi="Times New Roman"/>
          <w:sz w:val="24"/>
          <w:szCs w:val="24"/>
        </w:rPr>
        <w:t xml:space="preserve">m garā posmā un pēc tam jāveic darbības monitorings. Pēc monitoringa rezultātu izvērtēšanas pasākumu var veikt pakāpeniski tālāk pa atsevišķiem krasta posmiem. </w:t>
      </w:r>
      <w:r>
        <w:rPr>
          <w:rFonts w:ascii="Times New Roman" w:hAnsi="Times New Roman"/>
          <w:sz w:val="24"/>
          <w:szCs w:val="24"/>
        </w:rPr>
        <w:t xml:space="preserve">Vietās, kur pasākums pārklājas ar pasākumu </w:t>
      </w:r>
      <w:r>
        <w:rPr>
          <w:rFonts w:ascii="Times New Roman" w:hAnsi="Times New Roman"/>
          <w:i/>
          <w:sz w:val="24"/>
          <w:szCs w:val="24"/>
        </w:rPr>
        <w:t>B</w:t>
      </w:r>
      <w:r w:rsidRPr="00BF0379">
        <w:rPr>
          <w:rFonts w:ascii="Times New Roman" w:hAnsi="Times New Roman"/>
          <w:i/>
          <w:sz w:val="24"/>
          <w:szCs w:val="24"/>
        </w:rPr>
        <w:t>.2.4.</w:t>
      </w:r>
      <w:r>
        <w:rPr>
          <w:rFonts w:ascii="Times New Roman" w:hAnsi="Times New Roman"/>
          <w:i/>
          <w:sz w:val="24"/>
          <w:szCs w:val="24"/>
        </w:rPr>
        <w:t>4</w:t>
      </w:r>
      <w:r w:rsidRPr="00BF0379">
        <w:rPr>
          <w:rFonts w:ascii="Times New Roman" w:hAnsi="Times New Roman"/>
          <w:i/>
          <w:sz w:val="24"/>
          <w:szCs w:val="24"/>
        </w:rPr>
        <w:t>. Abinieku sūrenes audžu pļ</w:t>
      </w:r>
      <w:r>
        <w:rPr>
          <w:rFonts w:ascii="Times New Roman" w:hAnsi="Times New Roman"/>
          <w:i/>
          <w:sz w:val="24"/>
          <w:szCs w:val="24"/>
        </w:rPr>
        <w:t>aušana un izvākšana</w:t>
      </w:r>
      <w:r>
        <w:rPr>
          <w:rFonts w:ascii="Times New Roman" w:hAnsi="Times New Roman"/>
          <w:sz w:val="24"/>
          <w:szCs w:val="24"/>
        </w:rPr>
        <w:t xml:space="preserve"> abu ūdensaugu audzes izvāc vienlaikus.</w:t>
      </w:r>
    </w:p>
    <w:p w14:paraId="041F6FB4" w14:textId="77777777" w:rsidR="00D555A6" w:rsidRDefault="00D555A6" w:rsidP="001F6729">
      <w:pPr>
        <w:widowControl w:val="0"/>
        <w:autoSpaceDE w:val="0"/>
        <w:autoSpaceDN w:val="0"/>
        <w:adjustRightInd w:val="0"/>
        <w:spacing w:after="120" w:line="240" w:lineRule="auto"/>
        <w:jc w:val="both"/>
        <w:rPr>
          <w:rFonts w:ascii="Times New Roman" w:hAnsi="Times New Roman"/>
          <w:sz w:val="24"/>
          <w:szCs w:val="24"/>
        </w:rPr>
      </w:pPr>
      <w:r w:rsidRPr="00464D7F">
        <w:rPr>
          <w:rFonts w:ascii="Times New Roman" w:hAnsi="Times New Roman"/>
          <w:sz w:val="24"/>
          <w:szCs w:val="24"/>
        </w:rPr>
        <w:t>Pasākuma veikšanā iesaistāms saldūdeņu biotopu eksperts un pasākuma veikšana plānojama, ņemot vērā, ka:</w:t>
      </w:r>
    </w:p>
    <w:p w14:paraId="450CFE38" w14:textId="36C3DC29" w:rsidR="00D555A6" w:rsidRDefault="00D555A6" w:rsidP="001F6729">
      <w:pPr>
        <w:widowControl w:val="0"/>
        <w:numPr>
          <w:ilvl w:val="0"/>
          <w:numId w:val="15"/>
        </w:numPr>
        <w:autoSpaceDE w:val="0"/>
        <w:autoSpaceDN w:val="0"/>
        <w:adjustRightInd w:val="0"/>
        <w:spacing w:after="120" w:line="240" w:lineRule="auto"/>
        <w:ind w:left="0" w:firstLine="0"/>
        <w:jc w:val="both"/>
        <w:rPr>
          <w:rFonts w:ascii="Times New Roman" w:hAnsi="Times New Roman"/>
          <w:sz w:val="24"/>
          <w:szCs w:val="24"/>
        </w:rPr>
      </w:pPr>
      <w:r>
        <w:rPr>
          <w:rFonts w:ascii="Times New Roman" w:hAnsi="Times New Roman"/>
          <w:sz w:val="24"/>
          <w:szCs w:val="24"/>
        </w:rPr>
        <w:t>a</w:t>
      </w:r>
      <w:r w:rsidRPr="00AC2E48">
        <w:rPr>
          <w:rFonts w:ascii="Times New Roman" w:hAnsi="Times New Roman"/>
          <w:sz w:val="24"/>
          <w:szCs w:val="24"/>
        </w:rPr>
        <w:t>tbilstoši Latvi</w:t>
      </w:r>
      <w:r>
        <w:rPr>
          <w:rFonts w:ascii="Times New Roman" w:hAnsi="Times New Roman"/>
          <w:sz w:val="24"/>
          <w:szCs w:val="24"/>
        </w:rPr>
        <w:t xml:space="preserve">jā spēkā esošajai likumdošanai </w:t>
      </w:r>
      <w:r w:rsidRPr="00AC2E48">
        <w:rPr>
          <w:rFonts w:ascii="Times New Roman" w:hAnsi="Times New Roman"/>
          <w:sz w:val="24"/>
          <w:szCs w:val="24"/>
        </w:rPr>
        <w:t>ūdensaugu izp</w:t>
      </w:r>
      <w:r>
        <w:rPr>
          <w:rFonts w:ascii="Times New Roman" w:hAnsi="Times New Roman"/>
          <w:sz w:val="24"/>
          <w:szCs w:val="24"/>
        </w:rPr>
        <w:t>ļaušana ir atļauta no 1</w:t>
      </w:r>
      <w:r w:rsidR="00AA35C3">
        <w:rPr>
          <w:rFonts w:ascii="Times New Roman" w:hAnsi="Times New Roman"/>
          <w:sz w:val="24"/>
          <w:szCs w:val="24"/>
        </w:rPr>
        <w:t>. </w:t>
      </w:r>
      <w:r w:rsidR="00206174">
        <w:rPr>
          <w:rFonts w:ascii="Times New Roman" w:hAnsi="Times New Roman"/>
          <w:sz w:val="24"/>
          <w:szCs w:val="24"/>
        </w:rPr>
        <w:t>j</w:t>
      </w:r>
      <w:r>
        <w:rPr>
          <w:rFonts w:ascii="Times New Roman" w:hAnsi="Times New Roman"/>
          <w:sz w:val="24"/>
          <w:szCs w:val="24"/>
        </w:rPr>
        <w:t>ūlija</w:t>
      </w:r>
      <w:r w:rsidR="00AA35C3">
        <w:rPr>
          <w:rFonts w:ascii="Times New Roman" w:hAnsi="Times New Roman"/>
          <w:sz w:val="24"/>
          <w:szCs w:val="24"/>
        </w:rPr>
        <w:t xml:space="preserve"> līdz 31. </w:t>
      </w:r>
      <w:r w:rsidR="00206174">
        <w:rPr>
          <w:rFonts w:ascii="Times New Roman" w:hAnsi="Times New Roman"/>
          <w:sz w:val="24"/>
          <w:szCs w:val="24"/>
        </w:rPr>
        <w:t>martam</w:t>
      </w:r>
      <w:r>
        <w:rPr>
          <w:rFonts w:ascii="Times New Roman" w:hAnsi="Times New Roman"/>
          <w:sz w:val="24"/>
          <w:szCs w:val="24"/>
        </w:rPr>
        <w:t>;</w:t>
      </w:r>
      <w:r w:rsidRPr="00AC2E48">
        <w:rPr>
          <w:rFonts w:ascii="Times New Roman" w:hAnsi="Times New Roman"/>
          <w:sz w:val="24"/>
          <w:szCs w:val="24"/>
        </w:rPr>
        <w:t xml:space="preserve"> </w:t>
      </w:r>
    </w:p>
    <w:p w14:paraId="1E817C2B" w14:textId="71F0E619" w:rsidR="00D555A6" w:rsidRDefault="00D555A6" w:rsidP="001F6729">
      <w:pPr>
        <w:widowControl w:val="0"/>
        <w:numPr>
          <w:ilvl w:val="0"/>
          <w:numId w:val="15"/>
        </w:numPr>
        <w:autoSpaceDE w:val="0"/>
        <w:autoSpaceDN w:val="0"/>
        <w:adjustRightInd w:val="0"/>
        <w:spacing w:after="120" w:line="240" w:lineRule="auto"/>
        <w:ind w:left="0" w:firstLine="0"/>
        <w:jc w:val="both"/>
        <w:rPr>
          <w:rFonts w:ascii="Times New Roman" w:hAnsi="Times New Roman"/>
          <w:sz w:val="24"/>
          <w:szCs w:val="24"/>
        </w:rPr>
      </w:pPr>
      <w:r>
        <w:rPr>
          <w:rFonts w:ascii="Times New Roman" w:hAnsi="Times New Roman"/>
          <w:sz w:val="24"/>
          <w:szCs w:val="24"/>
        </w:rPr>
        <w:t>litorāla posmos kur nav sastopama Dor</w:t>
      </w:r>
      <w:r w:rsidR="007D1013">
        <w:rPr>
          <w:rFonts w:ascii="Times New Roman" w:hAnsi="Times New Roman"/>
          <w:sz w:val="24"/>
          <w:szCs w:val="24"/>
        </w:rPr>
        <w:t>t</w:t>
      </w:r>
      <w:r>
        <w:rPr>
          <w:rFonts w:ascii="Times New Roman" w:hAnsi="Times New Roman"/>
          <w:sz w:val="24"/>
          <w:szCs w:val="24"/>
        </w:rPr>
        <w:t xml:space="preserve">maņa lobēlija, </w:t>
      </w:r>
      <w:r w:rsidRPr="00AC2E48">
        <w:rPr>
          <w:rFonts w:ascii="Times New Roman" w:hAnsi="Times New Roman"/>
          <w:sz w:val="24"/>
          <w:szCs w:val="24"/>
        </w:rPr>
        <w:t xml:space="preserve">niedres un to joslā augošās abinieku sūrenes </w:t>
      </w:r>
      <w:r>
        <w:rPr>
          <w:rFonts w:ascii="Times New Roman" w:hAnsi="Times New Roman"/>
          <w:sz w:val="24"/>
          <w:szCs w:val="24"/>
        </w:rPr>
        <w:t xml:space="preserve">pļaujamas </w:t>
      </w:r>
      <w:r w:rsidRPr="00AC2E48">
        <w:rPr>
          <w:rFonts w:ascii="Times New Roman" w:hAnsi="Times New Roman"/>
          <w:sz w:val="24"/>
          <w:szCs w:val="24"/>
        </w:rPr>
        <w:t>jūlija sākumā, jo augustā ūdensaugi sāk gatavoties ziemas sezonai un tajos esošās barības vielas sāk uzkrāt saknēs, tāpēc kopā ar izpļauto ūdensaugu masu no ezera tiks izņemta tikai ļoti nel</w:t>
      </w:r>
      <w:r>
        <w:rPr>
          <w:rFonts w:ascii="Times New Roman" w:hAnsi="Times New Roman"/>
          <w:sz w:val="24"/>
          <w:szCs w:val="24"/>
        </w:rPr>
        <w:t xml:space="preserve">iela barības vielu daļa (Urtāne 2014, </w:t>
      </w:r>
      <w:r w:rsidRPr="000978F4">
        <w:rPr>
          <w:rFonts w:ascii="Times New Roman" w:hAnsi="Times New Roman"/>
          <w:sz w:val="24"/>
          <w:szCs w:val="24"/>
        </w:rPr>
        <w:t>Urtāns u.c. 2017</w:t>
      </w:r>
      <w:r w:rsidR="000978F4">
        <w:rPr>
          <w:rFonts w:ascii="Times New Roman" w:hAnsi="Times New Roman"/>
          <w:sz w:val="24"/>
          <w:szCs w:val="24"/>
        </w:rPr>
        <w:t>a</w:t>
      </w:r>
      <w:r w:rsidRPr="00AC2E48">
        <w:rPr>
          <w:rFonts w:ascii="Times New Roman" w:hAnsi="Times New Roman"/>
          <w:sz w:val="24"/>
          <w:szCs w:val="24"/>
        </w:rPr>
        <w:t>)</w:t>
      </w:r>
      <w:r>
        <w:rPr>
          <w:rFonts w:ascii="Times New Roman" w:hAnsi="Times New Roman"/>
          <w:sz w:val="24"/>
          <w:szCs w:val="24"/>
        </w:rPr>
        <w:t>;</w:t>
      </w:r>
    </w:p>
    <w:p w14:paraId="68853E95" w14:textId="7E33B445" w:rsidR="00D555A6" w:rsidRDefault="00D555A6" w:rsidP="001F6729">
      <w:pPr>
        <w:widowControl w:val="0"/>
        <w:numPr>
          <w:ilvl w:val="0"/>
          <w:numId w:val="15"/>
        </w:numPr>
        <w:autoSpaceDE w:val="0"/>
        <w:autoSpaceDN w:val="0"/>
        <w:adjustRightInd w:val="0"/>
        <w:spacing w:after="120" w:line="240" w:lineRule="auto"/>
        <w:ind w:left="0" w:firstLine="0"/>
        <w:jc w:val="both"/>
        <w:rPr>
          <w:rFonts w:ascii="Times New Roman" w:hAnsi="Times New Roman"/>
          <w:sz w:val="24"/>
          <w:szCs w:val="24"/>
        </w:rPr>
      </w:pPr>
      <w:r w:rsidRPr="00AC2E48">
        <w:rPr>
          <w:rFonts w:ascii="Times New Roman" w:hAnsi="Times New Roman"/>
          <w:sz w:val="24"/>
          <w:szCs w:val="24"/>
        </w:rPr>
        <w:t>litorāla posmos, kur sastopama Dortmaņa lobēlija</w:t>
      </w:r>
      <w:r w:rsidR="00AA35C3">
        <w:rPr>
          <w:rFonts w:ascii="Times New Roman" w:hAnsi="Times New Roman"/>
          <w:sz w:val="24"/>
          <w:szCs w:val="24"/>
        </w:rPr>
        <w:t xml:space="preserve"> (no ūdenslīnijas līdz 1 </w:t>
      </w:r>
      <w:r>
        <w:rPr>
          <w:rFonts w:ascii="Times New Roman" w:hAnsi="Times New Roman"/>
          <w:sz w:val="24"/>
          <w:szCs w:val="24"/>
        </w:rPr>
        <w:t>m dziļumam), n</w:t>
      </w:r>
      <w:r w:rsidRPr="00AC2E48">
        <w:rPr>
          <w:rFonts w:ascii="Times New Roman" w:hAnsi="Times New Roman"/>
          <w:sz w:val="24"/>
          <w:szCs w:val="24"/>
        </w:rPr>
        <w:t>iedres un abinieku sūrenes jāpļauj septembrī, kad ir nogatavojušā</w:t>
      </w:r>
      <w:r>
        <w:rPr>
          <w:rFonts w:ascii="Times New Roman" w:hAnsi="Times New Roman"/>
          <w:sz w:val="24"/>
          <w:szCs w:val="24"/>
        </w:rPr>
        <w:t>s un izbirušas lobēlijas sēklas;</w:t>
      </w:r>
    </w:p>
    <w:p w14:paraId="5ABEC679" w14:textId="7720816F" w:rsidR="00D555A6" w:rsidRDefault="00D555A6" w:rsidP="001F6729">
      <w:pPr>
        <w:widowControl w:val="0"/>
        <w:numPr>
          <w:ilvl w:val="0"/>
          <w:numId w:val="15"/>
        </w:numPr>
        <w:autoSpaceDE w:val="0"/>
        <w:autoSpaceDN w:val="0"/>
        <w:adjustRightInd w:val="0"/>
        <w:spacing w:after="120" w:line="240" w:lineRule="auto"/>
        <w:ind w:left="0" w:firstLine="0"/>
        <w:jc w:val="both"/>
        <w:rPr>
          <w:rFonts w:ascii="Times New Roman" w:hAnsi="Times New Roman"/>
          <w:sz w:val="24"/>
          <w:szCs w:val="24"/>
        </w:rPr>
      </w:pPr>
      <w:r>
        <w:rPr>
          <w:rFonts w:ascii="Times New Roman" w:hAnsi="Times New Roman"/>
          <w:sz w:val="24"/>
          <w:szCs w:val="24"/>
        </w:rPr>
        <w:t>n</w:t>
      </w:r>
      <w:r w:rsidRPr="00AC2E48">
        <w:rPr>
          <w:rFonts w:ascii="Times New Roman" w:hAnsi="Times New Roman"/>
          <w:sz w:val="24"/>
          <w:szCs w:val="24"/>
        </w:rPr>
        <w:t>iedru izpļaušana ir veicama pakāpeniski, atbrīvojot no aizauguma ats</w:t>
      </w:r>
      <w:r w:rsidR="00AA35C3">
        <w:rPr>
          <w:rFonts w:ascii="Times New Roman" w:hAnsi="Times New Roman"/>
          <w:sz w:val="24"/>
          <w:szCs w:val="24"/>
        </w:rPr>
        <w:t>evišķus līdz 50 </w:t>
      </w:r>
      <w:r>
        <w:rPr>
          <w:rFonts w:ascii="Times New Roman" w:hAnsi="Times New Roman"/>
          <w:sz w:val="24"/>
          <w:szCs w:val="24"/>
        </w:rPr>
        <w:t>m garus posmus;</w:t>
      </w:r>
    </w:p>
    <w:p w14:paraId="63D102D2" w14:textId="21F54CE4" w:rsidR="00D555A6" w:rsidRDefault="00D555A6" w:rsidP="001F6729">
      <w:pPr>
        <w:widowControl w:val="0"/>
        <w:numPr>
          <w:ilvl w:val="0"/>
          <w:numId w:val="15"/>
        </w:numPr>
        <w:autoSpaceDE w:val="0"/>
        <w:autoSpaceDN w:val="0"/>
        <w:adjustRightInd w:val="0"/>
        <w:ind w:left="0" w:firstLine="0"/>
        <w:jc w:val="both"/>
        <w:rPr>
          <w:rFonts w:ascii="Times New Roman" w:hAnsi="Times New Roman"/>
          <w:sz w:val="24"/>
          <w:szCs w:val="24"/>
        </w:rPr>
      </w:pPr>
      <w:r>
        <w:rPr>
          <w:rFonts w:ascii="Times New Roman" w:hAnsi="Times New Roman"/>
          <w:sz w:val="24"/>
          <w:szCs w:val="24"/>
        </w:rPr>
        <w:t>n</w:t>
      </w:r>
      <w:r w:rsidRPr="00AC2E48">
        <w:rPr>
          <w:rFonts w:ascii="Times New Roman" w:hAnsi="Times New Roman"/>
          <w:sz w:val="24"/>
          <w:szCs w:val="24"/>
        </w:rPr>
        <w:t>iedres jāpļauj no laivas ar uzmontētu iekšdedzes pļaujmašīnu</w:t>
      </w:r>
      <w:r>
        <w:rPr>
          <w:rFonts w:ascii="Times New Roman" w:hAnsi="Times New Roman"/>
          <w:sz w:val="24"/>
          <w:szCs w:val="24"/>
        </w:rPr>
        <w:t>,</w:t>
      </w:r>
      <w:r w:rsidRPr="00AC2E48">
        <w:rPr>
          <w:rFonts w:ascii="Times New Roman" w:hAnsi="Times New Roman"/>
          <w:sz w:val="24"/>
          <w:szCs w:val="24"/>
        </w:rPr>
        <w:t xml:space="preserve"> pļaujot iespējami tuvu ezera gruntij</w:t>
      </w:r>
      <w:r w:rsidR="00AA35C3">
        <w:rPr>
          <w:rFonts w:ascii="Times New Roman" w:hAnsi="Times New Roman"/>
          <w:sz w:val="24"/>
          <w:szCs w:val="24"/>
        </w:rPr>
        <w:t>, bet ne zemāk kā 20 </w:t>
      </w:r>
      <w:r w:rsidRPr="00AC2E48">
        <w:rPr>
          <w:rFonts w:ascii="Times New Roman" w:hAnsi="Times New Roman"/>
          <w:sz w:val="24"/>
          <w:szCs w:val="24"/>
        </w:rPr>
        <w:t xml:space="preserve">cm virs tās, lai netiktu iznīcinātas </w:t>
      </w:r>
      <w:r>
        <w:rPr>
          <w:rFonts w:ascii="Times New Roman" w:hAnsi="Times New Roman"/>
          <w:sz w:val="24"/>
          <w:szCs w:val="24"/>
        </w:rPr>
        <w:t>uz tās</w:t>
      </w:r>
      <w:r w:rsidRPr="00AC2E48">
        <w:rPr>
          <w:rFonts w:ascii="Times New Roman" w:hAnsi="Times New Roman"/>
          <w:sz w:val="24"/>
          <w:szCs w:val="24"/>
        </w:rPr>
        <w:t xml:space="preserve"> augošās retās un aizsargājamās lobēliju-ezereņu kompleksa augu sugas</w:t>
      </w:r>
      <w:r>
        <w:rPr>
          <w:rFonts w:ascii="Times New Roman" w:hAnsi="Times New Roman"/>
          <w:sz w:val="24"/>
          <w:szCs w:val="24"/>
        </w:rPr>
        <w:t>.</w:t>
      </w:r>
    </w:p>
    <w:p w14:paraId="64661D96" w14:textId="6BD839AE"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Nopļautās niedres un abinieku sūrenes</w:t>
      </w:r>
      <w:r>
        <w:rPr>
          <w:rFonts w:ascii="Times New Roman" w:hAnsi="Times New Roman"/>
          <w:sz w:val="24"/>
          <w:szCs w:val="24"/>
        </w:rPr>
        <w:t xml:space="preserve"> </w:t>
      </w:r>
      <w:r w:rsidRPr="00AC2E48">
        <w:rPr>
          <w:rFonts w:ascii="Times New Roman" w:hAnsi="Times New Roman"/>
          <w:sz w:val="24"/>
          <w:szCs w:val="24"/>
        </w:rPr>
        <w:t>tūlīt ir jāizvāc no ūdens, lai tās neapsegtu uz grunts augošos rozetveida augus, un jānovieto pagaidu uzglabāšanas vietās tādā attālumā, lai viļņošanās rezultātā tās atkal nenonāktu ezerā. Atrodoties pagaidu uzglabāšanās vietā, zaļās masas apjomi ievērojami samazinās, jo no tiem iztvaiko uzkrātais ūdens. Izpļauto augu pagaidu uzglabāšan</w:t>
      </w:r>
      <w:r>
        <w:rPr>
          <w:rFonts w:ascii="Times New Roman" w:hAnsi="Times New Roman"/>
          <w:sz w:val="24"/>
          <w:szCs w:val="24"/>
        </w:rPr>
        <w:t xml:space="preserve">as vietas </w:t>
      </w:r>
      <w:r w:rsidR="007D1013">
        <w:rPr>
          <w:rFonts w:ascii="Times New Roman" w:hAnsi="Times New Roman"/>
          <w:sz w:val="24"/>
          <w:szCs w:val="24"/>
        </w:rPr>
        <w:t>jāizvēlas</w:t>
      </w:r>
      <w:r>
        <w:rPr>
          <w:rFonts w:ascii="Times New Roman" w:hAnsi="Times New Roman"/>
          <w:sz w:val="24"/>
          <w:szCs w:val="24"/>
        </w:rPr>
        <w:t xml:space="preserve"> tā, lai tās pēc iespējas mazāk ietekmētu </w:t>
      </w:r>
      <w:r w:rsidRPr="00AC2E48">
        <w:rPr>
          <w:rFonts w:ascii="Times New Roman" w:hAnsi="Times New Roman"/>
          <w:sz w:val="24"/>
          <w:szCs w:val="24"/>
        </w:rPr>
        <w:t>Ummja kras</w:t>
      </w:r>
      <w:r w:rsidR="00AA35C3">
        <w:rPr>
          <w:rFonts w:ascii="Times New Roman" w:hAnsi="Times New Roman"/>
          <w:sz w:val="24"/>
          <w:szCs w:val="24"/>
        </w:rPr>
        <w:t>tos sastopamo ES</w:t>
      </w:r>
      <w:r w:rsidRPr="00AC2E48">
        <w:rPr>
          <w:rFonts w:ascii="Times New Roman" w:hAnsi="Times New Roman"/>
          <w:sz w:val="24"/>
          <w:szCs w:val="24"/>
        </w:rPr>
        <w:t xml:space="preserve"> </w:t>
      </w:r>
      <w:r>
        <w:rPr>
          <w:rFonts w:ascii="Times New Roman" w:hAnsi="Times New Roman"/>
          <w:sz w:val="24"/>
          <w:szCs w:val="24"/>
        </w:rPr>
        <w:t xml:space="preserve">nozīmes biotopu 2180 </w:t>
      </w:r>
      <w:r w:rsidRPr="006A3D25">
        <w:rPr>
          <w:rFonts w:ascii="Times New Roman" w:hAnsi="Times New Roman"/>
          <w:i/>
          <w:sz w:val="24"/>
          <w:szCs w:val="24"/>
        </w:rPr>
        <w:t>Mežainas piejūras kāpas</w:t>
      </w:r>
      <w:r>
        <w:rPr>
          <w:rFonts w:ascii="Times New Roman" w:hAnsi="Times New Roman"/>
          <w:sz w:val="24"/>
          <w:szCs w:val="24"/>
        </w:rPr>
        <w:t xml:space="preserve">. </w:t>
      </w:r>
      <w:r w:rsidRPr="00AC2E48">
        <w:rPr>
          <w:rFonts w:ascii="Times New Roman" w:hAnsi="Times New Roman"/>
          <w:sz w:val="24"/>
          <w:szCs w:val="24"/>
        </w:rPr>
        <w:t xml:space="preserve">Pēc tam izpļautā un apžuvusī augu masa ir jānogādā tam paredzētās </w:t>
      </w:r>
      <w:r w:rsidR="007D1013" w:rsidRPr="00AC2E48">
        <w:rPr>
          <w:rFonts w:ascii="Times New Roman" w:hAnsi="Times New Roman"/>
          <w:sz w:val="24"/>
          <w:szCs w:val="24"/>
        </w:rPr>
        <w:t>utilizācijas</w:t>
      </w:r>
      <w:r w:rsidRPr="00AC2E48">
        <w:rPr>
          <w:rFonts w:ascii="Times New Roman" w:hAnsi="Times New Roman"/>
          <w:sz w:val="24"/>
          <w:szCs w:val="24"/>
        </w:rPr>
        <w:t xml:space="preserve"> (piem., kompostēšanas vietās) ārpus ezera sateces baseina</w:t>
      </w:r>
      <w:r>
        <w:rPr>
          <w:rFonts w:ascii="Times New Roman" w:hAnsi="Times New Roman"/>
          <w:sz w:val="24"/>
          <w:szCs w:val="24"/>
        </w:rPr>
        <w:t xml:space="preserve"> un ES nozīmes biotopiem.</w:t>
      </w:r>
    </w:p>
    <w:p w14:paraId="3C89E187"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Tā kā tiek nopļautas auga zaļās daļas, izpļautie ūdensaugi ataug jau tajā pašā gadā, tāpēc izpļaušan</w:t>
      </w:r>
      <w:r>
        <w:rPr>
          <w:rFonts w:ascii="Times New Roman" w:hAnsi="Times New Roman"/>
          <w:sz w:val="24"/>
          <w:szCs w:val="24"/>
        </w:rPr>
        <w:t>u</w:t>
      </w:r>
      <w:r w:rsidRPr="00AC2E48">
        <w:rPr>
          <w:rFonts w:ascii="Times New Roman" w:hAnsi="Times New Roman"/>
          <w:sz w:val="24"/>
          <w:szCs w:val="24"/>
        </w:rPr>
        <w:t xml:space="preserve"> vienā gadā </w:t>
      </w:r>
      <w:r>
        <w:rPr>
          <w:rFonts w:ascii="Times New Roman" w:hAnsi="Times New Roman"/>
          <w:sz w:val="24"/>
          <w:szCs w:val="24"/>
        </w:rPr>
        <w:t>ieteicams veikt</w:t>
      </w:r>
      <w:r w:rsidRPr="00AC2E48">
        <w:rPr>
          <w:rFonts w:ascii="Times New Roman" w:hAnsi="Times New Roman"/>
          <w:sz w:val="24"/>
          <w:szCs w:val="24"/>
        </w:rPr>
        <w:t xml:space="preserve"> 3-4 reizes un atkārto</w:t>
      </w:r>
      <w:r>
        <w:rPr>
          <w:rFonts w:ascii="Times New Roman" w:hAnsi="Times New Roman"/>
          <w:sz w:val="24"/>
          <w:szCs w:val="24"/>
        </w:rPr>
        <w:t>t</w:t>
      </w:r>
      <w:r w:rsidRPr="00AC2E48">
        <w:rPr>
          <w:rFonts w:ascii="Times New Roman" w:hAnsi="Times New Roman"/>
          <w:sz w:val="24"/>
          <w:szCs w:val="24"/>
        </w:rPr>
        <w:t xml:space="preserve"> 2-3 gadus pēc kārtas litorāla posmos, kur Dortmaņa lobēlija nav sastopama un kas tiek pļauti jūlijā, un 4-5 gadus pēc kārta</w:t>
      </w:r>
      <w:r>
        <w:rPr>
          <w:rFonts w:ascii="Times New Roman" w:hAnsi="Times New Roman"/>
          <w:sz w:val="24"/>
          <w:szCs w:val="24"/>
        </w:rPr>
        <w:t>s</w:t>
      </w:r>
      <w:r w:rsidRPr="00AC2E48">
        <w:rPr>
          <w:rFonts w:ascii="Times New Roman" w:hAnsi="Times New Roman"/>
          <w:sz w:val="24"/>
          <w:szCs w:val="24"/>
        </w:rPr>
        <w:t xml:space="preserve"> tajos litorāla posmos, kur Dortmaņa lobēlija ir sastopama un kas tiek pļauti septembrī.</w:t>
      </w:r>
    </w:p>
    <w:p w14:paraId="109DD050"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 xml:space="preserve">Pasākuma rezultātā Ummī tiks būtiski samazināts virsūdens un kopējais aizaugums, un ezera litorāla seklajā daļā pakāpeniski tiks atjaunotas atklātas un smilšainas platības, kas atkal kļūs piemērotas reto un aizsargājamo lobēliju-ezereņu kompleksa augu sastopamībai. </w:t>
      </w:r>
      <w:r>
        <w:rPr>
          <w:rFonts w:ascii="Times New Roman" w:hAnsi="Times New Roman"/>
          <w:sz w:val="24"/>
          <w:szCs w:val="24"/>
        </w:rPr>
        <w:t xml:space="preserve">Papildus </w:t>
      </w:r>
      <w:r w:rsidRPr="00AC2E48">
        <w:rPr>
          <w:rFonts w:ascii="Times New Roman" w:hAnsi="Times New Roman"/>
          <w:sz w:val="24"/>
          <w:szCs w:val="24"/>
        </w:rPr>
        <w:t xml:space="preserve">būtiski uzlabosies viļņošanās efekts, </w:t>
      </w:r>
      <w:r>
        <w:rPr>
          <w:rFonts w:ascii="Times New Roman" w:hAnsi="Times New Roman"/>
          <w:sz w:val="24"/>
          <w:szCs w:val="24"/>
        </w:rPr>
        <w:t xml:space="preserve">veicinot </w:t>
      </w:r>
      <w:r w:rsidRPr="00AC2E48">
        <w:rPr>
          <w:rFonts w:ascii="Times New Roman" w:hAnsi="Times New Roman"/>
          <w:sz w:val="24"/>
          <w:szCs w:val="24"/>
        </w:rPr>
        <w:t>sedimentu izmešanu ezera krastā</w:t>
      </w:r>
      <w:r>
        <w:rPr>
          <w:rFonts w:ascii="Times New Roman" w:hAnsi="Times New Roman"/>
          <w:sz w:val="24"/>
          <w:szCs w:val="24"/>
        </w:rPr>
        <w:t xml:space="preserve"> un uzlabojot </w:t>
      </w:r>
      <w:r w:rsidRPr="00AC2E48">
        <w:rPr>
          <w:rFonts w:ascii="Times New Roman" w:hAnsi="Times New Roman"/>
          <w:sz w:val="24"/>
          <w:szCs w:val="24"/>
        </w:rPr>
        <w:t>skābekļa apstākļus ezerā</w:t>
      </w:r>
      <w:r>
        <w:rPr>
          <w:rFonts w:ascii="Times New Roman" w:hAnsi="Times New Roman"/>
          <w:sz w:val="24"/>
          <w:szCs w:val="24"/>
        </w:rPr>
        <w:t>.</w:t>
      </w:r>
    </w:p>
    <w:p w14:paraId="5B89819D" w14:textId="2E2AC897" w:rsidR="00D555A6" w:rsidRPr="00BF0379" w:rsidRDefault="00D555A6" w:rsidP="001F6729">
      <w:pPr>
        <w:keepNext/>
        <w:widowControl w:val="0"/>
        <w:autoSpaceDE w:val="0"/>
        <w:autoSpaceDN w:val="0"/>
        <w:adjustRightInd w:val="0"/>
        <w:jc w:val="both"/>
        <w:rPr>
          <w:rFonts w:ascii="Times New Roman" w:hAnsi="Times New Roman"/>
          <w:i/>
          <w:sz w:val="24"/>
          <w:szCs w:val="24"/>
        </w:rPr>
      </w:pPr>
      <w:r>
        <w:rPr>
          <w:rFonts w:ascii="Times New Roman" w:hAnsi="Times New Roman"/>
          <w:i/>
          <w:sz w:val="24"/>
          <w:szCs w:val="24"/>
        </w:rPr>
        <w:lastRenderedPageBreak/>
        <w:t>B</w:t>
      </w:r>
      <w:r w:rsidRPr="00BF0379">
        <w:rPr>
          <w:rFonts w:ascii="Times New Roman" w:hAnsi="Times New Roman"/>
          <w:i/>
          <w:sz w:val="24"/>
          <w:szCs w:val="24"/>
        </w:rPr>
        <w:t>.2.4.</w:t>
      </w:r>
      <w:r>
        <w:rPr>
          <w:rFonts w:ascii="Times New Roman" w:hAnsi="Times New Roman"/>
          <w:i/>
          <w:sz w:val="24"/>
          <w:szCs w:val="24"/>
        </w:rPr>
        <w:t>4</w:t>
      </w:r>
      <w:r w:rsidRPr="00BF0379">
        <w:rPr>
          <w:rFonts w:ascii="Times New Roman" w:hAnsi="Times New Roman"/>
          <w:i/>
          <w:sz w:val="24"/>
          <w:szCs w:val="24"/>
        </w:rPr>
        <w:t>. Abinieku sūrenes audžu pļ</w:t>
      </w:r>
      <w:r>
        <w:rPr>
          <w:rFonts w:ascii="Times New Roman" w:hAnsi="Times New Roman"/>
          <w:i/>
          <w:sz w:val="24"/>
          <w:szCs w:val="24"/>
        </w:rPr>
        <w:t>aušana un izvākšana Ummī</w:t>
      </w:r>
    </w:p>
    <w:p w14:paraId="453E50C2" w14:textId="00E15606"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 xml:space="preserve">Palielinoties sūreņu audzēm un to blīvumam litorāla vidēji dziļajā daļā, tiek nomākti ūdenī iegrimušie maza izmēra rozetveida augi – izoetīdi, ko pārstāv retās un aizsargājamās lobēliju-ezereņu kompleksa </w:t>
      </w:r>
      <w:r>
        <w:rPr>
          <w:rFonts w:ascii="Times New Roman" w:hAnsi="Times New Roman"/>
          <w:sz w:val="24"/>
          <w:szCs w:val="24"/>
        </w:rPr>
        <w:t xml:space="preserve">un </w:t>
      </w:r>
      <w:r w:rsidRPr="00AC2E48">
        <w:rPr>
          <w:rFonts w:ascii="Times New Roman" w:hAnsi="Times New Roman"/>
          <w:sz w:val="24"/>
          <w:szCs w:val="24"/>
        </w:rPr>
        <w:t>to pavadošās augu sugas</w:t>
      </w:r>
      <w:r>
        <w:rPr>
          <w:rFonts w:ascii="Times New Roman" w:hAnsi="Times New Roman"/>
          <w:sz w:val="24"/>
          <w:szCs w:val="24"/>
        </w:rPr>
        <w:t xml:space="preserve">, galvenokārt </w:t>
      </w:r>
      <w:r w:rsidR="00AA35C3">
        <w:rPr>
          <w:rFonts w:ascii="Times New Roman" w:hAnsi="Times New Roman"/>
          <w:sz w:val="24"/>
          <w:szCs w:val="24"/>
        </w:rPr>
        <w:t>dziļāk augošā</w:t>
      </w:r>
      <w:r w:rsidRPr="00AC2E48">
        <w:rPr>
          <w:rFonts w:ascii="Times New Roman" w:hAnsi="Times New Roman"/>
          <w:sz w:val="24"/>
          <w:szCs w:val="24"/>
        </w:rPr>
        <w:t xml:space="preserve"> gludsporu ezerene</w:t>
      </w:r>
      <w:r>
        <w:rPr>
          <w:rFonts w:ascii="Times New Roman" w:hAnsi="Times New Roman"/>
          <w:sz w:val="24"/>
          <w:szCs w:val="24"/>
        </w:rPr>
        <w:t>. A</w:t>
      </w:r>
      <w:r w:rsidRPr="00AC2E48">
        <w:rPr>
          <w:rFonts w:ascii="Times New Roman" w:hAnsi="Times New Roman"/>
          <w:sz w:val="24"/>
          <w:szCs w:val="24"/>
        </w:rPr>
        <w:t>binieku sūrenes audzes rada šiem augiem īpaši nevēlamu noēnojumu</w:t>
      </w:r>
      <w:r>
        <w:rPr>
          <w:rFonts w:ascii="Times New Roman" w:hAnsi="Times New Roman"/>
          <w:sz w:val="24"/>
          <w:szCs w:val="24"/>
        </w:rPr>
        <w:t xml:space="preserve"> un </w:t>
      </w:r>
      <w:r w:rsidRPr="00AC2E48">
        <w:rPr>
          <w:rFonts w:ascii="Times New Roman" w:hAnsi="Times New Roman"/>
          <w:sz w:val="24"/>
          <w:szCs w:val="24"/>
        </w:rPr>
        <w:t xml:space="preserve">atmirusī leknā sūreņu masa apklāj ezera grunti un </w:t>
      </w:r>
      <w:r>
        <w:rPr>
          <w:rFonts w:ascii="Times New Roman" w:hAnsi="Times New Roman"/>
          <w:sz w:val="24"/>
          <w:szCs w:val="24"/>
        </w:rPr>
        <w:t>uz tās augošo augus (Urtāne</w:t>
      </w:r>
      <w:r w:rsidR="00AA35C3">
        <w:rPr>
          <w:rFonts w:ascii="Times New Roman" w:hAnsi="Times New Roman"/>
          <w:sz w:val="24"/>
          <w:szCs w:val="24"/>
        </w:rPr>
        <w:t xml:space="preserve"> 2014).</w:t>
      </w:r>
      <w:r>
        <w:rPr>
          <w:rFonts w:ascii="Times New Roman" w:hAnsi="Times New Roman"/>
          <w:sz w:val="24"/>
          <w:szCs w:val="24"/>
        </w:rPr>
        <w:t xml:space="preserve"> </w:t>
      </w:r>
      <w:r w:rsidRPr="00AC2E48">
        <w:rPr>
          <w:rFonts w:ascii="Times New Roman" w:hAnsi="Times New Roman"/>
          <w:sz w:val="24"/>
          <w:szCs w:val="24"/>
        </w:rPr>
        <w:t>Arī blīvas abinieku sūrenes audzes aizkavē ūdens cirkulāciju un sedimentu izne</w:t>
      </w:r>
      <w:r>
        <w:rPr>
          <w:rFonts w:ascii="Times New Roman" w:hAnsi="Times New Roman"/>
          <w:sz w:val="24"/>
          <w:szCs w:val="24"/>
        </w:rPr>
        <w:t xml:space="preserve">šanu </w:t>
      </w:r>
      <w:r w:rsidRPr="00AC2E48">
        <w:rPr>
          <w:rFonts w:ascii="Times New Roman" w:hAnsi="Times New Roman"/>
          <w:sz w:val="24"/>
          <w:szCs w:val="24"/>
        </w:rPr>
        <w:t xml:space="preserve">ezera krastā, tādējādi ezera litorāla vidēji seklajā daļā </w:t>
      </w:r>
      <w:r>
        <w:rPr>
          <w:rFonts w:ascii="Times New Roman" w:hAnsi="Times New Roman"/>
          <w:sz w:val="24"/>
          <w:szCs w:val="24"/>
        </w:rPr>
        <w:t>pastiprinās</w:t>
      </w:r>
      <w:r w:rsidRPr="00AC2E48">
        <w:rPr>
          <w:rFonts w:ascii="Times New Roman" w:hAnsi="Times New Roman"/>
          <w:sz w:val="24"/>
          <w:szCs w:val="24"/>
        </w:rPr>
        <w:t xml:space="preserve"> sedimentācijas proces</w:t>
      </w:r>
      <w:r>
        <w:rPr>
          <w:rFonts w:ascii="Times New Roman" w:hAnsi="Times New Roman"/>
          <w:sz w:val="24"/>
          <w:szCs w:val="24"/>
        </w:rPr>
        <w:t>s</w:t>
      </w:r>
      <w:r w:rsidRPr="00AC2E48">
        <w:rPr>
          <w:rFonts w:ascii="Times New Roman" w:hAnsi="Times New Roman"/>
          <w:sz w:val="24"/>
          <w:szCs w:val="24"/>
        </w:rPr>
        <w:t xml:space="preserve"> un augu barības vielu uzkrāšanās, kas izpaužas kā sākotnēji smilšainā litorāla pakāpeniska aizdūņošanās, tam kļūstot nepiemērotam lobēliju-ezereņu kompleksa un citu izoetīdu sugu </w:t>
      </w:r>
      <w:r>
        <w:rPr>
          <w:rFonts w:ascii="Times New Roman" w:hAnsi="Times New Roman"/>
          <w:sz w:val="24"/>
          <w:szCs w:val="24"/>
        </w:rPr>
        <w:t>augšanai.</w:t>
      </w:r>
    </w:p>
    <w:p w14:paraId="02ACEB76" w14:textId="77777777" w:rsidR="00D555A6" w:rsidRPr="00975898" w:rsidRDefault="00AF1F6C" w:rsidP="001F6729">
      <w:pPr>
        <w:widowControl w:val="0"/>
        <w:autoSpaceDE w:val="0"/>
        <w:autoSpaceDN w:val="0"/>
        <w:adjustRightInd w:val="0"/>
        <w:jc w:val="both"/>
        <w:rPr>
          <w:rFonts w:ascii="Times New Roman" w:hAnsi="Times New Roman"/>
          <w:color w:val="FF0000"/>
          <w:sz w:val="24"/>
          <w:szCs w:val="24"/>
        </w:rPr>
      </w:pPr>
      <w:r>
        <w:rPr>
          <w:rFonts w:ascii="Times New Roman" w:hAnsi="Times New Roman"/>
          <w:noProof/>
          <w:color w:val="FF0000"/>
          <w:sz w:val="24"/>
          <w:szCs w:val="24"/>
          <w:lang w:eastAsia="lv-LV"/>
        </w:rPr>
        <w:drawing>
          <wp:inline distT="0" distB="0" distL="0" distR="0" wp14:anchorId="4981930A" wp14:editId="33A54B2C">
            <wp:extent cx="4543425" cy="4543425"/>
            <wp:effectExtent l="0" t="0" r="9525" b="9525"/>
            <wp:docPr id="172" name="Picture 20" descr="5_Abinieku_surenes_audzu_izvaksana_Um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5_Abinieku_surenes_audzu_izvaksana_Ummi"/>
                    <pic:cNvPicPr>
                      <a:picLocks noChangeAspect="1" noChangeArrowheads="1"/>
                    </pic:cNvPicPr>
                  </pic:nvPicPr>
                  <pic:blipFill>
                    <a:blip r:embed="rId191" cstate="email">
                      <a:extLst>
                        <a:ext uri="{28A0092B-C50C-407E-A947-70E740481C1C}">
                          <a14:useLocalDpi xmlns:a14="http://schemas.microsoft.com/office/drawing/2010/main"/>
                        </a:ext>
                      </a:extLst>
                    </a:blip>
                    <a:srcRect/>
                    <a:stretch>
                      <a:fillRect/>
                    </a:stretch>
                  </pic:blipFill>
                  <pic:spPr bwMode="auto">
                    <a:xfrm>
                      <a:off x="0" y="0"/>
                      <a:ext cx="4543425" cy="4543425"/>
                    </a:xfrm>
                    <a:prstGeom prst="rect">
                      <a:avLst/>
                    </a:prstGeom>
                    <a:noFill/>
                    <a:ln>
                      <a:noFill/>
                    </a:ln>
                  </pic:spPr>
                </pic:pic>
              </a:graphicData>
            </a:graphic>
          </wp:inline>
        </w:drawing>
      </w:r>
    </w:p>
    <w:p w14:paraId="3ED1BE32" w14:textId="02695BBE" w:rsidR="00D555A6" w:rsidRPr="0078236B" w:rsidRDefault="00D555A6" w:rsidP="001F6729">
      <w:pPr>
        <w:widowControl w:val="0"/>
        <w:autoSpaceDE w:val="0"/>
        <w:autoSpaceDN w:val="0"/>
        <w:adjustRightInd w:val="0"/>
        <w:rPr>
          <w:rFonts w:ascii="Times New Roman" w:hAnsi="Times New Roman"/>
          <w:sz w:val="24"/>
          <w:szCs w:val="24"/>
        </w:rPr>
      </w:pPr>
      <w:r w:rsidRPr="00EF30B6">
        <w:rPr>
          <w:rFonts w:ascii="Times New Roman" w:hAnsi="Times New Roman"/>
          <w:sz w:val="24"/>
          <w:szCs w:val="24"/>
        </w:rPr>
        <w:t>4.1.</w:t>
      </w:r>
      <w:r>
        <w:rPr>
          <w:rFonts w:ascii="Times New Roman" w:hAnsi="Times New Roman"/>
          <w:sz w:val="24"/>
          <w:szCs w:val="24"/>
        </w:rPr>
        <w:t>10</w:t>
      </w:r>
      <w:r w:rsidR="00AA35C3">
        <w:rPr>
          <w:rFonts w:ascii="Times New Roman" w:hAnsi="Times New Roman"/>
          <w:sz w:val="24"/>
          <w:szCs w:val="24"/>
        </w:rPr>
        <w:t>. </w:t>
      </w:r>
      <w:r w:rsidRPr="00EF30B6">
        <w:rPr>
          <w:rFonts w:ascii="Times New Roman" w:hAnsi="Times New Roman"/>
          <w:sz w:val="24"/>
          <w:szCs w:val="24"/>
        </w:rPr>
        <w:t>att.</w:t>
      </w:r>
      <w:r w:rsidRPr="0078236B">
        <w:rPr>
          <w:rFonts w:ascii="Times New Roman" w:hAnsi="Times New Roman"/>
          <w:sz w:val="24"/>
          <w:szCs w:val="24"/>
        </w:rPr>
        <w:t xml:space="preserve"> Abinieku sūrenes audžu pļaušanai un izvākšanai paredzētās platības Ummja litorālā (kartes pamatne – © Latvijas Ģeotelpisk</w:t>
      </w:r>
      <w:r w:rsidR="00AA35C3">
        <w:rPr>
          <w:rFonts w:ascii="Times New Roman" w:hAnsi="Times New Roman"/>
          <w:sz w:val="24"/>
          <w:szCs w:val="24"/>
        </w:rPr>
        <w:t>ās informācijas aģentūras 2010. gada 11. </w:t>
      </w:r>
      <w:r w:rsidRPr="0078236B">
        <w:rPr>
          <w:rFonts w:ascii="Times New Roman" w:hAnsi="Times New Roman"/>
          <w:sz w:val="24"/>
          <w:szCs w:val="24"/>
        </w:rPr>
        <w:t>jūlija ortofoto).</w:t>
      </w:r>
    </w:p>
    <w:p w14:paraId="0F7A6414" w14:textId="7ED1F09D" w:rsidR="00D555A6" w:rsidRDefault="00AA35C3"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Pasākums veicams 2-30 </w:t>
      </w:r>
      <w:r w:rsidR="00D555A6" w:rsidRPr="00AC2E48">
        <w:rPr>
          <w:rFonts w:ascii="Times New Roman" w:hAnsi="Times New Roman"/>
          <w:sz w:val="24"/>
          <w:szCs w:val="24"/>
        </w:rPr>
        <w:t>m platā joslā abinieku s</w:t>
      </w:r>
      <w:r>
        <w:rPr>
          <w:rFonts w:ascii="Times New Roman" w:hAnsi="Times New Roman"/>
          <w:sz w:val="24"/>
          <w:szCs w:val="24"/>
        </w:rPr>
        <w:t>ūrenes sastopamības vietās 0,94 </w:t>
      </w:r>
      <w:r w:rsidR="00D555A6" w:rsidRPr="00AC2E48">
        <w:rPr>
          <w:rFonts w:ascii="Times New Roman" w:hAnsi="Times New Roman"/>
          <w:sz w:val="24"/>
          <w:szCs w:val="24"/>
        </w:rPr>
        <w:t>ha platībā</w:t>
      </w:r>
      <w:r>
        <w:rPr>
          <w:rFonts w:ascii="Times New Roman" w:hAnsi="Times New Roman"/>
          <w:sz w:val="24"/>
          <w:szCs w:val="24"/>
        </w:rPr>
        <w:t xml:space="preserve"> (4.1.10. </w:t>
      </w:r>
      <w:r w:rsidR="00D555A6">
        <w:rPr>
          <w:rFonts w:ascii="Times New Roman" w:hAnsi="Times New Roman"/>
          <w:sz w:val="24"/>
          <w:szCs w:val="24"/>
        </w:rPr>
        <w:t>att.).</w:t>
      </w:r>
    </w:p>
    <w:p w14:paraId="655E0A90" w14:textId="77777777" w:rsidR="00D555A6" w:rsidRDefault="00D555A6" w:rsidP="001F6729">
      <w:pPr>
        <w:widowControl w:val="0"/>
        <w:autoSpaceDE w:val="0"/>
        <w:autoSpaceDN w:val="0"/>
        <w:adjustRightInd w:val="0"/>
        <w:spacing w:after="120" w:line="240" w:lineRule="auto"/>
        <w:jc w:val="both"/>
        <w:rPr>
          <w:rFonts w:ascii="Times New Roman" w:hAnsi="Times New Roman"/>
          <w:sz w:val="24"/>
          <w:szCs w:val="24"/>
        </w:rPr>
      </w:pPr>
      <w:r w:rsidRPr="00464D7F">
        <w:rPr>
          <w:rFonts w:ascii="Times New Roman" w:hAnsi="Times New Roman"/>
          <w:sz w:val="24"/>
          <w:szCs w:val="24"/>
        </w:rPr>
        <w:t>Pasākuma veikšanā iesaistāms saldūdeņu biotopu eksperts un pasākuma veikšana plānojama, ņemot vērā, ka:</w:t>
      </w:r>
    </w:p>
    <w:p w14:paraId="63C81219" w14:textId="69580D71" w:rsidR="00D555A6" w:rsidRDefault="00D555A6" w:rsidP="001F6729">
      <w:pPr>
        <w:widowControl w:val="0"/>
        <w:numPr>
          <w:ilvl w:val="0"/>
          <w:numId w:val="15"/>
        </w:numPr>
        <w:autoSpaceDE w:val="0"/>
        <w:autoSpaceDN w:val="0"/>
        <w:adjustRightInd w:val="0"/>
        <w:spacing w:after="120" w:line="240" w:lineRule="auto"/>
        <w:ind w:left="0" w:firstLine="0"/>
        <w:jc w:val="both"/>
        <w:rPr>
          <w:rFonts w:ascii="Times New Roman" w:hAnsi="Times New Roman"/>
          <w:sz w:val="24"/>
          <w:szCs w:val="24"/>
        </w:rPr>
      </w:pPr>
      <w:r>
        <w:rPr>
          <w:rFonts w:ascii="Times New Roman" w:hAnsi="Times New Roman"/>
          <w:sz w:val="24"/>
          <w:szCs w:val="24"/>
        </w:rPr>
        <w:t>a</w:t>
      </w:r>
      <w:r w:rsidRPr="00AC2E48">
        <w:rPr>
          <w:rFonts w:ascii="Times New Roman" w:hAnsi="Times New Roman"/>
          <w:sz w:val="24"/>
          <w:szCs w:val="24"/>
        </w:rPr>
        <w:t>tbilstoši Latvi</w:t>
      </w:r>
      <w:r>
        <w:rPr>
          <w:rFonts w:ascii="Times New Roman" w:hAnsi="Times New Roman"/>
          <w:sz w:val="24"/>
          <w:szCs w:val="24"/>
        </w:rPr>
        <w:t xml:space="preserve">jā spēkā esošajai likumdošanai </w:t>
      </w:r>
      <w:r w:rsidRPr="00AC2E48">
        <w:rPr>
          <w:rFonts w:ascii="Times New Roman" w:hAnsi="Times New Roman"/>
          <w:sz w:val="24"/>
          <w:szCs w:val="24"/>
        </w:rPr>
        <w:t>ūdensaugu izp</w:t>
      </w:r>
      <w:r>
        <w:rPr>
          <w:rFonts w:ascii="Times New Roman" w:hAnsi="Times New Roman"/>
          <w:sz w:val="24"/>
          <w:szCs w:val="24"/>
        </w:rPr>
        <w:t xml:space="preserve">ļaušana ir atļauta no </w:t>
      </w:r>
      <w:r>
        <w:rPr>
          <w:rFonts w:ascii="Times New Roman" w:hAnsi="Times New Roman"/>
          <w:sz w:val="24"/>
          <w:szCs w:val="24"/>
        </w:rPr>
        <w:lastRenderedPageBreak/>
        <w:t>1.</w:t>
      </w:r>
      <w:r w:rsidR="00AA35C3">
        <w:rPr>
          <w:rFonts w:ascii="Times New Roman" w:hAnsi="Times New Roman"/>
          <w:sz w:val="24"/>
          <w:szCs w:val="24"/>
        </w:rPr>
        <w:t> </w:t>
      </w:r>
      <w:r w:rsidR="00720E1A">
        <w:rPr>
          <w:rFonts w:ascii="Times New Roman" w:hAnsi="Times New Roman"/>
          <w:sz w:val="24"/>
          <w:szCs w:val="24"/>
        </w:rPr>
        <w:t>j</w:t>
      </w:r>
      <w:r>
        <w:rPr>
          <w:rFonts w:ascii="Times New Roman" w:hAnsi="Times New Roman"/>
          <w:sz w:val="24"/>
          <w:szCs w:val="24"/>
        </w:rPr>
        <w:t>ūlija</w:t>
      </w:r>
      <w:r w:rsidR="00AA35C3">
        <w:rPr>
          <w:rFonts w:ascii="Times New Roman" w:hAnsi="Times New Roman"/>
          <w:sz w:val="24"/>
          <w:szCs w:val="24"/>
        </w:rPr>
        <w:t xml:space="preserve"> līdz 31. </w:t>
      </w:r>
      <w:r w:rsidR="00720E1A">
        <w:rPr>
          <w:rFonts w:ascii="Times New Roman" w:hAnsi="Times New Roman"/>
          <w:sz w:val="24"/>
          <w:szCs w:val="24"/>
        </w:rPr>
        <w:t>martam</w:t>
      </w:r>
      <w:r>
        <w:rPr>
          <w:rFonts w:ascii="Times New Roman" w:hAnsi="Times New Roman"/>
          <w:sz w:val="24"/>
          <w:szCs w:val="24"/>
        </w:rPr>
        <w:t>;</w:t>
      </w:r>
      <w:r w:rsidRPr="00AC2E48">
        <w:rPr>
          <w:rFonts w:ascii="Times New Roman" w:hAnsi="Times New Roman"/>
          <w:sz w:val="24"/>
          <w:szCs w:val="24"/>
        </w:rPr>
        <w:t xml:space="preserve"> </w:t>
      </w:r>
    </w:p>
    <w:p w14:paraId="0D6B367B" w14:textId="4A992963" w:rsidR="00D555A6" w:rsidRDefault="007D1013" w:rsidP="001F6729">
      <w:pPr>
        <w:widowControl w:val="0"/>
        <w:numPr>
          <w:ilvl w:val="0"/>
          <w:numId w:val="15"/>
        </w:numPr>
        <w:autoSpaceDE w:val="0"/>
        <w:autoSpaceDN w:val="0"/>
        <w:adjustRightInd w:val="0"/>
        <w:spacing w:after="120" w:line="240" w:lineRule="auto"/>
        <w:ind w:left="0" w:firstLine="0"/>
        <w:jc w:val="both"/>
        <w:rPr>
          <w:rFonts w:ascii="Times New Roman" w:hAnsi="Times New Roman"/>
          <w:sz w:val="24"/>
          <w:szCs w:val="24"/>
        </w:rPr>
      </w:pPr>
      <w:r>
        <w:rPr>
          <w:rFonts w:ascii="Times New Roman" w:hAnsi="Times New Roman"/>
          <w:sz w:val="24"/>
          <w:szCs w:val="24"/>
        </w:rPr>
        <w:t xml:space="preserve">litorāla posmos kur nav sastopama Dortmaņa lobēlija, </w:t>
      </w:r>
      <w:r w:rsidRPr="00AC2E48">
        <w:rPr>
          <w:rFonts w:ascii="Times New Roman" w:hAnsi="Times New Roman"/>
          <w:sz w:val="24"/>
          <w:szCs w:val="24"/>
        </w:rPr>
        <w:t xml:space="preserve">abinieku sūrenes </w:t>
      </w:r>
      <w:r>
        <w:rPr>
          <w:rFonts w:ascii="Times New Roman" w:hAnsi="Times New Roman"/>
          <w:sz w:val="24"/>
          <w:szCs w:val="24"/>
        </w:rPr>
        <w:t xml:space="preserve">pļaujamas </w:t>
      </w:r>
      <w:r w:rsidRPr="00AC2E48">
        <w:rPr>
          <w:rFonts w:ascii="Times New Roman" w:hAnsi="Times New Roman"/>
          <w:sz w:val="24"/>
          <w:szCs w:val="24"/>
        </w:rPr>
        <w:t>jūlija sākumā, jo augustā ūdensaugi sāk gatavoties ziemas sezonai un tajos esošās barības vielas sāk uzkrāt saknēs, tāpēc kopā ar izpļauto ūdensaugu masu no ezera tiks izņemta tikai ļoti nel</w:t>
      </w:r>
      <w:r>
        <w:rPr>
          <w:rFonts w:ascii="Times New Roman" w:hAnsi="Times New Roman"/>
          <w:sz w:val="24"/>
          <w:szCs w:val="24"/>
        </w:rPr>
        <w:t xml:space="preserve">iela barības vielu daļa (Urtāne 2014, </w:t>
      </w:r>
      <w:r w:rsidRPr="004F4285">
        <w:rPr>
          <w:rFonts w:ascii="Times New Roman" w:hAnsi="Times New Roman"/>
          <w:sz w:val="24"/>
          <w:szCs w:val="24"/>
        </w:rPr>
        <w:t>Urtāns u.c. 2017a);</w:t>
      </w:r>
    </w:p>
    <w:p w14:paraId="6515C7A6" w14:textId="4D43444A" w:rsidR="00D555A6" w:rsidRDefault="00D555A6" w:rsidP="001F6729">
      <w:pPr>
        <w:widowControl w:val="0"/>
        <w:numPr>
          <w:ilvl w:val="0"/>
          <w:numId w:val="15"/>
        </w:numPr>
        <w:autoSpaceDE w:val="0"/>
        <w:autoSpaceDN w:val="0"/>
        <w:adjustRightInd w:val="0"/>
        <w:spacing w:after="120" w:line="240" w:lineRule="auto"/>
        <w:ind w:left="0" w:firstLine="0"/>
        <w:jc w:val="both"/>
        <w:rPr>
          <w:rFonts w:ascii="Times New Roman" w:hAnsi="Times New Roman"/>
          <w:sz w:val="24"/>
          <w:szCs w:val="24"/>
        </w:rPr>
      </w:pPr>
      <w:r>
        <w:rPr>
          <w:rFonts w:ascii="Times New Roman" w:hAnsi="Times New Roman"/>
          <w:sz w:val="24"/>
          <w:szCs w:val="24"/>
        </w:rPr>
        <w:t xml:space="preserve">nedaudzajos </w:t>
      </w:r>
      <w:r w:rsidRPr="00AC2E48">
        <w:rPr>
          <w:rFonts w:ascii="Times New Roman" w:hAnsi="Times New Roman"/>
          <w:sz w:val="24"/>
          <w:szCs w:val="24"/>
        </w:rPr>
        <w:t>litorāla posmos, kur abinieku sūrenes audžu seklākajā daļā sastopama Dortmaņa lobēlija</w:t>
      </w:r>
      <w:r w:rsidR="00AA35C3">
        <w:rPr>
          <w:rFonts w:ascii="Times New Roman" w:hAnsi="Times New Roman"/>
          <w:sz w:val="24"/>
          <w:szCs w:val="24"/>
        </w:rPr>
        <w:t xml:space="preserve"> (no ūdenslīnijas līdz 1 </w:t>
      </w:r>
      <w:r>
        <w:rPr>
          <w:rFonts w:ascii="Times New Roman" w:hAnsi="Times New Roman"/>
          <w:sz w:val="24"/>
          <w:szCs w:val="24"/>
        </w:rPr>
        <w:t xml:space="preserve">m dziļumam), </w:t>
      </w:r>
      <w:r w:rsidRPr="00AC2E48">
        <w:rPr>
          <w:rFonts w:ascii="Times New Roman" w:hAnsi="Times New Roman"/>
          <w:sz w:val="24"/>
          <w:szCs w:val="24"/>
        </w:rPr>
        <w:t>abinieku sūrenes jāpļauj septembrī, kad ir nogatavojušā</w:t>
      </w:r>
      <w:r>
        <w:rPr>
          <w:rFonts w:ascii="Times New Roman" w:hAnsi="Times New Roman"/>
          <w:sz w:val="24"/>
          <w:szCs w:val="24"/>
        </w:rPr>
        <w:t>s un izbirušas lobēlijas sēklas;</w:t>
      </w:r>
    </w:p>
    <w:p w14:paraId="0F9929A3" w14:textId="77777777" w:rsidR="00D555A6" w:rsidRDefault="00D555A6" w:rsidP="001F6729">
      <w:pPr>
        <w:widowControl w:val="0"/>
        <w:numPr>
          <w:ilvl w:val="0"/>
          <w:numId w:val="15"/>
        </w:numPr>
        <w:autoSpaceDE w:val="0"/>
        <w:autoSpaceDN w:val="0"/>
        <w:adjustRightInd w:val="0"/>
        <w:spacing w:after="120" w:line="240" w:lineRule="auto"/>
        <w:ind w:left="0" w:firstLine="0"/>
        <w:jc w:val="both"/>
        <w:rPr>
          <w:rFonts w:ascii="Times New Roman" w:hAnsi="Times New Roman"/>
          <w:sz w:val="24"/>
          <w:szCs w:val="24"/>
        </w:rPr>
      </w:pPr>
      <w:r>
        <w:rPr>
          <w:rFonts w:ascii="Times New Roman" w:hAnsi="Times New Roman"/>
          <w:sz w:val="24"/>
          <w:szCs w:val="24"/>
        </w:rPr>
        <w:t>a</w:t>
      </w:r>
      <w:r w:rsidRPr="00AC2E48">
        <w:rPr>
          <w:rFonts w:ascii="Times New Roman" w:hAnsi="Times New Roman"/>
          <w:sz w:val="24"/>
          <w:szCs w:val="24"/>
        </w:rPr>
        <w:t>binieku sūrenes audžu iz</w:t>
      </w:r>
      <w:r>
        <w:rPr>
          <w:rFonts w:ascii="Times New Roman" w:hAnsi="Times New Roman"/>
          <w:sz w:val="24"/>
          <w:szCs w:val="24"/>
        </w:rPr>
        <w:t>pļaušana ir veicama pakāpeniski, izpļaujot audzi pa audzei;</w:t>
      </w:r>
      <w:r w:rsidRPr="00AC2E48">
        <w:rPr>
          <w:rFonts w:ascii="Times New Roman" w:hAnsi="Times New Roman"/>
          <w:sz w:val="24"/>
          <w:szCs w:val="24"/>
        </w:rPr>
        <w:t xml:space="preserve"> </w:t>
      </w:r>
    </w:p>
    <w:p w14:paraId="01DF0F23" w14:textId="11A7060D" w:rsidR="00D555A6" w:rsidRDefault="00D555A6" w:rsidP="001F6729">
      <w:pPr>
        <w:widowControl w:val="0"/>
        <w:numPr>
          <w:ilvl w:val="0"/>
          <w:numId w:val="15"/>
        </w:numPr>
        <w:autoSpaceDE w:val="0"/>
        <w:autoSpaceDN w:val="0"/>
        <w:adjustRightInd w:val="0"/>
        <w:ind w:left="0" w:firstLine="0"/>
        <w:jc w:val="both"/>
        <w:rPr>
          <w:rFonts w:ascii="Times New Roman" w:hAnsi="Times New Roman"/>
          <w:sz w:val="24"/>
          <w:szCs w:val="24"/>
        </w:rPr>
      </w:pPr>
      <w:r>
        <w:rPr>
          <w:rFonts w:ascii="Times New Roman" w:hAnsi="Times New Roman"/>
          <w:sz w:val="24"/>
          <w:szCs w:val="24"/>
        </w:rPr>
        <w:t>abinieku sūrenes</w:t>
      </w:r>
      <w:r w:rsidRPr="00AC2E48">
        <w:rPr>
          <w:rFonts w:ascii="Times New Roman" w:hAnsi="Times New Roman"/>
          <w:sz w:val="24"/>
          <w:szCs w:val="24"/>
        </w:rPr>
        <w:t xml:space="preserve"> jāpļauj no laivas ar uzmontētu iekšdedzes pļaujmašīnu</w:t>
      </w:r>
      <w:r>
        <w:rPr>
          <w:rFonts w:ascii="Times New Roman" w:hAnsi="Times New Roman"/>
          <w:sz w:val="24"/>
          <w:szCs w:val="24"/>
        </w:rPr>
        <w:t>,</w:t>
      </w:r>
      <w:r w:rsidRPr="00AC2E48">
        <w:rPr>
          <w:rFonts w:ascii="Times New Roman" w:hAnsi="Times New Roman"/>
          <w:sz w:val="24"/>
          <w:szCs w:val="24"/>
        </w:rPr>
        <w:t xml:space="preserve"> pļaujot iespējami tuvu ez</w:t>
      </w:r>
      <w:r w:rsidR="00AA35C3">
        <w:rPr>
          <w:rFonts w:ascii="Times New Roman" w:hAnsi="Times New Roman"/>
          <w:sz w:val="24"/>
          <w:szCs w:val="24"/>
        </w:rPr>
        <w:t>era gruntij, bet ne zemāk kā 20 </w:t>
      </w:r>
      <w:r w:rsidRPr="00AC2E48">
        <w:rPr>
          <w:rFonts w:ascii="Times New Roman" w:hAnsi="Times New Roman"/>
          <w:sz w:val="24"/>
          <w:szCs w:val="24"/>
        </w:rPr>
        <w:t xml:space="preserve">cm virs tās, lai netiktu iznīcinātas </w:t>
      </w:r>
      <w:r>
        <w:rPr>
          <w:rFonts w:ascii="Times New Roman" w:hAnsi="Times New Roman"/>
          <w:sz w:val="24"/>
          <w:szCs w:val="24"/>
        </w:rPr>
        <w:t xml:space="preserve">uz tās </w:t>
      </w:r>
      <w:r w:rsidRPr="00AC2E48">
        <w:rPr>
          <w:rFonts w:ascii="Times New Roman" w:hAnsi="Times New Roman"/>
          <w:sz w:val="24"/>
          <w:szCs w:val="24"/>
        </w:rPr>
        <w:t>augošās retās un aizsargājamās lobēliju-ezereņu kompleksa augu sugas</w:t>
      </w:r>
      <w:r>
        <w:rPr>
          <w:rFonts w:ascii="Times New Roman" w:hAnsi="Times New Roman"/>
          <w:sz w:val="24"/>
          <w:szCs w:val="24"/>
        </w:rPr>
        <w:t>; e</w:t>
      </w:r>
      <w:r w:rsidRPr="002E2EF5">
        <w:rPr>
          <w:rFonts w:ascii="Times New Roman" w:hAnsi="Times New Roman"/>
          <w:sz w:val="24"/>
          <w:szCs w:val="24"/>
        </w:rPr>
        <w:t xml:space="preserve">zera seklākajā daļā augošās nelielās abinieku sūrenes audzes </w:t>
      </w:r>
      <w:r>
        <w:rPr>
          <w:rFonts w:ascii="Times New Roman" w:hAnsi="Times New Roman"/>
          <w:sz w:val="24"/>
          <w:szCs w:val="24"/>
        </w:rPr>
        <w:t xml:space="preserve">var pļaut ar izkapti vai </w:t>
      </w:r>
      <w:r w:rsidRPr="002E2EF5">
        <w:rPr>
          <w:rFonts w:ascii="Times New Roman" w:hAnsi="Times New Roman"/>
          <w:sz w:val="24"/>
          <w:szCs w:val="24"/>
        </w:rPr>
        <w:t xml:space="preserve">izraut ar rokām, </w:t>
      </w:r>
      <w:r>
        <w:rPr>
          <w:rFonts w:ascii="Times New Roman" w:hAnsi="Times New Roman"/>
          <w:sz w:val="24"/>
          <w:szCs w:val="24"/>
        </w:rPr>
        <w:t>neizbradājot</w:t>
      </w:r>
      <w:r w:rsidRPr="002E2EF5">
        <w:rPr>
          <w:rFonts w:ascii="Times New Roman" w:hAnsi="Times New Roman"/>
          <w:sz w:val="24"/>
          <w:szCs w:val="24"/>
        </w:rPr>
        <w:t xml:space="preserve"> Dortmaņa lobēlijas</w:t>
      </w:r>
      <w:r>
        <w:rPr>
          <w:rFonts w:ascii="Times New Roman" w:hAnsi="Times New Roman"/>
          <w:sz w:val="24"/>
          <w:szCs w:val="24"/>
        </w:rPr>
        <w:t>.</w:t>
      </w:r>
    </w:p>
    <w:p w14:paraId="655458AD" w14:textId="43B32225" w:rsidR="00D555A6" w:rsidRPr="002E2EF5" w:rsidRDefault="00D555A6" w:rsidP="001F6729">
      <w:pPr>
        <w:widowControl w:val="0"/>
        <w:autoSpaceDE w:val="0"/>
        <w:autoSpaceDN w:val="0"/>
        <w:adjustRightInd w:val="0"/>
        <w:jc w:val="both"/>
        <w:rPr>
          <w:rFonts w:ascii="Times New Roman" w:hAnsi="Times New Roman"/>
          <w:sz w:val="24"/>
          <w:szCs w:val="24"/>
        </w:rPr>
      </w:pPr>
      <w:r w:rsidRPr="002E2EF5">
        <w:rPr>
          <w:rFonts w:ascii="Times New Roman" w:hAnsi="Times New Roman"/>
          <w:sz w:val="24"/>
          <w:szCs w:val="24"/>
        </w:rPr>
        <w:t xml:space="preserve">Nopļautās abinieku sūrenes tūlīt ir jāizvāc no ūdens, lai tās neapsegtu uz grunts augošos rozetveida augus, un jānovieto pagaidu uzglabāšanas vietās tādā attālumā, lai viļņošanās rezultātā tās atkal nenonāktu ezerā. Atrodoties pagaidu uzglabāšanās vietā, zaļās masas apjomi ievērojami samazinās, jo no tiem iztvaiko uzkrātais ūdens. Izpļauto augu pagaidu uzglabāšanas vietas </w:t>
      </w:r>
      <w:r w:rsidR="007D1013" w:rsidRPr="002E2EF5">
        <w:rPr>
          <w:rFonts w:ascii="Times New Roman" w:hAnsi="Times New Roman"/>
          <w:sz w:val="24"/>
          <w:szCs w:val="24"/>
        </w:rPr>
        <w:t>jāizvēlas</w:t>
      </w:r>
      <w:r w:rsidRPr="002E2EF5">
        <w:rPr>
          <w:rFonts w:ascii="Times New Roman" w:hAnsi="Times New Roman"/>
          <w:sz w:val="24"/>
          <w:szCs w:val="24"/>
        </w:rPr>
        <w:t xml:space="preserve"> tā, lai tās pēc iespējas mazāk ietekmētu Ummja kras</w:t>
      </w:r>
      <w:r w:rsidR="00AA35C3">
        <w:rPr>
          <w:rFonts w:ascii="Times New Roman" w:hAnsi="Times New Roman"/>
          <w:sz w:val="24"/>
          <w:szCs w:val="24"/>
        </w:rPr>
        <w:t>tos sastopamo ES</w:t>
      </w:r>
      <w:r w:rsidRPr="002E2EF5">
        <w:rPr>
          <w:rFonts w:ascii="Times New Roman" w:hAnsi="Times New Roman"/>
          <w:sz w:val="24"/>
          <w:szCs w:val="24"/>
        </w:rPr>
        <w:t xml:space="preserve"> nozīmes biotopu 2180 </w:t>
      </w:r>
      <w:r w:rsidRPr="00AA35C3">
        <w:rPr>
          <w:rFonts w:ascii="Times New Roman" w:hAnsi="Times New Roman"/>
          <w:i/>
          <w:sz w:val="24"/>
          <w:szCs w:val="24"/>
        </w:rPr>
        <w:t>Mežainas piejūras kāpas</w:t>
      </w:r>
      <w:r w:rsidRPr="002E2EF5">
        <w:rPr>
          <w:rFonts w:ascii="Times New Roman" w:hAnsi="Times New Roman"/>
          <w:sz w:val="24"/>
          <w:szCs w:val="24"/>
        </w:rPr>
        <w:t xml:space="preserve">. Pēc tam izpļautā un apžuvusī augu masa ir jānogādā tam paredzētās </w:t>
      </w:r>
      <w:r w:rsidR="007D1013" w:rsidRPr="002E2EF5">
        <w:rPr>
          <w:rFonts w:ascii="Times New Roman" w:hAnsi="Times New Roman"/>
          <w:sz w:val="24"/>
          <w:szCs w:val="24"/>
        </w:rPr>
        <w:t>utilizācijas</w:t>
      </w:r>
      <w:r w:rsidRPr="002E2EF5">
        <w:rPr>
          <w:rFonts w:ascii="Times New Roman" w:hAnsi="Times New Roman"/>
          <w:sz w:val="24"/>
          <w:szCs w:val="24"/>
        </w:rPr>
        <w:t xml:space="preserve"> (piem., kompostēšanas vietās) ārpus ezera sateces baseina un ES nozīmes biotopiem.</w:t>
      </w:r>
    </w:p>
    <w:p w14:paraId="6FDAD012" w14:textId="77777777" w:rsidR="00D555A6" w:rsidRDefault="00D555A6" w:rsidP="001F6729">
      <w:pPr>
        <w:widowControl w:val="0"/>
        <w:autoSpaceDE w:val="0"/>
        <w:autoSpaceDN w:val="0"/>
        <w:adjustRightInd w:val="0"/>
        <w:jc w:val="both"/>
        <w:rPr>
          <w:rFonts w:ascii="Times New Roman" w:hAnsi="Times New Roman"/>
          <w:sz w:val="24"/>
          <w:szCs w:val="24"/>
        </w:rPr>
      </w:pPr>
      <w:r w:rsidRPr="002E2EF5">
        <w:rPr>
          <w:rFonts w:ascii="Times New Roman" w:hAnsi="Times New Roman"/>
          <w:sz w:val="24"/>
          <w:szCs w:val="24"/>
        </w:rPr>
        <w:t xml:space="preserve">Tā kā tiek nopļautas auga zaļās daļas, izpļautie ūdensaugi ataug jau tajā pašā gadā, tāpēc izpļaušanu vienā gadā ieteicams veikt </w:t>
      </w:r>
      <w:r>
        <w:rPr>
          <w:rFonts w:ascii="Times New Roman" w:hAnsi="Times New Roman"/>
          <w:sz w:val="24"/>
          <w:szCs w:val="24"/>
        </w:rPr>
        <w:t>2</w:t>
      </w:r>
      <w:r w:rsidRPr="002E2EF5">
        <w:rPr>
          <w:rFonts w:ascii="Times New Roman" w:hAnsi="Times New Roman"/>
          <w:sz w:val="24"/>
          <w:szCs w:val="24"/>
        </w:rPr>
        <w:t xml:space="preserve"> reizes un atkārtot 2-3 gadus pēc kārtas litorāla posmos, kur Dortmaņa lobēlija nav sastopama un kas tiek pļauti jūlijā, un 4-5 gadus pēc kārtas tajos litorāla posmos, kur Dortmaņa lobēlija ir sastopama un kas tiek pļauti septembrī.</w:t>
      </w:r>
    </w:p>
    <w:p w14:paraId="386D309C" w14:textId="77777777" w:rsidR="00D555A6" w:rsidRPr="00AC2E48"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 xml:space="preserve">Pasākuma rezultātā Ummī tiks būtiski samazināts peldlapu un kopējais aizaugums, un ezera litorāla vidēji dziļajā daļā pakāpeniski tiks atjaunotas atklātas platības, kas atkal kļūs piemērotas plašākai reto un aizsargājamo lobēliju-ezereņu kompleksa augu sastopamībai. </w:t>
      </w:r>
      <w:r>
        <w:rPr>
          <w:rFonts w:ascii="Times New Roman" w:hAnsi="Times New Roman"/>
          <w:sz w:val="24"/>
          <w:szCs w:val="24"/>
        </w:rPr>
        <w:t xml:space="preserve">Papildus </w:t>
      </w:r>
      <w:r w:rsidRPr="00AC2E48">
        <w:rPr>
          <w:rFonts w:ascii="Times New Roman" w:hAnsi="Times New Roman"/>
          <w:sz w:val="24"/>
          <w:szCs w:val="24"/>
        </w:rPr>
        <w:t>uzlabosies arī viļņošanās efekts, veicinot sedimentu izmešanu ezera krastā</w:t>
      </w:r>
      <w:r>
        <w:rPr>
          <w:rFonts w:ascii="Times New Roman" w:hAnsi="Times New Roman"/>
          <w:sz w:val="24"/>
          <w:szCs w:val="24"/>
        </w:rPr>
        <w:t xml:space="preserve"> un uzlabojot </w:t>
      </w:r>
      <w:r w:rsidRPr="00AC2E48">
        <w:rPr>
          <w:rFonts w:ascii="Times New Roman" w:hAnsi="Times New Roman"/>
          <w:sz w:val="24"/>
          <w:szCs w:val="24"/>
        </w:rPr>
        <w:t>skābekļa apstākļus ezerā.</w:t>
      </w:r>
    </w:p>
    <w:p w14:paraId="4FEEA411" w14:textId="77777777" w:rsidR="00D555A6" w:rsidRPr="00AC2E48" w:rsidRDefault="00D555A6" w:rsidP="001F6729">
      <w:pPr>
        <w:widowControl w:val="0"/>
        <w:autoSpaceDE w:val="0"/>
        <w:autoSpaceDN w:val="0"/>
        <w:adjustRightInd w:val="0"/>
        <w:jc w:val="both"/>
        <w:rPr>
          <w:rFonts w:ascii="Times New Roman" w:hAnsi="Times New Roman"/>
          <w:sz w:val="24"/>
          <w:szCs w:val="24"/>
        </w:rPr>
      </w:pPr>
    </w:p>
    <w:p w14:paraId="11190063" w14:textId="77777777" w:rsidR="00D555A6" w:rsidRPr="00BF0379" w:rsidRDefault="00D555A6" w:rsidP="001F6729">
      <w:pPr>
        <w:widowControl w:val="0"/>
        <w:autoSpaceDE w:val="0"/>
        <w:autoSpaceDN w:val="0"/>
        <w:adjustRightInd w:val="0"/>
        <w:jc w:val="both"/>
        <w:rPr>
          <w:rFonts w:ascii="Times New Roman" w:hAnsi="Times New Roman"/>
          <w:i/>
          <w:sz w:val="24"/>
          <w:szCs w:val="24"/>
        </w:rPr>
      </w:pPr>
      <w:r>
        <w:rPr>
          <w:rFonts w:ascii="Times New Roman" w:hAnsi="Times New Roman"/>
          <w:i/>
          <w:sz w:val="24"/>
          <w:szCs w:val="24"/>
        </w:rPr>
        <w:t>B</w:t>
      </w:r>
      <w:r w:rsidRPr="00BF0379">
        <w:rPr>
          <w:rFonts w:ascii="Times New Roman" w:hAnsi="Times New Roman"/>
          <w:i/>
          <w:sz w:val="24"/>
          <w:szCs w:val="24"/>
        </w:rPr>
        <w:t>.2.4.</w:t>
      </w:r>
      <w:r>
        <w:rPr>
          <w:rFonts w:ascii="Times New Roman" w:hAnsi="Times New Roman"/>
          <w:i/>
          <w:sz w:val="24"/>
          <w:szCs w:val="24"/>
        </w:rPr>
        <w:t>5</w:t>
      </w:r>
      <w:r w:rsidRPr="00BF0379">
        <w:rPr>
          <w:rFonts w:ascii="Times New Roman" w:hAnsi="Times New Roman"/>
          <w:i/>
          <w:sz w:val="24"/>
          <w:szCs w:val="24"/>
        </w:rPr>
        <w:t>. Dienvidu Garezerā veicamie apsaimniekošanas pasākumi</w:t>
      </w:r>
    </w:p>
    <w:p w14:paraId="07309223"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Dienvidu Garezerā tuvākajā laikā ir veicams tikai viens augstas prioritātes pasākums – vienas ezera A d</w:t>
      </w:r>
      <w:r>
        <w:rPr>
          <w:rFonts w:ascii="Times New Roman" w:hAnsi="Times New Roman"/>
          <w:sz w:val="24"/>
          <w:szCs w:val="24"/>
        </w:rPr>
        <w:t>aļas Z pakrastē iekritušas vecas</w:t>
      </w:r>
      <w:r w:rsidRPr="00AC2E48">
        <w:rPr>
          <w:rFonts w:ascii="Times New Roman" w:hAnsi="Times New Roman"/>
          <w:sz w:val="24"/>
          <w:szCs w:val="24"/>
        </w:rPr>
        <w:t xml:space="preserve"> priedes krital</w:t>
      </w:r>
      <w:r>
        <w:rPr>
          <w:rFonts w:ascii="Times New Roman" w:hAnsi="Times New Roman"/>
          <w:sz w:val="24"/>
          <w:szCs w:val="24"/>
        </w:rPr>
        <w:t xml:space="preserve">as (koord. 518341/6335770) </w:t>
      </w:r>
      <w:r w:rsidRPr="00AC2E48">
        <w:rPr>
          <w:rFonts w:ascii="Times New Roman" w:hAnsi="Times New Roman"/>
          <w:sz w:val="24"/>
          <w:szCs w:val="24"/>
        </w:rPr>
        <w:t>izvākšana no ezera</w:t>
      </w:r>
      <w:r>
        <w:rPr>
          <w:rFonts w:ascii="Times New Roman" w:hAnsi="Times New Roman"/>
          <w:sz w:val="24"/>
          <w:szCs w:val="24"/>
        </w:rPr>
        <w:t xml:space="preserve">. Minētā kritala atrodas uz smilšainās grunts un veicina nogulumu uzkrāšanos, tādējādi </w:t>
      </w:r>
      <w:r w:rsidRPr="00AC2E48">
        <w:rPr>
          <w:rFonts w:ascii="Times New Roman" w:hAnsi="Times New Roman"/>
          <w:sz w:val="24"/>
          <w:szCs w:val="24"/>
        </w:rPr>
        <w:t>apdraud</w:t>
      </w:r>
      <w:r>
        <w:rPr>
          <w:rFonts w:ascii="Times New Roman" w:hAnsi="Times New Roman"/>
          <w:sz w:val="24"/>
          <w:szCs w:val="24"/>
        </w:rPr>
        <w:t xml:space="preserve">ot tur esošo </w:t>
      </w:r>
      <w:r w:rsidRPr="00AC2E48">
        <w:rPr>
          <w:rFonts w:ascii="Times New Roman" w:hAnsi="Times New Roman"/>
          <w:sz w:val="24"/>
          <w:szCs w:val="24"/>
        </w:rPr>
        <w:t>aizsargājam</w:t>
      </w:r>
      <w:r>
        <w:rPr>
          <w:rFonts w:ascii="Times New Roman" w:hAnsi="Times New Roman"/>
          <w:sz w:val="24"/>
          <w:szCs w:val="24"/>
        </w:rPr>
        <w:t>o</w:t>
      </w:r>
      <w:r w:rsidRPr="00AC2E48">
        <w:rPr>
          <w:rFonts w:ascii="Times New Roman" w:hAnsi="Times New Roman"/>
          <w:sz w:val="24"/>
          <w:szCs w:val="24"/>
        </w:rPr>
        <w:t xml:space="preserve"> lobēliju-ezereņu kompleksa ūdensaugu populāciju. Pasākumu jebku</w:t>
      </w:r>
      <w:r>
        <w:rPr>
          <w:rFonts w:ascii="Times New Roman" w:hAnsi="Times New Roman"/>
          <w:sz w:val="24"/>
          <w:szCs w:val="24"/>
        </w:rPr>
        <w:t xml:space="preserve">rā laikā var veikt divi cilvēki, </w:t>
      </w:r>
      <w:r w:rsidRPr="00AC2E48">
        <w:rPr>
          <w:rFonts w:ascii="Times New Roman" w:hAnsi="Times New Roman"/>
          <w:sz w:val="24"/>
          <w:szCs w:val="24"/>
        </w:rPr>
        <w:t>saudzīgi izripinot kritalu e</w:t>
      </w:r>
      <w:r>
        <w:rPr>
          <w:rFonts w:ascii="Times New Roman" w:hAnsi="Times New Roman"/>
          <w:sz w:val="24"/>
          <w:szCs w:val="24"/>
        </w:rPr>
        <w:t xml:space="preserve">zera krastā tā, lai </w:t>
      </w:r>
      <w:r w:rsidRPr="00AC2E48">
        <w:rPr>
          <w:rFonts w:ascii="Times New Roman" w:hAnsi="Times New Roman"/>
          <w:sz w:val="24"/>
          <w:szCs w:val="24"/>
        </w:rPr>
        <w:t>netiktu izmīdītas šajā vietā augošās ezerenes un lobēlijas.</w:t>
      </w:r>
    </w:p>
    <w:p w14:paraId="6D62F6B8" w14:textId="7777777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lastRenderedPageBreak/>
        <w:t>Pasākums arī turpmāk veicams pēc nepieciešamības, ja ezerā iekrīt koks vietā, kur aug lobēliju-ezereņu kompleksa sugas.</w:t>
      </w:r>
    </w:p>
    <w:p w14:paraId="089FDEEB" w14:textId="7777777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Ļoti būtiski ievērot, ka pasākuma veicējiem ir jāpazīst lobēlijas un ezerenes, lai netiktu pieļauta to izbradāšana.</w:t>
      </w:r>
    </w:p>
    <w:p w14:paraId="78378A66" w14:textId="77777777" w:rsidR="00D555A6" w:rsidRDefault="00D555A6" w:rsidP="001F6729">
      <w:pPr>
        <w:widowControl w:val="0"/>
        <w:autoSpaceDE w:val="0"/>
        <w:autoSpaceDN w:val="0"/>
        <w:adjustRightInd w:val="0"/>
        <w:jc w:val="both"/>
        <w:rPr>
          <w:rFonts w:ascii="Times New Roman" w:hAnsi="Times New Roman"/>
          <w:i/>
          <w:sz w:val="24"/>
          <w:szCs w:val="24"/>
        </w:rPr>
      </w:pPr>
    </w:p>
    <w:p w14:paraId="05C571A1" w14:textId="77777777" w:rsidR="00D555A6" w:rsidRPr="006907FF"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i/>
          <w:sz w:val="24"/>
          <w:szCs w:val="24"/>
        </w:rPr>
        <w:t>B.</w:t>
      </w:r>
      <w:r w:rsidRPr="00BF0379">
        <w:rPr>
          <w:rFonts w:ascii="Times New Roman" w:hAnsi="Times New Roman"/>
          <w:i/>
          <w:sz w:val="24"/>
          <w:szCs w:val="24"/>
        </w:rPr>
        <w:t>2.4.</w:t>
      </w:r>
      <w:r>
        <w:rPr>
          <w:rFonts w:ascii="Times New Roman" w:hAnsi="Times New Roman"/>
          <w:i/>
          <w:sz w:val="24"/>
          <w:szCs w:val="24"/>
        </w:rPr>
        <w:t>6</w:t>
      </w:r>
      <w:r w:rsidRPr="00BF0379">
        <w:rPr>
          <w:rFonts w:ascii="Times New Roman" w:hAnsi="Times New Roman"/>
          <w:i/>
          <w:sz w:val="24"/>
          <w:szCs w:val="24"/>
        </w:rPr>
        <w:t xml:space="preserve">. </w:t>
      </w:r>
      <w:r w:rsidRPr="0096604C">
        <w:rPr>
          <w:rFonts w:ascii="Times New Roman" w:hAnsi="Times New Roman"/>
          <w:i/>
          <w:sz w:val="24"/>
          <w:szCs w:val="24"/>
        </w:rPr>
        <w:t>Vidējā Garezerā veicamie apsaimniekošanas pasākumi</w:t>
      </w:r>
    </w:p>
    <w:p w14:paraId="02A4E9A9" w14:textId="7777777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V</w:t>
      </w:r>
      <w:r w:rsidRPr="006907FF">
        <w:rPr>
          <w:rFonts w:ascii="Times New Roman" w:hAnsi="Times New Roman"/>
          <w:sz w:val="24"/>
          <w:szCs w:val="24"/>
        </w:rPr>
        <w:t xml:space="preserve">idējā Garezerā tuvākajā laikā ir veicams viens augstas prioritātes pasākums – zem ceļa uzbēruma esošās pārāk mazās caurtekas nomaiņa uz atbilstoša lieluma caurteku grāvī starp Vidējo Garezeru un Dienvidu Garezeru. </w:t>
      </w:r>
    </w:p>
    <w:p w14:paraId="0BA4A667" w14:textId="3C1F78E5" w:rsidR="00D555A6" w:rsidRPr="006907FF" w:rsidRDefault="00D555A6" w:rsidP="001F6729">
      <w:pPr>
        <w:widowControl w:val="0"/>
        <w:autoSpaceDE w:val="0"/>
        <w:autoSpaceDN w:val="0"/>
        <w:adjustRightInd w:val="0"/>
        <w:jc w:val="both"/>
        <w:rPr>
          <w:rFonts w:ascii="Times New Roman" w:hAnsi="Times New Roman"/>
          <w:sz w:val="24"/>
          <w:szCs w:val="24"/>
        </w:rPr>
      </w:pPr>
      <w:r w:rsidRPr="006907FF">
        <w:rPr>
          <w:rFonts w:ascii="Times New Roman" w:hAnsi="Times New Roman"/>
          <w:sz w:val="24"/>
          <w:szCs w:val="24"/>
        </w:rPr>
        <w:t>Es</w:t>
      </w:r>
      <w:r w:rsidR="00AA35C3">
        <w:rPr>
          <w:rFonts w:ascii="Times New Roman" w:hAnsi="Times New Roman"/>
          <w:sz w:val="24"/>
          <w:szCs w:val="24"/>
        </w:rPr>
        <w:t>ošā caurteka tika ielikta 1970. </w:t>
      </w:r>
      <w:r w:rsidRPr="006907FF">
        <w:rPr>
          <w:rFonts w:ascii="Times New Roman" w:hAnsi="Times New Roman"/>
          <w:sz w:val="24"/>
          <w:szCs w:val="24"/>
        </w:rPr>
        <w:t xml:space="preserve">gadu vidū vai otrajā pusē, padomju armijas poligona vajadzībām izbūvējot tanku ceļu starp abiem ezeriem un izrokot jaunu grāvja gultni vecā grāvja dienvidu pusē. </w:t>
      </w:r>
      <w:r w:rsidR="0096208F" w:rsidRPr="0096208F">
        <w:rPr>
          <w:rFonts w:ascii="Times New Roman" w:hAnsi="Times New Roman"/>
          <w:sz w:val="24"/>
          <w:szCs w:val="24"/>
        </w:rPr>
        <w:t>Tā kā caurtekas caurule bija pārāk maza, lai uz Dienvidu Garezeru novadītu visu no Vidējā Garezera iztekošo ūdeni, ūdens līmenis Vidējā Garez</w:t>
      </w:r>
      <w:r w:rsidR="00AA35C3">
        <w:rPr>
          <w:rFonts w:ascii="Times New Roman" w:hAnsi="Times New Roman"/>
          <w:sz w:val="24"/>
          <w:szCs w:val="24"/>
        </w:rPr>
        <w:t>erā paaugstinājās par vismaz 20 </w:t>
      </w:r>
      <w:r w:rsidR="0096208F" w:rsidRPr="0096208F">
        <w:rPr>
          <w:rFonts w:ascii="Times New Roman" w:hAnsi="Times New Roman"/>
          <w:sz w:val="24"/>
          <w:szCs w:val="24"/>
        </w:rPr>
        <w:t>cm, kas ievērojami veicināja humusvielām bagāto ūdeņu ieskalošanos no daudz lielākas tā krastos esošās purvaino mežu platības, kā re</w:t>
      </w:r>
      <w:r w:rsidR="0096208F">
        <w:rPr>
          <w:rFonts w:ascii="Times New Roman" w:hAnsi="Times New Roman"/>
          <w:sz w:val="24"/>
          <w:szCs w:val="24"/>
        </w:rPr>
        <w:t xml:space="preserve">zultātā ievērojami palielinājās </w:t>
      </w:r>
      <w:r w:rsidR="0096208F" w:rsidRPr="0096208F">
        <w:rPr>
          <w:rFonts w:ascii="Times New Roman" w:hAnsi="Times New Roman"/>
          <w:sz w:val="24"/>
          <w:szCs w:val="24"/>
        </w:rPr>
        <w:t>Vidējā Garezera ūdens krāsainība un samazinājās ūdens dzidrība.</w:t>
      </w:r>
      <w:r w:rsidR="0096208F">
        <w:rPr>
          <w:rFonts w:ascii="Times New Roman" w:hAnsi="Times New Roman"/>
          <w:sz w:val="24"/>
          <w:szCs w:val="24"/>
        </w:rPr>
        <w:t xml:space="preserve"> </w:t>
      </w:r>
      <w:r w:rsidRPr="006907FF">
        <w:rPr>
          <w:rFonts w:ascii="Times New Roman" w:hAnsi="Times New Roman"/>
          <w:sz w:val="24"/>
          <w:szCs w:val="24"/>
        </w:rPr>
        <w:t xml:space="preserve">Tā kā ūdens </w:t>
      </w:r>
      <w:r w:rsidR="007D1013" w:rsidRPr="006907FF">
        <w:rPr>
          <w:rFonts w:ascii="Times New Roman" w:hAnsi="Times New Roman"/>
          <w:sz w:val="24"/>
          <w:szCs w:val="24"/>
        </w:rPr>
        <w:t>kļuva</w:t>
      </w:r>
      <w:r w:rsidRPr="006907FF">
        <w:rPr>
          <w:rFonts w:ascii="Times New Roman" w:hAnsi="Times New Roman"/>
          <w:sz w:val="24"/>
          <w:szCs w:val="24"/>
        </w:rPr>
        <w:t xml:space="preserve"> daudz tumšāks un ūdens dzidrība pārāk maza, šī iemesla dēļ Vidējā Garezerā drīz vien izzuda Dortmaņa lobēlija un dzeloņsporu ezerene, bet šobrīd šis daudz tumšākais ūdens ieplūst Dienvidu Garezerā, kura ūdens vēsturiski ir bijis gaišāks un dzidrāks, šādā veidā samazinot arī šī ezera ūdens kvalitāti un reto lobēliju-ezereņu kompleksa augu populāciju sastopamības dziļumu un platību. </w:t>
      </w:r>
    </w:p>
    <w:p w14:paraId="46908520" w14:textId="7777777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Pasākuma plānošanā un īstenošanā iesaistāms saldūdeņu biotopu eksperts.</w:t>
      </w:r>
    </w:p>
    <w:p w14:paraId="315006F1" w14:textId="7777777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Pasākums veicams atbilstoši būvniecību regulējošajiem normatīviem, </w:t>
      </w:r>
      <w:r w:rsidRPr="006907FF">
        <w:rPr>
          <w:rFonts w:ascii="Times New Roman" w:hAnsi="Times New Roman"/>
          <w:sz w:val="24"/>
          <w:szCs w:val="24"/>
        </w:rPr>
        <w:t xml:space="preserve">ar ekskavatora palīdzību atjaunojot vecā grāvja caurteku un ievietojot tajā atbilstoša lieluma cauruli. </w:t>
      </w:r>
    </w:p>
    <w:p w14:paraId="66270C70" w14:textId="77777777" w:rsidR="00D555A6" w:rsidRDefault="00D555A6" w:rsidP="001F6729">
      <w:pPr>
        <w:widowControl w:val="0"/>
        <w:autoSpaceDE w:val="0"/>
        <w:autoSpaceDN w:val="0"/>
        <w:adjustRightInd w:val="0"/>
        <w:jc w:val="both"/>
        <w:rPr>
          <w:rFonts w:ascii="Times New Roman" w:hAnsi="Times New Roman"/>
          <w:sz w:val="24"/>
          <w:szCs w:val="24"/>
        </w:rPr>
      </w:pPr>
      <w:r w:rsidRPr="006907FF">
        <w:rPr>
          <w:rFonts w:ascii="Times New Roman" w:hAnsi="Times New Roman"/>
          <w:sz w:val="24"/>
          <w:szCs w:val="24"/>
        </w:rPr>
        <w:t xml:space="preserve">Pirms pasākuma veikšanas precīzi jānoskaidro abu ezeru ūdens līmeņu reālā starpība un jāaprēķina Vidējā Garezera ūdens notecei nepieciešamais caurtekas caurules caurmērs un garums, kā arī jāizzāģē pasākuma veikšanu traucējošie koki un krūmi. </w:t>
      </w:r>
    </w:p>
    <w:p w14:paraId="03150A12" w14:textId="70B2602D" w:rsidR="00D555A6" w:rsidRDefault="00D555A6" w:rsidP="001F6729">
      <w:pPr>
        <w:widowControl w:val="0"/>
        <w:autoSpaceDE w:val="0"/>
        <w:autoSpaceDN w:val="0"/>
        <w:adjustRightInd w:val="0"/>
        <w:jc w:val="both"/>
        <w:rPr>
          <w:rFonts w:ascii="Times New Roman" w:hAnsi="Times New Roman"/>
          <w:sz w:val="24"/>
          <w:szCs w:val="24"/>
        </w:rPr>
      </w:pPr>
      <w:r w:rsidRPr="006907FF">
        <w:rPr>
          <w:rFonts w:ascii="Times New Roman" w:hAnsi="Times New Roman"/>
          <w:sz w:val="24"/>
          <w:szCs w:val="24"/>
        </w:rPr>
        <w:t>Lai pasākuma veikšanas gaitā ierobežotu sedimentācijas procesu, jaunās caurtekas caurules ieguldīšanas vietas augšteces un</w:t>
      </w:r>
      <w:r w:rsidR="00AA35C3">
        <w:rPr>
          <w:rFonts w:ascii="Times New Roman" w:hAnsi="Times New Roman"/>
          <w:sz w:val="24"/>
          <w:szCs w:val="24"/>
        </w:rPr>
        <w:t xml:space="preserve"> lejteces pusē aptuveni 1,0-1,5 </w:t>
      </w:r>
      <w:r w:rsidRPr="006907FF">
        <w:rPr>
          <w:rFonts w:ascii="Times New Roman" w:hAnsi="Times New Roman"/>
          <w:sz w:val="24"/>
          <w:szCs w:val="24"/>
        </w:rPr>
        <w:t>m attālumā no paredzētajam caurules galiem vecā un atjaunojamā grāvja gultne īslaicīgi j</w:t>
      </w:r>
      <w:r w:rsidR="00C277E6">
        <w:rPr>
          <w:rFonts w:ascii="Times New Roman" w:hAnsi="Times New Roman"/>
          <w:sz w:val="24"/>
          <w:szCs w:val="24"/>
        </w:rPr>
        <w:t>ā</w:t>
      </w:r>
      <w:r w:rsidRPr="006907FF">
        <w:rPr>
          <w:rFonts w:ascii="Times New Roman" w:hAnsi="Times New Roman"/>
          <w:sz w:val="24"/>
          <w:szCs w:val="24"/>
        </w:rPr>
        <w:t xml:space="preserve">nosprosto ar presētām salmu ķīpām, kas darbojas kā filtrs. Pēc ceļa uzbēruma nolīdzināšanas un pieblietēšanas presēto salmu ķīpas jāizņem no nosprostotā grāvja un caurteka var sākt darboties. </w:t>
      </w:r>
    </w:p>
    <w:p w14:paraId="592FFECC" w14:textId="77777777" w:rsidR="00D555A6" w:rsidRPr="006907FF" w:rsidRDefault="00D555A6" w:rsidP="001F6729">
      <w:pPr>
        <w:widowControl w:val="0"/>
        <w:autoSpaceDE w:val="0"/>
        <w:autoSpaceDN w:val="0"/>
        <w:adjustRightInd w:val="0"/>
        <w:jc w:val="both"/>
        <w:rPr>
          <w:rFonts w:ascii="Times New Roman" w:hAnsi="Times New Roman"/>
          <w:sz w:val="24"/>
          <w:szCs w:val="24"/>
        </w:rPr>
      </w:pPr>
      <w:r w:rsidRPr="006907FF">
        <w:rPr>
          <w:rFonts w:ascii="Times New Roman" w:hAnsi="Times New Roman"/>
          <w:sz w:val="24"/>
          <w:szCs w:val="24"/>
        </w:rPr>
        <w:t xml:space="preserve">Pēc jaunās caurtekas ievietošanas veco caurteku kādu laiku vēl var atstāt darbojošamies režīmā atkarībā no tā, kā nostabilizējas Vidējā Garezera ūdens līmenis. Ja tiek secināts, ka notece pa abām caurtekām ir pārāk liela, veco caurteku var slēgt to nosprostojot vai arī izņemot ārā un </w:t>
      </w:r>
      <w:r w:rsidR="00C277E6">
        <w:rPr>
          <w:rFonts w:ascii="Times New Roman" w:hAnsi="Times New Roman"/>
          <w:sz w:val="24"/>
          <w:szCs w:val="24"/>
        </w:rPr>
        <w:t>atjaunojot</w:t>
      </w:r>
      <w:r w:rsidRPr="006907FF">
        <w:rPr>
          <w:rFonts w:ascii="Times New Roman" w:hAnsi="Times New Roman"/>
          <w:sz w:val="24"/>
          <w:szCs w:val="24"/>
        </w:rPr>
        <w:t xml:space="preserve"> vienlaidus ceļa uzbērumu.</w:t>
      </w:r>
    </w:p>
    <w:p w14:paraId="214EC309" w14:textId="77777777" w:rsidR="00D555A6" w:rsidRPr="00AC2E48"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Sagaidāms</w:t>
      </w:r>
      <w:r w:rsidRPr="006907FF">
        <w:rPr>
          <w:rFonts w:ascii="Times New Roman" w:hAnsi="Times New Roman"/>
          <w:sz w:val="24"/>
          <w:szCs w:val="24"/>
        </w:rPr>
        <w:t>, ka pēc pasākuma veikšanas pakāp</w:t>
      </w:r>
      <w:r w:rsidR="00E86F2D">
        <w:rPr>
          <w:rFonts w:ascii="Times New Roman" w:hAnsi="Times New Roman"/>
          <w:sz w:val="24"/>
          <w:szCs w:val="24"/>
        </w:rPr>
        <w:t>eni</w:t>
      </w:r>
      <w:r w:rsidRPr="006907FF">
        <w:rPr>
          <w:rFonts w:ascii="Times New Roman" w:hAnsi="Times New Roman"/>
          <w:sz w:val="24"/>
          <w:szCs w:val="24"/>
        </w:rPr>
        <w:t xml:space="preserve">ski uzlabosies gan Vidējā Garezera, gan </w:t>
      </w:r>
      <w:r w:rsidRPr="006907FF">
        <w:rPr>
          <w:rFonts w:ascii="Times New Roman" w:hAnsi="Times New Roman"/>
          <w:sz w:val="24"/>
          <w:szCs w:val="24"/>
        </w:rPr>
        <w:lastRenderedPageBreak/>
        <w:t>Dienvidu Garezera ūdens kvalitāte, tam kļūsto</w:t>
      </w:r>
      <w:r w:rsidR="00E86F2D">
        <w:rPr>
          <w:rFonts w:ascii="Times New Roman" w:hAnsi="Times New Roman"/>
          <w:sz w:val="24"/>
          <w:szCs w:val="24"/>
        </w:rPr>
        <w:t>t</w:t>
      </w:r>
      <w:r w:rsidRPr="006907FF">
        <w:rPr>
          <w:rFonts w:ascii="Times New Roman" w:hAnsi="Times New Roman"/>
          <w:sz w:val="24"/>
          <w:szCs w:val="24"/>
        </w:rPr>
        <w:t xml:space="preserve"> gaišākam un dzidrākam.</w:t>
      </w:r>
    </w:p>
    <w:p w14:paraId="659D0277" w14:textId="77777777" w:rsidR="00D555A6" w:rsidRDefault="00D555A6" w:rsidP="001F6729">
      <w:pPr>
        <w:widowControl w:val="0"/>
        <w:autoSpaceDE w:val="0"/>
        <w:autoSpaceDN w:val="0"/>
        <w:adjustRightInd w:val="0"/>
        <w:jc w:val="both"/>
        <w:rPr>
          <w:rFonts w:ascii="Times New Roman" w:hAnsi="Times New Roman"/>
          <w:i/>
          <w:sz w:val="24"/>
          <w:szCs w:val="24"/>
        </w:rPr>
      </w:pPr>
    </w:p>
    <w:p w14:paraId="53747309" w14:textId="77777777" w:rsidR="00D555A6" w:rsidRPr="00BF0379" w:rsidRDefault="00D555A6" w:rsidP="001F6729">
      <w:pPr>
        <w:widowControl w:val="0"/>
        <w:autoSpaceDE w:val="0"/>
        <w:autoSpaceDN w:val="0"/>
        <w:adjustRightInd w:val="0"/>
        <w:jc w:val="both"/>
        <w:rPr>
          <w:rFonts w:ascii="Times New Roman" w:hAnsi="Times New Roman"/>
          <w:i/>
          <w:sz w:val="24"/>
          <w:szCs w:val="24"/>
        </w:rPr>
      </w:pPr>
      <w:r>
        <w:rPr>
          <w:rFonts w:ascii="Times New Roman" w:hAnsi="Times New Roman"/>
          <w:i/>
          <w:sz w:val="24"/>
          <w:szCs w:val="24"/>
        </w:rPr>
        <w:t>B</w:t>
      </w:r>
      <w:r w:rsidRPr="00BF0379">
        <w:rPr>
          <w:rFonts w:ascii="Times New Roman" w:hAnsi="Times New Roman"/>
          <w:i/>
          <w:sz w:val="24"/>
          <w:szCs w:val="24"/>
        </w:rPr>
        <w:t>.2.4.</w:t>
      </w:r>
      <w:r>
        <w:rPr>
          <w:rFonts w:ascii="Times New Roman" w:hAnsi="Times New Roman"/>
          <w:i/>
          <w:sz w:val="24"/>
          <w:szCs w:val="24"/>
        </w:rPr>
        <w:t>7</w:t>
      </w:r>
      <w:r w:rsidRPr="00BF0379">
        <w:rPr>
          <w:rFonts w:ascii="Times New Roman" w:hAnsi="Times New Roman"/>
          <w:i/>
          <w:sz w:val="24"/>
          <w:szCs w:val="24"/>
        </w:rPr>
        <w:t>. Ziemeļu Garezerā veicamie apsaimniekošanas pasākumi</w:t>
      </w:r>
    </w:p>
    <w:p w14:paraId="356DF803"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 xml:space="preserve">Vienīgais Ziemeļu Garezerā tuvākajā nākotnē veicamais augstas prioritātes pasākums ir caurteces atjaunošanas starp Ziemeļu Garezera abām daļām. </w:t>
      </w:r>
    </w:p>
    <w:p w14:paraId="56D05977" w14:textId="7A56158D" w:rsidR="00D555A6" w:rsidRDefault="00D555A6" w:rsidP="001F6729">
      <w:pPr>
        <w:widowControl w:val="0"/>
        <w:autoSpaceDE w:val="0"/>
        <w:autoSpaceDN w:val="0"/>
        <w:adjustRightInd w:val="0"/>
        <w:jc w:val="both"/>
        <w:rPr>
          <w:rFonts w:ascii="Times New Roman" w:hAnsi="Times New Roman"/>
          <w:bCs/>
          <w:sz w:val="24"/>
          <w:szCs w:val="24"/>
        </w:rPr>
      </w:pPr>
      <w:r w:rsidRPr="00AC2E48">
        <w:rPr>
          <w:rFonts w:ascii="Times New Roman" w:hAnsi="Times New Roman"/>
          <w:sz w:val="24"/>
          <w:szCs w:val="24"/>
        </w:rPr>
        <w:t>Ezera šaurākā daļa pakāpeniski tik</w:t>
      </w:r>
      <w:r w:rsidR="00AA35C3">
        <w:rPr>
          <w:rFonts w:ascii="Times New Roman" w:hAnsi="Times New Roman"/>
          <w:sz w:val="24"/>
          <w:szCs w:val="24"/>
        </w:rPr>
        <w:t>a aizbērta laika posmā no 1970. gadiem līdz 1990. </w:t>
      </w:r>
      <w:r w:rsidRPr="00AC2E48">
        <w:rPr>
          <w:rFonts w:ascii="Times New Roman" w:hAnsi="Times New Roman"/>
          <w:sz w:val="24"/>
          <w:szCs w:val="24"/>
        </w:rPr>
        <w:t xml:space="preserve">gadiem. Tā rezultātā </w:t>
      </w:r>
      <w:r>
        <w:rPr>
          <w:rFonts w:ascii="Times New Roman" w:hAnsi="Times New Roman"/>
          <w:sz w:val="24"/>
          <w:szCs w:val="24"/>
        </w:rPr>
        <w:t>ezers</w:t>
      </w:r>
      <w:r w:rsidRPr="00AC2E48">
        <w:rPr>
          <w:rFonts w:ascii="Times New Roman" w:hAnsi="Times New Roman"/>
          <w:sz w:val="24"/>
          <w:szCs w:val="24"/>
        </w:rPr>
        <w:t xml:space="preserve"> ir sadalījies divās atsevišķās daļās, starp kurām ūdens apmaiņa šobrīd vairs nav iespējama. </w:t>
      </w:r>
      <w:r>
        <w:rPr>
          <w:rFonts w:ascii="Times New Roman" w:hAnsi="Times New Roman"/>
          <w:sz w:val="24"/>
          <w:szCs w:val="24"/>
        </w:rPr>
        <w:t>E</w:t>
      </w:r>
      <w:r w:rsidRPr="00AC2E48">
        <w:rPr>
          <w:rFonts w:ascii="Times New Roman" w:hAnsi="Times New Roman"/>
          <w:sz w:val="24"/>
          <w:szCs w:val="24"/>
        </w:rPr>
        <w:t>zerā ir samazinājies viļņošanās efekts, veicinot eitrofikācijas līmeņa paaugstināšanos, sedimentācijas procesu pastiprināšanos un biol</w:t>
      </w:r>
      <w:r>
        <w:rPr>
          <w:rFonts w:ascii="Times New Roman" w:hAnsi="Times New Roman"/>
          <w:sz w:val="24"/>
          <w:szCs w:val="24"/>
        </w:rPr>
        <w:t>o</w:t>
      </w:r>
      <w:r w:rsidRPr="00AC2E48">
        <w:rPr>
          <w:rFonts w:ascii="Times New Roman" w:hAnsi="Times New Roman"/>
          <w:sz w:val="24"/>
          <w:szCs w:val="24"/>
        </w:rPr>
        <w:t xml:space="preserve">ģiskās novecošanās paātrināšanos katrā no ezera daļām. </w:t>
      </w:r>
      <w:r w:rsidRPr="00AC2E48">
        <w:rPr>
          <w:rFonts w:ascii="Times New Roman" w:hAnsi="Times New Roman"/>
          <w:bCs/>
          <w:sz w:val="24"/>
          <w:szCs w:val="24"/>
        </w:rPr>
        <w:t>Lai to novērstu, nepieciešams atkal savienot abas ezera daļas, likvidējot cilvēka izvei</w:t>
      </w:r>
      <w:r w:rsidR="00AA35C3">
        <w:rPr>
          <w:rFonts w:ascii="Times New Roman" w:hAnsi="Times New Roman"/>
          <w:bCs/>
          <w:sz w:val="24"/>
          <w:szCs w:val="24"/>
        </w:rPr>
        <w:t>doto ezera gultnes aizbērumu 21 </w:t>
      </w:r>
      <w:r w:rsidRPr="00AC2E48">
        <w:rPr>
          <w:rFonts w:ascii="Times New Roman" w:hAnsi="Times New Roman"/>
          <w:bCs/>
          <w:sz w:val="24"/>
          <w:szCs w:val="24"/>
        </w:rPr>
        <w:t>m</w:t>
      </w:r>
      <w:r w:rsidRPr="00AC2E48">
        <w:rPr>
          <w:rFonts w:ascii="Times New Roman" w:hAnsi="Times New Roman"/>
          <w:bCs/>
          <w:sz w:val="24"/>
          <w:szCs w:val="24"/>
          <w:vertAlign w:val="superscript"/>
        </w:rPr>
        <w:t>2</w:t>
      </w:r>
      <w:r w:rsidRPr="00AC2E48">
        <w:rPr>
          <w:rFonts w:ascii="Times New Roman" w:hAnsi="Times New Roman"/>
          <w:bCs/>
          <w:sz w:val="24"/>
          <w:szCs w:val="24"/>
        </w:rPr>
        <w:t xml:space="preserve"> platībā</w:t>
      </w:r>
      <w:r>
        <w:rPr>
          <w:rFonts w:ascii="Times New Roman" w:hAnsi="Times New Roman"/>
          <w:bCs/>
          <w:sz w:val="24"/>
          <w:szCs w:val="24"/>
        </w:rPr>
        <w:t xml:space="preserve"> (4.1.11</w:t>
      </w:r>
      <w:r w:rsidRPr="00AC2E48">
        <w:rPr>
          <w:rFonts w:ascii="Times New Roman" w:hAnsi="Times New Roman"/>
          <w:bCs/>
          <w:sz w:val="24"/>
          <w:szCs w:val="24"/>
        </w:rPr>
        <w:t>.</w:t>
      </w:r>
      <w:r w:rsidR="00AA35C3">
        <w:rPr>
          <w:rFonts w:ascii="Times New Roman" w:hAnsi="Times New Roman"/>
          <w:bCs/>
          <w:sz w:val="24"/>
          <w:szCs w:val="24"/>
        </w:rPr>
        <w:t> </w:t>
      </w:r>
      <w:r>
        <w:rPr>
          <w:rFonts w:ascii="Times New Roman" w:hAnsi="Times New Roman"/>
          <w:bCs/>
          <w:sz w:val="24"/>
          <w:szCs w:val="24"/>
        </w:rPr>
        <w:t>att.).</w:t>
      </w:r>
      <w:r w:rsidRPr="00AC2E48">
        <w:rPr>
          <w:rFonts w:ascii="Times New Roman" w:hAnsi="Times New Roman"/>
          <w:bCs/>
          <w:sz w:val="24"/>
          <w:szCs w:val="24"/>
        </w:rPr>
        <w:t xml:space="preserve"> </w:t>
      </w:r>
    </w:p>
    <w:p w14:paraId="120503EC" w14:textId="7777777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Pasākuma plānošanā un īstenošanā iesaistāms saldūdeņu biotopu eksperts.</w:t>
      </w:r>
    </w:p>
    <w:p w14:paraId="65743878" w14:textId="25A32F4C" w:rsidR="00D555A6" w:rsidRDefault="00D555A6" w:rsidP="001F6729">
      <w:pPr>
        <w:widowControl w:val="0"/>
        <w:autoSpaceDE w:val="0"/>
        <w:autoSpaceDN w:val="0"/>
        <w:adjustRightInd w:val="0"/>
        <w:jc w:val="both"/>
        <w:rPr>
          <w:rFonts w:ascii="Times New Roman" w:hAnsi="Times New Roman"/>
          <w:bCs/>
          <w:sz w:val="24"/>
          <w:szCs w:val="24"/>
        </w:rPr>
      </w:pPr>
      <w:r>
        <w:rPr>
          <w:rFonts w:ascii="Times New Roman" w:hAnsi="Times New Roman"/>
          <w:bCs/>
          <w:sz w:val="24"/>
          <w:szCs w:val="24"/>
        </w:rPr>
        <w:t xml:space="preserve">Pasākums veicams, </w:t>
      </w:r>
      <w:r w:rsidRPr="00AC2E48">
        <w:rPr>
          <w:rFonts w:ascii="Times New Roman" w:hAnsi="Times New Roman"/>
          <w:bCs/>
          <w:sz w:val="24"/>
          <w:szCs w:val="24"/>
        </w:rPr>
        <w:t>ar ekskavatora pal</w:t>
      </w:r>
      <w:r w:rsidR="00AA35C3">
        <w:rPr>
          <w:rFonts w:ascii="Times New Roman" w:hAnsi="Times New Roman"/>
          <w:bCs/>
          <w:sz w:val="24"/>
          <w:szCs w:val="24"/>
        </w:rPr>
        <w:t>īdzību mehāniski likvidējot 7,5 m garo un 1-7 </w:t>
      </w:r>
      <w:r w:rsidRPr="00AC2E48">
        <w:rPr>
          <w:rFonts w:ascii="Times New Roman" w:hAnsi="Times New Roman"/>
          <w:bCs/>
          <w:sz w:val="24"/>
          <w:szCs w:val="24"/>
        </w:rPr>
        <w:t>m</w:t>
      </w:r>
      <w:r w:rsidR="00AA35C3">
        <w:rPr>
          <w:rFonts w:ascii="Times New Roman" w:hAnsi="Times New Roman"/>
          <w:bCs/>
          <w:sz w:val="24"/>
          <w:szCs w:val="24"/>
        </w:rPr>
        <w:t xml:space="preserve"> plato ezera aizbērumu līdz 1,5 </w:t>
      </w:r>
      <w:r w:rsidRPr="00AC2E48">
        <w:rPr>
          <w:rFonts w:ascii="Times New Roman" w:hAnsi="Times New Roman"/>
          <w:bCs/>
          <w:sz w:val="24"/>
          <w:szCs w:val="24"/>
        </w:rPr>
        <w:t>m dziļumam, raugoties, lai tiktu izveidots līdzens ezera grunts profils. Izraktā grunts jāizved no apsaimniekošanas pasākuma veikšanas vietas un jānogādā tam piemērotā izbēršanas vietā</w:t>
      </w:r>
      <w:r>
        <w:rPr>
          <w:rFonts w:ascii="Times New Roman" w:hAnsi="Times New Roman"/>
          <w:bCs/>
          <w:sz w:val="24"/>
          <w:szCs w:val="24"/>
        </w:rPr>
        <w:t xml:space="preserve"> ārpus ezera sateces baseina un ES nozīmes biotopiem. </w:t>
      </w:r>
      <w:r w:rsidRPr="00507C99">
        <w:rPr>
          <w:rFonts w:ascii="Times New Roman" w:hAnsi="Times New Roman"/>
          <w:bCs/>
          <w:sz w:val="24"/>
          <w:szCs w:val="24"/>
        </w:rPr>
        <w:t>Ar to var aizpildīt, piemēram, šajā apkārtnē esošo meža ceļu bedres (piemēram, gar dzelzceļu jūras pusē ejošais ceļš no Lilastes līdz Gaujai).</w:t>
      </w:r>
    </w:p>
    <w:p w14:paraId="36A7353A" w14:textId="77777777" w:rsidR="00D555A6" w:rsidRPr="00AC2E48" w:rsidRDefault="00AF1F6C" w:rsidP="001F6729">
      <w:pPr>
        <w:widowControl w:val="0"/>
        <w:autoSpaceDE w:val="0"/>
        <w:autoSpaceDN w:val="0"/>
        <w:adjustRightInd w:val="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201079A3" wp14:editId="5F2479F4">
            <wp:extent cx="3810000" cy="3810000"/>
            <wp:effectExtent l="0" t="0" r="0" b="0"/>
            <wp:docPr id="173" name="Picture 19" descr="6_Caurteces_atjaunosana_starp_Ziemelu_Garezera_abam_da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6_Caurteces_atjaunosana_starp_Ziemelu_Garezera_abam_dalam"/>
                    <pic:cNvPicPr>
                      <a:picLocks noChangeAspect="1" noChangeArrowheads="1"/>
                    </pic:cNvPicPr>
                  </pic:nvPicPr>
                  <pic:blipFill>
                    <a:blip r:embed="rId192" cstate="email">
                      <a:extLst>
                        <a:ext uri="{28A0092B-C50C-407E-A947-70E740481C1C}">
                          <a14:useLocalDpi xmlns:a14="http://schemas.microsoft.com/office/drawing/2010/main"/>
                        </a:ext>
                      </a:extLst>
                    </a:blip>
                    <a:srcRect/>
                    <a:stretch>
                      <a:fillRect/>
                    </a:stretch>
                  </pic:blipFill>
                  <pic:spPr bwMode="auto">
                    <a:xfrm>
                      <a:off x="0" y="0"/>
                      <a:ext cx="3805799" cy="3805799"/>
                    </a:xfrm>
                    <a:prstGeom prst="rect">
                      <a:avLst/>
                    </a:prstGeom>
                    <a:noFill/>
                    <a:ln>
                      <a:noFill/>
                    </a:ln>
                  </pic:spPr>
                </pic:pic>
              </a:graphicData>
            </a:graphic>
          </wp:inline>
        </w:drawing>
      </w:r>
    </w:p>
    <w:p w14:paraId="47B1BF8C" w14:textId="444B09DD" w:rsidR="00D555A6" w:rsidRPr="00AC2E48" w:rsidRDefault="00D555A6" w:rsidP="001F6729">
      <w:pPr>
        <w:widowControl w:val="0"/>
        <w:autoSpaceDE w:val="0"/>
        <w:autoSpaceDN w:val="0"/>
        <w:adjustRightInd w:val="0"/>
        <w:ind w:right="26"/>
        <w:rPr>
          <w:rFonts w:ascii="Times New Roman" w:hAnsi="Times New Roman"/>
          <w:sz w:val="24"/>
          <w:szCs w:val="24"/>
        </w:rPr>
      </w:pPr>
      <w:r w:rsidRPr="00EF30B6">
        <w:rPr>
          <w:rFonts w:ascii="Times New Roman" w:hAnsi="Times New Roman"/>
          <w:sz w:val="24"/>
          <w:szCs w:val="24"/>
        </w:rPr>
        <w:t>4.1.</w:t>
      </w:r>
      <w:r>
        <w:rPr>
          <w:rFonts w:ascii="Times New Roman" w:hAnsi="Times New Roman"/>
          <w:sz w:val="24"/>
          <w:szCs w:val="24"/>
        </w:rPr>
        <w:t>11</w:t>
      </w:r>
      <w:r w:rsidR="00AA35C3">
        <w:rPr>
          <w:rFonts w:ascii="Times New Roman" w:hAnsi="Times New Roman"/>
          <w:sz w:val="24"/>
          <w:szCs w:val="24"/>
        </w:rPr>
        <w:t>. </w:t>
      </w:r>
      <w:r w:rsidRPr="00EF30B6">
        <w:rPr>
          <w:rFonts w:ascii="Times New Roman" w:hAnsi="Times New Roman"/>
          <w:sz w:val="24"/>
          <w:szCs w:val="24"/>
        </w:rPr>
        <w:t>att.</w:t>
      </w:r>
      <w:r w:rsidRPr="00AC2E48">
        <w:rPr>
          <w:rFonts w:ascii="Times New Roman" w:hAnsi="Times New Roman"/>
          <w:sz w:val="24"/>
          <w:szCs w:val="24"/>
        </w:rPr>
        <w:t xml:space="preserve"> Caurteces atjaunošanas vieta starp Ziemeļu Garezera abām daļām (kartes pamatne – © </w:t>
      </w:r>
      <w:r w:rsidR="00AA35C3">
        <w:rPr>
          <w:rFonts w:ascii="Times New Roman" w:hAnsi="Times New Roman"/>
          <w:sz w:val="24"/>
          <w:szCs w:val="24"/>
        </w:rPr>
        <w:t>SIA Metrum, LDF, 2007. </w:t>
      </w:r>
      <w:r w:rsidRPr="00AC2E48">
        <w:rPr>
          <w:rFonts w:ascii="Times New Roman" w:hAnsi="Times New Roman"/>
          <w:sz w:val="24"/>
          <w:szCs w:val="24"/>
        </w:rPr>
        <w:t>gada vasaras ortofoto).</w:t>
      </w:r>
    </w:p>
    <w:p w14:paraId="090E30A9" w14:textId="08CAAA4F"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lastRenderedPageBreak/>
        <w:t>Pasākuma rezultātā tiks atjaunota ezera iepriekšējā platība</w:t>
      </w:r>
      <w:r>
        <w:rPr>
          <w:rFonts w:ascii="Times New Roman" w:hAnsi="Times New Roman"/>
          <w:sz w:val="24"/>
          <w:szCs w:val="24"/>
        </w:rPr>
        <w:t>,</w:t>
      </w:r>
      <w:r w:rsidRPr="00AC2E48">
        <w:rPr>
          <w:rFonts w:ascii="Times New Roman" w:hAnsi="Times New Roman"/>
          <w:sz w:val="24"/>
          <w:szCs w:val="24"/>
        </w:rPr>
        <w:t xml:space="preserve"> kāda tam bija līdz 1970</w:t>
      </w:r>
      <w:r>
        <w:rPr>
          <w:rFonts w:ascii="Times New Roman" w:hAnsi="Times New Roman"/>
          <w:sz w:val="24"/>
          <w:szCs w:val="24"/>
        </w:rPr>
        <w:t>.</w:t>
      </w:r>
      <w:r w:rsidR="00AA35C3">
        <w:rPr>
          <w:rFonts w:ascii="Times New Roman" w:hAnsi="Times New Roman"/>
          <w:sz w:val="24"/>
          <w:szCs w:val="24"/>
        </w:rPr>
        <w:t> </w:t>
      </w:r>
      <w:r w:rsidRPr="00AC2E48">
        <w:rPr>
          <w:rFonts w:ascii="Times New Roman" w:hAnsi="Times New Roman"/>
          <w:sz w:val="24"/>
          <w:szCs w:val="24"/>
        </w:rPr>
        <w:t>gadiem, uzlabota ezera funkcionalitāte, tai skaitā pastiprināts viļņošanās efekts, kas rezultātā palēninās antropogēnās eitrofikācijas attīstību un ezera bioloģisko novecošanos, kā arī atjauno</w:t>
      </w:r>
      <w:r>
        <w:rPr>
          <w:rFonts w:ascii="Times New Roman" w:hAnsi="Times New Roman"/>
          <w:sz w:val="24"/>
          <w:szCs w:val="24"/>
        </w:rPr>
        <w:t>ta</w:t>
      </w:r>
      <w:r w:rsidRPr="00AC2E48">
        <w:rPr>
          <w:rFonts w:ascii="Times New Roman" w:hAnsi="Times New Roman"/>
          <w:sz w:val="24"/>
          <w:szCs w:val="24"/>
        </w:rPr>
        <w:t xml:space="preserve"> ezeram iepriekš raksturīg</w:t>
      </w:r>
      <w:r>
        <w:rPr>
          <w:rFonts w:ascii="Times New Roman" w:hAnsi="Times New Roman"/>
          <w:sz w:val="24"/>
          <w:szCs w:val="24"/>
        </w:rPr>
        <w:t>ā</w:t>
      </w:r>
      <w:r w:rsidRPr="00AC2E48">
        <w:rPr>
          <w:rFonts w:ascii="Times New Roman" w:hAnsi="Times New Roman"/>
          <w:sz w:val="24"/>
          <w:szCs w:val="24"/>
        </w:rPr>
        <w:t xml:space="preserve"> ainav</w:t>
      </w:r>
      <w:r>
        <w:rPr>
          <w:rFonts w:ascii="Times New Roman" w:hAnsi="Times New Roman"/>
          <w:sz w:val="24"/>
          <w:szCs w:val="24"/>
        </w:rPr>
        <w:t>a</w:t>
      </w:r>
      <w:r w:rsidRPr="00AC2E48">
        <w:rPr>
          <w:rFonts w:ascii="Times New Roman" w:hAnsi="Times New Roman"/>
          <w:sz w:val="24"/>
          <w:szCs w:val="24"/>
        </w:rPr>
        <w:t>.</w:t>
      </w:r>
    </w:p>
    <w:p w14:paraId="006D6BDC" w14:textId="77777777" w:rsidR="00D555A6" w:rsidRDefault="00D555A6" w:rsidP="001F6729">
      <w:pPr>
        <w:widowControl w:val="0"/>
        <w:autoSpaceDE w:val="0"/>
        <w:autoSpaceDN w:val="0"/>
        <w:adjustRightInd w:val="0"/>
        <w:jc w:val="both"/>
        <w:rPr>
          <w:rFonts w:ascii="Times New Roman" w:hAnsi="Times New Roman"/>
          <w:i/>
          <w:sz w:val="24"/>
          <w:szCs w:val="24"/>
        </w:rPr>
      </w:pPr>
    </w:p>
    <w:p w14:paraId="00CF8DB3" w14:textId="09F84BF5" w:rsidR="00D555A6" w:rsidRPr="00BF0379" w:rsidRDefault="00D555A6" w:rsidP="001F6729">
      <w:pPr>
        <w:widowControl w:val="0"/>
        <w:autoSpaceDE w:val="0"/>
        <w:autoSpaceDN w:val="0"/>
        <w:adjustRightInd w:val="0"/>
        <w:jc w:val="both"/>
        <w:rPr>
          <w:rFonts w:ascii="Times New Roman" w:hAnsi="Times New Roman"/>
          <w:i/>
          <w:sz w:val="24"/>
          <w:szCs w:val="24"/>
        </w:rPr>
      </w:pPr>
      <w:r>
        <w:rPr>
          <w:rFonts w:ascii="Times New Roman" w:hAnsi="Times New Roman"/>
          <w:i/>
          <w:sz w:val="24"/>
          <w:szCs w:val="24"/>
        </w:rPr>
        <w:t>B</w:t>
      </w:r>
      <w:r w:rsidRPr="00BF0379">
        <w:rPr>
          <w:rFonts w:ascii="Times New Roman" w:hAnsi="Times New Roman"/>
          <w:i/>
          <w:sz w:val="24"/>
          <w:szCs w:val="24"/>
        </w:rPr>
        <w:t>.2.4.</w:t>
      </w:r>
      <w:r>
        <w:rPr>
          <w:rFonts w:ascii="Times New Roman" w:hAnsi="Times New Roman"/>
          <w:i/>
          <w:sz w:val="24"/>
          <w:szCs w:val="24"/>
        </w:rPr>
        <w:t>8</w:t>
      </w:r>
      <w:r w:rsidRPr="00BF0379">
        <w:rPr>
          <w:rFonts w:ascii="Times New Roman" w:hAnsi="Times New Roman"/>
          <w:i/>
          <w:sz w:val="24"/>
          <w:szCs w:val="24"/>
        </w:rPr>
        <w:t>. Mazlandziņas piekrastē veicamie apsaimniekošanas pasākumi</w:t>
      </w:r>
    </w:p>
    <w:p w14:paraId="357BB70A"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 xml:space="preserve">Vienīgais Mazlandziņas piekrastē veicamais augstas prioritātes apsaimniekošanas pasākums ir lapukoku un krūmu izciršana visapkārt ezeram. </w:t>
      </w:r>
    </w:p>
    <w:p w14:paraId="6629C3A5" w14:textId="3DF22EB4"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Lapukoku un krūmu ieviešanās Mazlandziņas piekrastē notikusi pēdējo aptuveni 50 gadu laikā pārmērīgas rekreācijas slodzes un tās izraisītās pastiprinātās antropogēnās eitrofikācijas rezultātā</w:t>
      </w:r>
      <w:r>
        <w:rPr>
          <w:rFonts w:ascii="Times New Roman" w:hAnsi="Times New Roman"/>
          <w:sz w:val="24"/>
          <w:szCs w:val="24"/>
        </w:rPr>
        <w:t>,</w:t>
      </w:r>
      <w:r w:rsidRPr="00AC2E48">
        <w:rPr>
          <w:rFonts w:ascii="Times New Roman" w:hAnsi="Times New Roman"/>
          <w:sz w:val="24"/>
          <w:szCs w:val="24"/>
        </w:rPr>
        <w:t xml:space="preserve"> </w:t>
      </w:r>
      <w:r w:rsidR="007D1013" w:rsidRPr="00AC2E48">
        <w:rPr>
          <w:rFonts w:ascii="Times New Roman" w:hAnsi="Times New Roman"/>
          <w:sz w:val="24"/>
          <w:szCs w:val="24"/>
        </w:rPr>
        <w:t>ik gadus</w:t>
      </w:r>
      <w:r w:rsidRPr="00AC2E48">
        <w:rPr>
          <w:rFonts w:ascii="Times New Roman" w:hAnsi="Times New Roman"/>
          <w:sz w:val="24"/>
          <w:szCs w:val="24"/>
        </w:rPr>
        <w:t xml:space="preserve"> palielina papildus barības vielu iekļūšanu ezerā, kas arvien pastiprina antropogēno eitrofikāciju, veicina smilšainā litorāla aizdūņošanos, rada ūdensaugu attīstībai nevēlamu noēnojumu un pārveido sākotnēji klajo un smilšaino ezera piekrasti. Šīs masas pārstrādei un augu detrīta sadalīšanai tiek patērēts papildus skābeklis, tā samazinot kopējo skābekļa daudzumu ūdenī un veicinot fosfora atbrīvošanos no ezera nogulumiem, kas savukārt pasliktina ezera ūdens kvalitāti un veicina antropogēnās eitrofikācijas turpmāku pastiprināšanos, kas šādam ļoti mazam ezeriņam ir ļoti nopietns apdraudējums. </w:t>
      </w:r>
    </w:p>
    <w:p w14:paraId="6B438DB2" w14:textId="77777777" w:rsidR="00D555A6" w:rsidRPr="00AC2E48" w:rsidRDefault="00AF1F6C" w:rsidP="001F6729">
      <w:pPr>
        <w:widowControl w:val="0"/>
        <w:autoSpaceDE w:val="0"/>
        <w:autoSpaceDN w:val="0"/>
        <w:adjustRightInd w:val="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19EF7EB9" wp14:editId="3AC0D81B">
            <wp:extent cx="4059382" cy="4059382"/>
            <wp:effectExtent l="0" t="0" r="0" b="0"/>
            <wp:docPr id="174" name="Picture 18" descr="7_Lapukoku_un_krumu_izcirsana_Mazlandzinas_krast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_Lapukoku_un_krumu_izcirsana_Mazlandzinas_krastmala"/>
                    <pic:cNvPicPr>
                      <a:picLocks noChangeAspect="1" noChangeArrowheads="1"/>
                    </pic:cNvPicPr>
                  </pic:nvPicPr>
                  <pic:blipFill>
                    <a:blip r:embed="rId193" cstate="email">
                      <a:extLst>
                        <a:ext uri="{28A0092B-C50C-407E-A947-70E740481C1C}">
                          <a14:useLocalDpi xmlns:a14="http://schemas.microsoft.com/office/drawing/2010/main"/>
                        </a:ext>
                      </a:extLst>
                    </a:blip>
                    <a:srcRect/>
                    <a:stretch>
                      <a:fillRect/>
                    </a:stretch>
                  </pic:blipFill>
                  <pic:spPr bwMode="auto">
                    <a:xfrm>
                      <a:off x="0" y="0"/>
                      <a:ext cx="4053137" cy="4053137"/>
                    </a:xfrm>
                    <a:prstGeom prst="rect">
                      <a:avLst/>
                    </a:prstGeom>
                    <a:noFill/>
                    <a:ln>
                      <a:noFill/>
                    </a:ln>
                  </pic:spPr>
                </pic:pic>
              </a:graphicData>
            </a:graphic>
          </wp:inline>
        </w:drawing>
      </w:r>
    </w:p>
    <w:p w14:paraId="199FD011" w14:textId="412A206A" w:rsidR="00D555A6" w:rsidRPr="00AC2E48" w:rsidRDefault="00D555A6" w:rsidP="001F6729">
      <w:pPr>
        <w:widowControl w:val="0"/>
        <w:autoSpaceDE w:val="0"/>
        <w:autoSpaceDN w:val="0"/>
        <w:adjustRightInd w:val="0"/>
        <w:ind w:right="26"/>
        <w:rPr>
          <w:rFonts w:ascii="Times New Roman" w:hAnsi="Times New Roman"/>
          <w:sz w:val="24"/>
          <w:szCs w:val="24"/>
        </w:rPr>
      </w:pPr>
      <w:r w:rsidRPr="00EF30B6">
        <w:rPr>
          <w:rFonts w:ascii="Times New Roman" w:hAnsi="Times New Roman"/>
          <w:sz w:val="24"/>
          <w:szCs w:val="24"/>
        </w:rPr>
        <w:t>4.1.</w:t>
      </w:r>
      <w:r>
        <w:rPr>
          <w:rFonts w:ascii="Times New Roman" w:hAnsi="Times New Roman"/>
          <w:sz w:val="24"/>
          <w:szCs w:val="24"/>
        </w:rPr>
        <w:t>12</w:t>
      </w:r>
      <w:r w:rsidR="00AA35C3">
        <w:rPr>
          <w:rFonts w:ascii="Times New Roman" w:hAnsi="Times New Roman"/>
          <w:sz w:val="24"/>
          <w:szCs w:val="24"/>
        </w:rPr>
        <w:t>. </w:t>
      </w:r>
      <w:r w:rsidRPr="00EF30B6">
        <w:rPr>
          <w:rFonts w:ascii="Times New Roman" w:hAnsi="Times New Roman"/>
          <w:sz w:val="24"/>
          <w:szCs w:val="24"/>
        </w:rPr>
        <w:t>att.</w:t>
      </w:r>
      <w:r w:rsidRPr="00AC2E48">
        <w:rPr>
          <w:rFonts w:ascii="Times New Roman" w:hAnsi="Times New Roman"/>
          <w:sz w:val="24"/>
          <w:szCs w:val="24"/>
        </w:rPr>
        <w:t xml:space="preserve"> Lapukoku un krūmu izciršanai paredzētās platības Mazlandziņas palienē un piekrastē (kartes pamatne – © </w:t>
      </w:r>
      <w:r w:rsidR="00AA35C3">
        <w:rPr>
          <w:rFonts w:ascii="Times New Roman" w:hAnsi="Times New Roman"/>
          <w:sz w:val="24"/>
          <w:szCs w:val="24"/>
        </w:rPr>
        <w:t>SIA Metrum, LDF, 2007. </w:t>
      </w:r>
      <w:r w:rsidRPr="00AC2E48">
        <w:rPr>
          <w:rFonts w:ascii="Times New Roman" w:hAnsi="Times New Roman"/>
          <w:sz w:val="24"/>
          <w:szCs w:val="24"/>
        </w:rPr>
        <w:t>gada vasaras ortofoto).</w:t>
      </w:r>
    </w:p>
    <w:p w14:paraId="22FDCCF5" w14:textId="5490C058"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lastRenderedPageBreak/>
        <w:t xml:space="preserve">Pasākums veicams </w:t>
      </w:r>
      <w:r w:rsidR="00AA35C3">
        <w:rPr>
          <w:rFonts w:ascii="Times New Roman" w:hAnsi="Times New Roman"/>
          <w:sz w:val="24"/>
          <w:szCs w:val="24"/>
        </w:rPr>
        <w:t>aptuveni 10-20 </w:t>
      </w:r>
      <w:r w:rsidRPr="00AC2E48">
        <w:rPr>
          <w:rFonts w:ascii="Times New Roman" w:hAnsi="Times New Roman"/>
          <w:sz w:val="24"/>
          <w:szCs w:val="24"/>
        </w:rPr>
        <w:t xml:space="preserve">m platā joslā visapkārt ezeram </w:t>
      </w:r>
      <w:r w:rsidRPr="000F6EF0">
        <w:rPr>
          <w:rFonts w:ascii="Times New Roman" w:hAnsi="Times New Roman"/>
          <w:sz w:val="24"/>
          <w:szCs w:val="24"/>
        </w:rPr>
        <w:t>(4.1.</w:t>
      </w:r>
      <w:r w:rsidR="00AA35C3">
        <w:rPr>
          <w:rFonts w:ascii="Times New Roman" w:hAnsi="Times New Roman"/>
          <w:sz w:val="24"/>
          <w:szCs w:val="24"/>
        </w:rPr>
        <w:t>12. </w:t>
      </w:r>
      <w:r>
        <w:rPr>
          <w:rFonts w:ascii="Times New Roman" w:hAnsi="Times New Roman"/>
          <w:sz w:val="24"/>
          <w:szCs w:val="24"/>
        </w:rPr>
        <w:t xml:space="preserve">att.), kur izzāģējami visi krūmi un lapukoki. Nepieciešamības gadījumā pieļaujama </w:t>
      </w:r>
      <w:r w:rsidRPr="00D070C8">
        <w:rPr>
          <w:rFonts w:ascii="Times New Roman" w:hAnsi="Times New Roman"/>
          <w:sz w:val="24"/>
          <w:szCs w:val="24"/>
        </w:rPr>
        <w:t>arī atsevišķa skuju koku nozāģēšana (darba veicēju drošībai, koka nogāšanai uz</w:t>
      </w:r>
      <w:r>
        <w:rPr>
          <w:rFonts w:ascii="Times New Roman" w:hAnsi="Times New Roman"/>
          <w:sz w:val="24"/>
          <w:szCs w:val="24"/>
        </w:rPr>
        <w:t xml:space="preserve"> sauszemes, tehnikas piekļuvei). </w:t>
      </w:r>
    </w:p>
    <w:p w14:paraId="7DAC8FFE" w14:textId="7777777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Pasākums veicams ārpus putnu ligzdošanas perioda, vēlams </w:t>
      </w:r>
      <w:r w:rsidRPr="00D070C8">
        <w:rPr>
          <w:rFonts w:ascii="Times New Roman" w:hAnsi="Times New Roman"/>
          <w:sz w:val="24"/>
          <w:szCs w:val="24"/>
        </w:rPr>
        <w:t>ziemas periodā (ar aizsalušu ūdenstilpi), lai samazinātu augsnes bojājumus un ciršanas atlieku nokļūšanu ūdenstilpē</w:t>
      </w:r>
      <w:r>
        <w:rPr>
          <w:rFonts w:ascii="Times New Roman" w:hAnsi="Times New Roman"/>
          <w:sz w:val="24"/>
          <w:szCs w:val="24"/>
        </w:rPr>
        <w:t>.</w:t>
      </w:r>
    </w:p>
    <w:p w14:paraId="601CFDEE"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 xml:space="preserve">Nozāģētie koki un krūmi ir jāizved no ezera sateces baseina un jānogādā </w:t>
      </w:r>
      <w:r>
        <w:rPr>
          <w:rFonts w:ascii="Times New Roman" w:hAnsi="Times New Roman"/>
          <w:sz w:val="24"/>
          <w:szCs w:val="24"/>
        </w:rPr>
        <w:t>to pārstrādei paredzētās vietās ārpus ES nozīmes biotopiem.</w:t>
      </w:r>
    </w:p>
    <w:p w14:paraId="53467AA3"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Ja pēc koku nozāģēšanas ir saaugušas atvases, tās i</w:t>
      </w:r>
      <w:r>
        <w:rPr>
          <w:rFonts w:ascii="Times New Roman" w:hAnsi="Times New Roman"/>
          <w:sz w:val="24"/>
          <w:szCs w:val="24"/>
        </w:rPr>
        <w:t xml:space="preserve">r jāizcērt vienu vai </w:t>
      </w:r>
      <w:r w:rsidRPr="00AC2E48">
        <w:rPr>
          <w:rFonts w:ascii="Times New Roman" w:hAnsi="Times New Roman"/>
          <w:sz w:val="24"/>
          <w:szCs w:val="24"/>
        </w:rPr>
        <w:t>divas reizes pēc diviem un četriem gadiem.</w:t>
      </w:r>
    </w:p>
    <w:p w14:paraId="1586AC2E" w14:textId="5372267A" w:rsidR="00D37E2C" w:rsidRDefault="00D37E2C"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Pasākums plānots </w:t>
      </w:r>
      <w:r w:rsidR="00AA35C3">
        <w:rPr>
          <w:rFonts w:ascii="Times New Roman" w:hAnsi="Times New Roman"/>
          <w:sz w:val="24"/>
          <w:szCs w:val="24"/>
        </w:rPr>
        <w:t>0,6 </w:t>
      </w:r>
      <w:r w:rsidRPr="00D37E2C">
        <w:rPr>
          <w:rFonts w:ascii="Times New Roman" w:hAnsi="Times New Roman"/>
          <w:sz w:val="24"/>
          <w:szCs w:val="24"/>
        </w:rPr>
        <w:t>ha platībā</w:t>
      </w:r>
      <w:r>
        <w:rPr>
          <w:rFonts w:ascii="Times New Roman" w:hAnsi="Times New Roman"/>
          <w:sz w:val="24"/>
          <w:szCs w:val="24"/>
        </w:rPr>
        <w:t>.</w:t>
      </w:r>
    </w:p>
    <w:p w14:paraId="51DB9DA0" w14:textId="77777777" w:rsidR="00D555A6" w:rsidRDefault="00D555A6" w:rsidP="001F6729">
      <w:pPr>
        <w:widowControl w:val="0"/>
        <w:autoSpaceDE w:val="0"/>
        <w:autoSpaceDN w:val="0"/>
        <w:adjustRightInd w:val="0"/>
        <w:jc w:val="both"/>
        <w:rPr>
          <w:rFonts w:ascii="Times New Roman" w:hAnsi="Times New Roman"/>
          <w:sz w:val="24"/>
          <w:szCs w:val="24"/>
        </w:rPr>
      </w:pPr>
      <w:r w:rsidRPr="00AC2E48">
        <w:rPr>
          <w:rFonts w:ascii="Times New Roman" w:hAnsi="Times New Roman"/>
          <w:sz w:val="24"/>
          <w:szCs w:val="24"/>
        </w:rPr>
        <w:t>Pasākuma rezultātā tiks atjaunoti apstākļi, kad krasta apaugums rudeņos ezerā vairs neradīs papildus organisko piesārņojumu un pakāpeniski uz</w:t>
      </w:r>
      <w:r>
        <w:rPr>
          <w:rFonts w:ascii="Times New Roman" w:hAnsi="Times New Roman"/>
          <w:sz w:val="24"/>
          <w:szCs w:val="24"/>
        </w:rPr>
        <w:t>labosies ezera ūdens kvalitāte.</w:t>
      </w:r>
    </w:p>
    <w:p w14:paraId="713AD7DE" w14:textId="77777777" w:rsidR="00D555A6" w:rsidRDefault="00D555A6" w:rsidP="001F6729">
      <w:pPr>
        <w:widowControl w:val="0"/>
        <w:autoSpaceDE w:val="0"/>
        <w:autoSpaceDN w:val="0"/>
        <w:adjustRightInd w:val="0"/>
        <w:rPr>
          <w:rFonts w:ascii="Times New Roman" w:hAnsi="Times New Roman"/>
          <w:b/>
          <w:i/>
          <w:sz w:val="24"/>
          <w:szCs w:val="24"/>
        </w:rPr>
      </w:pPr>
    </w:p>
    <w:p w14:paraId="79784A31" w14:textId="28EADB33" w:rsidR="00D555A6" w:rsidRDefault="00D555A6" w:rsidP="001F6729">
      <w:pPr>
        <w:widowControl w:val="0"/>
        <w:autoSpaceDE w:val="0"/>
        <w:autoSpaceDN w:val="0"/>
        <w:adjustRightInd w:val="0"/>
        <w:rPr>
          <w:rFonts w:ascii="Times New Roman" w:hAnsi="Times New Roman"/>
          <w:b/>
          <w:i/>
          <w:sz w:val="24"/>
          <w:szCs w:val="24"/>
        </w:rPr>
      </w:pPr>
      <w:r w:rsidRPr="000D3FEE">
        <w:rPr>
          <w:rFonts w:ascii="Times New Roman" w:hAnsi="Times New Roman"/>
          <w:b/>
          <w:i/>
          <w:sz w:val="24"/>
          <w:szCs w:val="24"/>
        </w:rPr>
        <w:t>B.2.5.</w:t>
      </w:r>
      <w:r>
        <w:rPr>
          <w:rFonts w:ascii="Times New Roman" w:hAnsi="Times New Roman"/>
          <w:b/>
          <w:i/>
          <w:sz w:val="24"/>
          <w:szCs w:val="24"/>
        </w:rPr>
        <w:t xml:space="preserve"> </w:t>
      </w:r>
      <w:r w:rsidR="00A77151">
        <w:rPr>
          <w:rFonts w:ascii="Times New Roman" w:hAnsi="Times New Roman"/>
          <w:b/>
          <w:i/>
          <w:sz w:val="24"/>
          <w:szCs w:val="24"/>
        </w:rPr>
        <w:t>Lagūnu b</w:t>
      </w:r>
      <w:r>
        <w:rPr>
          <w:rFonts w:ascii="Times New Roman" w:hAnsi="Times New Roman"/>
          <w:b/>
          <w:i/>
          <w:sz w:val="24"/>
          <w:szCs w:val="24"/>
        </w:rPr>
        <w:t xml:space="preserve">iotopu kvalitātes </w:t>
      </w:r>
      <w:r w:rsidRPr="00CE0901">
        <w:rPr>
          <w:rFonts w:ascii="Times New Roman" w:hAnsi="Times New Roman"/>
          <w:b/>
          <w:i/>
          <w:sz w:val="24"/>
          <w:szCs w:val="24"/>
        </w:rPr>
        <w:t>uzlabošan</w:t>
      </w:r>
      <w:r w:rsidR="003C1B72">
        <w:rPr>
          <w:rFonts w:ascii="Times New Roman" w:hAnsi="Times New Roman"/>
          <w:b/>
          <w:i/>
          <w:sz w:val="24"/>
          <w:szCs w:val="24"/>
        </w:rPr>
        <w:t>a</w:t>
      </w:r>
      <w:r w:rsidRPr="000D3FEE">
        <w:rPr>
          <w:rFonts w:ascii="Times New Roman" w:hAnsi="Times New Roman"/>
          <w:b/>
          <w:i/>
          <w:sz w:val="24"/>
          <w:szCs w:val="24"/>
        </w:rPr>
        <w:t xml:space="preserve"> </w:t>
      </w:r>
    </w:p>
    <w:p w14:paraId="16C34565" w14:textId="37F13404" w:rsidR="003C1412" w:rsidRDefault="00D555A6" w:rsidP="001F6729">
      <w:pPr>
        <w:widowControl w:val="0"/>
        <w:autoSpaceDE w:val="0"/>
        <w:autoSpaceDN w:val="0"/>
        <w:adjustRightInd w:val="0"/>
        <w:jc w:val="both"/>
        <w:rPr>
          <w:rFonts w:ascii="Times New Roman" w:hAnsi="Times New Roman"/>
          <w:sz w:val="24"/>
          <w:szCs w:val="24"/>
        </w:rPr>
      </w:pPr>
      <w:r w:rsidRPr="003C1412">
        <w:rPr>
          <w:rFonts w:ascii="Times New Roman" w:hAnsi="Times New Roman"/>
          <w:sz w:val="24"/>
          <w:szCs w:val="24"/>
        </w:rPr>
        <w:t xml:space="preserve">Dabas parka lagūnās </w:t>
      </w:r>
      <w:r w:rsidR="002639DB" w:rsidRPr="003C1412">
        <w:rPr>
          <w:rFonts w:ascii="Times New Roman" w:hAnsi="Times New Roman"/>
          <w:sz w:val="24"/>
          <w:szCs w:val="24"/>
        </w:rPr>
        <w:t>ieteicama</w:t>
      </w:r>
      <w:r w:rsidRPr="003C1412">
        <w:rPr>
          <w:rFonts w:ascii="Times New Roman" w:hAnsi="Times New Roman"/>
          <w:sz w:val="24"/>
          <w:szCs w:val="24"/>
        </w:rPr>
        <w:t xml:space="preserve"> </w:t>
      </w:r>
      <w:r w:rsidR="003C1412">
        <w:rPr>
          <w:rFonts w:ascii="Times New Roman" w:hAnsi="Times New Roman"/>
          <w:sz w:val="24"/>
          <w:szCs w:val="24"/>
        </w:rPr>
        <w:t xml:space="preserve">tajās ieaugušo </w:t>
      </w:r>
      <w:r w:rsidRPr="003C1412">
        <w:rPr>
          <w:rFonts w:ascii="Times New Roman" w:hAnsi="Times New Roman"/>
          <w:sz w:val="24"/>
          <w:szCs w:val="24"/>
        </w:rPr>
        <w:t>niedru pļaušana (</w:t>
      </w:r>
      <w:r w:rsidR="003C1412">
        <w:rPr>
          <w:rFonts w:ascii="Times New Roman" w:hAnsi="Times New Roman"/>
          <w:sz w:val="24"/>
          <w:szCs w:val="24"/>
        </w:rPr>
        <w:t xml:space="preserve">tā varētu būt nepieciešama nelielā, </w:t>
      </w:r>
      <w:r w:rsidR="00AA35C3">
        <w:rPr>
          <w:rFonts w:ascii="Times New Roman" w:hAnsi="Times New Roman"/>
          <w:sz w:val="24"/>
          <w:szCs w:val="24"/>
        </w:rPr>
        <w:t>ap 1 </w:t>
      </w:r>
      <w:r w:rsidRPr="003C1412">
        <w:rPr>
          <w:rFonts w:ascii="Times New Roman" w:hAnsi="Times New Roman"/>
          <w:sz w:val="24"/>
          <w:szCs w:val="24"/>
        </w:rPr>
        <w:t xml:space="preserve">ha </w:t>
      </w:r>
      <w:r w:rsidR="003C1412">
        <w:rPr>
          <w:rFonts w:ascii="Times New Roman" w:hAnsi="Times New Roman"/>
          <w:sz w:val="24"/>
          <w:szCs w:val="24"/>
        </w:rPr>
        <w:t>kop</w:t>
      </w:r>
      <w:r w:rsidRPr="003C1412">
        <w:rPr>
          <w:rFonts w:ascii="Times New Roman" w:hAnsi="Times New Roman"/>
          <w:sz w:val="24"/>
          <w:szCs w:val="24"/>
        </w:rPr>
        <w:t xml:space="preserve">platībā) un </w:t>
      </w:r>
      <w:r w:rsidR="003C1412">
        <w:rPr>
          <w:rFonts w:ascii="Times New Roman" w:hAnsi="Times New Roman"/>
          <w:sz w:val="24"/>
          <w:szCs w:val="24"/>
        </w:rPr>
        <w:t xml:space="preserve">niedru pļaušana </w:t>
      </w:r>
      <w:r w:rsidRPr="003C1412">
        <w:rPr>
          <w:rFonts w:ascii="Times New Roman" w:hAnsi="Times New Roman"/>
          <w:sz w:val="24"/>
          <w:szCs w:val="24"/>
        </w:rPr>
        <w:t>to krastos</w:t>
      </w:r>
      <w:r w:rsidR="003C1B72">
        <w:rPr>
          <w:rFonts w:ascii="Times New Roman" w:hAnsi="Times New Roman"/>
          <w:sz w:val="24"/>
          <w:szCs w:val="24"/>
        </w:rPr>
        <w:t xml:space="preserve"> (iekļauta pasākumā </w:t>
      </w:r>
      <w:r w:rsidR="003C1412">
        <w:rPr>
          <w:rFonts w:ascii="Times New Roman" w:hAnsi="Times New Roman"/>
          <w:sz w:val="24"/>
          <w:szCs w:val="24"/>
        </w:rPr>
        <w:t xml:space="preserve">B.2.6.). </w:t>
      </w:r>
    </w:p>
    <w:p w14:paraId="5C49F673" w14:textId="77777777" w:rsidR="00D555A6" w:rsidRDefault="002639DB"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Niedru pļaušana</w:t>
      </w:r>
      <w:r w:rsidR="00D555A6">
        <w:rPr>
          <w:rFonts w:ascii="Times New Roman" w:hAnsi="Times New Roman"/>
          <w:sz w:val="24"/>
          <w:szCs w:val="24"/>
        </w:rPr>
        <w:t xml:space="preserve"> </w:t>
      </w:r>
      <w:r w:rsidR="003C1412">
        <w:rPr>
          <w:rFonts w:ascii="Times New Roman" w:hAnsi="Times New Roman"/>
          <w:sz w:val="24"/>
          <w:szCs w:val="24"/>
        </w:rPr>
        <w:t xml:space="preserve">lagūnās un to krastos </w:t>
      </w:r>
      <w:r w:rsidR="00D555A6">
        <w:rPr>
          <w:rFonts w:ascii="Times New Roman" w:hAnsi="Times New Roman"/>
          <w:sz w:val="24"/>
          <w:szCs w:val="24"/>
        </w:rPr>
        <w:t>jāveic ārpus putnu ligzdošanas sezonas – no augusta līdz marta beigām (Laime u.c. 2017). Visa nopļautā niedru masa ir jāizvāc no lagūnām un tām piegulošajiem biotopiem je</w:t>
      </w:r>
      <w:r w:rsidR="003E4879">
        <w:rPr>
          <w:rFonts w:ascii="Times New Roman" w:hAnsi="Times New Roman"/>
          <w:sz w:val="24"/>
          <w:szCs w:val="24"/>
        </w:rPr>
        <w:t xml:space="preserve">b piekrastes mitrāju kompleksa. </w:t>
      </w:r>
      <w:r w:rsidR="00D555A6">
        <w:rPr>
          <w:rFonts w:ascii="Times New Roman" w:hAnsi="Times New Roman"/>
          <w:sz w:val="24"/>
          <w:szCs w:val="24"/>
        </w:rPr>
        <w:t xml:space="preserve">Ja niedru masu no teritorijas izvest ir sarežģīti, novāktos augus var sadedzināt ugunskuros vairākās vietās. To labāk ir veikt tālāk no pašām lagūnām, lai novērstu </w:t>
      </w:r>
      <w:r w:rsidR="003C1412">
        <w:rPr>
          <w:rFonts w:ascii="Times New Roman" w:hAnsi="Times New Roman"/>
          <w:sz w:val="24"/>
          <w:szCs w:val="24"/>
        </w:rPr>
        <w:t>lagūnu</w:t>
      </w:r>
      <w:r w:rsidR="00D555A6">
        <w:rPr>
          <w:rFonts w:ascii="Times New Roman" w:hAnsi="Times New Roman"/>
          <w:sz w:val="24"/>
          <w:szCs w:val="24"/>
        </w:rPr>
        <w:t xml:space="preserve"> eitrofikācijas pastiprināšanos.</w:t>
      </w:r>
    </w:p>
    <w:p w14:paraId="1C8093EA" w14:textId="77777777" w:rsidR="00D555A6" w:rsidRDefault="00D555A6" w:rsidP="001F6729">
      <w:pPr>
        <w:widowControl w:val="0"/>
        <w:autoSpaceDE w:val="0"/>
        <w:autoSpaceDN w:val="0"/>
        <w:adjustRightInd w:val="0"/>
        <w:jc w:val="both"/>
        <w:rPr>
          <w:rFonts w:ascii="Times New Roman" w:hAnsi="Times New Roman"/>
          <w:sz w:val="24"/>
          <w:szCs w:val="24"/>
        </w:rPr>
      </w:pPr>
      <w:r w:rsidRPr="641A6960">
        <w:rPr>
          <w:rFonts w:ascii="Times New Roman" w:hAnsi="Times New Roman"/>
          <w:sz w:val="24"/>
          <w:szCs w:val="24"/>
        </w:rPr>
        <w:t xml:space="preserve">Pirms niedru pļaušanas ir jāizvērtē apsaimniekojamās teritorijas mikroreljefs (Laime u.c. 2017). Slapjākās vietās jālieto „peldošā” jeb visurgājēja tehnika vai arī traktors ar platām kāpurķēdēm. Sausākās vietās jāizmanto riteņtraktori ar iespējami platākām riepām, kas nodrošina lielu virsmu. Niedres </w:t>
      </w:r>
      <w:r w:rsidR="003C1412">
        <w:rPr>
          <w:rFonts w:ascii="Times New Roman" w:hAnsi="Times New Roman"/>
          <w:sz w:val="24"/>
          <w:szCs w:val="24"/>
        </w:rPr>
        <w:t>ieteicams pļaut</w:t>
      </w:r>
      <w:r w:rsidRPr="641A6960">
        <w:rPr>
          <w:rFonts w:ascii="Times New Roman" w:hAnsi="Times New Roman"/>
          <w:sz w:val="24"/>
          <w:szCs w:val="24"/>
        </w:rPr>
        <w:t xml:space="preserve"> divas reizes veģetācijas sezonā – augustā un septembrī. Niedres jāpļauj vismaz vairākus gadus pēc kārtas. </w:t>
      </w:r>
      <w:r w:rsidR="003C1412" w:rsidRPr="641A6960">
        <w:rPr>
          <w:rFonts w:ascii="Times New Roman" w:hAnsi="Times New Roman"/>
          <w:sz w:val="24"/>
          <w:szCs w:val="24"/>
        </w:rPr>
        <w:t>Niedru pļaušanu ieteicams kombinēt ar noganīšanu.</w:t>
      </w:r>
    </w:p>
    <w:p w14:paraId="0BB72E56" w14:textId="78A3FB1B" w:rsidR="003C1412" w:rsidRDefault="00D555A6" w:rsidP="001F6729">
      <w:pPr>
        <w:widowControl w:val="0"/>
        <w:autoSpaceDE w:val="0"/>
        <w:autoSpaceDN w:val="0"/>
        <w:adjustRightInd w:val="0"/>
        <w:jc w:val="both"/>
        <w:rPr>
          <w:rFonts w:ascii="Times New Roman" w:hAnsi="Times New Roman"/>
          <w:sz w:val="24"/>
          <w:szCs w:val="24"/>
        </w:rPr>
      </w:pPr>
      <w:r w:rsidRPr="641A6960">
        <w:rPr>
          <w:rFonts w:ascii="Times New Roman" w:hAnsi="Times New Roman"/>
          <w:sz w:val="24"/>
          <w:szCs w:val="24"/>
        </w:rPr>
        <w:t>Tā kā dabas parkā ir svarīgi nodrošināt ar niedrājiem saistītu putnu sugu aizsar</w:t>
      </w:r>
      <w:r w:rsidR="003C1412">
        <w:rPr>
          <w:rFonts w:ascii="Times New Roman" w:hAnsi="Times New Roman"/>
          <w:sz w:val="24"/>
          <w:szCs w:val="24"/>
        </w:rPr>
        <w:t xml:space="preserve">dzību, katras apsaimniekojamās </w:t>
      </w:r>
      <w:r w:rsidRPr="641A6960">
        <w:rPr>
          <w:rFonts w:ascii="Times New Roman" w:hAnsi="Times New Roman"/>
          <w:sz w:val="24"/>
          <w:szCs w:val="24"/>
        </w:rPr>
        <w:t xml:space="preserve">lagūnas krastos </w:t>
      </w:r>
      <w:r w:rsidR="003C1412">
        <w:rPr>
          <w:rFonts w:ascii="Times New Roman" w:hAnsi="Times New Roman"/>
          <w:sz w:val="24"/>
          <w:szCs w:val="24"/>
        </w:rPr>
        <w:t>jāsaglabā</w:t>
      </w:r>
      <w:r w:rsidRPr="641A6960">
        <w:rPr>
          <w:rFonts w:ascii="Times New Roman" w:hAnsi="Times New Roman"/>
          <w:sz w:val="24"/>
          <w:szCs w:val="24"/>
        </w:rPr>
        <w:t xml:space="preserve"> vecu niedru audzes gar atklātiem lagūnu ūdens laukumiem vismaz 30-50</w:t>
      </w:r>
      <w:r w:rsidR="004D2A05">
        <w:rPr>
          <w:rFonts w:ascii="Times New Roman" w:hAnsi="Times New Roman"/>
          <w:sz w:val="24"/>
          <w:szCs w:val="24"/>
        </w:rPr>
        <w:t> </w:t>
      </w:r>
      <w:r w:rsidRPr="641A6960">
        <w:rPr>
          <w:rFonts w:ascii="Times New Roman" w:hAnsi="Times New Roman"/>
          <w:sz w:val="24"/>
          <w:szCs w:val="24"/>
        </w:rPr>
        <w:t xml:space="preserve">% no to krasta līnijas garuma, nepļautos krasta posmus saglabājot pamīšus ar izpļautajiem posmiem. Zālāju putniem turpretī nepieciešams, lai zālāji lagūnas krastos robežotos ar atklātu ūdeni. </w:t>
      </w:r>
    </w:p>
    <w:p w14:paraId="0D7940CF" w14:textId="77777777" w:rsidR="00D555A6" w:rsidRDefault="00D555A6" w:rsidP="001F6729">
      <w:pPr>
        <w:widowControl w:val="0"/>
        <w:autoSpaceDE w:val="0"/>
        <w:autoSpaceDN w:val="0"/>
        <w:adjustRightInd w:val="0"/>
        <w:jc w:val="both"/>
        <w:rPr>
          <w:rFonts w:ascii="Times New Roman" w:hAnsi="Times New Roman"/>
          <w:sz w:val="24"/>
          <w:szCs w:val="24"/>
        </w:rPr>
      </w:pPr>
      <w:r w:rsidRPr="005E176A">
        <w:rPr>
          <w:rFonts w:ascii="Times New Roman" w:hAnsi="Times New Roman"/>
          <w:sz w:val="24"/>
          <w:szCs w:val="24"/>
        </w:rPr>
        <w:t xml:space="preserve">Niedru pļaušana </w:t>
      </w:r>
      <w:r w:rsidR="003C1412">
        <w:rPr>
          <w:rFonts w:ascii="Times New Roman" w:hAnsi="Times New Roman"/>
          <w:sz w:val="24"/>
          <w:szCs w:val="24"/>
        </w:rPr>
        <w:t>ir prioritāra</w:t>
      </w:r>
      <w:r w:rsidRPr="005E176A">
        <w:rPr>
          <w:rFonts w:ascii="Times New Roman" w:hAnsi="Times New Roman"/>
          <w:sz w:val="24"/>
          <w:szCs w:val="24"/>
        </w:rPr>
        <w:t xml:space="preserve"> </w:t>
      </w:r>
      <w:r w:rsidR="007F7BC2">
        <w:rPr>
          <w:rFonts w:ascii="Times New Roman" w:hAnsi="Times New Roman"/>
          <w:sz w:val="24"/>
          <w:szCs w:val="24"/>
        </w:rPr>
        <w:t>vietās, kur līdz lagūnas krastam tiek pļauti zālāji (pasākums B.2.6</w:t>
      </w:r>
      <w:r w:rsidR="003C1412">
        <w:rPr>
          <w:rFonts w:ascii="Times New Roman" w:hAnsi="Times New Roman"/>
          <w:sz w:val="24"/>
          <w:szCs w:val="24"/>
        </w:rPr>
        <w:t>.) Citās vietās pļaušana veicama</w:t>
      </w:r>
      <w:r w:rsidR="007F7BC2">
        <w:rPr>
          <w:rFonts w:ascii="Times New Roman" w:hAnsi="Times New Roman"/>
          <w:sz w:val="24"/>
          <w:szCs w:val="24"/>
        </w:rPr>
        <w:t xml:space="preserve"> </w:t>
      </w:r>
      <w:r w:rsidRPr="005E176A">
        <w:rPr>
          <w:rFonts w:ascii="Times New Roman" w:hAnsi="Times New Roman"/>
          <w:sz w:val="24"/>
          <w:szCs w:val="24"/>
        </w:rPr>
        <w:t>atbilstoši</w:t>
      </w:r>
      <w:r>
        <w:rPr>
          <w:rFonts w:ascii="Times New Roman" w:hAnsi="Times New Roman"/>
          <w:sz w:val="24"/>
          <w:szCs w:val="24"/>
        </w:rPr>
        <w:t xml:space="preserve"> iesāļūdeņu biotopu un putnu sugu ekspertu atzinumiem.</w:t>
      </w:r>
    </w:p>
    <w:p w14:paraId="7FB7F513" w14:textId="7777777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lastRenderedPageBreak/>
        <w:t>Apsaimniekojot lagūnu krastus, kok</w:t>
      </w:r>
      <w:r w:rsidR="003C1412">
        <w:rPr>
          <w:rFonts w:ascii="Times New Roman" w:hAnsi="Times New Roman"/>
          <w:sz w:val="24"/>
          <w:szCs w:val="24"/>
        </w:rPr>
        <w:t>us</w:t>
      </w:r>
      <w:r>
        <w:rPr>
          <w:rFonts w:ascii="Times New Roman" w:hAnsi="Times New Roman"/>
          <w:sz w:val="24"/>
          <w:szCs w:val="24"/>
        </w:rPr>
        <w:t xml:space="preserve"> un krūm</w:t>
      </w:r>
      <w:r w:rsidR="003C1412">
        <w:rPr>
          <w:rFonts w:ascii="Times New Roman" w:hAnsi="Times New Roman"/>
          <w:sz w:val="24"/>
          <w:szCs w:val="24"/>
        </w:rPr>
        <w:t>us ieteicams</w:t>
      </w:r>
      <w:r>
        <w:rPr>
          <w:rFonts w:ascii="Times New Roman" w:hAnsi="Times New Roman"/>
          <w:sz w:val="24"/>
          <w:szCs w:val="24"/>
        </w:rPr>
        <w:t xml:space="preserve"> </w:t>
      </w:r>
      <w:r w:rsidR="003C1412">
        <w:rPr>
          <w:rFonts w:ascii="Times New Roman" w:hAnsi="Times New Roman"/>
          <w:sz w:val="24"/>
          <w:szCs w:val="24"/>
        </w:rPr>
        <w:t>novākt</w:t>
      </w:r>
      <w:r>
        <w:rPr>
          <w:rFonts w:ascii="Times New Roman" w:hAnsi="Times New Roman"/>
          <w:sz w:val="24"/>
          <w:szCs w:val="24"/>
        </w:rPr>
        <w:t xml:space="preserve"> pilnībā, tikai vietām kā ainaviskus elementus atstājot savrup augošas kokus vai to grupas (Laime u.c. 2017). Vecāku krūmāju platības jāizzāģē atkārtoti vismaz reizi gadā vairākus gadus pēc kārtas. Nav vēlams atstāt augstus celmus, jo tie vēlāk var apgrūtināt pļaušanu un citus apsaimniekošanas darbus. Īpaša uzmanība jāpievērš invazīvo kokaugu sugu </w:t>
      </w:r>
      <w:r w:rsidR="003C1412">
        <w:rPr>
          <w:rFonts w:ascii="Times New Roman" w:hAnsi="Times New Roman"/>
          <w:sz w:val="24"/>
          <w:szCs w:val="24"/>
        </w:rPr>
        <w:t>ierobežošanai</w:t>
      </w:r>
      <w:r>
        <w:rPr>
          <w:rFonts w:ascii="Times New Roman" w:hAnsi="Times New Roman"/>
          <w:sz w:val="24"/>
          <w:szCs w:val="24"/>
        </w:rPr>
        <w:t xml:space="preserve">. Efektīva ir krūmu izraušana ar saknēm, celmu un sakņu frēzēšana. </w:t>
      </w:r>
    </w:p>
    <w:p w14:paraId="4F41DCBA" w14:textId="77777777"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Noganīt var tādu lagūnu krastus, kur izveidojies piejūras zālājs vai bijušas niedru audzes, kas nopļautas vai nodedzinātas (Laime u.c. 2017). Vēlams izmantot jauktu ganāmpulku, kurā būtu dažādu šķirņu, vecumu un dzimuma mājlopi, katrs ar sava veida ietekmi. Lai lagūnu krastos novērstu pārganīšanu un nepasliktinātu augu, bezmugurkaulnieku un putnu dzīves apstākļus, mājlopi jāgana ierobežotu laiku (vienu sezonu vai tikai dažas nedēļas), pastāvīgi novērojot noganīšanas ietekmi.</w:t>
      </w:r>
      <w:r w:rsidR="003C1412" w:rsidRPr="003C1412">
        <w:rPr>
          <w:rFonts w:ascii="Times New Roman" w:hAnsi="Times New Roman"/>
          <w:sz w:val="24"/>
          <w:szCs w:val="24"/>
        </w:rPr>
        <w:t xml:space="preserve"> </w:t>
      </w:r>
      <w:r w:rsidR="003C1412">
        <w:rPr>
          <w:rFonts w:ascii="Times New Roman" w:hAnsi="Times New Roman"/>
          <w:sz w:val="24"/>
          <w:szCs w:val="24"/>
        </w:rPr>
        <w:t>Ieteicams izmantot pārvietojamos aplokus un ganāmpulku atvest tikai piemērotos laika apstākļos.</w:t>
      </w:r>
    </w:p>
    <w:p w14:paraId="2CBDAB1B" w14:textId="2F192FDE"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Lagūnu savienošana ir aktuāla un iespējama tajās vietās, kur atsevišķas lagūnas cilvēka darbības rezultātā ilgstoši ir norobežotas viena no otras (Laime u.c. 2017). Dabas parkā tas at</w:t>
      </w:r>
      <w:r w:rsidR="004D2A05">
        <w:rPr>
          <w:rFonts w:ascii="Times New Roman" w:hAnsi="Times New Roman"/>
          <w:sz w:val="24"/>
          <w:szCs w:val="24"/>
        </w:rPr>
        <w:t>tiecas uz Daugavgrīvas 1. un 2. lagūnu, kas līdz 1978. </w:t>
      </w:r>
      <w:r>
        <w:rPr>
          <w:rFonts w:ascii="Times New Roman" w:hAnsi="Times New Roman"/>
          <w:sz w:val="24"/>
          <w:szCs w:val="24"/>
        </w:rPr>
        <w:t>gadam veidoja vienu lagūnu, bet šajā gadā notikušās daļējas aizbēršanas dēļ tika sadalīta divās atsevišķās lagūnās. Vēlams starp abām lagūnām atjaunot savienojumu, ierīkojot caurteku starp tām vedošajā ceļa dambī. Tas veicinās ūdens apmaiņu starp šīm lagūnām un uzlabos apstākļus zivīm.</w:t>
      </w:r>
    </w:p>
    <w:p w14:paraId="0359F4FE" w14:textId="76D5F9B1" w:rsidR="00D555A6" w:rsidRDefault="00D555A6" w:rsidP="001F6729">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Daugavgrīvas salā iespējams apsvērt arī mākslīgu jūras ūdens ielaišanu lielākajās un nozīmīgākajās lagūnās. Tas attiektos, pirmkār</w:t>
      </w:r>
      <w:r w:rsidR="004D2A05">
        <w:rPr>
          <w:rFonts w:ascii="Times New Roman" w:hAnsi="Times New Roman"/>
          <w:sz w:val="24"/>
          <w:szCs w:val="24"/>
        </w:rPr>
        <w:t>t, uz Daugavgrīvas 1., 2. un 3. </w:t>
      </w:r>
      <w:r>
        <w:rPr>
          <w:rFonts w:ascii="Times New Roman" w:hAnsi="Times New Roman"/>
          <w:sz w:val="24"/>
          <w:szCs w:val="24"/>
        </w:rPr>
        <w:t>lagūnu.</w:t>
      </w:r>
    </w:p>
    <w:p w14:paraId="2D186102" w14:textId="77777777" w:rsidR="00D555A6" w:rsidRDefault="00D555A6" w:rsidP="001F6729">
      <w:pPr>
        <w:widowControl w:val="0"/>
        <w:autoSpaceDE w:val="0"/>
        <w:autoSpaceDN w:val="0"/>
        <w:adjustRightInd w:val="0"/>
        <w:jc w:val="both"/>
        <w:rPr>
          <w:rFonts w:ascii="Times New Roman" w:hAnsi="Times New Roman"/>
          <w:bCs/>
          <w:sz w:val="24"/>
          <w:szCs w:val="24"/>
        </w:rPr>
      </w:pPr>
    </w:p>
    <w:p w14:paraId="2FD17596" w14:textId="054B79EE" w:rsidR="00693026" w:rsidRDefault="00693026" w:rsidP="001F6729">
      <w:pPr>
        <w:jc w:val="both"/>
        <w:rPr>
          <w:rFonts w:ascii="Times New Roman" w:hAnsi="Times New Roman"/>
          <w:b/>
          <w:i/>
          <w:sz w:val="24"/>
          <w:szCs w:val="24"/>
        </w:rPr>
      </w:pPr>
      <w:r w:rsidRPr="00693026">
        <w:rPr>
          <w:rFonts w:ascii="Times New Roman" w:hAnsi="Times New Roman"/>
          <w:b/>
          <w:i/>
          <w:sz w:val="24"/>
          <w:szCs w:val="24"/>
        </w:rPr>
        <w:t xml:space="preserve">B.2.6. Zālāju biotopu </w:t>
      </w:r>
      <w:r w:rsidR="00345D52">
        <w:rPr>
          <w:rFonts w:ascii="Times New Roman" w:hAnsi="Times New Roman"/>
          <w:b/>
          <w:i/>
          <w:sz w:val="24"/>
          <w:szCs w:val="24"/>
        </w:rPr>
        <w:t>apsaimniekošana un atjaunošana</w:t>
      </w:r>
      <w:r w:rsidRPr="00693026">
        <w:rPr>
          <w:rFonts w:ascii="Times New Roman" w:hAnsi="Times New Roman"/>
          <w:b/>
          <w:i/>
          <w:sz w:val="24"/>
          <w:szCs w:val="24"/>
        </w:rPr>
        <w:t xml:space="preserve"> </w:t>
      </w:r>
    </w:p>
    <w:p w14:paraId="26158877" w14:textId="1198CB4B" w:rsidR="00D555A6" w:rsidRDefault="00D555A6" w:rsidP="001F6729">
      <w:pPr>
        <w:jc w:val="both"/>
        <w:rPr>
          <w:rFonts w:ascii="Times New Roman" w:hAnsi="Times New Roman"/>
          <w:sz w:val="24"/>
          <w:szCs w:val="24"/>
        </w:rPr>
      </w:pPr>
      <w:r w:rsidRPr="0024613F">
        <w:rPr>
          <w:rFonts w:ascii="Times New Roman" w:hAnsi="Times New Roman"/>
          <w:sz w:val="24"/>
          <w:szCs w:val="24"/>
        </w:rPr>
        <w:t>Nacionāl</w:t>
      </w:r>
      <w:r w:rsidR="001D2083">
        <w:rPr>
          <w:rFonts w:ascii="Times New Roman" w:hAnsi="Times New Roman"/>
          <w:sz w:val="24"/>
          <w:szCs w:val="24"/>
        </w:rPr>
        <w:t>a</w:t>
      </w:r>
      <w:r>
        <w:rPr>
          <w:rFonts w:ascii="Times New Roman" w:hAnsi="Times New Roman"/>
          <w:sz w:val="24"/>
          <w:szCs w:val="24"/>
        </w:rPr>
        <w:t xml:space="preserve"> līmeņa prioritāte ir biotopa 6130* </w:t>
      </w:r>
      <w:r w:rsidRPr="0024613F">
        <w:rPr>
          <w:rFonts w:ascii="Times New Roman" w:hAnsi="Times New Roman"/>
          <w:i/>
          <w:sz w:val="24"/>
          <w:szCs w:val="24"/>
        </w:rPr>
        <w:t>Piejūras zālāji</w:t>
      </w:r>
      <w:r>
        <w:rPr>
          <w:rFonts w:ascii="Times New Roman" w:hAnsi="Times New Roman"/>
          <w:sz w:val="24"/>
          <w:szCs w:val="24"/>
        </w:rPr>
        <w:t xml:space="preserve"> atjaunošanai. Atjaunot dabiskos </w:t>
      </w:r>
      <w:r w:rsidRPr="00A2230A">
        <w:rPr>
          <w:rFonts w:ascii="Times New Roman" w:hAnsi="Times New Roman"/>
          <w:sz w:val="24"/>
          <w:szCs w:val="24"/>
        </w:rPr>
        <w:t>zālāj</w:t>
      </w:r>
      <w:r>
        <w:rPr>
          <w:rFonts w:ascii="Times New Roman" w:hAnsi="Times New Roman"/>
          <w:sz w:val="24"/>
          <w:szCs w:val="24"/>
        </w:rPr>
        <w:t xml:space="preserve">us, prioritāri atjaunojami arī 6230* </w:t>
      </w:r>
      <w:r w:rsidRPr="00A2230A">
        <w:rPr>
          <w:rFonts w:ascii="Times New Roman" w:hAnsi="Times New Roman"/>
          <w:i/>
          <w:sz w:val="24"/>
          <w:szCs w:val="24"/>
        </w:rPr>
        <w:t>Vilkakūlas (tukšaiņu) zālāji</w:t>
      </w:r>
      <w:r w:rsidRPr="00A2230A">
        <w:rPr>
          <w:rFonts w:ascii="Times New Roman" w:hAnsi="Times New Roman"/>
          <w:sz w:val="24"/>
          <w:szCs w:val="24"/>
        </w:rPr>
        <w:t xml:space="preserve">, 6210 </w:t>
      </w:r>
      <w:r w:rsidRPr="00A2230A">
        <w:rPr>
          <w:rFonts w:ascii="Times New Roman" w:hAnsi="Times New Roman"/>
          <w:i/>
          <w:sz w:val="24"/>
          <w:szCs w:val="24"/>
        </w:rPr>
        <w:t>Sausi zālāji kaļķainās augsnēs</w:t>
      </w:r>
      <w:r w:rsidRPr="00A2230A">
        <w:rPr>
          <w:rFonts w:ascii="Times New Roman" w:hAnsi="Times New Roman"/>
          <w:sz w:val="24"/>
          <w:szCs w:val="24"/>
        </w:rPr>
        <w:t xml:space="preserve"> un 6120* </w:t>
      </w:r>
      <w:r w:rsidRPr="00A2230A">
        <w:rPr>
          <w:rFonts w:ascii="Times New Roman" w:hAnsi="Times New Roman"/>
          <w:i/>
          <w:sz w:val="24"/>
          <w:szCs w:val="24"/>
        </w:rPr>
        <w:t>Smiltāju zālāji</w:t>
      </w:r>
      <w:r w:rsidRPr="00B34F63">
        <w:rPr>
          <w:rFonts w:ascii="Times New Roman" w:hAnsi="Times New Roman"/>
          <w:sz w:val="24"/>
          <w:szCs w:val="24"/>
        </w:rPr>
        <w:t xml:space="preserve"> </w:t>
      </w:r>
      <w:r>
        <w:rPr>
          <w:rFonts w:ascii="Times New Roman" w:hAnsi="Times New Roman"/>
          <w:sz w:val="24"/>
          <w:szCs w:val="24"/>
        </w:rPr>
        <w:t>(DAP 2017).</w:t>
      </w:r>
    </w:p>
    <w:p w14:paraId="2321101A" w14:textId="77777777" w:rsidR="00D555A6" w:rsidRDefault="00D555A6" w:rsidP="001F6729">
      <w:pPr>
        <w:jc w:val="both"/>
        <w:rPr>
          <w:rFonts w:ascii="Times New Roman" w:hAnsi="Times New Roman"/>
          <w:sz w:val="24"/>
          <w:szCs w:val="24"/>
        </w:rPr>
      </w:pPr>
      <w:r>
        <w:rPr>
          <w:rFonts w:ascii="Times New Roman" w:hAnsi="Times New Roman"/>
          <w:sz w:val="24"/>
          <w:szCs w:val="24"/>
        </w:rPr>
        <w:t>Dabas parka zālāju sadrumstalotība liecina, ka pašreizējā platība nevar nodrošināt zālāju biotopu labvēlīgu aizsardzības stāvokli</w:t>
      </w:r>
      <w:r w:rsidRPr="00035BF6">
        <w:rPr>
          <w:rFonts w:ascii="Times New Roman" w:hAnsi="Times New Roman"/>
          <w:sz w:val="24"/>
          <w:szCs w:val="24"/>
        </w:rPr>
        <w:t xml:space="preserve"> ilgtermiņā</w:t>
      </w:r>
      <w:r>
        <w:rPr>
          <w:rFonts w:ascii="Times New Roman" w:hAnsi="Times New Roman"/>
          <w:sz w:val="24"/>
          <w:szCs w:val="24"/>
        </w:rPr>
        <w:t>, tādēļ vēlama zālāju atjaunošana to vēsturiskajās</w:t>
      </w:r>
      <w:r w:rsidRPr="00035BF6">
        <w:rPr>
          <w:rFonts w:ascii="Times New Roman" w:hAnsi="Times New Roman"/>
          <w:sz w:val="24"/>
          <w:szCs w:val="24"/>
        </w:rPr>
        <w:t xml:space="preserve"> teritorijās </w:t>
      </w:r>
      <w:r>
        <w:rPr>
          <w:rFonts w:ascii="Times New Roman" w:hAnsi="Times New Roman"/>
          <w:sz w:val="24"/>
          <w:szCs w:val="24"/>
        </w:rPr>
        <w:t>(DAP 2017).</w:t>
      </w:r>
    </w:p>
    <w:p w14:paraId="6A638E06" w14:textId="624CAB98" w:rsidR="00637926" w:rsidRDefault="00637926" w:rsidP="001F6729">
      <w:pPr>
        <w:jc w:val="both"/>
        <w:rPr>
          <w:rFonts w:ascii="Times New Roman" w:hAnsi="Times New Roman"/>
          <w:sz w:val="24"/>
          <w:szCs w:val="24"/>
        </w:rPr>
      </w:pPr>
      <w:r>
        <w:rPr>
          <w:rFonts w:ascii="Times New Roman" w:hAnsi="Times New Roman"/>
          <w:sz w:val="24"/>
          <w:szCs w:val="24"/>
        </w:rPr>
        <w:t xml:space="preserve">Nozīmīga teritorija, kur steidzami būtu nepieciešama zālāju biotopu atjaunošana un apsaimniekošana, ir Jūraslejas pļavas, kas pievienojamas dabas parkam. Tajās apsaimniekošana nepieciešama </w:t>
      </w:r>
      <w:r w:rsidR="00345D52">
        <w:rPr>
          <w:rFonts w:ascii="Times New Roman" w:hAnsi="Times New Roman"/>
          <w:sz w:val="24"/>
          <w:szCs w:val="24"/>
        </w:rPr>
        <w:t xml:space="preserve">ap </w:t>
      </w:r>
      <w:r w:rsidR="004D2A05">
        <w:rPr>
          <w:rFonts w:ascii="Times New Roman" w:hAnsi="Times New Roman"/>
          <w:sz w:val="24"/>
          <w:szCs w:val="24"/>
        </w:rPr>
        <w:t>36 </w:t>
      </w:r>
      <w:r>
        <w:rPr>
          <w:rFonts w:ascii="Times New Roman" w:hAnsi="Times New Roman"/>
          <w:sz w:val="24"/>
          <w:szCs w:val="24"/>
        </w:rPr>
        <w:t>ha platībā.</w:t>
      </w:r>
      <w:r w:rsidR="00345D52" w:rsidRPr="00345D52">
        <w:t xml:space="preserve"> </w:t>
      </w:r>
    </w:p>
    <w:p w14:paraId="46738B3D" w14:textId="77777777" w:rsidR="00D555A6" w:rsidRDefault="00D555A6" w:rsidP="001F6729">
      <w:pPr>
        <w:jc w:val="both"/>
        <w:rPr>
          <w:rFonts w:ascii="Times New Roman" w:hAnsi="Times New Roman"/>
          <w:sz w:val="24"/>
          <w:szCs w:val="24"/>
        </w:rPr>
      </w:pPr>
      <w:r w:rsidRPr="00D1483F">
        <w:rPr>
          <w:rFonts w:ascii="Times New Roman" w:hAnsi="Times New Roman"/>
          <w:sz w:val="24"/>
          <w:szCs w:val="24"/>
        </w:rPr>
        <w:t>Arī lielajam zirgskābeņu zilenītim krūmu</w:t>
      </w:r>
      <w:r>
        <w:rPr>
          <w:rFonts w:ascii="Times New Roman" w:hAnsi="Times New Roman"/>
          <w:sz w:val="24"/>
          <w:szCs w:val="24"/>
        </w:rPr>
        <w:t xml:space="preserve"> un </w:t>
      </w:r>
      <w:r w:rsidRPr="00D1483F">
        <w:rPr>
          <w:rFonts w:ascii="Times New Roman" w:hAnsi="Times New Roman"/>
          <w:sz w:val="24"/>
          <w:szCs w:val="24"/>
        </w:rPr>
        <w:t>koku apauguma izciršan</w:t>
      </w:r>
      <w:r>
        <w:rPr>
          <w:rFonts w:ascii="Times New Roman" w:hAnsi="Times New Roman"/>
          <w:sz w:val="24"/>
          <w:szCs w:val="24"/>
        </w:rPr>
        <w:t xml:space="preserve">a zālājos (Daugavgrīvas </w:t>
      </w:r>
      <w:r w:rsidRPr="00D1483F">
        <w:rPr>
          <w:rFonts w:ascii="Times New Roman" w:hAnsi="Times New Roman"/>
          <w:sz w:val="24"/>
          <w:szCs w:val="24"/>
        </w:rPr>
        <w:t>sal</w:t>
      </w:r>
      <w:r>
        <w:rPr>
          <w:rFonts w:ascii="Times New Roman" w:hAnsi="Times New Roman"/>
          <w:sz w:val="24"/>
          <w:szCs w:val="24"/>
        </w:rPr>
        <w:t>ā</w:t>
      </w:r>
      <w:r w:rsidRPr="00D1483F">
        <w:rPr>
          <w:rFonts w:ascii="Times New Roman" w:hAnsi="Times New Roman"/>
          <w:sz w:val="24"/>
          <w:szCs w:val="24"/>
        </w:rPr>
        <w:t xml:space="preserve">, </w:t>
      </w:r>
      <w:r>
        <w:rPr>
          <w:rFonts w:ascii="Times New Roman" w:hAnsi="Times New Roman"/>
          <w:sz w:val="24"/>
          <w:szCs w:val="24"/>
        </w:rPr>
        <w:t xml:space="preserve">kur suga konstatēta, kā arī </w:t>
      </w:r>
      <w:r w:rsidRPr="00D1483F">
        <w:rPr>
          <w:rFonts w:ascii="Times New Roman" w:hAnsi="Times New Roman"/>
          <w:sz w:val="24"/>
          <w:szCs w:val="24"/>
        </w:rPr>
        <w:t xml:space="preserve">Jūraslejas </w:t>
      </w:r>
      <w:r>
        <w:rPr>
          <w:rFonts w:ascii="Times New Roman" w:hAnsi="Times New Roman"/>
          <w:sz w:val="24"/>
          <w:szCs w:val="24"/>
        </w:rPr>
        <w:t xml:space="preserve">pļavās, kur sastopami </w:t>
      </w:r>
      <w:r w:rsidRPr="00D1483F">
        <w:rPr>
          <w:rFonts w:ascii="Times New Roman" w:hAnsi="Times New Roman"/>
          <w:sz w:val="24"/>
          <w:szCs w:val="24"/>
        </w:rPr>
        <w:t>sugai potenciāli piemēroti biotopi)</w:t>
      </w:r>
      <w:r w:rsidR="001D2083">
        <w:rPr>
          <w:rFonts w:ascii="Times New Roman" w:hAnsi="Times New Roman"/>
          <w:sz w:val="24"/>
          <w:szCs w:val="24"/>
        </w:rPr>
        <w:t xml:space="preserve"> ir labvēlīga</w:t>
      </w:r>
      <w:r w:rsidRPr="00D1483F">
        <w:rPr>
          <w:rFonts w:ascii="Times New Roman" w:hAnsi="Times New Roman"/>
          <w:sz w:val="24"/>
          <w:szCs w:val="24"/>
        </w:rPr>
        <w:t xml:space="preserve">. </w:t>
      </w:r>
    </w:p>
    <w:p w14:paraId="59B17C2C" w14:textId="20D3148B" w:rsidR="00D555A6" w:rsidRPr="00071701" w:rsidRDefault="00D555A6" w:rsidP="001F6729">
      <w:pPr>
        <w:jc w:val="both"/>
        <w:rPr>
          <w:rFonts w:ascii="Times New Roman" w:hAnsi="Times New Roman"/>
          <w:sz w:val="24"/>
          <w:szCs w:val="24"/>
        </w:rPr>
      </w:pPr>
      <w:r w:rsidRPr="00071701">
        <w:rPr>
          <w:rFonts w:ascii="Times New Roman" w:hAnsi="Times New Roman"/>
          <w:sz w:val="24"/>
          <w:szCs w:val="24"/>
        </w:rPr>
        <w:t xml:space="preserve">Ieteicamie zālāju biotopu apsaimniekošanas </w:t>
      </w:r>
      <w:r>
        <w:rPr>
          <w:rFonts w:ascii="Times New Roman" w:hAnsi="Times New Roman"/>
          <w:sz w:val="24"/>
          <w:szCs w:val="24"/>
        </w:rPr>
        <w:t>paņēmieni</w:t>
      </w:r>
      <w:r w:rsidR="004D2A05">
        <w:rPr>
          <w:rFonts w:ascii="Times New Roman" w:hAnsi="Times New Roman"/>
          <w:sz w:val="24"/>
          <w:szCs w:val="24"/>
        </w:rPr>
        <w:t xml:space="preserve"> parādīti 4.1.3. </w:t>
      </w:r>
      <w:r w:rsidRPr="00071701">
        <w:rPr>
          <w:rFonts w:ascii="Times New Roman" w:hAnsi="Times New Roman"/>
          <w:sz w:val="24"/>
          <w:szCs w:val="24"/>
        </w:rPr>
        <w:t>tabulā.</w:t>
      </w:r>
    </w:p>
    <w:p w14:paraId="08F59C19" w14:textId="7955F0B4" w:rsidR="00D555A6" w:rsidRPr="00071701" w:rsidRDefault="004D2A05" w:rsidP="001F6729">
      <w:pPr>
        <w:keepNext/>
        <w:jc w:val="right"/>
        <w:rPr>
          <w:rFonts w:ascii="Times New Roman" w:hAnsi="Times New Roman"/>
          <w:sz w:val="24"/>
          <w:szCs w:val="24"/>
        </w:rPr>
      </w:pPr>
      <w:r>
        <w:rPr>
          <w:rFonts w:ascii="Times New Roman" w:hAnsi="Times New Roman"/>
          <w:sz w:val="24"/>
          <w:szCs w:val="24"/>
        </w:rPr>
        <w:lastRenderedPageBreak/>
        <w:t>4.1.3. </w:t>
      </w:r>
      <w:r w:rsidR="00D555A6" w:rsidRPr="00071701">
        <w:rPr>
          <w:rFonts w:ascii="Times New Roman" w:hAnsi="Times New Roman"/>
          <w:sz w:val="24"/>
          <w:szCs w:val="24"/>
        </w:rPr>
        <w:t>tabula. Zālāju biotopu apsaimniekošanas pasākumi</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559"/>
        <w:gridCol w:w="1701"/>
        <w:gridCol w:w="4678"/>
      </w:tblGrid>
      <w:tr w:rsidR="00D555A6" w:rsidRPr="00061FD0" w14:paraId="4AD3FB8C" w14:textId="77777777" w:rsidTr="001F6729">
        <w:tc>
          <w:tcPr>
            <w:tcW w:w="993" w:type="dxa"/>
          </w:tcPr>
          <w:p w14:paraId="51722513" w14:textId="77777777" w:rsidR="00D555A6" w:rsidRPr="00061FD0" w:rsidRDefault="00D555A6" w:rsidP="001F6729">
            <w:pPr>
              <w:spacing w:after="0" w:line="240" w:lineRule="auto"/>
              <w:contextualSpacing/>
              <w:jc w:val="both"/>
              <w:rPr>
                <w:rFonts w:ascii="Times New Roman" w:hAnsi="Times New Roman"/>
                <w:i/>
                <w:sz w:val="24"/>
                <w:szCs w:val="24"/>
                <w:lang w:eastAsia="lv-LV"/>
              </w:rPr>
            </w:pPr>
            <w:r w:rsidRPr="00061FD0">
              <w:rPr>
                <w:rFonts w:ascii="Times New Roman" w:hAnsi="Times New Roman"/>
                <w:i/>
                <w:sz w:val="24"/>
                <w:szCs w:val="24"/>
                <w:lang w:eastAsia="lv-LV"/>
              </w:rPr>
              <w:t>Biotops</w:t>
            </w:r>
          </w:p>
        </w:tc>
        <w:tc>
          <w:tcPr>
            <w:tcW w:w="1559" w:type="dxa"/>
          </w:tcPr>
          <w:p w14:paraId="23053A5F" w14:textId="7100107D" w:rsidR="00D555A6" w:rsidRPr="00061FD0" w:rsidRDefault="00D555A6" w:rsidP="001F6729">
            <w:pPr>
              <w:spacing w:after="0" w:line="240" w:lineRule="auto"/>
              <w:contextualSpacing/>
              <w:jc w:val="both"/>
              <w:rPr>
                <w:rFonts w:ascii="Times New Roman" w:hAnsi="Times New Roman"/>
                <w:i/>
                <w:sz w:val="24"/>
                <w:szCs w:val="24"/>
                <w:lang w:eastAsia="lv-LV"/>
              </w:rPr>
            </w:pPr>
            <w:r w:rsidRPr="00061FD0">
              <w:rPr>
                <w:rFonts w:ascii="Times New Roman" w:hAnsi="Times New Roman"/>
                <w:i/>
                <w:sz w:val="24"/>
                <w:szCs w:val="24"/>
                <w:lang w:eastAsia="lv-LV"/>
              </w:rPr>
              <w:t>Platība</w:t>
            </w:r>
            <w:r w:rsidR="004D2A05">
              <w:rPr>
                <w:rFonts w:ascii="Times New Roman" w:hAnsi="Times New Roman"/>
                <w:i/>
                <w:sz w:val="24"/>
                <w:szCs w:val="24"/>
                <w:lang w:eastAsia="lv-LV"/>
              </w:rPr>
              <w:t>, ha</w:t>
            </w:r>
          </w:p>
        </w:tc>
        <w:tc>
          <w:tcPr>
            <w:tcW w:w="1701" w:type="dxa"/>
          </w:tcPr>
          <w:p w14:paraId="1A9D1AA4" w14:textId="77777777" w:rsidR="00D555A6" w:rsidRPr="00061FD0" w:rsidRDefault="00D555A6" w:rsidP="001F6729">
            <w:pPr>
              <w:spacing w:after="0" w:line="240" w:lineRule="auto"/>
              <w:contextualSpacing/>
              <w:jc w:val="both"/>
              <w:rPr>
                <w:rFonts w:ascii="Times New Roman" w:hAnsi="Times New Roman"/>
                <w:i/>
                <w:sz w:val="24"/>
                <w:szCs w:val="24"/>
                <w:lang w:eastAsia="lv-LV"/>
              </w:rPr>
            </w:pPr>
            <w:r w:rsidRPr="00061FD0">
              <w:rPr>
                <w:rFonts w:ascii="Times New Roman" w:hAnsi="Times New Roman"/>
                <w:i/>
                <w:sz w:val="24"/>
                <w:szCs w:val="24"/>
                <w:lang w:eastAsia="lv-LV"/>
              </w:rPr>
              <w:t>Pasākums</w:t>
            </w:r>
          </w:p>
        </w:tc>
        <w:tc>
          <w:tcPr>
            <w:tcW w:w="4678" w:type="dxa"/>
          </w:tcPr>
          <w:p w14:paraId="1813CE09" w14:textId="77777777" w:rsidR="00D555A6" w:rsidRPr="00061FD0" w:rsidRDefault="00D555A6" w:rsidP="001F6729">
            <w:pPr>
              <w:spacing w:after="0" w:line="240" w:lineRule="auto"/>
              <w:contextualSpacing/>
              <w:jc w:val="both"/>
              <w:rPr>
                <w:rFonts w:ascii="Times New Roman" w:hAnsi="Times New Roman"/>
                <w:i/>
                <w:sz w:val="24"/>
                <w:szCs w:val="24"/>
                <w:lang w:eastAsia="lv-LV"/>
              </w:rPr>
            </w:pPr>
            <w:r w:rsidRPr="00061FD0">
              <w:rPr>
                <w:rFonts w:ascii="Times New Roman" w:hAnsi="Times New Roman"/>
                <w:i/>
                <w:sz w:val="24"/>
                <w:szCs w:val="24"/>
                <w:lang w:eastAsia="lv-LV"/>
              </w:rPr>
              <w:t>Apraksts</w:t>
            </w:r>
          </w:p>
        </w:tc>
      </w:tr>
      <w:tr w:rsidR="00D555A6" w:rsidRPr="00061FD0" w14:paraId="360FA498" w14:textId="77777777" w:rsidTr="001F6729">
        <w:tc>
          <w:tcPr>
            <w:tcW w:w="993" w:type="dxa"/>
            <w:vMerge w:val="restart"/>
          </w:tcPr>
          <w:p w14:paraId="41660040"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1630*</w:t>
            </w:r>
          </w:p>
        </w:tc>
        <w:tc>
          <w:tcPr>
            <w:tcW w:w="1559" w:type="dxa"/>
            <w:vMerge w:val="restart"/>
          </w:tcPr>
          <w:p w14:paraId="012481A7" w14:textId="4749812C"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28,0</w:t>
            </w:r>
            <w:r w:rsidR="00E7300A">
              <w:rPr>
                <w:rFonts w:ascii="Times New Roman" w:hAnsi="Times New Roman"/>
                <w:sz w:val="24"/>
                <w:szCs w:val="24"/>
                <w:lang w:eastAsia="lv-LV"/>
              </w:rPr>
              <w:t>6</w:t>
            </w:r>
          </w:p>
        </w:tc>
        <w:tc>
          <w:tcPr>
            <w:tcW w:w="1701" w:type="dxa"/>
          </w:tcPr>
          <w:p w14:paraId="708E9472"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Pļaušana</w:t>
            </w:r>
          </w:p>
          <w:p w14:paraId="28E1BCC6" w14:textId="77777777" w:rsidR="00D555A6" w:rsidRPr="00061FD0" w:rsidRDefault="00D555A6" w:rsidP="001F6729">
            <w:pPr>
              <w:spacing w:after="0" w:line="240" w:lineRule="auto"/>
              <w:contextualSpacing/>
              <w:rPr>
                <w:rFonts w:ascii="Times New Roman" w:hAnsi="Times New Roman"/>
                <w:sz w:val="24"/>
                <w:szCs w:val="24"/>
                <w:lang w:eastAsia="lv-LV"/>
              </w:rPr>
            </w:pPr>
          </w:p>
        </w:tc>
        <w:tc>
          <w:tcPr>
            <w:tcW w:w="4678" w:type="dxa"/>
          </w:tcPr>
          <w:p w14:paraId="7713B166"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Nepieciešams turpināt jau uzsākto pļaušanu paplašinot apsaimniekotās platības līdz ir apsaimniekota pilnībā visa biotopa aizņemtā platība.</w:t>
            </w:r>
          </w:p>
          <w:p w14:paraId="49897C1B" w14:textId="439C39A8" w:rsidR="00D555A6" w:rsidRPr="00061FD0" w:rsidRDefault="004D2A05" w:rsidP="001F6729">
            <w:pPr>
              <w:spacing w:after="0" w:line="240" w:lineRule="auto"/>
              <w:contextualSpacing/>
              <w:rPr>
                <w:rFonts w:ascii="Times New Roman" w:hAnsi="Times New Roman"/>
                <w:sz w:val="24"/>
                <w:szCs w:val="24"/>
                <w:lang w:eastAsia="lv-LV"/>
              </w:rPr>
            </w:pPr>
            <w:r>
              <w:rPr>
                <w:rFonts w:ascii="Times New Roman" w:hAnsi="Times New Roman"/>
                <w:sz w:val="24"/>
                <w:szCs w:val="24"/>
                <w:lang w:eastAsia="lv-LV"/>
              </w:rPr>
              <w:t>Pļaušana veicama 1 reizi</w:t>
            </w:r>
            <w:r w:rsidR="00D555A6" w:rsidRPr="00061FD0">
              <w:rPr>
                <w:rFonts w:ascii="Times New Roman" w:hAnsi="Times New Roman"/>
                <w:sz w:val="24"/>
                <w:szCs w:val="24"/>
                <w:lang w:eastAsia="lv-LV"/>
              </w:rPr>
              <w:t xml:space="preserve"> sezonā, ne ātrāk par 20.</w:t>
            </w:r>
            <w:r>
              <w:rPr>
                <w:rFonts w:ascii="Times New Roman" w:hAnsi="Times New Roman"/>
                <w:sz w:val="24"/>
                <w:szCs w:val="24"/>
                <w:lang w:eastAsia="lv-LV"/>
              </w:rPr>
              <w:t> </w:t>
            </w:r>
            <w:r w:rsidR="00D555A6" w:rsidRPr="00061FD0">
              <w:rPr>
                <w:rFonts w:ascii="Times New Roman" w:hAnsi="Times New Roman"/>
                <w:sz w:val="24"/>
                <w:szCs w:val="24"/>
                <w:lang w:eastAsia="lv-LV"/>
              </w:rPr>
              <w:t>augustu (ņemot vērā, ka biotops ir nozīmīga dzīvotne augu sugām, kas zied vasaras otrajā pusē, piemēram, jumstiņu gladiola, tad pļaušanu ieteicams veikt, kad augi ir noziedējuši un vismaz daļa sēklu nogatavojušās).</w:t>
            </w:r>
          </w:p>
          <w:p w14:paraId="3A6B00EF"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Lai nodrošinātu, ka biotopa aizņemtajās platībās saglabājas ilgtspējīgas aizsargājamo vaskulāro augu sugu populācijas, tad ieteicams veidot nepļautas zālāja “saliņas”</w:t>
            </w:r>
          </w:p>
        </w:tc>
      </w:tr>
      <w:tr w:rsidR="00D555A6" w:rsidRPr="00061FD0" w14:paraId="2C62A0F8" w14:textId="77777777" w:rsidTr="001F6729">
        <w:tc>
          <w:tcPr>
            <w:tcW w:w="993" w:type="dxa"/>
            <w:vMerge/>
          </w:tcPr>
          <w:p w14:paraId="112A37E9" w14:textId="77777777" w:rsidR="00D555A6" w:rsidRPr="00061FD0" w:rsidRDefault="00D555A6" w:rsidP="001F6729">
            <w:pPr>
              <w:spacing w:after="0" w:line="240" w:lineRule="auto"/>
              <w:contextualSpacing/>
              <w:rPr>
                <w:rFonts w:ascii="Times New Roman" w:hAnsi="Times New Roman"/>
                <w:sz w:val="24"/>
                <w:szCs w:val="24"/>
                <w:lang w:eastAsia="lv-LV"/>
              </w:rPr>
            </w:pPr>
          </w:p>
        </w:tc>
        <w:tc>
          <w:tcPr>
            <w:tcW w:w="1559" w:type="dxa"/>
            <w:vMerge/>
          </w:tcPr>
          <w:p w14:paraId="1BAF8D36" w14:textId="77777777" w:rsidR="00D555A6" w:rsidRPr="00061FD0" w:rsidRDefault="00D555A6" w:rsidP="001F6729">
            <w:pPr>
              <w:spacing w:after="0" w:line="240" w:lineRule="auto"/>
              <w:contextualSpacing/>
              <w:rPr>
                <w:rFonts w:ascii="Times New Roman" w:hAnsi="Times New Roman"/>
                <w:sz w:val="24"/>
                <w:szCs w:val="24"/>
                <w:lang w:eastAsia="lv-LV"/>
              </w:rPr>
            </w:pPr>
          </w:p>
        </w:tc>
        <w:tc>
          <w:tcPr>
            <w:tcW w:w="1701" w:type="dxa"/>
          </w:tcPr>
          <w:p w14:paraId="38C9007F"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Krūmu un atvašu izciršana</w:t>
            </w:r>
          </w:p>
        </w:tc>
        <w:tc>
          <w:tcPr>
            <w:tcW w:w="4678" w:type="dxa"/>
          </w:tcPr>
          <w:p w14:paraId="1224E49A"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Pēc nepieciešamības izcērtamas koku un krūmu atvases, kas ieaugušas zālāju teritorijās.</w:t>
            </w:r>
          </w:p>
        </w:tc>
      </w:tr>
      <w:tr w:rsidR="00D555A6" w:rsidRPr="00061FD0" w14:paraId="5F645501" w14:textId="77777777" w:rsidTr="001F6729">
        <w:trPr>
          <w:trHeight w:val="4809"/>
        </w:trPr>
        <w:tc>
          <w:tcPr>
            <w:tcW w:w="993" w:type="dxa"/>
          </w:tcPr>
          <w:p w14:paraId="5EC60656"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6120</w:t>
            </w:r>
            <w:r>
              <w:rPr>
                <w:rFonts w:ascii="Times New Roman" w:hAnsi="Times New Roman"/>
                <w:sz w:val="24"/>
                <w:szCs w:val="24"/>
                <w:lang w:eastAsia="lv-LV"/>
              </w:rPr>
              <w:t>*</w:t>
            </w:r>
          </w:p>
        </w:tc>
        <w:tc>
          <w:tcPr>
            <w:tcW w:w="1559" w:type="dxa"/>
          </w:tcPr>
          <w:p w14:paraId="6DEDEC94"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0,61</w:t>
            </w:r>
          </w:p>
        </w:tc>
        <w:tc>
          <w:tcPr>
            <w:tcW w:w="1701" w:type="dxa"/>
          </w:tcPr>
          <w:p w14:paraId="5B99D3B6"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Pļaušana</w:t>
            </w:r>
          </w:p>
        </w:tc>
        <w:tc>
          <w:tcPr>
            <w:tcW w:w="4678" w:type="dxa"/>
          </w:tcPr>
          <w:p w14:paraId="375BE753" w14:textId="5EAC788A" w:rsidR="00D555A6" w:rsidRPr="00673120" w:rsidRDefault="00D555A6" w:rsidP="001F6729">
            <w:pPr>
              <w:spacing w:after="0" w:line="240" w:lineRule="auto"/>
              <w:contextualSpacing/>
              <w:rPr>
                <w:rFonts w:ascii="Times New Roman" w:hAnsi="Times New Roman"/>
                <w:sz w:val="24"/>
                <w:szCs w:val="24"/>
                <w:lang w:eastAsia="lv-LV"/>
              </w:rPr>
            </w:pPr>
            <w:r w:rsidRPr="00673120">
              <w:rPr>
                <w:rFonts w:ascii="Times New Roman" w:hAnsi="Times New Roman"/>
                <w:sz w:val="24"/>
                <w:szCs w:val="24"/>
                <w:lang w:eastAsia="lv-LV"/>
              </w:rPr>
              <w:t>Visā biotopa platībā nepieciešams veikt regulāru uzturēšanu pļavu pļaujot. Tā kā zālājs sauss, smilšainās augsnēs, tad arī neveidojas blīvs un augsts augājs, tad pļaušana veicam</w:t>
            </w:r>
            <w:r w:rsidR="004D2A05">
              <w:rPr>
                <w:rFonts w:ascii="Times New Roman" w:hAnsi="Times New Roman"/>
                <w:sz w:val="24"/>
                <w:szCs w:val="24"/>
                <w:lang w:eastAsia="lv-LV"/>
              </w:rPr>
              <w:t>a ne biežāk kā 1 reizi 2 gados.</w:t>
            </w:r>
            <w:r w:rsidRPr="00673120">
              <w:rPr>
                <w:rFonts w:ascii="Times New Roman" w:hAnsi="Times New Roman"/>
                <w:sz w:val="24"/>
                <w:szCs w:val="24"/>
                <w:lang w:eastAsia="lv-LV"/>
              </w:rPr>
              <w:t xml:space="preserve"> Ir atklāti smilšaini laukumi. Pļaušanu ieteicams veikt ar rokām, ne mehanizēti, lai neradītu trauc</w:t>
            </w:r>
            <w:r w:rsidR="004D2A05">
              <w:rPr>
                <w:rFonts w:ascii="Times New Roman" w:hAnsi="Times New Roman"/>
                <w:sz w:val="24"/>
                <w:szCs w:val="24"/>
                <w:lang w:eastAsia="lv-LV"/>
              </w:rPr>
              <w:t>ējumus, izbraukājot ar tehniku.</w:t>
            </w:r>
            <w:r w:rsidRPr="00673120">
              <w:rPr>
                <w:rFonts w:ascii="Times New Roman" w:hAnsi="Times New Roman"/>
                <w:sz w:val="24"/>
                <w:szCs w:val="24"/>
                <w:lang w:eastAsia="lv-LV"/>
              </w:rPr>
              <w:t xml:space="preserve"> Teritorija šobrīd izmantota atpūtai, ir atpūtas/ugunskuru vietas ierīkot</w:t>
            </w:r>
            <w:r w:rsidR="004D2A05">
              <w:rPr>
                <w:rFonts w:ascii="Times New Roman" w:hAnsi="Times New Roman"/>
                <w:sz w:val="24"/>
                <w:szCs w:val="24"/>
                <w:lang w:eastAsia="lv-LV"/>
              </w:rPr>
              <w:t>as, tās nepieciešams likvidēt.</w:t>
            </w:r>
          </w:p>
          <w:p w14:paraId="5BC63ECE" w14:textId="77777777" w:rsidR="00D555A6" w:rsidRPr="00061FD0" w:rsidRDefault="00D555A6" w:rsidP="001F6729">
            <w:pPr>
              <w:spacing w:after="0" w:line="240" w:lineRule="auto"/>
              <w:contextualSpacing/>
              <w:rPr>
                <w:rFonts w:ascii="Times New Roman" w:hAnsi="Times New Roman"/>
                <w:sz w:val="24"/>
                <w:szCs w:val="24"/>
                <w:lang w:eastAsia="lv-LV"/>
              </w:rPr>
            </w:pPr>
            <w:r w:rsidRPr="00673120">
              <w:rPr>
                <w:rFonts w:ascii="Times New Roman" w:hAnsi="Times New Roman"/>
                <w:sz w:val="24"/>
                <w:szCs w:val="24"/>
                <w:lang w:eastAsia="lv-LV"/>
              </w:rPr>
              <w:t>Tā ka blakus teritorijās novērojama zirgu ganīšana, jānodrošina, ka biotopa aizņemtajā platībā ganīšana nenotiek ilglaicīgi un pārāk intensīvi. Ja biotopa platībā tiek veikta ganīšana, tad jāievēro, ka nedrīkst ganīt nepārtraukti visu sezonu, tikai īslaicīgi, pēc tam ļaujot ataugt veģetācijai.</w:t>
            </w:r>
          </w:p>
        </w:tc>
      </w:tr>
      <w:tr w:rsidR="00D555A6" w:rsidRPr="00061FD0" w14:paraId="18D0E949" w14:textId="77777777" w:rsidTr="001F6729">
        <w:trPr>
          <w:trHeight w:val="1687"/>
        </w:trPr>
        <w:tc>
          <w:tcPr>
            <w:tcW w:w="993" w:type="dxa"/>
          </w:tcPr>
          <w:p w14:paraId="271DDDFB"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6270*</w:t>
            </w:r>
          </w:p>
        </w:tc>
        <w:tc>
          <w:tcPr>
            <w:tcW w:w="1559" w:type="dxa"/>
          </w:tcPr>
          <w:p w14:paraId="3FD9BF20"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7,42</w:t>
            </w:r>
          </w:p>
        </w:tc>
        <w:tc>
          <w:tcPr>
            <w:tcW w:w="1701" w:type="dxa"/>
          </w:tcPr>
          <w:p w14:paraId="1F85F968"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Ganīšana</w:t>
            </w:r>
          </w:p>
        </w:tc>
        <w:tc>
          <w:tcPr>
            <w:tcW w:w="4678" w:type="dxa"/>
          </w:tcPr>
          <w:p w14:paraId="71BDC8E5" w14:textId="25DBFD8F" w:rsidR="00D555A6" w:rsidRPr="00061FD0" w:rsidRDefault="00D555A6" w:rsidP="001F6729">
            <w:pPr>
              <w:spacing w:after="0" w:line="240" w:lineRule="auto"/>
              <w:contextualSpacing/>
              <w:rPr>
                <w:rFonts w:ascii="Times New Roman" w:hAnsi="Times New Roman"/>
                <w:sz w:val="24"/>
                <w:szCs w:val="24"/>
                <w:lang w:eastAsia="lv-LV"/>
              </w:rPr>
            </w:pPr>
            <w:r w:rsidRPr="00E95922">
              <w:rPr>
                <w:rFonts w:ascii="Times New Roman" w:hAnsi="Times New Roman"/>
                <w:sz w:val="24"/>
                <w:szCs w:val="24"/>
                <w:lang w:eastAsia="lv-LV"/>
              </w:rPr>
              <w:t>T</w:t>
            </w:r>
            <w:r w:rsidR="004D2A05">
              <w:rPr>
                <w:rFonts w:ascii="Times New Roman" w:hAnsi="Times New Roman"/>
                <w:sz w:val="24"/>
                <w:szCs w:val="24"/>
                <w:lang w:eastAsia="lv-LV"/>
              </w:rPr>
              <w:t>urpināt ganīšanu esošajās (4,85 </w:t>
            </w:r>
            <w:r w:rsidRPr="00E95922">
              <w:rPr>
                <w:rFonts w:ascii="Times New Roman" w:hAnsi="Times New Roman"/>
                <w:sz w:val="24"/>
                <w:szCs w:val="24"/>
                <w:lang w:eastAsia="lv-LV"/>
              </w:rPr>
              <w:t>ha) ganību platībās un pakāpeniski paplašināt noganāmās teritorijas, līdz tiek noganīta visā biotopa platība. Izveidojot jaunus aplokus un pirms ganīšanas uzsākšanas nepieciešams izcirst krūmus.</w:t>
            </w:r>
          </w:p>
        </w:tc>
      </w:tr>
      <w:tr w:rsidR="00D555A6" w:rsidRPr="00061FD0" w14:paraId="27BCD2A0" w14:textId="77777777" w:rsidTr="001F6729">
        <w:tc>
          <w:tcPr>
            <w:tcW w:w="993" w:type="dxa"/>
          </w:tcPr>
          <w:p w14:paraId="2192652C"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6430</w:t>
            </w:r>
          </w:p>
        </w:tc>
        <w:tc>
          <w:tcPr>
            <w:tcW w:w="1559" w:type="dxa"/>
          </w:tcPr>
          <w:p w14:paraId="083FFFB0" w14:textId="4D60A412"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0,</w:t>
            </w:r>
            <w:r w:rsidR="00E7300A">
              <w:rPr>
                <w:rFonts w:ascii="Times New Roman" w:hAnsi="Times New Roman"/>
                <w:sz w:val="24"/>
                <w:szCs w:val="24"/>
                <w:lang w:eastAsia="lv-LV"/>
              </w:rPr>
              <w:t>63</w:t>
            </w:r>
          </w:p>
        </w:tc>
        <w:tc>
          <w:tcPr>
            <w:tcW w:w="1701" w:type="dxa"/>
          </w:tcPr>
          <w:p w14:paraId="1A40A6FB"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Pļaušana</w:t>
            </w:r>
          </w:p>
        </w:tc>
        <w:tc>
          <w:tcPr>
            <w:tcW w:w="4678" w:type="dxa"/>
          </w:tcPr>
          <w:p w14:paraId="3D52ACD2" w14:textId="07EA8969" w:rsidR="00D555A6" w:rsidRPr="00061FD0" w:rsidRDefault="004D2A05" w:rsidP="001F6729">
            <w:pPr>
              <w:spacing w:after="0" w:line="240" w:lineRule="auto"/>
              <w:contextualSpacing/>
              <w:rPr>
                <w:rFonts w:ascii="Times New Roman" w:hAnsi="Times New Roman"/>
                <w:sz w:val="24"/>
                <w:szCs w:val="24"/>
                <w:lang w:eastAsia="lv-LV"/>
              </w:rPr>
            </w:pPr>
            <w:r>
              <w:rPr>
                <w:rFonts w:ascii="Times New Roman" w:hAnsi="Times New Roman"/>
                <w:sz w:val="24"/>
                <w:szCs w:val="24"/>
                <w:lang w:eastAsia="lv-LV"/>
              </w:rPr>
              <w:t>Pļaušanu nepieciešams veikt 1 reizi</w:t>
            </w:r>
            <w:r w:rsidR="00D555A6" w:rsidRPr="00061FD0">
              <w:rPr>
                <w:rFonts w:ascii="Times New Roman" w:hAnsi="Times New Roman"/>
                <w:sz w:val="24"/>
                <w:szCs w:val="24"/>
                <w:lang w:eastAsia="lv-LV"/>
              </w:rPr>
              <w:t xml:space="preserve"> sezonā, ne ātrāk par 20.</w:t>
            </w:r>
            <w:r>
              <w:rPr>
                <w:rFonts w:ascii="Times New Roman" w:hAnsi="Times New Roman"/>
                <w:sz w:val="24"/>
                <w:szCs w:val="24"/>
                <w:lang w:eastAsia="lv-LV"/>
              </w:rPr>
              <w:t> </w:t>
            </w:r>
            <w:r w:rsidR="00D555A6" w:rsidRPr="00061FD0">
              <w:rPr>
                <w:rFonts w:ascii="Times New Roman" w:hAnsi="Times New Roman"/>
                <w:sz w:val="24"/>
                <w:szCs w:val="24"/>
                <w:lang w:eastAsia="lv-LV"/>
              </w:rPr>
              <w:t xml:space="preserve">augustu, zāle jāsavāc.  </w:t>
            </w:r>
          </w:p>
        </w:tc>
      </w:tr>
      <w:tr w:rsidR="00D555A6" w:rsidRPr="00061FD0" w14:paraId="41ECB3F1" w14:textId="77777777" w:rsidTr="001F6729">
        <w:tc>
          <w:tcPr>
            <w:tcW w:w="993" w:type="dxa"/>
          </w:tcPr>
          <w:p w14:paraId="11E911E7"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6450</w:t>
            </w:r>
          </w:p>
        </w:tc>
        <w:tc>
          <w:tcPr>
            <w:tcW w:w="1559" w:type="dxa"/>
          </w:tcPr>
          <w:p w14:paraId="3560933A"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0,47</w:t>
            </w:r>
          </w:p>
        </w:tc>
        <w:tc>
          <w:tcPr>
            <w:tcW w:w="1701" w:type="dxa"/>
          </w:tcPr>
          <w:p w14:paraId="54FCD669"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Pļaušana</w:t>
            </w:r>
          </w:p>
        </w:tc>
        <w:tc>
          <w:tcPr>
            <w:tcW w:w="4678" w:type="dxa"/>
          </w:tcPr>
          <w:p w14:paraId="02BA58C8" w14:textId="32B9CD38"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Visā biot</w:t>
            </w:r>
            <w:r w:rsidR="004D2A05">
              <w:rPr>
                <w:rFonts w:ascii="Times New Roman" w:hAnsi="Times New Roman"/>
                <w:sz w:val="24"/>
                <w:szCs w:val="24"/>
                <w:lang w:eastAsia="lv-LV"/>
              </w:rPr>
              <w:t>opa platībā jāveic pļaušana, 1 reizi</w:t>
            </w:r>
            <w:r w:rsidRPr="00061FD0">
              <w:rPr>
                <w:rFonts w:ascii="Times New Roman" w:hAnsi="Times New Roman"/>
                <w:sz w:val="24"/>
                <w:szCs w:val="24"/>
                <w:lang w:eastAsia="lv-LV"/>
              </w:rPr>
              <w:t xml:space="preserve"> gadā, nopļautā zāle izžāvējama un savācama</w:t>
            </w:r>
          </w:p>
        </w:tc>
      </w:tr>
      <w:tr w:rsidR="00D555A6" w:rsidRPr="00061FD0" w14:paraId="7FE233FC" w14:textId="77777777" w:rsidTr="001F6729">
        <w:tc>
          <w:tcPr>
            <w:tcW w:w="993" w:type="dxa"/>
          </w:tcPr>
          <w:p w14:paraId="30C002BD" w14:textId="77777777" w:rsidR="00D555A6" w:rsidRPr="00061FD0" w:rsidRDefault="00D555A6"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lastRenderedPageBreak/>
              <w:t>6510</w:t>
            </w:r>
          </w:p>
        </w:tc>
        <w:tc>
          <w:tcPr>
            <w:tcW w:w="1559" w:type="dxa"/>
          </w:tcPr>
          <w:p w14:paraId="5135E380" w14:textId="77777777" w:rsidR="00D555A6" w:rsidRPr="00061FD0" w:rsidRDefault="00D555A6"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0,63</w:t>
            </w:r>
          </w:p>
        </w:tc>
        <w:tc>
          <w:tcPr>
            <w:tcW w:w="1701" w:type="dxa"/>
          </w:tcPr>
          <w:p w14:paraId="1B659359" w14:textId="77777777" w:rsidR="00D555A6" w:rsidRPr="00061FD0" w:rsidRDefault="00D555A6" w:rsidP="001F6729">
            <w:pPr>
              <w:keepNext/>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Pļaušana</w:t>
            </w:r>
          </w:p>
        </w:tc>
        <w:tc>
          <w:tcPr>
            <w:tcW w:w="4678" w:type="dxa"/>
          </w:tcPr>
          <w:p w14:paraId="22D27BC0" w14:textId="5F8EFED3" w:rsidR="00D555A6" w:rsidRPr="00061FD0" w:rsidRDefault="004D2A05" w:rsidP="001F6729">
            <w:pPr>
              <w:keepNext/>
              <w:spacing w:after="0" w:line="240" w:lineRule="auto"/>
              <w:contextualSpacing/>
              <w:rPr>
                <w:rFonts w:ascii="Times New Roman" w:hAnsi="Times New Roman"/>
                <w:sz w:val="24"/>
                <w:szCs w:val="24"/>
                <w:lang w:eastAsia="lv-LV"/>
              </w:rPr>
            </w:pPr>
            <w:r>
              <w:rPr>
                <w:rFonts w:ascii="Times New Roman" w:hAnsi="Times New Roman"/>
                <w:sz w:val="24"/>
                <w:szCs w:val="24"/>
                <w:lang w:eastAsia="lv-LV"/>
              </w:rPr>
              <w:t>Pļaušanu nepieciešams veikt 1 reizi</w:t>
            </w:r>
            <w:r w:rsidR="00D555A6" w:rsidRPr="00061FD0">
              <w:rPr>
                <w:rFonts w:ascii="Times New Roman" w:hAnsi="Times New Roman"/>
                <w:sz w:val="24"/>
                <w:szCs w:val="24"/>
                <w:lang w:eastAsia="lv-LV"/>
              </w:rPr>
              <w:t xml:space="preserve"> sezonā, nopļautā zāle jāsavāc, vēlams izžāvēt un tad savākt.  </w:t>
            </w:r>
          </w:p>
        </w:tc>
      </w:tr>
      <w:tr w:rsidR="00D555A6" w:rsidRPr="00061FD0" w14:paraId="11150260" w14:textId="77777777" w:rsidTr="001F6729">
        <w:tc>
          <w:tcPr>
            <w:tcW w:w="993" w:type="dxa"/>
          </w:tcPr>
          <w:p w14:paraId="23F15671" w14:textId="77777777" w:rsidR="00D555A6" w:rsidRPr="00061FD0" w:rsidRDefault="00D555A6" w:rsidP="001F6729">
            <w:pPr>
              <w:spacing w:after="0" w:line="240" w:lineRule="auto"/>
              <w:contextualSpacing/>
              <w:rPr>
                <w:rFonts w:ascii="Times New Roman" w:hAnsi="Times New Roman"/>
                <w:sz w:val="24"/>
                <w:szCs w:val="24"/>
                <w:lang w:eastAsia="lv-LV"/>
              </w:rPr>
            </w:pPr>
          </w:p>
        </w:tc>
        <w:tc>
          <w:tcPr>
            <w:tcW w:w="1559" w:type="dxa"/>
          </w:tcPr>
          <w:p w14:paraId="7C8DE552" w14:textId="621606E5" w:rsidR="00D555A6" w:rsidRPr="00B57E51" w:rsidRDefault="00D555A6" w:rsidP="001F6729">
            <w:pPr>
              <w:spacing w:after="0" w:line="240" w:lineRule="auto"/>
              <w:contextualSpacing/>
              <w:rPr>
                <w:rFonts w:ascii="Times New Roman" w:hAnsi="Times New Roman"/>
                <w:sz w:val="24"/>
                <w:szCs w:val="24"/>
                <w:lang w:eastAsia="lv-LV"/>
              </w:rPr>
            </w:pPr>
            <w:r w:rsidRPr="00B57E51">
              <w:rPr>
                <w:rFonts w:ascii="Times New Roman" w:hAnsi="Times New Roman"/>
                <w:sz w:val="24"/>
                <w:szCs w:val="24"/>
                <w:lang w:eastAsia="lv-LV"/>
              </w:rPr>
              <w:t xml:space="preserve">I prioritāte – </w:t>
            </w:r>
            <w:r>
              <w:rPr>
                <w:rFonts w:ascii="Times New Roman" w:hAnsi="Times New Roman"/>
                <w:sz w:val="24"/>
                <w:szCs w:val="24"/>
                <w:lang w:eastAsia="lv-LV"/>
              </w:rPr>
              <w:t>17</w:t>
            </w:r>
            <w:r w:rsidR="004D2A05">
              <w:rPr>
                <w:rFonts w:ascii="Times New Roman" w:hAnsi="Times New Roman"/>
                <w:sz w:val="24"/>
                <w:szCs w:val="24"/>
                <w:lang w:eastAsia="lv-LV"/>
              </w:rPr>
              <w:t> </w:t>
            </w:r>
            <w:r w:rsidRPr="00B57E51">
              <w:rPr>
                <w:rFonts w:ascii="Times New Roman" w:hAnsi="Times New Roman"/>
                <w:sz w:val="24"/>
                <w:szCs w:val="24"/>
                <w:lang w:eastAsia="lv-LV"/>
              </w:rPr>
              <w:t>ha</w:t>
            </w:r>
          </w:p>
          <w:p w14:paraId="6AA36470" w14:textId="77777777" w:rsidR="00D555A6" w:rsidRPr="00B57E51" w:rsidRDefault="00D555A6" w:rsidP="001F6729">
            <w:pPr>
              <w:spacing w:after="0" w:line="240" w:lineRule="auto"/>
              <w:contextualSpacing/>
              <w:rPr>
                <w:rFonts w:ascii="Times New Roman" w:hAnsi="Times New Roman"/>
                <w:sz w:val="24"/>
                <w:szCs w:val="24"/>
                <w:lang w:eastAsia="lv-LV"/>
              </w:rPr>
            </w:pPr>
          </w:p>
          <w:p w14:paraId="1950FB06" w14:textId="3CEF06B2" w:rsidR="00D555A6" w:rsidRDefault="00D555A6" w:rsidP="001F6729">
            <w:pPr>
              <w:spacing w:after="0" w:line="240" w:lineRule="auto"/>
              <w:contextualSpacing/>
              <w:rPr>
                <w:rFonts w:ascii="Times New Roman" w:hAnsi="Times New Roman"/>
                <w:sz w:val="24"/>
                <w:szCs w:val="24"/>
                <w:lang w:eastAsia="lv-LV"/>
              </w:rPr>
            </w:pPr>
            <w:r w:rsidRPr="00B57E51">
              <w:rPr>
                <w:rFonts w:ascii="Times New Roman" w:hAnsi="Times New Roman"/>
                <w:sz w:val="24"/>
                <w:szCs w:val="24"/>
                <w:lang w:eastAsia="lv-LV"/>
              </w:rPr>
              <w:t xml:space="preserve">II prioritāte – </w:t>
            </w:r>
            <w:r>
              <w:rPr>
                <w:rFonts w:ascii="Times New Roman" w:hAnsi="Times New Roman"/>
                <w:sz w:val="24"/>
                <w:szCs w:val="24"/>
                <w:lang w:eastAsia="lv-LV"/>
              </w:rPr>
              <w:t>8</w:t>
            </w:r>
            <w:r w:rsidR="004D2A05">
              <w:rPr>
                <w:rFonts w:ascii="Times New Roman" w:hAnsi="Times New Roman"/>
                <w:sz w:val="24"/>
                <w:szCs w:val="24"/>
                <w:lang w:eastAsia="lv-LV"/>
              </w:rPr>
              <w:t> </w:t>
            </w:r>
            <w:r w:rsidRPr="00B57E51">
              <w:rPr>
                <w:rFonts w:ascii="Times New Roman" w:hAnsi="Times New Roman"/>
                <w:sz w:val="24"/>
                <w:szCs w:val="24"/>
                <w:lang w:eastAsia="lv-LV"/>
              </w:rPr>
              <w:t>ha</w:t>
            </w:r>
          </w:p>
          <w:p w14:paraId="38E0C032" w14:textId="77777777" w:rsidR="004D2A05" w:rsidRDefault="004D2A05" w:rsidP="001F6729">
            <w:pPr>
              <w:spacing w:after="0" w:line="240" w:lineRule="auto"/>
              <w:contextualSpacing/>
              <w:rPr>
                <w:rFonts w:ascii="Times New Roman" w:hAnsi="Times New Roman"/>
                <w:sz w:val="24"/>
                <w:szCs w:val="24"/>
                <w:lang w:eastAsia="lv-LV"/>
              </w:rPr>
            </w:pPr>
          </w:p>
          <w:p w14:paraId="52BAE2F4" w14:textId="4B1F8266" w:rsidR="00D555A6" w:rsidRPr="00061FD0" w:rsidRDefault="00D555A6" w:rsidP="001F6729">
            <w:pPr>
              <w:spacing w:after="0" w:line="240" w:lineRule="auto"/>
              <w:contextualSpacing/>
              <w:rPr>
                <w:rFonts w:ascii="Times New Roman" w:hAnsi="Times New Roman"/>
                <w:sz w:val="24"/>
                <w:szCs w:val="24"/>
                <w:lang w:eastAsia="lv-LV"/>
              </w:rPr>
            </w:pPr>
            <w:r>
              <w:rPr>
                <w:rFonts w:ascii="Times New Roman" w:hAnsi="Times New Roman"/>
                <w:sz w:val="24"/>
                <w:szCs w:val="24"/>
                <w:lang w:eastAsia="lv-LV"/>
              </w:rPr>
              <w:t xml:space="preserve">III prioritāte </w:t>
            </w:r>
            <w:r w:rsidR="004D2A05">
              <w:rPr>
                <w:rFonts w:ascii="Times New Roman" w:hAnsi="Times New Roman"/>
                <w:sz w:val="24"/>
                <w:szCs w:val="24"/>
                <w:lang w:eastAsia="lv-LV"/>
              </w:rPr>
              <w:t>– 13 </w:t>
            </w:r>
            <w:r>
              <w:rPr>
                <w:rFonts w:ascii="Times New Roman" w:hAnsi="Times New Roman"/>
                <w:sz w:val="24"/>
                <w:szCs w:val="24"/>
                <w:lang w:eastAsia="lv-LV"/>
              </w:rPr>
              <w:t>ha</w:t>
            </w:r>
          </w:p>
        </w:tc>
        <w:tc>
          <w:tcPr>
            <w:tcW w:w="1701" w:type="dxa"/>
          </w:tcPr>
          <w:p w14:paraId="66A1994F"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 xml:space="preserve">Zālāju biotopu platību palielināšana atjaunojot tos platībās, kas pieguļ esošajiem zālāju biotopiem </w:t>
            </w:r>
          </w:p>
        </w:tc>
        <w:tc>
          <w:tcPr>
            <w:tcW w:w="4678" w:type="dxa"/>
          </w:tcPr>
          <w:p w14:paraId="60835067" w14:textId="77777777"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Daugavgrīvas un Vakarbuļļu pļavās lielas platības aizņem niedrāji, kas vēsturiski bijuši zālāji.</w:t>
            </w:r>
          </w:p>
          <w:p w14:paraId="28B05E0E" w14:textId="0EF3B372" w:rsidR="00D555A6" w:rsidRPr="00061FD0" w:rsidRDefault="00D555A6" w:rsidP="001F6729">
            <w:pPr>
              <w:spacing w:after="0" w:line="240" w:lineRule="auto"/>
              <w:contextualSpacing/>
              <w:rPr>
                <w:rFonts w:ascii="Times New Roman" w:hAnsi="Times New Roman"/>
                <w:sz w:val="24"/>
                <w:szCs w:val="24"/>
                <w:lang w:eastAsia="lv-LV"/>
              </w:rPr>
            </w:pPr>
            <w:r w:rsidRPr="00061FD0">
              <w:rPr>
                <w:rFonts w:ascii="Times New Roman" w:hAnsi="Times New Roman"/>
                <w:sz w:val="24"/>
                <w:szCs w:val="24"/>
                <w:lang w:eastAsia="lv-LV"/>
              </w:rPr>
              <w:t>Niedru pļaušana, lai atjaunotu zālājus veicama vismaz 2 reizes gadā, sākotnēji pirmajos gados pieļaujams niedru</w:t>
            </w:r>
            <w:r w:rsidR="004D2A05">
              <w:rPr>
                <w:rFonts w:ascii="Times New Roman" w:hAnsi="Times New Roman"/>
                <w:sz w:val="24"/>
                <w:szCs w:val="24"/>
                <w:lang w:eastAsia="lv-LV"/>
              </w:rPr>
              <w:t xml:space="preserve"> pļaušanas biežumu palielināt. </w:t>
            </w:r>
            <w:r w:rsidRPr="00061FD0">
              <w:rPr>
                <w:rFonts w:ascii="Times New Roman" w:hAnsi="Times New Roman"/>
                <w:sz w:val="24"/>
                <w:szCs w:val="24"/>
                <w:lang w:eastAsia="lv-LV"/>
              </w:rPr>
              <w:t xml:space="preserve">Paralēli pļaušanai veicams pļaušanas efektivitātes novērtējums – jāvērtē vai pļautajās teritorijās sāk “ienākt” arī citas sugas bez niedres. Ja sāk veidoties zālājiem raksturīga veģetācija, pļaušanas biežumu samazina. </w:t>
            </w:r>
          </w:p>
        </w:tc>
      </w:tr>
    </w:tbl>
    <w:p w14:paraId="6E08D4B2" w14:textId="77777777" w:rsidR="00D555A6" w:rsidRPr="00071701" w:rsidRDefault="00D555A6" w:rsidP="001F6729">
      <w:pPr>
        <w:rPr>
          <w:rFonts w:ascii="Times New Roman" w:hAnsi="Times New Roman"/>
          <w:sz w:val="24"/>
          <w:szCs w:val="24"/>
        </w:rPr>
      </w:pPr>
    </w:p>
    <w:p w14:paraId="63D496DD" w14:textId="77777777" w:rsidR="00D555A6" w:rsidRPr="007941E5" w:rsidRDefault="00D555A6" w:rsidP="001F6729">
      <w:pPr>
        <w:rPr>
          <w:rFonts w:ascii="Times New Roman" w:hAnsi="Times New Roman"/>
          <w:b/>
          <w:i/>
          <w:sz w:val="24"/>
          <w:szCs w:val="24"/>
        </w:rPr>
      </w:pPr>
      <w:r w:rsidRPr="007941E5">
        <w:rPr>
          <w:rFonts w:ascii="Times New Roman" w:hAnsi="Times New Roman"/>
          <w:b/>
          <w:i/>
          <w:sz w:val="24"/>
          <w:szCs w:val="24"/>
        </w:rPr>
        <w:t>Detalizēts Daugavgrīvas zālāju apsaimniekošanas plāns</w:t>
      </w:r>
    </w:p>
    <w:p w14:paraId="6DAC9332" w14:textId="18AD52CB" w:rsidR="00D555A6" w:rsidRPr="007941E5" w:rsidRDefault="00D555A6" w:rsidP="001F6729">
      <w:pPr>
        <w:jc w:val="both"/>
        <w:rPr>
          <w:rFonts w:ascii="Times New Roman" w:hAnsi="Times New Roman"/>
          <w:sz w:val="24"/>
          <w:szCs w:val="24"/>
        </w:rPr>
      </w:pPr>
      <w:r w:rsidRPr="007941E5">
        <w:rPr>
          <w:rFonts w:ascii="Times New Roman" w:hAnsi="Times New Roman"/>
          <w:sz w:val="24"/>
          <w:szCs w:val="24"/>
        </w:rPr>
        <w:t xml:space="preserve">Piemērotākais apsaimniekošanas veids </w:t>
      </w:r>
      <w:r>
        <w:rPr>
          <w:rFonts w:ascii="Times New Roman" w:hAnsi="Times New Roman"/>
          <w:sz w:val="24"/>
          <w:szCs w:val="24"/>
        </w:rPr>
        <w:t xml:space="preserve">Daugavgrīvas </w:t>
      </w:r>
      <w:r w:rsidRPr="007941E5">
        <w:rPr>
          <w:rFonts w:ascii="Times New Roman" w:hAnsi="Times New Roman"/>
          <w:sz w:val="24"/>
          <w:szCs w:val="24"/>
        </w:rPr>
        <w:t xml:space="preserve">pļavām </w:t>
      </w:r>
      <w:r>
        <w:rPr>
          <w:rFonts w:ascii="Times New Roman" w:hAnsi="Times New Roman"/>
          <w:sz w:val="24"/>
          <w:szCs w:val="24"/>
        </w:rPr>
        <w:t xml:space="preserve">būtu ganīšana, </w:t>
      </w:r>
      <w:r w:rsidRPr="007941E5">
        <w:rPr>
          <w:rFonts w:ascii="Times New Roman" w:hAnsi="Times New Roman"/>
          <w:sz w:val="24"/>
          <w:szCs w:val="24"/>
        </w:rPr>
        <w:t>ciktāl tas netraucē niedrājos un lagūnās ligzdojošos putnus.</w:t>
      </w:r>
      <w:r>
        <w:rPr>
          <w:rFonts w:ascii="Times New Roman" w:hAnsi="Times New Roman"/>
          <w:sz w:val="24"/>
          <w:szCs w:val="24"/>
        </w:rPr>
        <w:t xml:space="preserve"> Ja</w:t>
      </w:r>
      <w:r w:rsidRPr="007941E5">
        <w:rPr>
          <w:rFonts w:ascii="Times New Roman" w:hAnsi="Times New Roman"/>
          <w:sz w:val="24"/>
          <w:szCs w:val="24"/>
        </w:rPr>
        <w:t xml:space="preserve"> nav iespējams organizēt ganīšanu, ieteicams veikt pļaušanu un citus nepieciešamos zālāju uzturēšanas un atjaunošanas pasākumus atbilstoši tālāk sniegtajiem ieteikumiem. </w:t>
      </w:r>
      <w:r>
        <w:rPr>
          <w:rFonts w:ascii="Times New Roman" w:hAnsi="Times New Roman"/>
          <w:sz w:val="24"/>
          <w:szCs w:val="24"/>
        </w:rPr>
        <w:t>Tālāk ap</w:t>
      </w:r>
      <w:r w:rsidR="004D2A05">
        <w:rPr>
          <w:rFonts w:ascii="Times New Roman" w:hAnsi="Times New Roman"/>
          <w:sz w:val="24"/>
          <w:szCs w:val="24"/>
        </w:rPr>
        <w:t>rakstītās pļavas parādītas 3.4. </w:t>
      </w:r>
      <w:r>
        <w:rPr>
          <w:rFonts w:ascii="Times New Roman" w:hAnsi="Times New Roman"/>
          <w:sz w:val="24"/>
          <w:szCs w:val="24"/>
        </w:rPr>
        <w:t>pielikumā.</w:t>
      </w:r>
    </w:p>
    <w:p w14:paraId="1097C91F" w14:textId="77777777" w:rsidR="00D555A6" w:rsidRPr="007941E5" w:rsidRDefault="00D555A6" w:rsidP="001F6729">
      <w:pPr>
        <w:spacing w:after="0" w:line="240" w:lineRule="auto"/>
        <w:jc w:val="both"/>
        <w:rPr>
          <w:rFonts w:ascii="Times New Roman" w:hAnsi="Times New Roman"/>
          <w:i/>
          <w:sz w:val="24"/>
          <w:szCs w:val="24"/>
        </w:rPr>
      </w:pPr>
      <w:r w:rsidRPr="007941E5">
        <w:rPr>
          <w:rFonts w:ascii="Times New Roman" w:hAnsi="Times New Roman"/>
          <w:i/>
          <w:sz w:val="24"/>
          <w:szCs w:val="24"/>
        </w:rPr>
        <w:t>Pļava nr.1.</w:t>
      </w:r>
    </w:p>
    <w:p w14:paraId="2A0B69BA" w14:textId="64C7F811"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w:t>
      </w:r>
      <w:r>
        <w:rPr>
          <w:rFonts w:ascii="Times New Roman" w:hAnsi="Times New Roman"/>
          <w:sz w:val="24"/>
          <w:szCs w:val="24"/>
        </w:rPr>
        <w:t xml:space="preserve"> </w:t>
      </w:r>
      <w:r w:rsidRPr="007941E5">
        <w:rPr>
          <w:rFonts w:ascii="Times New Roman" w:hAnsi="Times New Roman"/>
          <w:sz w:val="24"/>
          <w:szCs w:val="24"/>
        </w:rPr>
        <w:t>1. Neskatoties uz līdzšinējo pļaušanu, joprojām lielā daudzumā ekspansīva niedre. Lai uzlabotu zālāja kvalitāti</w:t>
      </w:r>
      <w:r>
        <w:rPr>
          <w:rFonts w:ascii="Times New Roman" w:hAnsi="Times New Roman"/>
          <w:sz w:val="24"/>
          <w:szCs w:val="24"/>
        </w:rPr>
        <w:t>,</w:t>
      </w:r>
      <w:r w:rsidRPr="007941E5">
        <w:rPr>
          <w:rFonts w:ascii="Times New Roman" w:hAnsi="Times New Roman"/>
          <w:sz w:val="24"/>
          <w:szCs w:val="24"/>
        </w:rPr>
        <w:t xml:space="preserve"> ieteicams veikt pļaušanu 2</w:t>
      </w:r>
      <w:r>
        <w:rPr>
          <w:rFonts w:ascii="Times New Roman" w:hAnsi="Times New Roman"/>
          <w:sz w:val="24"/>
          <w:szCs w:val="24"/>
        </w:rPr>
        <w:t xml:space="preserve"> </w:t>
      </w:r>
      <w:r w:rsidR="004D2A05">
        <w:rPr>
          <w:rFonts w:ascii="Times New Roman" w:hAnsi="Times New Roman"/>
          <w:sz w:val="24"/>
          <w:szCs w:val="24"/>
        </w:rPr>
        <w:t>reizes</w:t>
      </w:r>
      <w:r w:rsidRPr="007941E5">
        <w:rPr>
          <w:rFonts w:ascii="Times New Roman" w:hAnsi="Times New Roman"/>
          <w:sz w:val="24"/>
          <w:szCs w:val="24"/>
        </w:rPr>
        <w:t xml:space="preserve"> sezonā – pirmo reizi jūnijā/jūlija sākumā, otro reizi septembrī. Nopļautais materiāls obligāti savācams.</w:t>
      </w:r>
    </w:p>
    <w:p w14:paraId="12E3D8A5" w14:textId="13438C0A" w:rsidR="00D555A6"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w:t>
      </w:r>
      <w:r>
        <w:rPr>
          <w:rFonts w:ascii="Times New Roman" w:hAnsi="Times New Roman"/>
          <w:sz w:val="24"/>
          <w:szCs w:val="24"/>
        </w:rPr>
        <w:t xml:space="preserve"> </w:t>
      </w:r>
      <w:r w:rsidRPr="007941E5">
        <w:rPr>
          <w:rFonts w:ascii="Times New Roman" w:hAnsi="Times New Roman"/>
          <w:sz w:val="24"/>
          <w:szCs w:val="24"/>
        </w:rPr>
        <w:t>2. Tā kā šobrīd pļautā daļa neaptver pilnībā visu zālāja platību, tad, ja tehniski iespējams (pieļauj mitruma apstākļi) var pakāpeniski paplašināt pļaujamo teritoriju pa zā</w:t>
      </w:r>
      <w:r w:rsidR="004D2A05">
        <w:rPr>
          <w:rFonts w:ascii="Times New Roman" w:hAnsi="Times New Roman"/>
          <w:sz w:val="24"/>
          <w:szCs w:val="24"/>
        </w:rPr>
        <w:t>lāja perimetru, piemēram, pa 10 </w:t>
      </w:r>
      <w:r w:rsidRPr="007941E5">
        <w:rPr>
          <w:rFonts w:ascii="Times New Roman" w:hAnsi="Times New Roman"/>
          <w:sz w:val="24"/>
          <w:szCs w:val="24"/>
        </w:rPr>
        <w:t>m gadā niedrāju virzienā. Niedres pļaujamas biežāk nekā pats zālājs. Labāka</w:t>
      </w:r>
      <w:r w:rsidR="004D2A05">
        <w:rPr>
          <w:rFonts w:ascii="Times New Roman" w:hAnsi="Times New Roman"/>
          <w:sz w:val="24"/>
          <w:szCs w:val="24"/>
        </w:rPr>
        <w:t>jā variantā pirmos 2-3 gadus ik</w:t>
      </w:r>
      <w:r w:rsidRPr="007941E5">
        <w:rPr>
          <w:rFonts w:ascii="Times New Roman" w:hAnsi="Times New Roman"/>
          <w:sz w:val="24"/>
          <w:szCs w:val="24"/>
        </w:rPr>
        <w:t xml:space="preserve"> pēc mēneša. </w:t>
      </w:r>
    </w:p>
    <w:p w14:paraId="49FADDC6" w14:textId="77777777" w:rsidR="00D555A6" w:rsidRPr="007941E5" w:rsidRDefault="00D555A6" w:rsidP="001F6729">
      <w:pPr>
        <w:spacing w:after="0" w:line="240" w:lineRule="auto"/>
        <w:jc w:val="both"/>
        <w:rPr>
          <w:rFonts w:ascii="Times New Roman" w:hAnsi="Times New Roman"/>
          <w:sz w:val="24"/>
          <w:szCs w:val="24"/>
        </w:rPr>
      </w:pPr>
    </w:p>
    <w:p w14:paraId="381AD8BC" w14:textId="77777777" w:rsidR="00D555A6" w:rsidRPr="007941E5" w:rsidRDefault="00D555A6" w:rsidP="001F6729">
      <w:pPr>
        <w:spacing w:after="0" w:line="240" w:lineRule="auto"/>
        <w:jc w:val="both"/>
        <w:rPr>
          <w:rFonts w:ascii="Times New Roman" w:hAnsi="Times New Roman"/>
          <w:i/>
          <w:sz w:val="24"/>
          <w:szCs w:val="24"/>
        </w:rPr>
      </w:pPr>
      <w:r w:rsidRPr="007941E5">
        <w:rPr>
          <w:rFonts w:ascii="Times New Roman" w:hAnsi="Times New Roman"/>
          <w:i/>
          <w:sz w:val="24"/>
          <w:szCs w:val="24"/>
        </w:rPr>
        <w:t>Pļava Nr.2</w:t>
      </w:r>
    </w:p>
    <w:p w14:paraId="16185A03" w14:textId="0135888D"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w:t>
      </w:r>
      <w:r>
        <w:rPr>
          <w:rFonts w:ascii="Times New Roman" w:hAnsi="Times New Roman"/>
          <w:sz w:val="24"/>
          <w:szCs w:val="24"/>
        </w:rPr>
        <w:t xml:space="preserve"> </w:t>
      </w:r>
      <w:r w:rsidR="004D2A05">
        <w:rPr>
          <w:rFonts w:ascii="Times New Roman" w:hAnsi="Times New Roman"/>
          <w:sz w:val="24"/>
          <w:szCs w:val="24"/>
        </w:rPr>
        <w:t xml:space="preserve">1. </w:t>
      </w:r>
      <w:r w:rsidRPr="007941E5">
        <w:rPr>
          <w:rFonts w:ascii="Times New Roman" w:hAnsi="Times New Roman"/>
          <w:sz w:val="24"/>
          <w:szCs w:val="24"/>
        </w:rPr>
        <w:t>Veikt pļaušanu esošajā apmērā. Ja iespējams, ar laiku pāriet uz ganīšanu.</w:t>
      </w:r>
    </w:p>
    <w:p w14:paraId="3F41D891" w14:textId="7026BE83" w:rsidR="00D555A6"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Ja tehniski iespējams (pieļauj mitruma apstākļi) var pakāpeniski paplašināt pļaujamo teritoriju pa zā</w:t>
      </w:r>
      <w:r w:rsidR="004D2A05">
        <w:rPr>
          <w:rFonts w:ascii="Times New Roman" w:hAnsi="Times New Roman"/>
          <w:sz w:val="24"/>
          <w:szCs w:val="24"/>
        </w:rPr>
        <w:t>lāja perimetru, piemēram, pa 10 </w:t>
      </w:r>
      <w:r w:rsidRPr="007941E5">
        <w:rPr>
          <w:rFonts w:ascii="Times New Roman" w:hAnsi="Times New Roman"/>
          <w:sz w:val="24"/>
          <w:szCs w:val="24"/>
        </w:rPr>
        <w:t>m gadā niedrāju virzienā. Niedres pļaujamas biežāk nekā pats zālājs. Labāka</w:t>
      </w:r>
      <w:r w:rsidR="004D2A05">
        <w:rPr>
          <w:rFonts w:ascii="Times New Roman" w:hAnsi="Times New Roman"/>
          <w:sz w:val="24"/>
          <w:szCs w:val="24"/>
        </w:rPr>
        <w:t>jā variantā pirmos 2-3 gadus ik</w:t>
      </w:r>
      <w:r w:rsidRPr="007941E5">
        <w:rPr>
          <w:rFonts w:ascii="Times New Roman" w:hAnsi="Times New Roman"/>
          <w:sz w:val="24"/>
          <w:szCs w:val="24"/>
        </w:rPr>
        <w:t xml:space="preserve"> pēc 2 mēnešiem. </w:t>
      </w:r>
    </w:p>
    <w:p w14:paraId="5C1E0459" w14:textId="77777777" w:rsidR="00D555A6" w:rsidRPr="007941E5" w:rsidRDefault="00D555A6" w:rsidP="001F6729">
      <w:pPr>
        <w:spacing w:after="0" w:line="240" w:lineRule="auto"/>
        <w:jc w:val="both"/>
        <w:rPr>
          <w:rFonts w:ascii="Times New Roman" w:hAnsi="Times New Roman"/>
          <w:sz w:val="24"/>
          <w:szCs w:val="24"/>
        </w:rPr>
      </w:pPr>
    </w:p>
    <w:p w14:paraId="0699A3BA" w14:textId="77777777" w:rsidR="00D555A6" w:rsidRPr="007941E5" w:rsidRDefault="00D555A6" w:rsidP="001F6729">
      <w:pPr>
        <w:spacing w:after="0" w:line="240" w:lineRule="auto"/>
        <w:jc w:val="both"/>
        <w:rPr>
          <w:rFonts w:ascii="Times New Roman" w:hAnsi="Times New Roman"/>
          <w:i/>
          <w:sz w:val="24"/>
          <w:szCs w:val="24"/>
        </w:rPr>
      </w:pPr>
      <w:r w:rsidRPr="007941E5">
        <w:rPr>
          <w:rFonts w:ascii="Times New Roman" w:hAnsi="Times New Roman"/>
          <w:i/>
          <w:sz w:val="24"/>
          <w:szCs w:val="24"/>
        </w:rPr>
        <w:t>Pļava Nr.3</w:t>
      </w:r>
    </w:p>
    <w:p w14:paraId="4F2ABE6E" w14:textId="394F207A" w:rsidR="00D555A6"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w:t>
      </w:r>
      <w:r>
        <w:rPr>
          <w:rFonts w:ascii="Times New Roman" w:hAnsi="Times New Roman"/>
          <w:sz w:val="24"/>
          <w:szCs w:val="24"/>
        </w:rPr>
        <w:t xml:space="preserve"> </w:t>
      </w:r>
      <w:r w:rsidRPr="007941E5">
        <w:rPr>
          <w:rFonts w:ascii="Times New Roman" w:hAnsi="Times New Roman"/>
          <w:sz w:val="24"/>
          <w:szCs w:val="24"/>
        </w:rPr>
        <w:t>1. Veikt regulāru pļaušanu esošajā apmērā 1</w:t>
      </w:r>
      <w:r>
        <w:rPr>
          <w:rFonts w:ascii="Times New Roman" w:hAnsi="Times New Roman"/>
          <w:sz w:val="24"/>
          <w:szCs w:val="24"/>
        </w:rPr>
        <w:t xml:space="preserve"> </w:t>
      </w:r>
      <w:r w:rsidR="004D2A05">
        <w:rPr>
          <w:rFonts w:ascii="Times New Roman" w:hAnsi="Times New Roman"/>
          <w:sz w:val="24"/>
          <w:szCs w:val="24"/>
        </w:rPr>
        <w:t>reizi</w:t>
      </w:r>
      <w:r w:rsidRPr="007941E5">
        <w:rPr>
          <w:rFonts w:ascii="Times New Roman" w:hAnsi="Times New Roman"/>
          <w:sz w:val="24"/>
          <w:szCs w:val="24"/>
        </w:rPr>
        <w:t xml:space="preserve"> sezonā. Tā kā zālājs jau tiek pļauts, īpaši papildus pasākumi nav nepieciešami. </w:t>
      </w:r>
    </w:p>
    <w:p w14:paraId="35D87414" w14:textId="77777777" w:rsidR="00D555A6" w:rsidRPr="007941E5" w:rsidRDefault="00D555A6" w:rsidP="001F6729">
      <w:pPr>
        <w:spacing w:after="0" w:line="240" w:lineRule="auto"/>
        <w:jc w:val="both"/>
        <w:rPr>
          <w:rFonts w:ascii="Times New Roman" w:hAnsi="Times New Roman"/>
          <w:sz w:val="24"/>
          <w:szCs w:val="24"/>
        </w:rPr>
      </w:pPr>
    </w:p>
    <w:p w14:paraId="4BE9EF3E" w14:textId="77777777" w:rsidR="00D555A6" w:rsidRPr="007941E5" w:rsidRDefault="00D555A6" w:rsidP="001F6729">
      <w:pPr>
        <w:spacing w:after="0" w:line="240" w:lineRule="auto"/>
        <w:jc w:val="both"/>
        <w:rPr>
          <w:rFonts w:ascii="Times New Roman" w:hAnsi="Times New Roman"/>
          <w:i/>
          <w:sz w:val="24"/>
          <w:szCs w:val="24"/>
        </w:rPr>
      </w:pPr>
      <w:r w:rsidRPr="007941E5">
        <w:rPr>
          <w:rFonts w:ascii="Times New Roman" w:hAnsi="Times New Roman"/>
          <w:i/>
          <w:sz w:val="24"/>
          <w:szCs w:val="24"/>
        </w:rPr>
        <w:t>Pļava Nr.3_1</w:t>
      </w:r>
    </w:p>
    <w:p w14:paraId="688BFE67" w14:textId="2B9DAF5B"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2019.</w:t>
      </w:r>
      <w:r w:rsidR="004D2A05">
        <w:rPr>
          <w:rFonts w:ascii="Times New Roman" w:hAnsi="Times New Roman"/>
          <w:sz w:val="24"/>
          <w:szCs w:val="24"/>
        </w:rPr>
        <w:t> </w:t>
      </w:r>
      <w:r w:rsidRPr="007941E5">
        <w:rPr>
          <w:rFonts w:ascii="Times New Roman" w:hAnsi="Times New Roman"/>
          <w:sz w:val="24"/>
          <w:szCs w:val="24"/>
        </w:rPr>
        <w:t xml:space="preserve">gadā uzsākta pļaušana. Šobrīd teritorija atzīstama par potenciālu </w:t>
      </w:r>
      <w:r>
        <w:rPr>
          <w:rFonts w:ascii="Times New Roman" w:hAnsi="Times New Roman"/>
          <w:sz w:val="24"/>
          <w:szCs w:val="24"/>
        </w:rPr>
        <w:t xml:space="preserve">biotopu </w:t>
      </w:r>
      <w:r w:rsidRPr="007941E5">
        <w:rPr>
          <w:rFonts w:ascii="Times New Roman" w:hAnsi="Times New Roman"/>
          <w:sz w:val="24"/>
          <w:szCs w:val="24"/>
        </w:rPr>
        <w:t>6270*</w:t>
      </w:r>
      <w:r>
        <w:rPr>
          <w:rFonts w:ascii="Times New Roman" w:hAnsi="Times New Roman"/>
          <w:sz w:val="24"/>
          <w:szCs w:val="24"/>
        </w:rPr>
        <w:t xml:space="preserve"> </w:t>
      </w:r>
      <w:r w:rsidRPr="007941E5">
        <w:rPr>
          <w:rFonts w:ascii="Times New Roman" w:hAnsi="Times New Roman"/>
          <w:i/>
          <w:sz w:val="24"/>
          <w:szCs w:val="24"/>
        </w:rPr>
        <w:t>Sugām bagātas ganības un ganītas pļavas</w:t>
      </w:r>
      <w:r w:rsidRPr="007941E5">
        <w:rPr>
          <w:rFonts w:ascii="Times New Roman" w:hAnsi="Times New Roman"/>
          <w:sz w:val="24"/>
          <w:szCs w:val="24"/>
        </w:rPr>
        <w:t>.</w:t>
      </w:r>
    </w:p>
    <w:p w14:paraId="5DABB04D" w14:textId="79F0E77A" w:rsidR="00D555A6"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w:t>
      </w:r>
      <w:r>
        <w:rPr>
          <w:rFonts w:ascii="Times New Roman" w:hAnsi="Times New Roman"/>
          <w:sz w:val="24"/>
          <w:szCs w:val="24"/>
        </w:rPr>
        <w:t xml:space="preserve"> </w:t>
      </w:r>
      <w:r w:rsidRPr="007941E5">
        <w:rPr>
          <w:rFonts w:ascii="Times New Roman" w:hAnsi="Times New Roman"/>
          <w:sz w:val="24"/>
          <w:szCs w:val="24"/>
        </w:rPr>
        <w:t>1, veikt pļaušanu 2</w:t>
      </w:r>
      <w:r>
        <w:rPr>
          <w:rFonts w:ascii="Times New Roman" w:hAnsi="Times New Roman"/>
          <w:sz w:val="24"/>
          <w:szCs w:val="24"/>
        </w:rPr>
        <w:t xml:space="preserve"> </w:t>
      </w:r>
      <w:r w:rsidR="004D2A05">
        <w:rPr>
          <w:rFonts w:ascii="Times New Roman" w:hAnsi="Times New Roman"/>
          <w:sz w:val="24"/>
          <w:szCs w:val="24"/>
        </w:rPr>
        <w:t>reizes</w:t>
      </w:r>
      <w:r w:rsidRPr="007941E5">
        <w:rPr>
          <w:rFonts w:ascii="Times New Roman" w:hAnsi="Times New Roman"/>
          <w:sz w:val="24"/>
          <w:szCs w:val="24"/>
        </w:rPr>
        <w:t xml:space="preserve"> gadā, jo sākotnēji ir vērojama izteikta niedres ekspansija. Pirmā pļaušana – jūnijs, otrā – septembris. Ja tehniski iespējams (pieļauj mitruma apstākļi) var pakāpeniski paplašināt pļaujamo teritoriju pa zālāja perimetru, piemēram, pa </w:t>
      </w:r>
      <w:r w:rsidRPr="007941E5">
        <w:rPr>
          <w:rFonts w:ascii="Times New Roman" w:hAnsi="Times New Roman"/>
          <w:sz w:val="24"/>
          <w:szCs w:val="24"/>
        </w:rPr>
        <w:lastRenderedPageBreak/>
        <w:t>10</w:t>
      </w:r>
      <w:r w:rsidR="004D2A05">
        <w:rPr>
          <w:rFonts w:ascii="Times New Roman" w:hAnsi="Times New Roman"/>
          <w:sz w:val="24"/>
          <w:szCs w:val="24"/>
        </w:rPr>
        <w:t> </w:t>
      </w:r>
      <w:r w:rsidRPr="007941E5">
        <w:rPr>
          <w:rFonts w:ascii="Times New Roman" w:hAnsi="Times New Roman"/>
          <w:sz w:val="24"/>
          <w:szCs w:val="24"/>
        </w:rPr>
        <w:t>m gadā niedrāju virzienā. Niedres pļaujamas biežāk nekā pats zālājs. Labākaj</w:t>
      </w:r>
      <w:r w:rsidR="004D2A05">
        <w:rPr>
          <w:rFonts w:ascii="Times New Roman" w:hAnsi="Times New Roman"/>
          <w:sz w:val="24"/>
          <w:szCs w:val="24"/>
        </w:rPr>
        <w:t xml:space="preserve">ā variantā pirmos 2-3 gadus ik </w:t>
      </w:r>
      <w:r w:rsidRPr="007941E5">
        <w:rPr>
          <w:rFonts w:ascii="Times New Roman" w:hAnsi="Times New Roman"/>
          <w:sz w:val="24"/>
          <w:szCs w:val="24"/>
        </w:rPr>
        <w:t xml:space="preserve">pēc 2 mēnešiem. </w:t>
      </w:r>
    </w:p>
    <w:p w14:paraId="1E974F9E" w14:textId="77777777" w:rsidR="00D555A6" w:rsidRPr="007941E5" w:rsidRDefault="00D555A6" w:rsidP="001F6729">
      <w:pPr>
        <w:spacing w:after="0" w:line="240" w:lineRule="auto"/>
        <w:jc w:val="both"/>
        <w:rPr>
          <w:rFonts w:ascii="Times New Roman" w:hAnsi="Times New Roman"/>
          <w:sz w:val="24"/>
          <w:szCs w:val="24"/>
        </w:rPr>
      </w:pPr>
    </w:p>
    <w:p w14:paraId="2DD62B7A" w14:textId="77777777" w:rsidR="00D555A6" w:rsidRPr="007941E5" w:rsidRDefault="00D555A6" w:rsidP="001F6729">
      <w:pPr>
        <w:spacing w:after="0" w:line="240" w:lineRule="auto"/>
        <w:jc w:val="both"/>
        <w:rPr>
          <w:rFonts w:ascii="Times New Roman" w:hAnsi="Times New Roman"/>
          <w:i/>
          <w:sz w:val="24"/>
          <w:szCs w:val="24"/>
        </w:rPr>
      </w:pPr>
      <w:r w:rsidRPr="007941E5">
        <w:rPr>
          <w:rFonts w:ascii="Times New Roman" w:hAnsi="Times New Roman"/>
          <w:i/>
          <w:sz w:val="24"/>
          <w:szCs w:val="24"/>
        </w:rPr>
        <w:t>Pļava Nr.4</w:t>
      </w:r>
    </w:p>
    <w:p w14:paraId="0C4EC150" w14:textId="29ED3639"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Šobrīd teritorija nav atzīstama par potenciālu zālāju. Eksp</w:t>
      </w:r>
      <w:r>
        <w:rPr>
          <w:rFonts w:ascii="Times New Roman" w:hAnsi="Times New Roman"/>
          <w:sz w:val="24"/>
          <w:szCs w:val="24"/>
        </w:rPr>
        <w:t>ansīva niedre ~90</w:t>
      </w:r>
      <w:r w:rsidR="004D2A05">
        <w:rPr>
          <w:rFonts w:ascii="Times New Roman" w:hAnsi="Times New Roman"/>
          <w:sz w:val="24"/>
          <w:szCs w:val="24"/>
        </w:rPr>
        <w:t> </w:t>
      </w:r>
      <w:r>
        <w:rPr>
          <w:rFonts w:ascii="Times New Roman" w:hAnsi="Times New Roman"/>
          <w:sz w:val="24"/>
          <w:szCs w:val="24"/>
        </w:rPr>
        <w:t xml:space="preserve">% teritorijas. </w:t>
      </w:r>
    </w:p>
    <w:p w14:paraId="445AD34F"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w:t>
      </w:r>
      <w:r>
        <w:rPr>
          <w:rFonts w:ascii="Times New Roman" w:hAnsi="Times New Roman"/>
          <w:sz w:val="24"/>
          <w:szCs w:val="24"/>
        </w:rPr>
        <w:t xml:space="preserve"> </w:t>
      </w:r>
      <w:r w:rsidRPr="007941E5">
        <w:rPr>
          <w:rFonts w:ascii="Times New Roman" w:hAnsi="Times New Roman"/>
          <w:sz w:val="24"/>
          <w:szCs w:val="24"/>
        </w:rPr>
        <w:t xml:space="preserve">3. Pļavas atjaunošanai nepieciešams veikt: </w:t>
      </w:r>
    </w:p>
    <w:p w14:paraId="6B694ED8"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1)</w:t>
      </w:r>
      <w:r w:rsidRPr="007941E5">
        <w:rPr>
          <w:rFonts w:ascii="Times New Roman" w:hAnsi="Times New Roman"/>
          <w:sz w:val="24"/>
          <w:szCs w:val="24"/>
        </w:rPr>
        <w:tab/>
        <w:t>Krūmu izciršanu līdz pat kāpu atklātajai daļai;</w:t>
      </w:r>
    </w:p>
    <w:p w14:paraId="4202A9CF" w14:textId="70FFB304" w:rsidR="00D555A6"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2)</w:t>
      </w:r>
      <w:r w:rsidRPr="007941E5">
        <w:rPr>
          <w:rFonts w:ascii="Times New Roman" w:hAnsi="Times New Roman"/>
          <w:sz w:val="24"/>
          <w:szCs w:val="24"/>
        </w:rPr>
        <w:tab/>
        <w:t>Atjaunojoša pļaušana vismaz 2</w:t>
      </w:r>
      <w:r>
        <w:rPr>
          <w:rFonts w:ascii="Times New Roman" w:hAnsi="Times New Roman"/>
          <w:sz w:val="24"/>
          <w:szCs w:val="24"/>
        </w:rPr>
        <w:t xml:space="preserve"> </w:t>
      </w:r>
      <w:r w:rsidR="004D2A05">
        <w:rPr>
          <w:rFonts w:ascii="Times New Roman" w:hAnsi="Times New Roman"/>
          <w:sz w:val="24"/>
          <w:szCs w:val="24"/>
        </w:rPr>
        <w:t>reizes</w:t>
      </w:r>
      <w:r w:rsidRPr="007941E5">
        <w:rPr>
          <w:rFonts w:ascii="Times New Roman" w:hAnsi="Times New Roman"/>
          <w:sz w:val="24"/>
          <w:szCs w:val="24"/>
        </w:rPr>
        <w:t xml:space="preserve"> gadā, ieteicams pirmos gadus biežāka pļaušana ik pēc ~2 mēnešiem, lai samazinātu niedres ekspansiju.</w:t>
      </w:r>
    </w:p>
    <w:p w14:paraId="7B392F0E" w14:textId="77777777" w:rsidR="00D555A6" w:rsidRPr="007941E5" w:rsidRDefault="00D555A6" w:rsidP="001F6729">
      <w:pPr>
        <w:spacing w:after="0" w:line="240" w:lineRule="auto"/>
        <w:jc w:val="both"/>
        <w:rPr>
          <w:rFonts w:ascii="Times New Roman" w:hAnsi="Times New Roman"/>
          <w:sz w:val="24"/>
          <w:szCs w:val="24"/>
        </w:rPr>
      </w:pPr>
    </w:p>
    <w:p w14:paraId="5BCF2984"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i/>
          <w:sz w:val="24"/>
          <w:szCs w:val="24"/>
        </w:rPr>
        <w:t>Pļava Nr.5</w:t>
      </w:r>
      <w:r w:rsidRPr="007941E5">
        <w:rPr>
          <w:rFonts w:ascii="Times New Roman" w:hAnsi="Times New Roman"/>
          <w:sz w:val="24"/>
          <w:szCs w:val="24"/>
        </w:rPr>
        <w:t xml:space="preserve"> – pļavveida kāpas</w:t>
      </w:r>
    </w:p>
    <w:p w14:paraId="3578897E"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 xml:space="preserve">Prioritāte – 1. </w:t>
      </w:r>
      <w:r>
        <w:rPr>
          <w:rFonts w:ascii="Times New Roman" w:hAnsi="Times New Roman"/>
          <w:sz w:val="24"/>
          <w:szCs w:val="24"/>
        </w:rPr>
        <w:t>P</w:t>
      </w:r>
      <w:r w:rsidRPr="007941E5">
        <w:rPr>
          <w:rFonts w:ascii="Times New Roman" w:hAnsi="Times New Roman"/>
          <w:sz w:val="24"/>
          <w:szCs w:val="24"/>
        </w:rPr>
        <w:t xml:space="preserve">elēko kāpu uzturēšana. Biotops 2130* </w:t>
      </w:r>
      <w:r w:rsidRPr="004D2A05">
        <w:rPr>
          <w:rFonts w:ascii="Times New Roman" w:hAnsi="Times New Roman"/>
          <w:i/>
          <w:sz w:val="24"/>
          <w:szCs w:val="24"/>
        </w:rPr>
        <w:t>Ar lakstaugiem klātas pelēkās kāpas</w:t>
      </w:r>
      <w:r w:rsidRPr="007941E5">
        <w:rPr>
          <w:rFonts w:ascii="Times New Roman" w:hAnsi="Times New Roman"/>
          <w:sz w:val="24"/>
          <w:szCs w:val="24"/>
        </w:rPr>
        <w:t xml:space="preserve">, 2.variants. </w:t>
      </w:r>
    </w:p>
    <w:p w14:paraId="6C3F66C3"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Nepieciešams veikt pļaušanu, jo līdz šim kāpās nav veikti apsaimniekošanas pasākumi.</w:t>
      </w:r>
    </w:p>
    <w:p w14:paraId="57562553"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Nepieciešamie apsaimniekošanas pasākumi:</w:t>
      </w:r>
    </w:p>
    <w:p w14:paraId="1EE2BCF1"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1)</w:t>
      </w:r>
      <w:r w:rsidRPr="007941E5">
        <w:rPr>
          <w:rFonts w:ascii="Times New Roman" w:hAnsi="Times New Roman"/>
          <w:sz w:val="24"/>
          <w:szCs w:val="24"/>
        </w:rPr>
        <w:tab/>
        <w:t>Koku un krūmu izciršana, to sakņu izraušana, lai neveidotos atvases. Smilšainās augsnēs saknes vieglāk izraujamas. Nav ieteicams saknes frēzēt, jo tādā veidā paliek teritorijā barības vielas, kā arī tiek bojāta veģetācija;</w:t>
      </w:r>
    </w:p>
    <w:p w14:paraId="7B773094" w14:textId="0060E2A9" w:rsidR="00D555A6"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2)</w:t>
      </w:r>
      <w:r w:rsidRPr="007941E5">
        <w:rPr>
          <w:rFonts w:ascii="Times New Roman" w:hAnsi="Times New Roman"/>
          <w:sz w:val="24"/>
          <w:szCs w:val="24"/>
        </w:rPr>
        <w:tab/>
        <w:t>Saudzīga pļaušana – veicama reizi 2 gados, lai neradītu erozijas risku un to, ka veģetācija izzūd un sākas intensīva smilšu pārpūšana. Tāpat pļaujot ir jāatstāj atsevišķi nenopļauti</w:t>
      </w:r>
      <w:r w:rsidR="004D2A05">
        <w:rPr>
          <w:rFonts w:ascii="Times New Roman" w:hAnsi="Times New Roman"/>
          <w:sz w:val="24"/>
          <w:szCs w:val="24"/>
        </w:rPr>
        <w:t xml:space="preserve"> laukumiņi (vēlamais izmērs 1-5 </w:t>
      </w:r>
      <w:r w:rsidRPr="007941E5">
        <w:rPr>
          <w:rFonts w:ascii="Times New Roman" w:hAnsi="Times New Roman"/>
          <w:sz w:val="24"/>
          <w:szCs w:val="24"/>
        </w:rPr>
        <w:t>m</w:t>
      </w:r>
      <w:r w:rsidRPr="007941E5">
        <w:rPr>
          <w:rFonts w:ascii="Times New Roman" w:hAnsi="Times New Roman"/>
          <w:sz w:val="24"/>
          <w:szCs w:val="24"/>
          <w:vertAlign w:val="superscript"/>
        </w:rPr>
        <w:t>2</w:t>
      </w:r>
      <w:r w:rsidRPr="007941E5">
        <w:rPr>
          <w:rFonts w:ascii="Times New Roman" w:hAnsi="Times New Roman"/>
          <w:sz w:val="24"/>
          <w:szCs w:val="24"/>
        </w:rPr>
        <w:t xml:space="preserve">). Nopļautā masa rūpīgi savācama un izvedama no teritorijas. </w:t>
      </w:r>
    </w:p>
    <w:p w14:paraId="268FA576" w14:textId="77777777" w:rsidR="00D555A6" w:rsidRPr="007941E5" w:rsidRDefault="00D555A6" w:rsidP="001F6729">
      <w:pPr>
        <w:spacing w:after="0" w:line="240" w:lineRule="auto"/>
        <w:jc w:val="both"/>
        <w:rPr>
          <w:rFonts w:ascii="Times New Roman" w:hAnsi="Times New Roman"/>
          <w:sz w:val="24"/>
          <w:szCs w:val="24"/>
        </w:rPr>
      </w:pPr>
    </w:p>
    <w:p w14:paraId="6FCB77E8" w14:textId="77777777" w:rsidR="00D555A6" w:rsidRPr="007941E5" w:rsidRDefault="00D555A6" w:rsidP="001F6729">
      <w:pPr>
        <w:spacing w:after="0" w:line="240" w:lineRule="auto"/>
        <w:jc w:val="both"/>
        <w:rPr>
          <w:rFonts w:ascii="Times New Roman" w:hAnsi="Times New Roman"/>
          <w:i/>
          <w:sz w:val="24"/>
          <w:szCs w:val="24"/>
        </w:rPr>
      </w:pPr>
      <w:r w:rsidRPr="007941E5">
        <w:rPr>
          <w:rFonts w:ascii="Times New Roman" w:hAnsi="Times New Roman"/>
          <w:i/>
          <w:sz w:val="24"/>
          <w:szCs w:val="24"/>
        </w:rPr>
        <w:t>Pļava Nr.6</w:t>
      </w:r>
    </w:p>
    <w:p w14:paraId="6BC3E987"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 xml:space="preserve">Līdz šim pļava nav apsaimniekota, bet pastāv iespēja viegli uzlabot biotopa kvalitāti un nodrošināt ilglaicīgu zālāja pastāvēšanu. </w:t>
      </w:r>
    </w:p>
    <w:p w14:paraId="55E2CFC3"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 xml:space="preserve">Prioritāte </w:t>
      </w:r>
      <w:r>
        <w:rPr>
          <w:rFonts w:ascii="Times New Roman" w:hAnsi="Times New Roman"/>
          <w:sz w:val="24"/>
          <w:szCs w:val="24"/>
        </w:rPr>
        <w:t xml:space="preserve">– </w:t>
      </w:r>
      <w:r w:rsidRPr="007941E5">
        <w:rPr>
          <w:rFonts w:ascii="Times New Roman" w:hAnsi="Times New Roman"/>
          <w:sz w:val="24"/>
          <w:szCs w:val="24"/>
        </w:rPr>
        <w:t xml:space="preserve">1. </w:t>
      </w:r>
    </w:p>
    <w:p w14:paraId="79493F15"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 xml:space="preserve">Nepieciešamie apsaimniekošanas pasākumi: </w:t>
      </w:r>
    </w:p>
    <w:p w14:paraId="0A060144"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1)</w:t>
      </w:r>
      <w:r w:rsidRPr="007941E5">
        <w:rPr>
          <w:rFonts w:ascii="Times New Roman" w:hAnsi="Times New Roman"/>
          <w:sz w:val="24"/>
          <w:szCs w:val="24"/>
        </w:rPr>
        <w:tab/>
        <w:t>Krūmu izciršana – pēc iespējas vēlams krūmus un mazos kociņus izraut ar saknēm, lai novērstu atvašu augšanu;</w:t>
      </w:r>
    </w:p>
    <w:p w14:paraId="236B5244"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2)</w:t>
      </w:r>
      <w:r w:rsidRPr="007941E5">
        <w:rPr>
          <w:rFonts w:ascii="Times New Roman" w:hAnsi="Times New Roman"/>
          <w:sz w:val="24"/>
          <w:szCs w:val="24"/>
        </w:rPr>
        <w:tab/>
        <w:t>Lielo koku (bērzi un priedes) izciršana;</w:t>
      </w:r>
    </w:p>
    <w:p w14:paraId="673FB5E5" w14:textId="42E13160" w:rsidR="00D555A6" w:rsidRPr="007941E5" w:rsidRDefault="004D2A05" w:rsidP="001F6729">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Atjaunojoša pļaušana 1 reizi</w:t>
      </w:r>
      <w:r w:rsidR="00D555A6" w:rsidRPr="007941E5">
        <w:rPr>
          <w:rFonts w:ascii="Times New Roman" w:hAnsi="Times New Roman"/>
          <w:sz w:val="24"/>
          <w:szCs w:val="24"/>
        </w:rPr>
        <w:t xml:space="preserve"> sezonā izvācot nopļauto.</w:t>
      </w:r>
    </w:p>
    <w:p w14:paraId="1231FF11"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4)</w:t>
      </w:r>
      <w:r w:rsidRPr="007941E5">
        <w:rPr>
          <w:rFonts w:ascii="Times New Roman" w:hAnsi="Times New Roman"/>
          <w:sz w:val="24"/>
          <w:szCs w:val="24"/>
        </w:rPr>
        <w:tab/>
        <w:t xml:space="preserve">Sūnu (Šrēbera rūsaine, kociņsūna) ierobežošana. </w:t>
      </w:r>
    </w:p>
    <w:p w14:paraId="2312DFBB" w14:textId="77777777" w:rsidR="00D555A6" w:rsidRPr="007941E5" w:rsidRDefault="00D555A6" w:rsidP="001F6729">
      <w:pPr>
        <w:spacing w:after="0" w:line="240" w:lineRule="auto"/>
        <w:jc w:val="both"/>
        <w:rPr>
          <w:rFonts w:ascii="Times New Roman" w:hAnsi="Times New Roman"/>
          <w:sz w:val="24"/>
          <w:szCs w:val="24"/>
        </w:rPr>
      </w:pPr>
    </w:p>
    <w:p w14:paraId="261DD763" w14:textId="77777777" w:rsidR="00D555A6" w:rsidRPr="007941E5" w:rsidRDefault="00D555A6" w:rsidP="001F6729">
      <w:pPr>
        <w:spacing w:after="0" w:line="240" w:lineRule="auto"/>
        <w:jc w:val="both"/>
        <w:rPr>
          <w:rFonts w:ascii="Times New Roman" w:hAnsi="Times New Roman"/>
          <w:i/>
          <w:sz w:val="24"/>
          <w:szCs w:val="24"/>
        </w:rPr>
      </w:pPr>
      <w:r w:rsidRPr="007941E5">
        <w:rPr>
          <w:rFonts w:ascii="Times New Roman" w:hAnsi="Times New Roman"/>
          <w:i/>
          <w:sz w:val="24"/>
          <w:szCs w:val="24"/>
        </w:rPr>
        <w:t>Pļava Nr.7</w:t>
      </w:r>
    </w:p>
    <w:p w14:paraId="61DCAB42" w14:textId="77777777" w:rsidR="00D555A6" w:rsidRPr="007941E5" w:rsidRDefault="00D555A6" w:rsidP="001F6729">
      <w:pPr>
        <w:spacing w:after="0" w:line="240" w:lineRule="auto"/>
        <w:jc w:val="both"/>
        <w:rPr>
          <w:rFonts w:ascii="Times New Roman" w:hAnsi="Times New Roman"/>
          <w:sz w:val="24"/>
          <w:szCs w:val="24"/>
        </w:rPr>
      </w:pPr>
      <w:r>
        <w:rPr>
          <w:rFonts w:ascii="Times New Roman" w:hAnsi="Times New Roman"/>
          <w:sz w:val="24"/>
          <w:szCs w:val="24"/>
        </w:rPr>
        <w:t>A</w:t>
      </w:r>
      <w:r w:rsidRPr="007941E5">
        <w:rPr>
          <w:rFonts w:ascii="Times New Roman" w:hAnsi="Times New Roman"/>
          <w:sz w:val="24"/>
          <w:szCs w:val="24"/>
        </w:rPr>
        <w:t>izaugusi ar blīviem krūmiem un ~30 gadus vecām apsēm. Tā kā blakus atrodas jau apsaimniekots, labas kvalitātes zālāju biotops arī šo teritoriju var atjaunot par tādu pašu zālāju, jo zem kokiem un krūmiem saglabājušās zālājiem raksturīgas sugas.</w:t>
      </w:r>
    </w:p>
    <w:p w14:paraId="69A2E8F4"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 2.</w:t>
      </w:r>
    </w:p>
    <w:p w14:paraId="29CFBAA6"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Nepieciešamie apsaimniekošanas pasākumi:</w:t>
      </w:r>
    </w:p>
    <w:p w14:paraId="21383C43"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1)</w:t>
      </w:r>
      <w:r w:rsidRPr="007941E5">
        <w:rPr>
          <w:rFonts w:ascii="Times New Roman" w:hAnsi="Times New Roman"/>
          <w:sz w:val="24"/>
          <w:szCs w:val="24"/>
        </w:rPr>
        <w:tab/>
        <w:t xml:space="preserve">Veikt koku (visu apšu un bērzu) un krūmu izciršanu. </w:t>
      </w:r>
    </w:p>
    <w:p w14:paraId="056C9489"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2)</w:t>
      </w:r>
      <w:r w:rsidRPr="007941E5">
        <w:rPr>
          <w:rFonts w:ascii="Times New Roman" w:hAnsi="Times New Roman"/>
          <w:sz w:val="24"/>
          <w:szCs w:val="24"/>
        </w:rPr>
        <w:tab/>
        <w:t>Veikt koku sakņu izraušanu un krūmu sakņu frēzēšanu, lai tās ātrāk satrūdētu.</w:t>
      </w:r>
    </w:p>
    <w:p w14:paraId="318AF61B" w14:textId="4F4561EE"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3)</w:t>
      </w:r>
      <w:r w:rsidRPr="007941E5">
        <w:rPr>
          <w:rFonts w:ascii="Times New Roman" w:hAnsi="Times New Roman"/>
          <w:sz w:val="24"/>
          <w:szCs w:val="24"/>
        </w:rPr>
        <w:tab/>
        <w:t>Pēc koku un krūmu izciršanas nodrošināt regulāru pļaušanu 1</w:t>
      </w:r>
      <w:r>
        <w:rPr>
          <w:rFonts w:ascii="Times New Roman" w:hAnsi="Times New Roman"/>
          <w:sz w:val="24"/>
          <w:szCs w:val="24"/>
        </w:rPr>
        <w:t xml:space="preserve"> </w:t>
      </w:r>
      <w:r w:rsidR="004D2A05">
        <w:rPr>
          <w:rFonts w:ascii="Times New Roman" w:hAnsi="Times New Roman"/>
          <w:sz w:val="24"/>
          <w:szCs w:val="24"/>
        </w:rPr>
        <w:t>reizi</w:t>
      </w:r>
      <w:r w:rsidRPr="007941E5">
        <w:rPr>
          <w:rFonts w:ascii="Times New Roman" w:hAnsi="Times New Roman"/>
          <w:sz w:val="24"/>
          <w:szCs w:val="24"/>
        </w:rPr>
        <w:t xml:space="preserve"> sezonā.</w:t>
      </w:r>
    </w:p>
    <w:p w14:paraId="3B103556" w14:textId="77777777" w:rsidR="00D555A6" w:rsidRPr="007941E5" w:rsidRDefault="00D555A6" w:rsidP="001F6729">
      <w:pPr>
        <w:spacing w:after="0" w:line="240" w:lineRule="auto"/>
        <w:jc w:val="both"/>
        <w:rPr>
          <w:rFonts w:ascii="Times New Roman" w:hAnsi="Times New Roman"/>
          <w:sz w:val="24"/>
          <w:szCs w:val="24"/>
        </w:rPr>
      </w:pPr>
    </w:p>
    <w:p w14:paraId="77DB01AD" w14:textId="77777777" w:rsidR="00D555A6" w:rsidRPr="007941E5" w:rsidRDefault="00D555A6" w:rsidP="001F6729">
      <w:pPr>
        <w:spacing w:after="0" w:line="240" w:lineRule="auto"/>
        <w:jc w:val="both"/>
        <w:rPr>
          <w:rFonts w:ascii="Times New Roman" w:hAnsi="Times New Roman"/>
          <w:i/>
          <w:sz w:val="24"/>
          <w:szCs w:val="24"/>
        </w:rPr>
      </w:pPr>
      <w:r w:rsidRPr="007941E5">
        <w:rPr>
          <w:rFonts w:ascii="Times New Roman" w:hAnsi="Times New Roman"/>
          <w:i/>
          <w:sz w:val="24"/>
          <w:szCs w:val="24"/>
        </w:rPr>
        <w:t>Pļava Nr.8</w:t>
      </w:r>
    </w:p>
    <w:p w14:paraId="27DC3718"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 xml:space="preserve">Esošais aploks, biotops 6270* </w:t>
      </w:r>
      <w:r w:rsidRPr="007941E5">
        <w:rPr>
          <w:rFonts w:ascii="Times New Roman" w:hAnsi="Times New Roman"/>
          <w:i/>
          <w:sz w:val="24"/>
          <w:szCs w:val="24"/>
        </w:rPr>
        <w:t>Sugām bagātas ganības un ganītas pļavas</w:t>
      </w:r>
    </w:p>
    <w:p w14:paraId="463A6744"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w:t>
      </w:r>
      <w:r>
        <w:rPr>
          <w:rFonts w:ascii="Times New Roman" w:hAnsi="Times New Roman"/>
          <w:sz w:val="24"/>
          <w:szCs w:val="24"/>
        </w:rPr>
        <w:t xml:space="preserve"> </w:t>
      </w:r>
      <w:r w:rsidRPr="007941E5">
        <w:rPr>
          <w:rFonts w:ascii="Times New Roman" w:hAnsi="Times New Roman"/>
          <w:sz w:val="24"/>
          <w:szCs w:val="24"/>
        </w:rPr>
        <w:t>1. Turpināt noganīšanu.</w:t>
      </w:r>
    </w:p>
    <w:p w14:paraId="4998637C" w14:textId="77777777" w:rsidR="00D555A6"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 xml:space="preserve">Prioritāte </w:t>
      </w:r>
      <w:r>
        <w:rPr>
          <w:rFonts w:ascii="Times New Roman" w:hAnsi="Times New Roman"/>
          <w:sz w:val="24"/>
          <w:szCs w:val="24"/>
        </w:rPr>
        <w:t xml:space="preserve">– </w:t>
      </w:r>
      <w:r w:rsidRPr="007941E5">
        <w:rPr>
          <w:rFonts w:ascii="Times New Roman" w:hAnsi="Times New Roman"/>
          <w:sz w:val="24"/>
          <w:szCs w:val="24"/>
        </w:rPr>
        <w:t>3</w:t>
      </w:r>
      <w:r>
        <w:rPr>
          <w:rFonts w:ascii="Times New Roman" w:hAnsi="Times New Roman"/>
          <w:sz w:val="24"/>
          <w:szCs w:val="24"/>
        </w:rPr>
        <w:t>.</w:t>
      </w:r>
      <w:r w:rsidRPr="007941E5">
        <w:rPr>
          <w:rFonts w:ascii="Times New Roman" w:hAnsi="Times New Roman"/>
          <w:sz w:val="24"/>
          <w:szCs w:val="24"/>
        </w:rPr>
        <w:t xml:space="preserve"> </w:t>
      </w:r>
      <w:r>
        <w:rPr>
          <w:rFonts w:ascii="Times New Roman" w:hAnsi="Times New Roman"/>
          <w:sz w:val="24"/>
          <w:szCs w:val="24"/>
        </w:rPr>
        <w:t>P</w:t>
      </w:r>
      <w:r w:rsidRPr="007941E5">
        <w:rPr>
          <w:rFonts w:ascii="Times New Roman" w:hAnsi="Times New Roman"/>
          <w:sz w:val="24"/>
          <w:szCs w:val="24"/>
        </w:rPr>
        <w:t xml:space="preserve">aplašināt noganāmo platību niedrāju virzienā. </w:t>
      </w:r>
    </w:p>
    <w:p w14:paraId="762D6655" w14:textId="77777777" w:rsidR="00D555A6" w:rsidRPr="007941E5" w:rsidRDefault="00D555A6" w:rsidP="001F6729">
      <w:pPr>
        <w:spacing w:after="0" w:line="240" w:lineRule="auto"/>
        <w:jc w:val="both"/>
        <w:rPr>
          <w:rFonts w:ascii="Times New Roman" w:hAnsi="Times New Roman"/>
          <w:sz w:val="24"/>
          <w:szCs w:val="24"/>
        </w:rPr>
      </w:pPr>
    </w:p>
    <w:p w14:paraId="33CAD695" w14:textId="77777777" w:rsidR="004D2A05" w:rsidRDefault="004D2A05" w:rsidP="001F6729">
      <w:pPr>
        <w:spacing w:after="0" w:line="240" w:lineRule="auto"/>
        <w:jc w:val="both"/>
        <w:rPr>
          <w:rFonts w:ascii="Times New Roman" w:hAnsi="Times New Roman"/>
          <w:i/>
          <w:sz w:val="24"/>
          <w:szCs w:val="24"/>
        </w:rPr>
      </w:pPr>
    </w:p>
    <w:p w14:paraId="46BBC65C" w14:textId="77777777" w:rsidR="00D555A6" w:rsidRPr="007941E5" w:rsidRDefault="00D555A6" w:rsidP="001F6729">
      <w:pPr>
        <w:spacing w:after="0" w:line="240" w:lineRule="auto"/>
        <w:jc w:val="both"/>
        <w:rPr>
          <w:rFonts w:ascii="Times New Roman" w:hAnsi="Times New Roman"/>
          <w:i/>
          <w:sz w:val="24"/>
          <w:szCs w:val="24"/>
        </w:rPr>
      </w:pPr>
      <w:r w:rsidRPr="007941E5">
        <w:rPr>
          <w:rFonts w:ascii="Times New Roman" w:hAnsi="Times New Roman"/>
          <w:i/>
          <w:sz w:val="24"/>
          <w:szCs w:val="24"/>
        </w:rPr>
        <w:lastRenderedPageBreak/>
        <w:t>Pļava Nr.9</w:t>
      </w:r>
    </w:p>
    <w:p w14:paraId="2CB59E73" w14:textId="404CA448"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w:t>
      </w:r>
      <w:r>
        <w:rPr>
          <w:rFonts w:ascii="Times New Roman" w:hAnsi="Times New Roman"/>
          <w:sz w:val="24"/>
          <w:szCs w:val="24"/>
        </w:rPr>
        <w:t xml:space="preserve"> </w:t>
      </w:r>
      <w:r w:rsidRPr="007941E5">
        <w:rPr>
          <w:rFonts w:ascii="Times New Roman" w:hAnsi="Times New Roman"/>
          <w:sz w:val="24"/>
          <w:szCs w:val="24"/>
        </w:rPr>
        <w:t xml:space="preserve">2. Paplašināt aploku un veikt ganīšanu </w:t>
      </w:r>
      <w:r>
        <w:rPr>
          <w:rFonts w:ascii="Times New Roman" w:hAnsi="Times New Roman"/>
          <w:sz w:val="24"/>
          <w:szCs w:val="24"/>
        </w:rPr>
        <w:t xml:space="preserve">biotopa </w:t>
      </w:r>
      <w:r w:rsidRPr="007941E5">
        <w:rPr>
          <w:rFonts w:ascii="Times New Roman" w:hAnsi="Times New Roman"/>
          <w:sz w:val="24"/>
          <w:szCs w:val="24"/>
        </w:rPr>
        <w:t>1630* aizņemtajā daļā. Līdz aploka paplašināšanai veikt pļaušanu 1</w:t>
      </w:r>
      <w:r>
        <w:rPr>
          <w:rFonts w:ascii="Times New Roman" w:hAnsi="Times New Roman"/>
          <w:sz w:val="24"/>
          <w:szCs w:val="24"/>
        </w:rPr>
        <w:t xml:space="preserve"> </w:t>
      </w:r>
      <w:r w:rsidR="004D2A05">
        <w:rPr>
          <w:rFonts w:ascii="Times New Roman" w:hAnsi="Times New Roman"/>
          <w:sz w:val="24"/>
          <w:szCs w:val="24"/>
        </w:rPr>
        <w:t>reizi</w:t>
      </w:r>
      <w:r w:rsidRPr="007941E5">
        <w:rPr>
          <w:rFonts w:ascii="Times New Roman" w:hAnsi="Times New Roman"/>
          <w:sz w:val="24"/>
          <w:szCs w:val="24"/>
        </w:rPr>
        <w:t xml:space="preserve"> sezonā.</w:t>
      </w:r>
    </w:p>
    <w:p w14:paraId="4E8C7240" w14:textId="7E04B819"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 xml:space="preserve">Pārējā daļa aizaug ar kārkliem. Apsekošanas laikā konstatēts, ka zālājs visā platībā potenciāli atjaunojams 6270* </w:t>
      </w:r>
      <w:r w:rsidRPr="007941E5">
        <w:rPr>
          <w:rFonts w:ascii="Times New Roman" w:hAnsi="Times New Roman"/>
          <w:i/>
          <w:sz w:val="24"/>
          <w:szCs w:val="24"/>
        </w:rPr>
        <w:t>Sugām bagātas ganības un ganītas pļavas</w:t>
      </w:r>
      <w:r w:rsidRPr="007941E5">
        <w:rPr>
          <w:rFonts w:ascii="Times New Roman" w:hAnsi="Times New Roman"/>
          <w:sz w:val="24"/>
          <w:szCs w:val="24"/>
        </w:rPr>
        <w:t xml:space="preserve">, jo augstākā daļa </w:t>
      </w:r>
      <w:r>
        <w:rPr>
          <w:rFonts w:ascii="Times New Roman" w:hAnsi="Times New Roman"/>
          <w:sz w:val="24"/>
          <w:szCs w:val="24"/>
        </w:rPr>
        <w:t>sausa un visdrīzāk tā nav bijis</w:t>
      </w:r>
      <w:r w:rsidR="004D2A05">
        <w:rPr>
          <w:rFonts w:ascii="Times New Roman" w:hAnsi="Times New Roman"/>
          <w:sz w:val="24"/>
          <w:szCs w:val="24"/>
        </w:rPr>
        <w:t xml:space="preserve"> biotopā </w:t>
      </w:r>
      <w:r w:rsidRPr="007941E5">
        <w:rPr>
          <w:rFonts w:ascii="Times New Roman" w:hAnsi="Times New Roman"/>
          <w:sz w:val="24"/>
          <w:szCs w:val="24"/>
        </w:rPr>
        <w:t xml:space="preserve">1630*. </w:t>
      </w:r>
    </w:p>
    <w:p w14:paraId="7D07DE3C" w14:textId="77777777"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Prioritāte -</w:t>
      </w:r>
      <w:r>
        <w:rPr>
          <w:rFonts w:ascii="Times New Roman" w:hAnsi="Times New Roman"/>
          <w:sz w:val="24"/>
          <w:szCs w:val="24"/>
        </w:rPr>
        <w:t xml:space="preserve"> </w:t>
      </w:r>
      <w:r w:rsidRPr="007941E5">
        <w:rPr>
          <w:rFonts w:ascii="Times New Roman" w:hAnsi="Times New Roman"/>
          <w:sz w:val="24"/>
          <w:szCs w:val="24"/>
        </w:rPr>
        <w:t>2. Aizaugušajā un šobrīd neapsaimniekotajā daļā:</w:t>
      </w:r>
    </w:p>
    <w:p w14:paraId="31E58D99" w14:textId="1617A201"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1)</w:t>
      </w:r>
      <w:r w:rsidRPr="007941E5">
        <w:rPr>
          <w:rFonts w:ascii="Times New Roman" w:hAnsi="Times New Roman"/>
          <w:sz w:val="24"/>
          <w:szCs w:val="24"/>
        </w:rPr>
        <w:tab/>
        <w:t>Veikt koku un krūmu izciršanu</w:t>
      </w:r>
      <w:r w:rsidR="004D2A05">
        <w:rPr>
          <w:rFonts w:ascii="Times New Roman" w:hAnsi="Times New Roman"/>
          <w:sz w:val="24"/>
          <w:szCs w:val="24"/>
        </w:rPr>
        <w:t>;</w:t>
      </w:r>
    </w:p>
    <w:p w14:paraId="4E75EC57" w14:textId="7EDD204B"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2)</w:t>
      </w:r>
      <w:r w:rsidRPr="007941E5">
        <w:rPr>
          <w:rFonts w:ascii="Times New Roman" w:hAnsi="Times New Roman"/>
          <w:sz w:val="24"/>
          <w:szCs w:val="24"/>
        </w:rPr>
        <w:tab/>
        <w:t>Piemērotākais veids apsaimn</w:t>
      </w:r>
      <w:r w:rsidR="004D2A05">
        <w:rPr>
          <w:rFonts w:ascii="Times New Roman" w:hAnsi="Times New Roman"/>
          <w:sz w:val="24"/>
          <w:szCs w:val="24"/>
        </w:rPr>
        <w:t>iekošanai – nodrošināt ganīšanu;</w:t>
      </w:r>
    </w:p>
    <w:p w14:paraId="1CF8A391" w14:textId="03A3642B" w:rsidR="00D555A6" w:rsidRPr="007941E5"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3)</w:t>
      </w:r>
      <w:r w:rsidRPr="007941E5">
        <w:rPr>
          <w:rFonts w:ascii="Times New Roman" w:hAnsi="Times New Roman"/>
          <w:sz w:val="24"/>
          <w:szCs w:val="24"/>
        </w:rPr>
        <w:tab/>
        <w:t>Ja ganīšana nav iespējama (īpašumtiesību vai kādu citu pamatotu iemeslu dēļ) – nodrošināt regulāru pļaušanu 1</w:t>
      </w:r>
      <w:r>
        <w:rPr>
          <w:rFonts w:ascii="Times New Roman" w:hAnsi="Times New Roman"/>
          <w:sz w:val="24"/>
          <w:szCs w:val="24"/>
        </w:rPr>
        <w:t xml:space="preserve"> </w:t>
      </w:r>
      <w:r w:rsidR="004D2A05">
        <w:rPr>
          <w:rFonts w:ascii="Times New Roman" w:hAnsi="Times New Roman"/>
          <w:sz w:val="24"/>
          <w:szCs w:val="24"/>
        </w:rPr>
        <w:t>reizi sezonā;</w:t>
      </w:r>
      <w:r w:rsidRPr="007941E5">
        <w:rPr>
          <w:rFonts w:ascii="Times New Roman" w:hAnsi="Times New Roman"/>
          <w:sz w:val="24"/>
          <w:szCs w:val="24"/>
        </w:rPr>
        <w:t xml:space="preserve"> </w:t>
      </w:r>
    </w:p>
    <w:p w14:paraId="01759BDC" w14:textId="2E4685FC" w:rsidR="006B79DA" w:rsidRDefault="00D555A6" w:rsidP="001F6729">
      <w:pPr>
        <w:spacing w:after="0" w:line="240" w:lineRule="auto"/>
        <w:jc w:val="both"/>
        <w:rPr>
          <w:rFonts w:ascii="Times New Roman" w:hAnsi="Times New Roman"/>
          <w:sz w:val="24"/>
          <w:szCs w:val="24"/>
        </w:rPr>
      </w:pPr>
      <w:r w:rsidRPr="007941E5">
        <w:rPr>
          <w:rFonts w:ascii="Times New Roman" w:hAnsi="Times New Roman"/>
          <w:sz w:val="24"/>
          <w:szCs w:val="24"/>
        </w:rPr>
        <w:t>4)</w:t>
      </w:r>
      <w:r w:rsidRPr="007941E5">
        <w:rPr>
          <w:rFonts w:ascii="Times New Roman" w:hAnsi="Times New Roman"/>
          <w:sz w:val="24"/>
          <w:szCs w:val="24"/>
        </w:rPr>
        <w:tab/>
        <w:t>Nākamajos gados pēc koku izciršanas nodrošināt atvašu pļaušanu</w:t>
      </w:r>
      <w:r w:rsidR="006B79DA">
        <w:rPr>
          <w:rFonts w:ascii="Times New Roman" w:hAnsi="Times New Roman"/>
          <w:sz w:val="24"/>
          <w:szCs w:val="24"/>
        </w:rPr>
        <w:t>.</w:t>
      </w:r>
    </w:p>
    <w:p w14:paraId="0F28FE29" w14:textId="77777777" w:rsidR="006B79DA" w:rsidRDefault="006B79DA" w:rsidP="001F6729">
      <w:pPr>
        <w:spacing w:after="0" w:line="240" w:lineRule="auto"/>
        <w:jc w:val="both"/>
        <w:rPr>
          <w:rFonts w:ascii="Times New Roman" w:hAnsi="Times New Roman"/>
          <w:sz w:val="24"/>
          <w:szCs w:val="24"/>
        </w:rPr>
      </w:pPr>
    </w:p>
    <w:p w14:paraId="618FD912" w14:textId="21D9B04E" w:rsidR="006B79DA" w:rsidRPr="00B57E51" w:rsidRDefault="006B79DA" w:rsidP="001F6729">
      <w:pPr>
        <w:spacing w:after="0" w:line="240" w:lineRule="auto"/>
        <w:jc w:val="both"/>
        <w:rPr>
          <w:rFonts w:ascii="Times New Roman" w:hAnsi="Times New Roman"/>
          <w:sz w:val="24"/>
          <w:szCs w:val="24"/>
        </w:rPr>
      </w:pPr>
      <w:r>
        <w:rPr>
          <w:rFonts w:ascii="Times New Roman" w:hAnsi="Times New Roman"/>
          <w:sz w:val="24"/>
          <w:szCs w:val="24"/>
        </w:rPr>
        <w:t xml:space="preserve">Zālāja veģetācijas atjaunošana </w:t>
      </w:r>
      <w:r w:rsidR="009C45DB">
        <w:rPr>
          <w:rFonts w:ascii="Times New Roman" w:hAnsi="Times New Roman"/>
          <w:sz w:val="24"/>
          <w:szCs w:val="24"/>
        </w:rPr>
        <w:t xml:space="preserve">un uzturēšana </w:t>
      </w:r>
      <w:r>
        <w:rPr>
          <w:rFonts w:ascii="Times New Roman" w:hAnsi="Times New Roman"/>
          <w:sz w:val="24"/>
          <w:szCs w:val="24"/>
        </w:rPr>
        <w:t>ieteicama arī Mīlestības saliņas dienvidu galā.</w:t>
      </w:r>
    </w:p>
    <w:p w14:paraId="03EFA75F" w14:textId="77777777" w:rsidR="00D555A6" w:rsidRDefault="00D555A6" w:rsidP="001F6729">
      <w:pPr>
        <w:jc w:val="both"/>
        <w:rPr>
          <w:rFonts w:ascii="Times New Roman" w:hAnsi="Times New Roman"/>
          <w:sz w:val="24"/>
          <w:szCs w:val="24"/>
        </w:rPr>
      </w:pPr>
    </w:p>
    <w:p w14:paraId="1BF4A3FB" w14:textId="53B4564F" w:rsidR="00D555A6" w:rsidRPr="00734D78" w:rsidRDefault="00D555A6" w:rsidP="001F6729">
      <w:pPr>
        <w:rPr>
          <w:rFonts w:ascii="Times New Roman" w:hAnsi="Times New Roman"/>
          <w:b/>
          <w:i/>
          <w:sz w:val="24"/>
          <w:szCs w:val="24"/>
        </w:rPr>
      </w:pPr>
      <w:r w:rsidRPr="00734D78">
        <w:rPr>
          <w:rFonts w:ascii="Times New Roman" w:hAnsi="Times New Roman"/>
          <w:b/>
          <w:i/>
          <w:sz w:val="24"/>
          <w:szCs w:val="24"/>
        </w:rPr>
        <w:t>B.2.</w:t>
      </w:r>
      <w:r>
        <w:rPr>
          <w:rFonts w:ascii="Times New Roman" w:hAnsi="Times New Roman"/>
          <w:b/>
          <w:i/>
          <w:sz w:val="24"/>
          <w:szCs w:val="24"/>
        </w:rPr>
        <w:t xml:space="preserve">7. </w:t>
      </w:r>
      <w:r w:rsidRPr="00734D78">
        <w:rPr>
          <w:rFonts w:ascii="Times New Roman" w:hAnsi="Times New Roman"/>
          <w:b/>
          <w:i/>
          <w:sz w:val="24"/>
          <w:szCs w:val="24"/>
        </w:rPr>
        <w:t xml:space="preserve"> </w:t>
      </w:r>
      <w:r>
        <w:rPr>
          <w:rFonts w:ascii="Times New Roman" w:hAnsi="Times New Roman"/>
          <w:b/>
          <w:i/>
          <w:sz w:val="24"/>
          <w:szCs w:val="24"/>
        </w:rPr>
        <w:t>Svešzemju</w:t>
      </w:r>
      <w:r w:rsidRPr="00734D78">
        <w:rPr>
          <w:rFonts w:ascii="Times New Roman" w:hAnsi="Times New Roman"/>
          <w:b/>
          <w:i/>
          <w:sz w:val="24"/>
          <w:szCs w:val="24"/>
        </w:rPr>
        <w:t xml:space="preserve"> augu sugu </w:t>
      </w:r>
      <w:r>
        <w:rPr>
          <w:rFonts w:ascii="Times New Roman" w:hAnsi="Times New Roman"/>
          <w:b/>
          <w:i/>
          <w:sz w:val="24"/>
          <w:szCs w:val="24"/>
        </w:rPr>
        <w:t xml:space="preserve">izplatības </w:t>
      </w:r>
      <w:r w:rsidR="008E63D3">
        <w:rPr>
          <w:rFonts w:ascii="Times New Roman" w:hAnsi="Times New Roman"/>
          <w:b/>
          <w:i/>
          <w:sz w:val="24"/>
          <w:szCs w:val="24"/>
        </w:rPr>
        <w:t>ierobežošana</w:t>
      </w:r>
    </w:p>
    <w:p w14:paraId="13439E11" w14:textId="7F0A03F6" w:rsidR="00D555A6" w:rsidRDefault="00D555A6" w:rsidP="001F6729">
      <w:pPr>
        <w:jc w:val="both"/>
        <w:rPr>
          <w:rFonts w:ascii="Times New Roman" w:hAnsi="Times New Roman"/>
          <w:sz w:val="24"/>
          <w:szCs w:val="24"/>
        </w:rPr>
      </w:pPr>
      <w:r>
        <w:rPr>
          <w:rFonts w:ascii="Times New Roman" w:hAnsi="Times New Roman"/>
          <w:sz w:val="24"/>
          <w:szCs w:val="24"/>
        </w:rPr>
        <w:t xml:space="preserve">Dabas parkā ir plaši izplatītas </w:t>
      </w:r>
      <w:r w:rsidRPr="00C01471">
        <w:rPr>
          <w:rFonts w:ascii="Times New Roman" w:hAnsi="Times New Roman"/>
          <w:sz w:val="24"/>
          <w:szCs w:val="24"/>
        </w:rPr>
        <w:t>citzemju augu sugas, t</w:t>
      </w:r>
      <w:r>
        <w:rPr>
          <w:rFonts w:ascii="Times New Roman" w:hAnsi="Times New Roman"/>
          <w:sz w:val="24"/>
          <w:szCs w:val="24"/>
        </w:rPr>
        <w:t xml:space="preserve">ajā skaitā invazīvas un ekspansīvas – Tatārijas salāts, </w:t>
      </w:r>
      <w:r w:rsidRPr="00C01471">
        <w:rPr>
          <w:rFonts w:ascii="Times New Roman" w:hAnsi="Times New Roman"/>
          <w:sz w:val="24"/>
          <w:szCs w:val="24"/>
        </w:rPr>
        <w:t>vārpainā korinte</w:t>
      </w:r>
      <w:r>
        <w:rPr>
          <w:rFonts w:ascii="Times New Roman" w:hAnsi="Times New Roman"/>
          <w:sz w:val="24"/>
          <w:szCs w:val="24"/>
        </w:rPr>
        <w:t xml:space="preserve"> </w:t>
      </w:r>
      <w:r w:rsidRPr="00C01471">
        <w:rPr>
          <w:rFonts w:ascii="Times New Roman" w:hAnsi="Times New Roman"/>
          <w:i/>
          <w:sz w:val="24"/>
          <w:szCs w:val="24"/>
        </w:rPr>
        <w:t>Amelanchier spicata</w:t>
      </w:r>
      <w:r w:rsidRPr="00C01471">
        <w:rPr>
          <w:rFonts w:ascii="Times New Roman" w:hAnsi="Times New Roman"/>
          <w:sz w:val="24"/>
          <w:szCs w:val="24"/>
        </w:rPr>
        <w:t xml:space="preserve">, puķu sprigane </w:t>
      </w:r>
      <w:r w:rsidRPr="00C01471">
        <w:rPr>
          <w:rFonts w:ascii="Times New Roman" w:hAnsi="Times New Roman"/>
          <w:i/>
          <w:sz w:val="24"/>
          <w:szCs w:val="24"/>
        </w:rPr>
        <w:t>Impatiens glandulifera</w:t>
      </w:r>
      <w:r w:rsidRPr="00C01471">
        <w:rPr>
          <w:rFonts w:ascii="Times New Roman" w:hAnsi="Times New Roman"/>
          <w:sz w:val="24"/>
          <w:szCs w:val="24"/>
        </w:rPr>
        <w:t xml:space="preserve">, melnaugļu aronija </w:t>
      </w:r>
      <w:r w:rsidRPr="00C01471">
        <w:rPr>
          <w:rFonts w:ascii="Times New Roman" w:hAnsi="Times New Roman"/>
          <w:i/>
          <w:sz w:val="24"/>
          <w:szCs w:val="24"/>
        </w:rPr>
        <w:t>Aronia melanocarpa</w:t>
      </w:r>
      <w:r>
        <w:rPr>
          <w:rFonts w:ascii="Times New Roman" w:hAnsi="Times New Roman"/>
          <w:sz w:val="24"/>
          <w:szCs w:val="24"/>
        </w:rPr>
        <w:t>,</w:t>
      </w:r>
      <w:r w:rsidRPr="00C01471">
        <w:rPr>
          <w:rFonts w:ascii="Times New Roman" w:hAnsi="Times New Roman"/>
          <w:sz w:val="24"/>
          <w:szCs w:val="24"/>
        </w:rPr>
        <w:t xml:space="preserve"> krokainā roze </w:t>
      </w:r>
      <w:r w:rsidRPr="00C01471">
        <w:rPr>
          <w:rFonts w:ascii="Times New Roman" w:hAnsi="Times New Roman"/>
          <w:i/>
          <w:iCs/>
          <w:sz w:val="24"/>
          <w:szCs w:val="24"/>
        </w:rPr>
        <w:t>Rosa rugosa</w:t>
      </w:r>
      <w:r>
        <w:rPr>
          <w:rFonts w:ascii="Times New Roman" w:hAnsi="Times New Roman"/>
          <w:sz w:val="24"/>
          <w:szCs w:val="24"/>
        </w:rPr>
        <w:t xml:space="preserve">, </w:t>
      </w:r>
      <w:r w:rsidRPr="00CC24AE">
        <w:rPr>
          <w:rFonts w:ascii="Times New Roman" w:hAnsi="Times New Roman"/>
          <w:sz w:val="24"/>
          <w:szCs w:val="24"/>
        </w:rPr>
        <w:t>Kanādas zeltgalvīte</w:t>
      </w:r>
      <w:r w:rsidR="004D2A05">
        <w:rPr>
          <w:rFonts w:ascii="Times New Roman" w:hAnsi="Times New Roman"/>
          <w:sz w:val="24"/>
          <w:szCs w:val="24"/>
        </w:rPr>
        <w:t xml:space="preserve"> </w:t>
      </w:r>
      <w:r w:rsidRPr="00CC24AE">
        <w:rPr>
          <w:rFonts w:ascii="Times New Roman" w:hAnsi="Times New Roman"/>
          <w:i/>
          <w:sz w:val="24"/>
          <w:szCs w:val="24"/>
        </w:rPr>
        <w:t>Solidago canadensis</w:t>
      </w:r>
      <w:r>
        <w:rPr>
          <w:rFonts w:ascii="Times New Roman" w:hAnsi="Times New Roman"/>
          <w:sz w:val="24"/>
          <w:szCs w:val="24"/>
        </w:rPr>
        <w:t xml:space="preserve"> u.c.</w:t>
      </w:r>
    </w:p>
    <w:p w14:paraId="2413A966" w14:textId="423B6122" w:rsidR="00D555A6" w:rsidRPr="00CE2091" w:rsidRDefault="00D555A6" w:rsidP="001F6729">
      <w:pPr>
        <w:pStyle w:val="Default"/>
        <w:spacing w:after="120" w:line="276" w:lineRule="auto"/>
        <w:jc w:val="both"/>
        <w:rPr>
          <w:lang w:eastAsia="lv-LV"/>
        </w:rPr>
      </w:pPr>
      <w:r w:rsidRPr="00635D73">
        <w:rPr>
          <w:lang w:eastAsia="lv-LV"/>
        </w:rPr>
        <w:t>Vecāķu pludmales apk</w:t>
      </w:r>
      <w:r w:rsidR="004D2A05">
        <w:rPr>
          <w:lang w:eastAsia="lv-LV"/>
        </w:rPr>
        <w:t>ārtnē pelēkajās kāpās izklaidus</w:t>
      </w:r>
      <w:r w:rsidRPr="00635D73">
        <w:rPr>
          <w:lang w:eastAsia="lv-LV"/>
        </w:rPr>
        <w:t xml:space="preserve"> konstatētas dažādas</w:t>
      </w:r>
      <w:r>
        <w:rPr>
          <w:lang w:eastAsia="lv-LV"/>
        </w:rPr>
        <w:t xml:space="preserve"> svešas un invazīvas sugas </w:t>
      </w:r>
      <w:r w:rsidRPr="007941E5">
        <w:t>–</w:t>
      </w:r>
      <w:r w:rsidRPr="00635D73">
        <w:rPr>
          <w:lang w:eastAsia="lv-LV"/>
        </w:rPr>
        <w:t xml:space="preserve"> skarainā ģipsene</w:t>
      </w:r>
      <w:r>
        <w:rPr>
          <w:lang w:eastAsia="lv-LV"/>
        </w:rPr>
        <w:t xml:space="preserve"> </w:t>
      </w:r>
      <w:r w:rsidRPr="00310093">
        <w:rPr>
          <w:i/>
          <w:lang w:eastAsia="lv-LV"/>
        </w:rPr>
        <w:t>Gypsophylla paniculata</w:t>
      </w:r>
      <w:r w:rsidRPr="00635D73">
        <w:rPr>
          <w:lang w:eastAsia="lv-LV"/>
        </w:rPr>
        <w:t xml:space="preserve">, </w:t>
      </w:r>
      <w:r>
        <w:rPr>
          <w:lang w:eastAsia="lv-LV"/>
        </w:rPr>
        <w:t xml:space="preserve">sudraba </w:t>
      </w:r>
      <w:r w:rsidRPr="00635D73">
        <w:rPr>
          <w:lang w:eastAsia="lv-LV"/>
        </w:rPr>
        <w:t xml:space="preserve">eleagns, kalnu priede. </w:t>
      </w:r>
    </w:p>
    <w:p w14:paraId="215682E0" w14:textId="4F656C1F" w:rsidR="00D555A6" w:rsidRDefault="00D555A6" w:rsidP="001F6729">
      <w:pPr>
        <w:pStyle w:val="Default"/>
        <w:spacing w:after="200" w:line="276" w:lineRule="auto"/>
        <w:jc w:val="both"/>
      </w:pPr>
      <w:r>
        <w:t>Pasākuma mērķis ir ierobežot</w:t>
      </w:r>
      <w:r w:rsidRPr="00C01471">
        <w:t xml:space="preserve"> invazīvo </w:t>
      </w:r>
      <w:r>
        <w:t xml:space="preserve">un ekspansīvo </w:t>
      </w:r>
      <w:r w:rsidRPr="00C01471">
        <w:t>augu sugu izplatīšan</w:t>
      </w:r>
      <w:r>
        <w:t>o</w:t>
      </w:r>
      <w:r w:rsidRPr="00C01471">
        <w:t>s un samazināt to aizņemt</w:t>
      </w:r>
      <w:r>
        <w:t>o</w:t>
      </w:r>
      <w:r w:rsidRPr="00C01471">
        <w:t xml:space="preserve"> platīb</w:t>
      </w:r>
      <w:r>
        <w:t>u</w:t>
      </w:r>
      <w:r w:rsidRPr="00C01471">
        <w:t>. Ekoloģiski jutīgas ekosistēmas, pie kurām pieder visi piejūras atklātie biotopi, būtu pilnībā jāattīra no invazīvajām sugām</w:t>
      </w:r>
      <w:r w:rsidR="004D2A05">
        <w:t xml:space="preserve"> (B. </w:t>
      </w:r>
      <w:r>
        <w:t>Laimes nepubl. mat.)</w:t>
      </w:r>
      <w:r w:rsidRPr="00C01471">
        <w:t xml:space="preserve">. </w:t>
      </w:r>
      <w:r w:rsidRPr="003965A3">
        <w:t>Jāņem vērā, ka invazīvajām sugām piemīt spēja strauji vairoties gan ar sēklām, gan ar veģetatīvajiem dzinumiem.</w:t>
      </w:r>
    </w:p>
    <w:p w14:paraId="0EE79688" w14:textId="77777777" w:rsidR="00D555A6" w:rsidRPr="00CE2091" w:rsidRDefault="00D555A6" w:rsidP="001F6729">
      <w:pPr>
        <w:pStyle w:val="Default"/>
        <w:spacing w:after="120" w:line="276" w:lineRule="auto"/>
        <w:jc w:val="both"/>
        <w:rPr>
          <w:lang w:eastAsia="lv-LV"/>
        </w:rPr>
      </w:pPr>
      <w:r w:rsidRPr="00CE2091">
        <w:t>Svarīgi pirms darbu sākšanas informēt iedzīvotājus par to, kādi darbi un kāpēc tiks veikti, savlaicīgi izvietojot skaidrojošu informāciju vairāk apmeklētajās vietās dabas parkā un sabiedriskās vietās, kā arī medijos.</w:t>
      </w:r>
    </w:p>
    <w:p w14:paraId="65869A00" w14:textId="77777777" w:rsidR="00D555A6" w:rsidRPr="00CE2091" w:rsidRDefault="00D555A6" w:rsidP="001F6729">
      <w:pPr>
        <w:jc w:val="both"/>
        <w:rPr>
          <w:rFonts w:ascii="Times New Roman" w:hAnsi="Times New Roman"/>
          <w:sz w:val="24"/>
          <w:szCs w:val="24"/>
        </w:rPr>
      </w:pPr>
      <w:r w:rsidRPr="00CE2091">
        <w:rPr>
          <w:rFonts w:ascii="Times New Roman" w:hAnsi="Times New Roman"/>
          <w:sz w:val="24"/>
          <w:szCs w:val="24"/>
        </w:rPr>
        <w:t xml:space="preserve">Invazīvo augu sugu ierobežošana ir ilglaicīgs pasākums, kas ietver īpašu apsaimniekošanu daudzu gadu periodā. Turklāt sekmīga tā var būt tikai tādā gadījumā, ja invazīvās sugas tiek ierobežotas arī ārpus dabas parka. </w:t>
      </w:r>
    </w:p>
    <w:p w14:paraId="77CECD7C" w14:textId="77777777" w:rsidR="00D555A6" w:rsidRPr="00C01471" w:rsidRDefault="00D555A6" w:rsidP="001F6729">
      <w:pPr>
        <w:jc w:val="both"/>
        <w:rPr>
          <w:rFonts w:ascii="Times New Roman" w:hAnsi="Times New Roman"/>
          <w:sz w:val="24"/>
          <w:szCs w:val="24"/>
        </w:rPr>
      </w:pPr>
      <w:r>
        <w:rPr>
          <w:rFonts w:ascii="Times New Roman" w:hAnsi="Times New Roman"/>
          <w:sz w:val="24"/>
          <w:szCs w:val="24"/>
        </w:rPr>
        <w:t>Veicot meža, kāpu vai zālāju biotopu atjaunošanas darbus, nepieciešams iznīcināt</w:t>
      </w:r>
      <w:r w:rsidRPr="00C01471">
        <w:rPr>
          <w:rFonts w:ascii="Times New Roman" w:hAnsi="Times New Roman"/>
          <w:sz w:val="24"/>
          <w:szCs w:val="24"/>
        </w:rPr>
        <w:t xml:space="preserve"> invazīvo</w:t>
      </w:r>
      <w:r>
        <w:rPr>
          <w:rFonts w:ascii="Times New Roman" w:hAnsi="Times New Roman"/>
          <w:sz w:val="24"/>
          <w:szCs w:val="24"/>
        </w:rPr>
        <w:t>s</w:t>
      </w:r>
      <w:r w:rsidRPr="00C01471">
        <w:rPr>
          <w:rFonts w:ascii="Times New Roman" w:hAnsi="Times New Roman"/>
          <w:sz w:val="24"/>
          <w:szCs w:val="24"/>
        </w:rPr>
        <w:t xml:space="preserve"> augu</w:t>
      </w:r>
      <w:r>
        <w:rPr>
          <w:rFonts w:ascii="Times New Roman" w:hAnsi="Times New Roman"/>
          <w:sz w:val="24"/>
          <w:szCs w:val="24"/>
        </w:rPr>
        <w:t>s, tos</w:t>
      </w:r>
      <w:r w:rsidRPr="00C01471">
        <w:rPr>
          <w:rFonts w:ascii="Times New Roman" w:hAnsi="Times New Roman"/>
          <w:sz w:val="24"/>
          <w:szCs w:val="24"/>
        </w:rPr>
        <w:t xml:space="preserve"> izrau</w:t>
      </w:r>
      <w:r>
        <w:rPr>
          <w:rFonts w:ascii="Times New Roman" w:hAnsi="Times New Roman"/>
          <w:sz w:val="24"/>
          <w:szCs w:val="24"/>
        </w:rPr>
        <w:t>jot</w:t>
      </w:r>
      <w:r w:rsidRPr="00C01471">
        <w:rPr>
          <w:rFonts w:ascii="Times New Roman" w:hAnsi="Times New Roman"/>
          <w:sz w:val="24"/>
          <w:szCs w:val="24"/>
        </w:rPr>
        <w:t>, izr</w:t>
      </w:r>
      <w:r>
        <w:rPr>
          <w:rFonts w:ascii="Times New Roman" w:hAnsi="Times New Roman"/>
          <w:sz w:val="24"/>
          <w:szCs w:val="24"/>
        </w:rPr>
        <w:t>okot vai izzāģējot. Pasākums jāveic, iesaistot biotopu jomā sertificētu ekspertu.</w:t>
      </w:r>
    </w:p>
    <w:p w14:paraId="53AE05EE" w14:textId="77777777" w:rsidR="00D555A6" w:rsidRPr="00734D78" w:rsidRDefault="00D555A6" w:rsidP="001F6729">
      <w:pPr>
        <w:jc w:val="both"/>
        <w:rPr>
          <w:rFonts w:ascii="Times New Roman" w:hAnsi="Times New Roman"/>
          <w:sz w:val="24"/>
          <w:szCs w:val="24"/>
        </w:rPr>
      </w:pPr>
      <w:r w:rsidRPr="00734D78">
        <w:rPr>
          <w:rFonts w:ascii="Times New Roman" w:hAnsi="Times New Roman"/>
          <w:sz w:val="24"/>
          <w:szCs w:val="24"/>
        </w:rPr>
        <w:t>Vi</w:t>
      </w:r>
      <w:r>
        <w:rPr>
          <w:rFonts w:ascii="Times New Roman" w:hAnsi="Times New Roman"/>
          <w:sz w:val="24"/>
          <w:szCs w:val="24"/>
        </w:rPr>
        <w:t xml:space="preserve">si nozāģētie krūmi un koki, </w:t>
      </w:r>
      <w:r w:rsidRPr="00734D78">
        <w:rPr>
          <w:rFonts w:ascii="Times New Roman" w:hAnsi="Times New Roman"/>
          <w:sz w:val="24"/>
          <w:szCs w:val="24"/>
        </w:rPr>
        <w:t>izrautie un nopļautie lakstaugi jāaizvāc no dabas parka teritorijas</w:t>
      </w:r>
      <w:r>
        <w:rPr>
          <w:rFonts w:ascii="Times New Roman" w:hAnsi="Times New Roman"/>
          <w:sz w:val="24"/>
          <w:szCs w:val="24"/>
        </w:rPr>
        <w:t>, pēc tam t</w:t>
      </w:r>
      <w:r w:rsidRPr="00734D78">
        <w:rPr>
          <w:rFonts w:ascii="Times New Roman" w:hAnsi="Times New Roman"/>
          <w:sz w:val="24"/>
          <w:szCs w:val="24"/>
        </w:rPr>
        <w:t xml:space="preserve">os var sadedzināt, sašķeldot vai izmantot komposta veidošanā. </w:t>
      </w:r>
      <w:r>
        <w:rPr>
          <w:rFonts w:ascii="Times New Roman" w:hAnsi="Times New Roman"/>
          <w:sz w:val="24"/>
          <w:szCs w:val="24"/>
        </w:rPr>
        <w:t>Ja izvākšana nav iespējama, novāktos krūmus var dedzināt uz vietas</w:t>
      </w:r>
      <w:r w:rsidRPr="00734D78">
        <w:rPr>
          <w:rFonts w:ascii="Times New Roman" w:hAnsi="Times New Roman"/>
          <w:sz w:val="24"/>
          <w:szCs w:val="24"/>
        </w:rPr>
        <w:t xml:space="preserve">. </w:t>
      </w:r>
      <w:r>
        <w:rPr>
          <w:rFonts w:ascii="Times New Roman" w:hAnsi="Times New Roman"/>
          <w:sz w:val="24"/>
          <w:szCs w:val="24"/>
        </w:rPr>
        <w:t>D</w:t>
      </w:r>
      <w:r w:rsidRPr="00734D78">
        <w:rPr>
          <w:rFonts w:ascii="Times New Roman" w:hAnsi="Times New Roman"/>
          <w:sz w:val="24"/>
          <w:szCs w:val="24"/>
        </w:rPr>
        <w:t xml:space="preserve">edzināšana jāsaskaņo ar atbildīgajām valsts institūcijām un jāveic tā, lai nenodarītu kaitējumu iedzīvotājiem un dabai. Ja dedzināšana notiek plānotās darbības teritorijā, tad novāktos augus vēlams izvietot pēc </w:t>
      </w:r>
      <w:r w:rsidRPr="00734D78">
        <w:rPr>
          <w:rFonts w:ascii="Times New Roman" w:hAnsi="Times New Roman"/>
          <w:sz w:val="24"/>
          <w:szCs w:val="24"/>
        </w:rPr>
        <w:lastRenderedPageBreak/>
        <w:t>iespējas plašākā kaudzē tajās vietās, kur bijusi vislielākā invazīvo augu koncentrācija</w:t>
      </w:r>
      <w:r>
        <w:rPr>
          <w:rFonts w:ascii="Times New Roman" w:hAnsi="Times New Roman"/>
          <w:sz w:val="24"/>
          <w:szCs w:val="24"/>
        </w:rPr>
        <w:t>, tādējādi</w:t>
      </w:r>
      <w:r w:rsidRPr="00734D78">
        <w:rPr>
          <w:rFonts w:ascii="Times New Roman" w:hAnsi="Times New Roman"/>
          <w:sz w:val="24"/>
          <w:szCs w:val="24"/>
        </w:rPr>
        <w:t xml:space="preserve"> </w:t>
      </w:r>
      <w:r>
        <w:rPr>
          <w:rFonts w:ascii="Times New Roman" w:hAnsi="Times New Roman"/>
          <w:sz w:val="24"/>
          <w:szCs w:val="24"/>
        </w:rPr>
        <w:t>vismaz daļēji sadedzinot</w:t>
      </w:r>
      <w:r w:rsidRPr="00734D78">
        <w:rPr>
          <w:rFonts w:ascii="Times New Roman" w:hAnsi="Times New Roman"/>
          <w:sz w:val="24"/>
          <w:szCs w:val="24"/>
        </w:rPr>
        <w:t xml:space="preserve"> to invazīvo augu sak</w:t>
      </w:r>
      <w:r>
        <w:rPr>
          <w:rFonts w:ascii="Times New Roman" w:hAnsi="Times New Roman"/>
          <w:sz w:val="24"/>
          <w:szCs w:val="24"/>
        </w:rPr>
        <w:t>nes</w:t>
      </w:r>
      <w:r w:rsidRPr="00734D78">
        <w:rPr>
          <w:rFonts w:ascii="Times New Roman" w:hAnsi="Times New Roman"/>
          <w:sz w:val="24"/>
          <w:szCs w:val="24"/>
        </w:rPr>
        <w:t>, kas palikušas augsnē.</w:t>
      </w:r>
    </w:p>
    <w:p w14:paraId="56266D47" w14:textId="77777777" w:rsidR="00D555A6" w:rsidRDefault="00D555A6" w:rsidP="001F6729">
      <w:pPr>
        <w:jc w:val="both"/>
        <w:rPr>
          <w:rFonts w:ascii="Times New Roman" w:hAnsi="Times New Roman"/>
          <w:sz w:val="24"/>
          <w:szCs w:val="24"/>
        </w:rPr>
      </w:pPr>
      <w:r>
        <w:rPr>
          <w:rFonts w:ascii="Times New Roman" w:hAnsi="Times New Roman"/>
          <w:i/>
          <w:sz w:val="24"/>
          <w:szCs w:val="24"/>
        </w:rPr>
        <w:t>Vārpainā</w:t>
      </w:r>
      <w:r w:rsidRPr="00734D78">
        <w:rPr>
          <w:rFonts w:ascii="Times New Roman" w:hAnsi="Times New Roman"/>
          <w:i/>
          <w:sz w:val="24"/>
          <w:szCs w:val="24"/>
        </w:rPr>
        <w:t xml:space="preserve"> korinte</w:t>
      </w:r>
      <w:r>
        <w:rPr>
          <w:rFonts w:ascii="Times New Roman" w:hAnsi="Times New Roman"/>
          <w:i/>
          <w:sz w:val="24"/>
          <w:szCs w:val="24"/>
        </w:rPr>
        <w:t>, krokainā roze</w:t>
      </w:r>
      <w:r w:rsidRPr="00734D78">
        <w:rPr>
          <w:rFonts w:ascii="Times New Roman" w:hAnsi="Times New Roman"/>
          <w:i/>
          <w:sz w:val="24"/>
          <w:szCs w:val="24"/>
        </w:rPr>
        <w:t>, melnaugļu aronija un cit</w:t>
      </w:r>
      <w:r>
        <w:rPr>
          <w:rFonts w:ascii="Times New Roman" w:hAnsi="Times New Roman"/>
          <w:i/>
          <w:sz w:val="24"/>
          <w:szCs w:val="24"/>
        </w:rPr>
        <w:t>i</w:t>
      </w:r>
      <w:r w:rsidRPr="00734D78">
        <w:rPr>
          <w:rFonts w:ascii="Times New Roman" w:hAnsi="Times New Roman"/>
          <w:i/>
          <w:sz w:val="24"/>
          <w:szCs w:val="24"/>
        </w:rPr>
        <w:t xml:space="preserve"> citzemju krūmi</w:t>
      </w:r>
      <w:r w:rsidRPr="00734D78">
        <w:rPr>
          <w:rFonts w:ascii="Times New Roman" w:hAnsi="Times New Roman"/>
          <w:sz w:val="24"/>
          <w:szCs w:val="24"/>
        </w:rPr>
        <w:t xml:space="preserve"> </w:t>
      </w:r>
    </w:p>
    <w:p w14:paraId="1B3B1343" w14:textId="345A3901" w:rsidR="00D555A6" w:rsidRDefault="00D555A6" w:rsidP="001F6729">
      <w:pPr>
        <w:pStyle w:val="Default"/>
        <w:spacing w:after="120" w:line="276" w:lineRule="auto"/>
        <w:jc w:val="both"/>
        <w:rPr>
          <w:lang w:eastAsia="lv-LV"/>
        </w:rPr>
      </w:pPr>
      <w:r w:rsidRPr="00111502">
        <w:rPr>
          <w:lang w:eastAsia="lv-LV"/>
        </w:rPr>
        <w:t>Krokainā roze visbiežāk dabas parka teritorijā sastopama pelēkajās kāpās</w:t>
      </w:r>
      <w:r w:rsidR="00CD371C">
        <w:rPr>
          <w:lang w:eastAsia="lv-LV"/>
        </w:rPr>
        <w:t xml:space="preserve"> (t.sk. Mīlestības saliņā)</w:t>
      </w:r>
      <w:r w:rsidRPr="00111502">
        <w:rPr>
          <w:lang w:eastAsia="lv-LV"/>
        </w:rPr>
        <w:t>, tādēļ ierobežošanu nepieciešams veikt</w:t>
      </w:r>
      <w:r w:rsidRPr="00CE2091">
        <w:rPr>
          <w:lang w:eastAsia="lv-LV"/>
        </w:rPr>
        <w:t xml:space="preserve"> visā pelēko kāpu teritorijā.</w:t>
      </w:r>
      <w:r>
        <w:rPr>
          <w:lang w:eastAsia="lv-LV"/>
        </w:rPr>
        <w:t xml:space="preserve"> Tā kā dabas parka teritorijā bieži k</w:t>
      </w:r>
      <w:r w:rsidRPr="00635D73">
        <w:rPr>
          <w:lang w:eastAsia="lv-LV"/>
        </w:rPr>
        <w:t>āpu biotopos rozes sastopamas izklaidus</w:t>
      </w:r>
      <w:r>
        <w:rPr>
          <w:lang w:eastAsia="lv-LV"/>
        </w:rPr>
        <w:t xml:space="preserve"> arī pa atsevišķiem eksemplāriem, tad </w:t>
      </w:r>
      <w:r w:rsidRPr="00635D73">
        <w:rPr>
          <w:lang w:eastAsia="lv-LV"/>
        </w:rPr>
        <w:t xml:space="preserve">nav izteiktu koncentrācijas punktu, </w:t>
      </w:r>
      <w:r>
        <w:rPr>
          <w:lang w:eastAsia="lv-LV"/>
        </w:rPr>
        <w:t>kuros varētu aprēķināt precīzas darbības platības</w:t>
      </w:r>
      <w:r w:rsidRPr="00CE2091">
        <w:rPr>
          <w:lang w:eastAsia="lv-LV"/>
        </w:rPr>
        <w:t>.</w:t>
      </w:r>
      <w:r w:rsidRPr="00635D73">
        <w:rPr>
          <w:lang w:eastAsia="lv-LV"/>
        </w:rPr>
        <w:t xml:space="preserve"> Pēc nepieciešamības veicams pasākums.</w:t>
      </w:r>
    </w:p>
    <w:p w14:paraId="445EBC58" w14:textId="7F06B668" w:rsidR="00D555A6" w:rsidRPr="00CE2091" w:rsidRDefault="00D555A6" w:rsidP="001F6729">
      <w:pPr>
        <w:pStyle w:val="Default"/>
        <w:spacing w:after="120" w:line="276" w:lineRule="auto"/>
        <w:jc w:val="both"/>
        <w:rPr>
          <w:lang w:eastAsia="lv-LV"/>
        </w:rPr>
      </w:pPr>
      <w:r w:rsidRPr="00635D73">
        <w:rPr>
          <w:lang w:eastAsia="lv-LV"/>
        </w:rPr>
        <w:t xml:space="preserve">Ļoti daudz stādītu/no apstādījumiem ienākušu svešo invazīvo krūmu </w:t>
      </w:r>
      <w:r w:rsidRPr="00CE2091">
        <w:rPr>
          <w:lang w:eastAsia="lv-LV"/>
        </w:rPr>
        <w:t>(</w:t>
      </w:r>
      <w:r w:rsidRPr="00635D73">
        <w:rPr>
          <w:lang w:eastAsia="lv-LV"/>
        </w:rPr>
        <w:t>spo</w:t>
      </w:r>
      <w:r w:rsidRPr="00CE2091">
        <w:rPr>
          <w:lang w:eastAsia="lv-LV"/>
        </w:rPr>
        <w:t>žā klintene, robīnija, karagāna, ošlapu kļava</w:t>
      </w:r>
      <w:r w:rsidRPr="00635D73">
        <w:rPr>
          <w:lang w:eastAsia="lv-LV"/>
        </w:rPr>
        <w:t>, kalnu priede</w:t>
      </w:r>
      <w:r w:rsidR="00CD371C">
        <w:rPr>
          <w:lang w:eastAsia="lv-LV"/>
        </w:rPr>
        <w:t>)</w:t>
      </w:r>
      <w:r w:rsidRPr="00CE2091">
        <w:rPr>
          <w:lang w:eastAsia="lv-LV"/>
        </w:rPr>
        <w:t xml:space="preserve"> aug</w:t>
      </w:r>
      <w:r w:rsidRPr="00635D73">
        <w:rPr>
          <w:lang w:eastAsia="lv-LV"/>
        </w:rPr>
        <w:t xml:space="preserve"> “Vecāķu kāpā”</w:t>
      </w:r>
      <w:r>
        <w:rPr>
          <w:lang w:eastAsia="lv-LV"/>
        </w:rPr>
        <w:t xml:space="preserve"> biotopā 2180 </w:t>
      </w:r>
      <w:r w:rsidRPr="004D2A05">
        <w:rPr>
          <w:i/>
          <w:lang w:eastAsia="lv-LV"/>
        </w:rPr>
        <w:t>Mežainas piejūras kāpas</w:t>
      </w:r>
      <w:r>
        <w:rPr>
          <w:lang w:eastAsia="lv-LV"/>
        </w:rPr>
        <w:t>.</w:t>
      </w:r>
    </w:p>
    <w:p w14:paraId="016C4EFE" w14:textId="0FB65D5C" w:rsidR="00D555A6" w:rsidRDefault="00D555A6" w:rsidP="001F6729">
      <w:pPr>
        <w:jc w:val="both"/>
        <w:rPr>
          <w:rFonts w:ascii="Times New Roman" w:hAnsi="Times New Roman"/>
          <w:sz w:val="24"/>
          <w:szCs w:val="24"/>
        </w:rPr>
      </w:pPr>
      <w:r w:rsidRPr="00734D78">
        <w:rPr>
          <w:rFonts w:ascii="Times New Roman" w:hAnsi="Times New Roman"/>
          <w:sz w:val="24"/>
          <w:szCs w:val="24"/>
        </w:rPr>
        <w:t>Vārpainā</w:t>
      </w:r>
      <w:r>
        <w:rPr>
          <w:rFonts w:ascii="Times New Roman" w:hAnsi="Times New Roman"/>
          <w:sz w:val="24"/>
          <w:szCs w:val="24"/>
        </w:rPr>
        <w:t>s korintes</w:t>
      </w:r>
      <w:r w:rsidRPr="00734D78">
        <w:rPr>
          <w:rFonts w:ascii="Times New Roman" w:hAnsi="Times New Roman"/>
          <w:sz w:val="24"/>
          <w:szCs w:val="24"/>
        </w:rPr>
        <w:t>, krokainās rozes, melnaugļu aronijas un cit</w:t>
      </w:r>
      <w:r>
        <w:rPr>
          <w:rFonts w:ascii="Times New Roman" w:hAnsi="Times New Roman"/>
          <w:sz w:val="24"/>
          <w:szCs w:val="24"/>
        </w:rPr>
        <w:t xml:space="preserve">i citzemju krūmi optimāli </w:t>
      </w:r>
      <w:r w:rsidRPr="00734D78">
        <w:rPr>
          <w:rFonts w:ascii="Times New Roman" w:hAnsi="Times New Roman"/>
          <w:sz w:val="24"/>
          <w:szCs w:val="24"/>
        </w:rPr>
        <w:t>izraujami ar saknēm</w:t>
      </w:r>
      <w:r>
        <w:rPr>
          <w:rFonts w:ascii="Times New Roman" w:hAnsi="Times New Roman"/>
          <w:sz w:val="24"/>
          <w:szCs w:val="24"/>
        </w:rPr>
        <w:t>, savācot iespējami visas šo</w:t>
      </w:r>
      <w:r w:rsidRPr="00734D78">
        <w:rPr>
          <w:rFonts w:ascii="Times New Roman" w:hAnsi="Times New Roman"/>
          <w:sz w:val="24"/>
          <w:szCs w:val="24"/>
        </w:rPr>
        <w:t xml:space="preserve"> augu saknes. Pēc </w:t>
      </w:r>
      <w:r>
        <w:rPr>
          <w:rFonts w:ascii="Times New Roman" w:hAnsi="Times New Roman"/>
          <w:sz w:val="24"/>
          <w:szCs w:val="24"/>
        </w:rPr>
        <w:t xml:space="preserve">krūmu izraušanas </w:t>
      </w:r>
      <w:r w:rsidRPr="00734D78">
        <w:rPr>
          <w:rFonts w:ascii="Times New Roman" w:hAnsi="Times New Roman"/>
          <w:sz w:val="24"/>
          <w:szCs w:val="24"/>
        </w:rPr>
        <w:t>jānolīdzina augsnes virskārta, neatstājot bedres vai grāvjus. Darbi jāveic, maksimāli saudzējot apkārtējo augāju un dabisko reljefu. Ja augu izraušana ar saknēm nav iespējama, attiecīgo sugu krūmi jānozāģē līdz ar zemes virsmu. Pirmajos divos gados darb</w:t>
      </w:r>
      <w:r>
        <w:rPr>
          <w:rFonts w:ascii="Times New Roman" w:hAnsi="Times New Roman"/>
          <w:sz w:val="24"/>
          <w:szCs w:val="24"/>
        </w:rPr>
        <w:t xml:space="preserve">us ieteicams </w:t>
      </w:r>
      <w:r w:rsidRPr="00734D78">
        <w:rPr>
          <w:rFonts w:ascii="Times New Roman" w:hAnsi="Times New Roman"/>
          <w:sz w:val="24"/>
          <w:szCs w:val="24"/>
        </w:rPr>
        <w:t>atkārto</w:t>
      </w:r>
      <w:r>
        <w:rPr>
          <w:rFonts w:ascii="Times New Roman" w:hAnsi="Times New Roman"/>
          <w:sz w:val="24"/>
          <w:szCs w:val="24"/>
        </w:rPr>
        <w:t>t</w:t>
      </w:r>
      <w:r w:rsidRPr="00734D78">
        <w:rPr>
          <w:rFonts w:ascii="Times New Roman" w:hAnsi="Times New Roman"/>
          <w:sz w:val="24"/>
          <w:szCs w:val="24"/>
        </w:rPr>
        <w:t xml:space="preserve"> divas reizes veģetācijas sezonā: jūnija vidū – jūlija sākumā un augusta beigās – septembrī. Turpmākajos gados, ja invazīvo sugu dzinumu skaits nav liels, krūmu izraušanu un nozāģēšanu var veikt vienu </w:t>
      </w:r>
      <w:r w:rsidR="00CF7355">
        <w:rPr>
          <w:rFonts w:ascii="Times New Roman" w:hAnsi="Times New Roman"/>
          <w:sz w:val="24"/>
          <w:szCs w:val="24"/>
        </w:rPr>
        <w:t>rei</w:t>
      </w:r>
      <w:r w:rsidRPr="00734D78">
        <w:rPr>
          <w:rFonts w:ascii="Times New Roman" w:hAnsi="Times New Roman"/>
          <w:sz w:val="24"/>
          <w:szCs w:val="24"/>
        </w:rPr>
        <w:t>zi sezonā (jūlija beigās vai augustā). Gadījumā, ja dzinumu joprojām ir daudz</w:t>
      </w:r>
      <w:r w:rsidR="004D2A05">
        <w:rPr>
          <w:rFonts w:ascii="Times New Roman" w:hAnsi="Times New Roman"/>
          <w:sz w:val="24"/>
          <w:szCs w:val="24"/>
        </w:rPr>
        <w:t>, darbi veicami 2</w:t>
      </w:r>
      <w:r w:rsidRPr="00734D78">
        <w:rPr>
          <w:rFonts w:ascii="Times New Roman" w:hAnsi="Times New Roman"/>
          <w:sz w:val="24"/>
          <w:szCs w:val="24"/>
        </w:rPr>
        <w:t xml:space="preserve"> reizes sezonā līdz dzinumu skaits kļūst mazāks.</w:t>
      </w:r>
    </w:p>
    <w:p w14:paraId="331F23A4" w14:textId="77777777" w:rsidR="00D555A6" w:rsidRPr="00734D78" w:rsidRDefault="00D555A6" w:rsidP="001F6729">
      <w:pPr>
        <w:jc w:val="both"/>
        <w:rPr>
          <w:rFonts w:ascii="Times New Roman" w:hAnsi="Times New Roman"/>
          <w:i/>
          <w:sz w:val="24"/>
          <w:szCs w:val="24"/>
        </w:rPr>
      </w:pPr>
      <w:r>
        <w:rPr>
          <w:rFonts w:ascii="Times New Roman" w:hAnsi="Times New Roman"/>
          <w:i/>
          <w:sz w:val="24"/>
          <w:szCs w:val="24"/>
        </w:rPr>
        <w:t>P</w:t>
      </w:r>
      <w:r w:rsidRPr="00734D78">
        <w:rPr>
          <w:rFonts w:ascii="Times New Roman" w:hAnsi="Times New Roman"/>
          <w:i/>
          <w:sz w:val="24"/>
          <w:szCs w:val="24"/>
        </w:rPr>
        <w:t>uķu sprigane</w:t>
      </w:r>
    </w:p>
    <w:p w14:paraId="4CA71B5A" w14:textId="77777777" w:rsidR="00D555A6" w:rsidRDefault="00D555A6" w:rsidP="001F6729">
      <w:pPr>
        <w:jc w:val="both"/>
        <w:rPr>
          <w:rFonts w:ascii="Times New Roman" w:hAnsi="Times New Roman"/>
          <w:sz w:val="24"/>
          <w:szCs w:val="24"/>
        </w:rPr>
      </w:pPr>
      <w:r>
        <w:rPr>
          <w:rFonts w:ascii="Times New Roman" w:hAnsi="Times New Roman"/>
          <w:sz w:val="24"/>
          <w:szCs w:val="24"/>
        </w:rPr>
        <w:t>Puķu spriganes i</w:t>
      </w:r>
      <w:r w:rsidRPr="00734D78">
        <w:rPr>
          <w:rFonts w:ascii="Times New Roman" w:hAnsi="Times New Roman"/>
          <w:sz w:val="24"/>
          <w:szCs w:val="24"/>
        </w:rPr>
        <w:t>zraujama</w:t>
      </w:r>
      <w:r>
        <w:rPr>
          <w:rFonts w:ascii="Times New Roman" w:hAnsi="Times New Roman"/>
          <w:sz w:val="24"/>
          <w:szCs w:val="24"/>
        </w:rPr>
        <w:t>s</w:t>
      </w:r>
      <w:r w:rsidRPr="00734D78">
        <w:rPr>
          <w:rFonts w:ascii="Times New Roman" w:hAnsi="Times New Roman"/>
          <w:sz w:val="24"/>
          <w:szCs w:val="24"/>
        </w:rPr>
        <w:t xml:space="preserve"> </w:t>
      </w:r>
      <w:r>
        <w:rPr>
          <w:rFonts w:ascii="Times New Roman" w:hAnsi="Times New Roman"/>
          <w:sz w:val="24"/>
          <w:szCs w:val="24"/>
        </w:rPr>
        <w:t>pirms uzziedēšanas</w:t>
      </w:r>
      <w:r w:rsidRPr="00734D78">
        <w:rPr>
          <w:rFonts w:ascii="Times New Roman" w:hAnsi="Times New Roman"/>
          <w:sz w:val="24"/>
          <w:szCs w:val="24"/>
        </w:rPr>
        <w:t>. Visi izrautie augi jāaizvāc no teritorijas. Šāda metode izmantojama, ja sprigane ir nelielās grupās vai izklaidus. Gadījumos, kad sprigane jau izpletusies plašākā teritorijā (gar takām, grāvjos, mežmalās),</w:t>
      </w:r>
      <w:r>
        <w:rPr>
          <w:rFonts w:ascii="Times New Roman" w:hAnsi="Times New Roman"/>
          <w:sz w:val="24"/>
          <w:szCs w:val="24"/>
        </w:rPr>
        <w:t xml:space="preserve"> jāizmanto</w:t>
      </w:r>
      <w:r w:rsidRPr="00734D78">
        <w:rPr>
          <w:rFonts w:ascii="Times New Roman" w:hAnsi="Times New Roman"/>
          <w:sz w:val="24"/>
          <w:szCs w:val="24"/>
        </w:rPr>
        <w:t xml:space="preserve"> pļaušanas metode. Būtu ieteicams pļaut jūnijā un septembrī. Ja sprigani pirms ziedēšanas nav iespējams ierobežot, tad to dara vēlāk, līdz pat rudenim. Vasaras sākumā izmantojama arī puķu spriganes izkaplēšana. Jaunie augi var būt sasējušies lielā skaitā, veidojot </w:t>
      </w:r>
      <w:r>
        <w:rPr>
          <w:rFonts w:ascii="Times New Roman" w:hAnsi="Times New Roman"/>
          <w:sz w:val="24"/>
          <w:szCs w:val="24"/>
        </w:rPr>
        <w:t xml:space="preserve">vienu </w:t>
      </w:r>
      <w:r w:rsidRPr="00734D78">
        <w:rPr>
          <w:rFonts w:ascii="Times New Roman" w:hAnsi="Times New Roman"/>
          <w:sz w:val="24"/>
          <w:szCs w:val="24"/>
        </w:rPr>
        <w:t xml:space="preserve">dīgstu pie </w:t>
      </w:r>
      <w:r>
        <w:rPr>
          <w:rFonts w:ascii="Times New Roman" w:hAnsi="Times New Roman"/>
          <w:sz w:val="24"/>
          <w:szCs w:val="24"/>
        </w:rPr>
        <w:t>otra</w:t>
      </w:r>
      <w:r w:rsidRPr="00734D78">
        <w:rPr>
          <w:rFonts w:ascii="Times New Roman" w:hAnsi="Times New Roman"/>
          <w:sz w:val="24"/>
          <w:szCs w:val="24"/>
        </w:rPr>
        <w:t xml:space="preserve">. Gan raujot, gan kaplējot un pļaujot pastāv risks, ka sprigane atjaunosies no augsnē esošajām auga daļām. Šīs sugas ierobežošana </w:t>
      </w:r>
      <w:r>
        <w:rPr>
          <w:rFonts w:ascii="Times New Roman" w:hAnsi="Times New Roman"/>
          <w:sz w:val="24"/>
          <w:szCs w:val="24"/>
        </w:rPr>
        <w:t>ir</w:t>
      </w:r>
      <w:r w:rsidRPr="00734D78">
        <w:rPr>
          <w:rFonts w:ascii="Times New Roman" w:hAnsi="Times New Roman"/>
          <w:sz w:val="24"/>
          <w:szCs w:val="24"/>
        </w:rPr>
        <w:t xml:space="preserve"> efektīva, ja darbi </w:t>
      </w:r>
      <w:r>
        <w:rPr>
          <w:rFonts w:ascii="Times New Roman" w:hAnsi="Times New Roman"/>
          <w:sz w:val="24"/>
          <w:szCs w:val="24"/>
        </w:rPr>
        <w:t>tiek</w:t>
      </w:r>
      <w:r w:rsidRPr="00734D78">
        <w:rPr>
          <w:rFonts w:ascii="Times New Roman" w:hAnsi="Times New Roman"/>
          <w:sz w:val="24"/>
          <w:szCs w:val="24"/>
        </w:rPr>
        <w:t xml:space="preserve"> atkārtoti un veikti regulāri. Šādi apsaimniekojot, dažu gadu laikā teritorija var tikt pilnībā attīrīta no puķu spriganes.</w:t>
      </w:r>
    </w:p>
    <w:p w14:paraId="41D129B1" w14:textId="77777777" w:rsidR="00D555A6" w:rsidRDefault="00D555A6" w:rsidP="001F6729">
      <w:pPr>
        <w:jc w:val="both"/>
        <w:rPr>
          <w:rFonts w:ascii="Times New Roman" w:hAnsi="Times New Roman"/>
          <w:i/>
          <w:sz w:val="24"/>
          <w:szCs w:val="24"/>
        </w:rPr>
      </w:pPr>
      <w:r>
        <w:rPr>
          <w:rFonts w:ascii="Times New Roman" w:hAnsi="Times New Roman"/>
          <w:i/>
          <w:sz w:val="24"/>
          <w:szCs w:val="24"/>
        </w:rPr>
        <w:t>Kanādas zeltgalvīte</w:t>
      </w:r>
    </w:p>
    <w:p w14:paraId="1039534E" w14:textId="6A21C4A6" w:rsidR="00D555A6" w:rsidRDefault="00D555A6" w:rsidP="001F6729">
      <w:pPr>
        <w:jc w:val="both"/>
        <w:rPr>
          <w:rFonts w:ascii="Times New Roman" w:hAnsi="Times New Roman"/>
          <w:sz w:val="24"/>
          <w:szCs w:val="24"/>
        </w:rPr>
      </w:pPr>
      <w:r>
        <w:rPr>
          <w:rFonts w:ascii="Times New Roman" w:hAnsi="Times New Roman"/>
          <w:sz w:val="24"/>
          <w:szCs w:val="24"/>
        </w:rPr>
        <w:t xml:space="preserve">Kanādas zeltgalvīte ir </w:t>
      </w:r>
      <w:r w:rsidRPr="00734D78">
        <w:rPr>
          <w:rFonts w:ascii="Times New Roman" w:hAnsi="Times New Roman"/>
          <w:sz w:val="24"/>
          <w:szCs w:val="24"/>
        </w:rPr>
        <w:t>jāizrok, no augsnes maksimāli izkratot š</w:t>
      </w:r>
      <w:r>
        <w:rPr>
          <w:rFonts w:ascii="Times New Roman" w:hAnsi="Times New Roman"/>
          <w:sz w:val="24"/>
          <w:szCs w:val="24"/>
        </w:rPr>
        <w:t>ī</w:t>
      </w:r>
      <w:r w:rsidRPr="00734D78">
        <w:rPr>
          <w:rFonts w:ascii="Times New Roman" w:hAnsi="Times New Roman"/>
          <w:sz w:val="24"/>
          <w:szCs w:val="24"/>
        </w:rPr>
        <w:t xml:space="preserve"> auga saknes. Viss novāktais </w:t>
      </w:r>
      <w:r>
        <w:rPr>
          <w:rFonts w:ascii="Times New Roman" w:hAnsi="Times New Roman"/>
          <w:sz w:val="24"/>
          <w:szCs w:val="24"/>
        </w:rPr>
        <w:t xml:space="preserve">materiāls </w:t>
      </w:r>
      <w:r w:rsidRPr="00734D78">
        <w:rPr>
          <w:rFonts w:ascii="Times New Roman" w:hAnsi="Times New Roman"/>
          <w:sz w:val="24"/>
          <w:szCs w:val="24"/>
        </w:rPr>
        <w:t>no teritorijas ir jāaizved. Darbi obligāti jāveic pirms sēklu nogatavošanās. Pirmos 2</w:t>
      </w:r>
      <w:r w:rsidR="00D93321">
        <w:rPr>
          <w:rFonts w:ascii="Times New Roman" w:hAnsi="Times New Roman"/>
          <w:sz w:val="24"/>
          <w:szCs w:val="24"/>
        </w:rPr>
        <w:t>-3 gadus darbi atkārtojami 2</w:t>
      </w:r>
      <w:r w:rsidRPr="00734D78">
        <w:rPr>
          <w:rFonts w:ascii="Times New Roman" w:hAnsi="Times New Roman"/>
          <w:sz w:val="24"/>
          <w:szCs w:val="24"/>
        </w:rPr>
        <w:t xml:space="preserve"> reizes veģetācijas sezonā: jūnija vidū–jūlija sākumā un septembrī–oktobrī. </w:t>
      </w:r>
      <w:r>
        <w:rPr>
          <w:rFonts w:ascii="Times New Roman" w:hAnsi="Times New Roman"/>
          <w:sz w:val="24"/>
          <w:szCs w:val="24"/>
        </w:rPr>
        <w:t>Darbi atkārtojami</w:t>
      </w:r>
      <w:r w:rsidRPr="00734D78">
        <w:rPr>
          <w:rFonts w:ascii="Times New Roman" w:hAnsi="Times New Roman"/>
          <w:sz w:val="24"/>
          <w:szCs w:val="24"/>
        </w:rPr>
        <w:t xml:space="preserve"> arī turpmākajos gados, kamēr Kanādas zeltgalvītes dzinumu skaits un aizņemtā platība būtiski samazinās. Pēc tam pielietojama pļaušanas metode, augu</w:t>
      </w:r>
      <w:r>
        <w:rPr>
          <w:rFonts w:ascii="Times New Roman" w:hAnsi="Times New Roman"/>
          <w:sz w:val="24"/>
          <w:szCs w:val="24"/>
        </w:rPr>
        <w:t>s</w:t>
      </w:r>
      <w:r w:rsidRPr="00734D78">
        <w:rPr>
          <w:rFonts w:ascii="Times New Roman" w:hAnsi="Times New Roman"/>
          <w:sz w:val="24"/>
          <w:szCs w:val="24"/>
        </w:rPr>
        <w:t xml:space="preserve"> nopļaujot un aizvācot no teritorijas</w:t>
      </w:r>
      <w:r>
        <w:rPr>
          <w:rFonts w:ascii="Times New Roman" w:hAnsi="Times New Roman"/>
          <w:sz w:val="24"/>
          <w:szCs w:val="24"/>
        </w:rPr>
        <w:t xml:space="preserve"> v</w:t>
      </w:r>
      <w:r w:rsidRPr="00734D78">
        <w:rPr>
          <w:rFonts w:ascii="Times New Roman" w:hAnsi="Times New Roman"/>
          <w:sz w:val="24"/>
          <w:szCs w:val="24"/>
        </w:rPr>
        <w:t>ismaz vienu reizi gadā (jūlija beigās–augustā).</w:t>
      </w:r>
    </w:p>
    <w:p w14:paraId="023D8F50" w14:textId="77777777" w:rsidR="00D555A6" w:rsidRPr="00A447E8" w:rsidRDefault="00D555A6" w:rsidP="001F6729">
      <w:pPr>
        <w:jc w:val="both"/>
        <w:rPr>
          <w:rFonts w:ascii="Times New Roman" w:hAnsi="Times New Roman"/>
          <w:i/>
          <w:sz w:val="24"/>
          <w:szCs w:val="24"/>
        </w:rPr>
      </w:pPr>
      <w:r w:rsidRPr="00A447E8">
        <w:rPr>
          <w:rFonts w:ascii="Times New Roman" w:hAnsi="Times New Roman"/>
          <w:i/>
          <w:sz w:val="24"/>
          <w:szCs w:val="24"/>
        </w:rPr>
        <w:lastRenderedPageBreak/>
        <w:t>Tatārijas salāts</w:t>
      </w:r>
    </w:p>
    <w:p w14:paraId="0EAF977A" w14:textId="77777777" w:rsidR="00061282" w:rsidRDefault="00D555A6" w:rsidP="001F6729">
      <w:pPr>
        <w:pStyle w:val="Default"/>
        <w:spacing w:after="120" w:line="276" w:lineRule="auto"/>
        <w:jc w:val="both"/>
        <w:rPr>
          <w:lang w:eastAsia="lv-LV"/>
        </w:rPr>
      </w:pPr>
      <w:r w:rsidRPr="00111502">
        <w:t xml:space="preserve">Tatārijas salāts galvenokārt </w:t>
      </w:r>
      <w:r w:rsidRPr="00833C86">
        <w:t xml:space="preserve">sastopams </w:t>
      </w:r>
      <w:r w:rsidRPr="00833C86">
        <w:rPr>
          <w:lang w:eastAsia="lv-LV"/>
        </w:rPr>
        <w:t>atklātās pludmalēs un priekškāpas. Ņemot vērā, ka</w:t>
      </w:r>
      <w:r w:rsidRPr="00A80296">
        <w:rPr>
          <w:lang w:eastAsia="lv-LV"/>
        </w:rPr>
        <w:t xml:space="preserve"> Tatārijas salāts lielākoties izplatās ar sēklām un saknēm, ir būtiski veikt tā ierobežošanu sistemātiski visās atklāto kāpu un pludmaļu teritorijās, plašās vienlaidus platībās</w:t>
      </w:r>
      <w:r w:rsidR="00061282">
        <w:rPr>
          <w:lang w:eastAsia="lv-LV"/>
        </w:rPr>
        <w:t>.</w:t>
      </w:r>
    </w:p>
    <w:p w14:paraId="0152EBA2" w14:textId="77777777" w:rsidR="00061282" w:rsidRDefault="00D555A6" w:rsidP="001F6729">
      <w:pPr>
        <w:jc w:val="both"/>
        <w:rPr>
          <w:rFonts w:ascii="Times New Roman" w:hAnsi="Times New Roman"/>
          <w:sz w:val="24"/>
          <w:szCs w:val="24"/>
        </w:rPr>
      </w:pPr>
      <w:r w:rsidRPr="00A447E8">
        <w:rPr>
          <w:rFonts w:ascii="Times New Roman" w:hAnsi="Times New Roman"/>
          <w:sz w:val="24"/>
          <w:szCs w:val="24"/>
        </w:rPr>
        <w:t xml:space="preserve">Tatārijas salāta ierobežošana veicama, izraujot šo augu ar saknēm. Tā kā Tatārijas salāts aug kāpu smiltīs, tas ir viegli izraujams. Ņemot vērā, ka darbi jāveic primārajās kāpās un pelēkajās kāpās, kur ir ļoti jutīgs augājs, tehnikas pārvietošanās šajā teritorijā nav pieļaujama. </w:t>
      </w:r>
      <w:r>
        <w:rPr>
          <w:rFonts w:ascii="Times New Roman" w:hAnsi="Times New Roman"/>
          <w:sz w:val="24"/>
          <w:szCs w:val="24"/>
        </w:rPr>
        <w:t>V</w:t>
      </w:r>
      <w:r w:rsidRPr="00A447E8">
        <w:rPr>
          <w:rFonts w:ascii="Times New Roman" w:hAnsi="Times New Roman"/>
          <w:sz w:val="24"/>
          <w:szCs w:val="24"/>
        </w:rPr>
        <w:t xml:space="preserve">isi izrautie augi ir jāiznes pludmalē, jānovieto kaudzēs. Tur tos var savākt traktorā vai automašīnā un </w:t>
      </w:r>
      <w:r>
        <w:rPr>
          <w:rFonts w:ascii="Times New Roman" w:hAnsi="Times New Roman"/>
          <w:sz w:val="24"/>
          <w:szCs w:val="24"/>
        </w:rPr>
        <w:t>iz</w:t>
      </w:r>
      <w:r w:rsidRPr="00A447E8">
        <w:rPr>
          <w:rFonts w:ascii="Times New Roman" w:hAnsi="Times New Roman"/>
          <w:sz w:val="24"/>
          <w:szCs w:val="24"/>
        </w:rPr>
        <w:t>vest no dabas parka.</w:t>
      </w:r>
      <w:r>
        <w:rPr>
          <w:rFonts w:ascii="Times New Roman" w:hAnsi="Times New Roman"/>
          <w:sz w:val="24"/>
          <w:szCs w:val="24"/>
        </w:rPr>
        <w:t xml:space="preserve"> Izvešana veicama nekavējoties, jo atstājot izžūšanai un vēlākai izvešanai, var nogatavoties un izbirt sēklas.</w:t>
      </w:r>
      <w:r w:rsidRPr="00A447E8">
        <w:rPr>
          <w:rFonts w:ascii="Times New Roman" w:hAnsi="Times New Roman"/>
          <w:sz w:val="24"/>
          <w:szCs w:val="24"/>
        </w:rPr>
        <w:t xml:space="preserve"> Darbus </w:t>
      </w:r>
      <w:r>
        <w:rPr>
          <w:rFonts w:ascii="Times New Roman" w:hAnsi="Times New Roman"/>
          <w:sz w:val="24"/>
          <w:szCs w:val="24"/>
        </w:rPr>
        <w:t>ieteicams</w:t>
      </w:r>
      <w:r w:rsidRPr="00A447E8">
        <w:rPr>
          <w:rFonts w:ascii="Times New Roman" w:hAnsi="Times New Roman"/>
          <w:sz w:val="24"/>
          <w:szCs w:val="24"/>
        </w:rPr>
        <w:t xml:space="preserve"> veikt </w:t>
      </w:r>
      <w:r>
        <w:rPr>
          <w:rFonts w:ascii="Times New Roman" w:hAnsi="Times New Roman"/>
          <w:sz w:val="24"/>
          <w:szCs w:val="24"/>
        </w:rPr>
        <w:t xml:space="preserve">sākot no jūlija vidus un </w:t>
      </w:r>
      <w:r w:rsidRPr="00A447E8">
        <w:rPr>
          <w:rFonts w:ascii="Times New Roman" w:hAnsi="Times New Roman"/>
          <w:sz w:val="24"/>
          <w:szCs w:val="24"/>
        </w:rPr>
        <w:t>augustā, kad Tatārijas salāts ir izaudzis un uzziedējis,</w:t>
      </w:r>
      <w:r>
        <w:rPr>
          <w:rFonts w:ascii="Times New Roman" w:hAnsi="Times New Roman"/>
          <w:sz w:val="24"/>
          <w:szCs w:val="24"/>
        </w:rPr>
        <w:t xml:space="preserve"> viegli atpazīstams,</w:t>
      </w:r>
      <w:r w:rsidRPr="00A447E8">
        <w:rPr>
          <w:rFonts w:ascii="Times New Roman" w:hAnsi="Times New Roman"/>
          <w:sz w:val="24"/>
          <w:szCs w:val="24"/>
        </w:rPr>
        <w:t xml:space="preserve"> bet vēl nav nogatavojušās sēklas. </w:t>
      </w:r>
      <w:r>
        <w:rPr>
          <w:rFonts w:ascii="Times New Roman" w:hAnsi="Times New Roman"/>
          <w:sz w:val="24"/>
          <w:szCs w:val="24"/>
        </w:rPr>
        <w:t>L</w:t>
      </w:r>
      <w:r w:rsidRPr="00A447E8">
        <w:rPr>
          <w:rFonts w:ascii="Times New Roman" w:hAnsi="Times New Roman"/>
          <w:sz w:val="24"/>
          <w:szCs w:val="24"/>
        </w:rPr>
        <w:t xml:space="preserve">aiks var tikt precizēts atkarībā no veģetācijas sezonas apstākļiem un Tatārijas salāta </w:t>
      </w:r>
      <w:r w:rsidRPr="00D3143B">
        <w:rPr>
          <w:rFonts w:ascii="Times New Roman" w:hAnsi="Times New Roman"/>
          <w:sz w:val="24"/>
          <w:szCs w:val="24"/>
        </w:rPr>
        <w:t xml:space="preserve">fenofāzes. </w:t>
      </w:r>
    </w:p>
    <w:p w14:paraId="652654D4" w14:textId="1ED46851" w:rsidR="00D33CF3" w:rsidRPr="00795202" w:rsidRDefault="00D33CF3" w:rsidP="001F6729">
      <w:pPr>
        <w:jc w:val="both"/>
        <w:rPr>
          <w:rFonts w:ascii="Times New Roman" w:hAnsi="Times New Roman"/>
          <w:sz w:val="24"/>
          <w:szCs w:val="24"/>
        </w:rPr>
      </w:pPr>
      <w:r>
        <w:rPr>
          <w:rFonts w:ascii="Times New Roman" w:hAnsi="Times New Roman"/>
          <w:sz w:val="24"/>
          <w:szCs w:val="24"/>
        </w:rPr>
        <w:t>Darbu veikšanas metodes var tikt precizētas atbilstoši monitoringa rezultātiem projekta LIFE CoHaBit veikto invazīvo sugu ierobežošanas vietās</w:t>
      </w:r>
      <w:r w:rsidR="00D93321">
        <w:rPr>
          <w:rFonts w:ascii="Times New Roman" w:hAnsi="Times New Roman"/>
          <w:sz w:val="24"/>
          <w:szCs w:val="24"/>
        </w:rPr>
        <w:t xml:space="preserve"> (apsaimniekošana plānota 45,5 </w:t>
      </w:r>
      <w:r w:rsidR="00F96AE5">
        <w:rPr>
          <w:rFonts w:ascii="Times New Roman" w:hAnsi="Times New Roman"/>
          <w:sz w:val="24"/>
          <w:szCs w:val="24"/>
        </w:rPr>
        <w:t>ha platībā)</w:t>
      </w:r>
      <w:r w:rsidR="00D93321">
        <w:rPr>
          <w:rFonts w:ascii="Times New Roman" w:hAnsi="Times New Roman"/>
          <w:sz w:val="24"/>
          <w:szCs w:val="24"/>
        </w:rPr>
        <w:t>.</w:t>
      </w:r>
    </w:p>
    <w:p w14:paraId="0A9144F4" w14:textId="423EA1CE" w:rsidR="00061282" w:rsidRDefault="00D555A6" w:rsidP="001F6729">
      <w:pPr>
        <w:pStyle w:val="Default"/>
        <w:spacing w:after="120" w:line="276" w:lineRule="auto"/>
        <w:jc w:val="both"/>
        <w:rPr>
          <w:lang w:eastAsia="lv-LV"/>
        </w:rPr>
      </w:pPr>
      <w:r w:rsidRPr="00D3143B">
        <w:rPr>
          <w:lang w:eastAsia="lv-LV"/>
        </w:rPr>
        <w:t xml:space="preserve">Tā kā šī pasākuma veikšanai nav nepieciešami specifiski mehānismi, ekonomiski izdevīgākais veids – </w:t>
      </w:r>
      <w:r w:rsidR="00D93321">
        <w:rPr>
          <w:lang w:eastAsia="lv-LV"/>
        </w:rPr>
        <w:t xml:space="preserve">organizēt sabiedriskās talkas. </w:t>
      </w:r>
      <w:r w:rsidR="00061282">
        <w:rPr>
          <w:lang w:eastAsia="lv-LV"/>
        </w:rPr>
        <w:t>Tatārijas salāta ravēšanas darbi būtu jāveic</w:t>
      </w:r>
      <w:r w:rsidR="00061282" w:rsidRPr="00061282">
        <w:rPr>
          <w:lang w:eastAsia="lv-LV"/>
        </w:rPr>
        <w:t xml:space="preserve"> katru gadu vi</w:t>
      </w:r>
      <w:r w:rsidR="00061282">
        <w:rPr>
          <w:lang w:eastAsia="lv-LV"/>
        </w:rPr>
        <w:t>sā dabas parka piekrastes posmā (talku veidā vai atbalstot zemes īpašniekus).</w:t>
      </w:r>
    </w:p>
    <w:p w14:paraId="486005EA" w14:textId="4B107E54" w:rsidR="00193EAF" w:rsidRPr="00A80296" w:rsidRDefault="00193EAF" w:rsidP="001F6729">
      <w:pPr>
        <w:pStyle w:val="Default"/>
        <w:spacing w:after="120" w:line="276" w:lineRule="auto"/>
        <w:jc w:val="both"/>
        <w:rPr>
          <w:lang w:eastAsia="lv-LV"/>
        </w:rPr>
      </w:pPr>
      <w:r>
        <w:rPr>
          <w:lang w:eastAsia="lv-LV"/>
        </w:rPr>
        <w:t xml:space="preserve">Pasākums plānots </w:t>
      </w:r>
      <w:r w:rsidR="00D93321">
        <w:rPr>
          <w:lang w:eastAsia="lv-LV"/>
        </w:rPr>
        <w:t>157 </w:t>
      </w:r>
      <w:r w:rsidRPr="00193EAF">
        <w:rPr>
          <w:lang w:eastAsia="lv-LV"/>
        </w:rPr>
        <w:t>ha platībā</w:t>
      </w:r>
      <w:r w:rsidR="00D93321">
        <w:rPr>
          <w:lang w:eastAsia="lv-LV"/>
        </w:rPr>
        <w:t xml:space="preserve"> (karte 3.4. </w:t>
      </w:r>
      <w:r>
        <w:rPr>
          <w:lang w:eastAsia="lv-LV"/>
        </w:rPr>
        <w:t>pielikumā).</w:t>
      </w:r>
    </w:p>
    <w:p w14:paraId="020EEDDB" w14:textId="77777777" w:rsidR="00D555A6" w:rsidRDefault="00D555A6" w:rsidP="001F6729">
      <w:pPr>
        <w:jc w:val="both"/>
        <w:rPr>
          <w:rFonts w:ascii="Times New Roman" w:hAnsi="Times New Roman"/>
          <w:sz w:val="24"/>
          <w:szCs w:val="24"/>
        </w:rPr>
      </w:pPr>
    </w:p>
    <w:p w14:paraId="11C79A4B" w14:textId="77777777" w:rsidR="00D555A6" w:rsidRPr="00E60EB1" w:rsidRDefault="00D555A6" w:rsidP="001F6729">
      <w:pPr>
        <w:jc w:val="both"/>
        <w:rPr>
          <w:rFonts w:ascii="Times New Roman" w:hAnsi="Times New Roman"/>
          <w:b/>
          <w:i/>
          <w:sz w:val="24"/>
          <w:szCs w:val="24"/>
        </w:rPr>
      </w:pPr>
      <w:r w:rsidRPr="00E60EB1">
        <w:rPr>
          <w:rFonts w:ascii="Times New Roman" w:hAnsi="Times New Roman"/>
          <w:b/>
          <w:i/>
          <w:sz w:val="24"/>
          <w:szCs w:val="24"/>
        </w:rPr>
        <w:t>B.3.1. Dzīvotņu veidošana svītrainajam kapucķirmim</w:t>
      </w:r>
    </w:p>
    <w:p w14:paraId="3176D769" w14:textId="77777777" w:rsidR="00D555A6" w:rsidRDefault="00D555A6" w:rsidP="001F6729">
      <w:pPr>
        <w:jc w:val="both"/>
        <w:rPr>
          <w:rFonts w:ascii="Times New Roman" w:hAnsi="Times New Roman"/>
          <w:sz w:val="24"/>
          <w:szCs w:val="24"/>
          <w:lang w:eastAsia="en-GB"/>
        </w:rPr>
      </w:pPr>
      <w:r>
        <w:rPr>
          <w:rFonts w:ascii="Times New Roman" w:hAnsi="Times New Roman"/>
          <w:sz w:val="24"/>
          <w:szCs w:val="24"/>
        </w:rPr>
        <w:t xml:space="preserve">Svītrainais </w:t>
      </w:r>
      <w:r w:rsidRPr="00423CCA">
        <w:rPr>
          <w:rFonts w:ascii="Times New Roman" w:hAnsi="Times New Roman"/>
          <w:sz w:val="24"/>
          <w:szCs w:val="24"/>
        </w:rPr>
        <w:t xml:space="preserve">kapucķirmis apdzīvo </w:t>
      </w:r>
      <w:r>
        <w:rPr>
          <w:rFonts w:ascii="Times New Roman" w:hAnsi="Times New Roman"/>
          <w:sz w:val="24"/>
          <w:szCs w:val="24"/>
        </w:rPr>
        <w:t xml:space="preserve">dzīvas, </w:t>
      </w:r>
      <w:r w:rsidRPr="00423CCA">
        <w:rPr>
          <w:rFonts w:ascii="Times New Roman" w:hAnsi="Times New Roman"/>
          <w:sz w:val="24"/>
          <w:szCs w:val="24"/>
        </w:rPr>
        <w:t xml:space="preserve">apdegušas priedes. </w:t>
      </w:r>
      <w:r w:rsidRPr="00AB2958">
        <w:rPr>
          <w:rFonts w:ascii="Times New Roman" w:hAnsi="Times New Roman"/>
          <w:sz w:val="24"/>
          <w:szCs w:val="24"/>
          <w:lang w:eastAsia="en-GB"/>
        </w:rPr>
        <w:t>Priedes ir pielāgojušās izdzīvot ugunsgrēkā,</w:t>
      </w:r>
      <w:r>
        <w:rPr>
          <w:rFonts w:ascii="Times New Roman" w:hAnsi="Times New Roman"/>
          <w:sz w:val="24"/>
          <w:szCs w:val="24"/>
          <w:lang w:eastAsia="en-GB"/>
        </w:rPr>
        <w:t xml:space="preserve"> </w:t>
      </w:r>
      <w:r w:rsidRPr="00AB2958">
        <w:rPr>
          <w:rFonts w:ascii="Times New Roman" w:hAnsi="Times New Roman"/>
          <w:sz w:val="24"/>
          <w:szCs w:val="24"/>
          <w:lang w:eastAsia="en-GB"/>
        </w:rPr>
        <w:t xml:space="preserve">pateicoties biezajai kreves mizai. Tās pēc ugunsgrēka spēj turpināt dzīvot, sadziedējot brūces </w:t>
      </w:r>
      <w:r w:rsidRPr="00D3143B">
        <w:rPr>
          <w:rFonts w:ascii="Times New Roman" w:hAnsi="Times New Roman"/>
          <w:sz w:val="24"/>
          <w:szCs w:val="24"/>
          <w:lang w:eastAsia="lv-LV"/>
        </w:rPr>
        <w:t>–</w:t>
      </w:r>
      <w:r w:rsidRPr="00AB2958">
        <w:rPr>
          <w:rFonts w:ascii="Times New Roman" w:hAnsi="Times New Roman"/>
          <w:sz w:val="24"/>
          <w:szCs w:val="24"/>
          <w:lang w:eastAsia="en-GB"/>
        </w:rPr>
        <w:t xml:space="preserve"> </w:t>
      </w:r>
      <w:r>
        <w:rPr>
          <w:rFonts w:ascii="Times New Roman" w:hAnsi="Times New Roman"/>
          <w:sz w:val="24"/>
          <w:szCs w:val="24"/>
          <w:lang w:eastAsia="en-GB"/>
        </w:rPr>
        <w:t>veidojas t.s. ugunsgrēka rētas, kas ir k</w:t>
      </w:r>
      <w:r w:rsidRPr="00AB2958">
        <w:rPr>
          <w:rFonts w:ascii="Times New Roman" w:hAnsi="Times New Roman"/>
          <w:sz w:val="24"/>
          <w:szCs w:val="24"/>
          <w:lang w:eastAsia="en-GB"/>
        </w:rPr>
        <w:t>apucķirm</w:t>
      </w:r>
      <w:r>
        <w:rPr>
          <w:rFonts w:ascii="Times New Roman" w:hAnsi="Times New Roman"/>
          <w:sz w:val="24"/>
          <w:szCs w:val="24"/>
          <w:lang w:eastAsia="en-GB"/>
        </w:rPr>
        <w:t>ja dzīvotnes</w:t>
      </w:r>
      <w:r w:rsidRPr="00AB2958">
        <w:rPr>
          <w:rFonts w:ascii="Times New Roman" w:hAnsi="Times New Roman"/>
          <w:sz w:val="24"/>
          <w:szCs w:val="24"/>
          <w:lang w:eastAsia="en-GB"/>
        </w:rPr>
        <w:t xml:space="preserve">. </w:t>
      </w:r>
    </w:p>
    <w:p w14:paraId="3732AF69" w14:textId="7E58E88A" w:rsidR="00D555A6" w:rsidRDefault="00D555A6" w:rsidP="001F6729">
      <w:pPr>
        <w:jc w:val="both"/>
        <w:rPr>
          <w:rFonts w:ascii="Times New Roman" w:hAnsi="Times New Roman"/>
          <w:sz w:val="24"/>
          <w:szCs w:val="24"/>
          <w:lang w:eastAsia="en-GB"/>
        </w:rPr>
      </w:pPr>
      <w:r w:rsidRPr="00423CCA">
        <w:rPr>
          <w:rFonts w:ascii="Times New Roman" w:hAnsi="Times New Roman"/>
          <w:sz w:val="24"/>
          <w:szCs w:val="24"/>
        </w:rPr>
        <w:t xml:space="preserve">Kontrolētā dedzināšana </w:t>
      </w:r>
      <w:r>
        <w:rPr>
          <w:rFonts w:ascii="Times New Roman" w:hAnsi="Times New Roman"/>
          <w:sz w:val="24"/>
          <w:szCs w:val="24"/>
        </w:rPr>
        <w:t>(skat. pasākumu B.2</w:t>
      </w:r>
      <w:r w:rsidR="00980996">
        <w:rPr>
          <w:rFonts w:ascii="Times New Roman" w:hAnsi="Times New Roman"/>
          <w:sz w:val="24"/>
          <w:szCs w:val="24"/>
        </w:rPr>
        <w:t>.1.</w:t>
      </w:r>
      <w:r>
        <w:rPr>
          <w:rFonts w:ascii="Times New Roman" w:hAnsi="Times New Roman"/>
          <w:sz w:val="24"/>
          <w:szCs w:val="24"/>
        </w:rPr>
        <w:t xml:space="preserve">) </w:t>
      </w:r>
      <w:r w:rsidRPr="00423CCA">
        <w:rPr>
          <w:rFonts w:ascii="Times New Roman" w:hAnsi="Times New Roman"/>
          <w:sz w:val="24"/>
          <w:szCs w:val="24"/>
        </w:rPr>
        <w:t xml:space="preserve">veicinātu sugas saglabāšanos. Ja </w:t>
      </w:r>
      <w:r>
        <w:rPr>
          <w:rFonts w:ascii="Times New Roman" w:hAnsi="Times New Roman"/>
          <w:sz w:val="24"/>
          <w:szCs w:val="24"/>
        </w:rPr>
        <w:t>kontrolētā dedzināšana netiek veikta</w:t>
      </w:r>
      <w:r w:rsidRPr="00423CCA">
        <w:rPr>
          <w:rFonts w:ascii="Times New Roman" w:hAnsi="Times New Roman"/>
          <w:sz w:val="24"/>
          <w:szCs w:val="24"/>
        </w:rPr>
        <w:t>, r</w:t>
      </w:r>
      <w:r w:rsidRPr="006C78E5">
        <w:rPr>
          <w:rFonts w:ascii="Times New Roman" w:hAnsi="Times New Roman"/>
          <w:sz w:val="24"/>
          <w:szCs w:val="24"/>
          <w:lang w:eastAsia="en-GB"/>
        </w:rPr>
        <w:t>eizi gadā pavasarī ugunsdrošajā periodā nepieciešams apdedzināt piecu apmēram 100 gadus vecu priežu stumbrus. Kontrolētu koku apdedzināšanu var veikt ar gāzes degli</w:t>
      </w:r>
      <w:r>
        <w:rPr>
          <w:rFonts w:ascii="Times New Roman" w:hAnsi="Times New Roman"/>
          <w:sz w:val="24"/>
          <w:szCs w:val="24"/>
          <w:lang w:eastAsia="en-GB"/>
        </w:rPr>
        <w:t>, apdedzinot priežu mizu vienā koka pusē</w:t>
      </w:r>
      <w:r w:rsidRPr="006C78E5">
        <w:rPr>
          <w:rFonts w:ascii="Times New Roman" w:hAnsi="Times New Roman"/>
          <w:sz w:val="24"/>
          <w:szCs w:val="24"/>
          <w:lang w:eastAsia="en-GB"/>
        </w:rPr>
        <w:t>. Pasākums jāveic esošās atradnes rajonā.</w:t>
      </w:r>
    </w:p>
    <w:p w14:paraId="2E8027F0" w14:textId="77777777" w:rsidR="00D555A6" w:rsidRPr="00AB2958" w:rsidRDefault="00D555A6" w:rsidP="001F6729">
      <w:pPr>
        <w:jc w:val="both"/>
        <w:rPr>
          <w:rFonts w:ascii="Times New Roman" w:hAnsi="Times New Roman"/>
          <w:sz w:val="24"/>
          <w:szCs w:val="24"/>
          <w:lang w:eastAsia="en-GB"/>
        </w:rPr>
      </w:pPr>
    </w:p>
    <w:p w14:paraId="0588DF08" w14:textId="1BEF4527" w:rsidR="00D555A6" w:rsidRPr="00D20BD8" w:rsidRDefault="00D555A6" w:rsidP="001F6729">
      <w:pPr>
        <w:jc w:val="both"/>
        <w:rPr>
          <w:rFonts w:ascii="Times New Roman" w:hAnsi="Times New Roman"/>
          <w:b/>
          <w:i/>
          <w:sz w:val="24"/>
          <w:szCs w:val="24"/>
        </w:rPr>
      </w:pPr>
      <w:r w:rsidRPr="00D20BD8">
        <w:rPr>
          <w:rFonts w:ascii="Times New Roman" w:hAnsi="Times New Roman"/>
          <w:b/>
          <w:i/>
          <w:sz w:val="24"/>
          <w:szCs w:val="24"/>
        </w:rPr>
        <w:t>B.3.</w:t>
      </w:r>
      <w:r>
        <w:rPr>
          <w:rFonts w:ascii="Times New Roman" w:hAnsi="Times New Roman"/>
          <w:b/>
          <w:i/>
          <w:sz w:val="24"/>
          <w:szCs w:val="24"/>
        </w:rPr>
        <w:t>2</w:t>
      </w:r>
      <w:r w:rsidRPr="00D20BD8">
        <w:rPr>
          <w:rFonts w:ascii="Times New Roman" w:hAnsi="Times New Roman"/>
          <w:b/>
          <w:i/>
          <w:sz w:val="24"/>
          <w:szCs w:val="24"/>
        </w:rPr>
        <w:t xml:space="preserve">. Abiniekiem piemērotu </w:t>
      </w:r>
      <w:r w:rsidR="00D81226">
        <w:rPr>
          <w:rFonts w:ascii="Times New Roman" w:hAnsi="Times New Roman"/>
          <w:b/>
          <w:i/>
          <w:sz w:val="24"/>
          <w:szCs w:val="24"/>
        </w:rPr>
        <w:t>ūdenstilpju izveide Daugavgrīvā</w:t>
      </w:r>
    </w:p>
    <w:p w14:paraId="6EE0FC43" w14:textId="3B9F8B1D" w:rsidR="00D555A6" w:rsidRDefault="00D555A6" w:rsidP="001F6729">
      <w:pPr>
        <w:jc w:val="both"/>
        <w:rPr>
          <w:rFonts w:ascii="Times New Roman" w:hAnsi="Times New Roman"/>
          <w:sz w:val="24"/>
          <w:szCs w:val="24"/>
        </w:rPr>
      </w:pPr>
      <w:r w:rsidRPr="00A53115">
        <w:rPr>
          <w:rFonts w:ascii="Times New Roman" w:hAnsi="Times New Roman"/>
          <w:sz w:val="24"/>
          <w:szCs w:val="24"/>
        </w:rPr>
        <w:t>Da</w:t>
      </w:r>
      <w:r w:rsidR="00D93321">
        <w:rPr>
          <w:rFonts w:ascii="Times New Roman" w:hAnsi="Times New Roman"/>
          <w:sz w:val="24"/>
          <w:szCs w:val="24"/>
        </w:rPr>
        <w:t>bas parks pakāpeniski zaudē savu</w:t>
      </w:r>
      <w:r w:rsidRPr="00A53115">
        <w:rPr>
          <w:rFonts w:ascii="Times New Roman" w:hAnsi="Times New Roman"/>
          <w:sz w:val="24"/>
          <w:szCs w:val="24"/>
        </w:rPr>
        <w:t xml:space="preserve"> nozīmi kā abinieku populācijas uzturoša teritorija</w:t>
      </w:r>
      <w:r>
        <w:rPr>
          <w:rFonts w:ascii="Times New Roman" w:hAnsi="Times New Roman"/>
          <w:sz w:val="24"/>
          <w:szCs w:val="24"/>
        </w:rPr>
        <w:t xml:space="preserve">, jo šeit </w:t>
      </w:r>
      <w:r w:rsidRPr="00A53115">
        <w:rPr>
          <w:rFonts w:ascii="Times New Roman" w:hAnsi="Times New Roman"/>
          <w:sz w:val="24"/>
          <w:szCs w:val="24"/>
        </w:rPr>
        <w:t>ir ļoti maz sauszemes abiniekiem piemērotu vairošanās ūdenstilp</w:t>
      </w:r>
      <w:r>
        <w:rPr>
          <w:rFonts w:ascii="Times New Roman" w:hAnsi="Times New Roman"/>
          <w:sz w:val="24"/>
          <w:szCs w:val="24"/>
        </w:rPr>
        <w:t>j</w:t>
      </w:r>
      <w:r w:rsidRPr="00A53115">
        <w:rPr>
          <w:rFonts w:ascii="Times New Roman" w:hAnsi="Times New Roman"/>
          <w:sz w:val="24"/>
          <w:szCs w:val="24"/>
        </w:rPr>
        <w:t xml:space="preserve">u. </w:t>
      </w:r>
      <w:r>
        <w:rPr>
          <w:rFonts w:ascii="Times New Roman" w:hAnsi="Times New Roman"/>
          <w:sz w:val="24"/>
          <w:szCs w:val="24"/>
        </w:rPr>
        <w:t xml:space="preserve">Piemēram, varžkrupja </w:t>
      </w:r>
      <w:r w:rsidRPr="002534C3">
        <w:rPr>
          <w:rFonts w:ascii="Times New Roman" w:hAnsi="Times New Roman"/>
          <w:i/>
          <w:sz w:val="24"/>
          <w:szCs w:val="24"/>
        </w:rPr>
        <w:t>Pelobates fuscus</w:t>
      </w:r>
      <w:r w:rsidRPr="00A53115">
        <w:rPr>
          <w:rFonts w:ascii="Times New Roman" w:hAnsi="Times New Roman"/>
          <w:sz w:val="24"/>
          <w:szCs w:val="24"/>
        </w:rPr>
        <w:t xml:space="preserve"> vokalizācija konstatēta tikai divās ūdenstilpēs dažādās parka daļās, no kurām Daugavgrīvas salā esošā atrodas ārpus parka robežām, ir stipri eitroficēta, izžūstoša, un nevar uzturēt šīs sugas populāciju; arī tuvumā esošie dīķi dabas parka neitrālajā zonā ir izzušanas stadijā. </w:t>
      </w:r>
    </w:p>
    <w:p w14:paraId="483A85AF" w14:textId="77777777" w:rsidR="00D555A6" w:rsidRDefault="00D555A6" w:rsidP="001F6729">
      <w:pPr>
        <w:jc w:val="both"/>
        <w:rPr>
          <w:rFonts w:ascii="Times New Roman" w:hAnsi="Times New Roman"/>
          <w:sz w:val="24"/>
          <w:szCs w:val="24"/>
        </w:rPr>
      </w:pPr>
      <w:r>
        <w:rPr>
          <w:rFonts w:ascii="Times New Roman" w:hAnsi="Times New Roman"/>
          <w:sz w:val="24"/>
          <w:szCs w:val="24"/>
        </w:rPr>
        <w:lastRenderedPageBreak/>
        <w:t>Līdz ar to n</w:t>
      </w:r>
      <w:r w:rsidRPr="00A53115">
        <w:rPr>
          <w:rFonts w:ascii="Times New Roman" w:hAnsi="Times New Roman"/>
          <w:sz w:val="24"/>
          <w:szCs w:val="24"/>
        </w:rPr>
        <w:t>epieciešama dabas parkā esošo nelielo ūdenstilp</w:t>
      </w:r>
      <w:r>
        <w:rPr>
          <w:rFonts w:ascii="Times New Roman" w:hAnsi="Times New Roman"/>
          <w:sz w:val="24"/>
          <w:szCs w:val="24"/>
        </w:rPr>
        <w:t>j</w:t>
      </w:r>
      <w:r w:rsidRPr="00A53115">
        <w:rPr>
          <w:rFonts w:ascii="Times New Roman" w:hAnsi="Times New Roman"/>
          <w:sz w:val="24"/>
          <w:szCs w:val="24"/>
        </w:rPr>
        <w:t>u atjaunošana vai izveidošana no jauna, it īpaši attiecībā uz Daugavgrīv</w:t>
      </w:r>
      <w:r>
        <w:rPr>
          <w:rFonts w:ascii="Times New Roman" w:hAnsi="Times New Roman"/>
          <w:sz w:val="24"/>
          <w:szCs w:val="24"/>
        </w:rPr>
        <w:t>u</w:t>
      </w:r>
      <w:r w:rsidRPr="00A53115">
        <w:rPr>
          <w:rFonts w:ascii="Times New Roman" w:hAnsi="Times New Roman"/>
          <w:sz w:val="24"/>
          <w:szCs w:val="24"/>
        </w:rPr>
        <w:t>, kur šādu ūdenstilp</w:t>
      </w:r>
      <w:r>
        <w:rPr>
          <w:rFonts w:ascii="Times New Roman" w:hAnsi="Times New Roman"/>
          <w:sz w:val="24"/>
          <w:szCs w:val="24"/>
        </w:rPr>
        <w:t>j</w:t>
      </w:r>
      <w:r w:rsidRPr="00A53115">
        <w:rPr>
          <w:rFonts w:ascii="Times New Roman" w:hAnsi="Times New Roman"/>
          <w:sz w:val="24"/>
          <w:szCs w:val="24"/>
        </w:rPr>
        <w:t>u klātb</w:t>
      </w:r>
      <w:r>
        <w:rPr>
          <w:rFonts w:ascii="Times New Roman" w:hAnsi="Times New Roman"/>
          <w:sz w:val="24"/>
          <w:szCs w:val="24"/>
        </w:rPr>
        <w:t xml:space="preserve">ūtne veicinātu arī </w:t>
      </w:r>
      <w:r w:rsidRPr="00A53115">
        <w:rPr>
          <w:rFonts w:ascii="Times New Roman" w:hAnsi="Times New Roman"/>
          <w:sz w:val="24"/>
          <w:szCs w:val="24"/>
        </w:rPr>
        <w:t xml:space="preserve">ārpus </w:t>
      </w:r>
      <w:r>
        <w:rPr>
          <w:rFonts w:ascii="Times New Roman" w:hAnsi="Times New Roman"/>
          <w:sz w:val="24"/>
          <w:szCs w:val="24"/>
        </w:rPr>
        <w:t>dabas parka</w:t>
      </w:r>
      <w:r w:rsidRPr="00A53115">
        <w:rPr>
          <w:rFonts w:ascii="Times New Roman" w:hAnsi="Times New Roman"/>
          <w:sz w:val="24"/>
          <w:szCs w:val="24"/>
        </w:rPr>
        <w:t xml:space="preserve"> esošās </w:t>
      </w:r>
      <w:r>
        <w:rPr>
          <w:rFonts w:ascii="Times New Roman" w:hAnsi="Times New Roman"/>
          <w:sz w:val="24"/>
          <w:szCs w:val="24"/>
        </w:rPr>
        <w:t xml:space="preserve">zaļā krupja </w:t>
      </w:r>
      <w:r w:rsidRPr="002534C3">
        <w:rPr>
          <w:rFonts w:ascii="Times New Roman" w:hAnsi="Times New Roman"/>
          <w:i/>
          <w:sz w:val="24"/>
          <w:szCs w:val="24"/>
        </w:rPr>
        <w:t>Bufotes viridis</w:t>
      </w:r>
      <w:r w:rsidRPr="00A53115">
        <w:rPr>
          <w:rFonts w:ascii="Times New Roman" w:hAnsi="Times New Roman"/>
          <w:sz w:val="24"/>
          <w:szCs w:val="24"/>
        </w:rPr>
        <w:t xml:space="preserve"> populācijas piesaistīšanu, palielināšanu un aizsardzību. </w:t>
      </w:r>
    </w:p>
    <w:p w14:paraId="0827616B" w14:textId="74E17739" w:rsidR="00D555A6" w:rsidRDefault="00D555A6" w:rsidP="001F6729">
      <w:pPr>
        <w:jc w:val="both"/>
        <w:rPr>
          <w:rFonts w:ascii="Times New Roman" w:hAnsi="Times New Roman"/>
          <w:sz w:val="24"/>
          <w:szCs w:val="24"/>
        </w:rPr>
      </w:pPr>
      <w:r w:rsidRPr="00A53115">
        <w:rPr>
          <w:rFonts w:ascii="Times New Roman" w:hAnsi="Times New Roman"/>
          <w:sz w:val="24"/>
          <w:szCs w:val="24"/>
        </w:rPr>
        <w:t>Niedrājos pašlaik esošās ūdenstilpes kā abinieku vairošanās biotopi ir zemas kvalitātes, taj</w:t>
      </w:r>
      <w:r>
        <w:rPr>
          <w:rFonts w:ascii="Times New Roman" w:hAnsi="Times New Roman"/>
          <w:sz w:val="24"/>
          <w:szCs w:val="24"/>
        </w:rPr>
        <w:t>ā</w:t>
      </w:r>
      <w:r w:rsidRPr="00A53115">
        <w:rPr>
          <w:rFonts w:ascii="Times New Roman" w:hAnsi="Times New Roman"/>
          <w:sz w:val="24"/>
          <w:szCs w:val="24"/>
        </w:rPr>
        <w:t>s konstatētas tikai nelielas zaļo varžu populācijas; periodiski applūstošās ieplakas Daugavgrīvā nevar nodrošināt abinieku populāciju atražošanu sausos gados. Ūdenstilp</w:t>
      </w:r>
      <w:r>
        <w:rPr>
          <w:rFonts w:ascii="Times New Roman" w:hAnsi="Times New Roman"/>
          <w:sz w:val="24"/>
          <w:szCs w:val="24"/>
        </w:rPr>
        <w:t>j</w:t>
      </w:r>
      <w:r w:rsidRPr="00A53115">
        <w:rPr>
          <w:rFonts w:ascii="Times New Roman" w:hAnsi="Times New Roman"/>
          <w:sz w:val="24"/>
          <w:szCs w:val="24"/>
        </w:rPr>
        <w:t>u izveide vai atjaunošana veicinātu arī parasto abinieku sugu (t.sk. Biotopu direktīvas IV un V pielikumos</w:t>
      </w:r>
      <w:r>
        <w:rPr>
          <w:rFonts w:ascii="Times New Roman" w:hAnsi="Times New Roman"/>
          <w:sz w:val="24"/>
          <w:szCs w:val="24"/>
        </w:rPr>
        <w:t xml:space="preserve"> iekļauto</w:t>
      </w:r>
      <w:r w:rsidRPr="00A53115">
        <w:rPr>
          <w:rFonts w:ascii="Times New Roman" w:hAnsi="Times New Roman"/>
          <w:sz w:val="24"/>
          <w:szCs w:val="24"/>
        </w:rPr>
        <w:t xml:space="preserve">) populāciju palielināšanos, kas ir </w:t>
      </w:r>
      <w:r>
        <w:rPr>
          <w:rFonts w:ascii="Times New Roman" w:hAnsi="Times New Roman"/>
          <w:sz w:val="24"/>
          <w:szCs w:val="24"/>
        </w:rPr>
        <w:t xml:space="preserve">arī </w:t>
      </w:r>
      <w:r w:rsidRPr="00A53115">
        <w:rPr>
          <w:rFonts w:ascii="Times New Roman" w:hAnsi="Times New Roman"/>
          <w:sz w:val="24"/>
          <w:szCs w:val="24"/>
        </w:rPr>
        <w:t xml:space="preserve">nozīmīgs citu </w:t>
      </w:r>
      <w:r w:rsidR="00F62348" w:rsidRPr="00A53115">
        <w:rPr>
          <w:rFonts w:ascii="Times New Roman" w:hAnsi="Times New Roman"/>
          <w:sz w:val="24"/>
          <w:szCs w:val="24"/>
        </w:rPr>
        <w:t>mugurkaulnieku</w:t>
      </w:r>
      <w:r w:rsidRPr="00A53115">
        <w:rPr>
          <w:rFonts w:ascii="Times New Roman" w:hAnsi="Times New Roman"/>
          <w:sz w:val="24"/>
          <w:szCs w:val="24"/>
        </w:rPr>
        <w:t xml:space="preserve"> barības objekts. </w:t>
      </w:r>
    </w:p>
    <w:p w14:paraId="69D10D5A" w14:textId="26CD9586" w:rsidR="00D555A6" w:rsidRDefault="00D555A6" w:rsidP="001F6729">
      <w:pPr>
        <w:jc w:val="both"/>
        <w:rPr>
          <w:rFonts w:ascii="Times New Roman" w:hAnsi="Times New Roman"/>
          <w:sz w:val="24"/>
          <w:szCs w:val="24"/>
        </w:rPr>
      </w:pPr>
      <w:r w:rsidRPr="00A53115">
        <w:rPr>
          <w:rFonts w:ascii="Times New Roman" w:hAnsi="Times New Roman"/>
          <w:sz w:val="24"/>
          <w:szCs w:val="24"/>
        </w:rPr>
        <w:t>I</w:t>
      </w:r>
      <w:r>
        <w:rPr>
          <w:rFonts w:ascii="Times New Roman" w:hAnsi="Times New Roman"/>
          <w:sz w:val="24"/>
          <w:szCs w:val="24"/>
        </w:rPr>
        <w:t>eteicams i</w:t>
      </w:r>
      <w:r w:rsidRPr="00A53115">
        <w:rPr>
          <w:rFonts w:ascii="Times New Roman" w:hAnsi="Times New Roman"/>
          <w:sz w:val="24"/>
          <w:szCs w:val="24"/>
        </w:rPr>
        <w:t>zveidot no jauna vai atjaunot vismaz 8-10 pašreiz esošās nelielās ūdenstilpes – dīķus</w:t>
      </w:r>
      <w:r w:rsidR="00D81226">
        <w:rPr>
          <w:rFonts w:ascii="Times New Roman" w:hAnsi="Times New Roman"/>
          <w:sz w:val="24"/>
          <w:szCs w:val="24"/>
        </w:rPr>
        <w:t xml:space="preserve"> (kopumā </w:t>
      </w:r>
      <w:r w:rsidR="001D23C3">
        <w:rPr>
          <w:rFonts w:ascii="Times New Roman" w:hAnsi="Times New Roman"/>
          <w:sz w:val="24"/>
          <w:szCs w:val="24"/>
        </w:rPr>
        <w:t>0,2-1 </w:t>
      </w:r>
      <w:r w:rsidR="00D81226" w:rsidRPr="00D81226">
        <w:rPr>
          <w:rFonts w:ascii="Times New Roman" w:hAnsi="Times New Roman"/>
          <w:sz w:val="24"/>
          <w:szCs w:val="24"/>
        </w:rPr>
        <w:t>ha platībā</w:t>
      </w:r>
      <w:r w:rsidR="00D81226">
        <w:rPr>
          <w:rFonts w:ascii="Times New Roman" w:hAnsi="Times New Roman"/>
          <w:sz w:val="24"/>
          <w:szCs w:val="24"/>
        </w:rPr>
        <w:t>)</w:t>
      </w:r>
      <w:r>
        <w:rPr>
          <w:rFonts w:ascii="Times New Roman" w:hAnsi="Times New Roman"/>
          <w:sz w:val="24"/>
          <w:szCs w:val="24"/>
        </w:rPr>
        <w:t>, prioritāri Daugavgrīvas dabas lieguma zonā</w:t>
      </w:r>
      <w:r w:rsidRPr="00A53115">
        <w:rPr>
          <w:rFonts w:ascii="Times New Roman" w:hAnsi="Times New Roman"/>
          <w:sz w:val="24"/>
          <w:szCs w:val="24"/>
        </w:rPr>
        <w:t xml:space="preserve">. </w:t>
      </w:r>
      <w:r>
        <w:rPr>
          <w:rFonts w:ascii="Times New Roman" w:hAnsi="Times New Roman"/>
          <w:sz w:val="24"/>
          <w:szCs w:val="24"/>
        </w:rPr>
        <w:t>Dīķi jāierīko</w:t>
      </w:r>
      <w:r w:rsidRPr="002534C3">
        <w:rPr>
          <w:rFonts w:ascii="Times New Roman" w:hAnsi="Times New Roman"/>
          <w:sz w:val="24"/>
          <w:szCs w:val="24"/>
        </w:rPr>
        <w:t xml:space="preserve"> atklātā vietā, </w:t>
      </w:r>
      <w:r>
        <w:rPr>
          <w:rFonts w:ascii="Times New Roman" w:hAnsi="Times New Roman"/>
          <w:sz w:val="24"/>
          <w:szCs w:val="24"/>
        </w:rPr>
        <w:t>jo tad iespējama</w:t>
      </w:r>
      <w:r w:rsidRPr="002534C3">
        <w:rPr>
          <w:rFonts w:ascii="Times New Roman" w:hAnsi="Times New Roman"/>
          <w:sz w:val="24"/>
          <w:szCs w:val="24"/>
        </w:rPr>
        <w:t xml:space="preserve"> zaļā krupja ienākšanu no dzīvojamās zonas apkārtnes. </w:t>
      </w:r>
      <w:r>
        <w:rPr>
          <w:rFonts w:ascii="Times New Roman" w:hAnsi="Times New Roman"/>
          <w:sz w:val="24"/>
          <w:szCs w:val="24"/>
        </w:rPr>
        <w:t>No abinieku aizsardzības viedokļa dīķus būtu racionāli veidot pļavās (vietās, kur nav niedrāju), jo tad nebūtu nepieciešami lieli ieguldījumi to uzturēšanai (atkārtota niedru sakneņu izvākšana, niedrēm izplatoties), tomēr īpaši aizsargājamo zālāju biotopu saglabāšana Daugavgrīvā uzskatāma par prioritāru. Iespējama dīķu veidošana niedrājā vietās, kur tie saskaras ar zālāju.</w:t>
      </w:r>
      <w:r w:rsidRPr="000C11FD">
        <w:rPr>
          <w:rFonts w:ascii="Times New Roman" w:hAnsi="Times New Roman"/>
          <w:sz w:val="24"/>
          <w:szCs w:val="24"/>
        </w:rPr>
        <w:t xml:space="preserve"> </w:t>
      </w:r>
      <w:r>
        <w:rPr>
          <w:rFonts w:ascii="Times New Roman" w:hAnsi="Times New Roman"/>
          <w:sz w:val="24"/>
          <w:szCs w:val="24"/>
        </w:rPr>
        <w:t>Iespējams risinājums ir</w:t>
      </w:r>
      <w:r w:rsidRPr="002534C3">
        <w:rPr>
          <w:rFonts w:ascii="Times New Roman" w:hAnsi="Times New Roman"/>
          <w:sz w:val="24"/>
          <w:szCs w:val="24"/>
        </w:rPr>
        <w:t xml:space="preserve"> dažu reljefa pazeminājumu</w:t>
      </w:r>
      <w:r>
        <w:rPr>
          <w:rFonts w:ascii="Times New Roman" w:hAnsi="Times New Roman"/>
          <w:sz w:val="24"/>
          <w:szCs w:val="24"/>
        </w:rPr>
        <w:t xml:space="preserve"> padziļināšana</w:t>
      </w:r>
      <w:r w:rsidRPr="002534C3">
        <w:rPr>
          <w:rFonts w:ascii="Times New Roman" w:hAnsi="Times New Roman"/>
          <w:sz w:val="24"/>
          <w:szCs w:val="24"/>
        </w:rPr>
        <w:t xml:space="preserve">, kuros ūdens </w:t>
      </w:r>
      <w:r>
        <w:rPr>
          <w:rFonts w:ascii="Times New Roman" w:hAnsi="Times New Roman"/>
          <w:sz w:val="24"/>
          <w:szCs w:val="24"/>
        </w:rPr>
        <w:t>sastopams</w:t>
      </w:r>
      <w:r w:rsidRPr="002534C3">
        <w:rPr>
          <w:rFonts w:ascii="Times New Roman" w:hAnsi="Times New Roman"/>
          <w:sz w:val="24"/>
          <w:szCs w:val="24"/>
        </w:rPr>
        <w:t xml:space="preserve"> periodiski. Dīķiem jābūt izolētiem, lai </w:t>
      </w:r>
      <w:r>
        <w:rPr>
          <w:rFonts w:ascii="Times New Roman" w:hAnsi="Times New Roman"/>
          <w:sz w:val="24"/>
          <w:szCs w:val="24"/>
        </w:rPr>
        <w:t xml:space="preserve">tajos </w:t>
      </w:r>
      <w:r w:rsidRPr="002534C3">
        <w:rPr>
          <w:rFonts w:ascii="Times New Roman" w:hAnsi="Times New Roman"/>
          <w:sz w:val="24"/>
          <w:szCs w:val="24"/>
        </w:rPr>
        <w:t>neienāk</w:t>
      </w:r>
      <w:r>
        <w:rPr>
          <w:rFonts w:ascii="Times New Roman" w:hAnsi="Times New Roman"/>
          <w:sz w:val="24"/>
          <w:szCs w:val="24"/>
        </w:rPr>
        <w:t>tu</w:t>
      </w:r>
      <w:r w:rsidRPr="002534C3">
        <w:rPr>
          <w:rFonts w:ascii="Times New Roman" w:hAnsi="Times New Roman"/>
          <w:sz w:val="24"/>
          <w:szCs w:val="24"/>
        </w:rPr>
        <w:t xml:space="preserve"> zivis.</w:t>
      </w:r>
    </w:p>
    <w:p w14:paraId="13FA1A7A" w14:textId="34EB06F8" w:rsidR="00D555A6" w:rsidRDefault="00D555A6" w:rsidP="001F6729">
      <w:pPr>
        <w:jc w:val="both"/>
        <w:rPr>
          <w:rFonts w:ascii="Times New Roman" w:hAnsi="Times New Roman"/>
          <w:sz w:val="24"/>
          <w:szCs w:val="24"/>
        </w:rPr>
      </w:pPr>
      <w:r>
        <w:rPr>
          <w:rFonts w:ascii="Times New Roman" w:hAnsi="Times New Roman"/>
          <w:sz w:val="24"/>
          <w:szCs w:val="24"/>
        </w:rPr>
        <w:t>Veidojamām</w:t>
      </w:r>
      <w:r w:rsidRPr="002534C3">
        <w:rPr>
          <w:rFonts w:ascii="Times New Roman" w:hAnsi="Times New Roman"/>
          <w:sz w:val="24"/>
          <w:szCs w:val="24"/>
        </w:rPr>
        <w:t xml:space="preserve"> ūdenstilpēm jābūt </w:t>
      </w:r>
      <w:r>
        <w:rPr>
          <w:rFonts w:ascii="Times New Roman" w:hAnsi="Times New Roman"/>
          <w:sz w:val="24"/>
          <w:szCs w:val="24"/>
        </w:rPr>
        <w:t>nelielām (ap</w:t>
      </w:r>
      <w:r w:rsidRPr="002534C3">
        <w:rPr>
          <w:rFonts w:ascii="Times New Roman" w:hAnsi="Times New Roman"/>
          <w:sz w:val="24"/>
          <w:szCs w:val="24"/>
        </w:rPr>
        <w:t xml:space="preserve"> 0</w:t>
      </w:r>
      <w:r>
        <w:rPr>
          <w:rFonts w:ascii="Times New Roman" w:hAnsi="Times New Roman"/>
          <w:sz w:val="24"/>
          <w:szCs w:val="24"/>
        </w:rPr>
        <w:t>,</w:t>
      </w:r>
      <w:r w:rsidRPr="002534C3">
        <w:rPr>
          <w:rFonts w:ascii="Times New Roman" w:hAnsi="Times New Roman"/>
          <w:sz w:val="24"/>
          <w:szCs w:val="24"/>
        </w:rPr>
        <w:t>03-0</w:t>
      </w:r>
      <w:r>
        <w:rPr>
          <w:rFonts w:ascii="Times New Roman" w:hAnsi="Times New Roman"/>
          <w:sz w:val="24"/>
          <w:szCs w:val="24"/>
        </w:rPr>
        <w:t>,1</w:t>
      </w:r>
      <w:r w:rsidR="001D23C3">
        <w:rPr>
          <w:rFonts w:ascii="Times New Roman" w:hAnsi="Times New Roman"/>
          <w:sz w:val="24"/>
          <w:szCs w:val="24"/>
        </w:rPr>
        <w:t> </w:t>
      </w:r>
      <w:r w:rsidRPr="002534C3">
        <w:rPr>
          <w:rFonts w:ascii="Times New Roman" w:hAnsi="Times New Roman"/>
          <w:sz w:val="24"/>
          <w:szCs w:val="24"/>
        </w:rPr>
        <w:t>ha</w:t>
      </w:r>
      <w:r>
        <w:rPr>
          <w:rFonts w:ascii="Times New Roman" w:hAnsi="Times New Roman"/>
          <w:sz w:val="24"/>
          <w:szCs w:val="24"/>
        </w:rPr>
        <w:t xml:space="preserve">), </w:t>
      </w:r>
      <w:r w:rsidRPr="002534C3">
        <w:rPr>
          <w:rFonts w:ascii="Times New Roman" w:hAnsi="Times New Roman"/>
          <w:sz w:val="24"/>
          <w:szCs w:val="24"/>
        </w:rPr>
        <w:t xml:space="preserve">samērā seklām </w:t>
      </w:r>
      <w:r>
        <w:rPr>
          <w:rFonts w:ascii="Times New Roman" w:hAnsi="Times New Roman"/>
          <w:sz w:val="24"/>
          <w:szCs w:val="24"/>
        </w:rPr>
        <w:t>(</w:t>
      </w:r>
      <w:r w:rsidRPr="002534C3">
        <w:rPr>
          <w:rFonts w:ascii="Times New Roman" w:hAnsi="Times New Roman"/>
          <w:sz w:val="24"/>
          <w:szCs w:val="24"/>
        </w:rPr>
        <w:t>līdz 0</w:t>
      </w:r>
      <w:r>
        <w:rPr>
          <w:rFonts w:ascii="Times New Roman" w:hAnsi="Times New Roman"/>
          <w:sz w:val="24"/>
          <w:szCs w:val="24"/>
        </w:rPr>
        <w:t>,</w:t>
      </w:r>
      <w:r w:rsidRPr="002534C3">
        <w:rPr>
          <w:rFonts w:ascii="Times New Roman" w:hAnsi="Times New Roman"/>
          <w:sz w:val="24"/>
          <w:szCs w:val="24"/>
        </w:rPr>
        <w:t>5-1</w:t>
      </w:r>
      <w:r w:rsidR="001D23C3">
        <w:rPr>
          <w:rFonts w:ascii="Times New Roman" w:hAnsi="Times New Roman"/>
          <w:sz w:val="24"/>
          <w:szCs w:val="24"/>
        </w:rPr>
        <w:t> </w:t>
      </w:r>
      <w:r>
        <w:rPr>
          <w:rFonts w:ascii="Times New Roman" w:hAnsi="Times New Roman"/>
          <w:sz w:val="24"/>
          <w:szCs w:val="24"/>
        </w:rPr>
        <w:t>m dziļā</w:t>
      </w:r>
      <w:r w:rsidRPr="002534C3">
        <w:rPr>
          <w:rFonts w:ascii="Times New Roman" w:hAnsi="Times New Roman"/>
          <w:sz w:val="24"/>
          <w:szCs w:val="24"/>
        </w:rPr>
        <w:t>m</w:t>
      </w:r>
      <w:r>
        <w:rPr>
          <w:rFonts w:ascii="Times New Roman" w:hAnsi="Times New Roman"/>
          <w:sz w:val="24"/>
          <w:szCs w:val="24"/>
        </w:rPr>
        <w:t xml:space="preserve">), ar seklūdens joslu, </w:t>
      </w:r>
      <w:r w:rsidRPr="002534C3">
        <w:rPr>
          <w:rFonts w:ascii="Times New Roman" w:hAnsi="Times New Roman"/>
          <w:sz w:val="24"/>
          <w:szCs w:val="24"/>
        </w:rPr>
        <w:t xml:space="preserve">ūdenim </w:t>
      </w:r>
      <w:r>
        <w:rPr>
          <w:rFonts w:ascii="Times New Roman" w:hAnsi="Times New Roman"/>
          <w:sz w:val="24"/>
          <w:szCs w:val="24"/>
        </w:rPr>
        <w:t>tajās jāsaglabājas vismaz</w:t>
      </w:r>
      <w:r w:rsidRPr="002534C3">
        <w:rPr>
          <w:rFonts w:ascii="Times New Roman" w:hAnsi="Times New Roman"/>
          <w:sz w:val="24"/>
          <w:szCs w:val="24"/>
        </w:rPr>
        <w:t xml:space="preserve"> līdz septembra sākumam</w:t>
      </w:r>
      <w:r>
        <w:rPr>
          <w:rFonts w:ascii="Times New Roman" w:hAnsi="Times New Roman"/>
          <w:sz w:val="24"/>
          <w:szCs w:val="24"/>
        </w:rPr>
        <w:t xml:space="preserve"> (tas nepieciešams varžukrupju attīstībai). </w:t>
      </w:r>
    </w:p>
    <w:p w14:paraId="7CD6798E" w14:textId="77777777" w:rsidR="00D555A6" w:rsidRPr="00A53115" w:rsidRDefault="00D555A6" w:rsidP="001F6729">
      <w:pPr>
        <w:jc w:val="both"/>
        <w:rPr>
          <w:rFonts w:ascii="Times New Roman" w:hAnsi="Times New Roman"/>
          <w:sz w:val="24"/>
          <w:szCs w:val="24"/>
        </w:rPr>
      </w:pPr>
      <w:r w:rsidRPr="00A53115">
        <w:rPr>
          <w:rFonts w:ascii="Times New Roman" w:hAnsi="Times New Roman"/>
          <w:sz w:val="24"/>
          <w:szCs w:val="24"/>
        </w:rPr>
        <w:t>Ūdenstilp</w:t>
      </w:r>
      <w:r>
        <w:rPr>
          <w:rFonts w:ascii="Times New Roman" w:hAnsi="Times New Roman"/>
          <w:sz w:val="24"/>
          <w:szCs w:val="24"/>
        </w:rPr>
        <w:t>j</w:t>
      </w:r>
      <w:r w:rsidRPr="00A53115">
        <w:rPr>
          <w:rFonts w:ascii="Times New Roman" w:hAnsi="Times New Roman"/>
          <w:sz w:val="24"/>
          <w:szCs w:val="24"/>
        </w:rPr>
        <w:t xml:space="preserve">u izveidi veic saskaņā ar tehnisko specifikāciju, kuras izstrādē piedalās abinieku eksperts. </w:t>
      </w:r>
    </w:p>
    <w:p w14:paraId="4B02487A" w14:textId="77777777" w:rsidR="00D555A6" w:rsidRDefault="00D555A6" w:rsidP="001F6729">
      <w:pPr>
        <w:jc w:val="both"/>
        <w:rPr>
          <w:rFonts w:ascii="Times New Roman" w:hAnsi="Times New Roman"/>
          <w:b/>
          <w:i/>
          <w:sz w:val="24"/>
          <w:szCs w:val="24"/>
        </w:rPr>
      </w:pPr>
    </w:p>
    <w:p w14:paraId="42EE7310" w14:textId="6F3C02F8" w:rsidR="0092266C" w:rsidRDefault="0092266C" w:rsidP="001F6729">
      <w:pPr>
        <w:jc w:val="both"/>
        <w:rPr>
          <w:rFonts w:ascii="Times New Roman" w:hAnsi="Times New Roman"/>
          <w:b/>
          <w:i/>
          <w:sz w:val="24"/>
          <w:szCs w:val="24"/>
        </w:rPr>
      </w:pPr>
      <w:r w:rsidRPr="0092266C">
        <w:rPr>
          <w:rFonts w:ascii="Times New Roman" w:hAnsi="Times New Roman"/>
          <w:b/>
          <w:i/>
          <w:sz w:val="24"/>
          <w:szCs w:val="24"/>
        </w:rPr>
        <w:t>B.3.3. Ligzdojošo bridē</w:t>
      </w:r>
      <w:r w:rsidR="00D81226">
        <w:rPr>
          <w:rFonts w:ascii="Times New Roman" w:hAnsi="Times New Roman"/>
          <w:b/>
          <w:i/>
          <w:sz w:val="24"/>
          <w:szCs w:val="24"/>
        </w:rPr>
        <w:t>jputnu aizsardzība Gaujas grīvā</w:t>
      </w:r>
    </w:p>
    <w:p w14:paraId="6118D04A" w14:textId="6FCC91A3" w:rsidR="00F433DD" w:rsidRDefault="007F7BC2" w:rsidP="001F6729">
      <w:pPr>
        <w:jc w:val="both"/>
        <w:rPr>
          <w:rFonts w:ascii="Times New Roman" w:hAnsi="Times New Roman"/>
          <w:sz w:val="24"/>
          <w:szCs w:val="24"/>
        </w:rPr>
      </w:pPr>
      <w:r w:rsidRPr="007F7BC2">
        <w:rPr>
          <w:rFonts w:ascii="Times New Roman" w:hAnsi="Times New Roman"/>
          <w:sz w:val="24"/>
          <w:szCs w:val="24"/>
        </w:rPr>
        <w:t xml:space="preserve">Gaujas </w:t>
      </w:r>
      <w:r>
        <w:rPr>
          <w:rFonts w:ascii="Times New Roman" w:hAnsi="Times New Roman"/>
          <w:sz w:val="24"/>
          <w:szCs w:val="24"/>
        </w:rPr>
        <w:t xml:space="preserve">kreisais krasts pie </w:t>
      </w:r>
      <w:r w:rsidRPr="007F7BC2">
        <w:rPr>
          <w:rFonts w:ascii="Times New Roman" w:hAnsi="Times New Roman"/>
          <w:sz w:val="24"/>
          <w:szCs w:val="24"/>
        </w:rPr>
        <w:t>grīv</w:t>
      </w:r>
      <w:r>
        <w:rPr>
          <w:rFonts w:ascii="Times New Roman" w:hAnsi="Times New Roman"/>
          <w:sz w:val="24"/>
          <w:szCs w:val="24"/>
        </w:rPr>
        <w:t>as</w:t>
      </w:r>
      <w:r w:rsidRPr="007F7BC2">
        <w:rPr>
          <w:rFonts w:ascii="Times New Roman" w:hAnsi="Times New Roman"/>
          <w:sz w:val="24"/>
          <w:szCs w:val="24"/>
        </w:rPr>
        <w:t xml:space="preserve"> </w:t>
      </w:r>
      <w:r>
        <w:rPr>
          <w:rFonts w:ascii="Times New Roman" w:hAnsi="Times New Roman"/>
          <w:sz w:val="24"/>
          <w:szCs w:val="24"/>
        </w:rPr>
        <w:t xml:space="preserve">ir nozīmīga ligzdošanas vieta bridējputniem, tajā skaitā mazajam zīriņam, kam šī bija nozīmīga ligzdošanas vieta Eiropas mērogā, tomēr šobrīd mazie zīriņi dabas parkā vairs neligzdo cilvēka radīto traucējumu dēļ (vairāk </w:t>
      </w:r>
      <w:r w:rsidRPr="007F7BC2">
        <w:rPr>
          <w:rFonts w:ascii="Times New Roman" w:hAnsi="Times New Roman"/>
          <w:sz w:val="24"/>
          <w:szCs w:val="24"/>
        </w:rPr>
        <w:t>informācijas 2.4.5.</w:t>
      </w:r>
      <w:r w:rsidR="001D23C3">
        <w:rPr>
          <w:rFonts w:ascii="Times New Roman" w:hAnsi="Times New Roman"/>
          <w:sz w:val="24"/>
          <w:szCs w:val="24"/>
        </w:rPr>
        <w:t> </w:t>
      </w:r>
      <w:r>
        <w:rPr>
          <w:rFonts w:ascii="Times New Roman" w:hAnsi="Times New Roman"/>
          <w:sz w:val="24"/>
          <w:szCs w:val="24"/>
        </w:rPr>
        <w:t xml:space="preserve">nodaļā).  </w:t>
      </w:r>
    </w:p>
    <w:p w14:paraId="0FFB8512" w14:textId="23A41DDC" w:rsidR="00D555A6" w:rsidRPr="00AF3A57" w:rsidRDefault="00D555A6" w:rsidP="001F6729">
      <w:pPr>
        <w:jc w:val="both"/>
        <w:rPr>
          <w:rFonts w:ascii="Times New Roman" w:hAnsi="Times New Roman"/>
          <w:sz w:val="24"/>
          <w:szCs w:val="24"/>
        </w:rPr>
      </w:pPr>
      <w:r w:rsidRPr="00AF3A57">
        <w:rPr>
          <w:rFonts w:ascii="Times New Roman" w:hAnsi="Times New Roman"/>
          <w:sz w:val="24"/>
          <w:szCs w:val="24"/>
        </w:rPr>
        <w:t xml:space="preserve">Ligzdojošo bridējputnu aizsardzībai Gaujas kreisā krasta pludmalē ligzdošanas sezonā (no maija sākuma līdz jūlija beigām) izvietojamas informatīvi izglītojošas zīmes, ko ieteicams papildināt ar simbolisku putniem nozīmīgās teritorijas iežogojumu (piemēram, viegliem mietiem ar apvilktu auklu, piemēri </w:t>
      </w:r>
      <w:r w:rsidRPr="00EF30B6">
        <w:rPr>
          <w:rFonts w:ascii="Times New Roman" w:hAnsi="Times New Roman"/>
          <w:sz w:val="24"/>
          <w:szCs w:val="24"/>
        </w:rPr>
        <w:t>4.1.1</w:t>
      </w:r>
      <w:r>
        <w:rPr>
          <w:rFonts w:ascii="Times New Roman" w:hAnsi="Times New Roman"/>
          <w:sz w:val="24"/>
          <w:szCs w:val="24"/>
        </w:rPr>
        <w:t>4</w:t>
      </w:r>
      <w:r w:rsidRPr="00EF30B6">
        <w:rPr>
          <w:rFonts w:ascii="Times New Roman" w:hAnsi="Times New Roman"/>
          <w:sz w:val="24"/>
          <w:szCs w:val="24"/>
        </w:rPr>
        <w:t>.-4.1.1</w:t>
      </w:r>
      <w:r>
        <w:rPr>
          <w:rFonts w:ascii="Times New Roman" w:hAnsi="Times New Roman"/>
          <w:sz w:val="24"/>
          <w:szCs w:val="24"/>
        </w:rPr>
        <w:t>7</w:t>
      </w:r>
      <w:r w:rsidRPr="00EF30B6">
        <w:rPr>
          <w:rFonts w:ascii="Times New Roman" w:hAnsi="Times New Roman"/>
          <w:sz w:val="24"/>
          <w:szCs w:val="24"/>
        </w:rPr>
        <w:t>.</w:t>
      </w:r>
      <w:r w:rsidR="001D23C3">
        <w:rPr>
          <w:rFonts w:ascii="Times New Roman" w:hAnsi="Times New Roman"/>
          <w:sz w:val="24"/>
          <w:szCs w:val="24"/>
        </w:rPr>
        <w:t> att</w:t>
      </w:r>
      <w:r w:rsidRPr="00AF3A57">
        <w:rPr>
          <w:rFonts w:ascii="Times New Roman" w:hAnsi="Times New Roman"/>
          <w:sz w:val="24"/>
          <w:szCs w:val="24"/>
        </w:rPr>
        <w:t>)</w:t>
      </w:r>
      <w:r>
        <w:rPr>
          <w:rFonts w:ascii="Times New Roman" w:hAnsi="Times New Roman"/>
          <w:sz w:val="24"/>
          <w:szCs w:val="24"/>
        </w:rPr>
        <w:t>. I</w:t>
      </w:r>
      <w:r w:rsidRPr="00AF3A57">
        <w:rPr>
          <w:rFonts w:ascii="Times New Roman" w:hAnsi="Times New Roman"/>
          <w:sz w:val="24"/>
          <w:szCs w:val="24"/>
        </w:rPr>
        <w:t xml:space="preserve">nformatīvās zīmes </w:t>
      </w:r>
      <w:r>
        <w:rPr>
          <w:rFonts w:ascii="Times New Roman" w:hAnsi="Times New Roman"/>
          <w:sz w:val="24"/>
          <w:szCs w:val="24"/>
        </w:rPr>
        <w:t xml:space="preserve">par putnu ligzdošanu </w:t>
      </w:r>
      <w:r w:rsidRPr="00AF3A57">
        <w:rPr>
          <w:rFonts w:ascii="Times New Roman" w:hAnsi="Times New Roman"/>
          <w:sz w:val="24"/>
          <w:szCs w:val="24"/>
        </w:rPr>
        <w:t>izvietojamas arī laivotājiem pa Gauju redzamā vietā (ar aicinājumu izkāpt Gaujas labajā krastā)</w:t>
      </w:r>
      <w:r>
        <w:rPr>
          <w:rFonts w:ascii="Times New Roman" w:hAnsi="Times New Roman"/>
          <w:sz w:val="24"/>
          <w:szCs w:val="24"/>
        </w:rPr>
        <w:t>, nevis uz saliņām vai Gaujas kreisajā krastā</w:t>
      </w:r>
      <w:r w:rsidRPr="00AF3A57">
        <w:rPr>
          <w:rFonts w:ascii="Times New Roman" w:hAnsi="Times New Roman"/>
          <w:sz w:val="24"/>
          <w:szCs w:val="24"/>
        </w:rPr>
        <w:t>.</w:t>
      </w:r>
    </w:p>
    <w:tbl>
      <w:tblPr>
        <w:tblW w:w="0" w:type="auto"/>
        <w:tblInd w:w="108" w:type="dxa"/>
        <w:tblLook w:val="00A0" w:firstRow="1" w:lastRow="0" w:firstColumn="1" w:lastColumn="0" w:noHBand="0" w:noVBand="0"/>
      </w:tblPr>
      <w:tblGrid>
        <w:gridCol w:w="4261"/>
        <w:gridCol w:w="4261"/>
      </w:tblGrid>
      <w:tr w:rsidR="00D555A6" w:rsidRPr="00061FD0" w14:paraId="266C72FA" w14:textId="77777777" w:rsidTr="001F6729">
        <w:trPr>
          <w:trHeight w:val="2579"/>
        </w:trPr>
        <w:tc>
          <w:tcPr>
            <w:tcW w:w="4261" w:type="dxa"/>
          </w:tcPr>
          <w:p w14:paraId="3F2CC361" w14:textId="77777777" w:rsidR="00D555A6" w:rsidRPr="00061FD0" w:rsidRDefault="00AF1F6C" w:rsidP="001F6729">
            <w:pPr>
              <w:spacing w:after="0" w:line="240" w:lineRule="auto"/>
              <w:rPr>
                <w:rFonts w:ascii="Times New Roman" w:hAnsi="Times New Roman"/>
                <w:b/>
                <w:i/>
                <w:sz w:val="24"/>
                <w:szCs w:val="24"/>
              </w:rPr>
            </w:pPr>
            <w:r>
              <w:rPr>
                <w:rFonts w:ascii="Times New Roman" w:hAnsi="Times New Roman"/>
                <w:b/>
                <w:i/>
                <w:noProof/>
                <w:sz w:val="24"/>
                <w:szCs w:val="24"/>
                <w:lang w:eastAsia="lv-LV"/>
              </w:rPr>
              <w:lastRenderedPageBreak/>
              <w:drawing>
                <wp:inline distT="0" distB="0" distL="0" distR="0" wp14:anchorId="28F98938" wp14:editId="0812031D">
                  <wp:extent cx="2438400" cy="155257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4" cstate="email">
                            <a:extLst>
                              <a:ext uri="{28A0092B-C50C-407E-A947-70E740481C1C}">
                                <a14:useLocalDpi xmlns:a14="http://schemas.microsoft.com/office/drawing/2010/main"/>
                              </a:ext>
                            </a:extLst>
                          </a:blip>
                          <a:srcRect/>
                          <a:stretch>
                            <a:fillRect/>
                          </a:stretch>
                        </pic:blipFill>
                        <pic:spPr bwMode="auto">
                          <a:xfrm>
                            <a:off x="0" y="0"/>
                            <a:ext cx="2438400" cy="1552575"/>
                          </a:xfrm>
                          <a:prstGeom prst="rect">
                            <a:avLst/>
                          </a:prstGeom>
                          <a:noFill/>
                          <a:ln>
                            <a:noFill/>
                          </a:ln>
                        </pic:spPr>
                      </pic:pic>
                    </a:graphicData>
                  </a:graphic>
                </wp:inline>
              </w:drawing>
            </w:r>
          </w:p>
        </w:tc>
        <w:tc>
          <w:tcPr>
            <w:tcW w:w="4261" w:type="dxa"/>
          </w:tcPr>
          <w:p w14:paraId="335030CA" w14:textId="77777777" w:rsidR="00D555A6" w:rsidRPr="00061FD0" w:rsidRDefault="00AF1F6C" w:rsidP="001F6729">
            <w:pPr>
              <w:spacing w:after="0" w:line="240" w:lineRule="auto"/>
              <w:rPr>
                <w:rFonts w:ascii="Times New Roman" w:hAnsi="Times New Roman"/>
                <w:b/>
                <w:i/>
                <w:sz w:val="24"/>
                <w:szCs w:val="24"/>
              </w:rPr>
            </w:pPr>
            <w:r>
              <w:rPr>
                <w:rFonts w:ascii="Times New Roman" w:hAnsi="Times New Roman"/>
                <w:b/>
                <w:i/>
                <w:noProof/>
                <w:sz w:val="24"/>
                <w:szCs w:val="24"/>
                <w:lang w:eastAsia="lv-LV"/>
              </w:rPr>
              <w:drawing>
                <wp:inline distT="0" distB="0" distL="0" distR="0" wp14:anchorId="360E13E0" wp14:editId="551D55E2">
                  <wp:extent cx="2466975" cy="177165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95" cstate="email">
                            <a:extLst>
                              <a:ext uri="{28A0092B-C50C-407E-A947-70E740481C1C}">
                                <a14:useLocalDpi xmlns:a14="http://schemas.microsoft.com/office/drawing/2010/main"/>
                              </a:ext>
                            </a:extLst>
                          </a:blip>
                          <a:srcRect/>
                          <a:stretch>
                            <a:fillRect/>
                          </a:stretch>
                        </pic:blipFill>
                        <pic:spPr bwMode="auto">
                          <a:xfrm>
                            <a:off x="0" y="0"/>
                            <a:ext cx="2466975" cy="1771650"/>
                          </a:xfrm>
                          <a:prstGeom prst="rect">
                            <a:avLst/>
                          </a:prstGeom>
                          <a:noFill/>
                          <a:ln>
                            <a:noFill/>
                          </a:ln>
                        </pic:spPr>
                      </pic:pic>
                    </a:graphicData>
                  </a:graphic>
                </wp:inline>
              </w:drawing>
            </w:r>
          </w:p>
        </w:tc>
      </w:tr>
      <w:tr w:rsidR="00D555A6" w:rsidRPr="00061FD0" w14:paraId="42C97345" w14:textId="77777777" w:rsidTr="001F6729">
        <w:tc>
          <w:tcPr>
            <w:tcW w:w="4261" w:type="dxa"/>
          </w:tcPr>
          <w:p w14:paraId="2983A023" w14:textId="77777777" w:rsidR="00D555A6" w:rsidRPr="00061FD0" w:rsidRDefault="00AF1F6C" w:rsidP="001F6729">
            <w:pPr>
              <w:spacing w:after="0" w:line="240" w:lineRule="auto"/>
              <w:rPr>
                <w:rFonts w:ascii="Times New Roman" w:hAnsi="Times New Roman"/>
                <w:b/>
                <w:i/>
                <w:sz w:val="24"/>
                <w:szCs w:val="24"/>
              </w:rPr>
            </w:pPr>
            <w:r>
              <w:rPr>
                <w:rFonts w:ascii="Times New Roman" w:hAnsi="Times New Roman"/>
                <w:b/>
                <w:i/>
                <w:noProof/>
                <w:sz w:val="24"/>
                <w:szCs w:val="24"/>
                <w:lang w:eastAsia="lv-LV"/>
              </w:rPr>
              <w:drawing>
                <wp:inline distT="0" distB="0" distL="0" distR="0" wp14:anchorId="6174B350" wp14:editId="550FF9B3">
                  <wp:extent cx="2466975" cy="1657350"/>
                  <wp:effectExtent l="0" t="0" r="0" b="0"/>
                  <wp:docPr id="1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6" cstate="email">
                            <a:extLst>
                              <a:ext uri="{28A0092B-C50C-407E-A947-70E740481C1C}">
                                <a14:useLocalDpi xmlns:a14="http://schemas.microsoft.com/office/drawing/2010/main"/>
                              </a:ext>
                            </a:extLst>
                          </a:blip>
                          <a:srcRect/>
                          <a:stretch>
                            <a:fillRect/>
                          </a:stretch>
                        </pic:blipFill>
                        <pic:spPr bwMode="auto">
                          <a:xfrm>
                            <a:off x="0" y="0"/>
                            <a:ext cx="2466975" cy="1657350"/>
                          </a:xfrm>
                          <a:prstGeom prst="rect">
                            <a:avLst/>
                          </a:prstGeom>
                          <a:noFill/>
                          <a:ln>
                            <a:noFill/>
                          </a:ln>
                        </pic:spPr>
                      </pic:pic>
                    </a:graphicData>
                  </a:graphic>
                </wp:inline>
              </w:drawing>
            </w:r>
          </w:p>
        </w:tc>
        <w:tc>
          <w:tcPr>
            <w:tcW w:w="4261" w:type="dxa"/>
          </w:tcPr>
          <w:p w14:paraId="39A324D9" w14:textId="77777777" w:rsidR="00D555A6" w:rsidRPr="00061FD0" w:rsidRDefault="00AF1F6C" w:rsidP="001F6729">
            <w:pPr>
              <w:spacing w:after="0" w:line="240" w:lineRule="auto"/>
              <w:rPr>
                <w:rFonts w:ascii="Times New Roman" w:hAnsi="Times New Roman"/>
                <w:b/>
                <w:i/>
                <w:sz w:val="24"/>
                <w:szCs w:val="24"/>
              </w:rPr>
            </w:pPr>
            <w:r>
              <w:rPr>
                <w:rFonts w:ascii="Times New Roman" w:hAnsi="Times New Roman"/>
                <w:b/>
                <w:i/>
                <w:noProof/>
                <w:sz w:val="24"/>
                <w:szCs w:val="24"/>
                <w:lang w:eastAsia="lv-LV"/>
              </w:rPr>
              <w:drawing>
                <wp:inline distT="0" distB="0" distL="0" distR="0" wp14:anchorId="60EB289C" wp14:editId="3881C7AF">
                  <wp:extent cx="2466975" cy="16383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7" cstate="email">
                            <a:extLst>
                              <a:ext uri="{28A0092B-C50C-407E-A947-70E740481C1C}">
                                <a14:useLocalDpi xmlns:a14="http://schemas.microsoft.com/office/drawing/2010/main"/>
                              </a:ext>
                            </a:extLst>
                          </a:blip>
                          <a:srcRect/>
                          <a:stretch>
                            <a:fillRect/>
                          </a:stretch>
                        </pic:blipFill>
                        <pic:spPr bwMode="auto">
                          <a:xfrm>
                            <a:off x="0" y="0"/>
                            <a:ext cx="2466975" cy="1638300"/>
                          </a:xfrm>
                          <a:prstGeom prst="rect">
                            <a:avLst/>
                          </a:prstGeom>
                          <a:noFill/>
                          <a:ln>
                            <a:noFill/>
                          </a:ln>
                        </pic:spPr>
                      </pic:pic>
                    </a:graphicData>
                  </a:graphic>
                </wp:inline>
              </w:drawing>
            </w:r>
          </w:p>
        </w:tc>
      </w:tr>
      <w:tr w:rsidR="00D555A6" w:rsidRPr="00061FD0" w14:paraId="33D95A95" w14:textId="77777777" w:rsidTr="001F6729">
        <w:trPr>
          <w:trHeight w:val="61"/>
        </w:trPr>
        <w:tc>
          <w:tcPr>
            <w:tcW w:w="8522" w:type="dxa"/>
            <w:gridSpan w:val="2"/>
          </w:tcPr>
          <w:p w14:paraId="4558011F" w14:textId="0C168AAF" w:rsidR="00D555A6" w:rsidRPr="00061FD0" w:rsidRDefault="001D23C3" w:rsidP="001F6729">
            <w:pPr>
              <w:spacing w:after="0" w:line="240" w:lineRule="auto"/>
              <w:rPr>
                <w:rFonts w:ascii="Times New Roman" w:hAnsi="Times New Roman"/>
                <w:sz w:val="24"/>
                <w:szCs w:val="24"/>
              </w:rPr>
            </w:pPr>
            <w:r>
              <w:rPr>
                <w:rFonts w:ascii="Times New Roman" w:hAnsi="Times New Roman"/>
                <w:sz w:val="24"/>
                <w:szCs w:val="24"/>
              </w:rPr>
              <w:t>4.1.14.-4.1.17. </w:t>
            </w:r>
            <w:r w:rsidR="00D555A6" w:rsidRPr="00061FD0">
              <w:rPr>
                <w:rFonts w:ascii="Times New Roman" w:hAnsi="Times New Roman"/>
                <w:sz w:val="24"/>
                <w:szCs w:val="24"/>
              </w:rPr>
              <w:t>att. Pasaules piemēri apmeklētāju izglītošanai un pārvietošanās ierobežošanai liedagā ligzdojošo bridējputnu aizsardzībai.</w:t>
            </w:r>
          </w:p>
          <w:p w14:paraId="5C2FE10B" w14:textId="77777777" w:rsidR="00D555A6" w:rsidRPr="00061FD0" w:rsidRDefault="00D555A6" w:rsidP="001F6729">
            <w:pPr>
              <w:spacing w:after="0" w:line="240" w:lineRule="auto"/>
              <w:rPr>
                <w:rFonts w:ascii="Times New Roman" w:hAnsi="Times New Roman"/>
                <w:sz w:val="24"/>
                <w:szCs w:val="24"/>
              </w:rPr>
            </w:pPr>
          </w:p>
        </w:tc>
      </w:tr>
    </w:tbl>
    <w:p w14:paraId="5327F435" w14:textId="1FBFA6DB" w:rsidR="00B3058B" w:rsidRDefault="00D81226" w:rsidP="001F6729">
      <w:pPr>
        <w:rPr>
          <w:rFonts w:ascii="Times New Roman" w:hAnsi="Times New Roman"/>
          <w:sz w:val="24"/>
          <w:szCs w:val="24"/>
        </w:rPr>
      </w:pPr>
      <w:r w:rsidRPr="00D81226">
        <w:rPr>
          <w:rFonts w:ascii="Times New Roman" w:hAnsi="Times New Roman"/>
          <w:sz w:val="24"/>
          <w:szCs w:val="24"/>
        </w:rPr>
        <w:t>Apmeklējums ierobežojams 13,</w:t>
      </w:r>
      <w:r w:rsidR="002B319A">
        <w:rPr>
          <w:rFonts w:ascii="Times New Roman" w:hAnsi="Times New Roman"/>
          <w:sz w:val="24"/>
          <w:szCs w:val="24"/>
        </w:rPr>
        <w:t>6</w:t>
      </w:r>
      <w:r w:rsidR="001D23C3">
        <w:rPr>
          <w:rFonts w:ascii="Times New Roman" w:hAnsi="Times New Roman"/>
          <w:sz w:val="24"/>
          <w:szCs w:val="24"/>
        </w:rPr>
        <w:t> </w:t>
      </w:r>
      <w:r w:rsidRPr="00D81226">
        <w:rPr>
          <w:rFonts w:ascii="Times New Roman" w:hAnsi="Times New Roman"/>
          <w:sz w:val="24"/>
          <w:szCs w:val="24"/>
        </w:rPr>
        <w:t>ha platībā</w:t>
      </w:r>
      <w:r>
        <w:rPr>
          <w:rFonts w:ascii="Times New Roman" w:hAnsi="Times New Roman"/>
          <w:sz w:val="24"/>
          <w:szCs w:val="24"/>
        </w:rPr>
        <w:t xml:space="preserve"> </w:t>
      </w:r>
      <w:r w:rsidR="001D23C3">
        <w:rPr>
          <w:rFonts w:ascii="Times New Roman" w:hAnsi="Times New Roman"/>
          <w:sz w:val="24"/>
          <w:szCs w:val="24"/>
        </w:rPr>
        <w:t>(ieskaitot apmēram 1 </w:t>
      </w:r>
      <w:r w:rsidR="002B319A">
        <w:rPr>
          <w:rFonts w:ascii="Times New Roman" w:hAnsi="Times New Roman"/>
          <w:sz w:val="24"/>
          <w:szCs w:val="24"/>
        </w:rPr>
        <w:t xml:space="preserve">ha ārpus dabas parka robežas) </w:t>
      </w:r>
      <w:r w:rsidR="001D23C3">
        <w:rPr>
          <w:rFonts w:ascii="Times New Roman" w:hAnsi="Times New Roman"/>
          <w:sz w:val="24"/>
          <w:szCs w:val="24"/>
        </w:rPr>
        <w:t>(karte 3.4. </w:t>
      </w:r>
      <w:r>
        <w:rPr>
          <w:rFonts w:ascii="Times New Roman" w:hAnsi="Times New Roman"/>
          <w:sz w:val="24"/>
          <w:szCs w:val="24"/>
        </w:rPr>
        <w:t>pielikumā).</w:t>
      </w:r>
      <w:r w:rsidR="00B3058B">
        <w:rPr>
          <w:rFonts w:ascii="Times New Roman" w:hAnsi="Times New Roman"/>
          <w:sz w:val="24"/>
          <w:szCs w:val="24"/>
        </w:rPr>
        <w:t xml:space="preserve"> </w:t>
      </w:r>
    </w:p>
    <w:p w14:paraId="724C1F9B" w14:textId="77777777" w:rsidR="00D81226" w:rsidRDefault="00D81226" w:rsidP="001F6729">
      <w:pPr>
        <w:rPr>
          <w:rFonts w:ascii="Times New Roman" w:hAnsi="Times New Roman"/>
          <w:b/>
          <w:sz w:val="24"/>
          <w:szCs w:val="24"/>
        </w:rPr>
      </w:pPr>
    </w:p>
    <w:p w14:paraId="692C72A2" w14:textId="07043B64" w:rsidR="0075134A" w:rsidRDefault="0075134A" w:rsidP="001F6729">
      <w:pPr>
        <w:rPr>
          <w:rFonts w:ascii="Times New Roman" w:hAnsi="Times New Roman"/>
          <w:b/>
          <w:i/>
          <w:sz w:val="24"/>
          <w:szCs w:val="24"/>
        </w:rPr>
      </w:pPr>
      <w:r w:rsidRPr="00734714">
        <w:rPr>
          <w:rFonts w:ascii="Times New Roman" w:hAnsi="Times New Roman"/>
          <w:b/>
          <w:i/>
          <w:sz w:val="24"/>
          <w:szCs w:val="24"/>
        </w:rPr>
        <w:t>B.3.</w:t>
      </w:r>
      <w:r w:rsidR="005305E8">
        <w:rPr>
          <w:rFonts w:ascii="Times New Roman" w:hAnsi="Times New Roman"/>
          <w:b/>
          <w:i/>
          <w:sz w:val="24"/>
          <w:szCs w:val="24"/>
        </w:rPr>
        <w:t>4</w:t>
      </w:r>
      <w:r w:rsidRPr="00734714">
        <w:rPr>
          <w:rFonts w:ascii="Times New Roman" w:hAnsi="Times New Roman"/>
          <w:b/>
          <w:i/>
          <w:sz w:val="24"/>
          <w:szCs w:val="24"/>
        </w:rPr>
        <w:t xml:space="preserve">. </w:t>
      </w:r>
      <w:r w:rsidR="005305E8" w:rsidRPr="005305E8">
        <w:rPr>
          <w:rFonts w:ascii="Times New Roman" w:hAnsi="Times New Roman"/>
          <w:b/>
          <w:i/>
          <w:sz w:val="24"/>
          <w:szCs w:val="24"/>
        </w:rPr>
        <w:t>Ligzdošanas apstākļu uzlabošana ūdensputniem un kaijveidīgajiem putniem Mīlestības saliņā</w:t>
      </w:r>
    </w:p>
    <w:p w14:paraId="6D50BCF2" w14:textId="10EE5B45" w:rsidR="00977830" w:rsidRDefault="00977830" w:rsidP="001F6729">
      <w:pPr>
        <w:jc w:val="both"/>
        <w:rPr>
          <w:rFonts w:ascii="Times New Roman" w:hAnsi="Times New Roman"/>
          <w:sz w:val="24"/>
          <w:szCs w:val="24"/>
        </w:rPr>
      </w:pPr>
      <w:r w:rsidRPr="00977830">
        <w:rPr>
          <w:rFonts w:ascii="Times New Roman" w:hAnsi="Times New Roman"/>
          <w:sz w:val="24"/>
          <w:szCs w:val="24"/>
        </w:rPr>
        <w:t>Vides pārraudzība</w:t>
      </w:r>
      <w:r w:rsidR="001D23C3">
        <w:rPr>
          <w:rFonts w:ascii="Times New Roman" w:hAnsi="Times New Roman"/>
          <w:sz w:val="24"/>
          <w:szCs w:val="24"/>
        </w:rPr>
        <w:t>s valsts biroja 2009. gada 24. </w:t>
      </w:r>
      <w:r w:rsidRPr="00977830">
        <w:rPr>
          <w:rFonts w:ascii="Times New Roman" w:hAnsi="Times New Roman"/>
          <w:sz w:val="24"/>
          <w:szCs w:val="24"/>
        </w:rPr>
        <w:t>marta atzinum</w:t>
      </w:r>
      <w:r>
        <w:rPr>
          <w:rFonts w:ascii="Times New Roman" w:hAnsi="Times New Roman"/>
          <w:sz w:val="24"/>
          <w:szCs w:val="24"/>
        </w:rPr>
        <w:t>s</w:t>
      </w:r>
      <w:r w:rsidR="001D23C3">
        <w:rPr>
          <w:rFonts w:ascii="Times New Roman" w:hAnsi="Times New Roman"/>
          <w:sz w:val="24"/>
          <w:szCs w:val="24"/>
        </w:rPr>
        <w:t xml:space="preserve"> Nr. </w:t>
      </w:r>
      <w:r w:rsidRPr="00977830">
        <w:rPr>
          <w:rFonts w:ascii="Times New Roman" w:hAnsi="Times New Roman"/>
          <w:sz w:val="24"/>
          <w:szCs w:val="24"/>
        </w:rPr>
        <w:t>6. „Par Rīgas ostas aktivitāšu daļas pārcelšanas no pilsētas centra uz Krievu salu un ar to saistītās infrastruktūras attīstības ietekmes uz vidi novērtējuma noslēguma ziņojumu</w:t>
      </w:r>
      <w:r>
        <w:rPr>
          <w:rFonts w:ascii="Times New Roman" w:hAnsi="Times New Roman"/>
          <w:sz w:val="24"/>
          <w:szCs w:val="24"/>
        </w:rPr>
        <w:t>”</w:t>
      </w:r>
      <w:r w:rsidRPr="00977830">
        <w:rPr>
          <w:rFonts w:ascii="Times New Roman" w:hAnsi="Times New Roman"/>
          <w:sz w:val="24"/>
          <w:szCs w:val="24"/>
        </w:rPr>
        <w:t xml:space="preserve"> nosaka pasākumu veikšanu aizsargājamo putnu kolonijām labvēlīgu apstākļu nodrošināšanai Mīlestības saliņā.</w:t>
      </w:r>
    </w:p>
    <w:p w14:paraId="48671B0F" w14:textId="4D6D78BD" w:rsidR="005305E8" w:rsidRDefault="005F28B6" w:rsidP="001F6729">
      <w:pPr>
        <w:jc w:val="both"/>
        <w:rPr>
          <w:rFonts w:ascii="Times New Roman" w:hAnsi="Times New Roman"/>
          <w:sz w:val="24"/>
          <w:szCs w:val="24"/>
        </w:rPr>
      </w:pPr>
      <w:r w:rsidRPr="005F28B6">
        <w:rPr>
          <w:rFonts w:ascii="Times New Roman" w:hAnsi="Times New Roman"/>
          <w:sz w:val="24"/>
          <w:szCs w:val="24"/>
        </w:rPr>
        <w:t xml:space="preserve">Lielākajā no Mīlestības </w:t>
      </w:r>
      <w:r>
        <w:rPr>
          <w:rFonts w:ascii="Times New Roman" w:hAnsi="Times New Roman"/>
          <w:sz w:val="24"/>
          <w:szCs w:val="24"/>
        </w:rPr>
        <w:t xml:space="preserve">saliņas iekšējām ūdenstilpēm ir piecas mākslīgi veidotas saliņas putnu (ūdensputnu un kaijveidīgo putnu) ligzdošanai. Tās ir aizaugušas ar krūmiem un vairs nav piemērotas šo putnu ligzdošanai. </w:t>
      </w:r>
    </w:p>
    <w:p w14:paraId="6A340BC9" w14:textId="6CAB97E8" w:rsidR="005F28B6" w:rsidRDefault="005F28B6" w:rsidP="001F6729">
      <w:pPr>
        <w:jc w:val="both"/>
        <w:rPr>
          <w:rFonts w:ascii="Times New Roman" w:hAnsi="Times New Roman"/>
          <w:sz w:val="24"/>
          <w:szCs w:val="24"/>
        </w:rPr>
      </w:pPr>
      <w:r>
        <w:rPr>
          <w:rFonts w:ascii="Times New Roman" w:hAnsi="Times New Roman"/>
          <w:sz w:val="24"/>
          <w:szCs w:val="24"/>
        </w:rPr>
        <w:t xml:space="preserve">Pasākums ietvertu saliņu attīrīšanu no krūmiem, izlīdzināšanu, nepieciešamības gadījumā arī uzbēršanu. </w:t>
      </w:r>
    </w:p>
    <w:p w14:paraId="14A61E27" w14:textId="39FA82B8" w:rsidR="00ED3989" w:rsidRDefault="00ED3989" w:rsidP="001F6729">
      <w:pPr>
        <w:jc w:val="both"/>
        <w:rPr>
          <w:rFonts w:ascii="Times New Roman" w:hAnsi="Times New Roman"/>
          <w:sz w:val="24"/>
          <w:szCs w:val="24"/>
        </w:rPr>
      </w:pPr>
      <w:r>
        <w:rPr>
          <w:rFonts w:ascii="Times New Roman" w:hAnsi="Times New Roman"/>
          <w:sz w:val="24"/>
          <w:szCs w:val="24"/>
        </w:rPr>
        <w:t>Kompleksi ar pļavas veģetācijas atjaunošanu</w:t>
      </w:r>
      <w:r w:rsidR="00F05B05">
        <w:rPr>
          <w:rFonts w:ascii="Times New Roman" w:hAnsi="Times New Roman"/>
          <w:sz w:val="24"/>
          <w:szCs w:val="24"/>
        </w:rPr>
        <w:t xml:space="preserve"> saliņas dienvidu galā</w:t>
      </w:r>
      <w:r>
        <w:rPr>
          <w:rFonts w:ascii="Times New Roman" w:hAnsi="Times New Roman"/>
          <w:sz w:val="24"/>
          <w:szCs w:val="24"/>
        </w:rPr>
        <w:t xml:space="preserve"> (pasākums</w:t>
      </w:r>
      <w:r w:rsidR="00AA3DA0">
        <w:rPr>
          <w:rFonts w:ascii="Times New Roman" w:hAnsi="Times New Roman"/>
          <w:sz w:val="24"/>
          <w:szCs w:val="24"/>
        </w:rPr>
        <w:t xml:space="preserve"> B.2.6.</w:t>
      </w:r>
      <w:r>
        <w:rPr>
          <w:rFonts w:ascii="Times New Roman" w:hAnsi="Times New Roman"/>
          <w:sz w:val="24"/>
          <w:szCs w:val="24"/>
        </w:rPr>
        <w:t>),</w:t>
      </w:r>
      <w:r w:rsidR="00F05B05">
        <w:rPr>
          <w:rFonts w:ascii="Times New Roman" w:hAnsi="Times New Roman"/>
          <w:sz w:val="24"/>
          <w:szCs w:val="24"/>
        </w:rPr>
        <w:t xml:space="preserve"> ieteicams</w:t>
      </w:r>
      <w:r>
        <w:rPr>
          <w:rFonts w:ascii="Times New Roman" w:hAnsi="Times New Roman"/>
          <w:sz w:val="24"/>
          <w:szCs w:val="24"/>
        </w:rPr>
        <w:t xml:space="preserve"> </w:t>
      </w:r>
      <w:r w:rsidRPr="00ED3989">
        <w:rPr>
          <w:rFonts w:ascii="Times New Roman" w:hAnsi="Times New Roman"/>
          <w:sz w:val="24"/>
          <w:szCs w:val="24"/>
        </w:rPr>
        <w:t xml:space="preserve">no krūmiem un niedrēm </w:t>
      </w:r>
      <w:r w:rsidR="00F05B05">
        <w:rPr>
          <w:rFonts w:ascii="Times New Roman" w:hAnsi="Times New Roman"/>
          <w:sz w:val="24"/>
          <w:szCs w:val="24"/>
        </w:rPr>
        <w:t>atbrīvot</w:t>
      </w:r>
      <w:r w:rsidRPr="00ED3989">
        <w:rPr>
          <w:rFonts w:ascii="Times New Roman" w:hAnsi="Times New Roman"/>
          <w:sz w:val="24"/>
          <w:szCs w:val="24"/>
        </w:rPr>
        <w:t xml:space="preserve"> </w:t>
      </w:r>
      <w:r w:rsidR="00F05B05">
        <w:rPr>
          <w:rFonts w:ascii="Times New Roman" w:hAnsi="Times New Roman"/>
          <w:sz w:val="24"/>
          <w:szCs w:val="24"/>
        </w:rPr>
        <w:t xml:space="preserve">lielākās </w:t>
      </w:r>
      <w:r w:rsidRPr="00ED3989">
        <w:rPr>
          <w:rFonts w:ascii="Times New Roman" w:hAnsi="Times New Roman"/>
          <w:sz w:val="24"/>
          <w:szCs w:val="24"/>
        </w:rPr>
        <w:t xml:space="preserve">ūdenstilpes </w:t>
      </w:r>
      <w:r w:rsidR="00F05B05">
        <w:rPr>
          <w:rFonts w:ascii="Times New Roman" w:hAnsi="Times New Roman"/>
          <w:sz w:val="24"/>
          <w:szCs w:val="24"/>
        </w:rPr>
        <w:t>(ar saliņām) dienvidu malu.</w:t>
      </w:r>
    </w:p>
    <w:p w14:paraId="623D81DB" w14:textId="2D46B43E" w:rsidR="005F28B6" w:rsidRDefault="005F28B6" w:rsidP="001F6729">
      <w:pPr>
        <w:jc w:val="both"/>
        <w:rPr>
          <w:rFonts w:ascii="Times New Roman" w:hAnsi="Times New Roman"/>
          <w:sz w:val="24"/>
          <w:szCs w:val="24"/>
        </w:rPr>
      </w:pPr>
      <w:r>
        <w:rPr>
          <w:rFonts w:ascii="Times New Roman" w:hAnsi="Times New Roman"/>
          <w:sz w:val="24"/>
          <w:szCs w:val="24"/>
        </w:rPr>
        <w:t>Pirms pasākumu veikšanas putnu eksperts snie</w:t>
      </w:r>
      <w:r w:rsidR="00AA3DA0">
        <w:rPr>
          <w:rFonts w:ascii="Times New Roman" w:hAnsi="Times New Roman"/>
          <w:sz w:val="24"/>
          <w:szCs w:val="24"/>
        </w:rPr>
        <w:t>dz</w:t>
      </w:r>
      <w:r>
        <w:rPr>
          <w:rFonts w:ascii="Times New Roman" w:hAnsi="Times New Roman"/>
          <w:sz w:val="24"/>
          <w:szCs w:val="24"/>
        </w:rPr>
        <w:t xml:space="preserve"> atzinumu precīzai darbību plānošanai.</w:t>
      </w:r>
    </w:p>
    <w:p w14:paraId="5A75A08A" w14:textId="77777777" w:rsidR="00AA3DA0" w:rsidRPr="005F28B6" w:rsidRDefault="00AA3DA0" w:rsidP="001F6729">
      <w:pPr>
        <w:rPr>
          <w:rFonts w:ascii="Times New Roman" w:hAnsi="Times New Roman"/>
          <w:sz w:val="24"/>
          <w:szCs w:val="24"/>
        </w:rPr>
      </w:pPr>
    </w:p>
    <w:p w14:paraId="022B857F" w14:textId="7D216DFF" w:rsidR="00D555A6" w:rsidRPr="00734714" w:rsidRDefault="00D555A6" w:rsidP="001F6729">
      <w:pPr>
        <w:rPr>
          <w:rFonts w:ascii="Times New Roman" w:hAnsi="Times New Roman"/>
          <w:b/>
          <w:i/>
          <w:sz w:val="24"/>
          <w:szCs w:val="24"/>
        </w:rPr>
      </w:pPr>
      <w:r w:rsidRPr="00734714">
        <w:rPr>
          <w:rFonts w:ascii="Times New Roman" w:hAnsi="Times New Roman"/>
          <w:b/>
          <w:i/>
          <w:sz w:val="24"/>
          <w:szCs w:val="24"/>
        </w:rPr>
        <w:lastRenderedPageBreak/>
        <w:t>B.3.</w:t>
      </w:r>
      <w:r w:rsidR="0075134A">
        <w:rPr>
          <w:rFonts w:ascii="Times New Roman" w:hAnsi="Times New Roman"/>
          <w:b/>
          <w:i/>
          <w:sz w:val="24"/>
          <w:szCs w:val="24"/>
        </w:rPr>
        <w:t>5</w:t>
      </w:r>
      <w:r w:rsidRPr="00734714">
        <w:rPr>
          <w:rFonts w:ascii="Times New Roman" w:hAnsi="Times New Roman"/>
          <w:b/>
          <w:i/>
          <w:sz w:val="24"/>
          <w:szCs w:val="24"/>
        </w:rPr>
        <w:t>. Mangaļsalas pazemes būvju piemērotības uzlabošana sikspārņu ziemošanai</w:t>
      </w:r>
    </w:p>
    <w:p w14:paraId="5AACFC47" w14:textId="092825F6" w:rsidR="00D555A6" w:rsidRPr="0077475D" w:rsidRDefault="00D555A6" w:rsidP="001F6729">
      <w:pPr>
        <w:jc w:val="both"/>
        <w:rPr>
          <w:rFonts w:ascii="Times New Roman" w:hAnsi="Times New Roman"/>
          <w:sz w:val="24"/>
          <w:szCs w:val="24"/>
        </w:rPr>
      </w:pPr>
      <w:r w:rsidRPr="0077475D">
        <w:rPr>
          <w:rFonts w:ascii="Times New Roman" w:hAnsi="Times New Roman"/>
          <w:sz w:val="24"/>
          <w:szCs w:val="24"/>
        </w:rPr>
        <w:t xml:space="preserve">Mangaļsalas izmantošanas intensitāte un cilvēku apmeklējums, visticamāk, jau tuvākajā nākotnē strauji pieaugs. Lai arī turpmāk, nodrošinātu piemērotus ziemošanas apstākļus fortos sikspārņiem, vismaz daļā fortu nepieciešams veikt apsaimniekošanas pasākumus. Pasākumi veicami gan fortos, kas atrodas </w:t>
      </w:r>
      <w:r w:rsidR="00014881">
        <w:rPr>
          <w:rFonts w:ascii="Times New Roman" w:hAnsi="Times New Roman"/>
          <w:sz w:val="24"/>
          <w:szCs w:val="24"/>
        </w:rPr>
        <w:t>dabas parka</w:t>
      </w:r>
      <w:r w:rsidRPr="0077475D">
        <w:rPr>
          <w:rFonts w:ascii="Times New Roman" w:hAnsi="Times New Roman"/>
          <w:sz w:val="24"/>
          <w:szCs w:val="24"/>
        </w:rPr>
        <w:t xml:space="preserve"> teritorijā, gan arī dažos no fortiem, kas atrodas ārpus </w:t>
      </w:r>
      <w:r w:rsidR="00014881">
        <w:rPr>
          <w:rFonts w:ascii="Times New Roman" w:hAnsi="Times New Roman"/>
          <w:sz w:val="24"/>
          <w:szCs w:val="24"/>
        </w:rPr>
        <w:t>dabas parka</w:t>
      </w:r>
      <w:r w:rsidRPr="0077475D">
        <w:rPr>
          <w:rFonts w:ascii="Times New Roman" w:hAnsi="Times New Roman"/>
          <w:sz w:val="24"/>
          <w:szCs w:val="24"/>
        </w:rPr>
        <w:t xml:space="preserve"> </w:t>
      </w:r>
      <w:r w:rsidR="00014881" w:rsidRPr="0077475D">
        <w:rPr>
          <w:rFonts w:ascii="Times New Roman" w:hAnsi="Times New Roman"/>
          <w:sz w:val="24"/>
          <w:szCs w:val="24"/>
        </w:rPr>
        <w:t>–</w:t>
      </w:r>
      <w:r w:rsidR="00014881">
        <w:rPr>
          <w:rFonts w:ascii="Times New Roman" w:hAnsi="Times New Roman"/>
          <w:sz w:val="24"/>
          <w:szCs w:val="24"/>
        </w:rPr>
        <w:t xml:space="preserve"> </w:t>
      </w:r>
      <w:r w:rsidRPr="0077475D">
        <w:rPr>
          <w:rFonts w:ascii="Times New Roman" w:hAnsi="Times New Roman"/>
          <w:sz w:val="24"/>
          <w:szCs w:val="24"/>
        </w:rPr>
        <w:t>Rīgas brīvostas teritorijā</w:t>
      </w:r>
      <w:r w:rsidR="001D23C3">
        <w:rPr>
          <w:rFonts w:ascii="Times New Roman" w:hAnsi="Times New Roman"/>
          <w:sz w:val="24"/>
          <w:szCs w:val="24"/>
        </w:rPr>
        <w:t xml:space="preserve"> (4.1.4. </w:t>
      </w:r>
      <w:r w:rsidR="004E4777">
        <w:rPr>
          <w:rFonts w:ascii="Times New Roman" w:hAnsi="Times New Roman"/>
          <w:sz w:val="24"/>
          <w:szCs w:val="24"/>
        </w:rPr>
        <w:t>tabula)</w:t>
      </w:r>
      <w:r w:rsidRPr="0077475D">
        <w:rPr>
          <w:rFonts w:ascii="Times New Roman" w:hAnsi="Times New Roman"/>
          <w:sz w:val="24"/>
          <w:szCs w:val="24"/>
        </w:rPr>
        <w:t xml:space="preserve">. Nepieciešamie pasākumi, to vietas un prioritātes apkopoti tabulā </w:t>
      </w:r>
      <w:r>
        <w:rPr>
          <w:rFonts w:ascii="Times New Roman" w:hAnsi="Times New Roman"/>
          <w:sz w:val="24"/>
          <w:szCs w:val="24"/>
        </w:rPr>
        <w:t>pielikumā.</w:t>
      </w:r>
      <w:r w:rsidRPr="0077475D">
        <w:rPr>
          <w:rFonts w:ascii="Times New Roman" w:hAnsi="Times New Roman"/>
          <w:sz w:val="24"/>
          <w:szCs w:val="24"/>
        </w:rPr>
        <w:t xml:space="preserve"> Nepieciešams arī izvākt atkritumus no visiem fortiem (ja tādi ir), jo to </w:t>
      </w:r>
      <w:r w:rsidR="008D31DF">
        <w:rPr>
          <w:rFonts w:ascii="Times New Roman" w:hAnsi="Times New Roman"/>
          <w:sz w:val="24"/>
          <w:szCs w:val="24"/>
        </w:rPr>
        <w:t>uzkrāšanās</w:t>
      </w:r>
      <w:r w:rsidRPr="0077475D">
        <w:rPr>
          <w:rFonts w:ascii="Times New Roman" w:hAnsi="Times New Roman"/>
          <w:sz w:val="24"/>
          <w:szCs w:val="24"/>
        </w:rPr>
        <w:t xml:space="preserve"> paaugstina risku, ka tie var ar laiku tikt aizdedzināti (kā tas jau vairākkārt ir noticis). Pamatā nepieciešamā apsaimniekošana nepieciešama divu mērķu sasniegšanai – lai slēgtu pieeju fortu apmeklēšanai (vai nu visu gadu, vai sezonāli), un telpu siltināšanai, lai novērstu izsalšanu, kas šobrīd daudzviet bojā arī pašas būves. Lielākajā daļā gadījumu nepieciešams esošās būves slēgt, ierīkojot masīvas vai režģu durvis. Apsaimniekošanas pasākumi nav nepieciešami pilnīgi visos fortos, bet tikai daļā, pārējos atstājot brīvi pieejamus apmeklētājiem. Konkrētu risinājumu plānošanā (kāda veida durvis, cik daudz un kas jāaizmūrē, citi uzlabojumi) iesaistāms sertificēts sikspārņu eksperts. Tā kā daļa no fortu būvēm ir Kultūras mantojuma ēkas, iespējamās darbības saskaņojamas ar Nacionālo Kultūras mantojuma pārvaldi.</w:t>
      </w:r>
    </w:p>
    <w:p w14:paraId="395710E7" w14:textId="69FC8BD7" w:rsidR="004E4777" w:rsidRDefault="00D555A6" w:rsidP="001F6729">
      <w:pPr>
        <w:jc w:val="both"/>
        <w:rPr>
          <w:rFonts w:ascii="Times New Roman" w:hAnsi="Times New Roman"/>
          <w:sz w:val="24"/>
          <w:szCs w:val="24"/>
        </w:rPr>
        <w:sectPr w:rsidR="004E4777" w:rsidSect="001F6729">
          <w:pgSz w:w="11906" w:h="16838"/>
          <w:pgMar w:top="1440" w:right="1418" w:bottom="1440" w:left="1418" w:header="720" w:footer="720" w:gutter="0"/>
          <w:cols w:space="720"/>
          <w:titlePg/>
          <w:docGrid w:linePitch="360"/>
        </w:sectPr>
      </w:pPr>
      <w:r w:rsidRPr="0077475D">
        <w:rPr>
          <w:rFonts w:ascii="Times New Roman" w:hAnsi="Times New Roman"/>
          <w:sz w:val="24"/>
          <w:szCs w:val="24"/>
        </w:rPr>
        <w:t xml:space="preserve">Daudzas, īpaši vecākās no Mangaļsalas fortu būvēm ir apaugušas ar kokiem un krūmiem. Tā kā koku saknes var bojāt fortus (īpaši vējainā laikā), no sikspārņu aizsardzības viedokļa ir pieļaujams un atsevišķos gadījumos pat vēlams novākt kokus, kuri aug tieši uz fortiem. Koku vietā vēlams apstādīt fortu augšu ar blīvu </w:t>
      </w:r>
      <w:r w:rsidRPr="000F6EF0">
        <w:rPr>
          <w:rFonts w:ascii="Times New Roman" w:hAnsi="Times New Roman"/>
          <w:sz w:val="24"/>
          <w:szCs w:val="24"/>
        </w:rPr>
        <w:t xml:space="preserve">krūmāju (kazenājiem vai u.tml.), kas ziemā palīdzētu </w:t>
      </w:r>
      <w:r w:rsidR="008D31DF">
        <w:rPr>
          <w:rFonts w:ascii="Times New Roman" w:hAnsi="Times New Roman"/>
          <w:sz w:val="24"/>
          <w:szCs w:val="24"/>
        </w:rPr>
        <w:t>uzkrāt</w:t>
      </w:r>
      <w:r w:rsidRPr="000F6EF0">
        <w:rPr>
          <w:rFonts w:ascii="Times New Roman" w:hAnsi="Times New Roman"/>
          <w:sz w:val="24"/>
          <w:szCs w:val="24"/>
        </w:rPr>
        <w:t xml:space="preserve"> sniegu, tādējādi palielinot mītņu izolāciju pret izsalšanu. Jānodrošina</w:t>
      </w:r>
      <w:r w:rsidRPr="0077475D">
        <w:rPr>
          <w:rFonts w:ascii="Times New Roman" w:hAnsi="Times New Roman"/>
          <w:sz w:val="24"/>
          <w:szCs w:val="24"/>
        </w:rPr>
        <w:t xml:space="preserve"> arī brīvas pielidošanas iespējas pie fortu ieejām – tās nedrīkst aizaugt ar krūmiem, vai tikt aizsegtas ar koku zariem (šādi ieejas attīrīšanas pasākumi nep</w:t>
      </w:r>
      <w:r w:rsidR="00AF2F41">
        <w:rPr>
          <w:rFonts w:ascii="Times New Roman" w:hAnsi="Times New Roman"/>
          <w:sz w:val="24"/>
          <w:szCs w:val="24"/>
        </w:rPr>
        <w:t>ieciešami, piemēram, fortam Nr. </w:t>
      </w:r>
      <w:r w:rsidRPr="0077475D">
        <w:rPr>
          <w:rFonts w:ascii="Times New Roman" w:hAnsi="Times New Roman"/>
          <w:sz w:val="24"/>
          <w:szCs w:val="24"/>
        </w:rPr>
        <w:t>12).</w:t>
      </w:r>
    </w:p>
    <w:p w14:paraId="43464EC3" w14:textId="4C60F654" w:rsidR="004E4777" w:rsidRDefault="00AF2F41" w:rsidP="004E4777">
      <w:pPr>
        <w:ind w:left="-851"/>
        <w:jc w:val="right"/>
        <w:rPr>
          <w:rFonts w:ascii="Times New Roman" w:hAnsi="Times New Roman"/>
          <w:sz w:val="24"/>
          <w:szCs w:val="24"/>
        </w:rPr>
      </w:pPr>
      <w:r>
        <w:rPr>
          <w:rFonts w:ascii="Times New Roman" w:hAnsi="Times New Roman"/>
          <w:sz w:val="24"/>
          <w:szCs w:val="24"/>
        </w:rPr>
        <w:lastRenderedPageBreak/>
        <w:t>4.1.4. </w:t>
      </w:r>
      <w:r w:rsidR="004E4777">
        <w:rPr>
          <w:rFonts w:ascii="Times New Roman" w:hAnsi="Times New Roman"/>
          <w:sz w:val="24"/>
          <w:szCs w:val="24"/>
        </w:rPr>
        <w:t>tabula. Mangaļsalas pazemes būvēs nepieciešamie apsaimniekošanas pasākumi sikspārņu ziemošanai piemērotu apstākļu nodrošināšanai</w:t>
      </w:r>
    </w:p>
    <w:tbl>
      <w:tblPr>
        <w:tblW w:w="140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701"/>
        <w:gridCol w:w="1701"/>
        <w:gridCol w:w="1843"/>
        <w:gridCol w:w="1559"/>
        <w:gridCol w:w="1843"/>
        <w:gridCol w:w="992"/>
        <w:gridCol w:w="3261"/>
      </w:tblGrid>
      <w:tr w:rsidR="004E4777" w:rsidRPr="00980996" w14:paraId="278C0509" w14:textId="77777777" w:rsidTr="00485AA7">
        <w:trPr>
          <w:trHeight w:val="300"/>
        </w:trPr>
        <w:tc>
          <w:tcPr>
            <w:tcW w:w="1149" w:type="dxa"/>
            <w:shd w:val="clear" w:color="auto" w:fill="auto"/>
            <w:noWrap/>
            <w:vAlign w:val="bottom"/>
            <w:hideMark/>
          </w:tcPr>
          <w:p w14:paraId="7B485BDD" w14:textId="77777777" w:rsidR="004E4777" w:rsidRPr="00980996" w:rsidRDefault="004E4777" w:rsidP="009D68C9">
            <w:pPr>
              <w:spacing w:after="0" w:line="240" w:lineRule="auto"/>
              <w:rPr>
                <w:rFonts w:ascii="Times New Roman" w:eastAsia="Times New Roman" w:hAnsi="Times New Roman"/>
                <w:b/>
                <w:bCs/>
                <w:color w:val="000000"/>
                <w:sz w:val="24"/>
                <w:szCs w:val="24"/>
                <w:lang w:eastAsia="lv-LV"/>
              </w:rPr>
            </w:pPr>
            <w:r w:rsidRPr="00980996">
              <w:rPr>
                <w:rFonts w:ascii="Times New Roman" w:eastAsia="Times New Roman" w:hAnsi="Times New Roman"/>
                <w:b/>
                <w:bCs/>
                <w:color w:val="000000"/>
                <w:sz w:val="24"/>
                <w:szCs w:val="24"/>
                <w:lang w:eastAsia="lv-LV"/>
              </w:rPr>
              <w:t>Forts</w:t>
            </w:r>
          </w:p>
        </w:tc>
        <w:tc>
          <w:tcPr>
            <w:tcW w:w="6804" w:type="dxa"/>
            <w:gridSpan w:val="4"/>
            <w:shd w:val="clear" w:color="auto" w:fill="auto"/>
            <w:noWrap/>
            <w:vAlign w:val="bottom"/>
            <w:hideMark/>
          </w:tcPr>
          <w:p w14:paraId="21F92300" w14:textId="77777777" w:rsidR="004E4777" w:rsidRPr="00980996" w:rsidRDefault="004E4777" w:rsidP="009D68C9">
            <w:pPr>
              <w:spacing w:after="0" w:line="240" w:lineRule="auto"/>
              <w:jc w:val="center"/>
              <w:rPr>
                <w:rFonts w:ascii="Times New Roman" w:eastAsia="Times New Roman" w:hAnsi="Times New Roman"/>
                <w:b/>
                <w:bCs/>
                <w:color w:val="000000"/>
                <w:sz w:val="24"/>
                <w:szCs w:val="24"/>
                <w:lang w:eastAsia="lv-LV"/>
              </w:rPr>
            </w:pPr>
            <w:r w:rsidRPr="00980996">
              <w:rPr>
                <w:rFonts w:ascii="Times New Roman" w:eastAsia="Times New Roman" w:hAnsi="Times New Roman"/>
                <w:b/>
                <w:bCs/>
                <w:color w:val="000000"/>
                <w:sz w:val="24"/>
                <w:szCs w:val="24"/>
                <w:lang w:eastAsia="lv-LV"/>
              </w:rPr>
              <w:t>Apsaimniekošanas pasākumi</w:t>
            </w:r>
          </w:p>
        </w:tc>
        <w:tc>
          <w:tcPr>
            <w:tcW w:w="1843" w:type="dxa"/>
            <w:shd w:val="clear" w:color="auto" w:fill="auto"/>
            <w:noWrap/>
            <w:vAlign w:val="bottom"/>
            <w:hideMark/>
          </w:tcPr>
          <w:p w14:paraId="6DC07843" w14:textId="77777777" w:rsidR="004E4777" w:rsidRPr="00980996" w:rsidRDefault="004E4777" w:rsidP="009D68C9">
            <w:pPr>
              <w:spacing w:after="0" w:line="240" w:lineRule="auto"/>
              <w:jc w:val="center"/>
              <w:rPr>
                <w:rFonts w:ascii="Times New Roman" w:eastAsia="Times New Roman" w:hAnsi="Times New Roman"/>
                <w:b/>
                <w:bCs/>
                <w:color w:val="000000"/>
                <w:sz w:val="24"/>
                <w:szCs w:val="24"/>
                <w:lang w:eastAsia="lv-LV"/>
              </w:rPr>
            </w:pPr>
            <w:r w:rsidRPr="00980996">
              <w:rPr>
                <w:rFonts w:ascii="Times New Roman" w:eastAsia="Times New Roman" w:hAnsi="Times New Roman"/>
                <w:b/>
                <w:bCs/>
                <w:color w:val="000000"/>
                <w:sz w:val="24"/>
                <w:szCs w:val="24"/>
                <w:lang w:eastAsia="lv-LV"/>
              </w:rPr>
              <w:t> </w:t>
            </w:r>
          </w:p>
        </w:tc>
        <w:tc>
          <w:tcPr>
            <w:tcW w:w="992" w:type="dxa"/>
            <w:shd w:val="clear" w:color="auto" w:fill="auto"/>
            <w:noWrap/>
            <w:vAlign w:val="bottom"/>
            <w:hideMark/>
          </w:tcPr>
          <w:p w14:paraId="0BD28433" w14:textId="77777777" w:rsidR="004E4777" w:rsidRPr="00980996" w:rsidRDefault="004E4777" w:rsidP="009D68C9">
            <w:pPr>
              <w:spacing w:after="0" w:line="240" w:lineRule="auto"/>
              <w:rPr>
                <w:rFonts w:ascii="Times New Roman" w:eastAsia="Times New Roman" w:hAnsi="Times New Roman"/>
                <w:b/>
                <w:bCs/>
                <w:color w:val="000000"/>
                <w:sz w:val="24"/>
                <w:szCs w:val="24"/>
                <w:lang w:eastAsia="lv-LV"/>
              </w:rPr>
            </w:pPr>
            <w:r w:rsidRPr="00980996">
              <w:rPr>
                <w:rFonts w:ascii="Times New Roman" w:eastAsia="Times New Roman" w:hAnsi="Times New Roman"/>
                <w:b/>
                <w:bCs/>
                <w:color w:val="000000"/>
                <w:sz w:val="24"/>
                <w:szCs w:val="24"/>
                <w:lang w:eastAsia="lv-LV"/>
              </w:rPr>
              <w:t>Priori-tāte</w:t>
            </w:r>
          </w:p>
        </w:tc>
        <w:tc>
          <w:tcPr>
            <w:tcW w:w="3261" w:type="dxa"/>
            <w:shd w:val="clear" w:color="auto" w:fill="auto"/>
            <w:noWrap/>
            <w:vAlign w:val="bottom"/>
            <w:hideMark/>
          </w:tcPr>
          <w:p w14:paraId="262654B2" w14:textId="77777777" w:rsidR="004E4777" w:rsidRPr="00980996" w:rsidRDefault="004E4777" w:rsidP="009D68C9">
            <w:pPr>
              <w:spacing w:after="0" w:line="240" w:lineRule="auto"/>
              <w:rPr>
                <w:rFonts w:ascii="Times New Roman" w:eastAsia="Times New Roman" w:hAnsi="Times New Roman"/>
                <w:b/>
                <w:bCs/>
                <w:color w:val="000000"/>
                <w:sz w:val="24"/>
                <w:szCs w:val="24"/>
                <w:lang w:eastAsia="lv-LV"/>
              </w:rPr>
            </w:pPr>
            <w:r w:rsidRPr="00980996">
              <w:rPr>
                <w:rFonts w:ascii="Times New Roman" w:eastAsia="Times New Roman" w:hAnsi="Times New Roman"/>
                <w:b/>
                <w:bCs/>
                <w:color w:val="000000"/>
                <w:sz w:val="24"/>
                <w:szCs w:val="24"/>
                <w:lang w:eastAsia="lv-LV"/>
              </w:rPr>
              <w:t>Piezīmes</w:t>
            </w:r>
          </w:p>
        </w:tc>
      </w:tr>
      <w:tr w:rsidR="004E4777" w:rsidRPr="00980996" w14:paraId="775C9ED4" w14:textId="77777777" w:rsidTr="00485AA7">
        <w:trPr>
          <w:trHeight w:val="615"/>
        </w:trPr>
        <w:tc>
          <w:tcPr>
            <w:tcW w:w="1149" w:type="dxa"/>
            <w:shd w:val="clear" w:color="auto" w:fill="auto"/>
            <w:noWrap/>
            <w:vAlign w:val="bottom"/>
            <w:hideMark/>
          </w:tcPr>
          <w:p w14:paraId="41A9F1FA"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701" w:type="dxa"/>
            <w:shd w:val="clear" w:color="auto" w:fill="auto"/>
            <w:vAlign w:val="bottom"/>
            <w:hideMark/>
          </w:tcPr>
          <w:p w14:paraId="2FB4D724"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Nepieciešamas slēdzamas durvis*</w:t>
            </w:r>
          </w:p>
        </w:tc>
        <w:tc>
          <w:tcPr>
            <w:tcW w:w="1701" w:type="dxa"/>
            <w:shd w:val="clear" w:color="auto" w:fill="auto"/>
            <w:vAlign w:val="bottom"/>
            <w:hideMark/>
          </w:tcPr>
          <w:p w14:paraId="47AE5951"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Nodrošināmais miera periods</w:t>
            </w:r>
          </w:p>
        </w:tc>
        <w:tc>
          <w:tcPr>
            <w:tcW w:w="1843" w:type="dxa"/>
            <w:shd w:val="clear" w:color="auto" w:fill="auto"/>
            <w:vAlign w:val="bottom"/>
            <w:hideMark/>
          </w:tcPr>
          <w:p w14:paraId="06A55F1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Jāaizmūrē citas atveres (logi u.tml.)</w:t>
            </w:r>
          </w:p>
        </w:tc>
        <w:tc>
          <w:tcPr>
            <w:tcW w:w="1559" w:type="dxa"/>
            <w:shd w:val="clear" w:color="auto" w:fill="auto"/>
            <w:vAlign w:val="bottom"/>
            <w:hideMark/>
          </w:tcPr>
          <w:p w14:paraId="113D5643"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Jānostiprina sienas/griesti</w:t>
            </w:r>
          </w:p>
        </w:tc>
        <w:tc>
          <w:tcPr>
            <w:tcW w:w="1843" w:type="dxa"/>
            <w:shd w:val="clear" w:color="auto" w:fill="auto"/>
            <w:vAlign w:val="bottom"/>
            <w:hideMark/>
          </w:tcPr>
          <w:p w14:paraId="79231391"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Papildu paslēptuves</w:t>
            </w:r>
          </w:p>
        </w:tc>
        <w:tc>
          <w:tcPr>
            <w:tcW w:w="992" w:type="dxa"/>
            <w:shd w:val="clear" w:color="auto" w:fill="auto"/>
            <w:vAlign w:val="bottom"/>
            <w:hideMark/>
          </w:tcPr>
          <w:p w14:paraId="51B2899A"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vAlign w:val="bottom"/>
            <w:hideMark/>
          </w:tcPr>
          <w:p w14:paraId="4955B063"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r>
      <w:tr w:rsidR="004E4777" w:rsidRPr="00980996" w14:paraId="047AF702" w14:textId="77777777" w:rsidTr="00485AA7">
        <w:trPr>
          <w:trHeight w:val="900"/>
        </w:trPr>
        <w:tc>
          <w:tcPr>
            <w:tcW w:w="1149" w:type="dxa"/>
            <w:shd w:val="clear" w:color="auto" w:fill="auto"/>
            <w:noWrap/>
            <w:hideMark/>
          </w:tcPr>
          <w:p w14:paraId="37461531"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w:t>
            </w:r>
          </w:p>
        </w:tc>
        <w:tc>
          <w:tcPr>
            <w:tcW w:w="1701" w:type="dxa"/>
            <w:shd w:val="clear" w:color="auto" w:fill="auto"/>
            <w:noWrap/>
            <w:hideMark/>
          </w:tcPr>
          <w:p w14:paraId="16A7BB1D"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3BC217DC"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w:t>
            </w:r>
          </w:p>
        </w:tc>
        <w:tc>
          <w:tcPr>
            <w:tcW w:w="1843" w:type="dxa"/>
            <w:shd w:val="clear" w:color="auto" w:fill="auto"/>
            <w:hideMark/>
          </w:tcPr>
          <w:p w14:paraId="201A21F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Liela griestu sprauga, jāsašaurina ieeja</w:t>
            </w:r>
          </w:p>
        </w:tc>
        <w:tc>
          <w:tcPr>
            <w:tcW w:w="1559" w:type="dxa"/>
            <w:shd w:val="clear" w:color="auto" w:fill="auto"/>
            <w:noWrap/>
            <w:hideMark/>
          </w:tcPr>
          <w:p w14:paraId="25961923"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hideMark/>
          </w:tcPr>
          <w:p w14:paraId="0A4F18BA"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Nepieciešamas</w:t>
            </w:r>
          </w:p>
        </w:tc>
        <w:tc>
          <w:tcPr>
            <w:tcW w:w="992" w:type="dxa"/>
            <w:shd w:val="clear" w:color="auto" w:fill="auto"/>
            <w:noWrap/>
            <w:hideMark/>
          </w:tcPr>
          <w:p w14:paraId="17745637"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2</w:t>
            </w:r>
          </w:p>
        </w:tc>
        <w:tc>
          <w:tcPr>
            <w:tcW w:w="3261" w:type="dxa"/>
            <w:shd w:val="clear" w:color="auto" w:fill="auto"/>
            <w:hideMark/>
          </w:tcPr>
          <w:p w14:paraId="651C29C2"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Atrodas ārpus dabas parka</w:t>
            </w:r>
          </w:p>
        </w:tc>
      </w:tr>
      <w:tr w:rsidR="004E4777" w:rsidRPr="00980996" w14:paraId="0BDEA745" w14:textId="77777777" w:rsidTr="00485AA7">
        <w:trPr>
          <w:trHeight w:val="300"/>
        </w:trPr>
        <w:tc>
          <w:tcPr>
            <w:tcW w:w="1149" w:type="dxa"/>
            <w:shd w:val="clear" w:color="auto" w:fill="auto"/>
            <w:noWrap/>
            <w:hideMark/>
          </w:tcPr>
          <w:p w14:paraId="7C62C10B"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3</w:t>
            </w:r>
          </w:p>
        </w:tc>
        <w:tc>
          <w:tcPr>
            <w:tcW w:w="1701" w:type="dxa"/>
            <w:shd w:val="clear" w:color="auto" w:fill="auto"/>
            <w:noWrap/>
            <w:hideMark/>
          </w:tcPr>
          <w:p w14:paraId="7394C179"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2CCF302D"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w:t>
            </w:r>
          </w:p>
        </w:tc>
        <w:tc>
          <w:tcPr>
            <w:tcW w:w="1843" w:type="dxa"/>
            <w:shd w:val="clear" w:color="auto" w:fill="auto"/>
            <w:hideMark/>
          </w:tcPr>
          <w:p w14:paraId="2377F382"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4BC58ECE"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750440BC"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Nav vajadzīgas</w:t>
            </w:r>
          </w:p>
        </w:tc>
        <w:tc>
          <w:tcPr>
            <w:tcW w:w="992" w:type="dxa"/>
            <w:shd w:val="clear" w:color="auto" w:fill="auto"/>
            <w:noWrap/>
            <w:hideMark/>
          </w:tcPr>
          <w:p w14:paraId="3F346C93"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1</w:t>
            </w:r>
          </w:p>
        </w:tc>
        <w:tc>
          <w:tcPr>
            <w:tcW w:w="3261" w:type="dxa"/>
            <w:shd w:val="clear" w:color="auto" w:fill="auto"/>
            <w:hideMark/>
          </w:tcPr>
          <w:p w14:paraId="59361C0B"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Atrodas ārpus dabas parka</w:t>
            </w:r>
          </w:p>
        </w:tc>
      </w:tr>
      <w:tr w:rsidR="004E4777" w:rsidRPr="00980996" w14:paraId="0D31932C" w14:textId="77777777" w:rsidTr="00485AA7">
        <w:trPr>
          <w:trHeight w:val="300"/>
        </w:trPr>
        <w:tc>
          <w:tcPr>
            <w:tcW w:w="1149" w:type="dxa"/>
            <w:shd w:val="clear" w:color="auto" w:fill="auto"/>
            <w:noWrap/>
            <w:hideMark/>
          </w:tcPr>
          <w:p w14:paraId="77C3AA4D"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5</w:t>
            </w:r>
          </w:p>
        </w:tc>
        <w:tc>
          <w:tcPr>
            <w:tcW w:w="1701" w:type="dxa"/>
            <w:shd w:val="clear" w:color="auto" w:fill="auto"/>
            <w:noWrap/>
            <w:hideMark/>
          </w:tcPr>
          <w:p w14:paraId="28693A92"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67F8AA6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w:t>
            </w:r>
          </w:p>
        </w:tc>
        <w:tc>
          <w:tcPr>
            <w:tcW w:w="1843" w:type="dxa"/>
            <w:shd w:val="clear" w:color="auto" w:fill="auto"/>
            <w:hideMark/>
          </w:tcPr>
          <w:p w14:paraId="49AE60E6"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41C840D4"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3A6BE6B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Nav vajadzīgas</w:t>
            </w:r>
          </w:p>
        </w:tc>
        <w:tc>
          <w:tcPr>
            <w:tcW w:w="992" w:type="dxa"/>
            <w:shd w:val="clear" w:color="auto" w:fill="auto"/>
            <w:noWrap/>
            <w:hideMark/>
          </w:tcPr>
          <w:p w14:paraId="587F1BA6"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1</w:t>
            </w:r>
          </w:p>
        </w:tc>
        <w:tc>
          <w:tcPr>
            <w:tcW w:w="3261" w:type="dxa"/>
            <w:shd w:val="clear" w:color="auto" w:fill="auto"/>
            <w:hideMark/>
          </w:tcPr>
          <w:p w14:paraId="1F54A458"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Atrodas ārpus dabas parka</w:t>
            </w:r>
          </w:p>
        </w:tc>
      </w:tr>
      <w:tr w:rsidR="004E4777" w:rsidRPr="00980996" w14:paraId="7C11650D" w14:textId="77777777" w:rsidTr="00485AA7">
        <w:trPr>
          <w:trHeight w:val="600"/>
        </w:trPr>
        <w:tc>
          <w:tcPr>
            <w:tcW w:w="1149" w:type="dxa"/>
            <w:shd w:val="clear" w:color="auto" w:fill="auto"/>
            <w:noWrap/>
            <w:hideMark/>
          </w:tcPr>
          <w:p w14:paraId="41E7B23C"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7</w:t>
            </w:r>
          </w:p>
        </w:tc>
        <w:tc>
          <w:tcPr>
            <w:tcW w:w="1701" w:type="dxa"/>
            <w:shd w:val="clear" w:color="auto" w:fill="auto"/>
            <w:noWrap/>
            <w:hideMark/>
          </w:tcPr>
          <w:p w14:paraId="70AD8AED"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4CB78BDA"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w:t>
            </w:r>
          </w:p>
        </w:tc>
        <w:tc>
          <w:tcPr>
            <w:tcW w:w="1843" w:type="dxa"/>
            <w:shd w:val="clear" w:color="auto" w:fill="auto"/>
            <w:hideMark/>
          </w:tcPr>
          <w:p w14:paraId="387CF772"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Viena no ieejām, logi</w:t>
            </w:r>
          </w:p>
        </w:tc>
        <w:tc>
          <w:tcPr>
            <w:tcW w:w="1559" w:type="dxa"/>
            <w:shd w:val="clear" w:color="auto" w:fill="auto"/>
            <w:noWrap/>
            <w:hideMark/>
          </w:tcPr>
          <w:p w14:paraId="2D2DB4AB"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Brūkoša ārsiena</w:t>
            </w:r>
          </w:p>
        </w:tc>
        <w:tc>
          <w:tcPr>
            <w:tcW w:w="1843" w:type="dxa"/>
            <w:shd w:val="clear" w:color="auto" w:fill="auto"/>
            <w:noWrap/>
            <w:hideMark/>
          </w:tcPr>
          <w:p w14:paraId="4D78DF4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Nav vajadzīgas</w:t>
            </w:r>
          </w:p>
        </w:tc>
        <w:tc>
          <w:tcPr>
            <w:tcW w:w="992" w:type="dxa"/>
            <w:shd w:val="clear" w:color="auto" w:fill="auto"/>
            <w:noWrap/>
            <w:hideMark/>
          </w:tcPr>
          <w:p w14:paraId="311BB5B6"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2</w:t>
            </w:r>
          </w:p>
        </w:tc>
        <w:tc>
          <w:tcPr>
            <w:tcW w:w="3261" w:type="dxa"/>
            <w:shd w:val="clear" w:color="auto" w:fill="auto"/>
            <w:hideMark/>
          </w:tcPr>
          <w:p w14:paraId="0F16E30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r>
      <w:tr w:rsidR="004E4777" w:rsidRPr="00980996" w14:paraId="14545ECB" w14:textId="77777777" w:rsidTr="00485AA7">
        <w:trPr>
          <w:trHeight w:val="900"/>
        </w:trPr>
        <w:tc>
          <w:tcPr>
            <w:tcW w:w="1149" w:type="dxa"/>
            <w:shd w:val="clear" w:color="auto" w:fill="auto"/>
            <w:noWrap/>
            <w:hideMark/>
          </w:tcPr>
          <w:p w14:paraId="425EA32D"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8</w:t>
            </w:r>
          </w:p>
        </w:tc>
        <w:tc>
          <w:tcPr>
            <w:tcW w:w="1701" w:type="dxa"/>
            <w:shd w:val="clear" w:color="auto" w:fill="auto"/>
            <w:noWrap/>
            <w:hideMark/>
          </w:tcPr>
          <w:p w14:paraId="43A6CE23"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701" w:type="dxa"/>
            <w:shd w:val="clear" w:color="auto" w:fill="auto"/>
            <w:noWrap/>
            <w:hideMark/>
          </w:tcPr>
          <w:p w14:paraId="713EF7EB"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hideMark/>
          </w:tcPr>
          <w:p w14:paraId="17B9DF18"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50B064C6"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1A16DD98"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Nav vajadzīgas</w:t>
            </w:r>
          </w:p>
        </w:tc>
        <w:tc>
          <w:tcPr>
            <w:tcW w:w="992" w:type="dxa"/>
            <w:shd w:val="clear" w:color="auto" w:fill="auto"/>
            <w:noWrap/>
            <w:hideMark/>
          </w:tcPr>
          <w:p w14:paraId="7A3FC5A4"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hideMark/>
          </w:tcPr>
          <w:p w14:paraId="7B8E11F8" w14:textId="42B4348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Būve stipri brūkoša, speciāli pasākumi no sikspārņu aizs</w:t>
            </w:r>
            <w:r w:rsidR="00AF2F41">
              <w:rPr>
                <w:rFonts w:ascii="Times New Roman" w:eastAsia="Times New Roman" w:hAnsi="Times New Roman"/>
                <w:color w:val="000000"/>
                <w:sz w:val="24"/>
                <w:szCs w:val="24"/>
                <w:lang w:eastAsia="lv-LV"/>
              </w:rPr>
              <w:t>ardzības</w:t>
            </w:r>
            <w:r w:rsidRPr="00980996">
              <w:rPr>
                <w:rFonts w:ascii="Times New Roman" w:eastAsia="Times New Roman" w:hAnsi="Times New Roman"/>
                <w:color w:val="000000"/>
                <w:sz w:val="24"/>
                <w:szCs w:val="24"/>
                <w:lang w:eastAsia="lv-LV"/>
              </w:rPr>
              <w:t xml:space="preserve"> viedokļa nav nepieciešami. Atrodas ārpus dabas parka</w:t>
            </w:r>
          </w:p>
        </w:tc>
      </w:tr>
      <w:tr w:rsidR="004E4777" w:rsidRPr="00980996" w14:paraId="71F0EA11" w14:textId="77777777" w:rsidTr="00485AA7">
        <w:trPr>
          <w:trHeight w:val="600"/>
        </w:trPr>
        <w:tc>
          <w:tcPr>
            <w:tcW w:w="1149" w:type="dxa"/>
            <w:shd w:val="clear" w:color="auto" w:fill="auto"/>
            <w:noWrap/>
            <w:hideMark/>
          </w:tcPr>
          <w:p w14:paraId="03C5436D"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10</w:t>
            </w:r>
          </w:p>
        </w:tc>
        <w:tc>
          <w:tcPr>
            <w:tcW w:w="1701" w:type="dxa"/>
            <w:shd w:val="clear" w:color="auto" w:fill="auto"/>
            <w:noWrap/>
            <w:hideMark/>
          </w:tcPr>
          <w:p w14:paraId="41B8707C"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5BC00E40"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w:t>
            </w:r>
          </w:p>
        </w:tc>
        <w:tc>
          <w:tcPr>
            <w:tcW w:w="1843" w:type="dxa"/>
            <w:shd w:val="clear" w:color="auto" w:fill="auto"/>
            <w:hideMark/>
          </w:tcPr>
          <w:p w14:paraId="71EF98D8"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Vairāki logi, griestu spraugas</w:t>
            </w:r>
          </w:p>
        </w:tc>
        <w:tc>
          <w:tcPr>
            <w:tcW w:w="1559" w:type="dxa"/>
            <w:shd w:val="clear" w:color="auto" w:fill="auto"/>
            <w:noWrap/>
            <w:hideMark/>
          </w:tcPr>
          <w:p w14:paraId="0FC79061"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hideMark/>
          </w:tcPr>
          <w:p w14:paraId="75FAA117"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Nepieciešamas</w:t>
            </w:r>
          </w:p>
        </w:tc>
        <w:tc>
          <w:tcPr>
            <w:tcW w:w="992" w:type="dxa"/>
            <w:shd w:val="clear" w:color="auto" w:fill="auto"/>
            <w:noWrap/>
            <w:hideMark/>
          </w:tcPr>
          <w:p w14:paraId="2B02F6FA"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2</w:t>
            </w:r>
          </w:p>
        </w:tc>
        <w:tc>
          <w:tcPr>
            <w:tcW w:w="3261" w:type="dxa"/>
            <w:shd w:val="clear" w:color="auto" w:fill="auto"/>
            <w:hideMark/>
          </w:tcPr>
          <w:p w14:paraId="2BC9A5F8"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Aizsardzība nepieciešama arī, lai pasargātu no vandālisma izveidojošos stalaktītu veidojumus</w:t>
            </w:r>
          </w:p>
        </w:tc>
      </w:tr>
      <w:tr w:rsidR="004E4777" w:rsidRPr="00980996" w14:paraId="3C901B41" w14:textId="77777777" w:rsidTr="00485AA7">
        <w:trPr>
          <w:trHeight w:val="2100"/>
        </w:trPr>
        <w:tc>
          <w:tcPr>
            <w:tcW w:w="1149" w:type="dxa"/>
            <w:shd w:val="clear" w:color="auto" w:fill="auto"/>
            <w:noWrap/>
            <w:hideMark/>
          </w:tcPr>
          <w:p w14:paraId="42507940"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11</w:t>
            </w:r>
          </w:p>
        </w:tc>
        <w:tc>
          <w:tcPr>
            <w:tcW w:w="1701" w:type="dxa"/>
            <w:shd w:val="clear" w:color="auto" w:fill="auto"/>
            <w:hideMark/>
          </w:tcPr>
          <w:p w14:paraId="2448557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Ar masīvām durvīm slēdzamas blakustelpas, atstājot garo centrālo gaiteni brīvi pieejamu apmeklētājiem</w:t>
            </w:r>
          </w:p>
        </w:tc>
        <w:tc>
          <w:tcPr>
            <w:tcW w:w="1701" w:type="dxa"/>
            <w:shd w:val="clear" w:color="auto" w:fill="auto"/>
            <w:hideMark/>
          </w:tcPr>
          <w:p w14:paraId="06032EBE"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 vai X - IV</w:t>
            </w:r>
          </w:p>
        </w:tc>
        <w:tc>
          <w:tcPr>
            <w:tcW w:w="1843" w:type="dxa"/>
            <w:shd w:val="clear" w:color="auto" w:fill="auto"/>
            <w:hideMark/>
          </w:tcPr>
          <w:p w14:paraId="4324DC3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Slēdzamas daļa ieeju forta vidusdaļā, kā arī vairāki logi</w:t>
            </w:r>
          </w:p>
        </w:tc>
        <w:tc>
          <w:tcPr>
            <w:tcW w:w="1559" w:type="dxa"/>
            <w:shd w:val="clear" w:color="auto" w:fill="auto"/>
            <w:noWrap/>
            <w:hideMark/>
          </w:tcPr>
          <w:p w14:paraId="7820A508"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hideMark/>
          </w:tcPr>
          <w:p w14:paraId="17682490"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Nepieciešamas</w:t>
            </w:r>
          </w:p>
        </w:tc>
        <w:tc>
          <w:tcPr>
            <w:tcW w:w="992" w:type="dxa"/>
            <w:shd w:val="clear" w:color="auto" w:fill="auto"/>
            <w:noWrap/>
            <w:hideMark/>
          </w:tcPr>
          <w:p w14:paraId="114F5725"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2</w:t>
            </w:r>
          </w:p>
        </w:tc>
        <w:tc>
          <w:tcPr>
            <w:tcW w:w="3261" w:type="dxa"/>
            <w:shd w:val="clear" w:color="auto" w:fill="auto"/>
            <w:hideMark/>
          </w:tcPr>
          <w:p w14:paraId="2BCEEE13"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r>
      <w:tr w:rsidR="004E4777" w:rsidRPr="00980996" w14:paraId="39E60408" w14:textId="77777777" w:rsidTr="00485AA7">
        <w:trPr>
          <w:trHeight w:val="300"/>
        </w:trPr>
        <w:tc>
          <w:tcPr>
            <w:tcW w:w="1149" w:type="dxa"/>
            <w:shd w:val="clear" w:color="auto" w:fill="auto"/>
            <w:noWrap/>
            <w:hideMark/>
          </w:tcPr>
          <w:p w14:paraId="7F7269F8" w14:textId="77777777" w:rsidR="004E4777" w:rsidRPr="00980996" w:rsidRDefault="004E4777" w:rsidP="002B1EEB">
            <w:pPr>
              <w:keepNext/>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lastRenderedPageBreak/>
              <w:t>Nr. 12</w:t>
            </w:r>
          </w:p>
        </w:tc>
        <w:tc>
          <w:tcPr>
            <w:tcW w:w="1701" w:type="dxa"/>
            <w:shd w:val="clear" w:color="auto" w:fill="auto"/>
            <w:noWrap/>
            <w:hideMark/>
          </w:tcPr>
          <w:p w14:paraId="63585BBB" w14:textId="77777777" w:rsidR="004E4777" w:rsidRPr="00980996" w:rsidRDefault="004E4777" w:rsidP="002B1EEB">
            <w:pPr>
              <w:keepNext/>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4FC412E3" w14:textId="77777777" w:rsidR="004E4777" w:rsidRPr="00980996" w:rsidRDefault="004E4777" w:rsidP="002B1EEB">
            <w:pPr>
              <w:keepNext/>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w:t>
            </w:r>
          </w:p>
        </w:tc>
        <w:tc>
          <w:tcPr>
            <w:tcW w:w="1843" w:type="dxa"/>
            <w:shd w:val="clear" w:color="auto" w:fill="auto"/>
            <w:hideMark/>
          </w:tcPr>
          <w:p w14:paraId="30157545" w14:textId="77777777" w:rsidR="004E4777" w:rsidRPr="00980996" w:rsidRDefault="004E4777" w:rsidP="002B1EEB">
            <w:pPr>
              <w:keepNext/>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424093A2" w14:textId="77777777" w:rsidR="004E4777" w:rsidRPr="00980996" w:rsidRDefault="004E4777" w:rsidP="002B1EEB">
            <w:pPr>
              <w:keepNext/>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426C9733" w14:textId="77777777" w:rsidR="004E4777" w:rsidRPr="00980996" w:rsidRDefault="004E4777" w:rsidP="002B1EEB">
            <w:pPr>
              <w:keepNext/>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Nav vajadzīgas</w:t>
            </w:r>
          </w:p>
        </w:tc>
        <w:tc>
          <w:tcPr>
            <w:tcW w:w="992" w:type="dxa"/>
            <w:shd w:val="clear" w:color="auto" w:fill="auto"/>
            <w:noWrap/>
            <w:hideMark/>
          </w:tcPr>
          <w:p w14:paraId="5AF16833" w14:textId="77777777" w:rsidR="004E4777" w:rsidRPr="00980996" w:rsidRDefault="004E4777" w:rsidP="002B1EEB">
            <w:pPr>
              <w:keepNext/>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1</w:t>
            </w:r>
          </w:p>
        </w:tc>
        <w:tc>
          <w:tcPr>
            <w:tcW w:w="3261" w:type="dxa"/>
            <w:shd w:val="clear" w:color="auto" w:fill="auto"/>
            <w:hideMark/>
          </w:tcPr>
          <w:p w14:paraId="7A376336" w14:textId="77777777" w:rsidR="004E4777" w:rsidRPr="00980996" w:rsidRDefault="004E4777" w:rsidP="002B1EEB">
            <w:pPr>
              <w:keepNext/>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r>
      <w:tr w:rsidR="004E4777" w:rsidRPr="00980996" w14:paraId="7B80228D" w14:textId="77777777" w:rsidTr="00485AA7">
        <w:trPr>
          <w:trHeight w:val="600"/>
        </w:trPr>
        <w:tc>
          <w:tcPr>
            <w:tcW w:w="1149" w:type="dxa"/>
            <w:shd w:val="clear" w:color="auto" w:fill="auto"/>
            <w:noWrap/>
            <w:hideMark/>
          </w:tcPr>
          <w:p w14:paraId="483572A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13</w:t>
            </w:r>
          </w:p>
        </w:tc>
        <w:tc>
          <w:tcPr>
            <w:tcW w:w="1701" w:type="dxa"/>
            <w:shd w:val="clear" w:color="auto" w:fill="auto"/>
            <w:noWrap/>
            <w:hideMark/>
          </w:tcPr>
          <w:p w14:paraId="457C895F"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701" w:type="dxa"/>
            <w:shd w:val="clear" w:color="auto" w:fill="auto"/>
            <w:noWrap/>
            <w:hideMark/>
          </w:tcPr>
          <w:p w14:paraId="55AEE26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hideMark/>
          </w:tcPr>
          <w:p w14:paraId="31301136"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1C111A43"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5729476B"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992" w:type="dxa"/>
            <w:shd w:val="clear" w:color="auto" w:fill="auto"/>
            <w:noWrap/>
            <w:hideMark/>
          </w:tcPr>
          <w:p w14:paraId="65A5ADDC"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hideMark/>
          </w:tcPr>
          <w:p w14:paraId="200BB088"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Apsaimniekošana nav nepieciešama, būve sikspārņiem maznozīmīga</w:t>
            </w:r>
          </w:p>
        </w:tc>
      </w:tr>
      <w:tr w:rsidR="004E4777" w:rsidRPr="00980996" w14:paraId="07F86792" w14:textId="77777777" w:rsidTr="00485AA7">
        <w:trPr>
          <w:trHeight w:val="600"/>
        </w:trPr>
        <w:tc>
          <w:tcPr>
            <w:tcW w:w="1149" w:type="dxa"/>
            <w:shd w:val="clear" w:color="auto" w:fill="auto"/>
            <w:noWrap/>
            <w:hideMark/>
          </w:tcPr>
          <w:p w14:paraId="7DBA708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14</w:t>
            </w:r>
          </w:p>
        </w:tc>
        <w:tc>
          <w:tcPr>
            <w:tcW w:w="1701" w:type="dxa"/>
            <w:shd w:val="clear" w:color="auto" w:fill="auto"/>
            <w:noWrap/>
            <w:hideMark/>
          </w:tcPr>
          <w:p w14:paraId="747D092B"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701" w:type="dxa"/>
            <w:shd w:val="clear" w:color="auto" w:fill="auto"/>
            <w:noWrap/>
            <w:hideMark/>
          </w:tcPr>
          <w:p w14:paraId="7BD5B41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hideMark/>
          </w:tcPr>
          <w:p w14:paraId="506C130E"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5D23DB6C"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43A5A82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992" w:type="dxa"/>
            <w:shd w:val="clear" w:color="auto" w:fill="auto"/>
            <w:noWrap/>
            <w:hideMark/>
          </w:tcPr>
          <w:p w14:paraId="4531E6C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hideMark/>
          </w:tcPr>
          <w:p w14:paraId="266EE949"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Apsaimniekošana nav nepieciešama, būve sikspārņiem maznozīmīga</w:t>
            </w:r>
          </w:p>
        </w:tc>
      </w:tr>
      <w:tr w:rsidR="004E4777" w:rsidRPr="00980996" w14:paraId="4D344328" w14:textId="77777777" w:rsidTr="00485AA7">
        <w:trPr>
          <w:trHeight w:val="900"/>
        </w:trPr>
        <w:tc>
          <w:tcPr>
            <w:tcW w:w="1149" w:type="dxa"/>
            <w:shd w:val="clear" w:color="auto" w:fill="auto"/>
            <w:noWrap/>
            <w:hideMark/>
          </w:tcPr>
          <w:p w14:paraId="5FA9FB8B"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15</w:t>
            </w:r>
          </w:p>
        </w:tc>
        <w:tc>
          <w:tcPr>
            <w:tcW w:w="1701" w:type="dxa"/>
            <w:shd w:val="clear" w:color="auto" w:fill="auto"/>
            <w:noWrap/>
            <w:hideMark/>
          </w:tcPr>
          <w:p w14:paraId="1723E37B"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56DAB34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w:t>
            </w:r>
          </w:p>
        </w:tc>
        <w:tc>
          <w:tcPr>
            <w:tcW w:w="1843" w:type="dxa"/>
            <w:shd w:val="clear" w:color="auto" w:fill="auto"/>
            <w:hideMark/>
          </w:tcPr>
          <w:p w14:paraId="1F1DBE6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Jāaizmūrē sprauga forta aizmugurējā sienā</w:t>
            </w:r>
          </w:p>
        </w:tc>
        <w:tc>
          <w:tcPr>
            <w:tcW w:w="1559" w:type="dxa"/>
            <w:shd w:val="clear" w:color="auto" w:fill="auto"/>
            <w:hideMark/>
          </w:tcPr>
          <w:p w14:paraId="531F6EE8"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Vietām jānostiprina griesti u.c.</w:t>
            </w:r>
          </w:p>
        </w:tc>
        <w:tc>
          <w:tcPr>
            <w:tcW w:w="1843" w:type="dxa"/>
            <w:shd w:val="clear" w:color="auto" w:fill="auto"/>
            <w:noWrap/>
            <w:hideMark/>
          </w:tcPr>
          <w:p w14:paraId="77EE982A"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Nepieciešamas</w:t>
            </w:r>
          </w:p>
        </w:tc>
        <w:tc>
          <w:tcPr>
            <w:tcW w:w="992" w:type="dxa"/>
            <w:shd w:val="clear" w:color="auto" w:fill="auto"/>
            <w:noWrap/>
            <w:hideMark/>
          </w:tcPr>
          <w:p w14:paraId="175073F4"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2</w:t>
            </w:r>
          </w:p>
        </w:tc>
        <w:tc>
          <w:tcPr>
            <w:tcW w:w="3261" w:type="dxa"/>
            <w:shd w:val="clear" w:color="auto" w:fill="auto"/>
            <w:hideMark/>
          </w:tcPr>
          <w:p w14:paraId="047D1250"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 </w:t>
            </w:r>
          </w:p>
        </w:tc>
      </w:tr>
      <w:tr w:rsidR="004E4777" w:rsidRPr="00980996" w14:paraId="6CF1F7A3" w14:textId="77777777" w:rsidTr="00485AA7">
        <w:trPr>
          <w:trHeight w:val="300"/>
        </w:trPr>
        <w:tc>
          <w:tcPr>
            <w:tcW w:w="1149" w:type="dxa"/>
            <w:shd w:val="clear" w:color="auto" w:fill="auto"/>
            <w:noWrap/>
            <w:hideMark/>
          </w:tcPr>
          <w:p w14:paraId="690122EE"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16</w:t>
            </w:r>
          </w:p>
        </w:tc>
        <w:tc>
          <w:tcPr>
            <w:tcW w:w="1701" w:type="dxa"/>
            <w:shd w:val="clear" w:color="auto" w:fill="auto"/>
            <w:noWrap/>
            <w:hideMark/>
          </w:tcPr>
          <w:p w14:paraId="6BA5F6A6"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58F4379D"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X - IV</w:t>
            </w:r>
          </w:p>
        </w:tc>
        <w:tc>
          <w:tcPr>
            <w:tcW w:w="1843" w:type="dxa"/>
            <w:shd w:val="clear" w:color="auto" w:fill="auto"/>
            <w:hideMark/>
          </w:tcPr>
          <w:p w14:paraId="2C065ED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0B726CE1"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3FC79B60"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Nav vajadzīgas</w:t>
            </w:r>
          </w:p>
        </w:tc>
        <w:tc>
          <w:tcPr>
            <w:tcW w:w="992" w:type="dxa"/>
            <w:shd w:val="clear" w:color="auto" w:fill="auto"/>
            <w:noWrap/>
            <w:hideMark/>
          </w:tcPr>
          <w:p w14:paraId="67A08F1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hideMark/>
          </w:tcPr>
          <w:p w14:paraId="159E1756"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 </w:t>
            </w:r>
          </w:p>
        </w:tc>
      </w:tr>
      <w:tr w:rsidR="004E4777" w:rsidRPr="00980996" w14:paraId="08926201" w14:textId="77777777" w:rsidTr="00485AA7">
        <w:trPr>
          <w:trHeight w:val="300"/>
        </w:trPr>
        <w:tc>
          <w:tcPr>
            <w:tcW w:w="1149" w:type="dxa"/>
            <w:shd w:val="clear" w:color="auto" w:fill="auto"/>
            <w:noWrap/>
            <w:hideMark/>
          </w:tcPr>
          <w:p w14:paraId="19B6074D"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17</w:t>
            </w:r>
          </w:p>
        </w:tc>
        <w:tc>
          <w:tcPr>
            <w:tcW w:w="1701" w:type="dxa"/>
            <w:shd w:val="clear" w:color="auto" w:fill="auto"/>
            <w:noWrap/>
            <w:hideMark/>
          </w:tcPr>
          <w:p w14:paraId="7742DBC7"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5AF6541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X - IV</w:t>
            </w:r>
          </w:p>
        </w:tc>
        <w:tc>
          <w:tcPr>
            <w:tcW w:w="1843" w:type="dxa"/>
            <w:shd w:val="clear" w:color="auto" w:fill="auto"/>
            <w:hideMark/>
          </w:tcPr>
          <w:p w14:paraId="37048DF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44C6D22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1A7946CA"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Nav vajadzīgas</w:t>
            </w:r>
          </w:p>
        </w:tc>
        <w:tc>
          <w:tcPr>
            <w:tcW w:w="992" w:type="dxa"/>
            <w:shd w:val="clear" w:color="auto" w:fill="auto"/>
            <w:noWrap/>
            <w:hideMark/>
          </w:tcPr>
          <w:p w14:paraId="399D695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hideMark/>
          </w:tcPr>
          <w:p w14:paraId="66DEB353"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 </w:t>
            </w:r>
          </w:p>
        </w:tc>
      </w:tr>
      <w:tr w:rsidR="004E4777" w:rsidRPr="00980996" w14:paraId="50F717B2" w14:textId="77777777" w:rsidTr="00485AA7">
        <w:trPr>
          <w:trHeight w:val="600"/>
        </w:trPr>
        <w:tc>
          <w:tcPr>
            <w:tcW w:w="1149" w:type="dxa"/>
            <w:shd w:val="clear" w:color="auto" w:fill="auto"/>
            <w:noWrap/>
            <w:hideMark/>
          </w:tcPr>
          <w:p w14:paraId="72C67496"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18</w:t>
            </w:r>
          </w:p>
        </w:tc>
        <w:tc>
          <w:tcPr>
            <w:tcW w:w="1701" w:type="dxa"/>
            <w:shd w:val="clear" w:color="auto" w:fill="auto"/>
            <w:noWrap/>
            <w:hideMark/>
          </w:tcPr>
          <w:p w14:paraId="42738F7C"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701" w:type="dxa"/>
            <w:shd w:val="clear" w:color="auto" w:fill="auto"/>
            <w:noWrap/>
            <w:hideMark/>
          </w:tcPr>
          <w:p w14:paraId="66545E96"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hideMark/>
          </w:tcPr>
          <w:p w14:paraId="4DBD98D4"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7D9CCBE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0347B41E"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992" w:type="dxa"/>
            <w:shd w:val="clear" w:color="auto" w:fill="auto"/>
            <w:noWrap/>
            <w:hideMark/>
          </w:tcPr>
          <w:p w14:paraId="70D589C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hideMark/>
          </w:tcPr>
          <w:p w14:paraId="4B13C847"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Apsaimniekošana nav nepieciešama, būve sikspārņiem maznozīmīga</w:t>
            </w:r>
          </w:p>
        </w:tc>
      </w:tr>
      <w:tr w:rsidR="004E4777" w:rsidRPr="00980996" w14:paraId="4FFD23ED" w14:textId="77777777" w:rsidTr="00485AA7">
        <w:trPr>
          <w:trHeight w:val="300"/>
        </w:trPr>
        <w:tc>
          <w:tcPr>
            <w:tcW w:w="1149" w:type="dxa"/>
            <w:shd w:val="clear" w:color="auto" w:fill="auto"/>
            <w:noWrap/>
            <w:hideMark/>
          </w:tcPr>
          <w:p w14:paraId="3254E194"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19</w:t>
            </w:r>
          </w:p>
        </w:tc>
        <w:tc>
          <w:tcPr>
            <w:tcW w:w="1701" w:type="dxa"/>
            <w:shd w:val="clear" w:color="auto" w:fill="auto"/>
            <w:noWrap/>
            <w:hideMark/>
          </w:tcPr>
          <w:p w14:paraId="7D5EC367"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377B420D"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w:t>
            </w:r>
          </w:p>
        </w:tc>
        <w:tc>
          <w:tcPr>
            <w:tcW w:w="1843" w:type="dxa"/>
            <w:shd w:val="clear" w:color="auto" w:fill="auto"/>
            <w:hideMark/>
          </w:tcPr>
          <w:p w14:paraId="0EA1BB7A"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6DA1E71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772C8C1D"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Nepieciešamas</w:t>
            </w:r>
          </w:p>
        </w:tc>
        <w:tc>
          <w:tcPr>
            <w:tcW w:w="992" w:type="dxa"/>
            <w:shd w:val="clear" w:color="auto" w:fill="auto"/>
            <w:noWrap/>
            <w:hideMark/>
          </w:tcPr>
          <w:p w14:paraId="03083E7B"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1</w:t>
            </w:r>
          </w:p>
        </w:tc>
        <w:tc>
          <w:tcPr>
            <w:tcW w:w="3261" w:type="dxa"/>
            <w:shd w:val="clear" w:color="auto" w:fill="auto"/>
            <w:hideMark/>
          </w:tcPr>
          <w:p w14:paraId="6E51B798"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 </w:t>
            </w:r>
          </w:p>
        </w:tc>
      </w:tr>
      <w:tr w:rsidR="004E4777" w:rsidRPr="00980996" w14:paraId="703561EC" w14:textId="77777777" w:rsidTr="00485AA7">
        <w:trPr>
          <w:trHeight w:val="300"/>
        </w:trPr>
        <w:tc>
          <w:tcPr>
            <w:tcW w:w="1149" w:type="dxa"/>
            <w:shd w:val="clear" w:color="auto" w:fill="auto"/>
            <w:noWrap/>
            <w:hideMark/>
          </w:tcPr>
          <w:p w14:paraId="3D58269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20</w:t>
            </w:r>
          </w:p>
        </w:tc>
        <w:tc>
          <w:tcPr>
            <w:tcW w:w="1701" w:type="dxa"/>
            <w:shd w:val="clear" w:color="auto" w:fill="auto"/>
            <w:noWrap/>
            <w:hideMark/>
          </w:tcPr>
          <w:p w14:paraId="79CE6E56"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701" w:type="dxa"/>
            <w:shd w:val="clear" w:color="auto" w:fill="auto"/>
            <w:noWrap/>
            <w:hideMark/>
          </w:tcPr>
          <w:p w14:paraId="7F6BCB81"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hideMark/>
          </w:tcPr>
          <w:p w14:paraId="656B1437"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57F361AA"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2EF68EE0"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992" w:type="dxa"/>
            <w:shd w:val="clear" w:color="auto" w:fill="auto"/>
            <w:noWrap/>
            <w:hideMark/>
          </w:tcPr>
          <w:p w14:paraId="43D3F23A"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hideMark/>
          </w:tcPr>
          <w:p w14:paraId="35008685"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Atstājams brīvi pieejams apmeklētājiem</w:t>
            </w:r>
          </w:p>
        </w:tc>
      </w:tr>
      <w:tr w:rsidR="004E4777" w:rsidRPr="00980996" w14:paraId="7E471DD8" w14:textId="77777777" w:rsidTr="00485AA7">
        <w:trPr>
          <w:trHeight w:val="900"/>
        </w:trPr>
        <w:tc>
          <w:tcPr>
            <w:tcW w:w="1149" w:type="dxa"/>
            <w:shd w:val="clear" w:color="auto" w:fill="auto"/>
            <w:noWrap/>
            <w:hideMark/>
          </w:tcPr>
          <w:p w14:paraId="4AFA911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21</w:t>
            </w:r>
          </w:p>
        </w:tc>
        <w:tc>
          <w:tcPr>
            <w:tcW w:w="1701" w:type="dxa"/>
            <w:shd w:val="clear" w:color="auto" w:fill="auto"/>
            <w:noWrap/>
            <w:hideMark/>
          </w:tcPr>
          <w:p w14:paraId="099E2BCE"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140333A3"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Visu gadu</w:t>
            </w:r>
          </w:p>
        </w:tc>
        <w:tc>
          <w:tcPr>
            <w:tcW w:w="1843" w:type="dxa"/>
            <w:shd w:val="clear" w:color="auto" w:fill="auto"/>
            <w:hideMark/>
          </w:tcPr>
          <w:p w14:paraId="59E0B7B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hideMark/>
          </w:tcPr>
          <w:p w14:paraId="1CF5274D"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Jānostiprina uguns bojātās konstrukcijas</w:t>
            </w:r>
          </w:p>
        </w:tc>
        <w:tc>
          <w:tcPr>
            <w:tcW w:w="1843" w:type="dxa"/>
            <w:shd w:val="clear" w:color="auto" w:fill="auto"/>
            <w:noWrap/>
            <w:hideMark/>
          </w:tcPr>
          <w:p w14:paraId="03F16874"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Nepieciešamas</w:t>
            </w:r>
          </w:p>
        </w:tc>
        <w:tc>
          <w:tcPr>
            <w:tcW w:w="992" w:type="dxa"/>
            <w:shd w:val="clear" w:color="auto" w:fill="auto"/>
            <w:noWrap/>
            <w:hideMark/>
          </w:tcPr>
          <w:p w14:paraId="5F40D573"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1</w:t>
            </w:r>
          </w:p>
        </w:tc>
        <w:tc>
          <w:tcPr>
            <w:tcW w:w="3261" w:type="dxa"/>
            <w:shd w:val="clear" w:color="auto" w:fill="auto"/>
            <w:hideMark/>
          </w:tcPr>
          <w:p w14:paraId="5549762A"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 </w:t>
            </w:r>
          </w:p>
        </w:tc>
      </w:tr>
      <w:tr w:rsidR="004E4777" w:rsidRPr="00980996" w14:paraId="63D50857" w14:textId="77777777" w:rsidTr="00485AA7">
        <w:trPr>
          <w:trHeight w:val="600"/>
        </w:trPr>
        <w:tc>
          <w:tcPr>
            <w:tcW w:w="1149" w:type="dxa"/>
            <w:shd w:val="clear" w:color="auto" w:fill="auto"/>
            <w:noWrap/>
            <w:hideMark/>
          </w:tcPr>
          <w:p w14:paraId="0950D997"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Nr. 22</w:t>
            </w:r>
          </w:p>
        </w:tc>
        <w:tc>
          <w:tcPr>
            <w:tcW w:w="1701" w:type="dxa"/>
            <w:shd w:val="clear" w:color="auto" w:fill="auto"/>
            <w:noWrap/>
            <w:hideMark/>
          </w:tcPr>
          <w:p w14:paraId="7DB81B8A"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701" w:type="dxa"/>
            <w:shd w:val="clear" w:color="auto" w:fill="auto"/>
            <w:noWrap/>
            <w:hideMark/>
          </w:tcPr>
          <w:p w14:paraId="1B058B5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hideMark/>
          </w:tcPr>
          <w:p w14:paraId="3EBFA5E1"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594B8CB1"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426147FB"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992" w:type="dxa"/>
            <w:shd w:val="clear" w:color="auto" w:fill="auto"/>
            <w:noWrap/>
            <w:hideMark/>
          </w:tcPr>
          <w:p w14:paraId="29132E51"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hideMark/>
          </w:tcPr>
          <w:p w14:paraId="5FE4B3DD"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Apsaimniekošana nav nepieciešama, būve sikspārņiem maznozīmīga</w:t>
            </w:r>
          </w:p>
        </w:tc>
      </w:tr>
      <w:tr w:rsidR="004E4777" w:rsidRPr="00980996" w14:paraId="5C940916" w14:textId="77777777" w:rsidTr="00485AA7">
        <w:trPr>
          <w:trHeight w:val="300"/>
        </w:trPr>
        <w:tc>
          <w:tcPr>
            <w:tcW w:w="1149" w:type="dxa"/>
            <w:shd w:val="clear" w:color="auto" w:fill="auto"/>
            <w:noWrap/>
            <w:hideMark/>
          </w:tcPr>
          <w:p w14:paraId="7EADD063"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3 forti Mangaļsalas ielā</w:t>
            </w:r>
          </w:p>
        </w:tc>
        <w:tc>
          <w:tcPr>
            <w:tcW w:w="1701" w:type="dxa"/>
            <w:shd w:val="clear" w:color="auto" w:fill="auto"/>
            <w:noWrap/>
            <w:hideMark/>
          </w:tcPr>
          <w:p w14:paraId="6D205D8C"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701" w:type="dxa"/>
            <w:shd w:val="clear" w:color="auto" w:fill="auto"/>
            <w:noWrap/>
            <w:hideMark/>
          </w:tcPr>
          <w:p w14:paraId="0DB1C02B"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7725F248"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559" w:type="dxa"/>
            <w:shd w:val="clear" w:color="auto" w:fill="auto"/>
            <w:noWrap/>
            <w:hideMark/>
          </w:tcPr>
          <w:p w14:paraId="05CCAAFF"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17C8AF69"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992" w:type="dxa"/>
            <w:shd w:val="clear" w:color="auto" w:fill="auto"/>
            <w:noWrap/>
            <w:hideMark/>
          </w:tcPr>
          <w:p w14:paraId="08FE2085"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3261" w:type="dxa"/>
            <w:shd w:val="clear" w:color="auto" w:fill="auto"/>
            <w:hideMark/>
          </w:tcPr>
          <w:p w14:paraId="18324BD6" w14:textId="77777777" w:rsidR="004E4777" w:rsidRPr="00980996" w:rsidRDefault="004E4777" w:rsidP="009D68C9">
            <w:pPr>
              <w:spacing w:after="0" w:line="240" w:lineRule="auto"/>
              <w:rPr>
                <w:rFonts w:ascii="Times New Roman" w:eastAsia="Times New Roman" w:hAnsi="Times New Roman"/>
                <w:sz w:val="24"/>
                <w:szCs w:val="24"/>
                <w:lang w:eastAsia="lv-LV"/>
              </w:rPr>
            </w:pPr>
            <w:r w:rsidRPr="00980996">
              <w:rPr>
                <w:rFonts w:ascii="Times New Roman" w:eastAsia="Times New Roman" w:hAnsi="Times New Roman"/>
                <w:sz w:val="24"/>
                <w:szCs w:val="24"/>
                <w:lang w:eastAsia="lv-LV"/>
              </w:rPr>
              <w:t>Atstājami brīvi pieejami apmeklētājiem</w:t>
            </w:r>
          </w:p>
        </w:tc>
      </w:tr>
      <w:tr w:rsidR="004E4777" w:rsidRPr="00980996" w14:paraId="301C8EEC" w14:textId="77777777" w:rsidTr="00485AA7">
        <w:trPr>
          <w:trHeight w:val="1200"/>
        </w:trPr>
        <w:tc>
          <w:tcPr>
            <w:tcW w:w="1149" w:type="dxa"/>
            <w:shd w:val="clear" w:color="auto" w:fill="auto"/>
            <w:hideMark/>
          </w:tcPr>
          <w:p w14:paraId="362D819C"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lastRenderedPageBreak/>
              <w:t>Atsevišķi nenumurētu 7 fortu līnija kāpā jūras pusē</w:t>
            </w:r>
          </w:p>
        </w:tc>
        <w:tc>
          <w:tcPr>
            <w:tcW w:w="1701" w:type="dxa"/>
            <w:shd w:val="clear" w:color="auto" w:fill="auto"/>
            <w:noWrap/>
            <w:hideMark/>
          </w:tcPr>
          <w:p w14:paraId="0AD217BD" w14:textId="77777777" w:rsidR="004E4777" w:rsidRPr="00980996" w:rsidRDefault="004E4777" w:rsidP="009D68C9">
            <w:pPr>
              <w:spacing w:after="0" w:line="240" w:lineRule="auto"/>
              <w:jc w:val="center"/>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xml:space="preserve"> +</w:t>
            </w:r>
          </w:p>
        </w:tc>
        <w:tc>
          <w:tcPr>
            <w:tcW w:w="1701" w:type="dxa"/>
            <w:shd w:val="clear" w:color="auto" w:fill="auto"/>
            <w:noWrap/>
            <w:hideMark/>
          </w:tcPr>
          <w:p w14:paraId="38E56DE0"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X - IV</w:t>
            </w:r>
          </w:p>
        </w:tc>
        <w:tc>
          <w:tcPr>
            <w:tcW w:w="1843" w:type="dxa"/>
            <w:shd w:val="clear" w:color="auto" w:fill="auto"/>
            <w:hideMark/>
          </w:tcPr>
          <w:p w14:paraId="54B4F766"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Vairākām būvēm jāaizmūrē liekie logi, jāsašaurina ieejas</w:t>
            </w:r>
          </w:p>
        </w:tc>
        <w:tc>
          <w:tcPr>
            <w:tcW w:w="1559" w:type="dxa"/>
            <w:shd w:val="clear" w:color="auto" w:fill="auto"/>
            <w:noWrap/>
            <w:hideMark/>
          </w:tcPr>
          <w:p w14:paraId="3D83F9C4"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 </w:t>
            </w:r>
          </w:p>
        </w:tc>
        <w:tc>
          <w:tcPr>
            <w:tcW w:w="1843" w:type="dxa"/>
            <w:shd w:val="clear" w:color="auto" w:fill="auto"/>
            <w:noWrap/>
            <w:hideMark/>
          </w:tcPr>
          <w:p w14:paraId="0B11BBC2"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Nav vajadzīgas</w:t>
            </w:r>
          </w:p>
        </w:tc>
        <w:tc>
          <w:tcPr>
            <w:tcW w:w="992" w:type="dxa"/>
            <w:shd w:val="clear" w:color="auto" w:fill="auto"/>
            <w:noWrap/>
            <w:hideMark/>
          </w:tcPr>
          <w:p w14:paraId="425CB600" w14:textId="77777777" w:rsidR="004E4777" w:rsidRPr="00980996" w:rsidRDefault="004E4777" w:rsidP="009D68C9">
            <w:pPr>
              <w:spacing w:after="0" w:line="240" w:lineRule="auto"/>
              <w:jc w:val="right"/>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2</w:t>
            </w:r>
          </w:p>
        </w:tc>
        <w:tc>
          <w:tcPr>
            <w:tcW w:w="3261" w:type="dxa"/>
            <w:shd w:val="clear" w:color="auto" w:fill="auto"/>
            <w:hideMark/>
          </w:tcPr>
          <w:p w14:paraId="79BF0480" w14:textId="77777777" w:rsidR="004E4777" w:rsidRPr="00980996" w:rsidRDefault="004E4777" w:rsidP="009D68C9">
            <w:pPr>
              <w:spacing w:after="0" w:line="240" w:lineRule="auto"/>
              <w:rPr>
                <w:rFonts w:ascii="Times New Roman" w:eastAsia="Times New Roman" w:hAnsi="Times New Roman"/>
                <w:color w:val="000000"/>
                <w:sz w:val="24"/>
                <w:szCs w:val="24"/>
                <w:lang w:eastAsia="lv-LV"/>
              </w:rPr>
            </w:pPr>
            <w:r w:rsidRPr="00980996">
              <w:rPr>
                <w:rFonts w:ascii="Times New Roman" w:eastAsia="Times New Roman" w:hAnsi="Times New Roman"/>
                <w:color w:val="000000"/>
                <w:sz w:val="24"/>
                <w:szCs w:val="24"/>
                <w:lang w:eastAsia="lv-LV"/>
              </w:rPr>
              <w:t>Viena no būvēm atrodas ārpus dabas parka</w:t>
            </w:r>
          </w:p>
        </w:tc>
      </w:tr>
    </w:tbl>
    <w:p w14:paraId="52A3C747" w14:textId="77777777" w:rsidR="004E4777" w:rsidRDefault="004E4777" w:rsidP="004E4777">
      <w:pPr>
        <w:rPr>
          <w:rFonts w:ascii="Times New Roman" w:eastAsia="Times New Roman" w:hAnsi="Times New Roman"/>
          <w:color w:val="000000"/>
          <w:sz w:val="20"/>
          <w:szCs w:val="20"/>
          <w:lang w:eastAsia="lv-LV"/>
        </w:rPr>
      </w:pPr>
      <w:r w:rsidRPr="00703A61">
        <w:rPr>
          <w:rFonts w:ascii="Times New Roman" w:eastAsia="Times New Roman" w:hAnsi="Times New Roman"/>
          <w:color w:val="000000"/>
          <w:sz w:val="20"/>
          <w:szCs w:val="20"/>
          <w:lang w:eastAsia="lv-LV"/>
        </w:rPr>
        <w:t>* Durvis - atkarībā no iestiprināšanas risinājuma vai nu masīvas ar lodziņu sikspārņu ielidošanai, vai režģu durvis</w:t>
      </w:r>
    </w:p>
    <w:p w14:paraId="638F4AB3" w14:textId="77777777" w:rsidR="002B1EEB" w:rsidRDefault="002B1EEB" w:rsidP="004E4777"/>
    <w:p w14:paraId="7020DCEF" w14:textId="77777777" w:rsidR="004E4777" w:rsidRDefault="004E4777" w:rsidP="004E4777">
      <w:pPr>
        <w:ind w:left="-851"/>
        <w:jc w:val="right"/>
        <w:rPr>
          <w:rFonts w:ascii="Times New Roman" w:hAnsi="Times New Roman"/>
          <w:sz w:val="24"/>
          <w:szCs w:val="24"/>
        </w:rPr>
        <w:sectPr w:rsidR="004E4777" w:rsidSect="001F6729">
          <w:pgSz w:w="16838" w:h="11906" w:orient="landscape"/>
          <w:pgMar w:top="1418" w:right="1418" w:bottom="1418" w:left="1418" w:header="720" w:footer="720" w:gutter="0"/>
          <w:cols w:space="720"/>
          <w:titlePg/>
          <w:docGrid w:linePitch="360"/>
        </w:sectPr>
      </w:pPr>
    </w:p>
    <w:p w14:paraId="2B19C684" w14:textId="77777777" w:rsidR="00D555A6" w:rsidRDefault="00D555A6" w:rsidP="00485AA7">
      <w:pPr>
        <w:pStyle w:val="Pamatteksts"/>
        <w:rPr>
          <w:b/>
        </w:rPr>
      </w:pPr>
      <w:r>
        <w:rPr>
          <w:b/>
        </w:rPr>
        <w:lastRenderedPageBreak/>
        <w:t>C. ZINĀTNISKĀ IZPĒTE UN MONITORINGS</w:t>
      </w:r>
    </w:p>
    <w:p w14:paraId="16E17D96" w14:textId="77777777" w:rsidR="00D555A6" w:rsidRPr="0071011E" w:rsidRDefault="00D555A6" w:rsidP="00485AA7">
      <w:pPr>
        <w:pStyle w:val="Pamatteksts"/>
        <w:rPr>
          <w:b/>
        </w:rPr>
      </w:pPr>
      <w:r w:rsidRPr="0071011E">
        <w:rPr>
          <w:b/>
        </w:rPr>
        <w:t>C.1.</w:t>
      </w:r>
      <w:r>
        <w:rPr>
          <w:b/>
        </w:rPr>
        <w:t>1.</w:t>
      </w:r>
      <w:r w:rsidRPr="0071011E">
        <w:rPr>
          <w:b/>
        </w:rPr>
        <w:t xml:space="preserve"> Valsts mēroga monitoringa programmas</w:t>
      </w:r>
    </w:p>
    <w:p w14:paraId="639BAFD8" w14:textId="77777777" w:rsidR="00D555A6" w:rsidRPr="00734714" w:rsidRDefault="00D555A6" w:rsidP="00485AA7">
      <w:pPr>
        <w:pStyle w:val="Pamatteksts"/>
        <w:rPr>
          <w:b/>
          <w:i/>
        </w:rPr>
      </w:pPr>
      <w:r w:rsidRPr="00734714">
        <w:rPr>
          <w:b/>
          <w:i/>
        </w:rPr>
        <w:t>C.1.1.</w:t>
      </w:r>
      <w:r>
        <w:rPr>
          <w:b/>
          <w:i/>
        </w:rPr>
        <w:t>1.</w:t>
      </w:r>
      <w:r w:rsidRPr="00734714">
        <w:rPr>
          <w:b/>
          <w:i/>
        </w:rPr>
        <w:t xml:space="preserve"> Aizsargājamo sugu un biotopu monitorings Natura 2000 monitoringa programmas ietvaros</w:t>
      </w:r>
    </w:p>
    <w:p w14:paraId="66B5CED4" w14:textId="0A38F349" w:rsidR="00D555A6" w:rsidRDefault="00D555A6" w:rsidP="00485AA7">
      <w:pPr>
        <w:jc w:val="both"/>
        <w:rPr>
          <w:rFonts w:ascii="Times New Roman" w:hAnsi="Times New Roman"/>
          <w:sz w:val="24"/>
          <w:szCs w:val="24"/>
        </w:rPr>
      </w:pPr>
      <w:r>
        <w:rPr>
          <w:rFonts w:ascii="Times New Roman" w:hAnsi="Times New Roman"/>
          <w:sz w:val="24"/>
          <w:szCs w:val="24"/>
        </w:rPr>
        <w:t>Reizi sešos gados Valsts monitoringa programmas ietvaros tiek veikts monitorings,</w:t>
      </w:r>
      <w:r w:rsidR="00AF2F41">
        <w:rPr>
          <w:rFonts w:ascii="Times New Roman" w:hAnsi="Times New Roman"/>
          <w:sz w:val="24"/>
          <w:szCs w:val="24"/>
        </w:rPr>
        <w:t xml:space="preserve"> lai novērtētu ES</w:t>
      </w:r>
      <w:r>
        <w:rPr>
          <w:rFonts w:ascii="Times New Roman" w:hAnsi="Times New Roman"/>
          <w:sz w:val="24"/>
          <w:szCs w:val="24"/>
        </w:rPr>
        <w:t xml:space="preserve"> biotopu un īpaši aizsargājamo sugu stāvokli </w:t>
      </w:r>
      <w:r w:rsidRPr="0080396E">
        <w:rPr>
          <w:rFonts w:ascii="Times New Roman" w:hAnsi="Times New Roman"/>
          <w:i/>
          <w:sz w:val="24"/>
          <w:szCs w:val="24"/>
        </w:rPr>
        <w:t>Natura 2000</w:t>
      </w:r>
      <w:r>
        <w:rPr>
          <w:rFonts w:ascii="Times New Roman" w:hAnsi="Times New Roman"/>
          <w:sz w:val="24"/>
          <w:szCs w:val="24"/>
        </w:rPr>
        <w:t xml:space="preserve"> teritorijās.</w:t>
      </w:r>
    </w:p>
    <w:p w14:paraId="67CC814A" w14:textId="423E55E1" w:rsidR="00D555A6" w:rsidRDefault="00D555A6" w:rsidP="00485AA7">
      <w:pPr>
        <w:jc w:val="both"/>
        <w:rPr>
          <w:rFonts w:ascii="Times New Roman" w:hAnsi="Times New Roman"/>
          <w:sz w:val="24"/>
          <w:szCs w:val="24"/>
        </w:rPr>
      </w:pPr>
      <w:r>
        <w:rPr>
          <w:rFonts w:ascii="Times New Roman" w:hAnsi="Times New Roman"/>
          <w:sz w:val="24"/>
          <w:szCs w:val="24"/>
        </w:rPr>
        <w:t>Bioloģiskās daudzveidības monitoringa</w:t>
      </w:r>
      <w:r w:rsidR="00AF2F41">
        <w:rPr>
          <w:rFonts w:ascii="Times New Roman" w:hAnsi="Times New Roman"/>
          <w:sz w:val="24"/>
          <w:szCs w:val="24"/>
        </w:rPr>
        <w:t xml:space="preserve"> programma dabas parkā</w:t>
      </w:r>
      <w:r>
        <w:rPr>
          <w:rFonts w:ascii="Times New Roman" w:hAnsi="Times New Roman"/>
          <w:sz w:val="24"/>
          <w:szCs w:val="24"/>
        </w:rPr>
        <w:t xml:space="preserve"> paredz biotopu </w:t>
      </w:r>
      <w:r w:rsidRPr="002B3340">
        <w:rPr>
          <w:rFonts w:ascii="Times New Roman" w:hAnsi="Times New Roman"/>
          <w:sz w:val="24"/>
          <w:szCs w:val="24"/>
        </w:rPr>
        <w:t>1630*</w:t>
      </w:r>
      <w:r>
        <w:rPr>
          <w:rFonts w:ascii="Times New Roman" w:hAnsi="Times New Roman"/>
          <w:sz w:val="24"/>
          <w:szCs w:val="24"/>
        </w:rPr>
        <w:t xml:space="preserve"> </w:t>
      </w:r>
      <w:r w:rsidRPr="006C78E5">
        <w:rPr>
          <w:rFonts w:ascii="Times New Roman" w:hAnsi="Times New Roman"/>
          <w:i/>
          <w:iCs/>
          <w:sz w:val="24"/>
          <w:szCs w:val="24"/>
        </w:rPr>
        <w:t>Jūrmalas pļavas</w:t>
      </w:r>
      <w:r w:rsidRPr="002B3340">
        <w:rPr>
          <w:rFonts w:ascii="Times New Roman" w:hAnsi="Times New Roman"/>
          <w:sz w:val="24"/>
          <w:szCs w:val="24"/>
        </w:rPr>
        <w:t xml:space="preserve">, 3130 </w:t>
      </w:r>
      <w:r w:rsidR="004E3921" w:rsidRPr="004E3921">
        <w:rPr>
          <w:rFonts w:ascii="Times New Roman" w:hAnsi="Times New Roman"/>
          <w:i/>
          <w:iCs/>
          <w:sz w:val="24"/>
          <w:szCs w:val="24"/>
        </w:rPr>
        <w:t>Ezeri ar oligotrofām līdz mezotrofām augu sabiedrībām</w:t>
      </w:r>
      <w:r w:rsidRPr="002B3340">
        <w:rPr>
          <w:rFonts w:ascii="Times New Roman" w:hAnsi="Times New Roman"/>
          <w:sz w:val="24"/>
          <w:szCs w:val="24"/>
        </w:rPr>
        <w:t xml:space="preserve">, 3150 </w:t>
      </w:r>
      <w:r w:rsidR="004E3921">
        <w:rPr>
          <w:rFonts w:ascii="Times New Roman" w:hAnsi="Times New Roman"/>
          <w:i/>
          <w:iCs/>
          <w:sz w:val="24"/>
          <w:szCs w:val="24"/>
        </w:rPr>
        <w:t>E</w:t>
      </w:r>
      <w:r w:rsidRPr="006C78E5">
        <w:rPr>
          <w:rFonts w:ascii="Times New Roman" w:hAnsi="Times New Roman"/>
          <w:i/>
          <w:iCs/>
          <w:sz w:val="24"/>
          <w:szCs w:val="24"/>
        </w:rPr>
        <w:t>itrofi ezeri ar iegrimušo ūdensaugu un peldaugu augāju</w:t>
      </w:r>
      <w:r w:rsidRPr="002B3340">
        <w:rPr>
          <w:rFonts w:ascii="Times New Roman" w:hAnsi="Times New Roman"/>
          <w:sz w:val="24"/>
          <w:szCs w:val="24"/>
        </w:rPr>
        <w:t>,  2180</w:t>
      </w:r>
      <w:r>
        <w:rPr>
          <w:rFonts w:ascii="Times New Roman" w:hAnsi="Times New Roman"/>
          <w:sz w:val="24"/>
          <w:szCs w:val="24"/>
        </w:rPr>
        <w:t xml:space="preserve"> </w:t>
      </w:r>
      <w:r w:rsidRPr="006C78E5">
        <w:rPr>
          <w:rFonts w:ascii="Times New Roman" w:hAnsi="Times New Roman"/>
          <w:i/>
          <w:iCs/>
          <w:sz w:val="24"/>
          <w:szCs w:val="24"/>
        </w:rPr>
        <w:t>Mežain</w:t>
      </w:r>
      <w:r w:rsidR="004E3921">
        <w:rPr>
          <w:rFonts w:ascii="Times New Roman" w:hAnsi="Times New Roman"/>
          <w:i/>
          <w:iCs/>
          <w:sz w:val="24"/>
          <w:szCs w:val="24"/>
        </w:rPr>
        <w:t>as piejūras</w:t>
      </w:r>
      <w:r w:rsidRPr="006C78E5">
        <w:rPr>
          <w:rFonts w:ascii="Times New Roman" w:hAnsi="Times New Roman"/>
          <w:i/>
          <w:iCs/>
          <w:sz w:val="24"/>
          <w:szCs w:val="24"/>
        </w:rPr>
        <w:t xml:space="preserve"> kāpas</w:t>
      </w:r>
      <w:r w:rsidRPr="002B3340">
        <w:rPr>
          <w:rFonts w:ascii="Times New Roman" w:hAnsi="Times New Roman"/>
          <w:sz w:val="24"/>
          <w:szCs w:val="24"/>
        </w:rPr>
        <w:t>, 9010*</w:t>
      </w:r>
      <w:r>
        <w:rPr>
          <w:rFonts w:ascii="Times New Roman" w:hAnsi="Times New Roman"/>
          <w:sz w:val="24"/>
          <w:szCs w:val="24"/>
        </w:rPr>
        <w:t xml:space="preserve"> </w:t>
      </w:r>
      <w:r w:rsidR="005A4B1A" w:rsidRPr="005A4B1A">
        <w:rPr>
          <w:rFonts w:ascii="Times New Roman" w:hAnsi="Times New Roman"/>
          <w:i/>
          <w:iCs/>
          <w:sz w:val="24"/>
          <w:szCs w:val="24"/>
        </w:rPr>
        <w:t>Veci vai dabiski boreāli</w:t>
      </w:r>
      <w:r w:rsidR="005A4B1A">
        <w:rPr>
          <w:rFonts w:ascii="Times New Roman" w:hAnsi="Times New Roman"/>
          <w:i/>
          <w:iCs/>
          <w:sz w:val="24"/>
          <w:szCs w:val="24"/>
        </w:rPr>
        <w:t xml:space="preserve"> meži</w:t>
      </w:r>
      <w:r w:rsidRPr="002B3340">
        <w:rPr>
          <w:rFonts w:ascii="Times New Roman" w:hAnsi="Times New Roman"/>
          <w:sz w:val="24"/>
          <w:szCs w:val="24"/>
        </w:rPr>
        <w:t>, 91D0*</w:t>
      </w:r>
      <w:r>
        <w:rPr>
          <w:rFonts w:ascii="Times New Roman" w:hAnsi="Times New Roman"/>
          <w:sz w:val="24"/>
          <w:szCs w:val="24"/>
        </w:rPr>
        <w:t xml:space="preserve"> </w:t>
      </w:r>
      <w:r w:rsidRPr="006C78E5">
        <w:rPr>
          <w:rFonts w:ascii="Times New Roman" w:hAnsi="Times New Roman"/>
          <w:i/>
          <w:iCs/>
          <w:sz w:val="24"/>
          <w:szCs w:val="24"/>
        </w:rPr>
        <w:t>Purvaini meži</w:t>
      </w:r>
      <w:r w:rsidRPr="002B3340">
        <w:rPr>
          <w:rFonts w:ascii="Times New Roman" w:hAnsi="Times New Roman"/>
          <w:sz w:val="24"/>
          <w:szCs w:val="24"/>
        </w:rPr>
        <w:t xml:space="preserve">, 2110 </w:t>
      </w:r>
      <w:r w:rsidRPr="006C78E5">
        <w:rPr>
          <w:rFonts w:ascii="Times New Roman" w:hAnsi="Times New Roman"/>
          <w:i/>
          <w:iCs/>
          <w:sz w:val="24"/>
          <w:szCs w:val="24"/>
        </w:rPr>
        <w:t>Embrionālās kāpas</w:t>
      </w:r>
      <w:r w:rsidRPr="002B3340">
        <w:rPr>
          <w:rFonts w:ascii="Times New Roman" w:hAnsi="Times New Roman"/>
          <w:sz w:val="24"/>
          <w:szCs w:val="24"/>
        </w:rPr>
        <w:t>, 2120</w:t>
      </w:r>
      <w:r>
        <w:rPr>
          <w:rFonts w:ascii="Times New Roman" w:hAnsi="Times New Roman"/>
          <w:sz w:val="24"/>
          <w:szCs w:val="24"/>
        </w:rPr>
        <w:t xml:space="preserve"> </w:t>
      </w:r>
      <w:r w:rsidRPr="006C78E5">
        <w:rPr>
          <w:rFonts w:ascii="Times New Roman" w:hAnsi="Times New Roman"/>
          <w:i/>
          <w:iCs/>
          <w:sz w:val="24"/>
          <w:szCs w:val="24"/>
        </w:rPr>
        <w:t>Priekškāpas</w:t>
      </w:r>
      <w:r w:rsidR="00AF2F41">
        <w:rPr>
          <w:rFonts w:ascii="Times New Roman" w:hAnsi="Times New Roman"/>
          <w:sz w:val="24"/>
          <w:szCs w:val="24"/>
        </w:rPr>
        <w:t xml:space="preserve"> un</w:t>
      </w:r>
      <w:r w:rsidRPr="002B3340">
        <w:rPr>
          <w:rFonts w:ascii="Times New Roman" w:hAnsi="Times New Roman"/>
          <w:sz w:val="24"/>
          <w:szCs w:val="24"/>
        </w:rPr>
        <w:t xml:space="preserve"> 2130*</w:t>
      </w:r>
      <w:r>
        <w:rPr>
          <w:rFonts w:ascii="Times New Roman" w:hAnsi="Times New Roman"/>
          <w:sz w:val="24"/>
          <w:szCs w:val="24"/>
        </w:rPr>
        <w:t xml:space="preserve"> </w:t>
      </w:r>
      <w:r w:rsidRPr="006C78E5">
        <w:rPr>
          <w:rFonts w:ascii="Times New Roman" w:hAnsi="Times New Roman"/>
          <w:i/>
          <w:iCs/>
          <w:sz w:val="24"/>
          <w:szCs w:val="24"/>
        </w:rPr>
        <w:t xml:space="preserve">Ar lakstaugiem klātas pelēkās kāpas </w:t>
      </w:r>
      <w:r w:rsidRPr="002B3340">
        <w:rPr>
          <w:rFonts w:ascii="Times New Roman" w:hAnsi="Times New Roman"/>
          <w:sz w:val="24"/>
          <w:szCs w:val="24"/>
        </w:rPr>
        <w:t>monit</w:t>
      </w:r>
      <w:r>
        <w:rPr>
          <w:rFonts w:ascii="Times New Roman" w:hAnsi="Times New Roman"/>
          <w:sz w:val="24"/>
          <w:szCs w:val="24"/>
        </w:rPr>
        <w:t>oringu</w:t>
      </w:r>
      <w:r w:rsidR="001A1EC5">
        <w:rPr>
          <w:rFonts w:ascii="Times New Roman" w:hAnsi="Times New Roman"/>
          <w:sz w:val="24"/>
          <w:szCs w:val="24"/>
        </w:rPr>
        <w:t xml:space="preserve">. </w:t>
      </w:r>
    </w:p>
    <w:p w14:paraId="0050F843" w14:textId="77777777" w:rsidR="003107D7" w:rsidRDefault="00EC69A1" w:rsidP="00485AA7">
      <w:pPr>
        <w:jc w:val="both"/>
        <w:rPr>
          <w:rFonts w:ascii="Times New Roman" w:hAnsi="Times New Roman"/>
          <w:sz w:val="24"/>
          <w:szCs w:val="24"/>
        </w:rPr>
      </w:pPr>
      <w:r>
        <w:rPr>
          <w:rFonts w:ascii="Times New Roman" w:hAnsi="Times New Roman"/>
          <w:bCs/>
          <w:sz w:val="24"/>
          <w:szCs w:val="24"/>
        </w:rPr>
        <w:t xml:space="preserve">Monitorings jāveic divām teritorijā kvalificējošām augu sugām </w:t>
      </w:r>
      <w:r>
        <w:t>–</w:t>
      </w:r>
      <w:r>
        <w:rPr>
          <w:rFonts w:ascii="Times New Roman" w:hAnsi="Times New Roman"/>
          <w:bCs/>
          <w:sz w:val="24"/>
          <w:szCs w:val="24"/>
        </w:rPr>
        <w:t xml:space="preserve"> </w:t>
      </w:r>
      <w:r w:rsidRPr="00C65CDD">
        <w:rPr>
          <w:rFonts w:ascii="Times New Roman" w:hAnsi="Times New Roman"/>
          <w:bCs/>
          <w:sz w:val="24"/>
          <w:szCs w:val="24"/>
        </w:rPr>
        <w:t>purva mātsaknei</w:t>
      </w:r>
      <w:r w:rsidRPr="00DB2072">
        <w:rPr>
          <w:rFonts w:ascii="Times New Roman" w:hAnsi="Times New Roman"/>
          <w:bCs/>
          <w:i/>
          <w:sz w:val="24"/>
          <w:szCs w:val="24"/>
        </w:rPr>
        <w:t xml:space="preserve"> Angelica palustris</w:t>
      </w:r>
      <w:r>
        <w:rPr>
          <w:rFonts w:ascii="Times New Roman" w:hAnsi="Times New Roman"/>
          <w:bCs/>
          <w:sz w:val="24"/>
          <w:szCs w:val="24"/>
        </w:rPr>
        <w:t xml:space="preserve"> </w:t>
      </w:r>
      <w:r w:rsidRPr="00C65CDD">
        <w:rPr>
          <w:rFonts w:ascii="Times New Roman" w:hAnsi="Times New Roman"/>
          <w:bCs/>
          <w:sz w:val="24"/>
          <w:szCs w:val="24"/>
        </w:rPr>
        <w:t>un smiltāju neļķei</w:t>
      </w:r>
      <w:r w:rsidRPr="00DB2072">
        <w:rPr>
          <w:rFonts w:ascii="Times New Roman" w:hAnsi="Times New Roman"/>
          <w:bCs/>
          <w:i/>
          <w:sz w:val="24"/>
          <w:szCs w:val="24"/>
        </w:rPr>
        <w:t xml:space="preserve"> Dianthus arenarius ssp.arenarius</w:t>
      </w:r>
      <w:r>
        <w:rPr>
          <w:rFonts w:ascii="Times New Roman" w:hAnsi="Times New Roman"/>
          <w:bCs/>
          <w:sz w:val="24"/>
          <w:szCs w:val="24"/>
        </w:rPr>
        <w:t>.</w:t>
      </w:r>
      <w:r w:rsidR="001A1EC5" w:rsidRPr="001A1EC5">
        <w:rPr>
          <w:rFonts w:ascii="Times New Roman" w:hAnsi="Times New Roman"/>
          <w:sz w:val="24"/>
          <w:szCs w:val="24"/>
        </w:rPr>
        <w:t xml:space="preserve"> </w:t>
      </w:r>
    </w:p>
    <w:p w14:paraId="03245649" w14:textId="029DA748" w:rsidR="00C10529" w:rsidRDefault="001A1EC5" w:rsidP="00485AA7">
      <w:pPr>
        <w:jc w:val="both"/>
        <w:rPr>
          <w:rFonts w:ascii="Times New Roman" w:hAnsi="Times New Roman"/>
          <w:sz w:val="24"/>
          <w:szCs w:val="24"/>
        </w:rPr>
      </w:pPr>
      <w:r>
        <w:rPr>
          <w:rFonts w:ascii="Times New Roman" w:hAnsi="Times New Roman"/>
          <w:sz w:val="24"/>
          <w:szCs w:val="24"/>
        </w:rPr>
        <w:t xml:space="preserve">No </w:t>
      </w:r>
      <w:r w:rsidR="00BA6327">
        <w:rPr>
          <w:rFonts w:ascii="Times New Roman" w:hAnsi="Times New Roman"/>
          <w:sz w:val="24"/>
          <w:szCs w:val="24"/>
        </w:rPr>
        <w:t xml:space="preserve">bezmugurkaulnieku sugām monitorings prioritāri </w:t>
      </w:r>
      <w:r w:rsidR="003107D7">
        <w:rPr>
          <w:rFonts w:ascii="Times New Roman" w:hAnsi="Times New Roman"/>
          <w:sz w:val="24"/>
          <w:szCs w:val="24"/>
        </w:rPr>
        <w:t xml:space="preserve">būtu </w:t>
      </w:r>
      <w:r w:rsidR="00BA6327">
        <w:rPr>
          <w:rFonts w:ascii="Times New Roman" w:hAnsi="Times New Roman"/>
          <w:sz w:val="24"/>
          <w:szCs w:val="24"/>
        </w:rPr>
        <w:t xml:space="preserve">jāveic Šneidera mizmīlim </w:t>
      </w:r>
      <w:r w:rsidR="00BA6327" w:rsidRPr="00BA6327">
        <w:rPr>
          <w:rFonts w:ascii="Times New Roman" w:hAnsi="Times New Roman"/>
          <w:i/>
          <w:sz w:val="24"/>
          <w:szCs w:val="24"/>
        </w:rPr>
        <w:t>Boros sc</w:t>
      </w:r>
      <w:r w:rsidR="00D3205E">
        <w:rPr>
          <w:rFonts w:ascii="Times New Roman" w:hAnsi="Times New Roman"/>
          <w:i/>
          <w:sz w:val="24"/>
          <w:szCs w:val="24"/>
        </w:rPr>
        <w:t>h</w:t>
      </w:r>
      <w:r w:rsidR="00BA6327" w:rsidRPr="00BA6327">
        <w:rPr>
          <w:rFonts w:ascii="Times New Roman" w:hAnsi="Times New Roman"/>
          <w:i/>
          <w:sz w:val="24"/>
          <w:szCs w:val="24"/>
        </w:rPr>
        <w:t>neideri</w:t>
      </w:r>
      <w:r w:rsidR="00BA6327">
        <w:rPr>
          <w:rFonts w:ascii="Times New Roman" w:hAnsi="Times New Roman"/>
          <w:sz w:val="24"/>
          <w:szCs w:val="24"/>
        </w:rPr>
        <w:t xml:space="preserve"> un tumšajai pūcītei</w:t>
      </w:r>
      <w:r w:rsidR="006C5B98">
        <w:rPr>
          <w:rFonts w:ascii="Times New Roman" w:hAnsi="Times New Roman"/>
          <w:sz w:val="24"/>
          <w:szCs w:val="24"/>
        </w:rPr>
        <w:t xml:space="preserve"> </w:t>
      </w:r>
      <w:r w:rsidR="006C5B98" w:rsidRPr="006C5B98">
        <w:rPr>
          <w:rFonts w:ascii="Times New Roman" w:hAnsi="Times New Roman"/>
          <w:i/>
          <w:sz w:val="24"/>
          <w:szCs w:val="24"/>
        </w:rPr>
        <w:t>Xylomoia strix</w:t>
      </w:r>
      <w:r w:rsidR="00BA6327">
        <w:rPr>
          <w:rFonts w:ascii="Times New Roman" w:hAnsi="Times New Roman"/>
          <w:sz w:val="24"/>
          <w:szCs w:val="24"/>
        </w:rPr>
        <w:t xml:space="preserve"> (prioritāra biotopu direktīvas suga)</w:t>
      </w:r>
      <w:r w:rsidR="006C5B98">
        <w:rPr>
          <w:rFonts w:ascii="Times New Roman" w:hAnsi="Times New Roman"/>
          <w:sz w:val="24"/>
          <w:szCs w:val="24"/>
        </w:rPr>
        <w:t xml:space="preserve">, </w:t>
      </w:r>
      <w:r w:rsidR="00C10529">
        <w:rPr>
          <w:rFonts w:ascii="Times New Roman" w:hAnsi="Times New Roman"/>
          <w:sz w:val="24"/>
          <w:szCs w:val="24"/>
        </w:rPr>
        <w:t xml:space="preserve">ieteicams turpināt </w:t>
      </w:r>
      <w:r w:rsidR="008F004E">
        <w:rPr>
          <w:rFonts w:ascii="Times New Roman" w:hAnsi="Times New Roman"/>
          <w:sz w:val="24"/>
          <w:szCs w:val="24"/>
        </w:rPr>
        <w:t xml:space="preserve">arī </w:t>
      </w:r>
      <w:r w:rsidR="00C10529" w:rsidRPr="00C10529">
        <w:rPr>
          <w:rFonts w:ascii="Times New Roman" w:hAnsi="Times New Roman"/>
          <w:sz w:val="24"/>
          <w:szCs w:val="24"/>
        </w:rPr>
        <w:t>2015.-2017.</w:t>
      </w:r>
      <w:r w:rsidR="00AF2F41">
        <w:rPr>
          <w:rFonts w:ascii="Times New Roman" w:hAnsi="Times New Roman"/>
          <w:sz w:val="24"/>
          <w:szCs w:val="24"/>
        </w:rPr>
        <w:t> gadā</w:t>
      </w:r>
      <w:r w:rsidR="00C10529" w:rsidRPr="00C10529">
        <w:rPr>
          <w:rFonts w:ascii="Times New Roman" w:hAnsi="Times New Roman"/>
          <w:sz w:val="24"/>
          <w:szCs w:val="24"/>
        </w:rPr>
        <w:t xml:space="preserve"> </w:t>
      </w:r>
      <w:r w:rsidR="00C10529">
        <w:rPr>
          <w:rFonts w:ascii="Times New Roman" w:hAnsi="Times New Roman"/>
          <w:sz w:val="24"/>
          <w:szCs w:val="24"/>
        </w:rPr>
        <w:t xml:space="preserve">veikto </w:t>
      </w:r>
      <w:r w:rsidR="00B67D64">
        <w:rPr>
          <w:rFonts w:ascii="Times New Roman" w:hAnsi="Times New Roman"/>
          <w:sz w:val="24"/>
          <w:szCs w:val="24"/>
        </w:rPr>
        <w:t>l</w:t>
      </w:r>
      <w:r w:rsidR="00B67D64" w:rsidRPr="00B67D64">
        <w:rPr>
          <w:rFonts w:ascii="Times New Roman" w:hAnsi="Times New Roman"/>
          <w:sz w:val="24"/>
          <w:szCs w:val="24"/>
        </w:rPr>
        <w:t>iel</w:t>
      </w:r>
      <w:r w:rsidR="00490D75">
        <w:rPr>
          <w:rFonts w:ascii="Times New Roman" w:hAnsi="Times New Roman"/>
          <w:sz w:val="24"/>
          <w:szCs w:val="24"/>
        </w:rPr>
        <w:t>ā</w:t>
      </w:r>
      <w:r w:rsidR="00B67D64" w:rsidRPr="00B67D64">
        <w:rPr>
          <w:rFonts w:ascii="Times New Roman" w:hAnsi="Times New Roman"/>
          <w:sz w:val="24"/>
          <w:szCs w:val="24"/>
        </w:rPr>
        <w:t xml:space="preserve"> skābeņu zeltainī</w:t>
      </w:r>
      <w:r w:rsidR="00490D75">
        <w:rPr>
          <w:rFonts w:ascii="Times New Roman" w:hAnsi="Times New Roman"/>
          <w:sz w:val="24"/>
          <w:szCs w:val="24"/>
        </w:rPr>
        <w:t>ša</w:t>
      </w:r>
      <w:r w:rsidR="00C10529" w:rsidRPr="00C10529">
        <w:rPr>
          <w:rFonts w:ascii="Times New Roman" w:hAnsi="Times New Roman"/>
          <w:sz w:val="24"/>
          <w:szCs w:val="24"/>
        </w:rPr>
        <w:t xml:space="preserve"> </w:t>
      </w:r>
      <w:r w:rsidR="00C10529" w:rsidRPr="00B67D64">
        <w:rPr>
          <w:rFonts w:ascii="Times New Roman" w:hAnsi="Times New Roman"/>
          <w:i/>
          <w:sz w:val="24"/>
          <w:szCs w:val="24"/>
        </w:rPr>
        <w:t>Lycaena dispar</w:t>
      </w:r>
      <w:r w:rsidR="00C10529" w:rsidRPr="00B67D64">
        <w:rPr>
          <w:rFonts w:ascii="Times New Roman" w:hAnsi="Times New Roman"/>
          <w:sz w:val="24"/>
          <w:szCs w:val="24"/>
        </w:rPr>
        <w:t xml:space="preserve">, </w:t>
      </w:r>
      <w:r w:rsidR="00030370">
        <w:rPr>
          <w:rFonts w:ascii="Times New Roman" w:hAnsi="Times New Roman"/>
          <w:sz w:val="24"/>
          <w:szCs w:val="24"/>
        </w:rPr>
        <w:t>divjoslu airvabole</w:t>
      </w:r>
      <w:r w:rsidR="00EF35AB">
        <w:rPr>
          <w:rFonts w:ascii="Times New Roman" w:hAnsi="Times New Roman"/>
          <w:sz w:val="24"/>
          <w:szCs w:val="24"/>
        </w:rPr>
        <w:t>s</w:t>
      </w:r>
      <w:r w:rsidR="00030370">
        <w:rPr>
          <w:rFonts w:ascii="Times New Roman" w:hAnsi="Times New Roman"/>
          <w:sz w:val="24"/>
          <w:szCs w:val="24"/>
        </w:rPr>
        <w:t xml:space="preserve"> </w:t>
      </w:r>
      <w:r w:rsidR="00C10529" w:rsidRPr="00030370">
        <w:rPr>
          <w:rFonts w:ascii="Times New Roman" w:hAnsi="Times New Roman"/>
          <w:i/>
          <w:sz w:val="24"/>
          <w:szCs w:val="24"/>
        </w:rPr>
        <w:t xml:space="preserve">Graphoderus </w:t>
      </w:r>
      <w:r w:rsidR="00C10529" w:rsidRPr="00EF35AB">
        <w:rPr>
          <w:rFonts w:ascii="Times New Roman" w:hAnsi="Times New Roman"/>
          <w:i/>
          <w:sz w:val="24"/>
          <w:szCs w:val="24"/>
        </w:rPr>
        <w:t>bilineatus</w:t>
      </w:r>
      <w:r w:rsidR="00C10529" w:rsidRPr="00EF35AB">
        <w:rPr>
          <w:rFonts w:ascii="Times New Roman" w:hAnsi="Times New Roman"/>
          <w:sz w:val="24"/>
          <w:szCs w:val="24"/>
        </w:rPr>
        <w:t xml:space="preserve">, </w:t>
      </w:r>
      <w:r w:rsidR="00EF35AB" w:rsidRPr="00EF35AB">
        <w:rPr>
          <w:rFonts w:ascii="Times New Roman" w:hAnsi="Times New Roman"/>
          <w:sz w:val="24"/>
          <w:szCs w:val="24"/>
        </w:rPr>
        <w:t>zaļ</w:t>
      </w:r>
      <w:r w:rsidR="00EF35AB">
        <w:rPr>
          <w:rFonts w:ascii="Times New Roman" w:hAnsi="Times New Roman"/>
          <w:sz w:val="24"/>
          <w:szCs w:val="24"/>
        </w:rPr>
        <w:t>ās</w:t>
      </w:r>
      <w:r w:rsidR="00EF35AB" w:rsidRPr="00EF35AB">
        <w:rPr>
          <w:rFonts w:ascii="Times New Roman" w:hAnsi="Times New Roman"/>
          <w:sz w:val="24"/>
          <w:szCs w:val="24"/>
        </w:rPr>
        <w:t xml:space="preserve"> upjuspār</w:t>
      </w:r>
      <w:r w:rsidR="00EF35AB">
        <w:rPr>
          <w:rFonts w:ascii="Times New Roman" w:hAnsi="Times New Roman"/>
          <w:sz w:val="24"/>
          <w:szCs w:val="24"/>
        </w:rPr>
        <w:t>es</w:t>
      </w:r>
      <w:r w:rsidR="00EF35AB" w:rsidRPr="00EF35AB">
        <w:rPr>
          <w:rFonts w:ascii="Times New Roman" w:hAnsi="Times New Roman"/>
          <w:sz w:val="24"/>
          <w:szCs w:val="24"/>
        </w:rPr>
        <w:t xml:space="preserve"> </w:t>
      </w:r>
      <w:r w:rsidR="00EF35AB" w:rsidRPr="00EF35AB">
        <w:rPr>
          <w:rFonts w:ascii="Times New Roman" w:hAnsi="Times New Roman"/>
          <w:i/>
          <w:sz w:val="24"/>
          <w:szCs w:val="24"/>
        </w:rPr>
        <w:t>O</w:t>
      </w:r>
      <w:r w:rsidR="00C10529" w:rsidRPr="00EF35AB">
        <w:rPr>
          <w:rFonts w:ascii="Times New Roman" w:hAnsi="Times New Roman"/>
          <w:i/>
          <w:sz w:val="24"/>
          <w:szCs w:val="24"/>
        </w:rPr>
        <w:t xml:space="preserve">phiogomphus </w:t>
      </w:r>
      <w:r w:rsidR="00EF35AB" w:rsidRPr="00EF35AB">
        <w:rPr>
          <w:rFonts w:ascii="Times New Roman" w:hAnsi="Times New Roman"/>
          <w:i/>
          <w:sz w:val="24"/>
          <w:szCs w:val="24"/>
        </w:rPr>
        <w:t>c</w:t>
      </w:r>
      <w:r w:rsidR="00C10529" w:rsidRPr="00EF35AB">
        <w:rPr>
          <w:rFonts w:ascii="Times New Roman" w:hAnsi="Times New Roman"/>
          <w:i/>
          <w:sz w:val="24"/>
          <w:szCs w:val="24"/>
        </w:rPr>
        <w:t>ecilia</w:t>
      </w:r>
      <w:r w:rsidR="00EF35AB">
        <w:rPr>
          <w:rFonts w:ascii="Times New Roman" w:hAnsi="Times New Roman"/>
          <w:i/>
          <w:sz w:val="24"/>
          <w:szCs w:val="24"/>
        </w:rPr>
        <w:t xml:space="preserve"> </w:t>
      </w:r>
      <w:r w:rsidR="00EF35AB" w:rsidRPr="00EF35AB">
        <w:rPr>
          <w:rFonts w:ascii="Times New Roman" w:hAnsi="Times New Roman"/>
          <w:sz w:val="24"/>
          <w:szCs w:val="24"/>
        </w:rPr>
        <w:t>un biezās perlamutrenes</w:t>
      </w:r>
      <w:r w:rsidR="00EF35AB">
        <w:rPr>
          <w:rFonts w:ascii="Times New Roman" w:hAnsi="Times New Roman"/>
          <w:i/>
          <w:sz w:val="24"/>
          <w:szCs w:val="24"/>
        </w:rPr>
        <w:t xml:space="preserve"> </w:t>
      </w:r>
      <w:r w:rsidR="00C10529" w:rsidRPr="00EF35AB">
        <w:rPr>
          <w:rFonts w:ascii="Times New Roman" w:hAnsi="Times New Roman"/>
          <w:sz w:val="24"/>
          <w:szCs w:val="24"/>
        </w:rPr>
        <w:t xml:space="preserve"> </w:t>
      </w:r>
      <w:r w:rsidR="00C10529" w:rsidRPr="00EF35AB">
        <w:rPr>
          <w:rFonts w:ascii="Times New Roman" w:hAnsi="Times New Roman"/>
          <w:i/>
          <w:sz w:val="24"/>
          <w:szCs w:val="24"/>
        </w:rPr>
        <w:t>Unio crassus</w:t>
      </w:r>
      <w:r w:rsidR="00C10529" w:rsidRPr="00EF35AB">
        <w:rPr>
          <w:rFonts w:ascii="Times New Roman" w:hAnsi="Times New Roman"/>
          <w:sz w:val="24"/>
          <w:szCs w:val="24"/>
        </w:rPr>
        <w:t xml:space="preserve"> monitoringu.</w:t>
      </w:r>
    </w:p>
    <w:p w14:paraId="4916539A" w14:textId="25A2BD50" w:rsidR="00EC69A1" w:rsidRPr="00C10529" w:rsidRDefault="00C10529" w:rsidP="00485AA7">
      <w:pPr>
        <w:jc w:val="both"/>
        <w:rPr>
          <w:rFonts w:ascii="Times New Roman" w:hAnsi="Times New Roman"/>
          <w:sz w:val="24"/>
          <w:szCs w:val="24"/>
        </w:rPr>
      </w:pPr>
      <w:r w:rsidRPr="00C10529">
        <w:rPr>
          <w:rFonts w:ascii="Times New Roman" w:hAnsi="Times New Roman"/>
          <w:sz w:val="24"/>
          <w:szCs w:val="24"/>
        </w:rPr>
        <w:t>N</w:t>
      </w:r>
      <w:r w:rsidR="006C5B98" w:rsidRPr="00C10529">
        <w:rPr>
          <w:rFonts w:ascii="Times New Roman" w:hAnsi="Times New Roman"/>
          <w:sz w:val="24"/>
          <w:szCs w:val="24"/>
        </w:rPr>
        <w:t xml:space="preserve">o </w:t>
      </w:r>
      <w:r w:rsidR="001A1EC5" w:rsidRPr="00C10529">
        <w:rPr>
          <w:rFonts w:ascii="Times New Roman" w:hAnsi="Times New Roman"/>
          <w:sz w:val="24"/>
          <w:szCs w:val="24"/>
        </w:rPr>
        <w:t xml:space="preserve">putnu sugām </w:t>
      </w:r>
      <w:r w:rsidRPr="00C10529">
        <w:rPr>
          <w:rFonts w:ascii="Times New Roman" w:hAnsi="Times New Roman"/>
          <w:sz w:val="24"/>
          <w:szCs w:val="24"/>
        </w:rPr>
        <w:t>monitorings prioritāri jāveic</w:t>
      </w:r>
      <w:r w:rsidR="006C5B98" w:rsidRPr="00C10529">
        <w:rPr>
          <w:rFonts w:ascii="Times New Roman" w:hAnsi="Times New Roman"/>
          <w:sz w:val="24"/>
          <w:szCs w:val="24"/>
        </w:rPr>
        <w:t xml:space="preserve"> </w:t>
      </w:r>
      <w:r w:rsidR="001A1EC5" w:rsidRPr="00C10529">
        <w:rPr>
          <w:rFonts w:ascii="Times New Roman" w:hAnsi="Times New Roman"/>
          <w:sz w:val="24"/>
          <w:szCs w:val="24"/>
        </w:rPr>
        <w:t xml:space="preserve">stepes čipstei </w:t>
      </w:r>
      <w:r w:rsidR="001A1EC5" w:rsidRPr="00C10529">
        <w:rPr>
          <w:rFonts w:ascii="Times New Roman" w:hAnsi="Times New Roman"/>
          <w:i/>
          <w:iCs/>
          <w:sz w:val="24"/>
          <w:szCs w:val="24"/>
        </w:rPr>
        <w:t>Anthus campestris</w:t>
      </w:r>
      <w:r w:rsidR="001A1EC5" w:rsidRPr="00C10529">
        <w:rPr>
          <w:rFonts w:ascii="Times New Roman" w:hAnsi="Times New Roman"/>
          <w:sz w:val="24"/>
          <w:szCs w:val="24"/>
        </w:rPr>
        <w:t xml:space="preserve"> un sila cīrulim </w:t>
      </w:r>
      <w:r w:rsidR="001A1EC5" w:rsidRPr="00C10529">
        <w:rPr>
          <w:rFonts w:ascii="Times New Roman" w:hAnsi="Times New Roman"/>
          <w:i/>
          <w:iCs/>
          <w:sz w:val="24"/>
          <w:szCs w:val="24"/>
        </w:rPr>
        <w:t>Lullula arborea</w:t>
      </w:r>
      <w:r w:rsidR="001A1EC5" w:rsidRPr="00C10529">
        <w:rPr>
          <w:rFonts w:ascii="Times New Roman" w:hAnsi="Times New Roman"/>
          <w:sz w:val="24"/>
          <w:szCs w:val="24"/>
        </w:rPr>
        <w:t>.</w:t>
      </w:r>
    </w:p>
    <w:p w14:paraId="2B88F1C4" w14:textId="77777777" w:rsidR="00D555A6" w:rsidRDefault="00D555A6" w:rsidP="00485AA7">
      <w:pPr>
        <w:pStyle w:val="Pamatteksts"/>
        <w:jc w:val="both"/>
        <w:rPr>
          <w:b/>
        </w:rPr>
      </w:pPr>
    </w:p>
    <w:p w14:paraId="3FAFA5AC" w14:textId="77777777" w:rsidR="00D555A6" w:rsidRPr="00734714" w:rsidRDefault="00D555A6" w:rsidP="00485AA7">
      <w:pPr>
        <w:pStyle w:val="Pamatteksts"/>
        <w:jc w:val="both"/>
        <w:rPr>
          <w:b/>
          <w:i/>
        </w:rPr>
      </w:pPr>
      <w:r w:rsidRPr="00734714">
        <w:rPr>
          <w:b/>
          <w:i/>
        </w:rPr>
        <w:t>C.1.1.2. Speciālais jūras piekrastes biotopu monitorings</w:t>
      </w:r>
    </w:p>
    <w:p w14:paraId="50739D89" w14:textId="77777777" w:rsidR="00D555A6" w:rsidRPr="00A31C8E" w:rsidRDefault="00D555A6" w:rsidP="00AF2F41">
      <w:pPr>
        <w:pStyle w:val="Pamatteksts"/>
        <w:spacing w:after="200" w:line="276" w:lineRule="auto"/>
        <w:jc w:val="both"/>
      </w:pPr>
      <w:r w:rsidRPr="00A31C8E">
        <w:t xml:space="preserve">Speciālais monitorings “Jūras piekrastes biotopi” </w:t>
      </w:r>
      <w:r>
        <w:t xml:space="preserve">tiek </w:t>
      </w:r>
      <w:r w:rsidRPr="00A31C8E">
        <w:t xml:space="preserve">veikts saskaņā ar Vides monitoringa programmas Bioloģiskās daudzveidības monitoringa daļu. </w:t>
      </w:r>
      <w:r>
        <w:t>M</w:t>
      </w:r>
      <w:r w:rsidRPr="00A31C8E">
        <w:t>onitoringa mērķis ir izzināt jūras krasta ekosistēmās notiekošos ekoloģiskos procesus un organismu savstarpējās attiecības.</w:t>
      </w:r>
    </w:p>
    <w:p w14:paraId="7E6F79BE" w14:textId="7CCFA3AF" w:rsidR="00D555A6" w:rsidRDefault="00D555A6" w:rsidP="00AF2F41">
      <w:pPr>
        <w:pStyle w:val="Pamatteksts"/>
        <w:spacing w:after="200" w:line="276" w:lineRule="auto"/>
        <w:jc w:val="both"/>
      </w:pPr>
      <w:r>
        <w:t xml:space="preserve">Monitorings tiek veikts 10 stacijās piekrastē, no kurām divas – Daugavgrīva un Lilaste </w:t>
      </w:r>
      <w:r w:rsidR="00AF2F41">
        <w:t>– ietilpst dabas parkā</w:t>
      </w:r>
      <w:r>
        <w:t xml:space="preserve">. Šajās vietās tiek mērīti </w:t>
      </w:r>
      <w:r w:rsidRPr="00A31C8E">
        <w:t>jūras krasta dinamisk</w:t>
      </w:r>
      <w:r>
        <w:t>ie</w:t>
      </w:r>
      <w:r w:rsidRPr="00A31C8E">
        <w:t xml:space="preserve"> proces</w:t>
      </w:r>
      <w:r>
        <w:t xml:space="preserve">i, novērtēts </w:t>
      </w:r>
      <w:r w:rsidRPr="00A31C8E">
        <w:t>augsnes piesārņojum</w:t>
      </w:r>
      <w:r>
        <w:t xml:space="preserve">s, </w:t>
      </w:r>
      <w:r w:rsidRPr="00A31C8E">
        <w:t xml:space="preserve">veģetācijas struktūra </w:t>
      </w:r>
      <w:r>
        <w:t xml:space="preserve">un augu </w:t>
      </w:r>
      <w:r w:rsidRPr="00A31C8E">
        <w:t>sugu sastāv</w:t>
      </w:r>
      <w:r>
        <w:t>s</w:t>
      </w:r>
      <w:r w:rsidRPr="00A31C8E">
        <w:t xml:space="preserve"> (</w:t>
      </w:r>
      <w:r>
        <w:t xml:space="preserve">ķērpji, </w:t>
      </w:r>
      <w:r w:rsidRPr="00A31C8E">
        <w:t>sūnas un vaskulār</w:t>
      </w:r>
      <w:r>
        <w:t>ie</w:t>
      </w:r>
      <w:r w:rsidRPr="00A31C8E">
        <w:t xml:space="preserve"> aug</w:t>
      </w:r>
      <w:r>
        <w:t xml:space="preserve">i). </w:t>
      </w:r>
    </w:p>
    <w:p w14:paraId="159E5A39" w14:textId="73146FA5" w:rsidR="00D555A6" w:rsidRDefault="00D555A6" w:rsidP="00485AA7">
      <w:pPr>
        <w:jc w:val="both"/>
        <w:rPr>
          <w:rFonts w:ascii="Times New Roman" w:hAnsi="Times New Roman"/>
          <w:sz w:val="24"/>
          <w:szCs w:val="24"/>
        </w:rPr>
      </w:pPr>
      <w:r>
        <w:rPr>
          <w:rFonts w:ascii="Times New Roman" w:hAnsi="Times New Roman"/>
          <w:sz w:val="24"/>
          <w:szCs w:val="24"/>
        </w:rPr>
        <w:t>Monitoringa metodika pieejama šeit</w:t>
      </w:r>
      <w:r w:rsidR="00AF2F41">
        <w:rPr>
          <w:rStyle w:val="Vresatsauce"/>
          <w:rFonts w:ascii="Times New Roman" w:hAnsi="Times New Roman"/>
          <w:sz w:val="24"/>
          <w:szCs w:val="24"/>
        </w:rPr>
        <w:footnoteReference w:id="32"/>
      </w:r>
      <w:r w:rsidR="00AF2F41">
        <w:rPr>
          <w:rFonts w:ascii="Times New Roman" w:hAnsi="Times New Roman"/>
          <w:sz w:val="24"/>
          <w:szCs w:val="24"/>
        </w:rPr>
        <w:t>.</w:t>
      </w:r>
    </w:p>
    <w:p w14:paraId="76F7FB45" w14:textId="77777777" w:rsidR="00D555A6" w:rsidRPr="00952065" w:rsidRDefault="00D555A6" w:rsidP="00485AA7">
      <w:pPr>
        <w:jc w:val="both"/>
        <w:rPr>
          <w:rFonts w:ascii="Times New Roman" w:hAnsi="Times New Roman"/>
          <w:sz w:val="24"/>
          <w:szCs w:val="24"/>
        </w:rPr>
      </w:pPr>
    </w:p>
    <w:p w14:paraId="226F799C" w14:textId="77777777" w:rsidR="00D555A6" w:rsidRPr="00734714" w:rsidRDefault="00D555A6" w:rsidP="00485AA7">
      <w:pPr>
        <w:jc w:val="both"/>
        <w:rPr>
          <w:rFonts w:ascii="Times New Roman" w:hAnsi="Times New Roman"/>
          <w:b/>
          <w:i/>
          <w:sz w:val="24"/>
          <w:szCs w:val="24"/>
        </w:rPr>
      </w:pPr>
      <w:r w:rsidRPr="00734714">
        <w:rPr>
          <w:rFonts w:ascii="Times New Roman" w:hAnsi="Times New Roman"/>
          <w:b/>
          <w:i/>
          <w:sz w:val="24"/>
          <w:szCs w:val="24"/>
        </w:rPr>
        <w:t>C.1.1.3. Krasta zonas monitorings</w:t>
      </w:r>
    </w:p>
    <w:p w14:paraId="29990CBF" w14:textId="77777777" w:rsidR="00D555A6" w:rsidRPr="000B0F0E" w:rsidRDefault="00D555A6" w:rsidP="00485AA7">
      <w:pPr>
        <w:jc w:val="both"/>
        <w:rPr>
          <w:rFonts w:ascii="Times New Roman" w:hAnsi="Times New Roman"/>
          <w:sz w:val="24"/>
          <w:szCs w:val="24"/>
        </w:rPr>
      </w:pPr>
      <w:r w:rsidRPr="000B0F0E">
        <w:rPr>
          <w:rFonts w:ascii="Times New Roman" w:hAnsi="Times New Roman"/>
          <w:sz w:val="24"/>
          <w:szCs w:val="24"/>
        </w:rPr>
        <w:t xml:space="preserve">Dabas parkā nepieciešams veikt integrētu krasta izmaiņu monitoringu. Par piemērotāko monitoringa metodiku var uzskatīt jau ilgstoši līdzīgos apstākļos aprobēto un pielietoto krasta nogāzes šķērsprofilu tehnisko uzmērīšanu (nivelēšanu) vairākos stacionāri nostiprinātos </w:t>
      </w:r>
      <w:r w:rsidRPr="000B0F0E">
        <w:rPr>
          <w:rFonts w:ascii="Times New Roman" w:hAnsi="Times New Roman"/>
          <w:sz w:val="24"/>
          <w:szCs w:val="24"/>
        </w:rPr>
        <w:lastRenderedPageBreak/>
        <w:t xml:space="preserve">punktos (izmantojot Latvijas jūras krasta ģeoloģisko procesu monitoringa tīklu) vai izmantojot attālinātās fotogrammetrijas metodi reljefa izmaiņu apjoma novērtēšanā. </w:t>
      </w:r>
    </w:p>
    <w:p w14:paraId="6F8AC244" w14:textId="10CC44F5" w:rsidR="00D555A6" w:rsidRDefault="00D555A6" w:rsidP="00485AA7">
      <w:pPr>
        <w:jc w:val="both"/>
        <w:rPr>
          <w:rFonts w:ascii="Times New Roman" w:hAnsi="Times New Roman"/>
          <w:sz w:val="24"/>
          <w:szCs w:val="24"/>
        </w:rPr>
      </w:pPr>
      <w:r w:rsidRPr="000B0F0E">
        <w:rPr>
          <w:rFonts w:ascii="Times New Roman" w:hAnsi="Times New Roman"/>
          <w:sz w:val="24"/>
          <w:szCs w:val="24"/>
        </w:rPr>
        <w:t>Monitoringa vēlamais intervāls ir viens vai divi gadi</w:t>
      </w:r>
      <w:r w:rsidR="0086049E">
        <w:rPr>
          <w:rFonts w:ascii="Times New Roman" w:hAnsi="Times New Roman"/>
          <w:sz w:val="24"/>
          <w:szCs w:val="24"/>
        </w:rPr>
        <w:t xml:space="preserve"> (vismaz reizi 2 gados)</w:t>
      </w:r>
      <w:r w:rsidRPr="000B0F0E">
        <w:rPr>
          <w:rFonts w:ascii="Times New Roman" w:hAnsi="Times New Roman"/>
          <w:sz w:val="24"/>
          <w:szCs w:val="24"/>
        </w:rPr>
        <w:t>, bet monitoringa punktu izvietojums jāpakārto teritorijas apmeklētāju augstākās koncentrācijas vietām un krasta iecirkņiem ar augstāku jutību pret izmaiņām (augstāks erozijas risks).</w:t>
      </w:r>
    </w:p>
    <w:p w14:paraId="394BA476" w14:textId="77777777" w:rsidR="00D555A6" w:rsidRDefault="00D555A6" w:rsidP="00485AA7">
      <w:pPr>
        <w:jc w:val="both"/>
        <w:rPr>
          <w:rFonts w:ascii="Times New Roman" w:hAnsi="Times New Roman"/>
          <w:sz w:val="24"/>
          <w:szCs w:val="24"/>
        </w:rPr>
      </w:pPr>
    </w:p>
    <w:p w14:paraId="25F12327" w14:textId="77777777" w:rsidR="00D555A6" w:rsidRPr="00730FE6" w:rsidRDefault="00D555A6" w:rsidP="00485AA7">
      <w:pPr>
        <w:jc w:val="both"/>
        <w:rPr>
          <w:rFonts w:ascii="Times New Roman" w:hAnsi="Times New Roman"/>
          <w:b/>
          <w:i/>
          <w:sz w:val="24"/>
          <w:szCs w:val="24"/>
        </w:rPr>
      </w:pPr>
      <w:r w:rsidRPr="00730FE6">
        <w:rPr>
          <w:rFonts w:ascii="Times New Roman" w:hAnsi="Times New Roman"/>
          <w:b/>
          <w:i/>
          <w:sz w:val="24"/>
          <w:szCs w:val="24"/>
        </w:rPr>
        <w:t xml:space="preserve">C.1.1.4. Virszemes ūdeņu </w:t>
      </w:r>
      <w:r w:rsidR="00224B38">
        <w:rPr>
          <w:rFonts w:ascii="Times New Roman" w:hAnsi="Times New Roman"/>
          <w:b/>
          <w:i/>
          <w:sz w:val="24"/>
          <w:szCs w:val="24"/>
        </w:rPr>
        <w:t xml:space="preserve">kvalitātes </w:t>
      </w:r>
      <w:r w:rsidRPr="00730FE6">
        <w:rPr>
          <w:rFonts w:ascii="Times New Roman" w:hAnsi="Times New Roman"/>
          <w:b/>
          <w:i/>
          <w:sz w:val="24"/>
          <w:szCs w:val="24"/>
        </w:rPr>
        <w:t>monitorings</w:t>
      </w:r>
    </w:p>
    <w:p w14:paraId="2EDE524E" w14:textId="77777777" w:rsidR="00224B38" w:rsidRPr="00224B38" w:rsidRDefault="00224B38" w:rsidP="00485AA7">
      <w:pPr>
        <w:jc w:val="both"/>
        <w:rPr>
          <w:rFonts w:ascii="Times New Roman" w:hAnsi="Times New Roman"/>
          <w:sz w:val="24"/>
          <w:szCs w:val="24"/>
        </w:rPr>
      </w:pPr>
      <w:r w:rsidRPr="00224B38">
        <w:rPr>
          <w:rFonts w:ascii="Times New Roman" w:hAnsi="Times New Roman"/>
          <w:sz w:val="24"/>
          <w:szCs w:val="24"/>
        </w:rPr>
        <w:t>Dabas parka ezeri šobrīd nav iekļauti valsts monitoringa programmā, taču to īpašo dabas vērtību dēļ būtu tajā iekļaujami, it īpaši Ummis. Ummja ezerā nepieciešams sekot līdzi gan bioloģiskajiem parametriem (t.sk. zaļaļģu attīstībai), gan fizikāli ķīmiskajiem parametriem, lai laicīgi apzinātu iespējamās negatīvās ietekmes uz ezeru.</w:t>
      </w:r>
    </w:p>
    <w:p w14:paraId="22084A96" w14:textId="77777777" w:rsidR="00224B38" w:rsidRPr="00224B38" w:rsidRDefault="00224B38" w:rsidP="00485AA7">
      <w:pPr>
        <w:jc w:val="both"/>
        <w:rPr>
          <w:rFonts w:ascii="Times New Roman" w:hAnsi="Times New Roman"/>
          <w:sz w:val="24"/>
          <w:szCs w:val="24"/>
        </w:rPr>
      </w:pPr>
      <w:r w:rsidRPr="00224B38">
        <w:rPr>
          <w:rFonts w:ascii="Times New Roman" w:hAnsi="Times New Roman"/>
          <w:sz w:val="24"/>
          <w:szCs w:val="24"/>
        </w:rPr>
        <w:t>Ezeros ieteicams veikt sekojošas ūdens kvalitātes analīzes, kas ļauj novērtēt ezeru ekoloģisko stāvokli:</w:t>
      </w:r>
    </w:p>
    <w:p w14:paraId="33222493" w14:textId="2843631A" w:rsidR="00224B38" w:rsidRPr="00224B38" w:rsidRDefault="00F62348" w:rsidP="00485AA7">
      <w:pPr>
        <w:jc w:val="both"/>
        <w:rPr>
          <w:rFonts w:ascii="Times New Roman" w:hAnsi="Times New Roman"/>
          <w:sz w:val="24"/>
          <w:szCs w:val="24"/>
        </w:rPr>
      </w:pPr>
      <w:r w:rsidRPr="00224B38">
        <w:rPr>
          <w:rFonts w:ascii="Times New Roman" w:hAnsi="Times New Roman"/>
          <w:sz w:val="24"/>
          <w:szCs w:val="24"/>
        </w:rPr>
        <w:t>1) Ummī, Dienvidu Garezerā, Vidējā Garezerā ik</w:t>
      </w:r>
      <w:r>
        <w:rPr>
          <w:rFonts w:ascii="Times New Roman" w:hAnsi="Times New Roman"/>
          <w:sz w:val="24"/>
          <w:szCs w:val="24"/>
        </w:rPr>
        <w:t xml:space="preserve"> </w:t>
      </w:r>
      <w:r w:rsidRPr="00224B38">
        <w:rPr>
          <w:rFonts w:ascii="Times New Roman" w:hAnsi="Times New Roman"/>
          <w:sz w:val="24"/>
          <w:szCs w:val="24"/>
        </w:rPr>
        <w:t>gadus vasaras un ziemas stagnācijas periodā ezera dziļākajā vietā visā dziļumā jāveic skābekļa koncentrācijas un piesātinājuma un temperatūras mērījumi līdz grun</w:t>
      </w:r>
      <w:r>
        <w:rPr>
          <w:rFonts w:ascii="Times New Roman" w:hAnsi="Times New Roman"/>
          <w:sz w:val="24"/>
          <w:szCs w:val="24"/>
        </w:rPr>
        <w:t>tij, kā arī ūdens dzidrības, pH</w:t>
      </w:r>
      <w:r w:rsidRPr="00224B38">
        <w:rPr>
          <w:rFonts w:ascii="Times New Roman" w:hAnsi="Times New Roman"/>
          <w:sz w:val="24"/>
          <w:szCs w:val="24"/>
        </w:rPr>
        <w:t>, elektrovadītspējas, kopējā fosfora, kopējā slāpekļa un a-hlorofila mērījumi;</w:t>
      </w:r>
    </w:p>
    <w:p w14:paraId="3FE1EB34" w14:textId="27585FA2" w:rsidR="00224B38" w:rsidRPr="00224B38" w:rsidRDefault="00AF2F41" w:rsidP="00485AA7">
      <w:pPr>
        <w:jc w:val="both"/>
        <w:rPr>
          <w:rFonts w:ascii="Times New Roman" w:hAnsi="Times New Roman"/>
          <w:sz w:val="24"/>
          <w:szCs w:val="24"/>
        </w:rPr>
      </w:pPr>
      <w:r>
        <w:rPr>
          <w:rFonts w:ascii="Times New Roman" w:hAnsi="Times New Roman"/>
          <w:sz w:val="24"/>
          <w:szCs w:val="24"/>
        </w:rPr>
        <w:t xml:space="preserve">2) </w:t>
      </w:r>
      <w:r w:rsidR="00224B38" w:rsidRPr="00224B38">
        <w:rPr>
          <w:rFonts w:ascii="Times New Roman" w:hAnsi="Times New Roman"/>
          <w:sz w:val="24"/>
          <w:szCs w:val="24"/>
        </w:rPr>
        <w:t>Ziemeļu Garezerā, Dziļcaurumā, Serģī un Mazlandziņā reizi trijos gados vasaras un ziemas stagnācijas periodā ezera dziļākajā vietā visā dziļumā jāveic skābekļa koncentrācijas un piesātinājuma un temperatūras mērījumi līdz grunt</w:t>
      </w:r>
      <w:r>
        <w:rPr>
          <w:rFonts w:ascii="Times New Roman" w:hAnsi="Times New Roman"/>
          <w:sz w:val="24"/>
          <w:szCs w:val="24"/>
        </w:rPr>
        <w:t xml:space="preserve">ij, kā arī ūdens dzidrības pH, </w:t>
      </w:r>
      <w:r w:rsidR="00224B38" w:rsidRPr="00224B38">
        <w:rPr>
          <w:rFonts w:ascii="Times New Roman" w:hAnsi="Times New Roman"/>
          <w:sz w:val="24"/>
          <w:szCs w:val="24"/>
        </w:rPr>
        <w:t>elektrovadītspējas, kopējā fosfora, kopējā slāpekļa un a-hlorofila mērījumi;</w:t>
      </w:r>
    </w:p>
    <w:p w14:paraId="5908EE86" w14:textId="77777777" w:rsidR="00D555A6" w:rsidRDefault="00224B38" w:rsidP="00485AA7">
      <w:pPr>
        <w:jc w:val="both"/>
        <w:rPr>
          <w:rFonts w:ascii="Times New Roman" w:hAnsi="Times New Roman"/>
          <w:sz w:val="24"/>
          <w:szCs w:val="24"/>
        </w:rPr>
      </w:pPr>
      <w:r w:rsidRPr="00224B38">
        <w:rPr>
          <w:rFonts w:ascii="Times New Roman" w:hAnsi="Times New Roman"/>
          <w:sz w:val="24"/>
          <w:szCs w:val="24"/>
        </w:rPr>
        <w:t>3) Dienvidu Garezerā iespēju robežās turpmāk katru gadu būtu jāveic ūdens dzidrības, krāsas un krāsainības mērījumi.</w:t>
      </w:r>
    </w:p>
    <w:p w14:paraId="46B37334" w14:textId="77777777" w:rsidR="00224B38" w:rsidRDefault="00224B38" w:rsidP="00485AA7">
      <w:pPr>
        <w:jc w:val="both"/>
        <w:rPr>
          <w:rFonts w:ascii="Times New Roman" w:hAnsi="Times New Roman"/>
          <w:sz w:val="24"/>
          <w:szCs w:val="24"/>
        </w:rPr>
      </w:pPr>
    </w:p>
    <w:p w14:paraId="6D577AA3" w14:textId="77777777" w:rsidR="00D555A6" w:rsidRPr="00734714" w:rsidRDefault="00D555A6" w:rsidP="00485AA7">
      <w:pPr>
        <w:jc w:val="both"/>
        <w:rPr>
          <w:rFonts w:ascii="Times New Roman" w:hAnsi="Times New Roman"/>
          <w:b/>
          <w:i/>
          <w:sz w:val="24"/>
          <w:szCs w:val="24"/>
        </w:rPr>
      </w:pPr>
      <w:r w:rsidRPr="00734714">
        <w:rPr>
          <w:rFonts w:ascii="Times New Roman" w:hAnsi="Times New Roman"/>
          <w:b/>
          <w:i/>
          <w:sz w:val="24"/>
          <w:szCs w:val="24"/>
        </w:rPr>
        <w:t>C.1.1.</w:t>
      </w:r>
      <w:r>
        <w:rPr>
          <w:rFonts w:ascii="Times New Roman" w:hAnsi="Times New Roman"/>
          <w:b/>
          <w:i/>
          <w:sz w:val="24"/>
          <w:szCs w:val="24"/>
        </w:rPr>
        <w:t>5</w:t>
      </w:r>
      <w:r w:rsidRPr="00734714">
        <w:rPr>
          <w:rFonts w:ascii="Times New Roman" w:hAnsi="Times New Roman"/>
          <w:b/>
          <w:i/>
          <w:sz w:val="24"/>
          <w:szCs w:val="24"/>
        </w:rPr>
        <w:t>. Piekrastes putnu monitorings</w:t>
      </w:r>
    </w:p>
    <w:p w14:paraId="5008BCDE" w14:textId="7D6554EB" w:rsidR="00D555A6" w:rsidRDefault="00AF2F41" w:rsidP="00485AA7">
      <w:pPr>
        <w:jc w:val="both"/>
        <w:rPr>
          <w:rFonts w:ascii="Times New Roman" w:hAnsi="Times New Roman"/>
          <w:sz w:val="24"/>
          <w:szCs w:val="24"/>
        </w:rPr>
      </w:pPr>
      <w:r>
        <w:rPr>
          <w:rFonts w:ascii="Times New Roman" w:hAnsi="Times New Roman"/>
          <w:sz w:val="24"/>
          <w:szCs w:val="24"/>
        </w:rPr>
        <w:t>2018. </w:t>
      </w:r>
      <w:r w:rsidR="00D555A6">
        <w:rPr>
          <w:rFonts w:ascii="Times New Roman" w:hAnsi="Times New Roman"/>
          <w:sz w:val="24"/>
          <w:szCs w:val="24"/>
        </w:rPr>
        <w:t xml:space="preserve">gadā </w:t>
      </w:r>
      <w:r w:rsidR="00D555A6" w:rsidRPr="007F54D4">
        <w:rPr>
          <w:rFonts w:ascii="Times New Roman" w:hAnsi="Times New Roman"/>
          <w:sz w:val="24"/>
          <w:szCs w:val="24"/>
        </w:rPr>
        <w:t xml:space="preserve">Dabas aizsardzības pārvalde </w:t>
      </w:r>
      <w:r w:rsidR="00D555A6">
        <w:rPr>
          <w:rFonts w:ascii="Times New Roman" w:hAnsi="Times New Roman"/>
          <w:sz w:val="24"/>
          <w:szCs w:val="24"/>
        </w:rPr>
        <w:t>sāka</w:t>
      </w:r>
      <w:r w:rsidR="00D555A6" w:rsidRPr="007F54D4">
        <w:rPr>
          <w:rFonts w:ascii="Times New Roman" w:hAnsi="Times New Roman"/>
          <w:sz w:val="24"/>
          <w:szCs w:val="24"/>
        </w:rPr>
        <w:t xml:space="preserve"> īstenot jaunu projektu – piekrastē ligzdojošo putnu monitoringu</w:t>
      </w:r>
      <w:r w:rsidR="00D555A6">
        <w:rPr>
          <w:rFonts w:ascii="Times New Roman" w:hAnsi="Times New Roman"/>
          <w:sz w:val="24"/>
          <w:szCs w:val="24"/>
        </w:rPr>
        <w:t>, lai</w:t>
      </w:r>
      <w:r w:rsidR="00D555A6" w:rsidRPr="007F54D4">
        <w:rPr>
          <w:rFonts w:ascii="Times New Roman" w:hAnsi="Times New Roman"/>
          <w:sz w:val="24"/>
          <w:szCs w:val="24"/>
        </w:rPr>
        <w:t xml:space="preserve"> iegūt</w:t>
      </w:r>
      <w:r w:rsidR="00D555A6">
        <w:rPr>
          <w:rFonts w:ascii="Times New Roman" w:hAnsi="Times New Roman"/>
          <w:sz w:val="24"/>
          <w:szCs w:val="24"/>
        </w:rPr>
        <w:t>u</w:t>
      </w:r>
      <w:r w:rsidR="00D555A6" w:rsidRPr="007F54D4">
        <w:rPr>
          <w:rFonts w:ascii="Times New Roman" w:hAnsi="Times New Roman"/>
          <w:sz w:val="24"/>
          <w:szCs w:val="24"/>
        </w:rPr>
        <w:t xml:space="preserve"> datus par populācijas lieluma pārmaiņām tām sugām, par kurām netiek iegūti dati cit</w:t>
      </w:r>
      <w:r w:rsidR="00D555A6">
        <w:rPr>
          <w:rFonts w:ascii="Times New Roman" w:hAnsi="Times New Roman"/>
          <w:sz w:val="24"/>
          <w:szCs w:val="24"/>
        </w:rPr>
        <w:t>u</w:t>
      </w:r>
      <w:r w:rsidR="00D555A6" w:rsidRPr="007F54D4">
        <w:rPr>
          <w:rFonts w:ascii="Times New Roman" w:hAnsi="Times New Roman"/>
          <w:sz w:val="24"/>
          <w:szCs w:val="24"/>
        </w:rPr>
        <w:t xml:space="preserve"> ligzdojošo putnu fona monitoring</w:t>
      </w:r>
      <w:r w:rsidR="00D555A6">
        <w:rPr>
          <w:rFonts w:ascii="Times New Roman" w:hAnsi="Times New Roman"/>
          <w:sz w:val="24"/>
          <w:szCs w:val="24"/>
        </w:rPr>
        <w:t xml:space="preserve">u ietvaros. Monitoringa mērķa sugas ietver </w:t>
      </w:r>
      <w:r w:rsidR="00D555A6" w:rsidRPr="007F54D4">
        <w:rPr>
          <w:rFonts w:ascii="Times New Roman" w:hAnsi="Times New Roman"/>
          <w:sz w:val="24"/>
          <w:szCs w:val="24"/>
        </w:rPr>
        <w:t xml:space="preserve">abas piekrastē ligzdojošās tārtiņu sugas </w:t>
      </w:r>
      <w:r w:rsidR="00D555A6">
        <w:rPr>
          <w:rFonts w:ascii="Times New Roman" w:hAnsi="Times New Roman"/>
          <w:sz w:val="24"/>
          <w:szCs w:val="24"/>
        </w:rPr>
        <w:t>(</w:t>
      </w:r>
      <w:r w:rsidR="00D555A6" w:rsidRPr="007F54D4">
        <w:rPr>
          <w:rFonts w:ascii="Times New Roman" w:hAnsi="Times New Roman"/>
          <w:sz w:val="24"/>
          <w:szCs w:val="24"/>
        </w:rPr>
        <w:t xml:space="preserve">upes tārtiņš </w:t>
      </w:r>
      <w:r w:rsidR="00D555A6" w:rsidRPr="007F54D4">
        <w:rPr>
          <w:rFonts w:ascii="Times New Roman" w:hAnsi="Times New Roman"/>
          <w:i/>
          <w:sz w:val="24"/>
          <w:szCs w:val="24"/>
        </w:rPr>
        <w:t>Charadrius dubius</w:t>
      </w:r>
      <w:r w:rsidR="00D555A6" w:rsidRPr="007F54D4">
        <w:rPr>
          <w:rFonts w:ascii="Times New Roman" w:hAnsi="Times New Roman"/>
          <w:sz w:val="24"/>
          <w:szCs w:val="24"/>
        </w:rPr>
        <w:t xml:space="preserve"> un smilšu tārtiņš </w:t>
      </w:r>
      <w:r w:rsidR="00D555A6" w:rsidRPr="007F54D4">
        <w:rPr>
          <w:rFonts w:ascii="Times New Roman" w:hAnsi="Times New Roman"/>
          <w:i/>
          <w:sz w:val="24"/>
          <w:szCs w:val="24"/>
        </w:rPr>
        <w:t>Charadrius hiaticula</w:t>
      </w:r>
      <w:r w:rsidR="00D555A6">
        <w:rPr>
          <w:rFonts w:ascii="Times New Roman" w:hAnsi="Times New Roman"/>
          <w:sz w:val="24"/>
          <w:szCs w:val="24"/>
        </w:rPr>
        <w:t>), jūrmalas dižpīli</w:t>
      </w:r>
      <w:r w:rsidR="00D555A6" w:rsidRPr="007F54D4">
        <w:rPr>
          <w:rFonts w:ascii="Times New Roman" w:hAnsi="Times New Roman"/>
          <w:sz w:val="24"/>
          <w:szCs w:val="24"/>
        </w:rPr>
        <w:t xml:space="preserve"> </w:t>
      </w:r>
      <w:r w:rsidR="00D555A6" w:rsidRPr="007F54D4">
        <w:rPr>
          <w:rFonts w:ascii="Times New Roman" w:hAnsi="Times New Roman"/>
          <w:i/>
          <w:sz w:val="24"/>
          <w:szCs w:val="24"/>
        </w:rPr>
        <w:t>Tadorna tadorna</w:t>
      </w:r>
      <w:r w:rsidR="00D555A6">
        <w:rPr>
          <w:rFonts w:ascii="Times New Roman" w:hAnsi="Times New Roman"/>
          <w:sz w:val="24"/>
          <w:szCs w:val="24"/>
        </w:rPr>
        <w:t>, lielo</w:t>
      </w:r>
      <w:r w:rsidR="00D555A6" w:rsidRPr="007F54D4">
        <w:rPr>
          <w:rFonts w:ascii="Times New Roman" w:hAnsi="Times New Roman"/>
          <w:sz w:val="24"/>
          <w:szCs w:val="24"/>
        </w:rPr>
        <w:t xml:space="preserve"> gau</w:t>
      </w:r>
      <w:r w:rsidR="00D555A6">
        <w:rPr>
          <w:rFonts w:ascii="Times New Roman" w:hAnsi="Times New Roman"/>
          <w:sz w:val="24"/>
          <w:szCs w:val="24"/>
        </w:rPr>
        <w:t>ru</w:t>
      </w:r>
      <w:r w:rsidR="00D555A6" w:rsidRPr="007F54D4">
        <w:rPr>
          <w:rFonts w:ascii="Times New Roman" w:hAnsi="Times New Roman"/>
          <w:sz w:val="24"/>
          <w:szCs w:val="24"/>
        </w:rPr>
        <w:t xml:space="preserve"> </w:t>
      </w:r>
      <w:r w:rsidR="00D555A6" w:rsidRPr="007F54D4">
        <w:rPr>
          <w:rFonts w:ascii="Times New Roman" w:hAnsi="Times New Roman"/>
          <w:i/>
          <w:sz w:val="24"/>
          <w:szCs w:val="24"/>
        </w:rPr>
        <w:t>Mergus merganser</w:t>
      </w:r>
      <w:r w:rsidR="00D555A6" w:rsidRPr="007F54D4">
        <w:rPr>
          <w:rFonts w:ascii="Times New Roman" w:hAnsi="Times New Roman"/>
          <w:sz w:val="24"/>
          <w:szCs w:val="24"/>
        </w:rPr>
        <w:t>, upes zīriņ</w:t>
      </w:r>
      <w:r w:rsidR="00D555A6">
        <w:rPr>
          <w:rFonts w:ascii="Times New Roman" w:hAnsi="Times New Roman"/>
          <w:sz w:val="24"/>
          <w:szCs w:val="24"/>
        </w:rPr>
        <w:t>u</w:t>
      </w:r>
      <w:r w:rsidR="00D555A6" w:rsidRPr="007F54D4">
        <w:rPr>
          <w:rFonts w:ascii="Times New Roman" w:hAnsi="Times New Roman"/>
          <w:sz w:val="24"/>
          <w:szCs w:val="24"/>
        </w:rPr>
        <w:t xml:space="preserve"> </w:t>
      </w:r>
      <w:r w:rsidR="00D555A6" w:rsidRPr="007F54D4">
        <w:rPr>
          <w:rFonts w:ascii="Times New Roman" w:hAnsi="Times New Roman"/>
          <w:i/>
          <w:sz w:val="24"/>
          <w:szCs w:val="24"/>
        </w:rPr>
        <w:t>Sterna hirundo</w:t>
      </w:r>
      <w:r w:rsidR="00D555A6" w:rsidRPr="007F54D4">
        <w:rPr>
          <w:rFonts w:ascii="Times New Roman" w:hAnsi="Times New Roman"/>
          <w:sz w:val="24"/>
          <w:szCs w:val="24"/>
        </w:rPr>
        <w:t>, jūras zīriņ</w:t>
      </w:r>
      <w:r w:rsidR="00D555A6">
        <w:rPr>
          <w:rFonts w:ascii="Times New Roman" w:hAnsi="Times New Roman"/>
          <w:sz w:val="24"/>
          <w:szCs w:val="24"/>
        </w:rPr>
        <w:t>u</w:t>
      </w:r>
      <w:r w:rsidR="00D555A6" w:rsidRPr="007F54D4">
        <w:rPr>
          <w:rFonts w:ascii="Times New Roman" w:hAnsi="Times New Roman"/>
          <w:sz w:val="24"/>
          <w:szCs w:val="24"/>
        </w:rPr>
        <w:t xml:space="preserve"> </w:t>
      </w:r>
      <w:r w:rsidR="00D555A6" w:rsidRPr="007F54D4">
        <w:rPr>
          <w:rFonts w:ascii="Times New Roman" w:hAnsi="Times New Roman"/>
          <w:i/>
          <w:sz w:val="24"/>
          <w:szCs w:val="24"/>
        </w:rPr>
        <w:t>Sterna paradisaea</w:t>
      </w:r>
      <w:r w:rsidR="00D555A6" w:rsidRPr="007F54D4">
        <w:rPr>
          <w:rFonts w:ascii="Times New Roman" w:hAnsi="Times New Roman"/>
          <w:sz w:val="24"/>
          <w:szCs w:val="24"/>
        </w:rPr>
        <w:t>, maz</w:t>
      </w:r>
      <w:r w:rsidR="00D555A6">
        <w:rPr>
          <w:rFonts w:ascii="Times New Roman" w:hAnsi="Times New Roman"/>
          <w:sz w:val="24"/>
          <w:szCs w:val="24"/>
        </w:rPr>
        <w:t>o</w:t>
      </w:r>
      <w:r w:rsidR="00D555A6" w:rsidRPr="007F54D4">
        <w:rPr>
          <w:rFonts w:ascii="Times New Roman" w:hAnsi="Times New Roman"/>
          <w:sz w:val="24"/>
          <w:szCs w:val="24"/>
        </w:rPr>
        <w:t xml:space="preserve"> zīriņ</w:t>
      </w:r>
      <w:r w:rsidR="00D555A6">
        <w:rPr>
          <w:rFonts w:ascii="Times New Roman" w:hAnsi="Times New Roman"/>
          <w:sz w:val="24"/>
          <w:szCs w:val="24"/>
        </w:rPr>
        <w:t>u</w:t>
      </w:r>
      <w:r w:rsidR="00D555A6" w:rsidRPr="007F54D4">
        <w:rPr>
          <w:rFonts w:ascii="Times New Roman" w:hAnsi="Times New Roman"/>
          <w:sz w:val="24"/>
          <w:szCs w:val="24"/>
        </w:rPr>
        <w:t xml:space="preserve"> </w:t>
      </w:r>
      <w:r w:rsidR="00D555A6" w:rsidRPr="007F54D4">
        <w:rPr>
          <w:rFonts w:ascii="Times New Roman" w:hAnsi="Times New Roman"/>
          <w:i/>
          <w:sz w:val="24"/>
          <w:szCs w:val="24"/>
        </w:rPr>
        <w:t>Sternula albifrons</w:t>
      </w:r>
      <w:r w:rsidR="00D555A6">
        <w:rPr>
          <w:rFonts w:ascii="Times New Roman" w:hAnsi="Times New Roman"/>
          <w:sz w:val="24"/>
          <w:szCs w:val="24"/>
        </w:rPr>
        <w:t>, paugurknābja gulbi</w:t>
      </w:r>
      <w:r w:rsidR="00D555A6" w:rsidRPr="007F54D4">
        <w:rPr>
          <w:rFonts w:ascii="Times New Roman" w:hAnsi="Times New Roman"/>
          <w:sz w:val="24"/>
          <w:szCs w:val="24"/>
        </w:rPr>
        <w:t xml:space="preserve"> </w:t>
      </w:r>
      <w:r w:rsidR="00D555A6" w:rsidRPr="007F54D4">
        <w:rPr>
          <w:rFonts w:ascii="Times New Roman" w:hAnsi="Times New Roman"/>
          <w:i/>
          <w:sz w:val="24"/>
          <w:szCs w:val="24"/>
        </w:rPr>
        <w:t>Cygnus olor</w:t>
      </w:r>
      <w:r w:rsidR="00D555A6" w:rsidRPr="007F54D4">
        <w:rPr>
          <w:rFonts w:ascii="Times New Roman" w:hAnsi="Times New Roman"/>
          <w:sz w:val="24"/>
          <w:szCs w:val="24"/>
        </w:rPr>
        <w:t>, stepes čipst</w:t>
      </w:r>
      <w:r w:rsidR="00D555A6">
        <w:rPr>
          <w:rFonts w:ascii="Times New Roman" w:hAnsi="Times New Roman"/>
          <w:sz w:val="24"/>
          <w:szCs w:val="24"/>
        </w:rPr>
        <w:t>i</w:t>
      </w:r>
      <w:r w:rsidR="00D555A6" w:rsidRPr="007F54D4">
        <w:rPr>
          <w:rFonts w:ascii="Times New Roman" w:hAnsi="Times New Roman"/>
          <w:sz w:val="24"/>
          <w:szCs w:val="24"/>
        </w:rPr>
        <w:t xml:space="preserve"> </w:t>
      </w:r>
      <w:r w:rsidR="00D555A6" w:rsidRPr="007F54D4">
        <w:rPr>
          <w:rFonts w:ascii="Times New Roman" w:hAnsi="Times New Roman"/>
          <w:i/>
          <w:sz w:val="24"/>
          <w:szCs w:val="24"/>
        </w:rPr>
        <w:t>Anthus campestris</w:t>
      </w:r>
      <w:r w:rsidR="00D555A6" w:rsidRPr="007F54D4">
        <w:rPr>
          <w:rFonts w:ascii="Times New Roman" w:hAnsi="Times New Roman"/>
          <w:sz w:val="24"/>
          <w:szCs w:val="24"/>
        </w:rPr>
        <w:t xml:space="preserve">, kā arī spalvmetējas gaigalas </w:t>
      </w:r>
      <w:r w:rsidR="00D555A6" w:rsidRPr="007F54D4">
        <w:rPr>
          <w:rFonts w:ascii="Times New Roman" w:hAnsi="Times New Roman"/>
          <w:i/>
          <w:sz w:val="24"/>
          <w:szCs w:val="24"/>
        </w:rPr>
        <w:t>Bucephala clangula</w:t>
      </w:r>
      <w:r w:rsidR="00D555A6" w:rsidRPr="007F54D4">
        <w:rPr>
          <w:rFonts w:ascii="Times New Roman" w:hAnsi="Times New Roman"/>
          <w:sz w:val="24"/>
          <w:szCs w:val="24"/>
        </w:rPr>
        <w:t xml:space="preserve"> jūrā.</w:t>
      </w:r>
      <w:r w:rsidR="00D555A6">
        <w:rPr>
          <w:rFonts w:ascii="Times New Roman" w:hAnsi="Times New Roman"/>
          <w:sz w:val="24"/>
          <w:szCs w:val="24"/>
        </w:rPr>
        <w:t xml:space="preserve"> Dabas parks ietver trīs piekrastes putnu monitoringa posmus: Lielupe-Daugava, Daugava-Gauja un Gauja-Inčupe. </w:t>
      </w:r>
    </w:p>
    <w:p w14:paraId="7A428203" w14:textId="7C7D8346" w:rsidR="00D555A6" w:rsidRDefault="00D555A6" w:rsidP="00485AA7">
      <w:pPr>
        <w:jc w:val="both"/>
        <w:rPr>
          <w:rFonts w:ascii="Times New Roman" w:hAnsi="Times New Roman"/>
          <w:sz w:val="24"/>
          <w:szCs w:val="24"/>
        </w:rPr>
      </w:pPr>
      <w:r>
        <w:rPr>
          <w:rFonts w:ascii="Times New Roman" w:hAnsi="Times New Roman"/>
          <w:sz w:val="24"/>
          <w:szCs w:val="24"/>
        </w:rPr>
        <w:lastRenderedPageBreak/>
        <w:t>Monitoringa metodika ir pieejama šeit</w:t>
      </w:r>
      <w:r w:rsidR="00AF2F41">
        <w:rPr>
          <w:rStyle w:val="Vresatsauce"/>
          <w:rFonts w:ascii="Times New Roman" w:hAnsi="Times New Roman"/>
          <w:sz w:val="24"/>
          <w:szCs w:val="24"/>
        </w:rPr>
        <w:footnoteReference w:id="33"/>
      </w:r>
      <w:r w:rsidR="00AF2F41">
        <w:rPr>
          <w:rFonts w:ascii="Times New Roman" w:hAnsi="Times New Roman"/>
          <w:sz w:val="24"/>
          <w:szCs w:val="24"/>
        </w:rPr>
        <w:t>.</w:t>
      </w:r>
    </w:p>
    <w:p w14:paraId="6482A679" w14:textId="77777777" w:rsidR="00D555A6" w:rsidRDefault="00D555A6" w:rsidP="00485AA7">
      <w:pPr>
        <w:jc w:val="both"/>
        <w:rPr>
          <w:rFonts w:ascii="Times New Roman" w:hAnsi="Times New Roman"/>
          <w:b/>
          <w:sz w:val="24"/>
          <w:szCs w:val="24"/>
        </w:rPr>
      </w:pPr>
    </w:p>
    <w:p w14:paraId="033953B1" w14:textId="77777777" w:rsidR="00D555A6" w:rsidRPr="00734714" w:rsidRDefault="00D555A6" w:rsidP="00485AA7">
      <w:pPr>
        <w:jc w:val="both"/>
        <w:rPr>
          <w:rFonts w:ascii="Times New Roman" w:hAnsi="Times New Roman"/>
          <w:b/>
          <w:i/>
          <w:sz w:val="24"/>
          <w:szCs w:val="24"/>
        </w:rPr>
      </w:pPr>
      <w:r w:rsidRPr="00734714">
        <w:rPr>
          <w:rFonts w:ascii="Times New Roman" w:hAnsi="Times New Roman"/>
          <w:b/>
          <w:i/>
          <w:sz w:val="24"/>
          <w:szCs w:val="24"/>
        </w:rPr>
        <w:t>C.1.1.</w:t>
      </w:r>
      <w:r>
        <w:rPr>
          <w:rFonts w:ascii="Times New Roman" w:hAnsi="Times New Roman"/>
          <w:b/>
          <w:i/>
          <w:sz w:val="24"/>
          <w:szCs w:val="24"/>
        </w:rPr>
        <w:t>6</w:t>
      </w:r>
      <w:r w:rsidRPr="00734714">
        <w:rPr>
          <w:rFonts w:ascii="Times New Roman" w:hAnsi="Times New Roman"/>
          <w:b/>
          <w:i/>
          <w:sz w:val="24"/>
          <w:szCs w:val="24"/>
        </w:rPr>
        <w:t>. Sikspārņu monitorings un tālākā izpēte</w:t>
      </w:r>
    </w:p>
    <w:p w14:paraId="494C57B6" w14:textId="77777777" w:rsidR="00D555A6" w:rsidRPr="00952065" w:rsidRDefault="00D555A6" w:rsidP="00485AA7">
      <w:pPr>
        <w:jc w:val="both"/>
        <w:rPr>
          <w:rFonts w:ascii="Times New Roman" w:hAnsi="Times New Roman"/>
          <w:sz w:val="24"/>
          <w:szCs w:val="24"/>
        </w:rPr>
      </w:pPr>
      <w:r w:rsidRPr="00952065">
        <w:rPr>
          <w:rFonts w:ascii="Times New Roman" w:hAnsi="Times New Roman"/>
          <w:sz w:val="24"/>
          <w:szCs w:val="24"/>
        </w:rPr>
        <w:t>Mangaļsalas fortos turpināms ziemojošo s</w:t>
      </w:r>
      <w:r>
        <w:rPr>
          <w:rFonts w:ascii="Times New Roman" w:hAnsi="Times New Roman"/>
          <w:sz w:val="24"/>
          <w:szCs w:val="24"/>
        </w:rPr>
        <w:t>ikspārņu ikgadējais monitorings.</w:t>
      </w:r>
    </w:p>
    <w:p w14:paraId="10CDB39E" w14:textId="77777777" w:rsidR="00D555A6" w:rsidRPr="00952065" w:rsidRDefault="00D555A6" w:rsidP="00485AA7">
      <w:pPr>
        <w:jc w:val="both"/>
        <w:rPr>
          <w:rFonts w:ascii="Times New Roman" w:hAnsi="Times New Roman"/>
          <w:sz w:val="24"/>
          <w:szCs w:val="24"/>
        </w:rPr>
      </w:pPr>
      <w:r w:rsidRPr="00952065">
        <w:rPr>
          <w:rFonts w:ascii="Times New Roman" w:hAnsi="Times New Roman"/>
          <w:sz w:val="24"/>
          <w:szCs w:val="24"/>
        </w:rPr>
        <w:t xml:space="preserve">Ja tiek veikti apsaimniekošanas pasākumi fortos, pirmajos 2-3 gados jāveic arī papildus monitorings (2 papildus uzskaites ziemas laikā), lai pilnībā novērtētu </w:t>
      </w:r>
      <w:r w:rsidR="005A4B1A">
        <w:rPr>
          <w:rFonts w:ascii="Times New Roman" w:hAnsi="Times New Roman"/>
          <w:sz w:val="24"/>
          <w:szCs w:val="24"/>
        </w:rPr>
        <w:t xml:space="preserve">pasākumu </w:t>
      </w:r>
      <w:r w:rsidRPr="00952065">
        <w:rPr>
          <w:rFonts w:ascii="Times New Roman" w:hAnsi="Times New Roman"/>
          <w:sz w:val="24"/>
          <w:szCs w:val="24"/>
        </w:rPr>
        <w:t>efektivitāti un ziemojošo sugu sastāvu.</w:t>
      </w:r>
    </w:p>
    <w:p w14:paraId="3E707E5A" w14:textId="77777777" w:rsidR="00D555A6" w:rsidRDefault="00D555A6" w:rsidP="00485AA7">
      <w:pPr>
        <w:jc w:val="both"/>
        <w:rPr>
          <w:rFonts w:ascii="Times New Roman" w:hAnsi="Times New Roman"/>
          <w:sz w:val="24"/>
          <w:szCs w:val="24"/>
        </w:rPr>
      </w:pPr>
      <w:r w:rsidRPr="00952065">
        <w:rPr>
          <w:rFonts w:ascii="Times New Roman" w:hAnsi="Times New Roman"/>
          <w:sz w:val="24"/>
          <w:szCs w:val="24"/>
        </w:rPr>
        <w:t>Nākotnē nepieciešami pētījumi par sikspārņu migrācijas trases izvietojumu (intensīvās migrācijas zonas platumu, migrācijas straumes virzienu, sasniedzot Rīgas līča dienvidu galu, migrācijas intensitāti dažādos sezonas laikos).</w:t>
      </w:r>
    </w:p>
    <w:p w14:paraId="7CAC273F" w14:textId="77777777" w:rsidR="00D555A6" w:rsidRDefault="00D555A6" w:rsidP="00485AA7">
      <w:pPr>
        <w:jc w:val="both"/>
        <w:rPr>
          <w:rFonts w:ascii="Times New Roman" w:hAnsi="Times New Roman"/>
          <w:sz w:val="24"/>
          <w:szCs w:val="24"/>
        </w:rPr>
      </w:pPr>
    </w:p>
    <w:p w14:paraId="7CBC210A" w14:textId="77777777" w:rsidR="00F4347E" w:rsidRDefault="00F4347E" w:rsidP="00485AA7">
      <w:pPr>
        <w:jc w:val="both"/>
        <w:rPr>
          <w:rFonts w:ascii="Times New Roman" w:hAnsi="Times New Roman"/>
          <w:b/>
          <w:sz w:val="24"/>
          <w:szCs w:val="24"/>
        </w:rPr>
      </w:pPr>
      <w:r w:rsidRPr="00F4347E">
        <w:rPr>
          <w:rFonts w:ascii="Times New Roman" w:hAnsi="Times New Roman"/>
          <w:b/>
          <w:sz w:val="24"/>
          <w:szCs w:val="24"/>
        </w:rPr>
        <w:t>C.1.2. Life CoHaBit projekta biotopu atjaunošanas pasākumu sekmju monitorings</w:t>
      </w:r>
    </w:p>
    <w:p w14:paraId="3D992D58" w14:textId="746AA3F8" w:rsidR="00380E5D" w:rsidRPr="00380E5D" w:rsidRDefault="00380E5D" w:rsidP="00485AA7">
      <w:pPr>
        <w:jc w:val="both"/>
        <w:rPr>
          <w:rFonts w:ascii="Times New Roman" w:hAnsi="Times New Roman"/>
          <w:i/>
          <w:sz w:val="24"/>
          <w:szCs w:val="24"/>
        </w:rPr>
      </w:pPr>
      <w:r w:rsidRPr="00380E5D">
        <w:rPr>
          <w:rFonts w:ascii="Times New Roman" w:hAnsi="Times New Roman"/>
          <w:i/>
          <w:sz w:val="24"/>
          <w:szCs w:val="24"/>
        </w:rPr>
        <w:t>Lif</w:t>
      </w:r>
      <w:r w:rsidR="00AF2F41">
        <w:rPr>
          <w:rFonts w:ascii="Times New Roman" w:hAnsi="Times New Roman"/>
          <w:i/>
          <w:sz w:val="24"/>
          <w:szCs w:val="24"/>
        </w:rPr>
        <w:t>e CoHaBit</w:t>
      </w:r>
      <w:r w:rsidRPr="00380E5D">
        <w:rPr>
          <w:rFonts w:ascii="Times New Roman" w:hAnsi="Times New Roman"/>
          <w:i/>
          <w:sz w:val="24"/>
          <w:szCs w:val="24"/>
        </w:rPr>
        <w:t xml:space="preserve"> projekta pasākumu sekmju monitorings projekta darbības laikā tiek veikts atbilstoši projektā izstrādātām monitoringa vadlīnijām 2017.-2020. gadam</w:t>
      </w:r>
      <w:r w:rsidR="00AF2F41">
        <w:rPr>
          <w:rStyle w:val="Vresatsauce"/>
          <w:rFonts w:ascii="Times New Roman" w:hAnsi="Times New Roman"/>
          <w:i/>
          <w:sz w:val="24"/>
          <w:szCs w:val="24"/>
        </w:rPr>
        <w:footnoteReference w:id="34"/>
      </w:r>
      <w:r w:rsidRPr="00380E5D">
        <w:rPr>
          <w:rFonts w:ascii="Times New Roman" w:hAnsi="Times New Roman"/>
          <w:i/>
          <w:sz w:val="24"/>
          <w:szCs w:val="24"/>
        </w:rPr>
        <w:t>. Katram biotopu apsaimniekošanas pasākumam ir noteikti sekmju novērtēšanas indikatori atkarībā no apsaimniekošanas mērķa un konkrētā biotopa.</w:t>
      </w:r>
    </w:p>
    <w:p w14:paraId="78145112" w14:textId="1AF1EF53" w:rsidR="00D555A6" w:rsidRDefault="00380E5D" w:rsidP="00485AA7">
      <w:pPr>
        <w:jc w:val="both"/>
        <w:rPr>
          <w:rFonts w:ascii="Times New Roman" w:hAnsi="Times New Roman"/>
          <w:i/>
          <w:sz w:val="24"/>
          <w:szCs w:val="24"/>
        </w:rPr>
      </w:pPr>
      <w:r w:rsidRPr="00380E5D">
        <w:rPr>
          <w:rFonts w:ascii="Times New Roman" w:hAnsi="Times New Roman"/>
          <w:i/>
          <w:sz w:val="24"/>
          <w:szCs w:val="24"/>
        </w:rPr>
        <w:t>Monitoringu plānots veikt arī pēc projekta darbības beigām reizi 3-6 gados saskaņā ar projektā izstrādāto After-</w:t>
      </w:r>
      <w:r w:rsidR="00F62348">
        <w:rPr>
          <w:rFonts w:ascii="Times New Roman" w:hAnsi="Times New Roman"/>
          <w:i/>
          <w:sz w:val="24"/>
          <w:szCs w:val="24"/>
        </w:rPr>
        <w:t>LIFE</w:t>
      </w:r>
      <w:r w:rsidRPr="00380E5D">
        <w:rPr>
          <w:rFonts w:ascii="Times New Roman" w:hAnsi="Times New Roman"/>
          <w:i/>
          <w:sz w:val="24"/>
          <w:szCs w:val="24"/>
        </w:rPr>
        <w:t xml:space="preserve"> monitoringa plānu vietās, </w:t>
      </w:r>
      <w:r w:rsidR="00F62348">
        <w:rPr>
          <w:rFonts w:ascii="Times New Roman" w:hAnsi="Times New Roman"/>
          <w:i/>
          <w:sz w:val="24"/>
          <w:szCs w:val="24"/>
        </w:rPr>
        <w:t>LIFE</w:t>
      </w:r>
      <w:r w:rsidRPr="00380E5D">
        <w:rPr>
          <w:rFonts w:ascii="Times New Roman" w:hAnsi="Times New Roman"/>
          <w:i/>
          <w:sz w:val="24"/>
          <w:szCs w:val="24"/>
        </w:rPr>
        <w:t xml:space="preserve"> CoHaBit projekta laikā ir veikti biotopu kvalitāti uzlabojoši pasākumi.</w:t>
      </w:r>
    </w:p>
    <w:p w14:paraId="5657DDAC" w14:textId="77777777" w:rsidR="00380E5D" w:rsidRPr="008B0DC0" w:rsidRDefault="00380E5D" w:rsidP="00485AA7">
      <w:pPr>
        <w:jc w:val="both"/>
        <w:rPr>
          <w:rFonts w:ascii="Times New Roman" w:hAnsi="Times New Roman"/>
          <w:i/>
          <w:sz w:val="24"/>
          <w:szCs w:val="24"/>
        </w:rPr>
      </w:pPr>
    </w:p>
    <w:p w14:paraId="3E77158D" w14:textId="77777777" w:rsidR="00D555A6" w:rsidRPr="00734714" w:rsidRDefault="00D555A6" w:rsidP="00485AA7">
      <w:pPr>
        <w:jc w:val="both"/>
        <w:rPr>
          <w:rFonts w:ascii="Times New Roman" w:hAnsi="Times New Roman"/>
          <w:b/>
          <w:i/>
          <w:sz w:val="24"/>
          <w:szCs w:val="24"/>
        </w:rPr>
      </w:pPr>
      <w:r w:rsidRPr="00734714">
        <w:rPr>
          <w:rFonts w:ascii="Times New Roman" w:hAnsi="Times New Roman"/>
          <w:b/>
          <w:i/>
          <w:sz w:val="24"/>
          <w:szCs w:val="24"/>
        </w:rPr>
        <w:t>C.</w:t>
      </w:r>
      <w:r>
        <w:rPr>
          <w:rFonts w:ascii="Times New Roman" w:hAnsi="Times New Roman"/>
          <w:b/>
          <w:i/>
          <w:sz w:val="24"/>
          <w:szCs w:val="24"/>
        </w:rPr>
        <w:t>1.</w:t>
      </w:r>
      <w:r w:rsidRPr="00734714">
        <w:rPr>
          <w:rFonts w:ascii="Times New Roman" w:hAnsi="Times New Roman"/>
          <w:b/>
          <w:i/>
          <w:sz w:val="24"/>
          <w:szCs w:val="24"/>
        </w:rPr>
        <w:t xml:space="preserve">2.1. </w:t>
      </w:r>
      <w:r>
        <w:rPr>
          <w:rFonts w:ascii="Times New Roman" w:hAnsi="Times New Roman"/>
          <w:b/>
          <w:i/>
          <w:sz w:val="24"/>
          <w:szCs w:val="24"/>
        </w:rPr>
        <w:t>Veģetācijas monitorings</w:t>
      </w:r>
    </w:p>
    <w:p w14:paraId="37229C2B" w14:textId="4EF30B5E" w:rsidR="00C077DA" w:rsidRDefault="00C077DA" w:rsidP="00485AA7">
      <w:pPr>
        <w:rPr>
          <w:rFonts w:ascii="Times New Roman" w:hAnsi="Times New Roman"/>
          <w:bCs/>
          <w:sz w:val="24"/>
          <w:szCs w:val="24"/>
        </w:rPr>
      </w:pPr>
      <w:r>
        <w:rPr>
          <w:rFonts w:ascii="Times New Roman" w:hAnsi="Times New Roman"/>
          <w:bCs/>
          <w:sz w:val="24"/>
          <w:szCs w:val="24"/>
        </w:rPr>
        <w:t xml:space="preserve">Veģetācijas monitorings veicams </w:t>
      </w:r>
      <w:r w:rsidRPr="00EF2626">
        <w:rPr>
          <w:rFonts w:ascii="Times New Roman" w:hAnsi="Times New Roman"/>
          <w:bCs/>
          <w:i/>
          <w:sz w:val="24"/>
          <w:szCs w:val="24"/>
        </w:rPr>
        <w:t>After-</w:t>
      </w:r>
      <w:r w:rsidR="00F62348">
        <w:rPr>
          <w:rFonts w:ascii="Times New Roman" w:hAnsi="Times New Roman"/>
          <w:bCs/>
          <w:i/>
          <w:sz w:val="24"/>
          <w:szCs w:val="24"/>
        </w:rPr>
        <w:t>LIFE</w:t>
      </w:r>
      <w:r>
        <w:rPr>
          <w:rFonts w:ascii="Times New Roman" w:hAnsi="Times New Roman"/>
          <w:bCs/>
          <w:sz w:val="24"/>
          <w:szCs w:val="24"/>
        </w:rPr>
        <w:t xml:space="preserve"> </w:t>
      </w:r>
      <w:r w:rsidRPr="00CB55E9">
        <w:rPr>
          <w:rFonts w:ascii="Times New Roman" w:hAnsi="Times New Roman"/>
          <w:bCs/>
          <w:i/>
          <w:sz w:val="24"/>
          <w:szCs w:val="24"/>
        </w:rPr>
        <w:t>CoHaBit</w:t>
      </w:r>
      <w:r>
        <w:rPr>
          <w:rFonts w:ascii="Times New Roman" w:hAnsi="Times New Roman"/>
          <w:bCs/>
          <w:sz w:val="24"/>
          <w:szCs w:val="24"/>
        </w:rPr>
        <w:t xml:space="preserve"> monitoringa plānā norādītajās vietās (projekta laikā veikto biotopu atjaunošanas pasākumu vietas) un saskaņā ar </w:t>
      </w:r>
      <w:r w:rsidRPr="00EF2626">
        <w:rPr>
          <w:rFonts w:ascii="Times New Roman" w:hAnsi="Times New Roman"/>
          <w:bCs/>
          <w:i/>
          <w:sz w:val="24"/>
          <w:szCs w:val="24"/>
        </w:rPr>
        <w:t>Life CoHaBit</w:t>
      </w:r>
      <w:r>
        <w:rPr>
          <w:rFonts w:ascii="Times New Roman" w:hAnsi="Times New Roman"/>
          <w:bCs/>
          <w:sz w:val="24"/>
          <w:szCs w:val="24"/>
        </w:rPr>
        <w:t xml:space="preserve"> vadlīnijās minētajām metodēm</w:t>
      </w:r>
      <w:r w:rsidR="00AF2F41">
        <w:rPr>
          <w:rStyle w:val="Vresatsauce"/>
          <w:rFonts w:ascii="Times New Roman" w:hAnsi="Times New Roman"/>
          <w:bCs/>
          <w:sz w:val="24"/>
          <w:szCs w:val="24"/>
        </w:rPr>
        <w:footnoteReference w:id="35"/>
      </w:r>
      <w:r w:rsidRPr="00810EFC">
        <w:rPr>
          <w:rFonts w:ascii="Times New Roman" w:hAnsi="Times New Roman"/>
          <w:sz w:val="24"/>
          <w:szCs w:val="24"/>
        </w:rPr>
        <w:t>.</w:t>
      </w:r>
      <w:r>
        <w:rPr>
          <w:rFonts w:ascii="Times New Roman" w:hAnsi="Times New Roman"/>
          <w:bCs/>
          <w:sz w:val="24"/>
          <w:szCs w:val="24"/>
        </w:rPr>
        <w:t xml:space="preserve"> </w:t>
      </w:r>
    </w:p>
    <w:p w14:paraId="45CDF9DC" w14:textId="77777777" w:rsidR="00C077DA" w:rsidRDefault="00C077DA" w:rsidP="00485AA7">
      <w:pPr>
        <w:jc w:val="both"/>
        <w:rPr>
          <w:rFonts w:ascii="Times New Roman" w:hAnsi="Times New Roman"/>
          <w:bCs/>
          <w:sz w:val="24"/>
          <w:szCs w:val="24"/>
        </w:rPr>
      </w:pPr>
      <w:r>
        <w:rPr>
          <w:rFonts w:ascii="Times New Roman" w:hAnsi="Times New Roman"/>
          <w:bCs/>
          <w:sz w:val="24"/>
          <w:szCs w:val="24"/>
        </w:rPr>
        <w:t xml:space="preserve">Prioritāri monitorējamās vietas ir </w:t>
      </w:r>
      <w:r w:rsidRPr="00C077DA">
        <w:rPr>
          <w:rFonts w:ascii="Times New Roman" w:hAnsi="Times New Roman"/>
          <w:bCs/>
          <w:sz w:val="24"/>
          <w:szCs w:val="24"/>
        </w:rPr>
        <w:t>1630*</w:t>
      </w:r>
      <w:r w:rsidRPr="00CB55E9">
        <w:rPr>
          <w:rFonts w:ascii="Times New Roman" w:hAnsi="Times New Roman"/>
          <w:bCs/>
          <w:i/>
          <w:sz w:val="24"/>
          <w:szCs w:val="24"/>
        </w:rPr>
        <w:t xml:space="preserve"> Piejūras zālāju</w:t>
      </w:r>
      <w:r>
        <w:rPr>
          <w:rFonts w:ascii="Times New Roman" w:hAnsi="Times New Roman"/>
          <w:bCs/>
          <w:sz w:val="24"/>
          <w:szCs w:val="24"/>
        </w:rPr>
        <w:t xml:space="preserve"> biotopi Vakarbuļļos un Daugavgrīvā. Veģetācijas monitorings ietver arī ī</w:t>
      </w:r>
      <w:r w:rsidRPr="00CB55E9">
        <w:rPr>
          <w:rFonts w:ascii="Times New Roman" w:hAnsi="Times New Roman"/>
          <w:bCs/>
          <w:sz w:val="24"/>
          <w:szCs w:val="24"/>
        </w:rPr>
        <w:t>paši ai</w:t>
      </w:r>
      <w:r>
        <w:rPr>
          <w:rFonts w:ascii="Times New Roman" w:hAnsi="Times New Roman"/>
          <w:bCs/>
          <w:sz w:val="24"/>
          <w:szCs w:val="24"/>
        </w:rPr>
        <w:t xml:space="preserve">zsargājamo augu sugu monitoringu, papildus </w:t>
      </w:r>
      <w:r w:rsidRPr="00DB2072">
        <w:rPr>
          <w:rFonts w:ascii="Times New Roman" w:hAnsi="Times New Roman"/>
          <w:bCs/>
          <w:i/>
          <w:sz w:val="24"/>
          <w:szCs w:val="24"/>
        </w:rPr>
        <w:t>Angelica palustris</w:t>
      </w:r>
      <w:r>
        <w:rPr>
          <w:rFonts w:ascii="Times New Roman" w:hAnsi="Times New Roman"/>
          <w:bCs/>
          <w:sz w:val="24"/>
          <w:szCs w:val="24"/>
        </w:rPr>
        <w:t xml:space="preserve"> purva mātsaknei, ko paredz monitorēt valsts mēroga </w:t>
      </w:r>
      <w:r w:rsidRPr="00CB55E9">
        <w:rPr>
          <w:rFonts w:ascii="Times New Roman" w:hAnsi="Times New Roman"/>
          <w:bCs/>
          <w:i/>
          <w:sz w:val="24"/>
          <w:szCs w:val="24"/>
        </w:rPr>
        <w:t>Natura 2000</w:t>
      </w:r>
      <w:r w:rsidRPr="00CB55E9">
        <w:rPr>
          <w:rFonts w:ascii="Times New Roman" w:hAnsi="Times New Roman"/>
          <w:bCs/>
          <w:sz w:val="24"/>
          <w:szCs w:val="24"/>
        </w:rPr>
        <w:t xml:space="preserve"> monitoringa programmas ietvaros</w:t>
      </w:r>
      <w:r>
        <w:rPr>
          <w:rFonts w:ascii="Times New Roman" w:hAnsi="Times New Roman"/>
          <w:bCs/>
          <w:sz w:val="24"/>
          <w:szCs w:val="24"/>
        </w:rPr>
        <w:t xml:space="preserve">, jāatzīmē arī citas nozīmīgas aizsargājamas sugas – zemeņu āboliņš </w:t>
      </w:r>
      <w:r w:rsidRPr="00CB55E9">
        <w:rPr>
          <w:rFonts w:ascii="Times New Roman" w:hAnsi="Times New Roman"/>
          <w:bCs/>
          <w:i/>
          <w:sz w:val="24"/>
          <w:szCs w:val="24"/>
        </w:rPr>
        <w:t>Trifoium fragiferum</w:t>
      </w:r>
      <w:r>
        <w:rPr>
          <w:rFonts w:ascii="Times New Roman" w:hAnsi="Times New Roman"/>
          <w:bCs/>
          <w:sz w:val="24"/>
          <w:szCs w:val="24"/>
        </w:rPr>
        <w:t xml:space="preserve">, jūrmalas pienzāle </w:t>
      </w:r>
      <w:r w:rsidRPr="00CB55E9">
        <w:rPr>
          <w:rFonts w:ascii="Times New Roman" w:hAnsi="Times New Roman"/>
          <w:bCs/>
          <w:i/>
          <w:sz w:val="24"/>
          <w:szCs w:val="24"/>
        </w:rPr>
        <w:t>Glaux maritima</w:t>
      </w:r>
      <w:r>
        <w:rPr>
          <w:rFonts w:ascii="Times New Roman" w:hAnsi="Times New Roman"/>
          <w:bCs/>
          <w:sz w:val="24"/>
          <w:szCs w:val="24"/>
        </w:rPr>
        <w:t xml:space="preserve">, jūrmalas armērija </w:t>
      </w:r>
      <w:r w:rsidRPr="00CB55E9">
        <w:rPr>
          <w:rFonts w:ascii="Times New Roman" w:hAnsi="Times New Roman"/>
          <w:bCs/>
          <w:i/>
          <w:sz w:val="24"/>
          <w:szCs w:val="24"/>
        </w:rPr>
        <w:t>Armeria maritima</w:t>
      </w:r>
      <w:r>
        <w:rPr>
          <w:rFonts w:ascii="Times New Roman" w:hAnsi="Times New Roman"/>
          <w:bCs/>
          <w:sz w:val="24"/>
          <w:szCs w:val="24"/>
        </w:rPr>
        <w:t xml:space="preserve"> u.c.</w:t>
      </w:r>
    </w:p>
    <w:p w14:paraId="23285DCC" w14:textId="615300FE" w:rsidR="00D555A6" w:rsidRDefault="00C077DA" w:rsidP="00485AA7">
      <w:pPr>
        <w:jc w:val="both"/>
        <w:rPr>
          <w:rFonts w:ascii="Times New Roman" w:hAnsi="Times New Roman"/>
          <w:bCs/>
          <w:sz w:val="24"/>
          <w:szCs w:val="24"/>
        </w:rPr>
      </w:pPr>
      <w:r w:rsidRPr="00032049">
        <w:rPr>
          <w:rFonts w:ascii="Times New Roman" w:hAnsi="Times New Roman"/>
          <w:iCs/>
          <w:sz w:val="24"/>
          <w:szCs w:val="24"/>
        </w:rPr>
        <w:lastRenderedPageBreak/>
        <w:t xml:space="preserve">Nozīmīgi </w:t>
      </w:r>
      <w:r>
        <w:rPr>
          <w:rFonts w:ascii="Times New Roman" w:hAnsi="Times New Roman"/>
          <w:iCs/>
          <w:sz w:val="24"/>
          <w:szCs w:val="24"/>
        </w:rPr>
        <w:t xml:space="preserve">turpināt </w:t>
      </w:r>
      <w:r w:rsidRPr="00032049">
        <w:rPr>
          <w:rFonts w:ascii="Times New Roman" w:hAnsi="Times New Roman"/>
          <w:iCs/>
          <w:sz w:val="24"/>
          <w:szCs w:val="24"/>
        </w:rPr>
        <w:t>veikt monitoringu</w:t>
      </w:r>
      <w:r>
        <w:rPr>
          <w:rFonts w:ascii="Times New Roman" w:hAnsi="Times New Roman"/>
          <w:i/>
          <w:iCs/>
          <w:sz w:val="24"/>
          <w:szCs w:val="24"/>
        </w:rPr>
        <w:t xml:space="preserve"> </w:t>
      </w:r>
      <w:r w:rsidRPr="00032049">
        <w:rPr>
          <w:rFonts w:ascii="Times New Roman" w:hAnsi="Times New Roman"/>
          <w:iCs/>
          <w:sz w:val="24"/>
          <w:szCs w:val="24"/>
        </w:rPr>
        <w:t xml:space="preserve">arī </w:t>
      </w:r>
      <w:r w:rsidRPr="00BD6ADE">
        <w:rPr>
          <w:rFonts w:ascii="Times New Roman" w:hAnsi="Times New Roman"/>
          <w:iCs/>
          <w:sz w:val="24"/>
          <w:szCs w:val="24"/>
        </w:rPr>
        <w:t>citās vietās dabās parkā, kur</w:t>
      </w:r>
      <w:r>
        <w:rPr>
          <w:rFonts w:ascii="Times New Roman" w:hAnsi="Times New Roman"/>
          <w:i/>
          <w:iCs/>
          <w:sz w:val="24"/>
          <w:szCs w:val="24"/>
        </w:rPr>
        <w:t xml:space="preserve"> Life CoHaBit </w:t>
      </w:r>
      <w:r w:rsidRPr="00032049">
        <w:rPr>
          <w:rFonts w:ascii="Times New Roman" w:hAnsi="Times New Roman"/>
          <w:iCs/>
          <w:sz w:val="24"/>
          <w:szCs w:val="24"/>
        </w:rPr>
        <w:t xml:space="preserve">projekta laikā </w:t>
      </w:r>
      <w:r>
        <w:rPr>
          <w:rFonts w:ascii="Times New Roman" w:hAnsi="Times New Roman"/>
          <w:iCs/>
          <w:sz w:val="24"/>
          <w:szCs w:val="24"/>
        </w:rPr>
        <w:t xml:space="preserve">ir veikti </w:t>
      </w:r>
      <w:r w:rsidRPr="00032049">
        <w:rPr>
          <w:rFonts w:ascii="Times New Roman" w:hAnsi="Times New Roman"/>
          <w:iCs/>
          <w:sz w:val="24"/>
          <w:szCs w:val="24"/>
        </w:rPr>
        <w:t xml:space="preserve">biotopu kvalitāti </w:t>
      </w:r>
      <w:r>
        <w:rPr>
          <w:rFonts w:ascii="Times New Roman" w:hAnsi="Times New Roman"/>
          <w:iCs/>
          <w:sz w:val="24"/>
          <w:szCs w:val="24"/>
        </w:rPr>
        <w:t>uzlabojoši</w:t>
      </w:r>
      <w:r w:rsidRPr="00032049">
        <w:rPr>
          <w:rFonts w:ascii="Times New Roman" w:hAnsi="Times New Roman"/>
          <w:iCs/>
          <w:sz w:val="24"/>
          <w:szCs w:val="24"/>
        </w:rPr>
        <w:t xml:space="preserve"> </w:t>
      </w:r>
      <w:r>
        <w:rPr>
          <w:rFonts w:ascii="Times New Roman" w:hAnsi="Times New Roman"/>
          <w:iCs/>
          <w:sz w:val="24"/>
          <w:szCs w:val="24"/>
        </w:rPr>
        <w:t xml:space="preserve">pasākumi </w:t>
      </w:r>
      <w:r w:rsidR="00FA3F5F" w:rsidRPr="007F54D4">
        <w:rPr>
          <w:rFonts w:ascii="Times New Roman" w:hAnsi="Times New Roman"/>
          <w:sz w:val="24"/>
          <w:szCs w:val="24"/>
        </w:rPr>
        <w:t>–</w:t>
      </w:r>
      <w:r>
        <w:rPr>
          <w:rFonts w:ascii="Times New Roman" w:hAnsi="Times New Roman"/>
          <w:iCs/>
          <w:sz w:val="24"/>
          <w:szCs w:val="24"/>
        </w:rPr>
        <w:t xml:space="preserve"> </w:t>
      </w:r>
      <w:r w:rsidRPr="00C077DA">
        <w:rPr>
          <w:rFonts w:ascii="Times New Roman" w:hAnsi="Times New Roman"/>
          <w:iCs/>
          <w:sz w:val="24"/>
          <w:szCs w:val="24"/>
        </w:rPr>
        <w:t>2130*</w:t>
      </w:r>
      <w:r w:rsidRPr="00982534">
        <w:rPr>
          <w:rFonts w:ascii="Times New Roman" w:hAnsi="Times New Roman"/>
          <w:i/>
          <w:iCs/>
          <w:sz w:val="24"/>
          <w:szCs w:val="24"/>
        </w:rPr>
        <w:t xml:space="preserve"> Ar lakstaugiem klā</w:t>
      </w:r>
      <w:r>
        <w:rPr>
          <w:rFonts w:ascii="Times New Roman" w:hAnsi="Times New Roman"/>
          <w:i/>
          <w:iCs/>
          <w:sz w:val="24"/>
          <w:szCs w:val="24"/>
        </w:rPr>
        <w:t>tas pelēkās kāpā</w:t>
      </w:r>
      <w:r w:rsidRPr="00982534">
        <w:rPr>
          <w:rFonts w:ascii="Times New Roman" w:hAnsi="Times New Roman"/>
          <w:i/>
          <w:iCs/>
          <w:sz w:val="24"/>
          <w:szCs w:val="24"/>
        </w:rPr>
        <w:t>s</w:t>
      </w:r>
      <w:r>
        <w:rPr>
          <w:rFonts w:ascii="Times New Roman" w:hAnsi="Times New Roman"/>
          <w:bCs/>
          <w:i/>
          <w:sz w:val="24"/>
          <w:szCs w:val="24"/>
        </w:rPr>
        <w:t xml:space="preserve"> </w:t>
      </w:r>
      <w:r w:rsidRPr="00A7574A">
        <w:rPr>
          <w:rFonts w:ascii="Times New Roman" w:hAnsi="Times New Roman"/>
          <w:bCs/>
          <w:sz w:val="24"/>
          <w:szCs w:val="24"/>
        </w:rPr>
        <w:t xml:space="preserve">un </w:t>
      </w:r>
      <w:r w:rsidRPr="00FA3F5F">
        <w:rPr>
          <w:rFonts w:ascii="Times New Roman" w:hAnsi="Times New Roman"/>
          <w:bCs/>
          <w:sz w:val="24"/>
          <w:szCs w:val="24"/>
        </w:rPr>
        <w:t>2180</w:t>
      </w:r>
      <w:r>
        <w:rPr>
          <w:rFonts w:ascii="Times New Roman" w:hAnsi="Times New Roman"/>
          <w:bCs/>
          <w:i/>
          <w:sz w:val="24"/>
          <w:szCs w:val="24"/>
        </w:rPr>
        <w:t xml:space="preserve"> Mežainajās piejūras kāpās, </w:t>
      </w:r>
      <w:r w:rsidR="00AF2F41">
        <w:rPr>
          <w:rFonts w:ascii="Times New Roman" w:hAnsi="Times New Roman"/>
          <w:bCs/>
          <w:sz w:val="24"/>
          <w:szCs w:val="24"/>
        </w:rPr>
        <w:t>kas būtu nozīmīgi</w:t>
      </w:r>
      <w:r w:rsidRPr="00A7574A">
        <w:rPr>
          <w:rFonts w:ascii="Times New Roman" w:hAnsi="Times New Roman"/>
          <w:bCs/>
          <w:sz w:val="24"/>
          <w:szCs w:val="24"/>
        </w:rPr>
        <w:t xml:space="preserve"> gan biotopu kvalitātes, gan</w:t>
      </w:r>
      <w:r>
        <w:rPr>
          <w:rFonts w:ascii="Times New Roman" w:hAnsi="Times New Roman"/>
          <w:bCs/>
          <w:i/>
          <w:sz w:val="24"/>
          <w:szCs w:val="24"/>
        </w:rPr>
        <w:t xml:space="preserve"> </w:t>
      </w:r>
      <w:r w:rsidRPr="00DB2072">
        <w:rPr>
          <w:rFonts w:ascii="Times New Roman" w:hAnsi="Times New Roman"/>
          <w:bCs/>
          <w:i/>
          <w:sz w:val="24"/>
          <w:szCs w:val="24"/>
        </w:rPr>
        <w:t>Dianthus arenarius ssp.arenarius</w:t>
      </w:r>
      <w:r>
        <w:rPr>
          <w:rFonts w:ascii="Times New Roman" w:hAnsi="Times New Roman"/>
          <w:bCs/>
          <w:sz w:val="24"/>
          <w:szCs w:val="24"/>
        </w:rPr>
        <w:t xml:space="preserve"> smiltāju neļķes un citu aizsargājamu augu sugu populāciju stāvokļa novērtēšanai.</w:t>
      </w:r>
    </w:p>
    <w:p w14:paraId="6C153305" w14:textId="77777777" w:rsidR="00C077DA" w:rsidRDefault="00C077DA" w:rsidP="00485AA7">
      <w:pPr>
        <w:jc w:val="both"/>
        <w:rPr>
          <w:rFonts w:ascii="Times New Roman" w:hAnsi="Times New Roman"/>
          <w:bCs/>
          <w:sz w:val="24"/>
          <w:szCs w:val="24"/>
        </w:rPr>
      </w:pPr>
    </w:p>
    <w:p w14:paraId="6AF1FFC6" w14:textId="4790BD64" w:rsidR="00D555A6" w:rsidRPr="00734714" w:rsidRDefault="00D555A6" w:rsidP="00485AA7">
      <w:pPr>
        <w:jc w:val="both"/>
        <w:rPr>
          <w:rFonts w:ascii="Times New Roman" w:hAnsi="Times New Roman"/>
          <w:b/>
          <w:bCs/>
          <w:i/>
          <w:sz w:val="24"/>
          <w:szCs w:val="24"/>
        </w:rPr>
      </w:pPr>
      <w:r w:rsidRPr="00734714">
        <w:rPr>
          <w:rFonts w:ascii="Times New Roman" w:hAnsi="Times New Roman"/>
          <w:b/>
          <w:bCs/>
          <w:i/>
          <w:sz w:val="24"/>
          <w:szCs w:val="24"/>
        </w:rPr>
        <w:t xml:space="preserve">C.1.2.2. </w:t>
      </w:r>
      <w:r>
        <w:rPr>
          <w:rFonts w:ascii="Times New Roman" w:hAnsi="Times New Roman"/>
          <w:b/>
          <w:i/>
          <w:sz w:val="24"/>
          <w:szCs w:val="24"/>
        </w:rPr>
        <w:t>Putnu</w:t>
      </w:r>
      <w:r w:rsidRPr="00734714">
        <w:rPr>
          <w:rFonts w:ascii="Times New Roman" w:hAnsi="Times New Roman"/>
          <w:b/>
          <w:bCs/>
          <w:i/>
          <w:sz w:val="24"/>
          <w:szCs w:val="24"/>
        </w:rPr>
        <w:t xml:space="preserve"> </w:t>
      </w:r>
      <w:r w:rsidR="00E028B3">
        <w:rPr>
          <w:rFonts w:ascii="Times New Roman" w:hAnsi="Times New Roman"/>
          <w:b/>
          <w:bCs/>
          <w:i/>
          <w:sz w:val="24"/>
          <w:szCs w:val="24"/>
        </w:rPr>
        <w:t xml:space="preserve">sugu </w:t>
      </w:r>
      <w:r w:rsidRPr="00734714">
        <w:rPr>
          <w:rFonts w:ascii="Times New Roman" w:hAnsi="Times New Roman"/>
          <w:b/>
          <w:bCs/>
          <w:i/>
          <w:sz w:val="24"/>
          <w:szCs w:val="24"/>
        </w:rPr>
        <w:t>monitorings</w:t>
      </w:r>
    </w:p>
    <w:p w14:paraId="16861E3D" w14:textId="5170E0F6" w:rsidR="00C764DF" w:rsidRPr="00C764DF" w:rsidRDefault="00F62348" w:rsidP="00485AA7">
      <w:pPr>
        <w:jc w:val="both"/>
        <w:rPr>
          <w:rFonts w:ascii="Times New Roman" w:hAnsi="Times New Roman"/>
          <w:sz w:val="24"/>
          <w:szCs w:val="24"/>
        </w:rPr>
      </w:pPr>
      <w:r w:rsidRPr="00C764DF">
        <w:rPr>
          <w:rFonts w:ascii="Times New Roman" w:hAnsi="Times New Roman"/>
          <w:sz w:val="24"/>
          <w:szCs w:val="24"/>
        </w:rPr>
        <w:t xml:space="preserve">Aizsargājamo putnu monitoringu jāturpina </w:t>
      </w:r>
      <w:r w:rsidRPr="00C764DF">
        <w:rPr>
          <w:rFonts w:ascii="Times New Roman" w:hAnsi="Times New Roman"/>
          <w:i/>
          <w:iCs/>
          <w:sz w:val="24"/>
          <w:szCs w:val="24"/>
        </w:rPr>
        <w:t>Life CoHaBit</w:t>
      </w:r>
      <w:r w:rsidRPr="00C764DF">
        <w:rPr>
          <w:rFonts w:ascii="Times New Roman" w:hAnsi="Times New Roman"/>
          <w:iCs/>
          <w:sz w:val="24"/>
          <w:szCs w:val="24"/>
        </w:rPr>
        <w:t xml:space="preserve"> veiktajās biotopu atjaunošanas vietās – Daugavgrīva, Vakarbuļļi (1630*</w:t>
      </w:r>
      <w:r w:rsidRPr="00C764DF">
        <w:rPr>
          <w:rFonts w:ascii="Times New Roman" w:hAnsi="Times New Roman"/>
          <w:i/>
          <w:iCs/>
          <w:sz w:val="24"/>
          <w:szCs w:val="24"/>
        </w:rPr>
        <w:t xml:space="preserve"> Piejūras zālāji</w:t>
      </w:r>
      <w:r w:rsidRPr="00C764DF">
        <w:rPr>
          <w:rFonts w:ascii="Times New Roman" w:hAnsi="Times New Roman"/>
          <w:iCs/>
          <w:sz w:val="24"/>
          <w:szCs w:val="24"/>
        </w:rPr>
        <w:t>) Mangaļsala, Carnikava, Lilaste (2110</w:t>
      </w:r>
      <w:r w:rsidRPr="00C764DF">
        <w:rPr>
          <w:rFonts w:ascii="Times New Roman" w:hAnsi="Times New Roman"/>
          <w:i/>
          <w:iCs/>
          <w:sz w:val="24"/>
          <w:szCs w:val="24"/>
        </w:rPr>
        <w:t xml:space="preserve"> Embrionālās kāpas, </w:t>
      </w:r>
      <w:r w:rsidRPr="00C764DF">
        <w:rPr>
          <w:rFonts w:ascii="Times New Roman" w:hAnsi="Times New Roman"/>
          <w:iCs/>
          <w:sz w:val="24"/>
          <w:szCs w:val="24"/>
        </w:rPr>
        <w:t>2120</w:t>
      </w:r>
      <w:r w:rsidRPr="00C764DF">
        <w:rPr>
          <w:rFonts w:ascii="Times New Roman" w:hAnsi="Times New Roman"/>
          <w:i/>
          <w:iCs/>
          <w:sz w:val="24"/>
          <w:szCs w:val="24"/>
        </w:rPr>
        <w:t xml:space="preserve"> Priekškāpas, </w:t>
      </w:r>
      <w:r w:rsidRPr="00C764DF">
        <w:rPr>
          <w:rFonts w:ascii="Times New Roman" w:hAnsi="Times New Roman"/>
          <w:iCs/>
          <w:sz w:val="24"/>
          <w:szCs w:val="24"/>
        </w:rPr>
        <w:t>2130*</w:t>
      </w:r>
      <w:r w:rsidRPr="00C764DF">
        <w:rPr>
          <w:rFonts w:ascii="Times New Roman" w:hAnsi="Times New Roman"/>
          <w:i/>
          <w:iCs/>
          <w:sz w:val="24"/>
          <w:szCs w:val="24"/>
        </w:rPr>
        <w:t xml:space="preserve"> Ar lakstaugiem klātas pelēkās kāpas)</w:t>
      </w:r>
      <w:r w:rsidRPr="00C764DF">
        <w:rPr>
          <w:rFonts w:ascii="Times New Roman" w:hAnsi="Times New Roman"/>
          <w:iCs/>
          <w:sz w:val="24"/>
          <w:szCs w:val="24"/>
        </w:rPr>
        <w:t xml:space="preserve">, kuras norādītas </w:t>
      </w:r>
      <w:r w:rsidRPr="00C764DF">
        <w:rPr>
          <w:rFonts w:ascii="Times New Roman" w:hAnsi="Times New Roman"/>
          <w:bCs/>
          <w:i/>
          <w:sz w:val="24"/>
          <w:szCs w:val="24"/>
        </w:rPr>
        <w:t>After-</w:t>
      </w:r>
      <w:r>
        <w:rPr>
          <w:rFonts w:ascii="Times New Roman" w:hAnsi="Times New Roman"/>
          <w:bCs/>
          <w:i/>
          <w:sz w:val="24"/>
          <w:szCs w:val="24"/>
        </w:rPr>
        <w:t>LIFE</w:t>
      </w:r>
      <w:r w:rsidRPr="00C764DF">
        <w:rPr>
          <w:rFonts w:ascii="Times New Roman" w:hAnsi="Times New Roman"/>
          <w:bCs/>
          <w:sz w:val="24"/>
          <w:szCs w:val="24"/>
        </w:rPr>
        <w:t xml:space="preserve"> </w:t>
      </w:r>
      <w:r w:rsidRPr="00C764DF">
        <w:rPr>
          <w:rFonts w:ascii="Times New Roman" w:hAnsi="Times New Roman"/>
          <w:bCs/>
          <w:i/>
          <w:sz w:val="24"/>
          <w:szCs w:val="24"/>
        </w:rPr>
        <w:t>CoHaBit</w:t>
      </w:r>
      <w:r w:rsidRPr="00C764DF">
        <w:rPr>
          <w:rFonts w:ascii="Times New Roman" w:hAnsi="Times New Roman"/>
          <w:bCs/>
          <w:sz w:val="24"/>
          <w:szCs w:val="24"/>
        </w:rPr>
        <w:t xml:space="preserve"> monitoringa plānā. </w:t>
      </w:r>
      <w:r w:rsidR="00C764DF" w:rsidRPr="00C764DF">
        <w:rPr>
          <w:rFonts w:ascii="Times New Roman" w:hAnsi="Times New Roman"/>
          <w:bCs/>
          <w:sz w:val="24"/>
          <w:szCs w:val="24"/>
        </w:rPr>
        <w:t>P</w:t>
      </w:r>
      <w:r w:rsidR="00C764DF" w:rsidRPr="00C764DF">
        <w:rPr>
          <w:rFonts w:ascii="Times New Roman" w:hAnsi="Times New Roman"/>
          <w:sz w:val="24"/>
          <w:szCs w:val="24"/>
        </w:rPr>
        <w:t xml:space="preserve">apildus valsts monitoringā paredzētajām sugām stepes čipstei </w:t>
      </w:r>
      <w:r w:rsidR="00C764DF" w:rsidRPr="00C764DF">
        <w:rPr>
          <w:rFonts w:ascii="Times New Roman" w:hAnsi="Times New Roman"/>
          <w:i/>
          <w:iCs/>
          <w:sz w:val="24"/>
          <w:szCs w:val="24"/>
        </w:rPr>
        <w:t>Anthus campestris</w:t>
      </w:r>
      <w:r w:rsidR="00C764DF" w:rsidRPr="00C764DF">
        <w:rPr>
          <w:rFonts w:ascii="Times New Roman" w:hAnsi="Times New Roman"/>
          <w:sz w:val="24"/>
          <w:szCs w:val="24"/>
        </w:rPr>
        <w:t xml:space="preserve"> un sila cīrulim </w:t>
      </w:r>
      <w:r w:rsidR="00C764DF" w:rsidRPr="00C764DF">
        <w:rPr>
          <w:rFonts w:ascii="Times New Roman" w:hAnsi="Times New Roman"/>
          <w:i/>
          <w:iCs/>
          <w:sz w:val="24"/>
          <w:szCs w:val="24"/>
        </w:rPr>
        <w:t>Lullula arborea,</w:t>
      </w:r>
      <w:r w:rsidR="00C764DF" w:rsidRPr="00C764DF">
        <w:rPr>
          <w:rFonts w:ascii="Times New Roman" w:hAnsi="Times New Roman"/>
          <w:iCs/>
          <w:sz w:val="24"/>
          <w:szCs w:val="24"/>
        </w:rPr>
        <w:t xml:space="preserve"> monitorings jāveic arī lielajam dumpim </w:t>
      </w:r>
      <w:r w:rsidR="00C764DF" w:rsidRPr="00C764DF">
        <w:rPr>
          <w:rFonts w:ascii="Times New Roman" w:hAnsi="Times New Roman"/>
          <w:i/>
          <w:iCs/>
          <w:sz w:val="24"/>
          <w:szCs w:val="24"/>
        </w:rPr>
        <w:t>Botaurus stellaris</w:t>
      </w:r>
      <w:r w:rsidR="00C764DF" w:rsidRPr="00C764DF">
        <w:rPr>
          <w:rFonts w:ascii="Times New Roman" w:hAnsi="Times New Roman"/>
          <w:iCs/>
          <w:sz w:val="24"/>
          <w:szCs w:val="24"/>
        </w:rPr>
        <w:t xml:space="preserve"> (Daugavgrīva) </w:t>
      </w:r>
      <w:r w:rsidR="00C764DF" w:rsidRPr="00C764DF">
        <w:rPr>
          <w:rFonts w:ascii="Times New Roman" w:hAnsi="Times New Roman"/>
          <w:sz w:val="24"/>
          <w:szCs w:val="24"/>
        </w:rPr>
        <w:t>ar sugu kartēšanas metodi vai akustisko metodi. Mērķis visās vietās ir novērtēt dzīvotņu stāvokļa izmaiņas, konstatējot, vai tās ir kļuvušas piemērotākas konkrēto sugu populācijām, t.i. vai ir uzlabojušies tām nepieciešamie barošanās un ligzdošanas apstākļi.</w:t>
      </w:r>
    </w:p>
    <w:p w14:paraId="04A12139" w14:textId="77777777" w:rsidR="000329B1" w:rsidRPr="000329B1" w:rsidRDefault="00D555A6" w:rsidP="00485AA7">
      <w:pPr>
        <w:jc w:val="both"/>
        <w:rPr>
          <w:rFonts w:ascii="Times New Roman" w:hAnsi="Times New Roman"/>
          <w:b/>
          <w:i/>
          <w:sz w:val="24"/>
          <w:szCs w:val="24"/>
        </w:rPr>
      </w:pPr>
      <w:r w:rsidRPr="00734714">
        <w:rPr>
          <w:rFonts w:ascii="Times New Roman" w:hAnsi="Times New Roman"/>
          <w:b/>
          <w:i/>
          <w:sz w:val="24"/>
          <w:szCs w:val="24"/>
        </w:rPr>
        <w:t>C.1.2.</w:t>
      </w:r>
      <w:r w:rsidR="000329B1">
        <w:rPr>
          <w:rFonts w:ascii="Times New Roman" w:hAnsi="Times New Roman"/>
          <w:b/>
          <w:i/>
          <w:sz w:val="24"/>
          <w:szCs w:val="24"/>
        </w:rPr>
        <w:t>3</w:t>
      </w:r>
      <w:r w:rsidRPr="00734714">
        <w:rPr>
          <w:rFonts w:ascii="Times New Roman" w:hAnsi="Times New Roman"/>
          <w:b/>
          <w:i/>
          <w:sz w:val="24"/>
          <w:szCs w:val="24"/>
        </w:rPr>
        <w:t xml:space="preserve">. </w:t>
      </w:r>
      <w:r w:rsidR="000329B1" w:rsidRPr="000329B1">
        <w:rPr>
          <w:rFonts w:ascii="Times New Roman" w:hAnsi="Times New Roman"/>
          <w:b/>
          <w:i/>
          <w:sz w:val="24"/>
          <w:szCs w:val="24"/>
        </w:rPr>
        <w:t>Citzemju invazīvo sugu uzskaite un monitorings</w:t>
      </w:r>
    </w:p>
    <w:p w14:paraId="3484303F" w14:textId="44BD622E" w:rsidR="000329B1" w:rsidRPr="000329B1" w:rsidRDefault="00F62348" w:rsidP="00485AA7">
      <w:pPr>
        <w:jc w:val="both"/>
        <w:rPr>
          <w:rFonts w:ascii="Times New Roman" w:hAnsi="Times New Roman"/>
          <w:sz w:val="24"/>
          <w:szCs w:val="24"/>
        </w:rPr>
      </w:pPr>
      <w:r w:rsidRPr="000329B1">
        <w:rPr>
          <w:rFonts w:ascii="Times New Roman" w:hAnsi="Times New Roman"/>
          <w:sz w:val="24"/>
          <w:szCs w:val="24"/>
        </w:rPr>
        <w:t xml:space="preserve">Saskaņā ar </w:t>
      </w:r>
      <w:r w:rsidRPr="000329B1">
        <w:rPr>
          <w:rFonts w:ascii="Times New Roman" w:hAnsi="Times New Roman"/>
          <w:i/>
          <w:sz w:val="24"/>
          <w:szCs w:val="24"/>
        </w:rPr>
        <w:t>After-</w:t>
      </w:r>
      <w:r>
        <w:rPr>
          <w:rFonts w:ascii="Times New Roman" w:hAnsi="Times New Roman"/>
          <w:i/>
          <w:sz w:val="24"/>
          <w:szCs w:val="24"/>
        </w:rPr>
        <w:t>LIFE</w:t>
      </w:r>
      <w:r w:rsidRPr="000329B1">
        <w:rPr>
          <w:rFonts w:ascii="Times New Roman" w:hAnsi="Times New Roman"/>
          <w:sz w:val="24"/>
          <w:szCs w:val="24"/>
        </w:rPr>
        <w:t xml:space="preserve"> </w:t>
      </w:r>
      <w:r w:rsidRPr="000329B1">
        <w:rPr>
          <w:rFonts w:ascii="Times New Roman" w:hAnsi="Times New Roman"/>
          <w:i/>
          <w:sz w:val="24"/>
          <w:szCs w:val="24"/>
        </w:rPr>
        <w:t>CoHaBit</w:t>
      </w:r>
      <w:r w:rsidRPr="000329B1">
        <w:rPr>
          <w:rFonts w:ascii="Times New Roman" w:hAnsi="Times New Roman"/>
          <w:sz w:val="24"/>
          <w:szCs w:val="24"/>
        </w:rPr>
        <w:t xml:space="preserve"> monitoringa plānu citzemju invazīvo augu sugu monitorings veicams Daugavgrīvā (Kanādas zeltslotiņa </w:t>
      </w:r>
      <w:r w:rsidRPr="000329B1">
        <w:rPr>
          <w:rFonts w:ascii="Times New Roman" w:hAnsi="Times New Roman"/>
          <w:i/>
          <w:sz w:val="24"/>
          <w:szCs w:val="24"/>
        </w:rPr>
        <w:t>Solidago canadensis</w:t>
      </w:r>
      <w:r w:rsidRPr="000329B1">
        <w:rPr>
          <w:rFonts w:ascii="Times New Roman" w:hAnsi="Times New Roman"/>
          <w:sz w:val="24"/>
          <w:szCs w:val="24"/>
        </w:rPr>
        <w:t xml:space="preserve">, puķu sprigane </w:t>
      </w:r>
      <w:r w:rsidRPr="000329B1">
        <w:rPr>
          <w:rFonts w:ascii="Times New Roman" w:hAnsi="Times New Roman"/>
          <w:i/>
          <w:sz w:val="24"/>
          <w:szCs w:val="24"/>
        </w:rPr>
        <w:t>Impatiens glandulifera</w:t>
      </w:r>
      <w:r w:rsidRPr="000329B1">
        <w:rPr>
          <w:rFonts w:ascii="Times New Roman" w:hAnsi="Times New Roman"/>
          <w:sz w:val="24"/>
          <w:szCs w:val="24"/>
        </w:rPr>
        <w:t xml:space="preserve">), Rītabuļļos un Kalngalē (atklātās kāpās Tatārijas salāts </w:t>
      </w:r>
      <w:r w:rsidRPr="000329B1">
        <w:rPr>
          <w:rFonts w:ascii="Times New Roman" w:hAnsi="Times New Roman"/>
          <w:i/>
          <w:sz w:val="24"/>
          <w:szCs w:val="24"/>
        </w:rPr>
        <w:t>Lactuca tatarica</w:t>
      </w:r>
      <w:r w:rsidRPr="000329B1">
        <w:rPr>
          <w:rFonts w:ascii="Times New Roman" w:hAnsi="Times New Roman"/>
          <w:sz w:val="24"/>
          <w:szCs w:val="24"/>
        </w:rPr>
        <w:t xml:space="preserve">), Vakarbuļļos un Gaujas grīvā (krokainā roze </w:t>
      </w:r>
      <w:r w:rsidRPr="000329B1">
        <w:rPr>
          <w:rFonts w:ascii="Times New Roman" w:hAnsi="Times New Roman"/>
          <w:i/>
          <w:sz w:val="24"/>
          <w:szCs w:val="24"/>
        </w:rPr>
        <w:t>Rosa rugosa</w:t>
      </w:r>
      <w:r w:rsidRPr="000329B1">
        <w:rPr>
          <w:rFonts w:ascii="Times New Roman" w:hAnsi="Times New Roman"/>
          <w:sz w:val="24"/>
          <w:szCs w:val="24"/>
        </w:rPr>
        <w:t xml:space="preserve">), Garciemā (vārpainā korinte </w:t>
      </w:r>
      <w:r w:rsidRPr="000329B1">
        <w:rPr>
          <w:rFonts w:ascii="Times New Roman" w:hAnsi="Times New Roman"/>
          <w:i/>
          <w:sz w:val="24"/>
          <w:szCs w:val="24"/>
        </w:rPr>
        <w:t>Amelanchier spicata</w:t>
      </w:r>
      <w:r w:rsidRPr="000329B1">
        <w:rPr>
          <w:rFonts w:ascii="Times New Roman" w:hAnsi="Times New Roman"/>
          <w:sz w:val="24"/>
          <w:szCs w:val="24"/>
        </w:rPr>
        <w:t xml:space="preserve">, melnaugļu aronija </w:t>
      </w:r>
      <w:r w:rsidRPr="000329B1">
        <w:rPr>
          <w:rFonts w:ascii="Times New Roman" w:hAnsi="Times New Roman"/>
          <w:i/>
          <w:sz w:val="24"/>
          <w:szCs w:val="24"/>
        </w:rPr>
        <w:t>Aronia melanocarpa</w:t>
      </w:r>
      <w:r w:rsidRPr="000329B1">
        <w:rPr>
          <w:rFonts w:ascii="Times New Roman" w:hAnsi="Times New Roman"/>
          <w:sz w:val="24"/>
          <w:szCs w:val="24"/>
        </w:rPr>
        <w:t xml:space="preserve">, puķu sprigane </w:t>
      </w:r>
      <w:r w:rsidRPr="000329B1">
        <w:rPr>
          <w:rFonts w:ascii="Times New Roman" w:hAnsi="Times New Roman"/>
          <w:i/>
          <w:sz w:val="24"/>
          <w:szCs w:val="24"/>
        </w:rPr>
        <w:t>Impatiens glandulifera</w:t>
      </w:r>
      <w:r w:rsidRPr="000329B1">
        <w:rPr>
          <w:rFonts w:ascii="Times New Roman" w:hAnsi="Times New Roman"/>
          <w:sz w:val="24"/>
          <w:szCs w:val="24"/>
        </w:rPr>
        <w:t>).</w:t>
      </w:r>
    </w:p>
    <w:p w14:paraId="4E3B9EA1" w14:textId="5396ED1A" w:rsidR="000329B1" w:rsidRPr="000329B1" w:rsidRDefault="000329B1" w:rsidP="00485AA7">
      <w:pPr>
        <w:rPr>
          <w:rFonts w:ascii="Times New Roman" w:hAnsi="Times New Roman"/>
          <w:sz w:val="24"/>
          <w:szCs w:val="24"/>
        </w:rPr>
      </w:pPr>
      <w:r w:rsidRPr="000329B1">
        <w:rPr>
          <w:rFonts w:ascii="Times New Roman" w:hAnsi="Times New Roman"/>
          <w:sz w:val="24"/>
          <w:szCs w:val="24"/>
        </w:rPr>
        <w:t>Zālājos monitorings veicams atbilstoši invazīvo svešzemju sugu monitoringa programmai</w:t>
      </w:r>
      <w:r w:rsidR="00FF19FC">
        <w:rPr>
          <w:rStyle w:val="Vresatsauce"/>
          <w:rFonts w:ascii="Times New Roman" w:hAnsi="Times New Roman"/>
          <w:sz w:val="24"/>
          <w:szCs w:val="24"/>
        </w:rPr>
        <w:footnoteReference w:id="36"/>
      </w:r>
      <w:r w:rsidR="00FF19FC">
        <w:rPr>
          <w:rFonts w:ascii="Times New Roman" w:hAnsi="Times New Roman"/>
          <w:sz w:val="24"/>
          <w:szCs w:val="24"/>
        </w:rPr>
        <w:t>,</w:t>
      </w:r>
      <w:r w:rsidRPr="000329B1">
        <w:rPr>
          <w:rFonts w:ascii="Times New Roman" w:hAnsi="Times New Roman"/>
          <w:sz w:val="24"/>
          <w:szCs w:val="24"/>
        </w:rPr>
        <w:t xml:space="preserve"> izmantojot speciāli izstrādātu citzemju invazīvo augu sugu novērtēšanas anketu</w:t>
      </w:r>
      <w:r w:rsidR="00FF19FC">
        <w:rPr>
          <w:rStyle w:val="Vresatsauce"/>
          <w:rFonts w:ascii="Times New Roman" w:hAnsi="Times New Roman"/>
          <w:sz w:val="24"/>
          <w:szCs w:val="24"/>
        </w:rPr>
        <w:footnoteReference w:id="37"/>
      </w:r>
      <w:r w:rsidR="00FF19FC">
        <w:rPr>
          <w:rFonts w:ascii="Times New Roman" w:hAnsi="Times New Roman"/>
          <w:sz w:val="24"/>
          <w:szCs w:val="24"/>
        </w:rPr>
        <w:t>.</w:t>
      </w:r>
    </w:p>
    <w:p w14:paraId="604153BD" w14:textId="77777777" w:rsidR="000329B1" w:rsidRPr="000329B1" w:rsidRDefault="000329B1" w:rsidP="00485AA7">
      <w:pPr>
        <w:jc w:val="both"/>
        <w:rPr>
          <w:rFonts w:ascii="Times New Roman" w:hAnsi="Times New Roman"/>
          <w:sz w:val="24"/>
          <w:szCs w:val="24"/>
        </w:rPr>
      </w:pPr>
      <w:r w:rsidRPr="000329B1">
        <w:rPr>
          <w:rFonts w:ascii="Times New Roman" w:hAnsi="Times New Roman"/>
          <w:sz w:val="24"/>
          <w:szCs w:val="24"/>
        </w:rPr>
        <w:t>Mežainajās piejūras kāpās citzemju invazīvo augu sugu uzskaiti veic ar tām “piesārņotākajās” vietās, reģistrējot citzemju invazīvo augu sugas un to augstumu (m).</w:t>
      </w:r>
    </w:p>
    <w:p w14:paraId="52B64F81" w14:textId="77777777" w:rsidR="00FA3F5F" w:rsidRPr="00FA3F5F" w:rsidRDefault="00FA3F5F" w:rsidP="00485AA7">
      <w:pPr>
        <w:jc w:val="both"/>
        <w:rPr>
          <w:rFonts w:ascii="Times New Roman" w:hAnsi="Times New Roman"/>
          <w:b/>
          <w:i/>
          <w:sz w:val="24"/>
          <w:szCs w:val="24"/>
        </w:rPr>
      </w:pPr>
      <w:r w:rsidRPr="00FA3F5F">
        <w:rPr>
          <w:rFonts w:ascii="Times New Roman" w:hAnsi="Times New Roman"/>
          <w:b/>
          <w:i/>
          <w:sz w:val="24"/>
          <w:szCs w:val="24"/>
        </w:rPr>
        <w:t xml:space="preserve">C.1.2.4. Antropogēnās slodzes monitorings </w:t>
      </w:r>
    </w:p>
    <w:p w14:paraId="3714E30D" w14:textId="46BEF435" w:rsidR="00FA3F5F" w:rsidRPr="00FA3F5F" w:rsidRDefault="00F62348" w:rsidP="00485AA7">
      <w:pPr>
        <w:jc w:val="both"/>
        <w:rPr>
          <w:rFonts w:ascii="Times New Roman" w:hAnsi="Times New Roman"/>
          <w:sz w:val="24"/>
          <w:szCs w:val="24"/>
        </w:rPr>
      </w:pPr>
      <w:r w:rsidRPr="00FA3F5F">
        <w:rPr>
          <w:rFonts w:ascii="Times New Roman" w:hAnsi="Times New Roman"/>
          <w:sz w:val="24"/>
          <w:szCs w:val="24"/>
        </w:rPr>
        <w:t xml:space="preserve">Antropogēnās slodzes monitorings veicams projekta </w:t>
      </w:r>
      <w:r>
        <w:rPr>
          <w:rFonts w:ascii="Times New Roman" w:hAnsi="Times New Roman"/>
          <w:i/>
          <w:sz w:val="24"/>
          <w:szCs w:val="24"/>
        </w:rPr>
        <w:t>LIFE</w:t>
      </w:r>
      <w:r w:rsidRPr="00FA3F5F">
        <w:rPr>
          <w:rFonts w:ascii="Times New Roman" w:hAnsi="Times New Roman"/>
          <w:i/>
          <w:sz w:val="24"/>
          <w:szCs w:val="24"/>
        </w:rPr>
        <w:t xml:space="preserve"> CoHabit</w:t>
      </w:r>
      <w:r w:rsidRPr="00FA3F5F">
        <w:rPr>
          <w:rFonts w:ascii="Times New Roman" w:hAnsi="Times New Roman"/>
          <w:sz w:val="24"/>
          <w:szCs w:val="24"/>
        </w:rPr>
        <w:t xml:space="preserve"> antropogēno slodzi mazinošo jeb preterozijas pasākumu īstenošanas vietās saskaņā ar </w:t>
      </w:r>
      <w:r w:rsidRPr="00FA3F5F">
        <w:rPr>
          <w:rFonts w:ascii="Times New Roman" w:hAnsi="Times New Roman"/>
          <w:i/>
          <w:sz w:val="24"/>
          <w:szCs w:val="24"/>
        </w:rPr>
        <w:t>After-</w:t>
      </w:r>
      <w:r>
        <w:rPr>
          <w:rFonts w:ascii="Times New Roman" w:hAnsi="Times New Roman"/>
          <w:i/>
          <w:sz w:val="24"/>
          <w:szCs w:val="24"/>
        </w:rPr>
        <w:t xml:space="preserve">LIFE </w:t>
      </w:r>
      <w:r w:rsidRPr="00FA3F5F">
        <w:rPr>
          <w:rFonts w:ascii="Times New Roman" w:hAnsi="Times New Roman"/>
          <w:i/>
          <w:sz w:val="24"/>
          <w:szCs w:val="24"/>
        </w:rPr>
        <w:t>CoHaBit</w:t>
      </w:r>
      <w:r w:rsidRPr="00FA3F5F">
        <w:rPr>
          <w:rFonts w:ascii="Times New Roman" w:hAnsi="Times New Roman"/>
          <w:sz w:val="24"/>
          <w:szCs w:val="24"/>
        </w:rPr>
        <w:t xml:space="preserve"> monitoringa plānu (monitorings ir iesākts projekta laikā un turpināms tajās pašās vietās ar tām pašām metodēm). </w:t>
      </w:r>
      <w:r w:rsidR="00FA3F5F" w:rsidRPr="00FA3F5F">
        <w:rPr>
          <w:rFonts w:ascii="Times New Roman" w:hAnsi="Times New Roman"/>
          <w:sz w:val="24"/>
          <w:szCs w:val="24"/>
        </w:rPr>
        <w:t xml:space="preserve">Izmantojamas divas galvenās metodes: fotofiksācija noteiktos monitoringa punktos </w:t>
      </w:r>
      <w:r w:rsidR="00FA3F5F" w:rsidRPr="007F54D4">
        <w:rPr>
          <w:rFonts w:ascii="Times New Roman" w:hAnsi="Times New Roman"/>
          <w:sz w:val="24"/>
          <w:szCs w:val="24"/>
        </w:rPr>
        <w:t>–</w:t>
      </w:r>
      <w:r w:rsidR="00FA3F5F" w:rsidRPr="00FA3F5F">
        <w:rPr>
          <w:rFonts w:ascii="Times New Roman" w:hAnsi="Times New Roman"/>
          <w:sz w:val="24"/>
          <w:szCs w:val="24"/>
        </w:rPr>
        <w:t xml:space="preserve"> veicama punktos, no kuriem vislabāk novērojamas izmaiņas pēc apsaimniekošanas pasākumu veikšanas. Fotofiksācijas veikšanai atzīmē GPS koordinātas, fotografēšanas virzienu (var būt vairāki vienā punktā) un punktus iezīmē detāla mēroga kartē.</w:t>
      </w:r>
    </w:p>
    <w:p w14:paraId="375745BC" w14:textId="77777777" w:rsidR="00FA3F5F" w:rsidRPr="00FA3F5F" w:rsidRDefault="00FA3F5F" w:rsidP="00485AA7">
      <w:pPr>
        <w:jc w:val="both"/>
        <w:rPr>
          <w:rFonts w:ascii="Times New Roman" w:hAnsi="Times New Roman"/>
          <w:sz w:val="24"/>
          <w:szCs w:val="24"/>
        </w:rPr>
      </w:pPr>
      <w:r w:rsidRPr="00FA3F5F">
        <w:rPr>
          <w:rFonts w:ascii="Times New Roman" w:hAnsi="Times New Roman"/>
          <w:sz w:val="24"/>
          <w:szCs w:val="24"/>
        </w:rPr>
        <w:lastRenderedPageBreak/>
        <w:t>Papildus šajās vietās veicams veģetācijas monitorings. Monitorings veicams pēc aktīvās atpūtas sezonas beigām – septembrī.</w:t>
      </w:r>
    </w:p>
    <w:p w14:paraId="15BE0A64" w14:textId="77777777" w:rsidR="00D555A6" w:rsidRPr="006E030E" w:rsidRDefault="00D555A6" w:rsidP="00485AA7">
      <w:pPr>
        <w:jc w:val="both"/>
        <w:rPr>
          <w:rFonts w:ascii="Times New Roman" w:hAnsi="Times New Roman"/>
          <w:sz w:val="24"/>
          <w:szCs w:val="24"/>
        </w:rPr>
      </w:pPr>
    </w:p>
    <w:p w14:paraId="36A16A75" w14:textId="77777777" w:rsidR="00D555A6" w:rsidRPr="00311EAE" w:rsidRDefault="00D555A6" w:rsidP="00485AA7">
      <w:pPr>
        <w:jc w:val="both"/>
        <w:rPr>
          <w:rFonts w:ascii="Times New Roman" w:hAnsi="Times New Roman"/>
          <w:b/>
          <w:sz w:val="24"/>
          <w:szCs w:val="24"/>
        </w:rPr>
      </w:pPr>
      <w:r w:rsidRPr="00311EAE">
        <w:rPr>
          <w:rFonts w:ascii="Times New Roman" w:hAnsi="Times New Roman"/>
          <w:b/>
          <w:sz w:val="24"/>
          <w:szCs w:val="24"/>
        </w:rPr>
        <w:t xml:space="preserve">C.1.3. Plānā paredzēto pasākumu </w:t>
      </w:r>
      <w:r>
        <w:rPr>
          <w:rFonts w:ascii="Times New Roman" w:hAnsi="Times New Roman"/>
          <w:b/>
          <w:sz w:val="24"/>
          <w:szCs w:val="24"/>
        </w:rPr>
        <w:t>rezultātu</w:t>
      </w:r>
      <w:r w:rsidRPr="00311EAE">
        <w:rPr>
          <w:rFonts w:ascii="Times New Roman" w:hAnsi="Times New Roman"/>
          <w:b/>
          <w:sz w:val="24"/>
          <w:szCs w:val="24"/>
        </w:rPr>
        <w:t xml:space="preserve"> monitorings</w:t>
      </w:r>
    </w:p>
    <w:p w14:paraId="697DD2F5" w14:textId="77777777" w:rsidR="00D555A6" w:rsidRPr="00734714" w:rsidRDefault="00D555A6" w:rsidP="00485AA7">
      <w:pPr>
        <w:jc w:val="both"/>
        <w:rPr>
          <w:rFonts w:ascii="Times New Roman" w:hAnsi="Times New Roman"/>
          <w:b/>
          <w:i/>
          <w:sz w:val="24"/>
          <w:szCs w:val="24"/>
        </w:rPr>
      </w:pPr>
      <w:r w:rsidRPr="00734714">
        <w:rPr>
          <w:rFonts w:ascii="Times New Roman" w:hAnsi="Times New Roman"/>
          <w:b/>
          <w:i/>
          <w:sz w:val="24"/>
          <w:szCs w:val="24"/>
        </w:rPr>
        <w:t>C.1.3.1.</w:t>
      </w:r>
      <w:r>
        <w:rPr>
          <w:rFonts w:ascii="Times New Roman" w:hAnsi="Times New Roman"/>
          <w:b/>
          <w:i/>
          <w:sz w:val="24"/>
          <w:szCs w:val="24"/>
        </w:rPr>
        <w:t xml:space="preserve"> M</w:t>
      </w:r>
      <w:r w:rsidRPr="00734714">
        <w:rPr>
          <w:rFonts w:ascii="Times New Roman" w:hAnsi="Times New Roman"/>
          <w:b/>
          <w:i/>
          <w:sz w:val="24"/>
          <w:szCs w:val="24"/>
        </w:rPr>
        <w:t>eža biotopu apsaimniekošanas pasākumu rezultātu monitorings</w:t>
      </w:r>
    </w:p>
    <w:p w14:paraId="1B12F3A6" w14:textId="77777777" w:rsidR="005A71C4" w:rsidRDefault="00D555A6" w:rsidP="00485AA7">
      <w:pPr>
        <w:jc w:val="both"/>
        <w:rPr>
          <w:rFonts w:ascii="Times New Roman" w:hAnsi="Times New Roman"/>
          <w:sz w:val="24"/>
          <w:szCs w:val="24"/>
        </w:rPr>
      </w:pPr>
      <w:r>
        <w:rPr>
          <w:rFonts w:ascii="Times New Roman" w:hAnsi="Times New Roman"/>
          <w:sz w:val="24"/>
          <w:szCs w:val="24"/>
        </w:rPr>
        <w:t>Ī</w:t>
      </w:r>
      <w:r w:rsidRPr="00952065">
        <w:rPr>
          <w:rFonts w:ascii="Times New Roman" w:hAnsi="Times New Roman"/>
          <w:sz w:val="24"/>
          <w:szCs w:val="24"/>
        </w:rPr>
        <w:t>stenojot šajā plānā paredzētos biotopu apsaimniekošanas pasākumus, jāveic darbību rezultātu analīze un monitorings par to ietekmi uz īpaši</w:t>
      </w:r>
      <w:r>
        <w:rPr>
          <w:rFonts w:ascii="Times New Roman" w:hAnsi="Times New Roman"/>
          <w:sz w:val="24"/>
          <w:szCs w:val="24"/>
        </w:rPr>
        <w:t xml:space="preserve"> aizsargājamo biotopu stāvokli. </w:t>
      </w:r>
    </w:p>
    <w:p w14:paraId="4119D756" w14:textId="2DC532E5" w:rsidR="005A71C4" w:rsidRDefault="00D555A6" w:rsidP="00485AA7">
      <w:pPr>
        <w:jc w:val="both"/>
        <w:rPr>
          <w:rFonts w:ascii="Times New Roman" w:hAnsi="Times New Roman"/>
          <w:sz w:val="24"/>
          <w:szCs w:val="24"/>
        </w:rPr>
      </w:pPr>
      <w:r w:rsidRPr="00952065">
        <w:rPr>
          <w:rFonts w:ascii="Times New Roman" w:hAnsi="Times New Roman"/>
          <w:sz w:val="24"/>
          <w:szCs w:val="24"/>
        </w:rPr>
        <w:t>Monitorings ir jāveic sistemātiski</w:t>
      </w:r>
      <w:r>
        <w:rPr>
          <w:rFonts w:ascii="Times New Roman" w:hAnsi="Times New Roman"/>
          <w:sz w:val="24"/>
          <w:szCs w:val="24"/>
        </w:rPr>
        <w:t xml:space="preserve">, </w:t>
      </w:r>
      <w:r w:rsidR="005A71C4" w:rsidRPr="005A71C4">
        <w:rPr>
          <w:rFonts w:ascii="Times New Roman" w:hAnsi="Times New Roman"/>
          <w:sz w:val="24"/>
          <w:szCs w:val="24"/>
        </w:rPr>
        <w:t>izmantojot</w:t>
      </w:r>
      <w:r w:rsidR="00BA05B9" w:rsidRPr="005A71C4">
        <w:t xml:space="preserve"> </w:t>
      </w:r>
      <w:r w:rsidR="00BA05B9" w:rsidRPr="005A71C4">
        <w:rPr>
          <w:rFonts w:ascii="Times New Roman" w:hAnsi="Times New Roman"/>
          <w:sz w:val="24"/>
          <w:szCs w:val="24"/>
        </w:rPr>
        <w:t>„ES nozīmes meža biotopu ka</w:t>
      </w:r>
      <w:r w:rsidR="005A71C4">
        <w:rPr>
          <w:rFonts w:ascii="Times New Roman" w:hAnsi="Times New Roman"/>
          <w:sz w:val="24"/>
          <w:szCs w:val="24"/>
        </w:rPr>
        <w:t xml:space="preserve">rtēšanas un monitoringa </w:t>
      </w:r>
      <w:r w:rsidR="005A71C4" w:rsidRPr="005A71C4">
        <w:rPr>
          <w:rFonts w:ascii="Times New Roman" w:hAnsi="Times New Roman"/>
          <w:sz w:val="24"/>
          <w:szCs w:val="24"/>
        </w:rPr>
        <w:t xml:space="preserve">anketu”. </w:t>
      </w:r>
      <w:r w:rsidR="00BA05B9" w:rsidRPr="005A71C4">
        <w:rPr>
          <w:rFonts w:ascii="Times New Roman" w:hAnsi="Times New Roman"/>
          <w:sz w:val="24"/>
          <w:szCs w:val="24"/>
        </w:rPr>
        <w:t xml:space="preserve">Monitoringa metodiku precizē pirms </w:t>
      </w:r>
      <w:r w:rsidR="00F62348" w:rsidRPr="005A71C4">
        <w:rPr>
          <w:rFonts w:ascii="Times New Roman" w:hAnsi="Times New Roman"/>
          <w:sz w:val="24"/>
          <w:szCs w:val="24"/>
        </w:rPr>
        <w:t>apsaimniekošanas</w:t>
      </w:r>
      <w:r w:rsidR="00BA05B9" w:rsidRPr="005A71C4">
        <w:rPr>
          <w:rFonts w:ascii="Times New Roman" w:hAnsi="Times New Roman"/>
          <w:sz w:val="24"/>
          <w:szCs w:val="24"/>
        </w:rPr>
        <w:t xml:space="preserve"> </w:t>
      </w:r>
      <w:r w:rsidR="00F62348" w:rsidRPr="005A71C4">
        <w:rPr>
          <w:rFonts w:ascii="Times New Roman" w:hAnsi="Times New Roman"/>
          <w:sz w:val="24"/>
          <w:szCs w:val="24"/>
        </w:rPr>
        <w:t>pasākuma</w:t>
      </w:r>
      <w:r w:rsidR="00BA05B9" w:rsidRPr="005A71C4">
        <w:rPr>
          <w:rFonts w:ascii="Times New Roman" w:hAnsi="Times New Roman"/>
          <w:sz w:val="24"/>
          <w:szCs w:val="24"/>
        </w:rPr>
        <w:t xml:space="preserve"> veikšanas</w:t>
      </w:r>
      <w:r w:rsidR="005A71C4" w:rsidRPr="005A71C4">
        <w:rPr>
          <w:rFonts w:ascii="Times New Roman" w:hAnsi="Times New Roman"/>
          <w:sz w:val="24"/>
          <w:szCs w:val="24"/>
        </w:rPr>
        <w:t xml:space="preserve">. </w:t>
      </w:r>
      <w:r w:rsidRPr="005A71C4">
        <w:rPr>
          <w:rFonts w:ascii="Times New Roman" w:hAnsi="Times New Roman"/>
          <w:sz w:val="24"/>
          <w:szCs w:val="24"/>
        </w:rPr>
        <w:t xml:space="preserve">Jāsalīdzina situācija pirms un pēc apsaimniekošanas. </w:t>
      </w:r>
      <w:r w:rsidR="005A71C4" w:rsidRPr="005A71C4">
        <w:rPr>
          <w:rFonts w:ascii="Times New Roman" w:hAnsi="Times New Roman"/>
          <w:sz w:val="24"/>
          <w:szCs w:val="24"/>
        </w:rPr>
        <w:t>Ieteicams parauglaukumus iekārtot vairākos atkārtojumos gan apsaimniekotajā daļā, gan kontroles teritorijā.</w:t>
      </w:r>
    </w:p>
    <w:p w14:paraId="1766C248" w14:textId="6DFE937C" w:rsidR="00D555A6" w:rsidRPr="00952065" w:rsidRDefault="005A71C4" w:rsidP="00485AA7">
      <w:pPr>
        <w:jc w:val="both"/>
        <w:rPr>
          <w:rFonts w:ascii="Times New Roman" w:hAnsi="Times New Roman"/>
          <w:sz w:val="24"/>
          <w:szCs w:val="24"/>
        </w:rPr>
      </w:pPr>
      <w:r>
        <w:rPr>
          <w:rFonts w:ascii="Times New Roman" w:hAnsi="Times New Roman"/>
          <w:sz w:val="24"/>
          <w:szCs w:val="24"/>
        </w:rPr>
        <w:t>Monitoringa ietvaros</w:t>
      </w:r>
      <w:r w:rsidR="00D555A6" w:rsidRPr="00952065">
        <w:rPr>
          <w:rFonts w:ascii="Times New Roman" w:hAnsi="Times New Roman"/>
          <w:sz w:val="24"/>
          <w:szCs w:val="24"/>
        </w:rPr>
        <w:t xml:space="preserve"> jāvērtē, vai ir pietiekošas labvēlīga biotopa aizsardzības stāvokļa pazīmes</w:t>
      </w:r>
      <w:r w:rsidR="00D555A6">
        <w:rPr>
          <w:rFonts w:ascii="Times New Roman" w:hAnsi="Times New Roman"/>
          <w:sz w:val="24"/>
          <w:szCs w:val="24"/>
        </w:rPr>
        <w:t xml:space="preserve"> </w:t>
      </w:r>
      <w:r w:rsidR="00D555A6" w:rsidRPr="0077475D">
        <w:rPr>
          <w:rFonts w:ascii="Times New Roman" w:hAnsi="Times New Roman"/>
          <w:sz w:val="24"/>
          <w:szCs w:val="24"/>
        </w:rPr>
        <w:t>–</w:t>
      </w:r>
      <w:r w:rsidR="00D555A6">
        <w:rPr>
          <w:rFonts w:ascii="Times New Roman" w:hAnsi="Times New Roman"/>
          <w:sz w:val="24"/>
          <w:szCs w:val="24"/>
        </w:rPr>
        <w:t xml:space="preserve"> </w:t>
      </w:r>
      <w:r w:rsidR="00D555A6" w:rsidRPr="00952065">
        <w:rPr>
          <w:rFonts w:ascii="Times New Roman" w:hAnsi="Times New Roman"/>
          <w:sz w:val="24"/>
          <w:szCs w:val="24"/>
        </w:rPr>
        <w:t xml:space="preserve"> mežaino kāpu dabiskie struktūras elementi</w:t>
      </w:r>
      <w:r w:rsidR="00D555A6">
        <w:rPr>
          <w:rFonts w:ascii="Times New Roman" w:hAnsi="Times New Roman"/>
          <w:sz w:val="24"/>
          <w:szCs w:val="24"/>
        </w:rPr>
        <w:t xml:space="preserve"> </w:t>
      </w:r>
      <w:r w:rsidR="00D555A6" w:rsidRPr="0077475D">
        <w:rPr>
          <w:rFonts w:ascii="Times New Roman" w:hAnsi="Times New Roman"/>
          <w:sz w:val="24"/>
          <w:szCs w:val="24"/>
        </w:rPr>
        <w:t>–</w:t>
      </w:r>
      <w:r w:rsidR="00FF19FC">
        <w:rPr>
          <w:rFonts w:ascii="Times New Roman" w:hAnsi="Times New Roman"/>
          <w:sz w:val="24"/>
          <w:szCs w:val="24"/>
        </w:rPr>
        <w:t xml:space="preserve"> mirusī koksne ir vairāk par 20 </w:t>
      </w:r>
      <w:r w:rsidR="00D555A6" w:rsidRPr="00952065">
        <w:rPr>
          <w:rFonts w:ascii="Times New Roman" w:hAnsi="Times New Roman"/>
          <w:sz w:val="24"/>
          <w:szCs w:val="24"/>
        </w:rPr>
        <w:t>m</w:t>
      </w:r>
      <w:r w:rsidR="00D555A6" w:rsidRPr="00952065">
        <w:rPr>
          <w:rFonts w:ascii="Times New Roman" w:hAnsi="Times New Roman"/>
          <w:sz w:val="24"/>
          <w:szCs w:val="24"/>
          <w:vertAlign w:val="superscript"/>
        </w:rPr>
        <w:t>3</w:t>
      </w:r>
      <w:r w:rsidR="00D555A6" w:rsidRPr="00952065">
        <w:rPr>
          <w:rFonts w:ascii="Times New Roman" w:hAnsi="Times New Roman"/>
          <w:sz w:val="24"/>
          <w:szCs w:val="24"/>
        </w:rPr>
        <w:t>/ha, no mirušās koksnes atkarīgo sugu ieviešanās, sastopami atklāti smilts laukumi &gt;25</w:t>
      </w:r>
      <w:r w:rsidR="00FF19FC">
        <w:rPr>
          <w:rFonts w:ascii="Times New Roman" w:hAnsi="Times New Roman"/>
          <w:sz w:val="24"/>
          <w:szCs w:val="24"/>
        </w:rPr>
        <w:t> </w:t>
      </w:r>
      <w:r w:rsidR="00D555A6" w:rsidRPr="00952065">
        <w:rPr>
          <w:rFonts w:ascii="Times New Roman" w:hAnsi="Times New Roman"/>
          <w:sz w:val="24"/>
          <w:szCs w:val="24"/>
        </w:rPr>
        <w:t>m</w:t>
      </w:r>
      <w:r w:rsidR="00D555A6" w:rsidRPr="00952065">
        <w:rPr>
          <w:rFonts w:ascii="Times New Roman" w:hAnsi="Times New Roman"/>
          <w:sz w:val="24"/>
          <w:szCs w:val="24"/>
          <w:vertAlign w:val="superscript"/>
        </w:rPr>
        <w:t>2</w:t>
      </w:r>
      <w:r w:rsidR="00D555A6" w:rsidRPr="00952065">
        <w:rPr>
          <w:rFonts w:ascii="Times New Roman" w:hAnsi="Times New Roman"/>
          <w:sz w:val="24"/>
          <w:szCs w:val="24"/>
        </w:rPr>
        <w:t>, apdegu</w:t>
      </w:r>
      <w:r>
        <w:rPr>
          <w:rFonts w:ascii="Times New Roman" w:hAnsi="Times New Roman"/>
          <w:sz w:val="24"/>
          <w:szCs w:val="24"/>
        </w:rPr>
        <w:t>ši koki, bioloģiski veci koki. J</w:t>
      </w:r>
      <w:r w:rsidRPr="00952065">
        <w:rPr>
          <w:rFonts w:ascii="Times New Roman" w:hAnsi="Times New Roman"/>
          <w:sz w:val="24"/>
          <w:szCs w:val="24"/>
        </w:rPr>
        <w:t>āpārbauda, vai mežaudzē ir mozaīkveida struktūra, sastopamas dažādas biezības grupas, dažādu izmēru, vecumu koki.</w:t>
      </w:r>
    </w:p>
    <w:p w14:paraId="5C37F4EF" w14:textId="1F2A96A0" w:rsidR="00D555A6" w:rsidRPr="00952065" w:rsidRDefault="005A71C4" w:rsidP="00485AA7">
      <w:pPr>
        <w:jc w:val="both"/>
        <w:rPr>
          <w:rFonts w:ascii="Times New Roman" w:hAnsi="Times New Roman"/>
          <w:sz w:val="24"/>
          <w:szCs w:val="24"/>
        </w:rPr>
      </w:pPr>
      <w:r w:rsidRPr="00952065">
        <w:rPr>
          <w:rFonts w:ascii="Times New Roman" w:hAnsi="Times New Roman"/>
          <w:sz w:val="24"/>
          <w:szCs w:val="24"/>
        </w:rPr>
        <w:t xml:space="preserve">Jāpievērš uzmanība audzes biezībai, šķērslaukumam, vai pēc ciršanas šķērslaukums nav samazināts zem minimālā </w:t>
      </w:r>
      <w:r w:rsidR="00F62348" w:rsidRPr="00952065">
        <w:rPr>
          <w:rFonts w:ascii="Times New Roman" w:hAnsi="Times New Roman"/>
          <w:sz w:val="24"/>
          <w:szCs w:val="24"/>
        </w:rPr>
        <w:t>šķērslaukuma</w:t>
      </w:r>
      <w:r w:rsidRPr="00952065">
        <w:rPr>
          <w:rFonts w:ascii="Times New Roman" w:hAnsi="Times New Roman"/>
          <w:sz w:val="24"/>
          <w:szCs w:val="24"/>
        </w:rPr>
        <w:t xml:space="preserve"> vērtības, kas reizināta ar 0,8, izņemot 4-5 atvērumus (kopējā platība līdz 0</w:t>
      </w:r>
      <w:r w:rsidR="00FF19FC">
        <w:rPr>
          <w:rFonts w:ascii="Times New Roman" w:hAnsi="Times New Roman"/>
          <w:sz w:val="24"/>
          <w:szCs w:val="24"/>
        </w:rPr>
        <w:t>,2 </w:t>
      </w:r>
      <w:r w:rsidRPr="00952065">
        <w:rPr>
          <w:rFonts w:ascii="Times New Roman" w:hAnsi="Times New Roman"/>
          <w:sz w:val="24"/>
          <w:szCs w:val="24"/>
        </w:rPr>
        <w:t xml:space="preserve">ha) zem kritiskā šķērslaukuma, kurus neuzskaita kopējā šķērslaukumā. </w:t>
      </w:r>
    </w:p>
    <w:p w14:paraId="69BC582D" w14:textId="3CBD9336" w:rsidR="005A71C4" w:rsidRPr="00952065" w:rsidRDefault="005A71C4" w:rsidP="00485AA7">
      <w:pPr>
        <w:jc w:val="both"/>
        <w:rPr>
          <w:rFonts w:ascii="Times New Roman" w:hAnsi="Times New Roman"/>
          <w:sz w:val="24"/>
          <w:szCs w:val="24"/>
        </w:rPr>
      </w:pPr>
      <w:r w:rsidRPr="00952065">
        <w:rPr>
          <w:rFonts w:ascii="Times New Roman" w:hAnsi="Times New Roman"/>
          <w:sz w:val="24"/>
          <w:szCs w:val="24"/>
        </w:rPr>
        <w:t>Jāanalizē, vai ir pietiekoši daudz mežaino kāpu raksturojošo sugu visos veģetācijas stāvos un vai nav invazīvās un piejūras kāpām neraksturīgās sugas.</w:t>
      </w:r>
      <w:r w:rsidRPr="005A71C4">
        <w:rPr>
          <w:rFonts w:ascii="Times New Roman" w:hAnsi="Times New Roman"/>
          <w:sz w:val="24"/>
          <w:szCs w:val="24"/>
        </w:rPr>
        <w:t xml:space="preserve"> </w:t>
      </w:r>
      <w:r w:rsidRPr="00952065">
        <w:rPr>
          <w:rFonts w:ascii="Times New Roman" w:hAnsi="Times New Roman"/>
          <w:sz w:val="24"/>
          <w:szCs w:val="24"/>
        </w:rPr>
        <w:t>Jāvērtē dažād</w:t>
      </w:r>
      <w:r w:rsidR="00FF19FC">
        <w:rPr>
          <w:rFonts w:ascii="Times New Roman" w:hAnsi="Times New Roman"/>
          <w:sz w:val="24"/>
          <w:szCs w:val="24"/>
        </w:rPr>
        <w:t>a veida antropogēnie traucējumi</w:t>
      </w:r>
      <w:r w:rsidRPr="00952065">
        <w:rPr>
          <w:rFonts w:ascii="Times New Roman" w:hAnsi="Times New Roman"/>
          <w:sz w:val="24"/>
          <w:szCs w:val="24"/>
        </w:rPr>
        <w:t xml:space="preserve"> biotopā (nomīdīšana, ciršana u.c.)</w:t>
      </w:r>
      <w:r w:rsidR="00FF19FC">
        <w:rPr>
          <w:rFonts w:ascii="Times New Roman" w:hAnsi="Times New Roman"/>
          <w:sz w:val="24"/>
          <w:szCs w:val="24"/>
        </w:rPr>
        <w:t>.</w:t>
      </w:r>
    </w:p>
    <w:p w14:paraId="798FB101" w14:textId="77777777" w:rsidR="00D555A6" w:rsidRPr="00952065" w:rsidRDefault="005A71C4" w:rsidP="00485AA7">
      <w:pPr>
        <w:jc w:val="both"/>
        <w:rPr>
          <w:rFonts w:ascii="Times New Roman" w:hAnsi="Times New Roman"/>
          <w:sz w:val="24"/>
          <w:szCs w:val="24"/>
        </w:rPr>
      </w:pPr>
      <w:r>
        <w:rPr>
          <w:rFonts w:ascii="Times New Roman" w:hAnsi="Times New Roman"/>
          <w:sz w:val="24"/>
          <w:szCs w:val="24"/>
        </w:rPr>
        <w:t xml:space="preserve">Ieteicams novērtēt zemsedzes sugu sastāvu, </w:t>
      </w:r>
      <w:r w:rsidR="00D555A6" w:rsidRPr="00952065">
        <w:rPr>
          <w:rFonts w:ascii="Times New Roman" w:hAnsi="Times New Roman"/>
          <w:sz w:val="24"/>
          <w:szCs w:val="24"/>
        </w:rPr>
        <w:t xml:space="preserve">vai ir mozaīkveida ķērpju, sūnu, lakstaugu </w:t>
      </w:r>
      <w:r w:rsidR="00D555A6">
        <w:rPr>
          <w:rFonts w:ascii="Times New Roman" w:hAnsi="Times New Roman"/>
          <w:sz w:val="24"/>
          <w:szCs w:val="24"/>
        </w:rPr>
        <w:t>un sīkkrūmu augāja struktūra</w:t>
      </w:r>
      <w:r w:rsidR="00D555A6" w:rsidRPr="00952065">
        <w:rPr>
          <w:rFonts w:ascii="Times New Roman" w:hAnsi="Times New Roman"/>
          <w:sz w:val="24"/>
          <w:szCs w:val="24"/>
        </w:rPr>
        <w:t>, īpaša uzmanība zemsedzes sugām pievēršama sila augšanas apstākļu tipā (vēlams sils ar parastās miltenes un kladoniju audzēm bez brūklenes un mellenes dominanc</w:t>
      </w:r>
      <w:r w:rsidR="00D555A6">
        <w:rPr>
          <w:rFonts w:ascii="Times New Roman" w:hAnsi="Times New Roman"/>
          <w:sz w:val="24"/>
          <w:szCs w:val="24"/>
        </w:rPr>
        <w:t>es</w:t>
      </w:r>
      <w:r w:rsidR="00D555A6" w:rsidRPr="00952065">
        <w:rPr>
          <w:rFonts w:ascii="Times New Roman" w:hAnsi="Times New Roman"/>
          <w:sz w:val="24"/>
          <w:szCs w:val="24"/>
        </w:rPr>
        <w:t>).</w:t>
      </w:r>
      <w:r>
        <w:rPr>
          <w:rFonts w:ascii="Times New Roman" w:hAnsi="Times New Roman"/>
          <w:sz w:val="24"/>
          <w:szCs w:val="24"/>
        </w:rPr>
        <w:t xml:space="preserve"> </w:t>
      </w:r>
      <w:r w:rsidR="00D555A6" w:rsidRPr="00952065">
        <w:rPr>
          <w:rFonts w:ascii="Times New Roman" w:hAnsi="Times New Roman"/>
          <w:sz w:val="24"/>
          <w:szCs w:val="24"/>
        </w:rPr>
        <w:t xml:space="preserve">Papildus </w:t>
      </w:r>
      <w:r>
        <w:rPr>
          <w:rFonts w:ascii="Times New Roman" w:hAnsi="Times New Roman"/>
          <w:sz w:val="24"/>
          <w:szCs w:val="24"/>
        </w:rPr>
        <w:t>var novērtēt</w:t>
      </w:r>
      <w:r w:rsidR="00D555A6" w:rsidRPr="00952065">
        <w:rPr>
          <w:rFonts w:ascii="Times New Roman" w:hAnsi="Times New Roman"/>
          <w:sz w:val="24"/>
          <w:szCs w:val="24"/>
        </w:rPr>
        <w:t xml:space="preserve"> krūmu stāva biezīb</w:t>
      </w:r>
      <w:r>
        <w:rPr>
          <w:rFonts w:ascii="Times New Roman" w:hAnsi="Times New Roman"/>
          <w:sz w:val="24"/>
          <w:szCs w:val="24"/>
        </w:rPr>
        <w:t>u</w:t>
      </w:r>
      <w:r w:rsidR="00D555A6" w:rsidRPr="00952065">
        <w:rPr>
          <w:rFonts w:ascii="Times New Roman" w:hAnsi="Times New Roman"/>
          <w:sz w:val="24"/>
          <w:szCs w:val="24"/>
        </w:rPr>
        <w:t xml:space="preserve"> (labvēlīgam biotopa aizsardzības stāvoklim atbilst vāji izteikts krūmu stāvs</w:t>
      </w:r>
      <w:r>
        <w:rPr>
          <w:rFonts w:ascii="Times New Roman" w:hAnsi="Times New Roman"/>
          <w:sz w:val="24"/>
          <w:szCs w:val="24"/>
        </w:rPr>
        <w:t xml:space="preserve">), </w:t>
      </w:r>
      <w:r w:rsidR="00D555A6" w:rsidRPr="00952065">
        <w:rPr>
          <w:rFonts w:ascii="Times New Roman" w:hAnsi="Times New Roman"/>
          <w:sz w:val="24"/>
          <w:szCs w:val="24"/>
        </w:rPr>
        <w:t>koku vainagu defoliācij</w:t>
      </w:r>
      <w:r>
        <w:rPr>
          <w:rFonts w:ascii="Times New Roman" w:hAnsi="Times New Roman"/>
          <w:sz w:val="24"/>
          <w:szCs w:val="24"/>
        </w:rPr>
        <w:t>u un</w:t>
      </w:r>
      <w:r w:rsidR="00D555A6" w:rsidRPr="00952065">
        <w:rPr>
          <w:rFonts w:ascii="Times New Roman" w:hAnsi="Times New Roman"/>
          <w:sz w:val="24"/>
          <w:szCs w:val="24"/>
        </w:rPr>
        <w:t xml:space="preserve"> dehromācij</w:t>
      </w:r>
      <w:r>
        <w:rPr>
          <w:rFonts w:ascii="Times New Roman" w:hAnsi="Times New Roman"/>
          <w:sz w:val="24"/>
          <w:szCs w:val="24"/>
        </w:rPr>
        <w:t>u</w:t>
      </w:r>
      <w:r w:rsidR="00D555A6" w:rsidRPr="00952065">
        <w:rPr>
          <w:rFonts w:ascii="Times New Roman" w:hAnsi="Times New Roman"/>
          <w:sz w:val="24"/>
          <w:szCs w:val="24"/>
        </w:rPr>
        <w:t>.</w:t>
      </w:r>
    </w:p>
    <w:p w14:paraId="18865A78" w14:textId="77777777" w:rsidR="00D555A6" w:rsidRDefault="00D555A6" w:rsidP="00485AA7">
      <w:pPr>
        <w:jc w:val="both"/>
        <w:rPr>
          <w:rFonts w:ascii="Times New Roman" w:hAnsi="Times New Roman"/>
          <w:sz w:val="24"/>
          <w:szCs w:val="24"/>
        </w:rPr>
      </w:pPr>
      <w:r w:rsidRPr="00952065">
        <w:rPr>
          <w:rFonts w:ascii="Times New Roman" w:hAnsi="Times New Roman"/>
          <w:sz w:val="24"/>
          <w:szCs w:val="24"/>
        </w:rPr>
        <w:t>Novērtējums un biotopa izmaiņu monitorings ir obligāti nepieciešams, lai varētu veikt adaptīvu apsaimniekošanu</w:t>
      </w:r>
      <w:r>
        <w:rPr>
          <w:rFonts w:ascii="Times New Roman" w:hAnsi="Times New Roman"/>
          <w:sz w:val="24"/>
          <w:szCs w:val="24"/>
        </w:rPr>
        <w:t xml:space="preserve"> </w:t>
      </w:r>
      <w:r w:rsidRPr="0077475D">
        <w:rPr>
          <w:rFonts w:ascii="Times New Roman" w:hAnsi="Times New Roman"/>
          <w:sz w:val="24"/>
          <w:szCs w:val="24"/>
        </w:rPr>
        <w:t>–</w:t>
      </w:r>
      <w:r w:rsidRPr="00952065">
        <w:rPr>
          <w:rFonts w:ascii="Times New Roman" w:hAnsi="Times New Roman"/>
          <w:sz w:val="24"/>
          <w:szCs w:val="24"/>
        </w:rPr>
        <w:t xml:space="preserve"> atkarībā no monitoringa rezultātiem izdarīt korekcijas apsaimniekošanā vai veikt papildu pasākumus.</w:t>
      </w:r>
    </w:p>
    <w:p w14:paraId="75495EAB" w14:textId="77777777" w:rsidR="00D555A6" w:rsidRDefault="005A71C4" w:rsidP="00485AA7">
      <w:pPr>
        <w:jc w:val="both"/>
        <w:rPr>
          <w:rFonts w:ascii="Times New Roman" w:hAnsi="Times New Roman"/>
          <w:sz w:val="24"/>
          <w:szCs w:val="24"/>
        </w:rPr>
      </w:pPr>
      <w:r w:rsidRPr="00952065">
        <w:rPr>
          <w:rFonts w:ascii="Times New Roman" w:hAnsi="Times New Roman"/>
          <w:sz w:val="24"/>
          <w:szCs w:val="24"/>
        </w:rPr>
        <w:t>Ko</w:t>
      </w:r>
      <w:r>
        <w:rPr>
          <w:rFonts w:ascii="Times New Roman" w:hAnsi="Times New Roman"/>
          <w:sz w:val="24"/>
          <w:szCs w:val="24"/>
        </w:rPr>
        <w:t>ntrolētas dedzināšanas gadījumā</w:t>
      </w:r>
      <w:r w:rsidRPr="00952065">
        <w:rPr>
          <w:rFonts w:ascii="Times New Roman" w:hAnsi="Times New Roman"/>
          <w:sz w:val="24"/>
          <w:szCs w:val="24"/>
        </w:rPr>
        <w:t xml:space="preserve"> jāpārbauda, vai ir pietiekošs apdegušās mirušās koksnes </w:t>
      </w:r>
      <w:r>
        <w:rPr>
          <w:rFonts w:ascii="Times New Roman" w:hAnsi="Times New Roman"/>
          <w:sz w:val="24"/>
          <w:szCs w:val="24"/>
        </w:rPr>
        <w:t>daudzums</w:t>
      </w:r>
      <w:r w:rsidRPr="00952065">
        <w:rPr>
          <w:rFonts w:ascii="Times New Roman" w:hAnsi="Times New Roman"/>
          <w:sz w:val="24"/>
          <w:szCs w:val="24"/>
        </w:rPr>
        <w:t xml:space="preserve"> un ir vērojama no uguns traucējuma atkarīgo sugu ieviešanās.</w:t>
      </w:r>
    </w:p>
    <w:p w14:paraId="1AC1C55A" w14:textId="77777777" w:rsidR="005A71C4" w:rsidRDefault="005A71C4" w:rsidP="00485AA7">
      <w:pPr>
        <w:jc w:val="both"/>
        <w:rPr>
          <w:rFonts w:ascii="Times New Roman" w:hAnsi="Times New Roman"/>
          <w:sz w:val="24"/>
          <w:szCs w:val="24"/>
        </w:rPr>
      </w:pPr>
    </w:p>
    <w:p w14:paraId="16BCD1A8" w14:textId="77777777" w:rsidR="00D555A6" w:rsidRPr="00734714" w:rsidRDefault="00D555A6" w:rsidP="00485AA7">
      <w:pPr>
        <w:keepNext/>
        <w:jc w:val="both"/>
        <w:rPr>
          <w:rFonts w:ascii="Times New Roman" w:hAnsi="Times New Roman"/>
          <w:b/>
          <w:bCs/>
          <w:i/>
          <w:sz w:val="24"/>
          <w:szCs w:val="24"/>
        </w:rPr>
      </w:pPr>
      <w:r w:rsidRPr="00734714">
        <w:rPr>
          <w:rFonts w:ascii="Times New Roman" w:hAnsi="Times New Roman"/>
          <w:b/>
          <w:i/>
          <w:sz w:val="24"/>
          <w:szCs w:val="24"/>
        </w:rPr>
        <w:lastRenderedPageBreak/>
        <w:t>C.1.3.2.</w:t>
      </w:r>
      <w:r w:rsidRPr="00311EAE">
        <w:rPr>
          <w:rFonts w:ascii="Times New Roman" w:hAnsi="Times New Roman"/>
          <w:b/>
          <w:i/>
          <w:sz w:val="24"/>
          <w:szCs w:val="24"/>
        </w:rPr>
        <w:t xml:space="preserve"> </w:t>
      </w:r>
      <w:r>
        <w:rPr>
          <w:rFonts w:ascii="Times New Roman" w:hAnsi="Times New Roman"/>
          <w:b/>
          <w:i/>
          <w:sz w:val="24"/>
          <w:szCs w:val="24"/>
        </w:rPr>
        <w:t>K</w:t>
      </w:r>
      <w:r w:rsidRPr="00734714">
        <w:rPr>
          <w:rFonts w:ascii="Times New Roman" w:hAnsi="Times New Roman"/>
          <w:b/>
          <w:bCs/>
          <w:i/>
          <w:sz w:val="24"/>
          <w:szCs w:val="24"/>
        </w:rPr>
        <w:t>āpu biotopu apsaimniekošanas pasākumu rezultātu monitorings</w:t>
      </w:r>
    </w:p>
    <w:p w14:paraId="64C3EA34" w14:textId="77777777" w:rsidR="00D555A6" w:rsidRDefault="00D555A6" w:rsidP="00485AA7">
      <w:pPr>
        <w:jc w:val="both"/>
        <w:rPr>
          <w:rFonts w:ascii="Times New Roman" w:hAnsi="Times New Roman"/>
          <w:sz w:val="24"/>
          <w:szCs w:val="24"/>
        </w:rPr>
      </w:pPr>
      <w:r w:rsidRPr="00311EAE">
        <w:rPr>
          <w:rFonts w:ascii="Times New Roman" w:hAnsi="Times New Roman"/>
          <w:sz w:val="24"/>
          <w:szCs w:val="24"/>
        </w:rPr>
        <w:t xml:space="preserve">Veicams </w:t>
      </w:r>
      <w:r>
        <w:rPr>
          <w:rFonts w:ascii="Times New Roman" w:hAnsi="Times New Roman"/>
          <w:sz w:val="24"/>
          <w:szCs w:val="24"/>
        </w:rPr>
        <w:t>pēc tādas pašas metodikas kā</w:t>
      </w:r>
      <w:r w:rsidRPr="00311EAE">
        <w:rPr>
          <w:rFonts w:ascii="Times New Roman" w:hAnsi="Times New Roman"/>
          <w:sz w:val="24"/>
          <w:szCs w:val="24"/>
        </w:rPr>
        <w:t xml:space="preserve"> </w:t>
      </w:r>
      <w:r>
        <w:rPr>
          <w:rFonts w:ascii="Times New Roman" w:hAnsi="Times New Roman"/>
          <w:sz w:val="24"/>
          <w:szCs w:val="24"/>
        </w:rPr>
        <w:t>LIFE CoHaBit pasākumu vietās īstenotais monitorings, vajadzības gadījumā to pielāgojot atbilstoši LIFE CoHaBit projekta vietās veiktā monitoringa pieredzei.</w:t>
      </w:r>
    </w:p>
    <w:p w14:paraId="4AFCB45E" w14:textId="4061B22A" w:rsidR="00D555A6" w:rsidRDefault="00D555A6" w:rsidP="00485AA7">
      <w:pPr>
        <w:jc w:val="both"/>
        <w:rPr>
          <w:rFonts w:ascii="Times New Roman" w:hAnsi="Times New Roman"/>
          <w:sz w:val="24"/>
          <w:szCs w:val="24"/>
        </w:rPr>
      </w:pPr>
      <w:r w:rsidRPr="00356EF7">
        <w:rPr>
          <w:rFonts w:ascii="Times New Roman" w:hAnsi="Times New Roman"/>
          <w:sz w:val="24"/>
          <w:szCs w:val="24"/>
        </w:rPr>
        <w:t>Nepieciešams veikt invazīvās sugas Tatārijas salāta i</w:t>
      </w:r>
      <w:r>
        <w:rPr>
          <w:rFonts w:ascii="Times New Roman" w:hAnsi="Times New Roman"/>
          <w:sz w:val="24"/>
          <w:szCs w:val="24"/>
        </w:rPr>
        <w:t>erobežošanas</w:t>
      </w:r>
      <w:r w:rsidRPr="00356EF7">
        <w:rPr>
          <w:rFonts w:ascii="Times New Roman" w:hAnsi="Times New Roman"/>
          <w:sz w:val="24"/>
          <w:szCs w:val="24"/>
        </w:rPr>
        <w:t xml:space="preserve"> pasākumu efektivitātes monitoringu pludmales un kāpu biotopu teritorijās p</w:t>
      </w:r>
      <w:r>
        <w:rPr>
          <w:rFonts w:ascii="Times New Roman" w:hAnsi="Times New Roman"/>
          <w:sz w:val="24"/>
          <w:szCs w:val="24"/>
        </w:rPr>
        <w:t>osmā no Lielupes līdz Daugavai. M</w:t>
      </w:r>
      <w:r w:rsidRPr="00356EF7">
        <w:rPr>
          <w:rFonts w:ascii="Times New Roman" w:hAnsi="Times New Roman"/>
          <w:sz w:val="24"/>
          <w:szCs w:val="24"/>
        </w:rPr>
        <w:t>onitorings veicams katru gadu vienā un tajā pašā maršrutā pa transekti, kas šķērso pludmales biotopus, fiksējot Tatārijas salāta sastopa</w:t>
      </w:r>
      <w:r w:rsidR="00FF19FC">
        <w:rPr>
          <w:rFonts w:ascii="Times New Roman" w:hAnsi="Times New Roman"/>
          <w:sz w:val="24"/>
          <w:szCs w:val="24"/>
        </w:rPr>
        <w:t>mību ik pēc 10 m</w:t>
      </w:r>
      <w:r w:rsidRPr="00356EF7">
        <w:rPr>
          <w:rFonts w:ascii="Times New Roman" w:hAnsi="Times New Roman"/>
          <w:sz w:val="24"/>
          <w:szCs w:val="24"/>
        </w:rPr>
        <w:t>. Būtiski, lai šādam monitoringam būtu vienkārša, viegli saprotama metodika, lai to varētu veikt ne tikai eksperti, bet arī teritoriju apsaimniekotāji.</w:t>
      </w:r>
    </w:p>
    <w:p w14:paraId="5BA04E11" w14:textId="77777777" w:rsidR="00D555A6" w:rsidRPr="00311EAE" w:rsidRDefault="00D555A6" w:rsidP="00485AA7">
      <w:pPr>
        <w:jc w:val="both"/>
        <w:rPr>
          <w:rFonts w:ascii="Times New Roman" w:hAnsi="Times New Roman"/>
          <w:sz w:val="24"/>
          <w:szCs w:val="24"/>
        </w:rPr>
      </w:pPr>
    </w:p>
    <w:p w14:paraId="2FDFCCCD" w14:textId="77777777" w:rsidR="00D555A6" w:rsidRPr="00734714" w:rsidRDefault="00D555A6" w:rsidP="00485AA7">
      <w:pPr>
        <w:jc w:val="both"/>
        <w:rPr>
          <w:rFonts w:ascii="Times New Roman" w:hAnsi="Times New Roman"/>
          <w:b/>
          <w:bCs/>
          <w:i/>
          <w:sz w:val="24"/>
          <w:szCs w:val="24"/>
        </w:rPr>
      </w:pPr>
      <w:r w:rsidRPr="00734714">
        <w:rPr>
          <w:rFonts w:ascii="Times New Roman" w:hAnsi="Times New Roman"/>
          <w:b/>
          <w:i/>
          <w:sz w:val="24"/>
          <w:szCs w:val="24"/>
        </w:rPr>
        <w:t>C.1.3.3.</w:t>
      </w:r>
      <w:r>
        <w:rPr>
          <w:rFonts w:ascii="Times New Roman" w:hAnsi="Times New Roman"/>
          <w:b/>
          <w:i/>
          <w:sz w:val="24"/>
          <w:szCs w:val="24"/>
        </w:rPr>
        <w:t xml:space="preserve"> Z</w:t>
      </w:r>
      <w:r w:rsidRPr="00734714">
        <w:rPr>
          <w:rFonts w:ascii="Times New Roman" w:hAnsi="Times New Roman"/>
          <w:b/>
          <w:bCs/>
          <w:i/>
          <w:sz w:val="24"/>
          <w:szCs w:val="24"/>
        </w:rPr>
        <w:t>ālāju biotopu apsaimniekošanas pasākumu rezultātu monitorings</w:t>
      </w:r>
    </w:p>
    <w:p w14:paraId="37C09A28" w14:textId="07007DCA" w:rsidR="00D555A6" w:rsidRDefault="00D555A6" w:rsidP="00485AA7">
      <w:pPr>
        <w:jc w:val="both"/>
        <w:rPr>
          <w:rFonts w:ascii="Times New Roman" w:hAnsi="Times New Roman"/>
          <w:sz w:val="24"/>
          <w:szCs w:val="24"/>
        </w:rPr>
      </w:pPr>
      <w:r w:rsidRPr="00864EC0">
        <w:rPr>
          <w:rFonts w:ascii="Times New Roman" w:hAnsi="Times New Roman"/>
          <w:sz w:val="24"/>
          <w:szCs w:val="24"/>
        </w:rPr>
        <w:t xml:space="preserve">Apsaimniekoto zālāju monitorings </w:t>
      </w:r>
      <w:r>
        <w:rPr>
          <w:rFonts w:ascii="Times New Roman" w:hAnsi="Times New Roman"/>
          <w:sz w:val="24"/>
          <w:szCs w:val="24"/>
        </w:rPr>
        <w:t>īstenojams</w:t>
      </w:r>
      <w:r w:rsidRPr="00864EC0">
        <w:rPr>
          <w:rFonts w:ascii="Times New Roman" w:hAnsi="Times New Roman"/>
          <w:sz w:val="24"/>
          <w:szCs w:val="24"/>
        </w:rPr>
        <w:t>, lai novērtētu veikto apsaimniekošanas pasākumu efektivitāti. Monitoringu ieteicams veikt tā, lai parauglaukumu transektes aptvertu visu apsaimniekoto platību. Novē</w:t>
      </w:r>
      <w:r w:rsidR="009E72BE">
        <w:rPr>
          <w:rFonts w:ascii="Times New Roman" w:hAnsi="Times New Roman"/>
          <w:sz w:val="24"/>
          <w:szCs w:val="24"/>
        </w:rPr>
        <w:t>rtējams veģetācijas sastāvs 2x2 </w:t>
      </w:r>
      <w:r w:rsidRPr="00864EC0">
        <w:rPr>
          <w:rFonts w:ascii="Times New Roman" w:hAnsi="Times New Roman"/>
          <w:sz w:val="24"/>
          <w:szCs w:val="24"/>
        </w:rPr>
        <w:t>m lielos paraugl</w:t>
      </w:r>
      <w:r>
        <w:rPr>
          <w:rFonts w:ascii="Times New Roman" w:hAnsi="Times New Roman"/>
          <w:sz w:val="24"/>
          <w:szCs w:val="24"/>
        </w:rPr>
        <w:t xml:space="preserve">aukumos. Monitorings veicams reizi </w:t>
      </w:r>
      <w:r w:rsidRPr="00864EC0">
        <w:rPr>
          <w:rFonts w:ascii="Times New Roman" w:hAnsi="Times New Roman"/>
          <w:sz w:val="24"/>
          <w:szCs w:val="24"/>
        </w:rPr>
        <w:t xml:space="preserve">2 gados. Datu salīdzināšanu, analīzi un novērtējumu ieteicams veikt ne retāk kā </w:t>
      </w:r>
      <w:r>
        <w:rPr>
          <w:rFonts w:ascii="Times New Roman" w:hAnsi="Times New Roman"/>
          <w:sz w:val="24"/>
          <w:szCs w:val="24"/>
        </w:rPr>
        <w:t>reizi</w:t>
      </w:r>
      <w:r w:rsidRPr="00864EC0">
        <w:rPr>
          <w:rFonts w:ascii="Times New Roman" w:hAnsi="Times New Roman"/>
          <w:sz w:val="24"/>
          <w:szCs w:val="24"/>
        </w:rPr>
        <w:t xml:space="preserve"> 5 gados, taču nav nepieciešams to darīt katru gadu, jo izmaiņas veģetācijas sastāvā notiek lēni.</w:t>
      </w:r>
    </w:p>
    <w:p w14:paraId="72E6C785" w14:textId="3B418E15" w:rsidR="00D555A6" w:rsidRDefault="00D555A6" w:rsidP="00485AA7">
      <w:pPr>
        <w:jc w:val="both"/>
        <w:rPr>
          <w:rFonts w:ascii="Times New Roman" w:hAnsi="Times New Roman"/>
          <w:sz w:val="24"/>
          <w:szCs w:val="24"/>
        </w:rPr>
      </w:pPr>
      <w:r>
        <w:rPr>
          <w:rFonts w:ascii="Times New Roman" w:hAnsi="Times New Roman"/>
          <w:sz w:val="24"/>
          <w:szCs w:val="24"/>
        </w:rPr>
        <w:t>Dabas parka zālājos, kur veikti apsaimniekošanas pasākumi (</w:t>
      </w:r>
      <w:r w:rsidR="00F62348">
        <w:rPr>
          <w:rFonts w:ascii="Times New Roman" w:hAnsi="Times New Roman"/>
          <w:sz w:val="24"/>
          <w:szCs w:val="24"/>
        </w:rPr>
        <w:t>Daugavgrīvā</w:t>
      </w:r>
      <w:r>
        <w:rPr>
          <w:rFonts w:ascii="Times New Roman" w:hAnsi="Times New Roman"/>
          <w:sz w:val="24"/>
          <w:szCs w:val="24"/>
        </w:rPr>
        <w:t xml:space="preserve"> un Vakarbuļļos, kā arī potenciāli Jūraslej</w:t>
      </w:r>
      <w:r w:rsidR="00625852">
        <w:rPr>
          <w:rFonts w:ascii="Times New Roman" w:hAnsi="Times New Roman"/>
          <w:sz w:val="24"/>
          <w:szCs w:val="24"/>
        </w:rPr>
        <w:t>as</w:t>
      </w:r>
      <w:r>
        <w:rPr>
          <w:rFonts w:ascii="Times New Roman" w:hAnsi="Times New Roman"/>
          <w:sz w:val="24"/>
          <w:szCs w:val="24"/>
        </w:rPr>
        <w:t xml:space="preserve"> pļavās</w:t>
      </w:r>
      <w:r w:rsidRPr="00C363B7">
        <w:rPr>
          <w:rFonts w:ascii="Times New Roman" w:hAnsi="Times New Roman"/>
          <w:sz w:val="24"/>
          <w:szCs w:val="24"/>
        </w:rPr>
        <w:t>), ieteicams veikt pļavu putnu monitoringu, veicot vismaz divas uzskaites gadā. Daugavgrīvā ieteicams sekot arī lielā dumpja sastopamībai.</w:t>
      </w:r>
    </w:p>
    <w:p w14:paraId="1A81351A" w14:textId="77777777" w:rsidR="00D555A6" w:rsidRDefault="00D555A6" w:rsidP="00485AA7">
      <w:pPr>
        <w:jc w:val="both"/>
        <w:rPr>
          <w:rFonts w:ascii="Times New Roman" w:hAnsi="Times New Roman"/>
          <w:b/>
          <w:i/>
          <w:sz w:val="24"/>
          <w:szCs w:val="24"/>
        </w:rPr>
      </w:pPr>
    </w:p>
    <w:p w14:paraId="69DEDC9E" w14:textId="77777777" w:rsidR="00D555A6" w:rsidRPr="00734714" w:rsidRDefault="00D555A6" w:rsidP="00485AA7">
      <w:pPr>
        <w:jc w:val="both"/>
        <w:rPr>
          <w:rFonts w:ascii="Times New Roman" w:hAnsi="Times New Roman"/>
          <w:b/>
          <w:i/>
          <w:sz w:val="24"/>
          <w:szCs w:val="24"/>
        </w:rPr>
      </w:pPr>
      <w:r w:rsidRPr="00734714">
        <w:rPr>
          <w:rFonts w:ascii="Times New Roman" w:hAnsi="Times New Roman"/>
          <w:b/>
          <w:i/>
          <w:sz w:val="24"/>
          <w:szCs w:val="24"/>
        </w:rPr>
        <w:t>C.1.3.4. Ūdeņu biotopu apsaimniekošanas pasākumu rezultātu monitorings (ezeros un lagūnās)</w:t>
      </w:r>
    </w:p>
    <w:p w14:paraId="25C27FC1" w14:textId="77777777" w:rsidR="00D555A6" w:rsidRDefault="00D555A6" w:rsidP="00485AA7">
      <w:pPr>
        <w:jc w:val="both"/>
        <w:rPr>
          <w:rFonts w:ascii="Times New Roman" w:hAnsi="Times New Roman"/>
          <w:i/>
          <w:sz w:val="24"/>
          <w:szCs w:val="24"/>
        </w:rPr>
      </w:pPr>
      <w:r w:rsidRPr="00B4185C">
        <w:rPr>
          <w:rFonts w:ascii="Times New Roman" w:hAnsi="Times New Roman"/>
          <w:i/>
          <w:sz w:val="24"/>
          <w:szCs w:val="24"/>
        </w:rPr>
        <w:t>Stāvošie saldūdeņi</w:t>
      </w:r>
    </w:p>
    <w:p w14:paraId="31ABC73C" w14:textId="77777777" w:rsidR="003606BB" w:rsidRPr="003606BB" w:rsidRDefault="003606BB" w:rsidP="00485AA7">
      <w:pPr>
        <w:jc w:val="both"/>
        <w:rPr>
          <w:rFonts w:ascii="Times New Roman" w:hAnsi="Times New Roman"/>
          <w:sz w:val="24"/>
          <w:szCs w:val="24"/>
        </w:rPr>
      </w:pPr>
      <w:r w:rsidRPr="003606BB">
        <w:rPr>
          <w:rFonts w:ascii="Times New Roman" w:hAnsi="Times New Roman"/>
          <w:sz w:val="24"/>
          <w:szCs w:val="24"/>
        </w:rPr>
        <w:t>Pirms apsaimniekošanas pasākumu veikšanas un paralēli tiem apsaimniekošanas pasākumu vietās dabas parka ezeros jāveic apsaimniekošanas pasākumu rezultātu monitorings:</w:t>
      </w:r>
    </w:p>
    <w:p w14:paraId="26072483" w14:textId="77777777" w:rsidR="003606BB" w:rsidRPr="003606BB" w:rsidRDefault="003606BB" w:rsidP="00485AA7">
      <w:pPr>
        <w:jc w:val="both"/>
        <w:rPr>
          <w:rFonts w:ascii="Times New Roman" w:hAnsi="Times New Roman"/>
          <w:sz w:val="24"/>
          <w:szCs w:val="24"/>
        </w:rPr>
      </w:pPr>
      <w:r w:rsidRPr="003606BB">
        <w:rPr>
          <w:rFonts w:ascii="Times New Roman" w:hAnsi="Times New Roman"/>
          <w:sz w:val="24"/>
          <w:szCs w:val="24"/>
        </w:rPr>
        <w:t>1) Ummī un Dienvidu Garezerā reizi trijos gados jāveic reto un aizsargājamo ūdensaugu sugu populāciju monitorings;</w:t>
      </w:r>
    </w:p>
    <w:p w14:paraId="7B1075A6" w14:textId="77777777" w:rsidR="003606BB" w:rsidRPr="003606BB" w:rsidRDefault="003606BB" w:rsidP="00485AA7">
      <w:pPr>
        <w:jc w:val="both"/>
        <w:rPr>
          <w:rFonts w:ascii="Times New Roman" w:hAnsi="Times New Roman"/>
          <w:sz w:val="24"/>
          <w:szCs w:val="24"/>
        </w:rPr>
      </w:pPr>
      <w:r w:rsidRPr="003606BB">
        <w:rPr>
          <w:rFonts w:ascii="Times New Roman" w:hAnsi="Times New Roman"/>
          <w:sz w:val="24"/>
          <w:szCs w:val="24"/>
        </w:rPr>
        <w:t>2) Ummja krastmalā reizi gadā jāveic palu staipeknīša populācijas monitorings;</w:t>
      </w:r>
    </w:p>
    <w:p w14:paraId="417E6D1F" w14:textId="77777777" w:rsidR="003606BB" w:rsidRPr="003606BB" w:rsidRDefault="003606BB" w:rsidP="00485AA7">
      <w:pPr>
        <w:jc w:val="both"/>
        <w:rPr>
          <w:rFonts w:ascii="Times New Roman" w:hAnsi="Times New Roman"/>
          <w:sz w:val="24"/>
          <w:szCs w:val="24"/>
        </w:rPr>
      </w:pPr>
      <w:r w:rsidRPr="003606BB">
        <w:rPr>
          <w:rFonts w:ascii="Times New Roman" w:hAnsi="Times New Roman"/>
          <w:sz w:val="24"/>
          <w:szCs w:val="24"/>
        </w:rPr>
        <w:t xml:space="preserve">3) visās platībās, kur novākts krastmalas apaugums un zemsedze, kā arī pļautas niedres un abinieku sūrenes, reizi gadā jāveic veģetācijas monitorings pasākuma rezultātu un biotopam raksturīgās veģetācijas atjaunošanās novērtēšanai. </w:t>
      </w:r>
    </w:p>
    <w:p w14:paraId="2A2D1601" w14:textId="77777777" w:rsidR="00DF4141" w:rsidRDefault="003606BB" w:rsidP="00485AA7">
      <w:pPr>
        <w:jc w:val="both"/>
        <w:rPr>
          <w:rFonts w:ascii="Times New Roman" w:hAnsi="Times New Roman"/>
          <w:sz w:val="24"/>
          <w:szCs w:val="24"/>
        </w:rPr>
      </w:pPr>
      <w:r w:rsidRPr="003606BB">
        <w:rPr>
          <w:rFonts w:ascii="Times New Roman" w:hAnsi="Times New Roman"/>
          <w:sz w:val="24"/>
          <w:szCs w:val="24"/>
        </w:rPr>
        <w:t>4) Ummī ik gadus (maijā un jūlijā/augustā ) veikt fitoplanktona analīzes, kā arī monitorēt apaugumu ar zaļaļgēm.</w:t>
      </w:r>
    </w:p>
    <w:p w14:paraId="1EB1F2BE" w14:textId="77777777" w:rsidR="00D555A6" w:rsidRDefault="00D555A6" w:rsidP="00485AA7">
      <w:pPr>
        <w:jc w:val="both"/>
        <w:rPr>
          <w:rFonts w:ascii="Times New Roman" w:hAnsi="Times New Roman"/>
          <w:i/>
          <w:sz w:val="24"/>
          <w:szCs w:val="24"/>
        </w:rPr>
      </w:pPr>
      <w:r w:rsidRPr="00B4185C">
        <w:rPr>
          <w:rFonts w:ascii="Times New Roman" w:hAnsi="Times New Roman"/>
          <w:i/>
          <w:sz w:val="24"/>
          <w:szCs w:val="24"/>
        </w:rPr>
        <w:lastRenderedPageBreak/>
        <w:t>Iesāļūdeņi</w:t>
      </w:r>
    </w:p>
    <w:p w14:paraId="2BBA165A" w14:textId="77777777" w:rsidR="00D555A6" w:rsidRDefault="00D555A6" w:rsidP="00485AA7">
      <w:pPr>
        <w:jc w:val="both"/>
        <w:rPr>
          <w:rFonts w:ascii="Times New Roman" w:hAnsi="Times New Roman"/>
          <w:sz w:val="24"/>
          <w:szCs w:val="24"/>
        </w:rPr>
      </w:pPr>
      <w:r>
        <w:rPr>
          <w:rFonts w:ascii="Times New Roman" w:hAnsi="Times New Roman"/>
          <w:sz w:val="24"/>
          <w:szCs w:val="24"/>
        </w:rPr>
        <w:t>Ik gadus veicams</w:t>
      </w:r>
      <w:r w:rsidRPr="00F2165B">
        <w:rPr>
          <w:rFonts w:ascii="Times New Roman" w:hAnsi="Times New Roman"/>
          <w:sz w:val="24"/>
          <w:szCs w:val="24"/>
        </w:rPr>
        <w:t xml:space="preserve"> lagūnu ūdens līmeņ</w:t>
      </w:r>
      <w:r>
        <w:rPr>
          <w:rFonts w:ascii="Times New Roman" w:hAnsi="Times New Roman"/>
          <w:sz w:val="24"/>
          <w:szCs w:val="24"/>
        </w:rPr>
        <w:t>a</w:t>
      </w:r>
      <w:r w:rsidRPr="00F2165B">
        <w:rPr>
          <w:rFonts w:ascii="Times New Roman" w:hAnsi="Times New Roman"/>
          <w:sz w:val="24"/>
          <w:szCs w:val="24"/>
        </w:rPr>
        <w:t xml:space="preserve"> un aizaugšanas monitorings.</w:t>
      </w:r>
      <w:r>
        <w:rPr>
          <w:rFonts w:ascii="Times New Roman" w:hAnsi="Times New Roman"/>
          <w:sz w:val="24"/>
          <w:szCs w:val="24"/>
        </w:rPr>
        <w:t xml:space="preserve"> K</w:t>
      </w:r>
      <w:r w:rsidRPr="00413ADB">
        <w:rPr>
          <w:rFonts w:ascii="Times New Roman" w:hAnsi="Times New Roman"/>
          <w:sz w:val="24"/>
          <w:szCs w:val="24"/>
        </w:rPr>
        <w:t>rūmu un niedru aizauguma novērtējumu veic</w:t>
      </w:r>
      <w:r>
        <w:rPr>
          <w:rFonts w:ascii="Times New Roman" w:hAnsi="Times New Roman"/>
          <w:sz w:val="24"/>
          <w:szCs w:val="24"/>
        </w:rPr>
        <w:t>,</w:t>
      </w:r>
      <w:r w:rsidRPr="00413ADB">
        <w:rPr>
          <w:rFonts w:ascii="Times New Roman" w:hAnsi="Times New Roman"/>
          <w:sz w:val="24"/>
          <w:szCs w:val="24"/>
        </w:rPr>
        <w:t xml:space="preserve"> galvenokārt izmantojot visjaunākos pieejamākos ortofotoattēlus. Kā papildus iespēja </w:t>
      </w:r>
      <w:r w:rsidRPr="00796821">
        <w:rPr>
          <w:rFonts w:ascii="Times New Roman" w:hAnsi="Times New Roman"/>
          <w:sz w:val="24"/>
          <w:szCs w:val="24"/>
        </w:rPr>
        <w:t>–</w:t>
      </w:r>
      <w:r w:rsidRPr="00413ADB">
        <w:rPr>
          <w:rFonts w:ascii="Times New Roman" w:hAnsi="Times New Roman"/>
          <w:sz w:val="24"/>
          <w:szCs w:val="24"/>
        </w:rPr>
        <w:t xml:space="preserve"> varētu tikt izmantoti drona uzlidojumu fotoattēli.</w:t>
      </w:r>
    </w:p>
    <w:p w14:paraId="1CF83E6F" w14:textId="77777777" w:rsidR="00D555A6" w:rsidRPr="00796821" w:rsidRDefault="00D555A6" w:rsidP="00485AA7">
      <w:pPr>
        <w:jc w:val="both"/>
        <w:rPr>
          <w:rFonts w:ascii="Times New Roman" w:hAnsi="Times New Roman"/>
          <w:sz w:val="24"/>
          <w:szCs w:val="24"/>
        </w:rPr>
      </w:pPr>
    </w:p>
    <w:p w14:paraId="7A7FE397" w14:textId="21D4CAA5" w:rsidR="00D555A6" w:rsidRPr="0020739E" w:rsidRDefault="00D555A6" w:rsidP="00485AA7">
      <w:pPr>
        <w:pStyle w:val="Pamatteksts"/>
        <w:jc w:val="both"/>
        <w:rPr>
          <w:b/>
          <w:i/>
        </w:rPr>
      </w:pPr>
      <w:r w:rsidRPr="0020739E">
        <w:rPr>
          <w:b/>
          <w:i/>
        </w:rPr>
        <w:t xml:space="preserve">C.1.3.5. Izveidoto </w:t>
      </w:r>
      <w:r w:rsidR="00F62348" w:rsidRPr="0020739E">
        <w:rPr>
          <w:b/>
          <w:i/>
        </w:rPr>
        <w:t>svītrainā</w:t>
      </w:r>
      <w:r w:rsidRPr="0020739E">
        <w:rPr>
          <w:b/>
          <w:i/>
        </w:rPr>
        <w:t xml:space="preserve"> kapucķirmja dzīvotņu monitorings</w:t>
      </w:r>
    </w:p>
    <w:p w14:paraId="174B0BB3" w14:textId="52E4D007" w:rsidR="00D555A6" w:rsidRPr="00B809B2" w:rsidRDefault="00D555A6" w:rsidP="00485AA7">
      <w:pPr>
        <w:jc w:val="both"/>
        <w:rPr>
          <w:rFonts w:ascii="Times New Roman" w:hAnsi="Times New Roman"/>
          <w:sz w:val="24"/>
          <w:szCs w:val="24"/>
        </w:rPr>
      </w:pPr>
      <w:r w:rsidRPr="00B809B2">
        <w:rPr>
          <w:rFonts w:ascii="Times New Roman" w:hAnsi="Times New Roman"/>
          <w:sz w:val="24"/>
          <w:szCs w:val="24"/>
        </w:rPr>
        <w:t xml:space="preserve">Lai noskaidrotu, vai pasākums B.3.1. – dzīvotņu veidošana svītrainajam kapucķirmim – </w:t>
      </w:r>
      <w:r>
        <w:rPr>
          <w:rFonts w:ascii="Times New Roman" w:hAnsi="Times New Roman"/>
          <w:sz w:val="24"/>
          <w:szCs w:val="24"/>
        </w:rPr>
        <w:t>dod</w:t>
      </w:r>
      <w:r w:rsidR="00F62348">
        <w:rPr>
          <w:rFonts w:ascii="Times New Roman" w:hAnsi="Times New Roman"/>
          <w:sz w:val="24"/>
          <w:szCs w:val="24"/>
        </w:rPr>
        <w:t xml:space="preserve"> </w:t>
      </w:r>
      <w:r w:rsidRPr="00B809B2">
        <w:rPr>
          <w:rFonts w:ascii="Times New Roman" w:hAnsi="Times New Roman"/>
          <w:sz w:val="24"/>
          <w:szCs w:val="24"/>
        </w:rPr>
        <w:t xml:space="preserve">gaidītos rezultātus, </w:t>
      </w:r>
      <w:r w:rsidRPr="00AB2958">
        <w:rPr>
          <w:rFonts w:ascii="Times New Roman" w:hAnsi="Times New Roman"/>
          <w:sz w:val="24"/>
          <w:szCs w:val="24"/>
          <w:lang w:eastAsia="en-GB"/>
        </w:rPr>
        <w:t>pēc pasākuma</w:t>
      </w:r>
      <w:r>
        <w:rPr>
          <w:rFonts w:ascii="Times New Roman" w:hAnsi="Times New Roman"/>
          <w:sz w:val="24"/>
          <w:szCs w:val="24"/>
          <w:lang w:eastAsia="en-GB"/>
        </w:rPr>
        <w:t xml:space="preserve"> veikšanas</w:t>
      </w:r>
      <w:r w:rsidRPr="00AB2958">
        <w:rPr>
          <w:rFonts w:ascii="Times New Roman" w:hAnsi="Times New Roman"/>
          <w:sz w:val="24"/>
          <w:szCs w:val="24"/>
          <w:lang w:eastAsia="en-GB"/>
        </w:rPr>
        <w:t xml:space="preserve"> vēlams</w:t>
      </w:r>
      <w:r>
        <w:rPr>
          <w:rFonts w:ascii="Times New Roman" w:hAnsi="Times New Roman"/>
          <w:sz w:val="24"/>
          <w:szCs w:val="24"/>
          <w:lang w:eastAsia="en-GB"/>
        </w:rPr>
        <w:t xml:space="preserve"> apsekot </w:t>
      </w:r>
      <w:r w:rsidR="00F62348">
        <w:rPr>
          <w:rFonts w:ascii="Times New Roman" w:hAnsi="Times New Roman"/>
          <w:sz w:val="24"/>
          <w:szCs w:val="24"/>
          <w:lang w:eastAsia="en-GB"/>
        </w:rPr>
        <w:t>teritoriju</w:t>
      </w:r>
      <w:r>
        <w:rPr>
          <w:rFonts w:ascii="Times New Roman" w:hAnsi="Times New Roman"/>
          <w:sz w:val="24"/>
          <w:szCs w:val="24"/>
          <w:lang w:eastAsia="en-GB"/>
        </w:rPr>
        <w:t xml:space="preserve"> </w:t>
      </w:r>
      <w:r w:rsidRPr="00AB2958">
        <w:rPr>
          <w:rFonts w:ascii="Times New Roman" w:hAnsi="Times New Roman"/>
          <w:sz w:val="24"/>
          <w:szCs w:val="24"/>
          <w:lang w:eastAsia="en-GB"/>
        </w:rPr>
        <w:t xml:space="preserve">ik gadu </w:t>
      </w:r>
      <w:r>
        <w:rPr>
          <w:rFonts w:ascii="Times New Roman" w:hAnsi="Times New Roman"/>
          <w:sz w:val="24"/>
          <w:szCs w:val="24"/>
          <w:lang w:eastAsia="en-GB"/>
        </w:rPr>
        <w:t>pavasarī (maijā, jūnijā), kad izlido jaunās vaboles. Monitorings jāveic bezmugurkaulnieku ekspertam.</w:t>
      </w:r>
    </w:p>
    <w:p w14:paraId="350C7E9C" w14:textId="77777777" w:rsidR="00D555A6" w:rsidRDefault="00D555A6" w:rsidP="00485AA7">
      <w:pPr>
        <w:jc w:val="both"/>
        <w:rPr>
          <w:rFonts w:ascii="Times New Roman" w:hAnsi="Times New Roman"/>
          <w:b/>
          <w:sz w:val="24"/>
          <w:szCs w:val="24"/>
        </w:rPr>
      </w:pPr>
    </w:p>
    <w:p w14:paraId="3B62036F" w14:textId="3152ACFC" w:rsidR="00D555A6" w:rsidRPr="0020739E" w:rsidRDefault="00D555A6" w:rsidP="00485AA7">
      <w:pPr>
        <w:jc w:val="both"/>
        <w:rPr>
          <w:rFonts w:ascii="Times New Roman" w:hAnsi="Times New Roman"/>
          <w:b/>
          <w:bCs/>
          <w:i/>
          <w:sz w:val="24"/>
          <w:szCs w:val="24"/>
        </w:rPr>
      </w:pPr>
      <w:r w:rsidRPr="0020739E">
        <w:rPr>
          <w:rFonts w:ascii="Times New Roman" w:hAnsi="Times New Roman"/>
          <w:b/>
          <w:bCs/>
          <w:i/>
          <w:sz w:val="24"/>
          <w:szCs w:val="24"/>
        </w:rPr>
        <w:t xml:space="preserve">C.1.3.6. Abinieku monitorings atjaunotajās/izveidotajās ūdenstilpēs </w:t>
      </w:r>
      <w:r w:rsidR="00F62348" w:rsidRPr="0020739E">
        <w:rPr>
          <w:rFonts w:ascii="Times New Roman" w:hAnsi="Times New Roman"/>
          <w:b/>
          <w:bCs/>
          <w:i/>
          <w:sz w:val="24"/>
          <w:szCs w:val="24"/>
        </w:rPr>
        <w:t>Daugavgrīvā</w:t>
      </w:r>
    </w:p>
    <w:p w14:paraId="3A2A8E38" w14:textId="77777777" w:rsidR="00D555A6" w:rsidRDefault="00D555A6" w:rsidP="00485AA7">
      <w:pPr>
        <w:jc w:val="both"/>
        <w:rPr>
          <w:rFonts w:ascii="Times New Roman" w:hAnsi="Times New Roman"/>
          <w:sz w:val="24"/>
          <w:szCs w:val="24"/>
        </w:rPr>
      </w:pPr>
      <w:r w:rsidRPr="00F94E83">
        <w:rPr>
          <w:rFonts w:ascii="Times New Roman" w:hAnsi="Times New Roman"/>
          <w:sz w:val="24"/>
          <w:szCs w:val="24"/>
        </w:rPr>
        <w:t>Pēc ūdenstilpju atjaunošanas vai izveides tās jāapseko,</w:t>
      </w:r>
      <w:r>
        <w:rPr>
          <w:rFonts w:ascii="Times New Roman" w:hAnsi="Times New Roman"/>
          <w:sz w:val="24"/>
          <w:szCs w:val="24"/>
        </w:rPr>
        <w:t xml:space="preserve"> lai konstatētu, vai abinieki tajās ir sastopami – to apliecina </w:t>
      </w:r>
      <w:r w:rsidRPr="00F94E83">
        <w:rPr>
          <w:rFonts w:ascii="Times New Roman" w:hAnsi="Times New Roman"/>
          <w:sz w:val="24"/>
          <w:szCs w:val="24"/>
        </w:rPr>
        <w:t>pieaugušo īpatņu vokalizācija un šīgadeņu klātbūtne</w:t>
      </w:r>
      <w:r>
        <w:rPr>
          <w:rFonts w:ascii="Times New Roman" w:hAnsi="Times New Roman"/>
          <w:sz w:val="24"/>
          <w:szCs w:val="24"/>
        </w:rPr>
        <w:t>.</w:t>
      </w:r>
    </w:p>
    <w:p w14:paraId="770F83CB" w14:textId="77777777" w:rsidR="004F5514" w:rsidRDefault="004F5514" w:rsidP="00485AA7">
      <w:pPr>
        <w:jc w:val="both"/>
        <w:rPr>
          <w:rFonts w:ascii="Times New Roman" w:hAnsi="Times New Roman"/>
          <w:sz w:val="24"/>
          <w:szCs w:val="24"/>
        </w:rPr>
      </w:pPr>
    </w:p>
    <w:p w14:paraId="05597D3E" w14:textId="64D38024" w:rsidR="0020739E" w:rsidRDefault="0020739E" w:rsidP="00485AA7">
      <w:pPr>
        <w:jc w:val="both"/>
        <w:rPr>
          <w:rFonts w:ascii="Times New Roman" w:hAnsi="Times New Roman"/>
          <w:b/>
          <w:i/>
          <w:sz w:val="24"/>
          <w:szCs w:val="24"/>
        </w:rPr>
      </w:pPr>
      <w:r w:rsidRPr="0020739E">
        <w:rPr>
          <w:rFonts w:ascii="Times New Roman" w:hAnsi="Times New Roman"/>
          <w:b/>
          <w:i/>
          <w:sz w:val="24"/>
          <w:szCs w:val="24"/>
        </w:rPr>
        <w:t>C.1.3.</w:t>
      </w:r>
      <w:r w:rsidR="00A21AC6">
        <w:rPr>
          <w:rFonts w:ascii="Times New Roman" w:hAnsi="Times New Roman"/>
          <w:b/>
          <w:i/>
          <w:sz w:val="24"/>
          <w:szCs w:val="24"/>
        </w:rPr>
        <w:t>7</w:t>
      </w:r>
      <w:r w:rsidRPr="0020739E">
        <w:rPr>
          <w:rFonts w:ascii="Times New Roman" w:hAnsi="Times New Roman"/>
          <w:b/>
          <w:i/>
          <w:sz w:val="24"/>
          <w:szCs w:val="24"/>
        </w:rPr>
        <w:t>. Ligzdojo</w:t>
      </w:r>
      <w:r w:rsidR="00FA3952">
        <w:rPr>
          <w:rFonts w:ascii="Times New Roman" w:hAnsi="Times New Roman"/>
          <w:b/>
          <w:i/>
          <w:sz w:val="24"/>
          <w:szCs w:val="24"/>
        </w:rPr>
        <w:t xml:space="preserve">šo putnu monitorings Mīlestības </w:t>
      </w:r>
      <w:r w:rsidRPr="0020739E">
        <w:rPr>
          <w:rFonts w:ascii="Times New Roman" w:hAnsi="Times New Roman"/>
          <w:b/>
          <w:i/>
          <w:sz w:val="24"/>
          <w:szCs w:val="24"/>
        </w:rPr>
        <w:t>saliņā</w:t>
      </w:r>
    </w:p>
    <w:p w14:paraId="4DBA2CBB" w14:textId="23EBBB63" w:rsidR="0020739E" w:rsidRDefault="0020739E" w:rsidP="00485AA7">
      <w:pPr>
        <w:jc w:val="both"/>
        <w:rPr>
          <w:rFonts w:ascii="Times New Roman" w:hAnsi="Times New Roman"/>
          <w:sz w:val="24"/>
          <w:szCs w:val="24"/>
        </w:rPr>
      </w:pPr>
      <w:r w:rsidRPr="0020739E">
        <w:rPr>
          <w:rFonts w:ascii="Times New Roman" w:hAnsi="Times New Roman"/>
          <w:sz w:val="24"/>
          <w:szCs w:val="24"/>
        </w:rPr>
        <w:t xml:space="preserve">Lai novērtētu </w:t>
      </w:r>
      <w:r w:rsidR="00FA3952">
        <w:rPr>
          <w:rFonts w:ascii="Times New Roman" w:hAnsi="Times New Roman"/>
          <w:sz w:val="24"/>
          <w:szCs w:val="24"/>
        </w:rPr>
        <w:t xml:space="preserve">pasākumu B.3.4., B.2.2., B.2.6. un B.2.7. veikšanas ietekmi uz ligzdojošo putnu populācijām Mīlestības saliņā, jāturpina ik gadus veikt ligzdojošo putnu monitoringu (kā tas notiek jau līdz šim). </w:t>
      </w:r>
    </w:p>
    <w:p w14:paraId="25808DF2" w14:textId="77777777" w:rsidR="00977830" w:rsidRPr="0020739E" w:rsidRDefault="00977830" w:rsidP="00485AA7">
      <w:pPr>
        <w:jc w:val="both"/>
        <w:rPr>
          <w:rFonts w:ascii="Times New Roman" w:hAnsi="Times New Roman"/>
          <w:b/>
          <w:i/>
          <w:sz w:val="24"/>
          <w:szCs w:val="24"/>
        </w:rPr>
      </w:pPr>
    </w:p>
    <w:p w14:paraId="2016CE12" w14:textId="78C74A2F" w:rsidR="00D555A6" w:rsidRPr="0020739E" w:rsidRDefault="00D555A6" w:rsidP="00485AA7">
      <w:pPr>
        <w:jc w:val="both"/>
        <w:rPr>
          <w:rFonts w:ascii="Times New Roman" w:hAnsi="Times New Roman"/>
          <w:b/>
          <w:i/>
          <w:sz w:val="24"/>
          <w:szCs w:val="24"/>
        </w:rPr>
      </w:pPr>
      <w:r w:rsidRPr="0020739E">
        <w:rPr>
          <w:rFonts w:ascii="Times New Roman" w:hAnsi="Times New Roman"/>
          <w:b/>
          <w:i/>
          <w:sz w:val="24"/>
          <w:szCs w:val="24"/>
        </w:rPr>
        <w:t>C.1.3.</w:t>
      </w:r>
      <w:r w:rsidR="00A21AC6">
        <w:rPr>
          <w:rFonts w:ascii="Times New Roman" w:hAnsi="Times New Roman"/>
          <w:b/>
          <w:i/>
          <w:sz w:val="24"/>
          <w:szCs w:val="24"/>
        </w:rPr>
        <w:t>8</w:t>
      </w:r>
      <w:r w:rsidRPr="0020739E">
        <w:rPr>
          <w:rFonts w:ascii="Times New Roman" w:hAnsi="Times New Roman"/>
          <w:b/>
          <w:i/>
          <w:sz w:val="24"/>
          <w:szCs w:val="24"/>
        </w:rPr>
        <w:t>. Serģa purva monitorings</w:t>
      </w:r>
    </w:p>
    <w:p w14:paraId="78FC70B0" w14:textId="5DA45F93" w:rsidR="008A2F08" w:rsidRDefault="00936D6B" w:rsidP="00485AA7">
      <w:pPr>
        <w:jc w:val="both"/>
        <w:rPr>
          <w:rFonts w:ascii="Times New Roman" w:hAnsi="Times New Roman"/>
          <w:sz w:val="24"/>
          <w:szCs w:val="24"/>
        </w:rPr>
      </w:pPr>
      <w:r>
        <w:rPr>
          <w:rFonts w:ascii="Times New Roman" w:hAnsi="Times New Roman"/>
          <w:sz w:val="24"/>
          <w:szCs w:val="24"/>
        </w:rPr>
        <w:t>I</w:t>
      </w:r>
      <w:r w:rsidR="00D555A6" w:rsidRPr="00952065">
        <w:rPr>
          <w:rFonts w:ascii="Times New Roman" w:hAnsi="Times New Roman"/>
          <w:sz w:val="24"/>
          <w:szCs w:val="24"/>
        </w:rPr>
        <w:t xml:space="preserve">eteicams ūdens līmeņa monitorings </w:t>
      </w:r>
      <w:r w:rsidR="00D555A6">
        <w:rPr>
          <w:rFonts w:ascii="Times New Roman" w:hAnsi="Times New Roman"/>
          <w:sz w:val="24"/>
          <w:szCs w:val="24"/>
        </w:rPr>
        <w:t xml:space="preserve">uz dienvidiem no </w:t>
      </w:r>
      <w:r w:rsidR="00D555A6" w:rsidRPr="00952065">
        <w:rPr>
          <w:rFonts w:ascii="Times New Roman" w:hAnsi="Times New Roman"/>
          <w:sz w:val="24"/>
          <w:szCs w:val="24"/>
        </w:rPr>
        <w:t xml:space="preserve">Serģa </w:t>
      </w:r>
      <w:r w:rsidR="00D555A6">
        <w:rPr>
          <w:rFonts w:ascii="Times New Roman" w:hAnsi="Times New Roman"/>
          <w:sz w:val="24"/>
          <w:szCs w:val="24"/>
        </w:rPr>
        <w:t xml:space="preserve">purva </w:t>
      </w:r>
      <w:r w:rsidR="00D555A6" w:rsidRPr="00952065">
        <w:rPr>
          <w:rFonts w:ascii="Times New Roman" w:hAnsi="Times New Roman"/>
          <w:sz w:val="24"/>
          <w:szCs w:val="24"/>
        </w:rPr>
        <w:t xml:space="preserve">pie </w:t>
      </w:r>
      <w:r w:rsidR="00D555A6">
        <w:rPr>
          <w:rFonts w:ascii="Times New Roman" w:hAnsi="Times New Roman"/>
          <w:sz w:val="24"/>
          <w:szCs w:val="24"/>
        </w:rPr>
        <w:t xml:space="preserve">Serģa ielas </w:t>
      </w:r>
      <w:r w:rsidR="00D555A6" w:rsidRPr="00952065">
        <w:rPr>
          <w:rFonts w:ascii="Times New Roman" w:hAnsi="Times New Roman"/>
          <w:sz w:val="24"/>
          <w:szCs w:val="24"/>
        </w:rPr>
        <w:t>caurtekas, vismaz reizi piecos gados novērtējot arī biotopu stāvokli purvā un purvam rietumu malā piegulošaj</w:t>
      </w:r>
      <w:r w:rsidR="00D555A6">
        <w:rPr>
          <w:rFonts w:ascii="Times New Roman" w:hAnsi="Times New Roman"/>
          <w:sz w:val="24"/>
          <w:szCs w:val="24"/>
        </w:rPr>
        <w:t>ā</w:t>
      </w:r>
      <w:r w:rsidR="00D555A6" w:rsidRPr="00952065">
        <w:rPr>
          <w:rFonts w:ascii="Times New Roman" w:hAnsi="Times New Roman"/>
          <w:sz w:val="24"/>
          <w:szCs w:val="24"/>
        </w:rPr>
        <w:t xml:space="preserve"> purvainaj</w:t>
      </w:r>
      <w:r w:rsidR="00D555A6">
        <w:rPr>
          <w:rFonts w:ascii="Times New Roman" w:hAnsi="Times New Roman"/>
          <w:sz w:val="24"/>
          <w:szCs w:val="24"/>
        </w:rPr>
        <w:t>ā</w:t>
      </w:r>
      <w:r w:rsidR="00D555A6" w:rsidRPr="00952065">
        <w:rPr>
          <w:rFonts w:ascii="Times New Roman" w:hAnsi="Times New Roman"/>
          <w:sz w:val="24"/>
          <w:szCs w:val="24"/>
        </w:rPr>
        <w:t xml:space="preserve"> mež</w:t>
      </w:r>
      <w:r w:rsidR="00D555A6">
        <w:rPr>
          <w:rFonts w:ascii="Times New Roman" w:hAnsi="Times New Roman"/>
          <w:sz w:val="24"/>
          <w:szCs w:val="24"/>
        </w:rPr>
        <w:t>ā</w:t>
      </w:r>
      <w:r w:rsidR="00D555A6" w:rsidRPr="00952065">
        <w:rPr>
          <w:rFonts w:ascii="Times New Roman" w:hAnsi="Times New Roman"/>
          <w:sz w:val="24"/>
          <w:szCs w:val="24"/>
        </w:rPr>
        <w:t xml:space="preserve">. </w:t>
      </w:r>
      <w:r w:rsidR="00D555A6">
        <w:rPr>
          <w:rFonts w:ascii="Times New Roman" w:hAnsi="Times New Roman"/>
          <w:sz w:val="24"/>
          <w:szCs w:val="24"/>
        </w:rPr>
        <w:t xml:space="preserve">Monitoringa mērķis ir pārliecināties, lai </w:t>
      </w:r>
      <w:r w:rsidR="00D555A6" w:rsidRPr="00952065">
        <w:rPr>
          <w:rFonts w:ascii="Times New Roman" w:hAnsi="Times New Roman"/>
          <w:sz w:val="24"/>
          <w:szCs w:val="24"/>
        </w:rPr>
        <w:t xml:space="preserve">ūdens līmenis </w:t>
      </w:r>
      <w:r w:rsidR="00D555A6">
        <w:rPr>
          <w:rFonts w:ascii="Times New Roman" w:hAnsi="Times New Roman"/>
          <w:sz w:val="24"/>
          <w:szCs w:val="24"/>
        </w:rPr>
        <w:t>Serģa ezerdobē nepazeminātos.</w:t>
      </w:r>
      <w:r w:rsidR="00D555A6" w:rsidRPr="00952065">
        <w:rPr>
          <w:rFonts w:ascii="Times New Roman" w:hAnsi="Times New Roman"/>
          <w:sz w:val="24"/>
          <w:szCs w:val="24"/>
        </w:rPr>
        <w:t xml:space="preserve"> </w:t>
      </w:r>
      <w:r w:rsidR="008A2F08">
        <w:rPr>
          <w:rFonts w:ascii="Times New Roman" w:hAnsi="Times New Roman"/>
          <w:sz w:val="24"/>
          <w:szCs w:val="24"/>
        </w:rPr>
        <w:t>Ieteicams noskaidrot optimālo Serģa ezera ūdens līmeni.</w:t>
      </w:r>
    </w:p>
    <w:p w14:paraId="25EC3E0A" w14:textId="077C0188" w:rsidR="00D555A6" w:rsidRDefault="00D555A6" w:rsidP="00485AA7">
      <w:pPr>
        <w:jc w:val="both"/>
        <w:rPr>
          <w:rFonts w:ascii="Times New Roman" w:hAnsi="Times New Roman"/>
          <w:sz w:val="24"/>
          <w:szCs w:val="24"/>
        </w:rPr>
      </w:pPr>
      <w:r w:rsidRPr="00952065">
        <w:rPr>
          <w:rFonts w:ascii="Times New Roman" w:hAnsi="Times New Roman"/>
          <w:sz w:val="24"/>
          <w:szCs w:val="24"/>
        </w:rPr>
        <w:t xml:space="preserve">Citu purvu biotopu monitorings </w:t>
      </w:r>
      <w:r>
        <w:rPr>
          <w:rFonts w:ascii="Times New Roman" w:hAnsi="Times New Roman"/>
          <w:sz w:val="24"/>
          <w:szCs w:val="24"/>
        </w:rPr>
        <w:t xml:space="preserve">dabas parkā </w:t>
      </w:r>
      <w:r w:rsidRPr="00952065">
        <w:rPr>
          <w:rFonts w:ascii="Times New Roman" w:hAnsi="Times New Roman"/>
          <w:sz w:val="24"/>
          <w:szCs w:val="24"/>
        </w:rPr>
        <w:t>nav prioritārs.</w:t>
      </w:r>
    </w:p>
    <w:p w14:paraId="7314D3A1" w14:textId="77777777" w:rsidR="00D555A6" w:rsidRDefault="00D555A6" w:rsidP="00485AA7">
      <w:pPr>
        <w:jc w:val="both"/>
        <w:rPr>
          <w:rFonts w:ascii="Times New Roman" w:hAnsi="Times New Roman"/>
          <w:sz w:val="24"/>
          <w:szCs w:val="24"/>
        </w:rPr>
      </w:pPr>
    </w:p>
    <w:p w14:paraId="0107CB11" w14:textId="1381D7FB" w:rsidR="00D555A6" w:rsidRPr="0020739E" w:rsidRDefault="00D555A6" w:rsidP="00485AA7">
      <w:pPr>
        <w:jc w:val="both"/>
        <w:rPr>
          <w:rFonts w:ascii="Times New Roman" w:hAnsi="Times New Roman"/>
          <w:b/>
          <w:i/>
          <w:sz w:val="24"/>
          <w:szCs w:val="24"/>
        </w:rPr>
      </w:pPr>
      <w:r w:rsidRPr="0020739E">
        <w:rPr>
          <w:rFonts w:ascii="Times New Roman" w:hAnsi="Times New Roman"/>
          <w:b/>
          <w:i/>
          <w:sz w:val="24"/>
          <w:szCs w:val="24"/>
        </w:rPr>
        <w:t>C.1.3.</w:t>
      </w:r>
      <w:r w:rsidR="00A21AC6">
        <w:rPr>
          <w:rFonts w:ascii="Times New Roman" w:hAnsi="Times New Roman"/>
          <w:b/>
          <w:i/>
          <w:sz w:val="24"/>
          <w:szCs w:val="24"/>
        </w:rPr>
        <w:t>9</w:t>
      </w:r>
      <w:r w:rsidR="004F5514">
        <w:rPr>
          <w:rFonts w:ascii="Times New Roman" w:hAnsi="Times New Roman"/>
          <w:b/>
          <w:i/>
          <w:sz w:val="24"/>
          <w:szCs w:val="24"/>
        </w:rPr>
        <w:t>.</w:t>
      </w:r>
      <w:r w:rsidRPr="0020739E">
        <w:rPr>
          <w:rFonts w:ascii="Times New Roman" w:hAnsi="Times New Roman"/>
          <w:b/>
          <w:i/>
          <w:sz w:val="24"/>
          <w:szCs w:val="24"/>
        </w:rPr>
        <w:t xml:space="preserve"> Apmeklētāju plūsmu un to radīto slodžu monitorings</w:t>
      </w:r>
    </w:p>
    <w:p w14:paraId="2305FD28" w14:textId="77777777" w:rsidR="00D555A6" w:rsidRDefault="00D555A6" w:rsidP="00485AA7">
      <w:pPr>
        <w:jc w:val="both"/>
        <w:rPr>
          <w:rFonts w:ascii="Times New Roman" w:hAnsi="Times New Roman"/>
          <w:sz w:val="24"/>
          <w:szCs w:val="24"/>
        </w:rPr>
      </w:pPr>
      <w:r w:rsidRPr="004B62BC">
        <w:rPr>
          <w:rFonts w:ascii="Times New Roman" w:hAnsi="Times New Roman"/>
          <w:sz w:val="24"/>
          <w:szCs w:val="24"/>
        </w:rPr>
        <w:t>Lai novērtētu izmaiņas apmeklētāju plūsmās, nepieciešams veikt apmeklētāju monitoringu, tajā skaitā pirms un pēc jaunu infrastruktūras objektu izveides, ideālā gadījumā uzstādot apmeklētāju skaitītājus arī pie alternatīviem maršrutiem (piemēram, netālu esošām takām bez labiekārtojuma). Tad būtu iespējams reāli novērtēt, piemēram, cik lielā mērā infrastruktūras izveide koncentrē esošos apmeklētājus un cik lielā mērā piesaista jaunus.</w:t>
      </w:r>
    </w:p>
    <w:p w14:paraId="37CDA0EE" w14:textId="77777777" w:rsidR="00D555A6" w:rsidRDefault="00D555A6" w:rsidP="00485AA7">
      <w:pPr>
        <w:jc w:val="both"/>
        <w:rPr>
          <w:rFonts w:ascii="Times New Roman" w:hAnsi="Times New Roman"/>
          <w:sz w:val="24"/>
          <w:szCs w:val="24"/>
        </w:rPr>
      </w:pPr>
      <w:r>
        <w:rPr>
          <w:rFonts w:ascii="Times New Roman" w:hAnsi="Times New Roman"/>
          <w:sz w:val="24"/>
          <w:szCs w:val="24"/>
        </w:rPr>
        <w:lastRenderedPageBreak/>
        <w:t xml:space="preserve">Šobrīd dabas parka Rīgas pilsētas teritorijā ietilpstošajā daļā ir uzstādīti 11 apmeklētāju skaitītāji un Carnikavas novadā viens. </w:t>
      </w:r>
    </w:p>
    <w:p w14:paraId="66A38EAE" w14:textId="639A3597" w:rsidR="00D555A6" w:rsidRDefault="00D555A6" w:rsidP="00485AA7">
      <w:pPr>
        <w:jc w:val="both"/>
        <w:rPr>
          <w:rFonts w:ascii="Times New Roman" w:hAnsi="Times New Roman"/>
          <w:sz w:val="24"/>
          <w:szCs w:val="24"/>
        </w:rPr>
      </w:pPr>
      <w:r w:rsidRPr="00E2717E">
        <w:rPr>
          <w:rFonts w:ascii="Times New Roman" w:hAnsi="Times New Roman"/>
          <w:sz w:val="24"/>
          <w:szCs w:val="24"/>
        </w:rPr>
        <w:t xml:space="preserve">Pirms jaunu infrastruktūras objektu ierīkošanas, kas tiek paredzēti apmeklētāju plūsmas </w:t>
      </w:r>
      <w:r w:rsidR="00F62348" w:rsidRPr="00E2717E">
        <w:rPr>
          <w:rFonts w:ascii="Times New Roman" w:hAnsi="Times New Roman"/>
          <w:sz w:val="24"/>
          <w:szCs w:val="24"/>
        </w:rPr>
        <w:t>novirzīšanai</w:t>
      </w:r>
      <w:r w:rsidRPr="00E2717E">
        <w:rPr>
          <w:rFonts w:ascii="Times New Roman" w:hAnsi="Times New Roman"/>
          <w:sz w:val="24"/>
          <w:szCs w:val="24"/>
        </w:rPr>
        <w:t>, izmīdīšanas intensitātes samazināšanai, paredzētajā vietā nepieciešams fiksēt veģetācijas blīvumu un sastāvu. Pēc objekta izveidošanas</w:t>
      </w:r>
      <w:r>
        <w:rPr>
          <w:rFonts w:ascii="Times New Roman" w:hAnsi="Times New Roman"/>
          <w:sz w:val="24"/>
          <w:szCs w:val="24"/>
        </w:rPr>
        <w:t xml:space="preserve"> jāveic</w:t>
      </w:r>
      <w:r w:rsidRPr="00E2717E">
        <w:rPr>
          <w:rFonts w:ascii="Times New Roman" w:hAnsi="Times New Roman"/>
          <w:sz w:val="24"/>
          <w:szCs w:val="24"/>
        </w:rPr>
        <w:t xml:space="preserve"> ikgadēj</w:t>
      </w:r>
      <w:r>
        <w:rPr>
          <w:rFonts w:ascii="Times New Roman" w:hAnsi="Times New Roman"/>
          <w:sz w:val="24"/>
          <w:szCs w:val="24"/>
        </w:rPr>
        <w:t>s</w:t>
      </w:r>
      <w:r w:rsidRPr="00E2717E">
        <w:rPr>
          <w:rFonts w:ascii="Times New Roman" w:hAnsi="Times New Roman"/>
          <w:sz w:val="24"/>
          <w:szCs w:val="24"/>
        </w:rPr>
        <w:t xml:space="preserve"> monitoring</w:t>
      </w:r>
      <w:r>
        <w:rPr>
          <w:rFonts w:ascii="Times New Roman" w:hAnsi="Times New Roman"/>
          <w:sz w:val="24"/>
          <w:szCs w:val="24"/>
        </w:rPr>
        <w:t>s,</w:t>
      </w:r>
      <w:r w:rsidRPr="00E2717E">
        <w:rPr>
          <w:rFonts w:ascii="Times New Roman" w:hAnsi="Times New Roman"/>
          <w:sz w:val="24"/>
          <w:szCs w:val="24"/>
        </w:rPr>
        <w:t xml:space="preserve"> atkārtoti novērtējot veģetācijas blīvumu un sastāvu. Katru gadu veic veģetācijas stāvokļa salīdzinājumu ar situāciju, k</w:t>
      </w:r>
      <w:r>
        <w:rPr>
          <w:rFonts w:ascii="Times New Roman" w:hAnsi="Times New Roman"/>
          <w:sz w:val="24"/>
          <w:szCs w:val="24"/>
        </w:rPr>
        <w:t>āda</w:t>
      </w:r>
      <w:r w:rsidRPr="00E2717E">
        <w:rPr>
          <w:rFonts w:ascii="Times New Roman" w:hAnsi="Times New Roman"/>
          <w:sz w:val="24"/>
          <w:szCs w:val="24"/>
        </w:rPr>
        <w:t xml:space="preserve"> bijusi pirms objekta izveidošanas.</w:t>
      </w:r>
    </w:p>
    <w:p w14:paraId="0CB780D0" w14:textId="77777777" w:rsidR="00D555A6" w:rsidRDefault="00D555A6" w:rsidP="00485AA7">
      <w:pPr>
        <w:jc w:val="both"/>
        <w:rPr>
          <w:rFonts w:ascii="Times New Roman" w:hAnsi="Times New Roman"/>
          <w:sz w:val="24"/>
          <w:szCs w:val="24"/>
        </w:rPr>
      </w:pPr>
    </w:p>
    <w:p w14:paraId="76D56B8C" w14:textId="77777777" w:rsidR="00D555A6" w:rsidRDefault="00D555A6" w:rsidP="00485AA7">
      <w:pPr>
        <w:jc w:val="both"/>
        <w:rPr>
          <w:rFonts w:ascii="Times New Roman" w:hAnsi="Times New Roman"/>
          <w:b/>
          <w:sz w:val="24"/>
          <w:szCs w:val="24"/>
        </w:rPr>
      </w:pPr>
      <w:r w:rsidRPr="009D4FBA">
        <w:rPr>
          <w:rFonts w:ascii="Times New Roman" w:hAnsi="Times New Roman"/>
          <w:b/>
          <w:sz w:val="24"/>
          <w:szCs w:val="24"/>
        </w:rPr>
        <w:t>D. INFORMATĪVIE PASĀKUMI UN INFRASTRUKTŪRA</w:t>
      </w:r>
    </w:p>
    <w:p w14:paraId="748BDEB4" w14:textId="77777777" w:rsidR="003C596A" w:rsidRPr="003C596A" w:rsidRDefault="003C596A" w:rsidP="00485AA7">
      <w:pPr>
        <w:jc w:val="both"/>
        <w:rPr>
          <w:rFonts w:ascii="Times New Roman" w:hAnsi="Times New Roman"/>
          <w:b/>
          <w:i/>
          <w:sz w:val="24"/>
          <w:szCs w:val="24"/>
        </w:rPr>
      </w:pPr>
      <w:r w:rsidRPr="003C596A">
        <w:rPr>
          <w:rFonts w:ascii="Times New Roman" w:hAnsi="Times New Roman"/>
          <w:b/>
          <w:i/>
          <w:sz w:val="24"/>
          <w:szCs w:val="24"/>
        </w:rPr>
        <w:t>Vispārīgie ieteicamie tūrisma plūsmu virzīšanas principi dabas parkā</w:t>
      </w:r>
    </w:p>
    <w:p w14:paraId="34EBA18B" w14:textId="78FD29D3"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t>1. Kā apmeklētāju plūsmu plānošanas galven</w:t>
      </w:r>
      <w:r w:rsidR="009E72BE">
        <w:rPr>
          <w:rFonts w:ascii="Times New Roman" w:hAnsi="Times New Roman"/>
          <w:i/>
          <w:sz w:val="24"/>
          <w:szCs w:val="24"/>
        </w:rPr>
        <w:t>ais mērķis dabas parkā</w:t>
      </w:r>
      <w:r w:rsidRPr="003C596A">
        <w:rPr>
          <w:rFonts w:ascii="Times New Roman" w:hAnsi="Times New Roman"/>
          <w:i/>
          <w:sz w:val="24"/>
          <w:szCs w:val="24"/>
        </w:rPr>
        <w:t xml:space="preserve"> jānosaka </w:t>
      </w:r>
      <w:r w:rsidRPr="003C596A">
        <w:rPr>
          <w:rFonts w:ascii="Times New Roman" w:hAnsi="Times New Roman"/>
          <w:i/>
          <w:sz w:val="24"/>
          <w:szCs w:val="24"/>
          <w:u w:val="single"/>
        </w:rPr>
        <w:t>pārdomāti virzīt jau esošās apmeklētāju plūsmas</w:t>
      </w:r>
      <w:r w:rsidRPr="003C596A">
        <w:rPr>
          <w:rFonts w:ascii="Times New Roman" w:hAnsi="Times New Roman"/>
          <w:i/>
          <w:sz w:val="24"/>
          <w:szCs w:val="24"/>
        </w:rPr>
        <w:t>, nevis censties piesaistīt jaunus apmeklētājus. Apmeklētāju blīvums dabas parkā jau šobrīd sasniedz un pārsniedz tā kapacitātes robežu (it īpaši vasaras sezonā atsevišķās vietās). Tas neizslēdz atsevišķu specifisku segmentu, piemēram, dabas tūrisma interesentu vai/un ārvalstu tūristu piesaistes pasākumus.</w:t>
      </w:r>
    </w:p>
    <w:p w14:paraId="4EA1189A" w14:textId="671C0606"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t xml:space="preserve">2. Tūrisma piedāvājuma attīstībai jābūt vērstai uz </w:t>
      </w:r>
      <w:r w:rsidRPr="003C596A">
        <w:rPr>
          <w:rFonts w:ascii="Times New Roman" w:hAnsi="Times New Roman"/>
          <w:i/>
          <w:sz w:val="24"/>
          <w:szCs w:val="24"/>
          <w:u w:val="single"/>
        </w:rPr>
        <w:t>videi draudzīgu, ilgtspējīgu (“soft”) tūrismu</w:t>
      </w:r>
      <w:r w:rsidRPr="003C596A">
        <w:rPr>
          <w:rFonts w:ascii="Times New Roman" w:hAnsi="Times New Roman"/>
          <w:i/>
          <w:sz w:val="24"/>
          <w:szCs w:val="24"/>
        </w:rPr>
        <w:t xml:space="preserve">, kura galvenie principi ir: iespējami mazāka ietekme uz dabas teritoriju, ekoloģiskās izglītības veicināšana, sabiedrības līdzdalības un sociālās vienlīdzības veicināšana un vietējās ekonomikas uzlabošana (Baltijas krasti </w:t>
      </w:r>
      <w:r w:rsidR="00BF2596">
        <w:rPr>
          <w:rFonts w:ascii="Times New Roman" w:hAnsi="Times New Roman"/>
          <w:i/>
          <w:sz w:val="24"/>
          <w:szCs w:val="24"/>
        </w:rPr>
        <w:t>2017a</w:t>
      </w:r>
      <w:r w:rsidRPr="003C596A">
        <w:rPr>
          <w:rFonts w:ascii="Times New Roman" w:hAnsi="Times New Roman"/>
          <w:i/>
          <w:sz w:val="24"/>
          <w:szCs w:val="24"/>
        </w:rPr>
        <w:t>).</w:t>
      </w:r>
    </w:p>
    <w:p w14:paraId="1539B440" w14:textId="77777777"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t xml:space="preserve">3. Plānojot pārmaiņas teritorijas labiekārtojumā, iespēju robežās jānodrošina agrāko funkciju un lietotāju vajadzību saglabāšana. T.i., dabas parka teritoriju nevajadzētu vienādot, pielāgojot infrastruktūru tikai noteiktu sabiedrības grupu vajadzībām. </w:t>
      </w:r>
      <w:r w:rsidRPr="003C596A">
        <w:rPr>
          <w:rFonts w:ascii="Times New Roman" w:hAnsi="Times New Roman"/>
          <w:i/>
          <w:sz w:val="24"/>
          <w:szCs w:val="24"/>
          <w:u w:val="single"/>
        </w:rPr>
        <w:t>Jāplāno vietas ar dažādu labiekārtojumu</w:t>
      </w:r>
      <w:r w:rsidRPr="003C596A">
        <w:rPr>
          <w:rFonts w:ascii="Times New Roman" w:hAnsi="Times New Roman"/>
          <w:i/>
          <w:sz w:val="24"/>
          <w:szCs w:val="24"/>
        </w:rPr>
        <w:t xml:space="preserve">, lai apmierinātu visu apmeklētāju grupu intereses. </w:t>
      </w:r>
    </w:p>
    <w:p w14:paraId="61C4A8BB" w14:textId="77777777"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t>Daļa apmeklētāju dod priekšroku augstam labiekārtojuma līmenim, bet daļa dabiskākām teritorijām. Dabas parka teritoriju rekreācijai izmanto dažādas sabiedrības grupas ar atšķirīgām vajadzībām un vēlmēm. Lai nodrošinātu visu teritorijas esošo lietotāju vajadzību saglabāšanu, teritorija jāattīsta daudzveidīgi, paredzot vietu gan viegli pieejamām un labiekārtotām atpūtas vietām, gan dabiskākām teritorijām (Reķe 2018).</w:t>
      </w:r>
    </w:p>
    <w:p w14:paraId="5089F196" w14:textId="77777777"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t>Jāņem vērā, ka jaunu labiekārtojumu izveide piesaistīs arī apmeklētājus, kas bez šī labiekārtojuma teritoriju nebūtu apmeklējuši vai būtu apmeklējuši retāk, savukārt agrākie apmeklētāji var meklēt alternatīvus maršrutus. Piemēram, pētījums Norvēģijas dabas parkā pie Oslo rāda, ka atpūtas infrastruktūras objekti (takas, telšu vietas, tilti) kopumā piesaista un koncentrē apmeklētājus, taču šie objekti var atbaidīt tos apmeklētājus, kas vēlas atpūsties „tuvāk dabai”. Masīva un ainavā neiederīga infrastruktūra var piesaistīt jaunus apmeklētājus, taču novirzīt uz citām vietām esošos, kas teritoriju apmeklējuši pirms infrastruktūras izveides (Gundersen, Tangeland, Kaltenborn 2015).</w:t>
      </w:r>
    </w:p>
    <w:p w14:paraId="5705F7A9" w14:textId="77777777"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lastRenderedPageBreak/>
        <w:t>Pieejamību iespējams diferencēt, lai veidotu apmeklētājiem daudzveidīgas teritorijas pieredzes – piemēram, pie atsevišķiem objektiem izveidojot piemērota izmēra autostāvvietas, ērtu pārvietošanos pa koka laipām u.tml., savukārt citus objektus veidojot kā maz skartas dabas galamērķus, kuru sasniegšanai jāvelta ilgāks laiks ceļā ar kājām vai velosipēdu (Reķe 2018).</w:t>
      </w:r>
    </w:p>
    <w:p w14:paraId="1AFAE504" w14:textId="71C9869D"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t xml:space="preserve">4. </w:t>
      </w:r>
      <w:r w:rsidRPr="003C596A">
        <w:rPr>
          <w:rFonts w:ascii="Times New Roman" w:hAnsi="Times New Roman"/>
          <w:i/>
          <w:sz w:val="24"/>
          <w:szCs w:val="24"/>
          <w:u w:val="single"/>
        </w:rPr>
        <w:t>Plānot atpūtas infrastruktūru koncentrēti</w:t>
      </w:r>
      <w:r w:rsidRPr="003C596A">
        <w:rPr>
          <w:rFonts w:ascii="Times New Roman" w:hAnsi="Times New Roman"/>
          <w:i/>
          <w:sz w:val="24"/>
          <w:szCs w:val="24"/>
        </w:rPr>
        <w:t>, nevis izkliedēt pa visu teritoriju, lai iespējami izvairītos no biotopu un sugu dzīvotņu fragmentācijas (Juutinen, Mitani, Mantymaa 2011, cit. pēc Jeņina 2015). Infrastruktūru vēlams ierīkot vietās, kurās apmeklētāju plūsma jau ir vislielākā.</w:t>
      </w:r>
      <w:r w:rsidRPr="003C596A">
        <w:rPr>
          <w:i/>
        </w:rPr>
        <w:t xml:space="preserve"> </w:t>
      </w:r>
      <w:r w:rsidRPr="003C596A">
        <w:rPr>
          <w:rFonts w:ascii="Times New Roman" w:hAnsi="Times New Roman"/>
          <w:i/>
          <w:sz w:val="24"/>
          <w:szCs w:val="24"/>
        </w:rPr>
        <w:t>Labiekārtojot infrastruktūru izvēlētajās vietās, tajās tiek koncentrēta apmeklētāju plūsma, samazinot slodzi uz citām vietām.</w:t>
      </w:r>
      <w:r w:rsidR="00983459">
        <w:rPr>
          <w:rFonts w:ascii="Times New Roman" w:hAnsi="Times New Roman"/>
          <w:i/>
          <w:sz w:val="24"/>
          <w:szCs w:val="24"/>
        </w:rPr>
        <w:t xml:space="preserve"> </w:t>
      </w:r>
    </w:p>
    <w:p w14:paraId="26307D08" w14:textId="77777777"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t xml:space="preserve">5. Veicināma pieeja ir </w:t>
      </w:r>
      <w:r w:rsidRPr="003C596A">
        <w:rPr>
          <w:rFonts w:ascii="Times New Roman" w:hAnsi="Times New Roman"/>
          <w:i/>
          <w:sz w:val="24"/>
          <w:szCs w:val="24"/>
          <w:u w:val="single"/>
        </w:rPr>
        <w:t>infrastruktūras (piemēram, ceļu un stāvlaukumu) būve ārpus īpaši aizsargājamās dabas teritorijas</w:t>
      </w:r>
      <w:r w:rsidRPr="003C596A">
        <w:rPr>
          <w:rFonts w:ascii="Times New Roman" w:hAnsi="Times New Roman"/>
          <w:i/>
          <w:sz w:val="24"/>
          <w:szCs w:val="24"/>
        </w:rPr>
        <w:t>, tās robežu tuvumā. Tas nodrošina apmeklētāju piekļuvi, vienlaikus ļaujot izvairīties no dabisko teritoriju pārveidošanas dabas parkā.</w:t>
      </w:r>
    </w:p>
    <w:p w14:paraId="2D3966B0" w14:textId="15012FD5"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t>Līdz šim nav pilnvērtīgi izmantota iespēja izveidot auto stāvlaukumus pie dzelzceļa stacijām (“Grupa 93”, 2015). Pozitī</w:t>
      </w:r>
      <w:r w:rsidR="009E72BE">
        <w:rPr>
          <w:rFonts w:ascii="Times New Roman" w:hAnsi="Times New Roman"/>
          <w:i/>
          <w:sz w:val="24"/>
          <w:szCs w:val="24"/>
        </w:rPr>
        <w:t>vi piemēri dabas parkā</w:t>
      </w:r>
      <w:r w:rsidRPr="003C596A">
        <w:rPr>
          <w:rFonts w:ascii="Times New Roman" w:hAnsi="Times New Roman"/>
          <w:i/>
          <w:sz w:val="24"/>
          <w:szCs w:val="24"/>
        </w:rPr>
        <w:t xml:space="preserve"> ir autostāvvietas, kas ierīkotas pie dzelzceļa stacijām Kalngalē un Garciemā, kā arī autostāvvieta Mangaļsalas ielā 5a ārpus dabas parka robežām. Vietas, kur attīstīt šo pieeju perspektīvā, ir potenciālas autostāvvietas Saulkrastu novadā V101 šosejas malā, plānotā autostāvvieta Carnikavā pie Pļavu ielas, autostāvvieta Daugavgrīvā pie Flotes ielas (kas gan šobrīd nav labiekārtota), kā arī iespējamā tūrisma infrastruktūra Mangaļsalā </w:t>
      </w:r>
      <w:r w:rsidR="009A7D51">
        <w:rPr>
          <w:rFonts w:ascii="Times New Roman" w:hAnsi="Times New Roman"/>
          <w:i/>
          <w:sz w:val="24"/>
          <w:szCs w:val="24"/>
        </w:rPr>
        <w:t xml:space="preserve">Rīgas </w:t>
      </w:r>
      <w:r w:rsidRPr="003C596A">
        <w:rPr>
          <w:rFonts w:ascii="Times New Roman" w:hAnsi="Times New Roman"/>
          <w:i/>
          <w:sz w:val="24"/>
          <w:szCs w:val="24"/>
        </w:rPr>
        <w:t xml:space="preserve">brīvostas teritorijā degradētajās vietās. </w:t>
      </w:r>
    </w:p>
    <w:p w14:paraId="0E252C0E" w14:textId="77777777" w:rsidR="003C596A" w:rsidRPr="003C596A" w:rsidRDefault="003C596A" w:rsidP="00485AA7">
      <w:pPr>
        <w:jc w:val="both"/>
        <w:rPr>
          <w:rFonts w:ascii="Times New Roman" w:hAnsi="Times New Roman"/>
          <w:i/>
          <w:sz w:val="24"/>
          <w:szCs w:val="24"/>
        </w:rPr>
      </w:pPr>
      <w:r w:rsidRPr="003C596A">
        <w:rPr>
          <w:rFonts w:ascii="Times New Roman" w:hAnsi="Times New Roman"/>
          <w:i/>
          <w:sz w:val="24"/>
          <w:szCs w:val="24"/>
        </w:rPr>
        <w:t xml:space="preserve">6. Ļoti nozīmīga infrastruktūras plānošanā ir vietējo un dabas parkam piegulošo teritoriju </w:t>
      </w:r>
      <w:r w:rsidRPr="003C596A">
        <w:rPr>
          <w:rFonts w:ascii="Times New Roman" w:hAnsi="Times New Roman"/>
          <w:i/>
          <w:sz w:val="24"/>
          <w:szCs w:val="24"/>
          <w:u w:val="single"/>
        </w:rPr>
        <w:t>iedzīvotāju iesaiste</w:t>
      </w:r>
      <w:r w:rsidRPr="003C596A">
        <w:rPr>
          <w:rFonts w:ascii="Times New Roman" w:hAnsi="Times New Roman"/>
          <w:i/>
          <w:sz w:val="24"/>
          <w:szCs w:val="24"/>
        </w:rPr>
        <w:t>, jo atbilstoši aptaujas datiem (Reķe 2018) tieši šo teritoriju iedzīvotāji ir aktīvākie tās apmeklētāji.</w:t>
      </w:r>
    </w:p>
    <w:p w14:paraId="4317DED1" w14:textId="77777777" w:rsidR="003C596A" w:rsidRDefault="003C596A" w:rsidP="00485AA7">
      <w:pPr>
        <w:jc w:val="both"/>
        <w:rPr>
          <w:rFonts w:ascii="Times New Roman" w:hAnsi="Times New Roman"/>
          <w:i/>
          <w:sz w:val="24"/>
          <w:szCs w:val="24"/>
        </w:rPr>
      </w:pPr>
      <w:r w:rsidRPr="003C596A">
        <w:rPr>
          <w:rFonts w:ascii="Times New Roman" w:hAnsi="Times New Roman"/>
          <w:i/>
          <w:sz w:val="24"/>
          <w:szCs w:val="24"/>
        </w:rPr>
        <w:t xml:space="preserve">7. Lai novērtētu izmaiņas apmeklētāju plūsmās, būtu nepieciešams veikt </w:t>
      </w:r>
      <w:r w:rsidRPr="003C596A">
        <w:rPr>
          <w:rFonts w:ascii="Times New Roman" w:hAnsi="Times New Roman"/>
          <w:i/>
          <w:sz w:val="24"/>
          <w:szCs w:val="24"/>
          <w:u w:val="single"/>
        </w:rPr>
        <w:t>apmeklētāju monitoringu pirms un pēc jaunu infrastruktūras objektu izveides</w:t>
      </w:r>
      <w:r w:rsidRPr="003C596A">
        <w:rPr>
          <w:rFonts w:ascii="Times New Roman" w:hAnsi="Times New Roman"/>
          <w:i/>
          <w:sz w:val="24"/>
          <w:szCs w:val="24"/>
        </w:rPr>
        <w:t>, ideālā gadījumā uzstādot apmeklētāju skaitītājus arī pie alternatīviem maršrutiem (piemēram, netālu esošām takām bez labiekārtojuma). Tad būtu iespējams reāli novērtēt, piemēram, cik lielā mērā infrastruktūras izveide koncentrē esošos apmeklētājus un cik lielā mērā piesaista jaunus.</w:t>
      </w:r>
    </w:p>
    <w:p w14:paraId="1B232DC9" w14:textId="77777777" w:rsidR="00D3444B" w:rsidRPr="00D3444B" w:rsidRDefault="00D3444B" w:rsidP="00485AA7">
      <w:pPr>
        <w:spacing w:before="120" w:after="120"/>
        <w:jc w:val="both"/>
        <w:rPr>
          <w:rFonts w:ascii="Times New Roman" w:hAnsi="Times New Roman"/>
          <w:i/>
          <w:sz w:val="24"/>
          <w:szCs w:val="24"/>
        </w:rPr>
      </w:pPr>
      <w:r>
        <w:rPr>
          <w:rFonts w:ascii="Times New Roman" w:hAnsi="Times New Roman"/>
          <w:i/>
          <w:sz w:val="24"/>
          <w:szCs w:val="24"/>
        </w:rPr>
        <w:t xml:space="preserve">8. </w:t>
      </w:r>
      <w:r w:rsidRPr="00D3444B">
        <w:rPr>
          <w:rFonts w:ascii="Times New Roman" w:hAnsi="Times New Roman"/>
          <w:i/>
          <w:sz w:val="24"/>
          <w:szCs w:val="24"/>
        </w:rPr>
        <w:t>Lai nākotnē neradītu vides riska situācijas (primāro kāpu tālāku degradāciju, krasta atkāpšanās skarto posmu kopgaruma pieaugumu), plānojot infrastruktūras attīstību, vēlams ņemt vērā noteiktas likumsakarības:</w:t>
      </w:r>
    </w:p>
    <w:p w14:paraId="2FA02D5F" w14:textId="77777777" w:rsidR="00D3444B" w:rsidRPr="00D3444B" w:rsidRDefault="00D3444B" w:rsidP="00485AA7">
      <w:pPr>
        <w:numPr>
          <w:ilvl w:val="0"/>
          <w:numId w:val="11"/>
        </w:numPr>
        <w:spacing w:before="120" w:after="120"/>
        <w:ind w:left="0" w:firstLine="0"/>
        <w:contextualSpacing/>
        <w:jc w:val="both"/>
        <w:rPr>
          <w:rFonts w:ascii="Times New Roman" w:hAnsi="Times New Roman"/>
          <w:i/>
          <w:sz w:val="24"/>
          <w:szCs w:val="24"/>
        </w:rPr>
      </w:pPr>
      <w:r w:rsidRPr="00D3444B">
        <w:rPr>
          <w:rFonts w:ascii="Times New Roman" w:hAnsi="Times New Roman"/>
          <w:i/>
          <w:sz w:val="24"/>
          <w:szCs w:val="24"/>
        </w:rPr>
        <w:t>no jūras krasta procesu nepārtrauktības saglabāšanas viedokļa vēlamāka ir tūrisma infrastruktūras un ar to saistīto aktivitāšu koncentrācija jau esošajās un vēsturiski izveidojušajās augstākas antropogēnās slodzes vietās, kurās pastāv sanešu akumulācijas apstākļi (turpinot šo teritoriju labiekārtošanu un nepieciešamības gadījumā – arī paplašināšanu);</w:t>
      </w:r>
    </w:p>
    <w:p w14:paraId="2EF95594" w14:textId="77777777" w:rsidR="00D3444B" w:rsidRPr="00D3444B" w:rsidRDefault="00D3444B" w:rsidP="00485AA7">
      <w:pPr>
        <w:numPr>
          <w:ilvl w:val="0"/>
          <w:numId w:val="11"/>
        </w:numPr>
        <w:spacing w:before="120" w:after="120"/>
        <w:ind w:left="0" w:firstLine="0"/>
        <w:contextualSpacing/>
        <w:jc w:val="both"/>
        <w:rPr>
          <w:rFonts w:ascii="Times New Roman" w:hAnsi="Times New Roman"/>
          <w:i/>
          <w:sz w:val="24"/>
          <w:szCs w:val="24"/>
        </w:rPr>
      </w:pPr>
      <w:r w:rsidRPr="00D3444B">
        <w:rPr>
          <w:rFonts w:ascii="Times New Roman" w:hAnsi="Times New Roman"/>
          <w:i/>
          <w:sz w:val="24"/>
          <w:szCs w:val="24"/>
        </w:rPr>
        <w:t>ierobežot jaunu atpūtnieku koncentrācijas centru veidošanos līdzšinēji „mazietekmētajos” krasta iecirkņos un krasta iecirkņos ar izteiktu erozijas pārsvaru.</w:t>
      </w:r>
    </w:p>
    <w:p w14:paraId="7DFD59E6" w14:textId="77777777" w:rsidR="004800EF" w:rsidRDefault="004800EF" w:rsidP="00485AA7">
      <w:pPr>
        <w:spacing w:before="120" w:after="120"/>
        <w:jc w:val="both"/>
        <w:rPr>
          <w:rFonts w:ascii="Times New Roman" w:hAnsi="Times New Roman"/>
          <w:sz w:val="24"/>
          <w:szCs w:val="24"/>
        </w:rPr>
      </w:pPr>
    </w:p>
    <w:p w14:paraId="5FF8B5AF" w14:textId="5C7F0406" w:rsidR="002E1F77" w:rsidRPr="003C596A" w:rsidRDefault="002E1F77" w:rsidP="00485AA7">
      <w:pPr>
        <w:jc w:val="both"/>
        <w:rPr>
          <w:rFonts w:ascii="Times New Roman" w:hAnsi="Times New Roman"/>
          <w:i/>
          <w:sz w:val="24"/>
          <w:szCs w:val="24"/>
        </w:rPr>
      </w:pPr>
    </w:p>
    <w:p w14:paraId="05CBC794" w14:textId="785514D8" w:rsidR="003C596A" w:rsidRPr="001A0CB5" w:rsidRDefault="001A0CB5" w:rsidP="00485AA7">
      <w:pPr>
        <w:jc w:val="both"/>
        <w:rPr>
          <w:rFonts w:ascii="Times New Roman" w:hAnsi="Times New Roman"/>
          <w:i/>
          <w:sz w:val="24"/>
          <w:szCs w:val="24"/>
        </w:rPr>
      </w:pPr>
      <w:r w:rsidRPr="001A0CB5">
        <w:rPr>
          <w:rFonts w:ascii="Times New Roman" w:hAnsi="Times New Roman"/>
          <w:i/>
          <w:sz w:val="24"/>
          <w:szCs w:val="24"/>
        </w:rPr>
        <w:t xml:space="preserve">Nepieciešamības gadījumā dabas parkā iespējams izveidot arī dabas aizsardzības plānā nenorādītus infrastruktūras objektus, atbilstoši normatīvo aktu prasībām un pēc atbilstoša izvērtējuma. </w:t>
      </w:r>
    </w:p>
    <w:p w14:paraId="75B42F76" w14:textId="77777777" w:rsidR="00D555A6" w:rsidRPr="005D6FD6" w:rsidRDefault="00D555A6" w:rsidP="00485AA7">
      <w:pPr>
        <w:jc w:val="both"/>
        <w:rPr>
          <w:rFonts w:ascii="Times New Roman" w:hAnsi="Times New Roman"/>
          <w:b/>
          <w:sz w:val="24"/>
          <w:szCs w:val="24"/>
        </w:rPr>
      </w:pPr>
      <w:r>
        <w:rPr>
          <w:rFonts w:ascii="Times New Roman" w:hAnsi="Times New Roman"/>
          <w:b/>
          <w:sz w:val="24"/>
          <w:szCs w:val="24"/>
        </w:rPr>
        <w:t xml:space="preserve">D.1.1. </w:t>
      </w:r>
      <w:r w:rsidRPr="005D6FD6">
        <w:rPr>
          <w:rFonts w:ascii="Times New Roman" w:hAnsi="Times New Roman"/>
          <w:b/>
          <w:sz w:val="24"/>
          <w:szCs w:val="24"/>
        </w:rPr>
        <w:t>Auto stāvlaukumu izveide un uzturēšana</w:t>
      </w:r>
    </w:p>
    <w:p w14:paraId="1C8DB2A3" w14:textId="080D9505" w:rsidR="00D555A6" w:rsidRDefault="00D555A6" w:rsidP="00485AA7">
      <w:pPr>
        <w:jc w:val="both"/>
        <w:rPr>
          <w:rFonts w:ascii="Times New Roman" w:hAnsi="Times New Roman"/>
          <w:sz w:val="24"/>
          <w:szCs w:val="24"/>
        </w:rPr>
      </w:pPr>
      <w:r>
        <w:rPr>
          <w:rFonts w:ascii="Times New Roman" w:hAnsi="Times New Roman"/>
          <w:sz w:val="24"/>
          <w:szCs w:val="24"/>
        </w:rPr>
        <w:t>Autostāvvietu izveide jāplāno vietās, kur paredzama (un jau ir) liela apmeklētāju plūsma, un kur tā iespējami mazāk apdraud dabas vērtības. Ieteicama ir stāvvietu ierīkošana</w:t>
      </w:r>
      <w:r w:rsidRPr="007C09C7">
        <w:rPr>
          <w:rFonts w:ascii="Times New Roman" w:hAnsi="Times New Roman"/>
          <w:sz w:val="24"/>
          <w:szCs w:val="24"/>
        </w:rPr>
        <w:t xml:space="preserve"> ārpus ĪADT – pie to robežām. Pozitīvi piemēri dabas </w:t>
      </w:r>
      <w:r w:rsidR="009E72BE">
        <w:rPr>
          <w:rFonts w:ascii="Times New Roman" w:hAnsi="Times New Roman"/>
          <w:sz w:val="24"/>
          <w:szCs w:val="24"/>
        </w:rPr>
        <w:t>parkā</w:t>
      </w:r>
      <w:r w:rsidRPr="007C09C7">
        <w:rPr>
          <w:rFonts w:ascii="Times New Roman" w:hAnsi="Times New Roman"/>
          <w:sz w:val="24"/>
          <w:szCs w:val="24"/>
        </w:rPr>
        <w:t xml:space="preserve"> ir autostāvvietas pie stacijām Kalngalē un Garciemā ārpus dabas parka</w:t>
      </w:r>
      <w:r>
        <w:rPr>
          <w:rFonts w:ascii="Times New Roman" w:hAnsi="Times New Roman"/>
          <w:sz w:val="24"/>
          <w:szCs w:val="24"/>
        </w:rPr>
        <w:t>.</w:t>
      </w:r>
      <w:r w:rsidRPr="007C09C7">
        <w:rPr>
          <w:rFonts w:ascii="Times New Roman" w:hAnsi="Times New Roman"/>
          <w:sz w:val="24"/>
          <w:szCs w:val="24"/>
        </w:rPr>
        <w:t xml:space="preserve"> </w:t>
      </w:r>
    </w:p>
    <w:p w14:paraId="030AD8EE" w14:textId="7281355F" w:rsidR="00D555A6" w:rsidRDefault="00D555A6" w:rsidP="00485AA7">
      <w:pPr>
        <w:jc w:val="both"/>
        <w:rPr>
          <w:rFonts w:ascii="Times New Roman" w:hAnsi="Times New Roman"/>
          <w:sz w:val="24"/>
          <w:szCs w:val="24"/>
        </w:rPr>
      </w:pPr>
      <w:r w:rsidRPr="641A6960">
        <w:rPr>
          <w:rFonts w:ascii="Times New Roman" w:hAnsi="Times New Roman"/>
          <w:sz w:val="24"/>
          <w:szCs w:val="24"/>
        </w:rPr>
        <w:t xml:space="preserve">Dabas parka Rīgas daļā, Daugavas kreisajā krastā autostāvvietas ierīkotas uz Bullēnu ielas, pie </w:t>
      </w:r>
      <w:r w:rsidR="003F6C15">
        <w:rPr>
          <w:rFonts w:ascii="Times New Roman" w:hAnsi="Times New Roman"/>
          <w:sz w:val="24"/>
          <w:szCs w:val="24"/>
        </w:rPr>
        <w:t>Vakarbuļļu</w:t>
      </w:r>
      <w:r w:rsidRPr="641A6960">
        <w:rPr>
          <w:rFonts w:ascii="Times New Roman" w:hAnsi="Times New Roman"/>
          <w:sz w:val="24"/>
          <w:szCs w:val="24"/>
        </w:rPr>
        <w:t xml:space="preserve"> </w:t>
      </w:r>
      <w:r w:rsidR="003F6C15">
        <w:rPr>
          <w:rFonts w:ascii="Times New Roman" w:hAnsi="Times New Roman"/>
          <w:sz w:val="24"/>
          <w:szCs w:val="24"/>
        </w:rPr>
        <w:t>peldvietas</w:t>
      </w:r>
      <w:r w:rsidRPr="641A6960">
        <w:rPr>
          <w:rFonts w:ascii="Times New Roman" w:hAnsi="Times New Roman"/>
          <w:sz w:val="24"/>
          <w:szCs w:val="24"/>
        </w:rPr>
        <w:t>, Dzintara ielas malā (pie ūdens attīrīšanas iekārtām) un Daugavgrīvā pie Parādes ielas. Apmeklētāj</w:t>
      </w:r>
      <w:r w:rsidR="009E72BE">
        <w:rPr>
          <w:rFonts w:ascii="Times New Roman" w:hAnsi="Times New Roman"/>
          <w:sz w:val="24"/>
          <w:szCs w:val="24"/>
        </w:rPr>
        <w:t>iem, kas uz jūru dodas pa dambi</w:t>
      </w:r>
      <w:r w:rsidRPr="641A6960">
        <w:rPr>
          <w:rFonts w:ascii="Times New Roman" w:hAnsi="Times New Roman"/>
          <w:sz w:val="24"/>
          <w:szCs w:val="24"/>
        </w:rPr>
        <w:t xml:space="preserve"> Daugavgrīvas dabas lieguma zonas ziemeļu galā, būtu nepieciešama auto atstāšanas vietas labiekārtošana Daugavgrīvā ārpus dabas parka pie Flotes ielas un norādes izvietošana uz to no Flotes ielas.</w:t>
      </w:r>
    </w:p>
    <w:p w14:paraId="5230E166" w14:textId="238FB88A" w:rsidR="00D555A6" w:rsidRDefault="00D555A6" w:rsidP="00485AA7">
      <w:pPr>
        <w:jc w:val="both"/>
        <w:rPr>
          <w:rFonts w:ascii="Times New Roman" w:hAnsi="Times New Roman"/>
          <w:sz w:val="24"/>
          <w:szCs w:val="24"/>
        </w:rPr>
      </w:pPr>
      <w:r>
        <w:rPr>
          <w:rFonts w:ascii="Times New Roman" w:hAnsi="Times New Roman"/>
          <w:sz w:val="24"/>
          <w:szCs w:val="24"/>
        </w:rPr>
        <w:t xml:space="preserve">Daugavas labajā krastā, it sevišķi Mangaļu pussalas rietumu daļā, ir izteikts autostāvvietu trūkums, jo Mangaļsalas mols ir ļoti populārs apmeklētāju galamērķis. </w:t>
      </w:r>
      <w:r w:rsidR="009E72BE">
        <w:rPr>
          <w:rFonts w:ascii="Times New Roman" w:hAnsi="Times New Roman"/>
          <w:sz w:val="24"/>
          <w:szCs w:val="24"/>
        </w:rPr>
        <w:t>Mangaļsalā 2018. </w:t>
      </w:r>
      <w:r w:rsidR="00420F45" w:rsidRPr="641A6960">
        <w:rPr>
          <w:rFonts w:ascii="Times New Roman" w:hAnsi="Times New Roman"/>
          <w:sz w:val="24"/>
          <w:szCs w:val="24"/>
        </w:rPr>
        <w:t xml:space="preserve">gadā ārpus dabas parka robežām ir ierīkota jauna autostāvvieta Mangaļsalas ielā </w:t>
      </w:r>
      <w:r w:rsidR="00420F45">
        <w:rPr>
          <w:rFonts w:ascii="Times New Roman" w:hAnsi="Times New Roman"/>
          <w:sz w:val="24"/>
          <w:szCs w:val="24"/>
        </w:rPr>
        <w:t>5a (</w:t>
      </w:r>
      <w:r w:rsidR="00420F45" w:rsidRPr="641A6960">
        <w:rPr>
          <w:rFonts w:ascii="Times New Roman" w:hAnsi="Times New Roman"/>
          <w:sz w:val="24"/>
          <w:szCs w:val="24"/>
        </w:rPr>
        <w:t>pie Traleru ielas</w:t>
      </w:r>
      <w:r w:rsidR="00420F45">
        <w:rPr>
          <w:rFonts w:ascii="Times New Roman" w:hAnsi="Times New Roman"/>
          <w:sz w:val="24"/>
          <w:szCs w:val="24"/>
        </w:rPr>
        <w:t>)</w:t>
      </w:r>
      <w:r w:rsidR="00420F45" w:rsidRPr="641A6960">
        <w:rPr>
          <w:rFonts w:ascii="Times New Roman" w:hAnsi="Times New Roman"/>
          <w:sz w:val="24"/>
          <w:szCs w:val="24"/>
        </w:rPr>
        <w:t xml:space="preserve"> un papildu autostāvvieta </w:t>
      </w:r>
      <w:r w:rsidR="00420F45">
        <w:rPr>
          <w:rFonts w:ascii="Times New Roman" w:hAnsi="Times New Roman"/>
          <w:sz w:val="24"/>
          <w:szCs w:val="24"/>
        </w:rPr>
        <w:t>Mangaļsalas ielā 2 (</w:t>
      </w:r>
      <w:r w:rsidR="00420F45" w:rsidRPr="641A6960">
        <w:rPr>
          <w:rFonts w:ascii="Times New Roman" w:hAnsi="Times New Roman"/>
          <w:sz w:val="24"/>
          <w:szCs w:val="24"/>
        </w:rPr>
        <w:t>pie Mangaļsalas un Stāvvadu ielas krustojuma</w:t>
      </w:r>
      <w:r w:rsidR="00420F45">
        <w:rPr>
          <w:rFonts w:ascii="Times New Roman" w:hAnsi="Times New Roman"/>
          <w:sz w:val="24"/>
          <w:szCs w:val="24"/>
        </w:rPr>
        <w:t>)</w:t>
      </w:r>
      <w:r w:rsidR="00420F45" w:rsidRPr="641A6960">
        <w:rPr>
          <w:rFonts w:ascii="Times New Roman" w:hAnsi="Times New Roman"/>
          <w:sz w:val="24"/>
          <w:szCs w:val="24"/>
        </w:rPr>
        <w:t>.</w:t>
      </w:r>
      <w:r w:rsidR="00CD066F">
        <w:rPr>
          <w:rFonts w:ascii="Times New Roman" w:hAnsi="Times New Roman"/>
          <w:sz w:val="24"/>
          <w:szCs w:val="24"/>
        </w:rPr>
        <w:t xml:space="preserve"> </w:t>
      </w:r>
      <w:r w:rsidR="001A0CB5" w:rsidRPr="001A0CB5">
        <w:rPr>
          <w:rFonts w:ascii="Times New Roman" w:hAnsi="Times New Roman"/>
          <w:sz w:val="24"/>
          <w:szCs w:val="24"/>
        </w:rPr>
        <w:t>A</w:t>
      </w:r>
      <w:r w:rsidR="00420F45" w:rsidRPr="001A0CB5">
        <w:rPr>
          <w:rFonts w:ascii="Times New Roman" w:hAnsi="Times New Roman"/>
          <w:sz w:val="24"/>
          <w:szCs w:val="24"/>
        </w:rPr>
        <w:t>bos Mangaļsalas ielas galos</w:t>
      </w:r>
      <w:r w:rsidR="00CD066F" w:rsidRPr="001A0CB5">
        <w:rPr>
          <w:rFonts w:ascii="Times New Roman" w:hAnsi="Times New Roman"/>
          <w:sz w:val="24"/>
          <w:szCs w:val="24"/>
        </w:rPr>
        <w:t xml:space="preserve"> </w:t>
      </w:r>
      <w:r w:rsidR="001A0CB5" w:rsidRPr="001A0CB5">
        <w:rPr>
          <w:rFonts w:ascii="Times New Roman" w:hAnsi="Times New Roman"/>
          <w:sz w:val="24"/>
          <w:szCs w:val="24"/>
        </w:rPr>
        <w:t xml:space="preserve">ieteicams ierīkot arī jaunas autostāvvietas </w:t>
      </w:r>
      <w:r w:rsidR="001A0CB5" w:rsidRPr="007C09C7">
        <w:rPr>
          <w:rFonts w:ascii="Times New Roman" w:hAnsi="Times New Roman"/>
          <w:sz w:val="24"/>
          <w:szCs w:val="24"/>
        </w:rPr>
        <w:t>–</w:t>
      </w:r>
      <w:r w:rsidR="00CD066F" w:rsidRPr="001A0CB5">
        <w:rPr>
          <w:rFonts w:ascii="Times New Roman" w:hAnsi="Times New Roman"/>
          <w:sz w:val="24"/>
          <w:szCs w:val="24"/>
        </w:rPr>
        <w:t xml:space="preserve">neitrālajā zonā vai ārpus dabas parka. </w:t>
      </w:r>
      <w:r w:rsidRPr="001A0CB5">
        <w:rPr>
          <w:rFonts w:ascii="Times New Roman" w:hAnsi="Times New Roman"/>
          <w:sz w:val="24"/>
          <w:szCs w:val="24"/>
        </w:rPr>
        <w:t xml:space="preserve">Ārpus dabas parka robežām, </w:t>
      </w:r>
      <w:r w:rsidR="00E8776A" w:rsidRPr="001A0CB5">
        <w:rPr>
          <w:rFonts w:ascii="Times New Roman" w:hAnsi="Times New Roman"/>
          <w:sz w:val="24"/>
          <w:szCs w:val="24"/>
        </w:rPr>
        <w:t xml:space="preserve">uz valsts zemes Rīgas </w:t>
      </w:r>
      <w:r w:rsidR="009A7D51" w:rsidRPr="001A0CB5">
        <w:rPr>
          <w:rFonts w:ascii="Times New Roman" w:hAnsi="Times New Roman"/>
          <w:sz w:val="24"/>
          <w:szCs w:val="24"/>
        </w:rPr>
        <w:t>b</w:t>
      </w:r>
      <w:r w:rsidR="00E8776A" w:rsidRPr="001A0CB5">
        <w:rPr>
          <w:rFonts w:ascii="Times New Roman" w:hAnsi="Times New Roman"/>
          <w:sz w:val="24"/>
          <w:szCs w:val="24"/>
        </w:rPr>
        <w:t xml:space="preserve">rīvostas teritorijā </w:t>
      </w:r>
      <w:r w:rsidRPr="001A0CB5">
        <w:rPr>
          <w:rFonts w:ascii="Times New Roman" w:hAnsi="Times New Roman"/>
          <w:sz w:val="24"/>
          <w:szCs w:val="24"/>
        </w:rPr>
        <w:t>ir degradētas platības, kas būtu ļoti piemērotas autostāvvietu ierīkošanai, t.sk. blakus esošajai auto</w:t>
      </w:r>
      <w:r w:rsidR="009E72BE">
        <w:rPr>
          <w:rFonts w:ascii="Times New Roman" w:hAnsi="Times New Roman"/>
          <w:sz w:val="24"/>
          <w:szCs w:val="24"/>
        </w:rPr>
        <w:t>stāvvietai Saivas ielā (4.1.18. att.</w:t>
      </w:r>
      <w:r w:rsidRPr="001A0CB5">
        <w:rPr>
          <w:rFonts w:ascii="Times New Roman" w:hAnsi="Times New Roman"/>
          <w:sz w:val="24"/>
          <w:szCs w:val="24"/>
        </w:rPr>
        <w:t>).</w:t>
      </w:r>
    </w:p>
    <w:p w14:paraId="3843F613" w14:textId="77777777" w:rsidR="00D555A6" w:rsidRDefault="00AF1F6C" w:rsidP="00485AA7">
      <w:pPr>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65D64456" wp14:editId="6808872F">
            <wp:extent cx="3743325" cy="2495550"/>
            <wp:effectExtent l="0" t="0" r="0" b="0"/>
            <wp:docPr id="1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8" cstate="email">
                      <a:extLst>
                        <a:ext uri="{28A0092B-C50C-407E-A947-70E740481C1C}">
                          <a14:useLocalDpi xmlns:a14="http://schemas.microsoft.com/office/drawing/2010/main"/>
                        </a:ext>
                      </a:extLst>
                    </a:blip>
                    <a:srcRect/>
                    <a:stretch>
                      <a:fillRect/>
                    </a:stretch>
                  </pic:blipFill>
                  <pic:spPr bwMode="auto">
                    <a:xfrm>
                      <a:off x="0" y="0"/>
                      <a:ext cx="3743325" cy="2495550"/>
                    </a:xfrm>
                    <a:prstGeom prst="rect">
                      <a:avLst/>
                    </a:prstGeom>
                    <a:noFill/>
                    <a:ln>
                      <a:noFill/>
                    </a:ln>
                  </pic:spPr>
                </pic:pic>
              </a:graphicData>
            </a:graphic>
          </wp:inline>
        </w:drawing>
      </w:r>
    </w:p>
    <w:p w14:paraId="22441697" w14:textId="21E368BE" w:rsidR="00D555A6" w:rsidRDefault="009E72BE" w:rsidP="00485AA7">
      <w:pPr>
        <w:jc w:val="center"/>
        <w:rPr>
          <w:rFonts w:ascii="Times New Roman" w:hAnsi="Times New Roman"/>
          <w:sz w:val="24"/>
          <w:szCs w:val="24"/>
        </w:rPr>
      </w:pPr>
      <w:r>
        <w:rPr>
          <w:rFonts w:ascii="Times New Roman" w:hAnsi="Times New Roman"/>
          <w:sz w:val="24"/>
          <w:szCs w:val="24"/>
        </w:rPr>
        <w:t>4.1.18. att</w:t>
      </w:r>
      <w:r w:rsidR="00D555A6">
        <w:rPr>
          <w:rFonts w:ascii="Times New Roman" w:hAnsi="Times New Roman"/>
          <w:sz w:val="24"/>
          <w:szCs w:val="24"/>
        </w:rPr>
        <w:t>. Vārti pie autostāvvietas Saivas ielā, aiz kuriem atrodas auto novietošanai potenciāli piemērota teritorija.</w:t>
      </w:r>
    </w:p>
    <w:p w14:paraId="4AD83B86"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Carnikavas novadā autostāvvietas ierīkotas pie Kalngales un Garciema stacijām, Garciemā Mežciema ielas galā netālu no jūras, kā arī stāvvieta plānota pie topošā Karlsona parka, </w:t>
      </w:r>
      <w:r>
        <w:rPr>
          <w:rFonts w:ascii="Times New Roman" w:hAnsi="Times New Roman"/>
          <w:sz w:val="24"/>
          <w:szCs w:val="24"/>
        </w:rPr>
        <w:lastRenderedPageBreak/>
        <w:t>Carnikavā pie Jūras ielas, Carnikavas Novadpētniecības centra, caur Gaujas ciemu vedošās Skautu ielas galā un pie Lilastes peldvietas.</w:t>
      </w:r>
    </w:p>
    <w:p w14:paraId="64706F20"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Lai mazinātu </w:t>
      </w:r>
      <w:r w:rsidRPr="00AF3A57">
        <w:rPr>
          <w:rFonts w:ascii="Times New Roman" w:hAnsi="Times New Roman"/>
          <w:sz w:val="24"/>
          <w:szCs w:val="24"/>
        </w:rPr>
        <w:t xml:space="preserve">auto </w:t>
      </w:r>
      <w:r>
        <w:rPr>
          <w:rFonts w:ascii="Times New Roman" w:hAnsi="Times New Roman"/>
          <w:sz w:val="24"/>
          <w:szCs w:val="24"/>
        </w:rPr>
        <w:t>pārbraucienus</w:t>
      </w:r>
      <w:r w:rsidRPr="00AF3A57">
        <w:rPr>
          <w:rFonts w:ascii="Times New Roman" w:hAnsi="Times New Roman"/>
          <w:sz w:val="24"/>
          <w:szCs w:val="24"/>
        </w:rPr>
        <w:t xml:space="preserve"> </w:t>
      </w:r>
      <w:r>
        <w:rPr>
          <w:rFonts w:ascii="Times New Roman" w:hAnsi="Times New Roman"/>
          <w:sz w:val="24"/>
          <w:szCs w:val="24"/>
        </w:rPr>
        <w:t xml:space="preserve">Garciemā pa </w:t>
      </w:r>
      <w:r w:rsidRPr="00AF3A57">
        <w:rPr>
          <w:rFonts w:ascii="Times New Roman" w:hAnsi="Times New Roman"/>
          <w:sz w:val="24"/>
          <w:szCs w:val="24"/>
        </w:rPr>
        <w:t>Mežciema ielu</w:t>
      </w:r>
      <w:r>
        <w:rPr>
          <w:rFonts w:ascii="Times New Roman" w:hAnsi="Times New Roman"/>
          <w:sz w:val="24"/>
          <w:szCs w:val="24"/>
        </w:rPr>
        <w:t>, kur gan auto, gan gājēju plūsma vasaras sezonā ir ļoti intensīva, a</w:t>
      </w:r>
      <w:r w:rsidRPr="00AF3A57">
        <w:rPr>
          <w:rFonts w:ascii="Times New Roman" w:hAnsi="Times New Roman"/>
          <w:sz w:val="24"/>
          <w:szCs w:val="24"/>
        </w:rPr>
        <w:t xml:space="preserve">utostāvvietu Mežciema ielas galā </w:t>
      </w:r>
      <w:r>
        <w:rPr>
          <w:rFonts w:ascii="Times New Roman" w:hAnsi="Times New Roman"/>
          <w:sz w:val="24"/>
          <w:szCs w:val="24"/>
        </w:rPr>
        <w:t>ieteicams iekārtot par</w:t>
      </w:r>
      <w:r w:rsidRPr="00AF3A57">
        <w:rPr>
          <w:rFonts w:ascii="Times New Roman" w:hAnsi="Times New Roman"/>
          <w:sz w:val="24"/>
          <w:szCs w:val="24"/>
        </w:rPr>
        <w:t xml:space="preserve"> autostāvvietu </w:t>
      </w:r>
      <w:r>
        <w:rPr>
          <w:rFonts w:ascii="Times New Roman" w:hAnsi="Times New Roman"/>
          <w:sz w:val="24"/>
          <w:szCs w:val="24"/>
        </w:rPr>
        <w:t xml:space="preserve">tikai apmeklētājiem </w:t>
      </w:r>
      <w:r w:rsidRPr="00AF3A57">
        <w:rPr>
          <w:rFonts w:ascii="Times New Roman" w:hAnsi="Times New Roman"/>
          <w:sz w:val="24"/>
          <w:szCs w:val="24"/>
        </w:rPr>
        <w:t>ar īpašām vajadzībām.</w:t>
      </w:r>
    </w:p>
    <w:p w14:paraId="48640A99" w14:textId="77777777" w:rsidR="00D555A6" w:rsidRDefault="00D555A6" w:rsidP="00485AA7">
      <w:pPr>
        <w:jc w:val="both"/>
        <w:rPr>
          <w:rFonts w:ascii="Times New Roman" w:hAnsi="Times New Roman"/>
          <w:sz w:val="24"/>
          <w:szCs w:val="24"/>
        </w:rPr>
      </w:pPr>
      <w:r w:rsidRPr="00AF3A57">
        <w:rPr>
          <w:rFonts w:ascii="Times New Roman" w:hAnsi="Times New Roman"/>
          <w:sz w:val="24"/>
          <w:szCs w:val="24"/>
        </w:rPr>
        <w:t xml:space="preserve">Pie </w:t>
      </w:r>
      <w:r>
        <w:rPr>
          <w:rFonts w:ascii="Times New Roman" w:hAnsi="Times New Roman"/>
          <w:sz w:val="24"/>
          <w:szCs w:val="24"/>
        </w:rPr>
        <w:t xml:space="preserve">nogriešanās vietām no lielajiem </w:t>
      </w:r>
      <w:r w:rsidRPr="00AF3A57">
        <w:rPr>
          <w:rFonts w:ascii="Times New Roman" w:hAnsi="Times New Roman"/>
          <w:sz w:val="24"/>
          <w:szCs w:val="24"/>
        </w:rPr>
        <w:t xml:space="preserve">ceļiem uz autostāvvietām </w:t>
      </w:r>
      <w:r>
        <w:rPr>
          <w:rFonts w:ascii="Times New Roman" w:hAnsi="Times New Roman"/>
          <w:sz w:val="24"/>
          <w:szCs w:val="24"/>
        </w:rPr>
        <w:t>(piemēram, Garciemā, pie P1 autoceļa, kur nogriežas iela uz topošo Karlsona parku) ieteicams plānot</w:t>
      </w:r>
      <w:r w:rsidRPr="00AF3A57">
        <w:rPr>
          <w:rFonts w:ascii="Times New Roman" w:hAnsi="Times New Roman"/>
          <w:sz w:val="24"/>
          <w:szCs w:val="24"/>
        </w:rPr>
        <w:t xml:space="preserve"> tablo, kuros redzams, vai un cik </w:t>
      </w:r>
      <w:r>
        <w:rPr>
          <w:rFonts w:ascii="Times New Roman" w:hAnsi="Times New Roman"/>
          <w:sz w:val="24"/>
          <w:szCs w:val="24"/>
        </w:rPr>
        <w:t xml:space="preserve">autostāvvietās </w:t>
      </w:r>
      <w:r w:rsidRPr="00AF3A57">
        <w:rPr>
          <w:rFonts w:ascii="Times New Roman" w:hAnsi="Times New Roman"/>
          <w:sz w:val="24"/>
          <w:szCs w:val="24"/>
        </w:rPr>
        <w:t>ir brīvu vietu.</w:t>
      </w:r>
      <w:r>
        <w:rPr>
          <w:rFonts w:ascii="Times New Roman" w:hAnsi="Times New Roman"/>
          <w:sz w:val="24"/>
          <w:szCs w:val="24"/>
        </w:rPr>
        <w:t xml:space="preserve"> Tas mazinātu nelietderīgu auto pārvietošanos.</w:t>
      </w:r>
    </w:p>
    <w:p w14:paraId="40F75F9B" w14:textId="2EAC5042" w:rsidR="00D555A6" w:rsidRDefault="00D555A6" w:rsidP="00485AA7">
      <w:pPr>
        <w:jc w:val="both"/>
        <w:rPr>
          <w:rFonts w:ascii="Times New Roman" w:hAnsi="Times New Roman"/>
          <w:sz w:val="24"/>
          <w:szCs w:val="24"/>
        </w:rPr>
      </w:pPr>
      <w:r>
        <w:rPr>
          <w:rFonts w:ascii="Times New Roman" w:hAnsi="Times New Roman"/>
          <w:sz w:val="24"/>
          <w:szCs w:val="24"/>
        </w:rPr>
        <w:t>Autostāvvietu ierīkošana ieteicama arī Car</w:t>
      </w:r>
      <w:r w:rsidR="009E72BE">
        <w:rPr>
          <w:rFonts w:ascii="Times New Roman" w:hAnsi="Times New Roman"/>
          <w:sz w:val="24"/>
          <w:szCs w:val="24"/>
        </w:rPr>
        <w:t>nikavā pie Laivu ielas (4.1.19. </w:t>
      </w:r>
      <w:r>
        <w:rPr>
          <w:rFonts w:ascii="Times New Roman" w:hAnsi="Times New Roman"/>
          <w:sz w:val="24"/>
          <w:szCs w:val="24"/>
        </w:rPr>
        <w:t xml:space="preserve">att.) kā arī pie Pļavu ielas (ārpus dabas parka); lai attīstītu </w:t>
      </w:r>
      <w:r w:rsidRPr="00347DA7">
        <w:rPr>
          <w:rFonts w:ascii="Times New Roman" w:hAnsi="Times New Roman"/>
          <w:sz w:val="24"/>
          <w:szCs w:val="24"/>
        </w:rPr>
        <w:t>Lilastes pludmali, kas jau tagad ir antropogēni ietekmētākā teritorija</w:t>
      </w:r>
      <w:r w:rsidRPr="00951F8E">
        <w:rPr>
          <w:rFonts w:ascii="Times New Roman" w:hAnsi="Times New Roman"/>
          <w:sz w:val="24"/>
          <w:szCs w:val="24"/>
        </w:rPr>
        <w:t xml:space="preserve"> </w:t>
      </w:r>
      <w:r>
        <w:rPr>
          <w:rFonts w:ascii="Times New Roman" w:hAnsi="Times New Roman"/>
          <w:sz w:val="24"/>
          <w:szCs w:val="24"/>
        </w:rPr>
        <w:t>Carnikavas novadā</w:t>
      </w:r>
      <w:r w:rsidRPr="00347DA7">
        <w:rPr>
          <w:rFonts w:ascii="Times New Roman" w:hAnsi="Times New Roman"/>
          <w:sz w:val="24"/>
          <w:szCs w:val="24"/>
        </w:rPr>
        <w:t xml:space="preserve">, atbilstoši Zilā karoga pludmales prasībām, </w:t>
      </w:r>
      <w:r>
        <w:rPr>
          <w:rFonts w:ascii="Times New Roman" w:hAnsi="Times New Roman"/>
          <w:sz w:val="24"/>
          <w:szCs w:val="24"/>
        </w:rPr>
        <w:t xml:space="preserve">nepieciešama esošās autostāvvietas paplašināšana. </w:t>
      </w:r>
      <w:r w:rsidRPr="00AF3A57">
        <w:rPr>
          <w:rFonts w:ascii="Times New Roman" w:hAnsi="Times New Roman"/>
          <w:sz w:val="24"/>
          <w:szCs w:val="24"/>
        </w:rPr>
        <w:t>Ieteicam</w:t>
      </w:r>
      <w:r>
        <w:rPr>
          <w:rFonts w:ascii="Times New Roman" w:hAnsi="Times New Roman"/>
          <w:sz w:val="24"/>
          <w:szCs w:val="24"/>
        </w:rPr>
        <w:t>s ierīkot</w:t>
      </w:r>
      <w:r w:rsidRPr="00AF3A57">
        <w:rPr>
          <w:rFonts w:ascii="Times New Roman" w:hAnsi="Times New Roman"/>
          <w:sz w:val="24"/>
          <w:szCs w:val="24"/>
        </w:rPr>
        <w:t xml:space="preserve"> autostāvviet</w:t>
      </w:r>
      <w:r>
        <w:rPr>
          <w:rFonts w:ascii="Times New Roman" w:hAnsi="Times New Roman"/>
          <w:sz w:val="24"/>
          <w:szCs w:val="24"/>
        </w:rPr>
        <w:t>u arī</w:t>
      </w:r>
      <w:r w:rsidRPr="00AF3A57">
        <w:rPr>
          <w:rFonts w:ascii="Times New Roman" w:hAnsi="Times New Roman"/>
          <w:sz w:val="24"/>
          <w:szCs w:val="24"/>
        </w:rPr>
        <w:t xml:space="preserve"> pie Lilastes stacijas</w:t>
      </w:r>
      <w:r>
        <w:rPr>
          <w:rFonts w:ascii="Times New Roman" w:hAnsi="Times New Roman"/>
          <w:sz w:val="24"/>
          <w:szCs w:val="24"/>
        </w:rPr>
        <w:t xml:space="preserve"> (ārpus dabas parka)</w:t>
      </w:r>
      <w:r w:rsidRPr="00AF3A57">
        <w:rPr>
          <w:rFonts w:ascii="Times New Roman" w:hAnsi="Times New Roman"/>
          <w:sz w:val="24"/>
          <w:szCs w:val="24"/>
        </w:rPr>
        <w:t>.</w:t>
      </w:r>
      <w:r>
        <w:rPr>
          <w:rFonts w:ascii="Times New Roman" w:hAnsi="Times New Roman"/>
          <w:sz w:val="24"/>
          <w:szCs w:val="24"/>
        </w:rPr>
        <w:t xml:space="preserve"> </w:t>
      </w:r>
    </w:p>
    <w:p w14:paraId="6D1B96D8" w14:textId="77777777" w:rsidR="00D555A6" w:rsidRDefault="00AF1F6C" w:rsidP="00485AA7">
      <w:pPr>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2A36FE27" wp14:editId="1AC0DD1C">
            <wp:extent cx="3771900" cy="2933700"/>
            <wp:effectExtent l="0" t="0" r="0" b="0"/>
            <wp:docPr id="1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9" cstate="email">
                      <a:extLst>
                        <a:ext uri="{28A0092B-C50C-407E-A947-70E740481C1C}">
                          <a14:useLocalDpi xmlns:a14="http://schemas.microsoft.com/office/drawing/2010/main"/>
                        </a:ext>
                      </a:extLst>
                    </a:blip>
                    <a:srcRect/>
                    <a:stretch>
                      <a:fillRect/>
                    </a:stretch>
                  </pic:blipFill>
                  <pic:spPr bwMode="auto">
                    <a:xfrm>
                      <a:off x="0" y="0"/>
                      <a:ext cx="3771900" cy="2933700"/>
                    </a:xfrm>
                    <a:prstGeom prst="rect">
                      <a:avLst/>
                    </a:prstGeom>
                    <a:noFill/>
                    <a:ln>
                      <a:noFill/>
                    </a:ln>
                  </pic:spPr>
                </pic:pic>
              </a:graphicData>
            </a:graphic>
          </wp:inline>
        </w:drawing>
      </w:r>
    </w:p>
    <w:p w14:paraId="5676DEFE" w14:textId="6AA7C5CA" w:rsidR="00D555A6" w:rsidRDefault="009E72BE" w:rsidP="00485AA7">
      <w:pPr>
        <w:jc w:val="center"/>
        <w:rPr>
          <w:rFonts w:ascii="Times New Roman" w:hAnsi="Times New Roman"/>
          <w:sz w:val="24"/>
          <w:szCs w:val="24"/>
        </w:rPr>
      </w:pPr>
      <w:r>
        <w:rPr>
          <w:rFonts w:ascii="Times New Roman" w:hAnsi="Times New Roman"/>
          <w:sz w:val="24"/>
          <w:szCs w:val="24"/>
        </w:rPr>
        <w:t>4.1.19. att</w:t>
      </w:r>
      <w:r w:rsidR="00D555A6">
        <w:rPr>
          <w:rFonts w:ascii="Times New Roman" w:hAnsi="Times New Roman"/>
          <w:sz w:val="24"/>
          <w:szCs w:val="24"/>
        </w:rPr>
        <w:t xml:space="preserve">. Stihiski novietoti </w:t>
      </w:r>
      <w:r>
        <w:rPr>
          <w:rFonts w:ascii="Times New Roman" w:hAnsi="Times New Roman"/>
          <w:sz w:val="24"/>
          <w:szCs w:val="24"/>
        </w:rPr>
        <w:t>un smiltīs iestiguši auto 2018. </w:t>
      </w:r>
      <w:r w:rsidR="00D555A6">
        <w:rPr>
          <w:rFonts w:ascii="Times New Roman" w:hAnsi="Times New Roman"/>
          <w:sz w:val="24"/>
          <w:szCs w:val="24"/>
        </w:rPr>
        <w:t>gada maijā pie Laivu ielas. Foto: Ilze Priedniece</w:t>
      </w:r>
    </w:p>
    <w:p w14:paraId="2955A04C" w14:textId="77777777" w:rsidR="00D555A6" w:rsidRDefault="00D555A6" w:rsidP="00485AA7">
      <w:pPr>
        <w:jc w:val="both"/>
        <w:rPr>
          <w:rFonts w:ascii="Times New Roman" w:hAnsi="Times New Roman"/>
          <w:sz w:val="24"/>
          <w:szCs w:val="24"/>
        </w:rPr>
      </w:pPr>
      <w:r>
        <w:rPr>
          <w:rFonts w:ascii="Times New Roman" w:hAnsi="Times New Roman"/>
          <w:sz w:val="24"/>
          <w:szCs w:val="24"/>
        </w:rPr>
        <w:t>Arī Saulkrastu novadā autostāvvietu problēma ir aktuāla, jo apmeklētāji novieto auto autoceļa V101 malā, apdraudot satiksmes drošību. Papildus esošajai stāvvietai dabas parka ziemeļu galā pie šosejas ieteicams ierīkot vēl vienu stāvvietu (</w:t>
      </w:r>
      <w:r w:rsidRPr="00B37994">
        <w:rPr>
          <w:rFonts w:ascii="Times New Roman" w:hAnsi="Times New Roman"/>
          <w:sz w:val="24"/>
          <w:szCs w:val="24"/>
        </w:rPr>
        <w:t>pie benzīntanka pirms Inčupes caurtekas</w:t>
      </w:r>
      <w:r>
        <w:rPr>
          <w:rFonts w:ascii="Times New Roman" w:hAnsi="Times New Roman"/>
          <w:sz w:val="24"/>
          <w:szCs w:val="24"/>
        </w:rPr>
        <w:t>;</w:t>
      </w:r>
      <w:r w:rsidRPr="00B37994">
        <w:rPr>
          <w:rFonts w:ascii="Times New Roman" w:hAnsi="Times New Roman"/>
          <w:sz w:val="24"/>
          <w:szCs w:val="24"/>
        </w:rPr>
        <w:t xml:space="preserve"> izvērtējot iespējamo interešu sadursmi ar nūdistiem</w:t>
      </w:r>
      <w:r>
        <w:rPr>
          <w:rFonts w:ascii="Times New Roman" w:hAnsi="Times New Roman"/>
          <w:sz w:val="24"/>
          <w:szCs w:val="24"/>
        </w:rPr>
        <w:t xml:space="preserve">), kā arī stāvvietu pretī ceļam uz jūru netālu no Bazinurgas (abas ārpus dabas parka teritorijas). </w:t>
      </w:r>
      <w:r w:rsidRPr="00B37994">
        <w:rPr>
          <w:rFonts w:ascii="Times New Roman" w:hAnsi="Times New Roman"/>
          <w:sz w:val="24"/>
          <w:szCs w:val="24"/>
        </w:rPr>
        <w:t xml:space="preserve">Posmā starp šīm </w:t>
      </w:r>
      <w:r>
        <w:rPr>
          <w:rFonts w:ascii="Times New Roman" w:hAnsi="Times New Roman"/>
          <w:sz w:val="24"/>
          <w:szCs w:val="24"/>
        </w:rPr>
        <w:t>stāv</w:t>
      </w:r>
      <w:r w:rsidRPr="00B37994">
        <w:rPr>
          <w:rFonts w:ascii="Times New Roman" w:hAnsi="Times New Roman"/>
          <w:sz w:val="24"/>
          <w:szCs w:val="24"/>
        </w:rPr>
        <w:t xml:space="preserve">vietām ieteicams infrastruktūru neveidot, lai saglabātu to </w:t>
      </w:r>
      <w:r>
        <w:rPr>
          <w:rFonts w:ascii="Times New Roman" w:hAnsi="Times New Roman"/>
          <w:sz w:val="24"/>
          <w:szCs w:val="24"/>
        </w:rPr>
        <w:t xml:space="preserve">piekrastes posmu </w:t>
      </w:r>
      <w:r w:rsidRPr="00B37994">
        <w:rPr>
          <w:rFonts w:ascii="Times New Roman" w:hAnsi="Times New Roman"/>
          <w:sz w:val="24"/>
          <w:szCs w:val="24"/>
        </w:rPr>
        <w:t>mazāk ietekmētu.</w:t>
      </w:r>
    </w:p>
    <w:p w14:paraId="54F35E46" w14:textId="77777777" w:rsidR="00D555A6" w:rsidRDefault="00D555A6" w:rsidP="00485AA7">
      <w:pPr>
        <w:keepNext/>
        <w:jc w:val="both"/>
        <w:rPr>
          <w:rFonts w:ascii="Times New Roman" w:hAnsi="Times New Roman"/>
          <w:b/>
          <w:sz w:val="24"/>
          <w:szCs w:val="24"/>
        </w:rPr>
      </w:pPr>
      <w:r w:rsidRPr="00FC568B">
        <w:rPr>
          <w:rFonts w:ascii="Times New Roman" w:hAnsi="Times New Roman"/>
          <w:b/>
          <w:sz w:val="24"/>
          <w:szCs w:val="24"/>
        </w:rPr>
        <w:lastRenderedPageBreak/>
        <w:t>D.</w:t>
      </w:r>
      <w:r>
        <w:rPr>
          <w:rFonts w:ascii="Times New Roman" w:hAnsi="Times New Roman"/>
          <w:b/>
          <w:sz w:val="24"/>
          <w:szCs w:val="24"/>
        </w:rPr>
        <w:t>1.2</w:t>
      </w:r>
      <w:r w:rsidRPr="00FC568B">
        <w:rPr>
          <w:rFonts w:ascii="Times New Roman" w:hAnsi="Times New Roman"/>
          <w:b/>
          <w:sz w:val="24"/>
          <w:szCs w:val="24"/>
        </w:rPr>
        <w:t xml:space="preserve">. </w:t>
      </w:r>
      <w:r>
        <w:rPr>
          <w:rFonts w:ascii="Times New Roman" w:hAnsi="Times New Roman"/>
          <w:b/>
          <w:sz w:val="24"/>
          <w:szCs w:val="24"/>
        </w:rPr>
        <w:t>Piestātņu ierīkošana un aktivitātes dabas parka pieejamības veicināšanai no ūdens</w:t>
      </w:r>
    </w:p>
    <w:p w14:paraId="17747508" w14:textId="76BD9E48" w:rsidR="00D555A6" w:rsidRDefault="00D555A6" w:rsidP="00485AA7">
      <w:pPr>
        <w:jc w:val="both"/>
        <w:rPr>
          <w:rFonts w:ascii="Times New Roman" w:hAnsi="Times New Roman"/>
          <w:sz w:val="24"/>
          <w:szCs w:val="24"/>
        </w:rPr>
      </w:pPr>
      <w:r>
        <w:rPr>
          <w:rFonts w:ascii="Times New Roman" w:hAnsi="Times New Roman"/>
          <w:sz w:val="24"/>
          <w:szCs w:val="24"/>
        </w:rPr>
        <w:t>Lai padarītu d</w:t>
      </w:r>
      <w:r w:rsidRPr="641A6960">
        <w:rPr>
          <w:rFonts w:ascii="Times New Roman" w:hAnsi="Times New Roman"/>
          <w:sz w:val="24"/>
          <w:szCs w:val="24"/>
        </w:rPr>
        <w:t>abas park</w:t>
      </w:r>
      <w:r>
        <w:rPr>
          <w:rFonts w:ascii="Times New Roman" w:hAnsi="Times New Roman"/>
          <w:sz w:val="24"/>
          <w:szCs w:val="24"/>
        </w:rPr>
        <w:t>u pieejamāku sabiedrībai, kā arī attīstītu piekļ</w:t>
      </w:r>
      <w:r w:rsidR="009E72BE">
        <w:rPr>
          <w:rFonts w:ascii="Times New Roman" w:hAnsi="Times New Roman"/>
          <w:sz w:val="24"/>
          <w:szCs w:val="24"/>
        </w:rPr>
        <w:t>uvi parka teritorijai no ūdens,</w:t>
      </w:r>
      <w:r>
        <w:rPr>
          <w:rFonts w:ascii="Times New Roman" w:hAnsi="Times New Roman"/>
          <w:sz w:val="24"/>
          <w:szCs w:val="24"/>
        </w:rPr>
        <w:t xml:space="preserve"> nepieciešams paredzēt laivu un nelielu kuģīšu piestātnes vietās, kas iespējami mazāk apdraud dabas vērtības.</w:t>
      </w:r>
    </w:p>
    <w:p w14:paraId="69BA5FF6" w14:textId="77777777" w:rsidR="00D555A6" w:rsidRDefault="00D555A6" w:rsidP="00485AA7">
      <w:pPr>
        <w:jc w:val="both"/>
        <w:rPr>
          <w:rFonts w:ascii="Times New Roman" w:hAnsi="Times New Roman"/>
          <w:sz w:val="24"/>
          <w:szCs w:val="24"/>
        </w:rPr>
      </w:pPr>
      <w:r w:rsidRPr="001B46C6">
        <w:rPr>
          <w:rFonts w:ascii="Times New Roman" w:hAnsi="Times New Roman"/>
          <w:b/>
          <w:i/>
          <w:sz w:val="24"/>
          <w:szCs w:val="24"/>
        </w:rPr>
        <w:t>Dabas parka Rīgas daļā</w:t>
      </w:r>
      <w:r>
        <w:rPr>
          <w:rFonts w:ascii="Times New Roman" w:hAnsi="Times New Roman"/>
          <w:sz w:val="24"/>
          <w:szCs w:val="24"/>
        </w:rPr>
        <w:t xml:space="preserve"> piekļūšana no Daugavas plānota, attīstot divas piestātnes – katru savā upes krastā. </w:t>
      </w:r>
      <w:r w:rsidRPr="0046443A">
        <w:rPr>
          <w:rFonts w:ascii="Times New Roman" w:hAnsi="Times New Roman"/>
          <w:sz w:val="24"/>
          <w:szCs w:val="24"/>
        </w:rPr>
        <w:t>Š</w:t>
      </w:r>
      <w:r>
        <w:rPr>
          <w:rFonts w:ascii="Times New Roman" w:hAnsi="Times New Roman"/>
          <w:sz w:val="24"/>
          <w:szCs w:val="24"/>
        </w:rPr>
        <w:t>o</w:t>
      </w:r>
      <w:r w:rsidRPr="0046443A">
        <w:rPr>
          <w:rFonts w:ascii="Times New Roman" w:hAnsi="Times New Roman"/>
          <w:sz w:val="24"/>
          <w:szCs w:val="24"/>
        </w:rPr>
        <w:t xml:space="preserve"> piestāt</w:t>
      </w:r>
      <w:r>
        <w:rPr>
          <w:rFonts w:ascii="Times New Roman" w:hAnsi="Times New Roman"/>
          <w:sz w:val="24"/>
          <w:szCs w:val="24"/>
        </w:rPr>
        <w:t xml:space="preserve">ņu izveide nodrošinās iespēju savienot dabas parka daļas Daugavas abos krastos, kā arī </w:t>
      </w:r>
      <w:r w:rsidRPr="0046443A">
        <w:rPr>
          <w:rFonts w:ascii="Times New Roman" w:hAnsi="Times New Roman"/>
          <w:sz w:val="24"/>
          <w:szCs w:val="24"/>
        </w:rPr>
        <w:t>ūdensceļu lietotājiem piedāv</w:t>
      </w:r>
      <w:r>
        <w:rPr>
          <w:rFonts w:ascii="Times New Roman" w:hAnsi="Times New Roman"/>
          <w:sz w:val="24"/>
          <w:szCs w:val="24"/>
        </w:rPr>
        <w:t>ās</w:t>
      </w:r>
      <w:r w:rsidRPr="0046443A">
        <w:rPr>
          <w:rFonts w:ascii="Times New Roman" w:hAnsi="Times New Roman"/>
          <w:sz w:val="24"/>
          <w:szCs w:val="24"/>
        </w:rPr>
        <w:t xml:space="preserve"> tālāko Ziemeļu galamērķi, kas sasniedzams pa </w:t>
      </w:r>
      <w:r>
        <w:rPr>
          <w:rFonts w:ascii="Times New Roman" w:hAnsi="Times New Roman"/>
          <w:sz w:val="24"/>
          <w:szCs w:val="24"/>
        </w:rPr>
        <w:t>upi</w:t>
      </w:r>
      <w:r w:rsidRPr="0046443A">
        <w:rPr>
          <w:rFonts w:ascii="Times New Roman" w:hAnsi="Times New Roman"/>
          <w:sz w:val="24"/>
          <w:szCs w:val="24"/>
        </w:rPr>
        <w:t>, tādējādi burtiski “atverot” ostu, Mangaļsalu un dabas parku Rīgas iedzīvotājiem un pilsētas viesiem.</w:t>
      </w:r>
    </w:p>
    <w:p w14:paraId="2E005914" w14:textId="77777777" w:rsidR="00D555A6" w:rsidRDefault="00AF1F6C" w:rsidP="00485AA7">
      <w:pPr>
        <w:rPr>
          <w:rFonts w:ascii="Times New Roman" w:hAnsi="Times New Roman"/>
          <w:sz w:val="24"/>
          <w:szCs w:val="24"/>
        </w:rPr>
      </w:pPr>
      <w:r>
        <w:rPr>
          <w:rFonts w:ascii="Times New Roman" w:hAnsi="Times New Roman"/>
          <w:noProof/>
          <w:sz w:val="24"/>
          <w:szCs w:val="24"/>
          <w:lang w:eastAsia="lv-LV"/>
        </w:rPr>
        <w:drawing>
          <wp:inline distT="0" distB="0" distL="0" distR="0" wp14:anchorId="73EF44D3" wp14:editId="3D3041B2">
            <wp:extent cx="6096000" cy="2047875"/>
            <wp:effectExtent l="0" t="0" r="0" b="0"/>
            <wp:docPr id="18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00" cstate="email">
                      <a:extLst>
                        <a:ext uri="{28A0092B-C50C-407E-A947-70E740481C1C}">
                          <a14:useLocalDpi xmlns:a14="http://schemas.microsoft.com/office/drawing/2010/main"/>
                        </a:ext>
                      </a:extLst>
                    </a:blip>
                    <a:srcRect/>
                    <a:stretch>
                      <a:fillRect/>
                    </a:stretch>
                  </pic:blipFill>
                  <pic:spPr bwMode="auto">
                    <a:xfrm>
                      <a:off x="0" y="0"/>
                      <a:ext cx="6096000" cy="2047875"/>
                    </a:xfrm>
                    <a:prstGeom prst="rect">
                      <a:avLst/>
                    </a:prstGeom>
                    <a:noFill/>
                    <a:ln>
                      <a:noFill/>
                    </a:ln>
                  </pic:spPr>
                </pic:pic>
              </a:graphicData>
            </a:graphic>
          </wp:inline>
        </w:drawing>
      </w:r>
    </w:p>
    <w:p w14:paraId="5E661FA4" w14:textId="247D465C" w:rsidR="00D555A6" w:rsidRDefault="009E72BE" w:rsidP="00485AA7">
      <w:pPr>
        <w:jc w:val="both"/>
        <w:rPr>
          <w:rFonts w:ascii="Times New Roman" w:hAnsi="Times New Roman"/>
          <w:bCs/>
          <w:sz w:val="24"/>
          <w:szCs w:val="24"/>
        </w:rPr>
      </w:pPr>
      <w:r>
        <w:rPr>
          <w:rFonts w:ascii="Times New Roman" w:hAnsi="Times New Roman"/>
          <w:bCs/>
          <w:sz w:val="24"/>
          <w:szCs w:val="24"/>
        </w:rPr>
        <w:t>4.1.20. att</w:t>
      </w:r>
      <w:r w:rsidR="00D555A6">
        <w:rPr>
          <w:rFonts w:ascii="Times New Roman" w:hAnsi="Times New Roman"/>
          <w:bCs/>
          <w:sz w:val="24"/>
          <w:szCs w:val="24"/>
        </w:rPr>
        <w:t>. Plānotais kuģīšu maršruts.</w:t>
      </w:r>
    </w:p>
    <w:p w14:paraId="0ED8CC72" w14:textId="42458870" w:rsidR="00D555A6" w:rsidRDefault="00D555A6" w:rsidP="00485AA7">
      <w:pPr>
        <w:jc w:val="both"/>
        <w:rPr>
          <w:rFonts w:ascii="Times New Roman" w:hAnsi="Times New Roman"/>
          <w:sz w:val="24"/>
          <w:szCs w:val="24"/>
        </w:rPr>
      </w:pPr>
      <w:r w:rsidRPr="00D43050">
        <w:rPr>
          <w:rFonts w:ascii="Times New Roman" w:hAnsi="Times New Roman"/>
          <w:bCs/>
          <w:sz w:val="24"/>
          <w:szCs w:val="24"/>
        </w:rPr>
        <w:t>Daugavas labajā krastā</w:t>
      </w:r>
      <w:r w:rsidRPr="00D43050">
        <w:rPr>
          <w:rFonts w:ascii="Times New Roman" w:hAnsi="Times New Roman"/>
          <w:sz w:val="24"/>
          <w:szCs w:val="24"/>
        </w:rPr>
        <w:t xml:space="preserve"> izveidojama sezonāla </w:t>
      </w:r>
      <w:r w:rsidRPr="00D43050">
        <w:rPr>
          <w:rFonts w:ascii="Times New Roman" w:hAnsi="Times New Roman"/>
          <w:bCs/>
          <w:sz w:val="24"/>
          <w:szCs w:val="24"/>
        </w:rPr>
        <w:t>piestātne “Mangaļsalas iela”,</w:t>
      </w:r>
      <w:r w:rsidRPr="00D43050">
        <w:rPr>
          <w:rFonts w:ascii="Times New Roman" w:hAnsi="Times New Roman"/>
          <w:sz w:val="24"/>
          <w:szCs w:val="24"/>
        </w:rPr>
        <w:t xml:space="preserve"> kas</w:t>
      </w:r>
      <w:r>
        <w:rPr>
          <w:rFonts w:ascii="Times New Roman" w:hAnsi="Times New Roman"/>
          <w:sz w:val="24"/>
          <w:szCs w:val="24"/>
        </w:rPr>
        <w:t xml:space="preserve"> novietojama līča iekšienē, Mangaļsalas ielas galā, kur tā pasargāta no valdošiem vējiem un upes satiksmes. </w:t>
      </w:r>
      <w:r w:rsidRPr="0046443A">
        <w:rPr>
          <w:rFonts w:ascii="Times New Roman" w:hAnsi="Times New Roman"/>
          <w:sz w:val="24"/>
          <w:szCs w:val="24"/>
        </w:rPr>
        <w:t xml:space="preserve">Pieturvieta sākotnēji veidojama kā vieglas konstrukcijas pārvietojama piestātne izmantošanai dažāda veida publiskam un privātam ūdenstransportam. </w:t>
      </w:r>
      <w:r>
        <w:rPr>
          <w:rFonts w:ascii="Times New Roman" w:hAnsi="Times New Roman"/>
          <w:sz w:val="24"/>
          <w:szCs w:val="24"/>
        </w:rPr>
        <w:t>Svarīgs papildus faktors piestātnes novietnei ir t</w:t>
      </w:r>
      <w:r w:rsidRPr="0046443A">
        <w:rPr>
          <w:rFonts w:ascii="Times New Roman" w:hAnsi="Times New Roman"/>
          <w:sz w:val="24"/>
          <w:szCs w:val="24"/>
        </w:rPr>
        <w:t xml:space="preserve">uvumā </w:t>
      </w:r>
      <w:r>
        <w:rPr>
          <w:rFonts w:ascii="Times New Roman" w:hAnsi="Times New Roman"/>
          <w:sz w:val="24"/>
          <w:szCs w:val="24"/>
        </w:rPr>
        <w:t>esošais</w:t>
      </w:r>
      <w:r w:rsidR="009E72BE">
        <w:rPr>
          <w:rFonts w:ascii="Times New Roman" w:hAnsi="Times New Roman"/>
          <w:sz w:val="24"/>
          <w:szCs w:val="24"/>
        </w:rPr>
        <w:t xml:space="preserve"> 24. </w:t>
      </w:r>
      <w:r w:rsidRPr="0046443A">
        <w:rPr>
          <w:rFonts w:ascii="Times New Roman" w:hAnsi="Times New Roman"/>
          <w:sz w:val="24"/>
          <w:szCs w:val="24"/>
        </w:rPr>
        <w:t>autobusa galapunkts, kas ļauj ceļu turpināt arī ar sabiedrisko transportu.</w:t>
      </w:r>
    </w:p>
    <w:p w14:paraId="2E27DA2D"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Līdztekus piestātnes izveidei svarīgi veikt Mangaļsalas ielas sakārtošanu posmā no Saivas ielas līdz krasta līnijai, kā arī piestātnes tuvumā izvietot </w:t>
      </w:r>
      <w:r w:rsidR="000C6E6C">
        <w:rPr>
          <w:rFonts w:ascii="Times New Roman" w:hAnsi="Times New Roman"/>
          <w:sz w:val="24"/>
          <w:szCs w:val="24"/>
        </w:rPr>
        <w:t>informatīvas</w:t>
      </w:r>
      <w:r>
        <w:rPr>
          <w:rFonts w:ascii="Times New Roman" w:hAnsi="Times New Roman"/>
          <w:sz w:val="24"/>
          <w:szCs w:val="24"/>
        </w:rPr>
        <w:t xml:space="preserve"> norādes gājējiem un informatīvas zīmes par dabas parku.</w:t>
      </w:r>
    </w:p>
    <w:p w14:paraId="49E9C2FE" w14:textId="77777777" w:rsidR="00D555A6" w:rsidRDefault="00AF1F6C" w:rsidP="00485AA7">
      <w:pPr>
        <w:rPr>
          <w:rFonts w:ascii="Times New Roman" w:hAnsi="Times New Roman"/>
          <w:sz w:val="24"/>
          <w:szCs w:val="24"/>
        </w:rPr>
      </w:pPr>
      <w:r>
        <w:rPr>
          <w:noProof/>
          <w:lang w:eastAsia="lv-LV"/>
        </w:rPr>
        <w:lastRenderedPageBreak/>
        <w:drawing>
          <wp:inline distT="0" distB="0" distL="0" distR="0" wp14:anchorId="7F552AFE" wp14:editId="015F509B">
            <wp:extent cx="6124575" cy="221932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01" cstate="email">
                      <a:extLst>
                        <a:ext uri="{28A0092B-C50C-407E-A947-70E740481C1C}">
                          <a14:useLocalDpi xmlns:a14="http://schemas.microsoft.com/office/drawing/2010/main"/>
                        </a:ext>
                      </a:extLst>
                    </a:blip>
                    <a:srcRect/>
                    <a:stretch>
                      <a:fillRect/>
                    </a:stretch>
                  </pic:blipFill>
                  <pic:spPr bwMode="auto">
                    <a:xfrm>
                      <a:off x="0" y="0"/>
                      <a:ext cx="6124575" cy="2219325"/>
                    </a:xfrm>
                    <a:prstGeom prst="rect">
                      <a:avLst/>
                    </a:prstGeom>
                    <a:noFill/>
                    <a:ln>
                      <a:noFill/>
                    </a:ln>
                  </pic:spPr>
                </pic:pic>
              </a:graphicData>
            </a:graphic>
          </wp:inline>
        </w:drawing>
      </w:r>
    </w:p>
    <w:p w14:paraId="27EA7187" w14:textId="00CAFD7A" w:rsidR="00D555A6" w:rsidRDefault="009E72BE" w:rsidP="00485AA7">
      <w:pPr>
        <w:jc w:val="both"/>
        <w:rPr>
          <w:rFonts w:ascii="Times New Roman" w:hAnsi="Times New Roman"/>
          <w:bCs/>
          <w:sz w:val="24"/>
          <w:szCs w:val="24"/>
        </w:rPr>
      </w:pPr>
      <w:r>
        <w:rPr>
          <w:rFonts w:ascii="Times New Roman" w:hAnsi="Times New Roman"/>
          <w:bCs/>
          <w:sz w:val="24"/>
          <w:szCs w:val="24"/>
        </w:rPr>
        <w:t>4.1.21. att</w:t>
      </w:r>
      <w:r w:rsidR="00D555A6">
        <w:rPr>
          <w:rFonts w:ascii="Times New Roman" w:hAnsi="Times New Roman"/>
          <w:bCs/>
          <w:sz w:val="24"/>
          <w:szCs w:val="24"/>
        </w:rPr>
        <w:t>. Plānotā piestātne “Mangaļsalas iela”</w:t>
      </w:r>
    </w:p>
    <w:p w14:paraId="6812070E" w14:textId="4B9671C7" w:rsidR="00D555A6" w:rsidRPr="00D43050" w:rsidRDefault="00D555A6" w:rsidP="00485AA7">
      <w:pPr>
        <w:jc w:val="both"/>
        <w:rPr>
          <w:rFonts w:ascii="Times New Roman" w:hAnsi="Times New Roman"/>
          <w:sz w:val="24"/>
          <w:szCs w:val="24"/>
        </w:rPr>
      </w:pPr>
      <w:r w:rsidRPr="00D43050">
        <w:rPr>
          <w:rFonts w:ascii="Times New Roman" w:hAnsi="Times New Roman"/>
          <w:bCs/>
          <w:sz w:val="24"/>
          <w:szCs w:val="24"/>
        </w:rPr>
        <w:t>Daugavas kreisajā krastā</w:t>
      </w:r>
      <w:r w:rsidRPr="00D43050">
        <w:rPr>
          <w:rFonts w:ascii="Times New Roman" w:hAnsi="Times New Roman"/>
          <w:sz w:val="24"/>
          <w:szCs w:val="24"/>
        </w:rPr>
        <w:t xml:space="preserve"> p</w:t>
      </w:r>
      <w:r w:rsidR="000C6E6C">
        <w:rPr>
          <w:rFonts w:ascii="Times New Roman" w:hAnsi="Times New Roman"/>
          <w:sz w:val="24"/>
          <w:szCs w:val="24"/>
        </w:rPr>
        <w:t>l</w:t>
      </w:r>
      <w:r w:rsidRPr="00D43050">
        <w:rPr>
          <w:rFonts w:ascii="Times New Roman" w:hAnsi="Times New Roman"/>
          <w:sz w:val="24"/>
          <w:szCs w:val="24"/>
        </w:rPr>
        <w:t xml:space="preserve">ānots izveidot patstāvīgu laivu un kuģu piestātni </w:t>
      </w:r>
      <w:r w:rsidRPr="00D43050">
        <w:rPr>
          <w:rFonts w:ascii="Times New Roman" w:hAnsi="Times New Roman"/>
          <w:bCs/>
          <w:sz w:val="24"/>
          <w:szCs w:val="24"/>
        </w:rPr>
        <w:t>“Kapteiņu iela”</w:t>
      </w:r>
      <w:r w:rsidRPr="00D43050">
        <w:rPr>
          <w:rFonts w:ascii="Times New Roman" w:hAnsi="Times New Roman"/>
          <w:sz w:val="24"/>
          <w:szCs w:val="24"/>
        </w:rPr>
        <w:t>, kas iecerēta kā regulāras pasažieru kuģu satiksmes element</w:t>
      </w:r>
      <w:r>
        <w:rPr>
          <w:rFonts w:ascii="Times New Roman" w:hAnsi="Times New Roman"/>
          <w:sz w:val="24"/>
          <w:szCs w:val="24"/>
        </w:rPr>
        <w:t>s</w:t>
      </w:r>
      <w:r w:rsidRPr="00D43050">
        <w:rPr>
          <w:rFonts w:ascii="Times New Roman" w:hAnsi="Times New Roman"/>
          <w:sz w:val="24"/>
          <w:szCs w:val="24"/>
        </w:rPr>
        <w:t>. Līdztekus sabiedrisko pasažieru pārvadājumiem un komercpārvadājumiem (tūrisma laivas), piestātne nodrošina piekļuvi gan Daugavgrīvas un Bolderājas apkaimēm, gan dabas parka daļai Daugavas kreisajā krastā. Izvēlētā piestātnes novietne nodrošina ērtu pasažieru pārsēšanos tuvumā esošajā sabiedr</w:t>
      </w:r>
      <w:r w:rsidR="009E72BE">
        <w:rPr>
          <w:rFonts w:ascii="Times New Roman" w:hAnsi="Times New Roman"/>
          <w:sz w:val="24"/>
          <w:szCs w:val="24"/>
        </w:rPr>
        <w:t>iskajā transportā (autobusi Nr. </w:t>
      </w:r>
      <w:r w:rsidRPr="00D43050">
        <w:rPr>
          <w:rFonts w:ascii="Times New Roman" w:hAnsi="Times New Roman"/>
          <w:sz w:val="24"/>
          <w:szCs w:val="24"/>
        </w:rPr>
        <w:t>3, 30, 36 un 56), kā arī ļauj savienot dabas parka daļas abos upes krastos neradot nepieciešamību braukšanai caur pilsētas centru.</w:t>
      </w:r>
    </w:p>
    <w:p w14:paraId="16A59B13" w14:textId="77777777" w:rsidR="00D555A6" w:rsidRDefault="00D555A6" w:rsidP="00485AA7">
      <w:pPr>
        <w:rPr>
          <w:rFonts w:ascii="Times New Roman" w:hAnsi="Times New Roman"/>
          <w:sz w:val="24"/>
          <w:szCs w:val="24"/>
        </w:rPr>
      </w:pPr>
    </w:p>
    <w:p w14:paraId="6A3AEC76" w14:textId="77777777" w:rsidR="00D555A6" w:rsidRPr="00BD23D8" w:rsidRDefault="00AF1F6C" w:rsidP="00485AA7">
      <w:pPr>
        <w:rPr>
          <w:rFonts w:ascii="Times New Roman" w:hAnsi="Times New Roman"/>
          <w:sz w:val="24"/>
          <w:szCs w:val="24"/>
        </w:rPr>
      </w:pPr>
      <w:r>
        <w:rPr>
          <w:rFonts w:ascii="Times New Roman" w:hAnsi="Times New Roman"/>
          <w:noProof/>
          <w:sz w:val="24"/>
          <w:szCs w:val="24"/>
          <w:lang w:eastAsia="lv-LV"/>
        </w:rPr>
        <w:drawing>
          <wp:inline distT="0" distB="0" distL="0" distR="0" wp14:anchorId="40A40760" wp14:editId="6FBBC923">
            <wp:extent cx="6086475" cy="293370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02" cstate="email">
                      <a:extLst>
                        <a:ext uri="{28A0092B-C50C-407E-A947-70E740481C1C}">
                          <a14:useLocalDpi xmlns:a14="http://schemas.microsoft.com/office/drawing/2010/main"/>
                        </a:ext>
                      </a:extLst>
                    </a:blip>
                    <a:srcRect/>
                    <a:stretch>
                      <a:fillRect/>
                    </a:stretch>
                  </pic:blipFill>
                  <pic:spPr bwMode="auto">
                    <a:xfrm>
                      <a:off x="0" y="0"/>
                      <a:ext cx="6086475" cy="2933700"/>
                    </a:xfrm>
                    <a:prstGeom prst="rect">
                      <a:avLst/>
                    </a:prstGeom>
                    <a:noFill/>
                    <a:ln>
                      <a:noFill/>
                    </a:ln>
                  </pic:spPr>
                </pic:pic>
              </a:graphicData>
            </a:graphic>
          </wp:inline>
        </w:drawing>
      </w:r>
    </w:p>
    <w:p w14:paraId="718E4C6C" w14:textId="393860DF" w:rsidR="00D555A6" w:rsidRDefault="009E72BE" w:rsidP="00485AA7">
      <w:pPr>
        <w:rPr>
          <w:rFonts w:ascii="Times New Roman" w:hAnsi="Times New Roman"/>
          <w:bCs/>
          <w:sz w:val="24"/>
          <w:szCs w:val="24"/>
        </w:rPr>
      </w:pPr>
      <w:r>
        <w:rPr>
          <w:rFonts w:ascii="Times New Roman" w:hAnsi="Times New Roman"/>
          <w:bCs/>
          <w:sz w:val="24"/>
          <w:szCs w:val="24"/>
        </w:rPr>
        <w:t>4.1.22. att</w:t>
      </w:r>
      <w:r w:rsidR="00D555A6">
        <w:rPr>
          <w:rFonts w:ascii="Times New Roman" w:hAnsi="Times New Roman"/>
          <w:bCs/>
          <w:sz w:val="24"/>
          <w:szCs w:val="24"/>
        </w:rPr>
        <w:t>. Plānotā piestātne “Kapteiņu iela”</w:t>
      </w:r>
    </w:p>
    <w:p w14:paraId="7B16B81A" w14:textId="460551AA" w:rsidR="00D555A6" w:rsidRDefault="00D555A6" w:rsidP="00485AA7">
      <w:pPr>
        <w:jc w:val="both"/>
        <w:rPr>
          <w:rFonts w:ascii="Times New Roman" w:hAnsi="Times New Roman"/>
          <w:sz w:val="24"/>
          <w:szCs w:val="24"/>
        </w:rPr>
      </w:pPr>
      <w:r w:rsidRPr="00D43050">
        <w:rPr>
          <w:rFonts w:ascii="Times New Roman" w:hAnsi="Times New Roman"/>
          <w:sz w:val="24"/>
          <w:szCs w:val="24"/>
        </w:rPr>
        <w:t xml:space="preserve">Piestātne </w:t>
      </w:r>
      <w:r w:rsidRPr="00D43050">
        <w:rPr>
          <w:rFonts w:ascii="Times New Roman" w:hAnsi="Times New Roman"/>
          <w:i/>
          <w:iCs/>
          <w:sz w:val="24"/>
          <w:szCs w:val="24"/>
        </w:rPr>
        <w:t xml:space="preserve">Kapteiņu iela </w:t>
      </w:r>
      <w:r w:rsidRPr="00D43050">
        <w:rPr>
          <w:rFonts w:ascii="Times New Roman" w:hAnsi="Times New Roman"/>
          <w:sz w:val="24"/>
          <w:szCs w:val="24"/>
        </w:rPr>
        <w:t>(Da</w:t>
      </w:r>
      <w:r w:rsidR="009E72BE">
        <w:rPr>
          <w:rFonts w:ascii="Times New Roman" w:hAnsi="Times New Roman"/>
          <w:sz w:val="24"/>
          <w:szCs w:val="24"/>
        </w:rPr>
        <w:t>ugavas kreisajā krastā; 4.1.22. </w:t>
      </w:r>
      <w:r w:rsidRPr="00D43050">
        <w:rPr>
          <w:rFonts w:ascii="Times New Roman" w:hAnsi="Times New Roman"/>
          <w:sz w:val="24"/>
          <w:szCs w:val="24"/>
        </w:rPr>
        <w:t xml:space="preserve">att.) iecerēta blakus autobusa pieturai </w:t>
      </w:r>
      <w:r w:rsidRPr="00D43050">
        <w:rPr>
          <w:rFonts w:ascii="Times New Roman" w:hAnsi="Times New Roman"/>
          <w:i/>
          <w:iCs/>
          <w:sz w:val="24"/>
          <w:szCs w:val="24"/>
        </w:rPr>
        <w:t>Bolderājas poliklīnika</w:t>
      </w:r>
      <w:r w:rsidR="009E72BE">
        <w:rPr>
          <w:rFonts w:ascii="Times New Roman" w:hAnsi="Times New Roman"/>
          <w:sz w:val="24"/>
          <w:szCs w:val="24"/>
        </w:rPr>
        <w:t>, kurā pietur autobusi Nr. </w:t>
      </w:r>
      <w:r w:rsidRPr="00D43050">
        <w:rPr>
          <w:rFonts w:ascii="Times New Roman" w:hAnsi="Times New Roman"/>
          <w:sz w:val="24"/>
          <w:szCs w:val="24"/>
        </w:rPr>
        <w:t>3, 30, 36 un 56.</w:t>
      </w:r>
    </w:p>
    <w:p w14:paraId="419DB918" w14:textId="724DEED5" w:rsidR="00891D46" w:rsidRPr="00F53A70" w:rsidRDefault="00891D46" w:rsidP="00485AA7">
      <w:pPr>
        <w:jc w:val="both"/>
        <w:rPr>
          <w:rFonts w:ascii="Times New Roman" w:hAnsi="Times New Roman"/>
          <w:color w:val="FF0000"/>
          <w:sz w:val="24"/>
          <w:szCs w:val="24"/>
        </w:rPr>
      </w:pPr>
      <w:r w:rsidRPr="00F53A70">
        <w:rPr>
          <w:rFonts w:ascii="Times New Roman" w:hAnsi="Times New Roman"/>
          <w:sz w:val="24"/>
          <w:szCs w:val="24"/>
        </w:rPr>
        <w:t xml:space="preserve">Mazo kuģošanas līdzekļu piestātne apmeklētājiem un apsaimniekošanas vajadzībām izveidojama arī Mīlestības saliņā. Tā ir svarīga tehnikas piekļuvei un materiālu </w:t>
      </w:r>
      <w:r w:rsidRPr="00F53A70">
        <w:rPr>
          <w:rFonts w:ascii="Times New Roman" w:hAnsi="Times New Roman"/>
          <w:sz w:val="24"/>
          <w:szCs w:val="24"/>
        </w:rPr>
        <w:lastRenderedPageBreak/>
        <w:t xml:space="preserve">nodrošināšanai, kas nepieciešami apsaimniekošanas pasākumu veikšanai. Piestātnes izveide palīdzētu organizēt saliņas apmeklētāju </w:t>
      </w:r>
      <w:r w:rsidRPr="00C00FE2">
        <w:rPr>
          <w:rFonts w:ascii="Times New Roman" w:hAnsi="Times New Roman"/>
          <w:sz w:val="24"/>
          <w:szCs w:val="24"/>
        </w:rPr>
        <w:t>plūsmu.</w:t>
      </w:r>
      <w:r w:rsidR="00F53A70" w:rsidRPr="00C00FE2">
        <w:rPr>
          <w:rFonts w:ascii="Times New Roman" w:hAnsi="Times New Roman"/>
          <w:sz w:val="24"/>
          <w:szCs w:val="24"/>
        </w:rPr>
        <w:t xml:space="preserve"> </w:t>
      </w:r>
      <w:r w:rsidR="00CD066F" w:rsidRPr="00C00FE2">
        <w:rPr>
          <w:rFonts w:ascii="Times New Roman" w:hAnsi="Times New Roman"/>
          <w:color w:val="000000" w:themeColor="text1"/>
          <w:sz w:val="24"/>
          <w:szCs w:val="24"/>
        </w:rPr>
        <w:t>Piemērotākā p</w:t>
      </w:r>
      <w:r w:rsidR="00F53A70" w:rsidRPr="00C00FE2">
        <w:rPr>
          <w:rFonts w:ascii="Times New Roman" w:hAnsi="Times New Roman"/>
          <w:color w:val="000000" w:themeColor="text1"/>
          <w:sz w:val="24"/>
          <w:szCs w:val="24"/>
        </w:rPr>
        <w:t>iestātnes atrašanās vieta precizējama</w:t>
      </w:r>
      <w:r w:rsidR="00CD066F" w:rsidRPr="00C00FE2">
        <w:rPr>
          <w:rFonts w:ascii="Times New Roman" w:hAnsi="Times New Roman"/>
          <w:color w:val="000000" w:themeColor="text1"/>
          <w:sz w:val="24"/>
          <w:szCs w:val="24"/>
        </w:rPr>
        <w:t xml:space="preserve"> projektēšanas laikā.</w:t>
      </w:r>
    </w:p>
    <w:p w14:paraId="31A1BACD" w14:textId="7F279611" w:rsidR="0055096A" w:rsidRPr="00D43050" w:rsidRDefault="0055096A" w:rsidP="00485AA7">
      <w:pPr>
        <w:jc w:val="both"/>
        <w:rPr>
          <w:rFonts w:ascii="Times New Roman" w:hAnsi="Times New Roman"/>
          <w:sz w:val="24"/>
          <w:szCs w:val="24"/>
        </w:rPr>
      </w:pPr>
      <w:r w:rsidRPr="007E0F92">
        <w:rPr>
          <w:rFonts w:ascii="Times New Roman" w:hAnsi="Times New Roman"/>
          <w:sz w:val="24"/>
          <w:szCs w:val="24"/>
        </w:rPr>
        <w:t>Individuālie laivotāji kā ūdenstransporta ceļu var izmantot arī Lielupi, t.sk. no Vakarbuļļiem iebraucot t</w:t>
      </w:r>
      <w:r w:rsidR="009E72BE">
        <w:rPr>
          <w:rFonts w:ascii="Times New Roman" w:hAnsi="Times New Roman"/>
          <w:sz w:val="24"/>
          <w:szCs w:val="24"/>
        </w:rPr>
        <w:t>ajā pa Buļļupes atteku Jomku un</w:t>
      </w:r>
      <w:r w:rsidRPr="007E0F92">
        <w:rPr>
          <w:rFonts w:ascii="Times New Roman" w:hAnsi="Times New Roman"/>
          <w:sz w:val="24"/>
          <w:szCs w:val="24"/>
        </w:rPr>
        <w:t xml:space="preserve"> Buļļupi. Vajadzības gadījumā Jomkā var ierīkot kuģošanas līdzekļu piestātnes un tīrīt kuģošanas ceļus normatīvajos aktos noteiktajā kārtībā.</w:t>
      </w:r>
    </w:p>
    <w:p w14:paraId="24881FF8" w14:textId="77777777" w:rsidR="000C6E6C" w:rsidRPr="000C6E6C" w:rsidRDefault="000C6E6C" w:rsidP="00485AA7">
      <w:pPr>
        <w:jc w:val="both"/>
        <w:rPr>
          <w:rFonts w:ascii="Times New Roman" w:hAnsi="Times New Roman"/>
          <w:sz w:val="24"/>
          <w:szCs w:val="24"/>
        </w:rPr>
      </w:pPr>
      <w:r w:rsidRPr="000C6E6C">
        <w:rPr>
          <w:rFonts w:ascii="Times New Roman" w:hAnsi="Times New Roman"/>
          <w:b/>
          <w:i/>
          <w:sz w:val="24"/>
          <w:szCs w:val="24"/>
        </w:rPr>
        <w:t>Carnikavas novadā</w:t>
      </w:r>
      <w:r w:rsidRPr="000C6E6C">
        <w:rPr>
          <w:rFonts w:ascii="Times New Roman" w:hAnsi="Times New Roman"/>
          <w:sz w:val="24"/>
          <w:szCs w:val="24"/>
        </w:rPr>
        <w:t xml:space="preserve"> kā ūdensceļus dabas parka sasniegšanai var izmantot ne tikai Gauju (dažādiem mazizmēra kuģošanas līdzekļiem), bet arī Eimuru kanālu (laivošanai ar SUP dēļiem). Lai</w:t>
      </w:r>
      <w:r w:rsidR="001C449F">
        <w:rPr>
          <w:rFonts w:ascii="Times New Roman" w:hAnsi="Times New Roman"/>
          <w:sz w:val="24"/>
          <w:szCs w:val="24"/>
        </w:rPr>
        <w:t xml:space="preserve"> pārvietošanās ar</w:t>
      </w:r>
      <w:r w:rsidRPr="000C6E6C">
        <w:rPr>
          <w:rFonts w:ascii="Times New Roman" w:hAnsi="Times New Roman"/>
          <w:sz w:val="24"/>
          <w:szCs w:val="24"/>
        </w:rPr>
        <w:t xml:space="preserve"> </w:t>
      </w:r>
      <w:r w:rsidR="001C449F">
        <w:rPr>
          <w:rFonts w:ascii="Times New Roman" w:hAnsi="Times New Roman"/>
          <w:sz w:val="24"/>
          <w:szCs w:val="24"/>
        </w:rPr>
        <w:t>ūdens transportlīdzekļiem</w:t>
      </w:r>
      <w:r w:rsidRPr="000C6E6C">
        <w:rPr>
          <w:rFonts w:ascii="Times New Roman" w:hAnsi="Times New Roman"/>
          <w:sz w:val="24"/>
          <w:szCs w:val="24"/>
        </w:rPr>
        <w:t xml:space="preserve"> būtu ērta un droša, un pēc iespējas mazāk ietekmētu dabas parka dabas vērtības:</w:t>
      </w:r>
    </w:p>
    <w:p w14:paraId="153F2A3D" w14:textId="77777777" w:rsidR="000C6E6C" w:rsidRPr="000C6E6C" w:rsidRDefault="000C6E6C" w:rsidP="00485AA7">
      <w:pPr>
        <w:jc w:val="both"/>
        <w:rPr>
          <w:rFonts w:ascii="Times New Roman" w:hAnsi="Times New Roman"/>
          <w:sz w:val="24"/>
          <w:szCs w:val="24"/>
        </w:rPr>
      </w:pPr>
      <w:r w:rsidRPr="000C6E6C">
        <w:rPr>
          <w:rFonts w:ascii="Times New Roman" w:hAnsi="Times New Roman"/>
          <w:sz w:val="24"/>
          <w:szCs w:val="24"/>
        </w:rPr>
        <w:t>-</w:t>
      </w:r>
      <w:r w:rsidRPr="000C6E6C">
        <w:rPr>
          <w:rFonts w:ascii="Times New Roman" w:hAnsi="Times New Roman"/>
          <w:sz w:val="24"/>
          <w:szCs w:val="24"/>
        </w:rPr>
        <w:tab/>
        <w:t xml:space="preserve"> kuģošanas līdzekļu piestātnes izveidojamas ārpus dabas parka (piemēram, Carnikavas ciemā Vecgaujā pie Laivu ielas, Gaujā pie </w:t>
      </w:r>
      <w:r w:rsidR="00E057E1">
        <w:rPr>
          <w:rFonts w:ascii="Times New Roman" w:hAnsi="Times New Roman"/>
          <w:sz w:val="24"/>
          <w:szCs w:val="24"/>
        </w:rPr>
        <w:t xml:space="preserve">Carnikavas </w:t>
      </w:r>
      <w:r w:rsidR="001C449F">
        <w:rPr>
          <w:rFonts w:ascii="Times New Roman" w:hAnsi="Times New Roman"/>
          <w:sz w:val="24"/>
          <w:szCs w:val="24"/>
        </w:rPr>
        <w:t>N</w:t>
      </w:r>
      <w:r w:rsidRPr="000C6E6C">
        <w:rPr>
          <w:rFonts w:ascii="Times New Roman" w:hAnsi="Times New Roman"/>
          <w:sz w:val="24"/>
          <w:szCs w:val="24"/>
        </w:rPr>
        <w:t xml:space="preserve">ovadpētniecības </w:t>
      </w:r>
      <w:r w:rsidR="001C449F">
        <w:rPr>
          <w:rFonts w:ascii="Times New Roman" w:hAnsi="Times New Roman"/>
          <w:sz w:val="24"/>
          <w:szCs w:val="24"/>
        </w:rPr>
        <w:t>centra</w:t>
      </w:r>
      <w:r w:rsidRPr="000C6E6C">
        <w:rPr>
          <w:rFonts w:ascii="Times New Roman" w:hAnsi="Times New Roman"/>
          <w:sz w:val="24"/>
          <w:szCs w:val="24"/>
        </w:rPr>
        <w:t xml:space="preserve"> u.c., Gaujas ciemā)</w:t>
      </w:r>
      <w:r w:rsidR="00E057E1">
        <w:rPr>
          <w:rFonts w:ascii="Times New Roman" w:hAnsi="Times New Roman"/>
          <w:sz w:val="24"/>
          <w:szCs w:val="24"/>
        </w:rPr>
        <w:t>;</w:t>
      </w:r>
    </w:p>
    <w:p w14:paraId="33442207" w14:textId="69B9F352" w:rsidR="000C6E6C" w:rsidRPr="000C6E6C" w:rsidRDefault="000C6E6C" w:rsidP="00485AA7">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4D034B">
        <w:rPr>
          <w:rFonts w:ascii="Times New Roman" w:hAnsi="Times New Roman"/>
          <w:sz w:val="24"/>
          <w:szCs w:val="24"/>
        </w:rPr>
        <w:t xml:space="preserve">jāizvērtē iespēja </w:t>
      </w:r>
      <w:r w:rsidRPr="000C6E6C">
        <w:rPr>
          <w:rFonts w:ascii="Times New Roman" w:hAnsi="Times New Roman"/>
          <w:sz w:val="24"/>
          <w:szCs w:val="24"/>
        </w:rPr>
        <w:t>Gaujas grīvas labajā krastā ierīko</w:t>
      </w:r>
      <w:r w:rsidR="004D034B">
        <w:rPr>
          <w:rFonts w:ascii="Times New Roman" w:hAnsi="Times New Roman"/>
          <w:sz w:val="24"/>
          <w:szCs w:val="24"/>
        </w:rPr>
        <w:t>t</w:t>
      </w:r>
      <w:r w:rsidRPr="000C6E6C">
        <w:rPr>
          <w:rFonts w:ascii="Times New Roman" w:hAnsi="Times New Roman"/>
          <w:sz w:val="24"/>
          <w:szCs w:val="24"/>
        </w:rPr>
        <w:t xml:space="preserve"> laivu </w:t>
      </w:r>
      <w:r w:rsidR="00E057E1">
        <w:rPr>
          <w:rFonts w:ascii="Times New Roman" w:hAnsi="Times New Roman"/>
          <w:sz w:val="24"/>
          <w:szCs w:val="24"/>
        </w:rPr>
        <w:t xml:space="preserve">un </w:t>
      </w:r>
      <w:r w:rsidRPr="000C6E6C">
        <w:rPr>
          <w:rFonts w:ascii="Times New Roman" w:hAnsi="Times New Roman"/>
          <w:sz w:val="24"/>
          <w:szCs w:val="24"/>
        </w:rPr>
        <w:t>SUP dēļu izcelšanas viet</w:t>
      </w:r>
      <w:r w:rsidR="004D034B">
        <w:rPr>
          <w:rFonts w:ascii="Times New Roman" w:hAnsi="Times New Roman"/>
          <w:sz w:val="24"/>
          <w:szCs w:val="24"/>
        </w:rPr>
        <w:t>u</w:t>
      </w:r>
      <w:r w:rsidRPr="000C6E6C">
        <w:rPr>
          <w:rFonts w:ascii="Times New Roman" w:hAnsi="Times New Roman"/>
          <w:sz w:val="24"/>
          <w:szCs w:val="24"/>
        </w:rPr>
        <w:t xml:space="preserve"> ar piebraucamo ceļu laivu operatoru u.c. apsaimniekotāju transportam;</w:t>
      </w:r>
    </w:p>
    <w:p w14:paraId="57DA4567" w14:textId="6CE4D5CE" w:rsidR="00E057E1" w:rsidRDefault="000C6E6C" w:rsidP="00485AA7">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0C6E6C">
        <w:rPr>
          <w:rFonts w:ascii="Times New Roman" w:hAnsi="Times New Roman"/>
          <w:sz w:val="24"/>
          <w:szCs w:val="24"/>
        </w:rPr>
        <w:t>putnu ligzdošanas laikā (</w:t>
      </w:r>
      <w:r w:rsidR="007D6FE4">
        <w:rPr>
          <w:rFonts w:ascii="Times New Roman" w:hAnsi="Times New Roman"/>
          <w:sz w:val="24"/>
          <w:szCs w:val="24"/>
        </w:rPr>
        <w:t>no 1.</w:t>
      </w:r>
      <w:r w:rsidR="009E72BE">
        <w:rPr>
          <w:rFonts w:ascii="Times New Roman" w:hAnsi="Times New Roman"/>
          <w:sz w:val="24"/>
          <w:szCs w:val="24"/>
        </w:rPr>
        <w:t> maija līdz 31. </w:t>
      </w:r>
      <w:r w:rsidR="007D6FE4">
        <w:rPr>
          <w:rFonts w:ascii="Times New Roman" w:hAnsi="Times New Roman"/>
          <w:sz w:val="24"/>
          <w:szCs w:val="24"/>
        </w:rPr>
        <w:t>jūlijam</w:t>
      </w:r>
      <w:r w:rsidRPr="000C6E6C">
        <w:rPr>
          <w:rFonts w:ascii="Times New Roman" w:hAnsi="Times New Roman"/>
          <w:sz w:val="24"/>
          <w:szCs w:val="24"/>
        </w:rPr>
        <w:t xml:space="preserve">) ar motorizētajiem kuģošanas līdzekļiem Gaujas grīvā jāpārvietojas ar minimālo ātrumu; </w:t>
      </w:r>
    </w:p>
    <w:p w14:paraId="6BA5589B" w14:textId="329A222F" w:rsidR="000C6E6C" w:rsidRDefault="000C6E6C" w:rsidP="00485AA7">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0C6E6C">
        <w:rPr>
          <w:rFonts w:ascii="Times New Roman" w:hAnsi="Times New Roman"/>
          <w:sz w:val="24"/>
          <w:szCs w:val="24"/>
        </w:rPr>
        <w:t>putnu ligzdošanas laikā (</w:t>
      </w:r>
      <w:r w:rsidR="009E72BE">
        <w:rPr>
          <w:rFonts w:ascii="Times New Roman" w:hAnsi="Times New Roman"/>
          <w:sz w:val="24"/>
          <w:szCs w:val="24"/>
        </w:rPr>
        <w:t>no 1. maija līdz 31. </w:t>
      </w:r>
      <w:r w:rsidR="007D6FE4">
        <w:rPr>
          <w:rFonts w:ascii="Times New Roman" w:hAnsi="Times New Roman"/>
          <w:sz w:val="24"/>
          <w:szCs w:val="24"/>
        </w:rPr>
        <w:t>jūlijam</w:t>
      </w:r>
      <w:r w:rsidRPr="000C6E6C">
        <w:rPr>
          <w:rFonts w:ascii="Times New Roman" w:hAnsi="Times New Roman"/>
          <w:sz w:val="24"/>
          <w:szCs w:val="24"/>
        </w:rPr>
        <w:t>) nav pieļaujama kuģošanas līdzekļu piestāšana pie sērēm Gaujas grīvā un Gaujas grīvas kreisajā krastā, un informācija par šo ierobežojamu izvietojama laivotājiem ērti pieejamās vietās;</w:t>
      </w:r>
    </w:p>
    <w:p w14:paraId="41452A7E" w14:textId="06D604E6" w:rsidR="00E057E1" w:rsidRPr="000C6E6C" w:rsidRDefault="009E72BE" w:rsidP="00485AA7">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E057E1" w:rsidRPr="000C6E6C">
        <w:rPr>
          <w:rFonts w:ascii="Times New Roman" w:hAnsi="Times New Roman"/>
          <w:sz w:val="24"/>
          <w:szCs w:val="24"/>
        </w:rPr>
        <w:t>no Eimuru</w:t>
      </w:r>
      <w:r w:rsidR="007E0F92">
        <w:rPr>
          <w:rFonts w:ascii="Times New Roman" w:hAnsi="Times New Roman"/>
          <w:sz w:val="24"/>
          <w:szCs w:val="24"/>
        </w:rPr>
        <w:t xml:space="preserve"> kanāla jāizceļ sakritušie koki.</w:t>
      </w:r>
    </w:p>
    <w:p w14:paraId="157C0B1A" w14:textId="7EC389DA" w:rsidR="000C6E6C" w:rsidRPr="000C6E6C" w:rsidRDefault="000C6E6C" w:rsidP="00485AA7">
      <w:pPr>
        <w:jc w:val="both"/>
        <w:rPr>
          <w:rFonts w:ascii="Times New Roman" w:hAnsi="Times New Roman"/>
          <w:sz w:val="24"/>
          <w:szCs w:val="24"/>
        </w:rPr>
      </w:pPr>
      <w:r w:rsidRPr="000C6E6C">
        <w:rPr>
          <w:rFonts w:ascii="Times New Roman" w:hAnsi="Times New Roman"/>
          <w:sz w:val="24"/>
          <w:szCs w:val="24"/>
        </w:rPr>
        <w:t xml:space="preserve">Kuģošanai izmantojama arī Lilaste, kas ir </w:t>
      </w:r>
      <w:r w:rsidRPr="0055096A">
        <w:rPr>
          <w:rFonts w:ascii="Times New Roman" w:hAnsi="Times New Roman"/>
          <w:b/>
          <w:i/>
          <w:sz w:val="24"/>
          <w:szCs w:val="24"/>
        </w:rPr>
        <w:t>Carnikavas un Saulkrastu novadu</w:t>
      </w:r>
      <w:r w:rsidR="009E72BE">
        <w:rPr>
          <w:rFonts w:ascii="Times New Roman" w:hAnsi="Times New Roman"/>
          <w:sz w:val="24"/>
          <w:szCs w:val="24"/>
        </w:rPr>
        <w:t xml:space="preserve"> robežupe (4.1.24. </w:t>
      </w:r>
      <w:r w:rsidRPr="000C6E6C">
        <w:rPr>
          <w:rFonts w:ascii="Times New Roman" w:hAnsi="Times New Roman"/>
          <w:sz w:val="24"/>
          <w:szCs w:val="24"/>
        </w:rPr>
        <w:t>att.). Lilastes upē iespējams izmantot ne tikai SUP dēļus, bet arī burujahtas ar nelielu iegrimi. Lai Lilastes upe būtu droši izmantojama kuģošanai, nepieciešams izvākt iekritušos kokus un padomju laikā nogremdētās dzelzs konstrukcijas. Būvējot kājnieku tiltiņu pāri Lilastes upei, tilta konstrukcija jānovie</w:t>
      </w:r>
      <w:r w:rsidR="009E72BE">
        <w:rPr>
          <w:rFonts w:ascii="Times New Roman" w:hAnsi="Times New Roman"/>
          <w:sz w:val="24"/>
          <w:szCs w:val="24"/>
        </w:rPr>
        <w:t>to vismaz 1,5 </w:t>
      </w:r>
      <w:r w:rsidRPr="000C6E6C">
        <w:rPr>
          <w:rFonts w:ascii="Times New Roman" w:hAnsi="Times New Roman"/>
          <w:sz w:val="24"/>
          <w:szCs w:val="24"/>
        </w:rPr>
        <w:t>m virs ūdens līmeņa, lai neierobežotu kuģošanu.</w:t>
      </w:r>
    </w:p>
    <w:p w14:paraId="52C2AA6D" w14:textId="77777777" w:rsidR="000C6E6C" w:rsidRDefault="000C6E6C" w:rsidP="00485AA7">
      <w:pPr>
        <w:jc w:val="both"/>
        <w:rPr>
          <w:rFonts w:ascii="Times New Roman" w:hAnsi="Times New Roman"/>
          <w:b/>
          <w:sz w:val="24"/>
          <w:szCs w:val="24"/>
        </w:rPr>
      </w:pPr>
    </w:p>
    <w:p w14:paraId="11110A77" w14:textId="77777777" w:rsidR="00D555A6" w:rsidRPr="00FC568B" w:rsidRDefault="00D555A6" w:rsidP="00485AA7">
      <w:pPr>
        <w:jc w:val="both"/>
        <w:rPr>
          <w:rFonts w:ascii="Times New Roman" w:hAnsi="Times New Roman"/>
          <w:b/>
          <w:sz w:val="24"/>
          <w:szCs w:val="24"/>
        </w:rPr>
      </w:pPr>
      <w:r w:rsidRPr="00FC568B">
        <w:rPr>
          <w:rFonts w:ascii="Times New Roman" w:hAnsi="Times New Roman"/>
          <w:b/>
          <w:sz w:val="24"/>
          <w:szCs w:val="24"/>
        </w:rPr>
        <w:t>D.</w:t>
      </w:r>
      <w:r>
        <w:rPr>
          <w:rFonts w:ascii="Times New Roman" w:hAnsi="Times New Roman"/>
          <w:b/>
          <w:sz w:val="24"/>
          <w:szCs w:val="24"/>
        </w:rPr>
        <w:t>1.3</w:t>
      </w:r>
      <w:r w:rsidRPr="00FC568B">
        <w:rPr>
          <w:rFonts w:ascii="Times New Roman" w:hAnsi="Times New Roman"/>
          <w:b/>
          <w:sz w:val="24"/>
          <w:szCs w:val="24"/>
        </w:rPr>
        <w:t xml:space="preserve">. Autoceļu infrastruktūras </w:t>
      </w:r>
      <w:r>
        <w:rPr>
          <w:rFonts w:ascii="Times New Roman" w:hAnsi="Times New Roman"/>
          <w:b/>
          <w:sz w:val="24"/>
          <w:szCs w:val="24"/>
        </w:rPr>
        <w:t>uzlabošana</w:t>
      </w:r>
      <w:r w:rsidRPr="00FC568B">
        <w:rPr>
          <w:rFonts w:ascii="Times New Roman" w:hAnsi="Times New Roman"/>
          <w:b/>
          <w:sz w:val="24"/>
          <w:szCs w:val="24"/>
        </w:rPr>
        <w:t xml:space="preserve"> </w:t>
      </w:r>
      <w:r>
        <w:rPr>
          <w:rFonts w:ascii="Times New Roman" w:hAnsi="Times New Roman"/>
          <w:b/>
          <w:sz w:val="24"/>
          <w:szCs w:val="24"/>
        </w:rPr>
        <w:t>un uzturēšana</w:t>
      </w:r>
    </w:p>
    <w:p w14:paraId="55CB3C2A"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Daugavgrīvas </w:t>
      </w:r>
      <w:r w:rsidRPr="641A6960">
        <w:rPr>
          <w:rFonts w:ascii="Times New Roman" w:hAnsi="Times New Roman"/>
          <w:sz w:val="24"/>
          <w:szCs w:val="24"/>
        </w:rPr>
        <w:t>salas dienvidu pļavai (pie Kuiļjomas)</w:t>
      </w:r>
      <w:r>
        <w:rPr>
          <w:rFonts w:ascii="Times New Roman" w:hAnsi="Times New Roman"/>
          <w:sz w:val="24"/>
          <w:szCs w:val="24"/>
        </w:rPr>
        <w:t xml:space="preserve"> nepieciešama regulāra apsaimniekošana (</w:t>
      </w:r>
      <w:r w:rsidRPr="00AF379B">
        <w:rPr>
          <w:rFonts w:ascii="Times New Roman" w:hAnsi="Times New Roman"/>
          <w:sz w:val="24"/>
          <w:szCs w:val="24"/>
        </w:rPr>
        <w:t>pasākums B.2.6.), kas ietver</w:t>
      </w:r>
      <w:r>
        <w:rPr>
          <w:rFonts w:ascii="Times New Roman" w:hAnsi="Times New Roman"/>
          <w:sz w:val="24"/>
          <w:szCs w:val="24"/>
        </w:rPr>
        <w:t xml:space="preserve"> zāles pļaušanu un izvākšanu. </w:t>
      </w:r>
      <w:r w:rsidRPr="641A6960">
        <w:rPr>
          <w:rFonts w:ascii="Times New Roman" w:hAnsi="Times New Roman"/>
          <w:sz w:val="24"/>
          <w:szCs w:val="24"/>
        </w:rPr>
        <w:t>Lai nodrošinātu iespējas</w:t>
      </w:r>
      <w:r>
        <w:rPr>
          <w:rFonts w:ascii="Times New Roman" w:hAnsi="Times New Roman"/>
          <w:sz w:val="24"/>
          <w:szCs w:val="24"/>
        </w:rPr>
        <w:t xml:space="preserve"> pļavai </w:t>
      </w:r>
      <w:r w:rsidRPr="641A6960">
        <w:rPr>
          <w:rFonts w:ascii="Times New Roman" w:hAnsi="Times New Roman"/>
          <w:sz w:val="24"/>
          <w:szCs w:val="24"/>
        </w:rPr>
        <w:t xml:space="preserve">piekļūt ar traktortehniku, </w:t>
      </w:r>
      <w:r w:rsidR="00AE69F2" w:rsidRPr="00AE69F2">
        <w:rPr>
          <w:rFonts w:ascii="Times New Roman" w:hAnsi="Times New Roman"/>
          <w:sz w:val="24"/>
          <w:szCs w:val="24"/>
        </w:rPr>
        <w:t>nepieciešams uzlabot segumu meža ceļam uz ziemeļiem no Vakarbuļļu apbūves</w:t>
      </w:r>
      <w:r w:rsidR="00AE69F2">
        <w:rPr>
          <w:rFonts w:ascii="Times New Roman" w:hAnsi="Times New Roman"/>
          <w:sz w:val="24"/>
          <w:szCs w:val="24"/>
        </w:rPr>
        <w:t xml:space="preserve"> </w:t>
      </w:r>
      <w:r w:rsidRPr="641A6960">
        <w:rPr>
          <w:rFonts w:ascii="Times New Roman" w:hAnsi="Times New Roman"/>
          <w:sz w:val="24"/>
          <w:szCs w:val="24"/>
        </w:rPr>
        <w:t xml:space="preserve">un </w:t>
      </w:r>
      <w:r w:rsidR="00AE69F2">
        <w:rPr>
          <w:rFonts w:ascii="Times New Roman" w:hAnsi="Times New Roman"/>
          <w:sz w:val="24"/>
          <w:szCs w:val="24"/>
        </w:rPr>
        <w:t xml:space="preserve">izzāģēt </w:t>
      </w:r>
      <w:r w:rsidRPr="641A6960">
        <w:rPr>
          <w:rFonts w:ascii="Times New Roman" w:hAnsi="Times New Roman"/>
          <w:sz w:val="24"/>
          <w:szCs w:val="24"/>
        </w:rPr>
        <w:t>atsevišķ</w:t>
      </w:r>
      <w:r w:rsidR="00AE69F2">
        <w:rPr>
          <w:rFonts w:ascii="Times New Roman" w:hAnsi="Times New Roman"/>
          <w:sz w:val="24"/>
          <w:szCs w:val="24"/>
        </w:rPr>
        <w:t>as</w:t>
      </w:r>
      <w:r w:rsidRPr="641A6960">
        <w:rPr>
          <w:rFonts w:ascii="Times New Roman" w:hAnsi="Times New Roman"/>
          <w:sz w:val="24"/>
          <w:szCs w:val="24"/>
        </w:rPr>
        <w:t xml:space="preserve"> prie</w:t>
      </w:r>
      <w:r w:rsidR="00AE69F2">
        <w:rPr>
          <w:rFonts w:ascii="Times New Roman" w:hAnsi="Times New Roman"/>
          <w:sz w:val="24"/>
          <w:szCs w:val="24"/>
        </w:rPr>
        <w:t>des</w:t>
      </w:r>
      <w:r w:rsidRPr="641A6960">
        <w:rPr>
          <w:rFonts w:ascii="Times New Roman" w:hAnsi="Times New Roman"/>
          <w:sz w:val="24"/>
          <w:szCs w:val="24"/>
        </w:rPr>
        <w:t xml:space="preserve"> ceļa šaurākajā vietā.</w:t>
      </w:r>
    </w:p>
    <w:p w14:paraId="70CFF54A" w14:textId="04C35394" w:rsidR="00D555A6" w:rsidRDefault="00D555A6" w:rsidP="00485AA7">
      <w:pPr>
        <w:jc w:val="both"/>
        <w:rPr>
          <w:rFonts w:ascii="Times New Roman" w:hAnsi="Times New Roman"/>
          <w:sz w:val="24"/>
          <w:szCs w:val="24"/>
        </w:rPr>
      </w:pPr>
      <w:r>
        <w:rPr>
          <w:rFonts w:ascii="Times New Roman" w:hAnsi="Times New Roman"/>
          <w:sz w:val="24"/>
          <w:szCs w:val="24"/>
        </w:rPr>
        <w:t>Nepieciešama Laivu ielas Carnikavā un Skautu ielas, kas ved cauri Gaujas ciemam uz piekrasti, rekonstrukcija (</w:t>
      </w:r>
      <w:r w:rsidRPr="003C49EE">
        <w:rPr>
          <w:rFonts w:ascii="Times New Roman" w:hAnsi="Times New Roman"/>
          <w:sz w:val="24"/>
          <w:szCs w:val="24"/>
        </w:rPr>
        <w:t>Laivu iela</w:t>
      </w:r>
      <w:r>
        <w:rPr>
          <w:rFonts w:ascii="Times New Roman" w:hAnsi="Times New Roman"/>
          <w:sz w:val="24"/>
          <w:szCs w:val="24"/>
        </w:rPr>
        <w:t>i</w:t>
      </w:r>
      <w:r w:rsidR="009E72BE">
        <w:rPr>
          <w:rFonts w:ascii="Times New Roman" w:hAnsi="Times New Roman"/>
          <w:sz w:val="24"/>
          <w:szCs w:val="24"/>
        </w:rPr>
        <w:t xml:space="preserve"> 2,7 </w:t>
      </w:r>
      <w:r w:rsidRPr="003C49EE">
        <w:rPr>
          <w:rFonts w:ascii="Times New Roman" w:hAnsi="Times New Roman"/>
          <w:sz w:val="24"/>
          <w:szCs w:val="24"/>
        </w:rPr>
        <w:t xml:space="preserve">km garumā </w:t>
      </w:r>
      <w:r>
        <w:rPr>
          <w:rFonts w:ascii="Times New Roman" w:hAnsi="Times New Roman"/>
          <w:sz w:val="24"/>
          <w:szCs w:val="24"/>
        </w:rPr>
        <w:t>un S</w:t>
      </w:r>
      <w:r w:rsidR="009E72BE">
        <w:rPr>
          <w:rFonts w:ascii="Times New Roman" w:hAnsi="Times New Roman"/>
          <w:sz w:val="24"/>
          <w:szCs w:val="24"/>
        </w:rPr>
        <w:t>kautu iela 3,5 </w:t>
      </w:r>
      <w:r w:rsidRPr="003C49EE">
        <w:rPr>
          <w:rFonts w:ascii="Times New Roman" w:hAnsi="Times New Roman"/>
          <w:sz w:val="24"/>
          <w:szCs w:val="24"/>
        </w:rPr>
        <w:t xml:space="preserve">km </w:t>
      </w:r>
      <w:r>
        <w:rPr>
          <w:rFonts w:ascii="Times New Roman" w:hAnsi="Times New Roman"/>
          <w:sz w:val="24"/>
          <w:szCs w:val="24"/>
        </w:rPr>
        <w:t xml:space="preserve">garumā, ieskaitot ārpus dabas parka esošos posmus). Abas ielas atrodas kritiskā stāvoklī, ir ļoti bedrainas, un tas </w:t>
      </w:r>
      <w:r>
        <w:rPr>
          <w:rFonts w:ascii="Times New Roman" w:hAnsi="Times New Roman"/>
          <w:sz w:val="24"/>
          <w:szCs w:val="24"/>
        </w:rPr>
        <w:lastRenderedPageBreak/>
        <w:t>veicina ceļa malu izbraukāšanu un alternatīvu brauktuvju veidošanu. Laivu iela ir tikusi arī nesankcionēti apbērta ar būvgružiem.</w:t>
      </w:r>
    </w:p>
    <w:p w14:paraId="75021682"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Teritorijas apmeklēšanai paredzētie ceļi jāattīsta tā, lai mērķtiecīgi novirzītu apmeklētāju plūsmu no jutīgajām teritorijām uz plānotajām apmeklētāju koncentrēšanās vietām (tās iespēju robežās jāveido jau esošajos populāros apmeklētāju galamērķos). </w:t>
      </w:r>
    </w:p>
    <w:p w14:paraId="6C267887"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Piemēram, </w:t>
      </w:r>
      <w:r w:rsidRPr="00AF3A57">
        <w:rPr>
          <w:rFonts w:ascii="Times New Roman" w:hAnsi="Times New Roman"/>
          <w:sz w:val="24"/>
          <w:szCs w:val="24"/>
        </w:rPr>
        <w:t>Gaujas grīvas apkaimē tūrisma infrastruktūru (piemēram, ceļu, pa kuru tūrisma pakalpojumu sniedzēji varētu piebraukt l</w:t>
      </w:r>
      <w:r>
        <w:rPr>
          <w:rFonts w:ascii="Times New Roman" w:hAnsi="Times New Roman"/>
          <w:sz w:val="24"/>
          <w:szCs w:val="24"/>
        </w:rPr>
        <w:t xml:space="preserve">aivu un SUP dēļu savākšanai) </w:t>
      </w:r>
      <w:r w:rsidRPr="00AF3A57">
        <w:rPr>
          <w:rFonts w:ascii="Times New Roman" w:hAnsi="Times New Roman"/>
          <w:sz w:val="24"/>
          <w:szCs w:val="24"/>
        </w:rPr>
        <w:t>ieteicams plānot Gaujas labajā krastā</w:t>
      </w:r>
      <w:r>
        <w:rPr>
          <w:rFonts w:ascii="Times New Roman" w:hAnsi="Times New Roman"/>
          <w:sz w:val="24"/>
          <w:szCs w:val="24"/>
        </w:rPr>
        <w:t>, lai novirzītu apmeklētāju slodzi no putniem nozīmīgā kreisā krasta.</w:t>
      </w:r>
    </w:p>
    <w:p w14:paraId="1AEAC443" w14:textId="039CDAC2" w:rsidR="008732E0" w:rsidRPr="008732E0" w:rsidRDefault="009E72BE" w:rsidP="00485AA7">
      <w:pPr>
        <w:jc w:val="both"/>
        <w:rPr>
          <w:rFonts w:ascii="Times New Roman" w:hAnsi="Times New Roman"/>
          <w:sz w:val="24"/>
          <w:szCs w:val="24"/>
        </w:rPr>
      </w:pPr>
      <w:r>
        <w:rPr>
          <w:rFonts w:ascii="Times New Roman" w:hAnsi="Times New Roman"/>
          <w:sz w:val="24"/>
          <w:szCs w:val="24"/>
        </w:rPr>
        <w:t>Plāna 3.5. </w:t>
      </w:r>
      <w:r w:rsidR="008732E0" w:rsidRPr="008732E0">
        <w:rPr>
          <w:rFonts w:ascii="Times New Roman" w:hAnsi="Times New Roman"/>
          <w:sz w:val="24"/>
          <w:szCs w:val="24"/>
        </w:rPr>
        <w:t>pielikumā norādītos ceļus teritorijas apsaimniekotāju un operatīvajam transportam, t.sk. arī militārajam transportam paredzēto ceļu Lilastē</w:t>
      </w:r>
      <w:r w:rsidR="008732E0">
        <w:rPr>
          <w:rFonts w:ascii="Times New Roman" w:hAnsi="Times New Roman"/>
          <w:sz w:val="24"/>
          <w:szCs w:val="24"/>
        </w:rPr>
        <w:t>,</w:t>
      </w:r>
      <w:r w:rsidR="008732E0" w:rsidRPr="008732E0">
        <w:rPr>
          <w:rFonts w:ascii="Times New Roman" w:hAnsi="Times New Roman"/>
          <w:sz w:val="24"/>
          <w:szCs w:val="24"/>
        </w:rPr>
        <w:t xml:space="preserve"> nepieciešams uzturēt (vai izbūvēt) tādā kvalitātē, kāda nepieciešama minētajam transportam.</w:t>
      </w:r>
    </w:p>
    <w:p w14:paraId="3B780380" w14:textId="768CB39C" w:rsidR="008732E0" w:rsidRDefault="009E72BE" w:rsidP="00485AA7">
      <w:pPr>
        <w:jc w:val="both"/>
        <w:rPr>
          <w:rFonts w:ascii="Times New Roman" w:hAnsi="Times New Roman"/>
          <w:sz w:val="24"/>
          <w:szCs w:val="24"/>
        </w:rPr>
      </w:pPr>
      <w:r>
        <w:rPr>
          <w:rFonts w:ascii="Times New Roman" w:hAnsi="Times New Roman"/>
          <w:sz w:val="24"/>
          <w:szCs w:val="24"/>
        </w:rPr>
        <w:t>Plāna 3.5. </w:t>
      </w:r>
      <w:r w:rsidR="008732E0" w:rsidRPr="008732E0">
        <w:rPr>
          <w:rFonts w:ascii="Times New Roman" w:hAnsi="Times New Roman"/>
          <w:sz w:val="24"/>
          <w:szCs w:val="24"/>
        </w:rPr>
        <w:t>pielikumā ir norādītas arī citas dabas parka teritorijas sasniegšanai, kā arī vietējiem iedzīvotājiem nozīmīgas ielas un ceļi, kas būtu jāuztur (vai jāizbūvē) labā kvali</w:t>
      </w:r>
      <w:r w:rsidR="008732E0">
        <w:rPr>
          <w:rFonts w:ascii="Times New Roman" w:hAnsi="Times New Roman"/>
          <w:sz w:val="24"/>
          <w:szCs w:val="24"/>
        </w:rPr>
        <w:t>tātē (piemēram, Vakarbuļļu iela</w:t>
      </w:r>
      <w:r w:rsidR="008732E0" w:rsidRPr="008732E0">
        <w:rPr>
          <w:rFonts w:ascii="Times New Roman" w:hAnsi="Times New Roman"/>
          <w:sz w:val="24"/>
          <w:szCs w:val="24"/>
        </w:rPr>
        <w:t>, Traleru iela u.c.).</w:t>
      </w:r>
    </w:p>
    <w:p w14:paraId="062B1215" w14:textId="77777777" w:rsidR="00D555A6" w:rsidRPr="0077475D" w:rsidRDefault="00D555A6" w:rsidP="00485AA7">
      <w:pPr>
        <w:jc w:val="both"/>
        <w:rPr>
          <w:rFonts w:ascii="Times New Roman" w:hAnsi="Times New Roman"/>
          <w:sz w:val="24"/>
          <w:szCs w:val="24"/>
        </w:rPr>
      </w:pPr>
    </w:p>
    <w:p w14:paraId="3D61552B" w14:textId="77777777" w:rsidR="00D555A6" w:rsidRDefault="00D555A6" w:rsidP="00485AA7">
      <w:pPr>
        <w:jc w:val="both"/>
        <w:rPr>
          <w:rFonts w:ascii="Times New Roman" w:hAnsi="Times New Roman"/>
          <w:b/>
          <w:sz w:val="24"/>
          <w:szCs w:val="24"/>
        </w:rPr>
      </w:pPr>
      <w:r w:rsidRPr="009C2336">
        <w:rPr>
          <w:rFonts w:ascii="Times New Roman" w:hAnsi="Times New Roman"/>
          <w:b/>
          <w:sz w:val="24"/>
          <w:szCs w:val="24"/>
        </w:rPr>
        <w:t>D.</w:t>
      </w:r>
      <w:r>
        <w:rPr>
          <w:rFonts w:ascii="Times New Roman" w:hAnsi="Times New Roman"/>
          <w:b/>
          <w:sz w:val="24"/>
          <w:szCs w:val="24"/>
        </w:rPr>
        <w:t>1.4</w:t>
      </w:r>
      <w:r w:rsidRPr="009C2336">
        <w:rPr>
          <w:rFonts w:ascii="Times New Roman" w:hAnsi="Times New Roman"/>
          <w:b/>
          <w:sz w:val="24"/>
          <w:szCs w:val="24"/>
        </w:rPr>
        <w:t xml:space="preserve">. </w:t>
      </w:r>
      <w:r>
        <w:rPr>
          <w:rFonts w:ascii="Times New Roman" w:hAnsi="Times New Roman"/>
          <w:b/>
          <w:sz w:val="24"/>
          <w:szCs w:val="24"/>
        </w:rPr>
        <w:t>Veloinfrastruktūras izveide un uzturēšana</w:t>
      </w:r>
    </w:p>
    <w:p w14:paraId="5A0D2C89" w14:textId="77777777" w:rsidR="00D555A6" w:rsidRPr="00B4387F" w:rsidRDefault="00D555A6" w:rsidP="00485AA7">
      <w:pPr>
        <w:jc w:val="both"/>
        <w:rPr>
          <w:rFonts w:ascii="Times New Roman" w:hAnsi="Times New Roman"/>
          <w:i/>
          <w:sz w:val="24"/>
          <w:szCs w:val="24"/>
        </w:rPr>
      </w:pPr>
      <w:r w:rsidRPr="00B4387F">
        <w:rPr>
          <w:rFonts w:ascii="Times New Roman" w:hAnsi="Times New Roman"/>
          <w:i/>
          <w:sz w:val="24"/>
          <w:szCs w:val="24"/>
        </w:rPr>
        <w:t>Mangaļsalas iela Rīgā</w:t>
      </w:r>
    </w:p>
    <w:p w14:paraId="46725C69" w14:textId="10C828B2" w:rsidR="00854779" w:rsidRDefault="00D555A6" w:rsidP="00485AA7">
      <w:pPr>
        <w:jc w:val="both"/>
        <w:rPr>
          <w:rFonts w:ascii="Times New Roman" w:hAnsi="Times New Roman"/>
          <w:sz w:val="24"/>
          <w:szCs w:val="24"/>
        </w:rPr>
      </w:pPr>
      <w:r>
        <w:rPr>
          <w:rFonts w:ascii="Times New Roman" w:hAnsi="Times New Roman"/>
          <w:sz w:val="24"/>
          <w:szCs w:val="24"/>
        </w:rPr>
        <w:t xml:space="preserve">Mangaļsalas iela šobrīd ir kritiskā stāvoklī tās bedrainā seguma (t.sk. vietām izzagts vēsturiskais bruģis) dēļ. </w:t>
      </w:r>
      <w:r w:rsidRPr="00770164">
        <w:rPr>
          <w:rFonts w:ascii="Times New Roman" w:hAnsi="Times New Roman"/>
          <w:sz w:val="24"/>
          <w:szCs w:val="24"/>
        </w:rPr>
        <w:t xml:space="preserve">Šī plāna izstrādes </w:t>
      </w:r>
      <w:r w:rsidR="00E9111E">
        <w:rPr>
          <w:rFonts w:ascii="Times New Roman" w:hAnsi="Times New Roman"/>
          <w:sz w:val="24"/>
          <w:szCs w:val="24"/>
        </w:rPr>
        <w:t xml:space="preserve">ietvaros </w:t>
      </w:r>
      <w:r>
        <w:rPr>
          <w:rFonts w:ascii="Times New Roman" w:hAnsi="Times New Roman"/>
          <w:sz w:val="24"/>
          <w:szCs w:val="24"/>
        </w:rPr>
        <w:t xml:space="preserve">tiek </w:t>
      </w:r>
      <w:r w:rsidRPr="00770164">
        <w:rPr>
          <w:rFonts w:ascii="Times New Roman" w:hAnsi="Times New Roman"/>
          <w:sz w:val="24"/>
          <w:szCs w:val="24"/>
        </w:rPr>
        <w:t xml:space="preserve">piedāvāts </w:t>
      </w:r>
      <w:r>
        <w:rPr>
          <w:rFonts w:ascii="Times New Roman" w:hAnsi="Times New Roman"/>
          <w:sz w:val="24"/>
          <w:szCs w:val="24"/>
        </w:rPr>
        <w:t xml:space="preserve">risinājums </w:t>
      </w:r>
      <w:r w:rsidRPr="00770164">
        <w:rPr>
          <w:rFonts w:ascii="Times New Roman" w:hAnsi="Times New Roman"/>
          <w:sz w:val="24"/>
          <w:szCs w:val="24"/>
        </w:rPr>
        <w:t xml:space="preserve">Mangaļsalas ielu pārveidot par velobraucēju un gājēju </w:t>
      </w:r>
      <w:r>
        <w:rPr>
          <w:rFonts w:ascii="Times New Roman" w:hAnsi="Times New Roman"/>
          <w:sz w:val="24"/>
          <w:szCs w:val="24"/>
        </w:rPr>
        <w:t>ceļu</w:t>
      </w:r>
      <w:r w:rsidRPr="00770164">
        <w:rPr>
          <w:rFonts w:ascii="Times New Roman" w:hAnsi="Times New Roman"/>
          <w:sz w:val="24"/>
          <w:szCs w:val="24"/>
        </w:rPr>
        <w:t xml:space="preserve">, </w:t>
      </w:r>
      <w:r w:rsidR="0057032A">
        <w:rPr>
          <w:rFonts w:ascii="Times New Roman" w:hAnsi="Times New Roman"/>
          <w:sz w:val="24"/>
          <w:szCs w:val="24"/>
        </w:rPr>
        <w:t>ko</w:t>
      </w:r>
      <w:r w:rsidR="0057032A" w:rsidRPr="00770164">
        <w:rPr>
          <w:rFonts w:ascii="Times New Roman" w:hAnsi="Times New Roman"/>
          <w:sz w:val="24"/>
          <w:szCs w:val="24"/>
        </w:rPr>
        <w:t xml:space="preserve"> izmantot</w:t>
      </w:r>
      <w:r w:rsidR="0057032A">
        <w:rPr>
          <w:rFonts w:ascii="Times New Roman" w:hAnsi="Times New Roman"/>
          <w:sz w:val="24"/>
          <w:szCs w:val="24"/>
        </w:rPr>
        <w:t xml:space="preserve">u arī </w:t>
      </w:r>
      <w:r w:rsidR="0057032A" w:rsidRPr="00770164">
        <w:rPr>
          <w:rFonts w:ascii="Times New Roman" w:hAnsi="Times New Roman"/>
          <w:sz w:val="24"/>
          <w:szCs w:val="24"/>
        </w:rPr>
        <w:t>operatīv</w:t>
      </w:r>
      <w:r w:rsidR="0057032A">
        <w:rPr>
          <w:rFonts w:ascii="Times New Roman" w:hAnsi="Times New Roman"/>
          <w:sz w:val="24"/>
          <w:szCs w:val="24"/>
        </w:rPr>
        <w:t>ais transports un</w:t>
      </w:r>
      <w:r w:rsidR="0057032A" w:rsidRPr="00770164">
        <w:rPr>
          <w:rFonts w:ascii="Times New Roman" w:hAnsi="Times New Roman"/>
          <w:sz w:val="24"/>
          <w:szCs w:val="24"/>
        </w:rPr>
        <w:t xml:space="preserve"> teritorijas </w:t>
      </w:r>
      <w:r w:rsidR="0057032A">
        <w:rPr>
          <w:rFonts w:ascii="Times New Roman" w:hAnsi="Times New Roman"/>
          <w:sz w:val="24"/>
          <w:szCs w:val="24"/>
        </w:rPr>
        <w:t>apsaimniekotāji. T</w:t>
      </w:r>
      <w:r w:rsidRPr="00770164">
        <w:rPr>
          <w:rFonts w:ascii="Times New Roman" w:hAnsi="Times New Roman"/>
          <w:sz w:val="24"/>
          <w:szCs w:val="24"/>
        </w:rPr>
        <w:t xml:space="preserve">ādējādi </w:t>
      </w:r>
      <w:r w:rsidR="0057032A">
        <w:rPr>
          <w:rFonts w:ascii="Times New Roman" w:hAnsi="Times New Roman"/>
          <w:sz w:val="24"/>
          <w:szCs w:val="24"/>
        </w:rPr>
        <w:t xml:space="preserve">tiktu </w:t>
      </w:r>
      <w:r w:rsidRPr="00770164">
        <w:rPr>
          <w:rFonts w:ascii="Times New Roman" w:hAnsi="Times New Roman"/>
          <w:sz w:val="24"/>
          <w:szCs w:val="24"/>
        </w:rPr>
        <w:t>uzlabot</w:t>
      </w:r>
      <w:r w:rsidR="0057032A">
        <w:rPr>
          <w:rFonts w:ascii="Times New Roman" w:hAnsi="Times New Roman"/>
          <w:sz w:val="24"/>
          <w:szCs w:val="24"/>
        </w:rPr>
        <w:t>i</w:t>
      </w:r>
      <w:r w:rsidRPr="00770164">
        <w:rPr>
          <w:rFonts w:ascii="Times New Roman" w:hAnsi="Times New Roman"/>
          <w:sz w:val="24"/>
          <w:szCs w:val="24"/>
        </w:rPr>
        <w:t xml:space="preserve"> apstākļ</w:t>
      </w:r>
      <w:r w:rsidR="0057032A">
        <w:rPr>
          <w:rFonts w:ascii="Times New Roman" w:hAnsi="Times New Roman"/>
          <w:sz w:val="24"/>
          <w:szCs w:val="24"/>
        </w:rPr>
        <w:t>i</w:t>
      </w:r>
      <w:r w:rsidRPr="00770164">
        <w:rPr>
          <w:rFonts w:ascii="Times New Roman" w:hAnsi="Times New Roman"/>
          <w:sz w:val="24"/>
          <w:szCs w:val="24"/>
        </w:rPr>
        <w:t xml:space="preserve"> </w:t>
      </w:r>
      <w:r>
        <w:rPr>
          <w:rFonts w:ascii="Times New Roman" w:hAnsi="Times New Roman"/>
          <w:sz w:val="24"/>
          <w:szCs w:val="24"/>
        </w:rPr>
        <w:t>velobraucējiem un kājāmgājējiem</w:t>
      </w:r>
      <w:r w:rsidR="0057032A">
        <w:rPr>
          <w:rFonts w:ascii="Times New Roman" w:hAnsi="Times New Roman"/>
          <w:sz w:val="24"/>
          <w:szCs w:val="24"/>
        </w:rPr>
        <w:t xml:space="preserve"> un samazinā</w:t>
      </w:r>
      <w:r w:rsidRPr="00770164">
        <w:rPr>
          <w:rFonts w:ascii="Times New Roman" w:hAnsi="Times New Roman"/>
          <w:sz w:val="24"/>
          <w:szCs w:val="24"/>
        </w:rPr>
        <w:t>t</w:t>
      </w:r>
      <w:r w:rsidR="0057032A">
        <w:rPr>
          <w:rFonts w:ascii="Times New Roman" w:hAnsi="Times New Roman"/>
          <w:sz w:val="24"/>
          <w:szCs w:val="24"/>
        </w:rPr>
        <w:t>os</w:t>
      </w:r>
      <w:r w:rsidRPr="00770164">
        <w:rPr>
          <w:rFonts w:ascii="Times New Roman" w:hAnsi="Times New Roman"/>
          <w:sz w:val="24"/>
          <w:szCs w:val="24"/>
        </w:rPr>
        <w:t xml:space="preserve"> autobraucēju </w:t>
      </w:r>
      <w:r w:rsidR="0057032A">
        <w:rPr>
          <w:rFonts w:ascii="Times New Roman" w:hAnsi="Times New Roman"/>
          <w:sz w:val="24"/>
          <w:szCs w:val="24"/>
        </w:rPr>
        <w:t xml:space="preserve">radītā </w:t>
      </w:r>
      <w:r w:rsidRPr="00770164">
        <w:rPr>
          <w:rFonts w:ascii="Times New Roman" w:hAnsi="Times New Roman"/>
          <w:sz w:val="24"/>
          <w:szCs w:val="24"/>
        </w:rPr>
        <w:t>slodz</w:t>
      </w:r>
      <w:r w:rsidR="0057032A">
        <w:rPr>
          <w:rFonts w:ascii="Times New Roman" w:hAnsi="Times New Roman"/>
          <w:sz w:val="24"/>
          <w:szCs w:val="24"/>
        </w:rPr>
        <w:t>e</w:t>
      </w:r>
      <w:r w:rsidRPr="00770164">
        <w:rPr>
          <w:rFonts w:ascii="Times New Roman" w:hAnsi="Times New Roman"/>
          <w:sz w:val="24"/>
          <w:szCs w:val="24"/>
        </w:rPr>
        <w:t xml:space="preserve"> uz dabas parka teritoriju.</w:t>
      </w:r>
      <w:r w:rsidR="00E9111E">
        <w:rPr>
          <w:rFonts w:ascii="Times New Roman" w:hAnsi="Times New Roman"/>
          <w:sz w:val="24"/>
          <w:szCs w:val="24"/>
        </w:rPr>
        <w:t xml:space="preserve"> </w:t>
      </w:r>
      <w:r w:rsidR="00E9111E" w:rsidRPr="00E9111E">
        <w:rPr>
          <w:rFonts w:ascii="Times New Roman" w:hAnsi="Times New Roman"/>
          <w:sz w:val="24"/>
          <w:szCs w:val="24"/>
        </w:rPr>
        <w:t>Š</w:t>
      </w:r>
      <w:r w:rsidR="00E9111E">
        <w:rPr>
          <w:rFonts w:ascii="Times New Roman" w:hAnsi="Times New Roman"/>
          <w:sz w:val="24"/>
          <w:szCs w:val="24"/>
        </w:rPr>
        <w:t>ā</w:t>
      </w:r>
      <w:r w:rsidR="00E9111E" w:rsidRPr="00E9111E">
        <w:rPr>
          <w:rFonts w:ascii="Times New Roman" w:hAnsi="Times New Roman"/>
          <w:sz w:val="24"/>
          <w:szCs w:val="24"/>
        </w:rPr>
        <w:t>ds risinājums novērstu arī dabas parka teritorijas fragmentāciju, ko izraisītu kvalitatīvas ielas izbūvēšana un intensīva autotransporta satiksme.</w:t>
      </w:r>
      <w:r w:rsidRPr="00770164">
        <w:rPr>
          <w:rFonts w:ascii="Times New Roman" w:hAnsi="Times New Roman"/>
          <w:sz w:val="24"/>
          <w:szCs w:val="24"/>
        </w:rPr>
        <w:t xml:space="preserve"> </w:t>
      </w:r>
      <w:r w:rsidR="0057032A" w:rsidRPr="003B2F43">
        <w:rPr>
          <w:rFonts w:ascii="Times New Roman" w:hAnsi="Times New Roman"/>
          <w:sz w:val="24"/>
          <w:szCs w:val="24"/>
        </w:rPr>
        <w:t xml:space="preserve">Taču nepieciešams nodrošināt </w:t>
      </w:r>
      <w:r w:rsidR="005D7D93">
        <w:rPr>
          <w:rFonts w:ascii="Times New Roman" w:hAnsi="Times New Roman"/>
          <w:sz w:val="24"/>
          <w:szCs w:val="24"/>
        </w:rPr>
        <w:t xml:space="preserve">stāvvietas pietiekamam daudzumam automašīnu </w:t>
      </w:r>
      <w:r w:rsidR="0057032A" w:rsidRPr="003B2F43">
        <w:rPr>
          <w:rFonts w:ascii="Times New Roman" w:hAnsi="Times New Roman"/>
          <w:sz w:val="24"/>
          <w:szCs w:val="24"/>
        </w:rPr>
        <w:t>abos Mangaļsalas ielas galos. A</w:t>
      </w:r>
      <w:r w:rsidRPr="003B2F43">
        <w:rPr>
          <w:rFonts w:ascii="Times New Roman" w:hAnsi="Times New Roman"/>
          <w:sz w:val="24"/>
          <w:szCs w:val="24"/>
        </w:rPr>
        <w:t>utobraucēji izmantotu braukšanai Stāvvadu-Veiksmes-Albatros</w:t>
      </w:r>
      <w:r>
        <w:rPr>
          <w:rFonts w:ascii="Times New Roman" w:hAnsi="Times New Roman"/>
          <w:sz w:val="24"/>
          <w:szCs w:val="24"/>
        </w:rPr>
        <w:t xml:space="preserve">u-Traleru ielu un varētu novietot </w:t>
      </w:r>
      <w:r w:rsidRPr="00770164">
        <w:rPr>
          <w:rFonts w:ascii="Times New Roman" w:hAnsi="Times New Roman"/>
          <w:sz w:val="24"/>
          <w:szCs w:val="24"/>
        </w:rPr>
        <w:t xml:space="preserve">auto </w:t>
      </w:r>
      <w:r>
        <w:rPr>
          <w:rFonts w:ascii="Times New Roman" w:hAnsi="Times New Roman"/>
          <w:sz w:val="24"/>
          <w:szCs w:val="24"/>
        </w:rPr>
        <w:t>k</w:t>
      </w:r>
      <w:r w:rsidRPr="00770164">
        <w:rPr>
          <w:rFonts w:ascii="Times New Roman" w:hAnsi="Times New Roman"/>
          <w:sz w:val="24"/>
          <w:szCs w:val="24"/>
        </w:rPr>
        <w:t xml:space="preserve">ādā no Mangaļsalas ielas abos galos esošajiem </w:t>
      </w:r>
      <w:r w:rsidR="00E65294" w:rsidRPr="00151874">
        <w:rPr>
          <w:rFonts w:ascii="Times New Roman" w:hAnsi="Times New Roman"/>
          <w:sz w:val="24"/>
          <w:szCs w:val="24"/>
        </w:rPr>
        <w:t xml:space="preserve">un plānotajiem </w:t>
      </w:r>
      <w:r w:rsidRPr="00151874">
        <w:rPr>
          <w:rFonts w:ascii="Times New Roman" w:hAnsi="Times New Roman"/>
          <w:sz w:val="24"/>
          <w:szCs w:val="24"/>
        </w:rPr>
        <w:t>stāvlaukumiem</w:t>
      </w:r>
      <w:r w:rsidRPr="00770164">
        <w:rPr>
          <w:rFonts w:ascii="Times New Roman" w:hAnsi="Times New Roman"/>
          <w:sz w:val="24"/>
          <w:szCs w:val="24"/>
        </w:rPr>
        <w:t>.</w:t>
      </w:r>
      <w:r w:rsidR="003B2F43">
        <w:rPr>
          <w:rFonts w:ascii="Times New Roman" w:hAnsi="Times New Roman"/>
          <w:sz w:val="24"/>
          <w:szCs w:val="24"/>
        </w:rPr>
        <w:t xml:space="preserve"> </w:t>
      </w:r>
      <w:r w:rsidR="009B1830" w:rsidRPr="003B2F43">
        <w:rPr>
          <w:rFonts w:ascii="Times New Roman" w:hAnsi="Times New Roman"/>
          <w:sz w:val="24"/>
          <w:szCs w:val="24"/>
        </w:rPr>
        <w:t>Autobraucēju plūsmu Mangaļsalas mola virzienā koncentrētu Laivinieku ielas</w:t>
      </w:r>
      <w:r w:rsidR="0057032A" w:rsidRPr="003B2F43">
        <w:rPr>
          <w:rFonts w:ascii="Times New Roman" w:hAnsi="Times New Roman"/>
          <w:sz w:val="24"/>
          <w:szCs w:val="24"/>
        </w:rPr>
        <w:t xml:space="preserve"> pārvada izbūvēšana pār Audupi.</w:t>
      </w:r>
    </w:p>
    <w:p w14:paraId="2C4FFD6A" w14:textId="77777777" w:rsidR="00D555A6" w:rsidRPr="00B4387F" w:rsidRDefault="00D555A6" w:rsidP="00485AA7">
      <w:pPr>
        <w:jc w:val="both"/>
        <w:rPr>
          <w:rFonts w:ascii="Times New Roman" w:hAnsi="Times New Roman"/>
          <w:i/>
          <w:sz w:val="24"/>
          <w:szCs w:val="24"/>
        </w:rPr>
      </w:pPr>
      <w:r w:rsidRPr="00B4387F">
        <w:rPr>
          <w:rFonts w:ascii="Times New Roman" w:hAnsi="Times New Roman"/>
          <w:i/>
          <w:sz w:val="24"/>
          <w:szCs w:val="24"/>
        </w:rPr>
        <w:t>E</w:t>
      </w:r>
      <w:r>
        <w:rPr>
          <w:rFonts w:ascii="Times New Roman" w:hAnsi="Times New Roman"/>
          <w:i/>
          <w:sz w:val="24"/>
          <w:szCs w:val="24"/>
        </w:rPr>
        <w:t>i</w:t>
      </w:r>
      <w:r w:rsidRPr="00B4387F">
        <w:rPr>
          <w:rFonts w:ascii="Times New Roman" w:hAnsi="Times New Roman"/>
          <w:i/>
          <w:sz w:val="24"/>
          <w:szCs w:val="24"/>
        </w:rPr>
        <w:t>roVelo 13</w:t>
      </w:r>
    </w:p>
    <w:p w14:paraId="13B99A1C" w14:textId="79361861" w:rsidR="00D555A6" w:rsidRPr="00DA5B3A" w:rsidRDefault="00D555A6" w:rsidP="00485AA7">
      <w:pPr>
        <w:jc w:val="both"/>
        <w:rPr>
          <w:rFonts w:ascii="Times New Roman" w:hAnsi="Times New Roman"/>
          <w:sz w:val="24"/>
          <w:szCs w:val="24"/>
        </w:rPr>
      </w:pPr>
      <w:r w:rsidRPr="00DA5B3A">
        <w:rPr>
          <w:rFonts w:ascii="Times New Roman" w:hAnsi="Times New Roman"/>
          <w:sz w:val="24"/>
          <w:szCs w:val="24"/>
        </w:rPr>
        <w:t>EiroVelo ir Eiropas Riteņbraucēju federācijas projekts, kas paredz izveidot vienotu veloceļu tīklu, kas aptvertu visu Eiropu un pa kuru riteņbraucēji varētu droši nokļūt no vienas valsts otrā pa speciālu velosipēdistiem domātu ceļa joslu vai veloceliņu. Velomaršruti tiek veidoti pa interesantākajām un apskates objektiem bagātākajām vietām, kā arī pilsētām, savienojot tās pa interesantāko, ērtāko un iespējami drošāko maršrutu</w:t>
      </w:r>
      <w:r w:rsidR="00D26EC9">
        <w:rPr>
          <w:rStyle w:val="Vresatsauce"/>
          <w:rFonts w:ascii="Times New Roman" w:hAnsi="Times New Roman"/>
          <w:sz w:val="24"/>
          <w:szCs w:val="24"/>
        </w:rPr>
        <w:footnoteReference w:id="38"/>
      </w:r>
      <w:r w:rsidRPr="00DA5B3A">
        <w:rPr>
          <w:rFonts w:ascii="Times New Roman" w:hAnsi="Times New Roman"/>
          <w:sz w:val="24"/>
          <w:szCs w:val="24"/>
        </w:rPr>
        <w:t>.</w:t>
      </w:r>
    </w:p>
    <w:p w14:paraId="5259EC67" w14:textId="77777777" w:rsidR="00D555A6" w:rsidRPr="00DA5B3A" w:rsidRDefault="00D555A6" w:rsidP="00485AA7">
      <w:pPr>
        <w:jc w:val="both"/>
        <w:rPr>
          <w:rFonts w:ascii="Times New Roman" w:hAnsi="Times New Roman"/>
          <w:sz w:val="24"/>
          <w:szCs w:val="24"/>
        </w:rPr>
      </w:pPr>
      <w:r w:rsidRPr="00DA5B3A">
        <w:rPr>
          <w:rFonts w:ascii="Times New Roman" w:hAnsi="Times New Roman"/>
          <w:sz w:val="24"/>
          <w:szCs w:val="24"/>
        </w:rPr>
        <w:lastRenderedPageBreak/>
        <w:t>No trijiem Latvijā plānotajiem maršrutu posmiem dabas parku skar divi – EiroVelo10 (Apkārt Baltijas jūrai) un EoroVelo13 (Dzelzs priekškara maršruts).</w:t>
      </w:r>
    </w:p>
    <w:p w14:paraId="5ECF0927" w14:textId="77777777" w:rsidR="00D555A6" w:rsidRPr="00DA5B3A" w:rsidRDefault="00D555A6" w:rsidP="00485AA7">
      <w:pPr>
        <w:jc w:val="both"/>
        <w:rPr>
          <w:rFonts w:ascii="Times New Roman" w:hAnsi="Times New Roman"/>
          <w:sz w:val="24"/>
          <w:szCs w:val="24"/>
        </w:rPr>
      </w:pPr>
      <w:r w:rsidRPr="00DA5B3A">
        <w:rPr>
          <w:rFonts w:ascii="Times New Roman" w:hAnsi="Times New Roman"/>
          <w:sz w:val="24"/>
          <w:szCs w:val="24"/>
        </w:rPr>
        <w:t xml:space="preserve">EiroVelo10 maršruts plānots cauri piekrastes mežiem starp Garezeriem un jūru. EiroVelo13 maršruts skar lielu daļu dabas parka teritorijas. </w:t>
      </w:r>
    </w:p>
    <w:p w14:paraId="479EFFEC" w14:textId="0D775FDF" w:rsidR="00D555A6" w:rsidRDefault="00D555A6" w:rsidP="00485AA7">
      <w:pPr>
        <w:jc w:val="both"/>
        <w:rPr>
          <w:rFonts w:ascii="Times New Roman" w:hAnsi="Times New Roman"/>
          <w:sz w:val="24"/>
          <w:szCs w:val="24"/>
        </w:rPr>
      </w:pPr>
      <w:r w:rsidRPr="00DA5B3A">
        <w:rPr>
          <w:rFonts w:ascii="Times New Roman" w:hAnsi="Times New Roman"/>
          <w:sz w:val="24"/>
          <w:szCs w:val="24"/>
        </w:rPr>
        <w:t xml:space="preserve">No vienas puses, veloceliņa izveide koncentrēs daļu apmeklētāju plūsmas, veicinās iedzīvotāju aktivitātes svaigā gaisā tiem drošā vidē, kā arī </w:t>
      </w:r>
      <w:r>
        <w:rPr>
          <w:rFonts w:ascii="Times New Roman" w:hAnsi="Times New Roman"/>
          <w:sz w:val="24"/>
          <w:szCs w:val="24"/>
        </w:rPr>
        <w:t>varētu veicināt</w:t>
      </w:r>
      <w:r w:rsidRPr="00DA5B3A">
        <w:rPr>
          <w:rFonts w:ascii="Times New Roman" w:hAnsi="Times New Roman"/>
          <w:sz w:val="24"/>
          <w:szCs w:val="24"/>
        </w:rPr>
        <w:t xml:space="preserve"> ārvalstu tūristu pieplūdumu, dodot iespēju tiem skatīt Latvijas piekrastes ainavu, </w:t>
      </w:r>
      <w:r>
        <w:rPr>
          <w:rFonts w:ascii="Times New Roman" w:hAnsi="Times New Roman"/>
          <w:sz w:val="24"/>
          <w:szCs w:val="24"/>
        </w:rPr>
        <w:t>dot</w:t>
      </w:r>
      <w:r w:rsidRPr="00DA5B3A">
        <w:rPr>
          <w:rFonts w:ascii="Times New Roman" w:hAnsi="Times New Roman"/>
          <w:sz w:val="24"/>
          <w:szCs w:val="24"/>
        </w:rPr>
        <w:t xml:space="preserve"> ieguldījumu vietējā ekonomikā. No otras puses, </w:t>
      </w:r>
      <w:r w:rsidR="00D26EC9">
        <w:rPr>
          <w:rFonts w:ascii="Times New Roman" w:hAnsi="Times New Roman"/>
          <w:sz w:val="24"/>
          <w:szCs w:val="24"/>
        </w:rPr>
        <w:t>šķērsojot dabiskas, neapbūvētas</w:t>
      </w:r>
      <w:r w:rsidRPr="00DA5B3A">
        <w:rPr>
          <w:rFonts w:ascii="Times New Roman" w:hAnsi="Times New Roman"/>
          <w:sz w:val="24"/>
          <w:szCs w:val="24"/>
        </w:rPr>
        <w:t xml:space="preserve"> teritorijas, veloceliņa būve fragmentēs īpaši aizsargājamos biotopus un kā antropogēna būve degradēs dabisko piekrastes kāpu meža ainavu. </w:t>
      </w:r>
    </w:p>
    <w:p w14:paraId="39CCEA02" w14:textId="657B5C0F" w:rsidR="00D555A6" w:rsidRDefault="00D555A6" w:rsidP="00485AA7">
      <w:pPr>
        <w:jc w:val="both"/>
        <w:rPr>
          <w:rFonts w:ascii="Times New Roman" w:hAnsi="Times New Roman"/>
          <w:sz w:val="24"/>
          <w:szCs w:val="24"/>
        </w:rPr>
      </w:pPr>
      <w:r w:rsidRPr="00DA5B3A">
        <w:rPr>
          <w:rFonts w:ascii="Times New Roman" w:hAnsi="Times New Roman"/>
          <w:sz w:val="24"/>
          <w:szCs w:val="24"/>
        </w:rPr>
        <w:t>EiroVelo 13 posms uz rietumiem no Garciema plānots tuvu jūrai, krasta kāpu aizsargjoslā, pie tam šī posma izbūvei n</w:t>
      </w:r>
      <w:r w:rsidR="00D26EC9">
        <w:rPr>
          <w:rFonts w:ascii="Times New Roman" w:hAnsi="Times New Roman"/>
          <w:sz w:val="24"/>
          <w:szCs w:val="24"/>
        </w:rPr>
        <w:t>epieciešama atmežošana (0,6-0,8 </w:t>
      </w:r>
      <w:r w:rsidRPr="00DA5B3A">
        <w:rPr>
          <w:rFonts w:ascii="Times New Roman" w:hAnsi="Times New Roman"/>
          <w:sz w:val="24"/>
          <w:szCs w:val="24"/>
        </w:rPr>
        <w:t>ha) un tas skar divu īpaši aizsargājamo augu sugu atradnes. Carnikavas novada dome ir pieņēmusi lēmumu veloceliņa būvei šajā posmā, lai velobraucēji nenoslogotu nelielās Garciema ieliņas, kaut gan V</w:t>
      </w:r>
      <w:r w:rsidR="00D26EC9">
        <w:rPr>
          <w:rFonts w:ascii="Times New Roman" w:hAnsi="Times New Roman"/>
          <w:sz w:val="24"/>
          <w:szCs w:val="24"/>
        </w:rPr>
        <w:t>ides pārraudzības valsts biroja</w:t>
      </w:r>
      <w:r w:rsidRPr="00DA5B3A">
        <w:rPr>
          <w:rFonts w:ascii="Times New Roman" w:hAnsi="Times New Roman"/>
          <w:sz w:val="24"/>
          <w:szCs w:val="24"/>
        </w:rPr>
        <w:t xml:space="preserve"> atzinumā rekomendēts alternatīvs – tālāk no jūras esošs maršruts. Šī plāna izstrādes laikā sabiedriskās apspriedes ir beigušās un notiek veloceliņa projektēšanas darbi.</w:t>
      </w:r>
    </w:p>
    <w:p w14:paraId="053A3070" w14:textId="246B0C23" w:rsidR="00D555A6" w:rsidRPr="00AF7389" w:rsidRDefault="00D555A6" w:rsidP="00485AA7">
      <w:pPr>
        <w:jc w:val="both"/>
        <w:rPr>
          <w:rFonts w:ascii="Times New Roman" w:hAnsi="Times New Roman"/>
          <w:sz w:val="24"/>
          <w:szCs w:val="24"/>
        </w:rPr>
      </w:pPr>
      <w:r>
        <w:rPr>
          <w:rFonts w:ascii="Times New Roman" w:hAnsi="Times New Roman"/>
          <w:sz w:val="24"/>
          <w:szCs w:val="24"/>
        </w:rPr>
        <w:t>P</w:t>
      </w:r>
      <w:r w:rsidR="00D26EC9">
        <w:rPr>
          <w:rFonts w:ascii="Times New Roman" w:hAnsi="Times New Roman"/>
          <w:sz w:val="24"/>
          <w:szCs w:val="24"/>
        </w:rPr>
        <w:t>lānotā veloceliņa būve</w:t>
      </w:r>
      <w:r w:rsidRPr="00AF7389">
        <w:rPr>
          <w:rFonts w:ascii="Times New Roman" w:hAnsi="Times New Roman"/>
          <w:sz w:val="24"/>
          <w:szCs w:val="24"/>
        </w:rPr>
        <w:t xml:space="preserve"> uzskatāma par samērā liela apjoma (25</w:t>
      </w:r>
      <w:r w:rsidR="00D26EC9">
        <w:rPr>
          <w:rFonts w:ascii="Times New Roman" w:hAnsi="Times New Roman"/>
          <w:sz w:val="24"/>
          <w:szCs w:val="24"/>
        </w:rPr>
        <w:t> km garumā un 2,5-3 </w:t>
      </w:r>
      <w:r w:rsidRPr="00AF7389">
        <w:rPr>
          <w:rFonts w:ascii="Times New Roman" w:hAnsi="Times New Roman"/>
          <w:sz w:val="24"/>
          <w:szCs w:val="24"/>
        </w:rPr>
        <w:t>m platumā ar 0,5</w:t>
      </w:r>
      <w:r w:rsidR="00D26EC9">
        <w:rPr>
          <w:rFonts w:ascii="Times New Roman" w:hAnsi="Times New Roman"/>
          <w:sz w:val="24"/>
          <w:szCs w:val="24"/>
        </w:rPr>
        <w:t> </w:t>
      </w:r>
      <w:r w:rsidRPr="00AF7389">
        <w:rPr>
          <w:rFonts w:ascii="Times New Roman" w:hAnsi="Times New Roman"/>
          <w:sz w:val="24"/>
          <w:szCs w:val="24"/>
        </w:rPr>
        <w:t>m platām seguma nomalēm uz katru pusi) jaun</w:t>
      </w:r>
      <w:r>
        <w:rPr>
          <w:rFonts w:ascii="Times New Roman" w:hAnsi="Times New Roman"/>
          <w:sz w:val="24"/>
          <w:szCs w:val="24"/>
        </w:rPr>
        <w:t>u</w:t>
      </w:r>
      <w:r w:rsidRPr="00AF7389">
        <w:rPr>
          <w:rFonts w:ascii="Times New Roman" w:hAnsi="Times New Roman"/>
          <w:sz w:val="24"/>
          <w:szCs w:val="24"/>
        </w:rPr>
        <w:t xml:space="preserve"> būvniecīb</w:t>
      </w:r>
      <w:r>
        <w:rPr>
          <w:rFonts w:ascii="Times New Roman" w:hAnsi="Times New Roman"/>
          <w:sz w:val="24"/>
          <w:szCs w:val="24"/>
        </w:rPr>
        <w:t>u</w:t>
      </w:r>
      <w:r w:rsidRPr="00AF7389">
        <w:rPr>
          <w:rFonts w:ascii="Times New Roman" w:hAnsi="Times New Roman"/>
          <w:sz w:val="24"/>
          <w:szCs w:val="24"/>
        </w:rPr>
        <w:t>, kas būtiski ietekmēs jūras piekrastes meža biotopu kvalitāti.</w:t>
      </w:r>
    </w:p>
    <w:p w14:paraId="2460E6C5" w14:textId="2DCC7A73" w:rsidR="00D555A6" w:rsidRPr="00AF7389" w:rsidRDefault="00D555A6" w:rsidP="00485AA7">
      <w:pPr>
        <w:jc w:val="both"/>
        <w:rPr>
          <w:rFonts w:ascii="Times New Roman" w:hAnsi="Times New Roman"/>
          <w:sz w:val="24"/>
          <w:szCs w:val="24"/>
        </w:rPr>
      </w:pPr>
      <w:r w:rsidRPr="00AF7389">
        <w:rPr>
          <w:rFonts w:ascii="Times New Roman" w:hAnsi="Times New Roman"/>
          <w:sz w:val="24"/>
          <w:szCs w:val="24"/>
        </w:rPr>
        <w:t xml:space="preserve">Velo ceļa posmā notiks zemes lietojuma veida maiņa, paplašinot esošo meža ceļu, ierīkojot būvmateriālu krautuves un apgriešanās laukumus, ielabojot materiālu pievedceļus. Rezultātā samazināsies biotopu platība, notiks aizsargājamā biotopa fragmentācija. Sekundāri paredzama biotopa eitrofikācija velo ceļa tuvumā, </w:t>
      </w:r>
      <w:r w:rsidR="00D26EC9">
        <w:rPr>
          <w:rFonts w:ascii="Times New Roman" w:hAnsi="Times New Roman"/>
          <w:sz w:val="24"/>
          <w:szCs w:val="24"/>
        </w:rPr>
        <w:t>kā</w:t>
      </w:r>
      <w:r w:rsidRPr="00AF7389">
        <w:rPr>
          <w:rFonts w:ascii="Times New Roman" w:hAnsi="Times New Roman"/>
          <w:sz w:val="24"/>
          <w:szCs w:val="24"/>
        </w:rPr>
        <w:t xml:space="preserve"> rezultātā ieviesīsies biotopam neraksturīgas sugas, papildus paredzama biot</w:t>
      </w:r>
      <w:r>
        <w:rPr>
          <w:rFonts w:ascii="Times New Roman" w:hAnsi="Times New Roman"/>
          <w:sz w:val="24"/>
          <w:szCs w:val="24"/>
        </w:rPr>
        <w:t xml:space="preserve">opa izmīdīšana un piegružošana. </w:t>
      </w:r>
      <w:r w:rsidRPr="00AF7389">
        <w:rPr>
          <w:rFonts w:ascii="Times New Roman" w:hAnsi="Times New Roman"/>
          <w:sz w:val="24"/>
          <w:szCs w:val="24"/>
        </w:rPr>
        <w:t xml:space="preserve">Turklāt vietās, kur </w:t>
      </w:r>
      <w:r>
        <w:rPr>
          <w:rFonts w:ascii="Times New Roman" w:hAnsi="Times New Roman"/>
          <w:sz w:val="24"/>
          <w:szCs w:val="24"/>
        </w:rPr>
        <w:t>tiek plānota</w:t>
      </w:r>
      <w:r w:rsidRPr="00AF7389">
        <w:rPr>
          <w:rFonts w:ascii="Times New Roman" w:hAnsi="Times New Roman"/>
          <w:sz w:val="24"/>
          <w:szCs w:val="24"/>
        </w:rPr>
        <w:t xml:space="preserve"> cilvēku plūsma, </w:t>
      </w:r>
      <w:r>
        <w:rPr>
          <w:rFonts w:ascii="Times New Roman" w:hAnsi="Times New Roman"/>
          <w:sz w:val="24"/>
          <w:szCs w:val="24"/>
        </w:rPr>
        <w:t xml:space="preserve">ir </w:t>
      </w:r>
      <w:r w:rsidRPr="00AF7389">
        <w:rPr>
          <w:rFonts w:ascii="Times New Roman" w:hAnsi="Times New Roman"/>
          <w:sz w:val="24"/>
          <w:szCs w:val="24"/>
        </w:rPr>
        <w:t xml:space="preserve">jādomā par cilvēku drošību un bīstamo koku novākšanu joslā, kas var būt </w:t>
      </w:r>
      <w:r>
        <w:rPr>
          <w:rFonts w:ascii="Times New Roman" w:hAnsi="Times New Roman"/>
          <w:sz w:val="24"/>
          <w:szCs w:val="24"/>
        </w:rPr>
        <w:t xml:space="preserve">līdz </w:t>
      </w:r>
      <w:r w:rsidRPr="00AF7389">
        <w:rPr>
          <w:rFonts w:ascii="Times New Roman" w:hAnsi="Times New Roman"/>
          <w:sz w:val="24"/>
          <w:szCs w:val="24"/>
        </w:rPr>
        <w:t>70</w:t>
      </w:r>
      <w:r w:rsidR="00D26EC9">
        <w:rPr>
          <w:rFonts w:ascii="Times New Roman" w:hAnsi="Times New Roman"/>
          <w:sz w:val="24"/>
          <w:szCs w:val="24"/>
        </w:rPr>
        <w:t> </w:t>
      </w:r>
      <w:r w:rsidRPr="00AF7389">
        <w:rPr>
          <w:rFonts w:ascii="Times New Roman" w:hAnsi="Times New Roman"/>
          <w:sz w:val="24"/>
          <w:szCs w:val="24"/>
        </w:rPr>
        <w:t xml:space="preserve">m plata, līdz ar to </w:t>
      </w:r>
      <w:r>
        <w:rPr>
          <w:rFonts w:ascii="Times New Roman" w:hAnsi="Times New Roman"/>
          <w:sz w:val="24"/>
          <w:szCs w:val="24"/>
        </w:rPr>
        <w:t xml:space="preserve">paredzams, ka </w:t>
      </w:r>
      <w:r w:rsidRPr="00AF7389">
        <w:rPr>
          <w:rFonts w:ascii="Times New Roman" w:hAnsi="Times New Roman"/>
          <w:sz w:val="24"/>
          <w:szCs w:val="24"/>
        </w:rPr>
        <w:t xml:space="preserve">šajā joslā tiks </w:t>
      </w:r>
      <w:r>
        <w:rPr>
          <w:rFonts w:ascii="Times New Roman" w:hAnsi="Times New Roman"/>
          <w:sz w:val="24"/>
          <w:szCs w:val="24"/>
        </w:rPr>
        <w:t>zāģēti</w:t>
      </w:r>
      <w:r w:rsidRPr="00AF7389">
        <w:rPr>
          <w:rFonts w:ascii="Times New Roman" w:hAnsi="Times New Roman"/>
          <w:sz w:val="24"/>
          <w:szCs w:val="24"/>
        </w:rPr>
        <w:t xml:space="preserve"> </w:t>
      </w:r>
      <w:r>
        <w:rPr>
          <w:rFonts w:ascii="Times New Roman" w:hAnsi="Times New Roman"/>
          <w:sz w:val="24"/>
          <w:szCs w:val="24"/>
        </w:rPr>
        <w:t>bioloģiski nozīmīgi veci koki.</w:t>
      </w:r>
      <w:r w:rsidRPr="00AF7389">
        <w:rPr>
          <w:rFonts w:ascii="Times New Roman" w:hAnsi="Times New Roman"/>
          <w:sz w:val="24"/>
          <w:szCs w:val="24"/>
        </w:rPr>
        <w:t xml:space="preserve"> </w:t>
      </w:r>
      <w:r>
        <w:rPr>
          <w:rFonts w:ascii="Times New Roman" w:hAnsi="Times New Roman"/>
          <w:sz w:val="24"/>
          <w:szCs w:val="24"/>
        </w:rPr>
        <w:t xml:space="preserve">Vietās, kur veloceliņš iet cauri mikroliegumiem, </w:t>
      </w:r>
      <w:r w:rsidRPr="00793AEE">
        <w:rPr>
          <w:rFonts w:ascii="Times New Roman" w:hAnsi="Times New Roman"/>
          <w:sz w:val="24"/>
          <w:szCs w:val="24"/>
          <w:u w:val="single"/>
        </w:rPr>
        <w:t>nozāģētie koki ir nesagarināti jāatstāj mežā</w:t>
      </w:r>
      <w:r>
        <w:rPr>
          <w:rFonts w:ascii="Times New Roman" w:hAnsi="Times New Roman"/>
          <w:sz w:val="24"/>
          <w:szCs w:val="24"/>
        </w:rPr>
        <w:t>.</w:t>
      </w:r>
    </w:p>
    <w:p w14:paraId="3481E23E" w14:textId="77777777" w:rsidR="00D555A6" w:rsidRDefault="00D555A6" w:rsidP="00485AA7">
      <w:pPr>
        <w:jc w:val="both"/>
        <w:rPr>
          <w:rFonts w:ascii="Times New Roman" w:hAnsi="Times New Roman"/>
          <w:sz w:val="24"/>
          <w:szCs w:val="24"/>
        </w:rPr>
      </w:pPr>
    </w:p>
    <w:p w14:paraId="75D133B8" w14:textId="77777777" w:rsidR="00D555A6" w:rsidRDefault="00D555A6" w:rsidP="00485AA7">
      <w:pPr>
        <w:jc w:val="both"/>
        <w:rPr>
          <w:rFonts w:ascii="Times New Roman" w:hAnsi="Times New Roman"/>
          <w:b/>
          <w:sz w:val="24"/>
          <w:szCs w:val="24"/>
        </w:rPr>
      </w:pPr>
      <w:r w:rsidRPr="00FC568B">
        <w:rPr>
          <w:rFonts w:ascii="Times New Roman" w:hAnsi="Times New Roman"/>
          <w:b/>
          <w:sz w:val="24"/>
          <w:szCs w:val="24"/>
        </w:rPr>
        <w:t>D.</w:t>
      </w:r>
      <w:r>
        <w:rPr>
          <w:rFonts w:ascii="Times New Roman" w:hAnsi="Times New Roman"/>
          <w:b/>
          <w:sz w:val="24"/>
          <w:szCs w:val="24"/>
        </w:rPr>
        <w:t>1.5</w:t>
      </w:r>
      <w:r w:rsidRPr="00FC568B">
        <w:rPr>
          <w:rFonts w:ascii="Times New Roman" w:hAnsi="Times New Roman"/>
          <w:b/>
          <w:sz w:val="24"/>
          <w:szCs w:val="24"/>
        </w:rPr>
        <w:t xml:space="preserve">. </w:t>
      </w:r>
      <w:r w:rsidR="00AE2B12">
        <w:rPr>
          <w:rFonts w:ascii="Times New Roman" w:hAnsi="Times New Roman"/>
          <w:b/>
          <w:sz w:val="24"/>
          <w:szCs w:val="24"/>
        </w:rPr>
        <w:t>Atpūtas un dabas izziņas</w:t>
      </w:r>
      <w:r>
        <w:rPr>
          <w:rFonts w:ascii="Times New Roman" w:hAnsi="Times New Roman"/>
          <w:b/>
          <w:sz w:val="24"/>
          <w:szCs w:val="24"/>
        </w:rPr>
        <w:t xml:space="preserve"> taku izveide un uzturēšana</w:t>
      </w:r>
    </w:p>
    <w:p w14:paraId="75BA19D1" w14:textId="77777777" w:rsidR="00D555A6" w:rsidRDefault="00D555A6" w:rsidP="00485AA7">
      <w:pPr>
        <w:jc w:val="both"/>
        <w:rPr>
          <w:rFonts w:ascii="Times New Roman" w:hAnsi="Times New Roman"/>
          <w:sz w:val="24"/>
          <w:szCs w:val="24"/>
        </w:rPr>
      </w:pPr>
      <w:r w:rsidRPr="003116B6">
        <w:rPr>
          <w:rFonts w:ascii="Times New Roman" w:hAnsi="Times New Roman"/>
          <w:sz w:val="24"/>
          <w:szCs w:val="24"/>
        </w:rPr>
        <w:t xml:space="preserve">Labiekārtotās takas jāplāno </w:t>
      </w:r>
      <w:r>
        <w:rPr>
          <w:rFonts w:ascii="Times New Roman" w:hAnsi="Times New Roman"/>
          <w:sz w:val="24"/>
          <w:szCs w:val="24"/>
        </w:rPr>
        <w:t>cilvēku visvairāk apmeklētās vietās, lai koncentrētu apmeklētāju plūsmu un mazinātu biotopu degradāciju. Jāņem vērā, ka takas labiekārtošana ne tikai koncentrēs jau esošo apmeklētāju plūsmu, bet piesaistīs arī jaunus apmeklētājus.</w:t>
      </w:r>
    </w:p>
    <w:p w14:paraId="7F7D706A" w14:textId="7FD17A88" w:rsidR="00D555A6" w:rsidRDefault="00D555A6" w:rsidP="00485AA7">
      <w:pPr>
        <w:jc w:val="both"/>
        <w:rPr>
          <w:rFonts w:ascii="Times New Roman" w:hAnsi="Times New Roman"/>
          <w:sz w:val="24"/>
          <w:szCs w:val="24"/>
        </w:rPr>
      </w:pPr>
      <w:r>
        <w:rPr>
          <w:rFonts w:ascii="Times New Roman" w:hAnsi="Times New Roman"/>
          <w:sz w:val="24"/>
          <w:szCs w:val="24"/>
        </w:rPr>
        <w:t>Dabas taku materiālu vēlams izraudzīties iespējami dabi</w:t>
      </w:r>
      <w:r w:rsidR="00D26EC9">
        <w:rPr>
          <w:rFonts w:ascii="Times New Roman" w:hAnsi="Times New Roman"/>
          <w:sz w:val="24"/>
          <w:szCs w:val="24"/>
        </w:rPr>
        <w:t>sku un ainavā iederīgu (4.1.23. </w:t>
      </w:r>
      <w:r>
        <w:rPr>
          <w:rFonts w:ascii="Times New Roman" w:hAnsi="Times New Roman"/>
          <w:sz w:val="24"/>
          <w:szCs w:val="24"/>
        </w:rPr>
        <w:t xml:space="preserve">att.). Cietā seguma izmantošana, iespējams, nodrošina lielāku ilglaicību, taču sliktāk iederas dabiskajā kāpu meža ainavā </w:t>
      </w:r>
      <w:r w:rsidR="00D26EC9">
        <w:rPr>
          <w:rFonts w:ascii="Times New Roman" w:hAnsi="Times New Roman"/>
          <w:sz w:val="24"/>
          <w:szCs w:val="24"/>
        </w:rPr>
        <w:t>(4.1.24. </w:t>
      </w:r>
      <w:r>
        <w:rPr>
          <w:rFonts w:ascii="Times New Roman" w:hAnsi="Times New Roman"/>
          <w:sz w:val="24"/>
          <w:szCs w:val="24"/>
        </w:rPr>
        <w:t xml:space="preserve">att.). Šādas takas būtu plānojamas izņēmuma gadījumos, apmeklētājiem ar īpašām vajadzībām. </w:t>
      </w:r>
    </w:p>
    <w:p w14:paraId="0A4E9EB4" w14:textId="77777777" w:rsidR="00D555A6" w:rsidRDefault="00D555A6" w:rsidP="00485AA7">
      <w:pPr>
        <w:jc w:val="both"/>
        <w:rPr>
          <w:rFonts w:ascii="Times New Roman" w:hAnsi="Times New Roman"/>
          <w:sz w:val="24"/>
          <w:szCs w:val="24"/>
        </w:rPr>
      </w:pPr>
      <w:r>
        <w:rPr>
          <w:rFonts w:ascii="Times New Roman" w:hAnsi="Times New Roman"/>
          <w:sz w:val="24"/>
          <w:szCs w:val="24"/>
        </w:rPr>
        <w:lastRenderedPageBreak/>
        <w:t>Nebūtu pieļaujama taku pretslīdes apstrāde ar sāli – tā vietā jāizvēlas videi draudzīgāki risinājumi (smiltis, grants u.c.).</w:t>
      </w:r>
    </w:p>
    <w:tbl>
      <w:tblPr>
        <w:tblW w:w="0" w:type="auto"/>
        <w:tblInd w:w="108" w:type="dxa"/>
        <w:tblLook w:val="00A0" w:firstRow="1" w:lastRow="0" w:firstColumn="1" w:lastColumn="0" w:noHBand="0" w:noVBand="0"/>
      </w:tblPr>
      <w:tblGrid>
        <w:gridCol w:w="4121"/>
        <w:gridCol w:w="4401"/>
      </w:tblGrid>
      <w:tr w:rsidR="00D555A6" w:rsidRPr="00061FD0" w14:paraId="5E4ED37D" w14:textId="77777777" w:rsidTr="00485AA7">
        <w:tc>
          <w:tcPr>
            <w:tcW w:w="4121" w:type="dxa"/>
          </w:tcPr>
          <w:p w14:paraId="052B0D2D" w14:textId="77777777" w:rsidR="00D555A6" w:rsidRPr="00061FD0" w:rsidRDefault="00AF1F6C" w:rsidP="00485AA7">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1220322A" wp14:editId="78311ED7">
                  <wp:extent cx="2438400" cy="18288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03" cstate="email">
                            <a:extLst>
                              <a:ext uri="{28A0092B-C50C-407E-A947-70E740481C1C}">
                                <a14:useLocalDpi xmlns:a14="http://schemas.microsoft.com/office/drawing/2010/main"/>
                              </a:ext>
                            </a:extLst>
                          </a:blip>
                          <a:srcRect/>
                          <a:stretch>
                            <a:fillRect/>
                          </a:stretch>
                        </pic:blipFill>
                        <pic:spPr bwMode="auto">
                          <a:xfrm>
                            <a:off x="0" y="0"/>
                            <a:ext cx="2438400" cy="1828800"/>
                          </a:xfrm>
                          <a:prstGeom prst="rect">
                            <a:avLst/>
                          </a:prstGeom>
                          <a:noFill/>
                          <a:ln>
                            <a:noFill/>
                          </a:ln>
                        </pic:spPr>
                      </pic:pic>
                    </a:graphicData>
                  </a:graphic>
                </wp:inline>
              </w:drawing>
            </w:r>
          </w:p>
        </w:tc>
        <w:tc>
          <w:tcPr>
            <w:tcW w:w="4401" w:type="dxa"/>
          </w:tcPr>
          <w:p w14:paraId="5FA52A26" w14:textId="77777777" w:rsidR="00D555A6" w:rsidRPr="00061FD0" w:rsidRDefault="00AF1F6C" w:rsidP="00485AA7">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0F79170B" wp14:editId="3375BB11">
                  <wp:extent cx="2657475" cy="1771650"/>
                  <wp:effectExtent l="0" t="0" r="0" b="0"/>
                  <wp:docPr id="1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4" cstate="email">
                            <a:extLst>
                              <a:ext uri="{28A0092B-C50C-407E-A947-70E740481C1C}">
                                <a14:useLocalDpi xmlns:a14="http://schemas.microsoft.com/office/drawing/2010/main"/>
                              </a:ext>
                            </a:extLst>
                          </a:blip>
                          <a:srcRect/>
                          <a:stretch>
                            <a:fillRect/>
                          </a:stretch>
                        </pic:blipFill>
                        <pic:spPr bwMode="auto">
                          <a:xfrm>
                            <a:off x="0" y="0"/>
                            <a:ext cx="2657475" cy="1771650"/>
                          </a:xfrm>
                          <a:prstGeom prst="rect">
                            <a:avLst/>
                          </a:prstGeom>
                          <a:noFill/>
                          <a:ln>
                            <a:noFill/>
                          </a:ln>
                        </pic:spPr>
                      </pic:pic>
                    </a:graphicData>
                  </a:graphic>
                </wp:inline>
              </w:drawing>
            </w:r>
          </w:p>
        </w:tc>
      </w:tr>
      <w:tr w:rsidR="00D555A6" w:rsidRPr="00061FD0" w14:paraId="7A9F97A3" w14:textId="77777777" w:rsidTr="00485AA7">
        <w:tc>
          <w:tcPr>
            <w:tcW w:w="4121" w:type="dxa"/>
          </w:tcPr>
          <w:p w14:paraId="11143A87" w14:textId="653B1E52" w:rsidR="00D555A6" w:rsidRPr="00061FD0" w:rsidRDefault="00D555A6" w:rsidP="00485AA7">
            <w:pPr>
              <w:spacing w:after="0" w:line="240" w:lineRule="auto"/>
              <w:rPr>
                <w:rFonts w:ascii="Times New Roman" w:hAnsi="Times New Roman"/>
                <w:sz w:val="24"/>
                <w:szCs w:val="24"/>
              </w:rPr>
            </w:pPr>
            <w:r w:rsidRPr="00061FD0">
              <w:rPr>
                <w:rFonts w:ascii="Times New Roman" w:hAnsi="Times New Roman"/>
                <w:sz w:val="24"/>
                <w:szCs w:val="24"/>
              </w:rPr>
              <w:t>4.1.2</w:t>
            </w:r>
            <w:r>
              <w:rPr>
                <w:rFonts w:ascii="Times New Roman" w:hAnsi="Times New Roman"/>
                <w:sz w:val="24"/>
                <w:szCs w:val="24"/>
              </w:rPr>
              <w:t>3</w:t>
            </w:r>
            <w:r w:rsidR="00D26EC9">
              <w:rPr>
                <w:rFonts w:ascii="Times New Roman" w:hAnsi="Times New Roman"/>
                <w:sz w:val="24"/>
                <w:szCs w:val="24"/>
              </w:rPr>
              <w:t>. att</w:t>
            </w:r>
            <w:r w:rsidRPr="00061FD0">
              <w:rPr>
                <w:rFonts w:ascii="Times New Roman" w:hAnsi="Times New Roman"/>
                <w:sz w:val="24"/>
                <w:szCs w:val="24"/>
              </w:rPr>
              <w:t>. Ainavā iederīgas, no dabiskiem materiāliem būvētas takas piemērs -  taka Garciemā no topošā Karlsona parka uz jūru. Foto: Ilze Priedniece</w:t>
            </w:r>
          </w:p>
        </w:tc>
        <w:tc>
          <w:tcPr>
            <w:tcW w:w="4401" w:type="dxa"/>
          </w:tcPr>
          <w:p w14:paraId="501617E5" w14:textId="719EFFFB" w:rsidR="00D555A6" w:rsidRPr="00061FD0" w:rsidRDefault="00D555A6" w:rsidP="00485AA7">
            <w:pPr>
              <w:spacing w:after="0" w:line="240" w:lineRule="auto"/>
              <w:rPr>
                <w:rFonts w:ascii="Times New Roman" w:hAnsi="Times New Roman"/>
                <w:sz w:val="24"/>
                <w:szCs w:val="24"/>
              </w:rPr>
            </w:pPr>
            <w:r w:rsidRPr="00061FD0">
              <w:rPr>
                <w:rFonts w:ascii="Times New Roman" w:hAnsi="Times New Roman"/>
                <w:sz w:val="24"/>
                <w:szCs w:val="24"/>
              </w:rPr>
              <w:t>4.1.2</w:t>
            </w:r>
            <w:r>
              <w:rPr>
                <w:rFonts w:ascii="Times New Roman" w:hAnsi="Times New Roman"/>
                <w:sz w:val="24"/>
                <w:szCs w:val="24"/>
              </w:rPr>
              <w:t>4</w:t>
            </w:r>
            <w:r w:rsidR="00D26EC9">
              <w:rPr>
                <w:rFonts w:ascii="Times New Roman" w:hAnsi="Times New Roman"/>
                <w:sz w:val="24"/>
                <w:szCs w:val="24"/>
              </w:rPr>
              <w:t>. att</w:t>
            </w:r>
            <w:r w:rsidRPr="00061FD0">
              <w:rPr>
                <w:rFonts w:ascii="Times New Roman" w:hAnsi="Times New Roman"/>
                <w:sz w:val="24"/>
                <w:szCs w:val="24"/>
              </w:rPr>
              <w:t>. Ar cieto segumu veidota taka, kas kontrastē ar dabisko meža ainavu - promenāde Carnikavā. Foto: Ilze Priedniece</w:t>
            </w:r>
          </w:p>
        </w:tc>
      </w:tr>
    </w:tbl>
    <w:p w14:paraId="5789342F" w14:textId="77777777" w:rsidR="00D555A6" w:rsidRDefault="00D555A6" w:rsidP="00485AA7">
      <w:pPr>
        <w:rPr>
          <w:rFonts w:ascii="Times New Roman" w:hAnsi="Times New Roman"/>
          <w:sz w:val="24"/>
          <w:szCs w:val="24"/>
        </w:rPr>
      </w:pPr>
    </w:p>
    <w:p w14:paraId="45A3E589" w14:textId="59925FF3" w:rsidR="00C74833" w:rsidRPr="00C74833" w:rsidRDefault="00C74833" w:rsidP="00485AA7">
      <w:pPr>
        <w:jc w:val="both"/>
        <w:rPr>
          <w:rFonts w:ascii="Times New Roman" w:hAnsi="Times New Roman"/>
          <w:sz w:val="24"/>
          <w:szCs w:val="24"/>
        </w:rPr>
      </w:pPr>
      <w:r>
        <w:rPr>
          <w:rFonts w:ascii="Times New Roman" w:hAnsi="Times New Roman"/>
          <w:sz w:val="24"/>
          <w:szCs w:val="24"/>
        </w:rPr>
        <w:t xml:space="preserve">Dabas parkā ierīkotās atpūtas takas ieteicams papildināt ar </w:t>
      </w:r>
      <w:r w:rsidRPr="00C74833">
        <w:rPr>
          <w:rFonts w:ascii="Times New Roman" w:hAnsi="Times New Roman"/>
          <w:sz w:val="24"/>
          <w:szCs w:val="24"/>
        </w:rPr>
        <w:t>izziņas</w:t>
      </w:r>
      <w:r>
        <w:rPr>
          <w:rFonts w:ascii="Times New Roman" w:hAnsi="Times New Roman"/>
          <w:sz w:val="24"/>
          <w:szCs w:val="24"/>
        </w:rPr>
        <w:t xml:space="preserve"> elementiem, kā arī veidot speciālas takas da</w:t>
      </w:r>
      <w:r w:rsidR="00D26EC9">
        <w:rPr>
          <w:rFonts w:ascii="Times New Roman" w:hAnsi="Times New Roman"/>
          <w:sz w:val="24"/>
          <w:szCs w:val="24"/>
        </w:rPr>
        <w:t>bas izziņas mērķim. Šādas takas</w:t>
      </w:r>
      <w:r w:rsidRPr="00C74833">
        <w:rPr>
          <w:rFonts w:ascii="Times New Roman" w:hAnsi="Times New Roman"/>
          <w:sz w:val="24"/>
          <w:szCs w:val="24"/>
        </w:rPr>
        <w:t xml:space="preserve"> ierīkojamas sadarbībā ar sugu un biotopu ekspertiem, lai izvēlētos optimālo maršrutu un </w:t>
      </w:r>
      <w:r>
        <w:rPr>
          <w:rFonts w:ascii="Times New Roman" w:hAnsi="Times New Roman"/>
          <w:sz w:val="24"/>
          <w:szCs w:val="24"/>
        </w:rPr>
        <w:t>nodrošinātu</w:t>
      </w:r>
      <w:r w:rsidRPr="00C74833">
        <w:rPr>
          <w:rFonts w:ascii="Times New Roman" w:hAnsi="Times New Roman"/>
          <w:sz w:val="24"/>
          <w:szCs w:val="24"/>
        </w:rPr>
        <w:t xml:space="preserve"> kvalitatīvu saturu informatīvajiem materiāliem. </w:t>
      </w:r>
    </w:p>
    <w:p w14:paraId="3BA99947" w14:textId="154BEB77" w:rsidR="00D555A6" w:rsidRDefault="00D555A6" w:rsidP="00485AA7">
      <w:pPr>
        <w:jc w:val="both"/>
        <w:rPr>
          <w:rFonts w:ascii="Times New Roman" w:hAnsi="Times New Roman"/>
          <w:sz w:val="24"/>
          <w:szCs w:val="24"/>
        </w:rPr>
      </w:pPr>
      <w:r>
        <w:rPr>
          <w:rFonts w:ascii="Times New Roman" w:hAnsi="Times New Roman"/>
          <w:sz w:val="24"/>
          <w:szCs w:val="24"/>
        </w:rPr>
        <w:t xml:space="preserve">Nozīmīgākās labiekārtotās gājēju takas dabas parkā Rīgas teritorijā šobrīd ir Daugavgrīvā no stāvlaukuma pie Parādes ielas uz jūru un no Flotes ielas puses uz jūru </w:t>
      </w:r>
      <w:r w:rsidR="00D26EC9">
        <w:rPr>
          <w:rFonts w:ascii="Times New Roman" w:hAnsi="Times New Roman"/>
          <w:sz w:val="24"/>
          <w:szCs w:val="24"/>
        </w:rPr>
        <w:t>(dambji ar cieto segumu), 2018. </w:t>
      </w:r>
      <w:r>
        <w:rPr>
          <w:rFonts w:ascii="Times New Roman" w:hAnsi="Times New Roman"/>
          <w:sz w:val="24"/>
          <w:szCs w:val="24"/>
        </w:rPr>
        <w:t>gadā ierīkotā taka Mangaļsalā (pretī Mangaļsalas ielai 5) uz jūru, takas no stāvlaukuma Mangaļsalas ielā 2 uz jūru, taka Garciemā no topošā Karlsona parka uz jūru, Carnikavas promenāde. Vēl minamas arī gājēju izejas uz jūru no stacijām (Vecāķos, Kalngalē, Garciemā, Garupē).</w:t>
      </w:r>
    </w:p>
    <w:p w14:paraId="7E70C90E" w14:textId="2FC731D4" w:rsidR="001E27D6" w:rsidRDefault="001E27D6" w:rsidP="00485AA7">
      <w:pPr>
        <w:jc w:val="both"/>
        <w:rPr>
          <w:rFonts w:ascii="Times New Roman" w:hAnsi="Times New Roman"/>
          <w:sz w:val="24"/>
          <w:szCs w:val="24"/>
        </w:rPr>
      </w:pPr>
      <w:r>
        <w:rPr>
          <w:rFonts w:ascii="Times New Roman" w:hAnsi="Times New Roman"/>
          <w:sz w:val="24"/>
          <w:szCs w:val="24"/>
        </w:rPr>
        <w:t>Rīgas brīvosta plāno izveidot taku Mīlestības saliņā, kas koncentrētu apmeklētāju plūsmu un būtu piemērota arī cilvēkiem ar īpašām vajadzīb</w:t>
      </w:r>
      <w:r w:rsidR="005E10DD">
        <w:rPr>
          <w:rFonts w:ascii="Times New Roman" w:hAnsi="Times New Roman"/>
          <w:sz w:val="24"/>
          <w:szCs w:val="24"/>
        </w:rPr>
        <w:t>ām, pie takas varētu tikt izvietots informatīvs stends.</w:t>
      </w:r>
    </w:p>
    <w:p w14:paraId="746A10D5" w14:textId="5E768CF9" w:rsidR="00D555A6" w:rsidRPr="003116B6" w:rsidRDefault="00D555A6" w:rsidP="00485AA7">
      <w:pPr>
        <w:jc w:val="both"/>
        <w:rPr>
          <w:rFonts w:ascii="Times New Roman" w:hAnsi="Times New Roman"/>
          <w:sz w:val="24"/>
          <w:szCs w:val="24"/>
        </w:rPr>
      </w:pPr>
      <w:r>
        <w:rPr>
          <w:rFonts w:ascii="Times New Roman" w:hAnsi="Times New Roman"/>
          <w:sz w:val="24"/>
          <w:szCs w:val="24"/>
        </w:rPr>
        <w:t>Kopumā plānots uzturēt</w:t>
      </w:r>
      <w:r w:rsidRPr="00BC6A8C">
        <w:rPr>
          <w:rFonts w:ascii="Times New Roman" w:hAnsi="Times New Roman"/>
          <w:sz w:val="24"/>
          <w:szCs w:val="24"/>
        </w:rPr>
        <w:t xml:space="preserve"> </w:t>
      </w:r>
      <w:r w:rsidR="00D26EC9">
        <w:rPr>
          <w:rFonts w:ascii="Times New Roman" w:hAnsi="Times New Roman"/>
          <w:sz w:val="24"/>
          <w:szCs w:val="24"/>
        </w:rPr>
        <w:t>takas ar koka klājumu vismaz 3 </w:t>
      </w:r>
      <w:r w:rsidRPr="00BC6A8C">
        <w:rPr>
          <w:rFonts w:ascii="Times New Roman" w:hAnsi="Times New Roman"/>
          <w:sz w:val="24"/>
          <w:szCs w:val="24"/>
        </w:rPr>
        <w:t xml:space="preserve">km garumā un ar grants vai citu cieto segumu </w:t>
      </w:r>
      <w:r>
        <w:rPr>
          <w:rFonts w:ascii="Times New Roman" w:hAnsi="Times New Roman"/>
          <w:sz w:val="24"/>
          <w:szCs w:val="24"/>
        </w:rPr>
        <w:t xml:space="preserve">- vismaz </w:t>
      </w:r>
      <w:r w:rsidR="00D26EC9">
        <w:rPr>
          <w:rFonts w:ascii="Times New Roman" w:hAnsi="Times New Roman"/>
          <w:sz w:val="24"/>
          <w:szCs w:val="24"/>
        </w:rPr>
        <w:t>12,3 </w:t>
      </w:r>
      <w:r w:rsidRPr="00BC6A8C">
        <w:rPr>
          <w:rFonts w:ascii="Times New Roman" w:hAnsi="Times New Roman"/>
          <w:sz w:val="24"/>
          <w:szCs w:val="24"/>
        </w:rPr>
        <w:t>km garumā</w:t>
      </w:r>
      <w:r>
        <w:rPr>
          <w:rFonts w:ascii="Times New Roman" w:hAnsi="Times New Roman"/>
          <w:sz w:val="24"/>
          <w:szCs w:val="24"/>
        </w:rPr>
        <w:t>.</w:t>
      </w:r>
    </w:p>
    <w:p w14:paraId="2414A5A1" w14:textId="77777777" w:rsidR="00D555A6" w:rsidRDefault="00D555A6" w:rsidP="00485AA7">
      <w:pPr>
        <w:jc w:val="both"/>
        <w:rPr>
          <w:rFonts w:ascii="Times New Roman" w:hAnsi="Times New Roman"/>
          <w:b/>
          <w:sz w:val="24"/>
          <w:szCs w:val="24"/>
        </w:rPr>
      </w:pPr>
    </w:p>
    <w:p w14:paraId="4722DAD8" w14:textId="77777777" w:rsidR="00D555A6" w:rsidRDefault="00D555A6" w:rsidP="00485AA7">
      <w:pPr>
        <w:jc w:val="both"/>
        <w:rPr>
          <w:rFonts w:ascii="Times New Roman" w:hAnsi="Times New Roman"/>
          <w:b/>
          <w:sz w:val="24"/>
          <w:szCs w:val="24"/>
        </w:rPr>
      </w:pPr>
      <w:r w:rsidRPr="00693CF6">
        <w:rPr>
          <w:rFonts w:ascii="Times New Roman" w:hAnsi="Times New Roman"/>
          <w:b/>
          <w:sz w:val="24"/>
          <w:szCs w:val="24"/>
        </w:rPr>
        <w:t>D.1.</w:t>
      </w:r>
      <w:r>
        <w:rPr>
          <w:rFonts w:ascii="Times New Roman" w:hAnsi="Times New Roman"/>
          <w:b/>
          <w:sz w:val="24"/>
          <w:szCs w:val="24"/>
        </w:rPr>
        <w:t>6</w:t>
      </w:r>
      <w:r w:rsidRPr="00693CF6">
        <w:rPr>
          <w:rFonts w:ascii="Times New Roman" w:hAnsi="Times New Roman"/>
          <w:b/>
          <w:sz w:val="24"/>
          <w:szCs w:val="24"/>
        </w:rPr>
        <w:t xml:space="preserve">. </w:t>
      </w:r>
      <w:r w:rsidR="00465AE8">
        <w:rPr>
          <w:rFonts w:ascii="Times New Roman" w:hAnsi="Times New Roman"/>
          <w:b/>
          <w:sz w:val="24"/>
          <w:szCs w:val="24"/>
        </w:rPr>
        <w:t>Peldvietu un a</w:t>
      </w:r>
      <w:r w:rsidRPr="00693CF6">
        <w:rPr>
          <w:rFonts w:ascii="Times New Roman" w:hAnsi="Times New Roman"/>
          <w:b/>
          <w:sz w:val="24"/>
          <w:szCs w:val="24"/>
        </w:rPr>
        <w:t xml:space="preserve">tpūtas vietu </w:t>
      </w:r>
      <w:r w:rsidR="00465AE8" w:rsidRPr="00693CF6">
        <w:rPr>
          <w:rFonts w:ascii="Times New Roman" w:hAnsi="Times New Roman"/>
          <w:b/>
          <w:sz w:val="24"/>
          <w:szCs w:val="24"/>
        </w:rPr>
        <w:t>(ugunskura/piknika vietas, telšu un kempingu vietas)</w:t>
      </w:r>
      <w:r w:rsidR="00465AE8">
        <w:rPr>
          <w:rFonts w:ascii="Times New Roman" w:hAnsi="Times New Roman"/>
          <w:b/>
          <w:sz w:val="24"/>
          <w:szCs w:val="24"/>
        </w:rPr>
        <w:t xml:space="preserve"> </w:t>
      </w:r>
      <w:r w:rsidRPr="00693CF6">
        <w:rPr>
          <w:rFonts w:ascii="Times New Roman" w:hAnsi="Times New Roman"/>
          <w:b/>
          <w:sz w:val="24"/>
          <w:szCs w:val="24"/>
        </w:rPr>
        <w:t xml:space="preserve">ierīkošana </w:t>
      </w:r>
      <w:r w:rsidR="00465AE8">
        <w:rPr>
          <w:rFonts w:ascii="Times New Roman" w:hAnsi="Times New Roman"/>
          <w:b/>
          <w:sz w:val="24"/>
          <w:szCs w:val="24"/>
        </w:rPr>
        <w:t>un uzturēšana</w:t>
      </w:r>
    </w:p>
    <w:p w14:paraId="1F3263A4" w14:textId="77777777" w:rsidR="000902DD" w:rsidRPr="000902DD" w:rsidRDefault="000902DD" w:rsidP="00485AA7">
      <w:pPr>
        <w:jc w:val="both"/>
        <w:rPr>
          <w:rFonts w:ascii="Times New Roman" w:hAnsi="Times New Roman"/>
          <w:sz w:val="24"/>
          <w:szCs w:val="24"/>
        </w:rPr>
      </w:pPr>
      <w:r>
        <w:rPr>
          <w:rFonts w:ascii="Times New Roman" w:hAnsi="Times New Roman"/>
          <w:sz w:val="24"/>
          <w:szCs w:val="24"/>
        </w:rPr>
        <w:t xml:space="preserve">Rīgas pašvaldība turpina uzturēt </w:t>
      </w:r>
      <w:r w:rsidRPr="000902DD">
        <w:rPr>
          <w:rFonts w:ascii="Times New Roman" w:hAnsi="Times New Roman"/>
          <w:sz w:val="24"/>
          <w:szCs w:val="24"/>
        </w:rPr>
        <w:t>peldvietas Vakarbuļļos, Daugavgrīvā un Vecāķos</w:t>
      </w:r>
      <w:r>
        <w:rPr>
          <w:rFonts w:ascii="Times New Roman" w:hAnsi="Times New Roman"/>
          <w:sz w:val="24"/>
          <w:szCs w:val="24"/>
        </w:rPr>
        <w:t>. Carni</w:t>
      </w:r>
      <w:r w:rsidR="00456FDF">
        <w:rPr>
          <w:rFonts w:ascii="Times New Roman" w:hAnsi="Times New Roman"/>
          <w:sz w:val="24"/>
          <w:szCs w:val="24"/>
        </w:rPr>
        <w:t>kavas novada pašvaldība attīst</w:t>
      </w:r>
      <w:r>
        <w:rPr>
          <w:rFonts w:ascii="Times New Roman" w:hAnsi="Times New Roman"/>
          <w:sz w:val="24"/>
          <w:szCs w:val="24"/>
        </w:rPr>
        <w:t xml:space="preserve">a pludmali </w:t>
      </w:r>
      <w:r w:rsidRPr="000902DD">
        <w:rPr>
          <w:rFonts w:ascii="Times New Roman" w:hAnsi="Times New Roman"/>
          <w:sz w:val="24"/>
          <w:szCs w:val="24"/>
        </w:rPr>
        <w:t>Lilastē</w:t>
      </w:r>
      <w:r>
        <w:rPr>
          <w:rFonts w:ascii="Times New Roman" w:hAnsi="Times New Roman"/>
          <w:sz w:val="24"/>
          <w:szCs w:val="24"/>
        </w:rPr>
        <w:t xml:space="preserve"> atbilstoši Zilā karoga pludmales kritērijiem.</w:t>
      </w:r>
    </w:p>
    <w:p w14:paraId="6B2555E1" w14:textId="77777777" w:rsidR="000902DD" w:rsidRDefault="00432F2F" w:rsidP="00485AA7">
      <w:pPr>
        <w:jc w:val="both"/>
        <w:rPr>
          <w:rFonts w:ascii="Times New Roman" w:hAnsi="Times New Roman"/>
          <w:sz w:val="24"/>
          <w:szCs w:val="24"/>
        </w:rPr>
      </w:pPr>
      <w:r>
        <w:rPr>
          <w:rFonts w:ascii="Times New Roman" w:hAnsi="Times New Roman"/>
          <w:sz w:val="24"/>
          <w:szCs w:val="24"/>
        </w:rPr>
        <w:lastRenderedPageBreak/>
        <w:t>U</w:t>
      </w:r>
      <w:r w:rsidR="000902DD">
        <w:rPr>
          <w:rFonts w:ascii="Times New Roman" w:hAnsi="Times New Roman"/>
          <w:sz w:val="24"/>
          <w:szCs w:val="24"/>
        </w:rPr>
        <w:t xml:space="preserve">z pašvaldībai piederošās zemes pie Laivu ielas uz rietumiem no Jūraslejas pļavām </w:t>
      </w:r>
      <w:r>
        <w:rPr>
          <w:rFonts w:ascii="Times New Roman" w:hAnsi="Times New Roman"/>
          <w:sz w:val="24"/>
          <w:szCs w:val="24"/>
        </w:rPr>
        <w:t>plānots veidot kempingu.</w:t>
      </w:r>
    </w:p>
    <w:p w14:paraId="125C87A3" w14:textId="14FD0C44" w:rsidR="00D555A6" w:rsidRDefault="00D555A6" w:rsidP="00485AA7">
      <w:pPr>
        <w:jc w:val="both"/>
        <w:rPr>
          <w:rFonts w:ascii="Times New Roman" w:hAnsi="Times New Roman"/>
          <w:sz w:val="24"/>
          <w:szCs w:val="24"/>
        </w:rPr>
      </w:pPr>
      <w:r>
        <w:rPr>
          <w:rFonts w:ascii="Times New Roman" w:hAnsi="Times New Roman"/>
          <w:sz w:val="24"/>
          <w:szCs w:val="24"/>
        </w:rPr>
        <w:t>Potenciālās</w:t>
      </w:r>
      <w:r w:rsidRPr="00693CF6">
        <w:rPr>
          <w:rFonts w:ascii="Times New Roman" w:hAnsi="Times New Roman"/>
          <w:sz w:val="24"/>
          <w:szCs w:val="24"/>
        </w:rPr>
        <w:t xml:space="preserve"> apmeklētāju apmešanās vietas</w:t>
      </w:r>
      <w:r>
        <w:rPr>
          <w:rFonts w:ascii="Times New Roman" w:hAnsi="Times New Roman"/>
          <w:sz w:val="24"/>
          <w:szCs w:val="24"/>
        </w:rPr>
        <w:t xml:space="preserve"> un ugunskura vietas </w:t>
      </w:r>
      <w:r w:rsidRPr="00693CF6">
        <w:rPr>
          <w:rFonts w:ascii="Times New Roman" w:hAnsi="Times New Roman"/>
          <w:sz w:val="24"/>
          <w:szCs w:val="24"/>
        </w:rPr>
        <w:t>iezīmētas kartē 3</w:t>
      </w:r>
      <w:r w:rsidR="00D26EC9">
        <w:rPr>
          <w:rFonts w:ascii="Times New Roman" w:hAnsi="Times New Roman"/>
          <w:sz w:val="24"/>
          <w:szCs w:val="24"/>
        </w:rPr>
        <w:t>.5. </w:t>
      </w:r>
      <w:r w:rsidRPr="00693CF6">
        <w:rPr>
          <w:rFonts w:ascii="Times New Roman" w:hAnsi="Times New Roman"/>
          <w:sz w:val="24"/>
          <w:szCs w:val="24"/>
        </w:rPr>
        <w:t xml:space="preserve">pielikumā. </w:t>
      </w:r>
      <w:r>
        <w:rPr>
          <w:rFonts w:ascii="Times New Roman" w:hAnsi="Times New Roman"/>
          <w:sz w:val="24"/>
          <w:szCs w:val="24"/>
        </w:rPr>
        <w:t>Plānots i</w:t>
      </w:r>
      <w:r w:rsidRPr="00152007">
        <w:rPr>
          <w:rFonts w:ascii="Times New Roman" w:hAnsi="Times New Roman"/>
          <w:sz w:val="24"/>
          <w:szCs w:val="24"/>
        </w:rPr>
        <w:t xml:space="preserve">zveidot 5 </w:t>
      </w:r>
      <w:r>
        <w:rPr>
          <w:rFonts w:ascii="Times New Roman" w:hAnsi="Times New Roman"/>
          <w:sz w:val="24"/>
          <w:szCs w:val="24"/>
        </w:rPr>
        <w:t xml:space="preserve">jaunas </w:t>
      </w:r>
      <w:r w:rsidRPr="00152007">
        <w:rPr>
          <w:rFonts w:ascii="Times New Roman" w:hAnsi="Times New Roman"/>
          <w:sz w:val="24"/>
          <w:szCs w:val="24"/>
        </w:rPr>
        <w:t>un</w:t>
      </w:r>
      <w:r>
        <w:rPr>
          <w:rFonts w:ascii="Times New Roman" w:hAnsi="Times New Roman"/>
          <w:sz w:val="24"/>
          <w:szCs w:val="24"/>
        </w:rPr>
        <w:t xml:space="preserve">, kopā ar abām jau esošajām (Mangaļsalā pie Veselības takas un Carnikavas novadā pie promenādes uz jūru), </w:t>
      </w:r>
      <w:r w:rsidRPr="00152007">
        <w:rPr>
          <w:rFonts w:ascii="Times New Roman" w:hAnsi="Times New Roman"/>
          <w:sz w:val="24"/>
          <w:szCs w:val="24"/>
        </w:rPr>
        <w:t>uzturēt 7 atpūtas</w:t>
      </w:r>
      <w:r>
        <w:rPr>
          <w:rFonts w:ascii="Times New Roman" w:hAnsi="Times New Roman"/>
          <w:sz w:val="24"/>
          <w:szCs w:val="24"/>
        </w:rPr>
        <w:t xml:space="preserve"> un/vai </w:t>
      </w:r>
      <w:r w:rsidRPr="00152007">
        <w:rPr>
          <w:rFonts w:ascii="Times New Roman" w:hAnsi="Times New Roman"/>
          <w:sz w:val="24"/>
          <w:szCs w:val="24"/>
        </w:rPr>
        <w:t>ugunskuru vietas</w:t>
      </w:r>
      <w:r>
        <w:rPr>
          <w:rFonts w:ascii="Times New Roman" w:hAnsi="Times New Roman"/>
          <w:sz w:val="24"/>
          <w:szCs w:val="24"/>
        </w:rPr>
        <w:t>.</w:t>
      </w:r>
    </w:p>
    <w:p w14:paraId="02CC251A" w14:textId="18037F2E" w:rsidR="0043063F" w:rsidRDefault="0043063F" w:rsidP="00485AA7">
      <w:pPr>
        <w:jc w:val="both"/>
        <w:rPr>
          <w:rFonts w:ascii="Times New Roman" w:hAnsi="Times New Roman"/>
          <w:sz w:val="24"/>
          <w:szCs w:val="24"/>
        </w:rPr>
      </w:pPr>
      <w:r>
        <w:rPr>
          <w:rFonts w:ascii="Times New Roman" w:hAnsi="Times New Roman"/>
          <w:sz w:val="24"/>
          <w:szCs w:val="24"/>
        </w:rPr>
        <w:t xml:space="preserve">Veidojot </w:t>
      </w:r>
      <w:r w:rsidR="007A4407">
        <w:rPr>
          <w:rFonts w:ascii="Times New Roman" w:hAnsi="Times New Roman"/>
          <w:sz w:val="24"/>
          <w:szCs w:val="24"/>
        </w:rPr>
        <w:t>apmeklētāju infrastruktūru</w:t>
      </w:r>
      <w:r>
        <w:rPr>
          <w:rFonts w:ascii="Times New Roman" w:hAnsi="Times New Roman"/>
          <w:sz w:val="24"/>
          <w:szCs w:val="24"/>
        </w:rPr>
        <w:t>, jāņem vērā krasta erozijas riski (</w:t>
      </w:r>
      <w:r w:rsidR="00D26EC9">
        <w:rPr>
          <w:rFonts w:ascii="Times New Roman" w:hAnsi="Times New Roman"/>
          <w:sz w:val="24"/>
          <w:szCs w:val="24"/>
        </w:rPr>
        <w:t>1.2.2.1. </w:t>
      </w:r>
      <w:r w:rsidR="007A4407">
        <w:rPr>
          <w:rFonts w:ascii="Times New Roman" w:hAnsi="Times New Roman"/>
          <w:sz w:val="24"/>
          <w:szCs w:val="24"/>
        </w:rPr>
        <w:t>att.) – labiekārtojumu nav racionāli plānot vietās</w:t>
      </w:r>
      <w:r w:rsidR="00D86809">
        <w:rPr>
          <w:rFonts w:ascii="Times New Roman" w:hAnsi="Times New Roman"/>
          <w:sz w:val="24"/>
          <w:szCs w:val="24"/>
        </w:rPr>
        <w:t xml:space="preserve"> ar hronisku, nekopmensētu eroziju</w:t>
      </w:r>
      <w:r w:rsidR="007A4407">
        <w:rPr>
          <w:rFonts w:ascii="Times New Roman" w:hAnsi="Times New Roman"/>
          <w:sz w:val="24"/>
          <w:szCs w:val="24"/>
        </w:rPr>
        <w:t xml:space="preserve">, kur krasta līnija </w:t>
      </w:r>
      <w:r w:rsidR="00D86809">
        <w:rPr>
          <w:rFonts w:ascii="Times New Roman" w:hAnsi="Times New Roman"/>
          <w:sz w:val="24"/>
          <w:szCs w:val="24"/>
        </w:rPr>
        <w:t xml:space="preserve">atkāpjas. </w:t>
      </w:r>
      <w:r w:rsidR="001D13A8">
        <w:rPr>
          <w:rFonts w:ascii="Times New Roman" w:hAnsi="Times New Roman"/>
          <w:sz w:val="24"/>
          <w:szCs w:val="24"/>
        </w:rPr>
        <w:t xml:space="preserve">Ja šādās vietās </w:t>
      </w:r>
      <w:r w:rsidR="00432F2F">
        <w:rPr>
          <w:rFonts w:ascii="Times New Roman" w:hAnsi="Times New Roman"/>
          <w:sz w:val="24"/>
          <w:szCs w:val="24"/>
        </w:rPr>
        <w:t>veido</w:t>
      </w:r>
      <w:r w:rsidR="001D13A8">
        <w:rPr>
          <w:rFonts w:ascii="Times New Roman" w:hAnsi="Times New Roman"/>
          <w:sz w:val="24"/>
          <w:szCs w:val="24"/>
        </w:rPr>
        <w:t xml:space="preserve"> infrastruktūras objektus, tiem jābūt sezonāli izvietojamiem (novācamiem uz ziemas periodu), lai </w:t>
      </w:r>
      <w:r w:rsidR="00432F2F">
        <w:rPr>
          <w:rFonts w:ascii="Times New Roman" w:hAnsi="Times New Roman"/>
          <w:sz w:val="24"/>
          <w:szCs w:val="24"/>
        </w:rPr>
        <w:t>nerastos būvgruži. Šādai infrastruktūrai ir lielas uzturēšanas izmaksas.</w:t>
      </w:r>
      <w:r w:rsidR="001D13A8">
        <w:rPr>
          <w:rFonts w:ascii="Times New Roman" w:hAnsi="Times New Roman"/>
          <w:sz w:val="24"/>
          <w:szCs w:val="24"/>
        </w:rPr>
        <w:t xml:space="preserve"> </w:t>
      </w:r>
    </w:p>
    <w:p w14:paraId="6CB8025A" w14:textId="77777777" w:rsidR="00D555A6" w:rsidRPr="00693CF6" w:rsidRDefault="00D555A6" w:rsidP="00485AA7">
      <w:pPr>
        <w:jc w:val="both"/>
        <w:rPr>
          <w:rFonts w:ascii="Times New Roman" w:hAnsi="Times New Roman"/>
          <w:sz w:val="24"/>
          <w:szCs w:val="24"/>
        </w:rPr>
      </w:pPr>
      <w:r>
        <w:rPr>
          <w:rFonts w:ascii="Times New Roman" w:hAnsi="Times New Roman"/>
          <w:sz w:val="24"/>
          <w:szCs w:val="24"/>
        </w:rPr>
        <w:t xml:space="preserve"> </w:t>
      </w:r>
    </w:p>
    <w:p w14:paraId="6A3F2178" w14:textId="77777777" w:rsidR="00D555A6" w:rsidRDefault="00D555A6" w:rsidP="00485AA7">
      <w:pPr>
        <w:jc w:val="both"/>
        <w:rPr>
          <w:rFonts w:ascii="Times New Roman" w:hAnsi="Times New Roman"/>
          <w:b/>
          <w:sz w:val="24"/>
          <w:szCs w:val="24"/>
        </w:rPr>
      </w:pPr>
      <w:r w:rsidRPr="00E84083">
        <w:rPr>
          <w:rFonts w:ascii="Times New Roman" w:hAnsi="Times New Roman"/>
          <w:b/>
          <w:sz w:val="24"/>
          <w:szCs w:val="24"/>
        </w:rPr>
        <w:t>D.1.</w:t>
      </w:r>
      <w:r>
        <w:rPr>
          <w:rFonts w:ascii="Times New Roman" w:hAnsi="Times New Roman"/>
          <w:b/>
          <w:sz w:val="24"/>
          <w:szCs w:val="24"/>
        </w:rPr>
        <w:t>7</w:t>
      </w:r>
      <w:r w:rsidRPr="00E84083">
        <w:rPr>
          <w:rFonts w:ascii="Times New Roman" w:hAnsi="Times New Roman"/>
          <w:b/>
          <w:sz w:val="24"/>
          <w:szCs w:val="24"/>
        </w:rPr>
        <w:t>. Atkritumu apsaimniekošana</w:t>
      </w:r>
    </w:p>
    <w:p w14:paraId="62DA9222" w14:textId="5A5F231A" w:rsidR="00A6246A" w:rsidRDefault="00A6246A" w:rsidP="00485AA7">
      <w:pPr>
        <w:jc w:val="both"/>
        <w:rPr>
          <w:rFonts w:ascii="Times New Roman" w:hAnsi="Times New Roman"/>
          <w:sz w:val="24"/>
          <w:szCs w:val="24"/>
        </w:rPr>
      </w:pPr>
      <w:r>
        <w:rPr>
          <w:rFonts w:ascii="Times New Roman" w:hAnsi="Times New Roman"/>
          <w:sz w:val="24"/>
          <w:szCs w:val="24"/>
        </w:rPr>
        <w:t xml:space="preserve">Apmeklētajās teritorijas vietās </w:t>
      </w:r>
      <w:r w:rsidRPr="00A6246A">
        <w:rPr>
          <w:rFonts w:ascii="Times New Roman" w:hAnsi="Times New Roman"/>
          <w:sz w:val="24"/>
          <w:szCs w:val="24"/>
        </w:rPr>
        <w:t>konstatēts augsts dažādu sadzīves atkritumu blīvums</w:t>
      </w:r>
      <w:r>
        <w:rPr>
          <w:rFonts w:ascii="Times New Roman" w:hAnsi="Times New Roman"/>
          <w:sz w:val="24"/>
          <w:szCs w:val="24"/>
        </w:rPr>
        <w:t xml:space="preserve">, piemēram </w:t>
      </w:r>
      <w:r w:rsidRPr="00A6246A">
        <w:rPr>
          <w:rFonts w:ascii="Times New Roman" w:hAnsi="Times New Roman"/>
          <w:sz w:val="24"/>
          <w:szCs w:val="24"/>
        </w:rPr>
        <w:t>stihiski ierīkot</w:t>
      </w:r>
      <w:r>
        <w:rPr>
          <w:rFonts w:ascii="Times New Roman" w:hAnsi="Times New Roman"/>
          <w:sz w:val="24"/>
          <w:szCs w:val="24"/>
        </w:rPr>
        <w:t>ā</w:t>
      </w:r>
      <w:r w:rsidRPr="00A6246A">
        <w:rPr>
          <w:rFonts w:ascii="Times New Roman" w:hAnsi="Times New Roman"/>
          <w:sz w:val="24"/>
          <w:szCs w:val="24"/>
        </w:rPr>
        <w:t>s atpūtas/ugunskuru viet</w:t>
      </w:r>
      <w:r>
        <w:rPr>
          <w:rFonts w:ascii="Times New Roman" w:hAnsi="Times New Roman"/>
          <w:sz w:val="24"/>
          <w:szCs w:val="24"/>
        </w:rPr>
        <w:t>ās</w:t>
      </w:r>
      <w:r w:rsidR="00591C65">
        <w:rPr>
          <w:rFonts w:ascii="Times New Roman" w:hAnsi="Times New Roman"/>
          <w:sz w:val="24"/>
          <w:szCs w:val="24"/>
        </w:rPr>
        <w:t xml:space="preserve"> kāpās, kur līdz ar to vērojama</w:t>
      </w:r>
      <w:r>
        <w:rPr>
          <w:rFonts w:ascii="Times New Roman" w:hAnsi="Times New Roman"/>
          <w:sz w:val="24"/>
          <w:szCs w:val="24"/>
        </w:rPr>
        <w:t xml:space="preserve"> </w:t>
      </w:r>
      <w:r w:rsidRPr="00A6246A">
        <w:rPr>
          <w:rFonts w:ascii="Times New Roman" w:hAnsi="Times New Roman"/>
          <w:sz w:val="24"/>
          <w:szCs w:val="24"/>
        </w:rPr>
        <w:t xml:space="preserve">lielāka eitrofikācija, kā dēļ ieviešas ruderālas un nitrātiem bagātu augteņu sugas </w:t>
      </w:r>
      <w:r w:rsidR="00591C65">
        <w:rPr>
          <w:rFonts w:ascii="Times New Roman" w:hAnsi="Times New Roman"/>
          <w:sz w:val="24"/>
          <w:szCs w:val="24"/>
        </w:rPr>
        <w:t>(</w:t>
      </w:r>
      <w:r w:rsidRPr="00A6246A">
        <w:rPr>
          <w:rFonts w:ascii="Times New Roman" w:hAnsi="Times New Roman"/>
          <w:sz w:val="24"/>
          <w:szCs w:val="24"/>
        </w:rPr>
        <w:t>nātres, gārsas, vārpata</w:t>
      </w:r>
      <w:r w:rsidR="00591C65">
        <w:rPr>
          <w:rFonts w:ascii="Times New Roman" w:hAnsi="Times New Roman"/>
          <w:sz w:val="24"/>
          <w:szCs w:val="24"/>
        </w:rPr>
        <w:t>)</w:t>
      </w:r>
      <w:r w:rsidRPr="00A6246A">
        <w:rPr>
          <w:rFonts w:ascii="Times New Roman" w:hAnsi="Times New Roman"/>
          <w:sz w:val="24"/>
          <w:szCs w:val="24"/>
        </w:rPr>
        <w:t>.</w:t>
      </w:r>
    </w:p>
    <w:p w14:paraId="3A1446E6" w14:textId="77777777" w:rsidR="00591C65" w:rsidRDefault="00591C65" w:rsidP="00485AA7">
      <w:pPr>
        <w:jc w:val="both"/>
        <w:rPr>
          <w:rFonts w:ascii="Times New Roman" w:hAnsi="Times New Roman"/>
          <w:sz w:val="24"/>
          <w:szCs w:val="24"/>
        </w:rPr>
      </w:pPr>
      <w:r>
        <w:rPr>
          <w:rFonts w:ascii="Times New Roman" w:hAnsi="Times New Roman"/>
          <w:sz w:val="24"/>
          <w:szCs w:val="24"/>
        </w:rPr>
        <w:t>Īpaša problēma ir agrākajās militārajās teritorijās esošo veco, sarūsējušo dzeloņdrāšu izvākšana, jo tās var apdraudēt gan parka apmeklētājus, gan meža dzīvniekus. Dzeloņdrāšu izvākšana jāplāno speciālu pasākumu veidā ar atbilstošiem darbarīkiem.</w:t>
      </w:r>
    </w:p>
    <w:p w14:paraId="12F3E338" w14:textId="03B4ACA2" w:rsidR="00D555A6" w:rsidRDefault="00D555A6" w:rsidP="00485AA7">
      <w:pPr>
        <w:jc w:val="both"/>
        <w:rPr>
          <w:rFonts w:ascii="Times New Roman" w:hAnsi="Times New Roman"/>
          <w:sz w:val="24"/>
          <w:szCs w:val="24"/>
        </w:rPr>
      </w:pPr>
      <w:r>
        <w:rPr>
          <w:rFonts w:ascii="Times New Roman" w:hAnsi="Times New Roman"/>
          <w:sz w:val="24"/>
          <w:szCs w:val="24"/>
        </w:rPr>
        <w:t>A</w:t>
      </w:r>
      <w:r w:rsidRPr="00AF3A57">
        <w:rPr>
          <w:rFonts w:ascii="Times New Roman" w:hAnsi="Times New Roman"/>
          <w:sz w:val="24"/>
          <w:szCs w:val="24"/>
        </w:rPr>
        <w:t xml:space="preserve">tkritumu konteinerus </w:t>
      </w:r>
      <w:r>
        <w:rPr>
          <w:rFonts w:ascii="Times New Roman" w:hAnsi="Times New Roman"/>
          <w:sz w:val="24"/>
          <w:szCs w:val="24"/>
        </w:rPr>
        <w:t xml:space="preserve">ieteicams koncentrēt </w:t>
      </w:r>
      <w:r w:rsidRPr="00AF3A57">
        <w:rPr>
          <w:rFonts w:ascii="Times New Roman" w:hAnsi="Times New Roman"/>
          <w:sz w:val="24"/>
          <w:szCs w:val="24"/>
        </w:rPr>
        <w:t xml:space="preserve">apmeklētākajās </w:t>
      </w:r>
      <w:r>
        <w:rPr>
          <w:rFonts w:ascii="Times New Roman" w:hAnsi="Times New Roman"/>
          <w:sz w:val="24"/>
          <w:szCs w:val="24"/>
        </w:rPr>
        <w:t xml:space="preserve">dabas parka </w:t>
      </w:r>
      <w:r w:rsidRPr="00AF3A57">
        <w:rPr>
          <w:rFonts w:ascii="Times New Roman" w:hAnsi="Times New Roman"/>
          <w:sz w:val="24"/>
          <w:szCs w:val="24"/>
        </w:rPr>
        <w:t>vietās</w:t>
      </w:r>
      <w:r>
        <w:rPr>
          <w:rFonts w:ascii="Times New Roman" w:hAnsi="Times New Roman"/>
          <w:sz w:val="24"/>
          <w:szCs w:val="24"/>
        </w:rPr>
        <w:t>, kur teritorijas apsaimniekotājiem ir viegli piekļūt</w:t>
      </w:r>
      <w:r w:rsidRPr="00AF3A57">
        <w:rPr>
          <w:rFonts w:ascii="Times New Roman" w:hAnsi="Times New Roman"/>
          <w:sz w:val="24"/>
          <w:szCs w:val="24"/>
        </w:rPr>
        <w:t xml:space="preserve"> </w:t>
      </w:r>
      <w:r>
        <w:rPr>
          <w:rFonts w:ascii="Times New Roman" w:hAnsi="Times New Roman"/>
          <w:sz w:val="24"/>
          <w:szCs w:val="24"/>
        </w:rPr>
        <w:t>(piemēram, sabiedriskā transporta pieturās, auto stāvlaukumos), savukārt</w:t>
      </w:r>
      <w:r w:rsidRPr="00AF3A57">
        <w:rPr>
          <w:rFonts w:ascii="Times New Roman" w:hAnsi="Times New Roman"/>
          <w:sz w:val="24"/>
          <w:szCs w:val="24"/>
        </w:rPr>
        <w:t xml:space="preserve"> attālāk no </w:t>
      </w:r>
      <w:r>
        <w:rPr>
          <w:rFonts w:ascii="Times New Roman" w:hAnsi="Times New Roman"/>
          <w:sz w:val="24"/>
          <w:szCs w:val="24"/>
        </w:rPr>
        <w:t>lielajiem ceļiem</w:t>
      </w:r>
      <w:r w:rsidRPr="00AF3A57">
        <w:rPr>
          <w:rFonts w:ascii="Times New Roman" w:hAnsi="Times New Roman"/>
          <w:sz w:val="24"/>
          <w:szCs w:val="24"/>
        </w:rPr>
        <w:t xml:space="preserve"> </w:t>
      </w:r>
      <w:r>
        <w:rPr>
          <w:rFonts w:ascii="Times New Roman" w:hAnsi="Times New Roman"/>
          <w:sz w:val="24"/>
          <w:szCs w:val="24"/>
        </w:rPr>
        <w:t>īstenot</w:t>
      </w:r>
      <w:r w:rsidRPr="00AF3A57">
        <w:rPr>
          <w:rFonts w:ascii="Times New Roman" w:hAnsi="Times New Roman"/>
          <w:sz w:val="24"/>
          <w:szCs w:val="24"/>
        </w:rPr>
        <w:t xml:space="preserve"> “Dabā ejot, ko atnesi, to aiznes!” kampaņas principu</w:t>
      </w:r>
      <w:r w:rsidR="00D26EC9">
        <w:rPr>
          <w:rStyle w:val="Vresatsauce"/>
          <w:rFonts w:ascii="Times New Roman" w:hAnsi="Times New Roman"/>
          <w:sz w:val="24"/>
          <w:szCs w:val="24"/>
        </w:rPr>
        <w:footnoteReference w:id="39"/>
      </w:r>
      <w:r>
        <w:rPr>
          <w:rFonts w:ascii="Times New Roman" w:hAnsi="Times New Roman"/>
          <w:sz w:val="24"/>
          <w:szCs w:val="24"/>
        </w:rPr>
        <w:t xml:space="preserve"> – apmeklētāji savus atkritumus no dabas parka aizvāc paši</w:t>
      </w:r>
      <w:r w:rsidRPr="00AF3A57">
        <w:rPr>
          <w:rFonts w:ascii="Times New Roman" w:hAnsi="Times New Roman"/>
          <w:sz w:val="24"/>
          <w:szCs w:val="24"/>
        </w:rPr>
        <w:t>.</w:t>
      </w:r>
      <w:r>
        <w:rPr>
          <w:rFonts w:ascii="Times New Roman" w:hAnsi="Times New Roman"/>
          <w:sz w:val="24"/>
          <w:szCs w:val="24"/>
        </w:rPr>
        <w:t xml:space="preserve"> </w:t>
      </w:r>
    </w:p>
    <w:p w14:paraId="3160A107" w14:textId="77777777" w:rsidR="00D555A6" w:rsidRDefault="00D555A6" w:rsidP="00485AA7">
      <w:pPr>
        <w:jc w:val="both"/>
        <w:rPr>
          <w:rFonts w:ascii="Times New Roman" w:hAnsi="Times New Roman"/>
          <w:sz w:val="24"/>
          <w:szCs w:val="24"/>
        </w:rPr>
      </w:pPr>
      <w:r>
        <w:rPr>
          <w:rFonts w:ascii="Times New Roman" w:hAnsi="Times New Roman"/>
          <w:sz w:val="24"/>
          <w:szCs w:val="24"/>
        </w:rPr>
        <w:t>Ir konstatēti gadījumi, kad nepiemērotā vietā esošu atkritumu konteineru iztukšošanai ir nelabvēlīga ietekme, p</w:t>
      </w:r>
      <w:r w:rsidRPr="00AF3A57">
        <w:rPr>
          <w:rFonts w:ascii="Times New Roman" w:hAnsi="Times New Roman"/>
          <w:sz w:val="24"/>
          <w:szCs w:val="24"/>
        </w:rPr>
        <w:t xml:space="preserve">iemēram, atkritumu konteinera atrašanās Gaujas upes kreisajā krastā pie grīvas rada regulāru traucējumu ligzdojošajiem putniem, kvadraciklam braucot to iztukšot. </w:t>
      </w:r>
    </w:p>
    <w:p w14:paraId="630E6088" w14:textId="5B576CE1" w:rsidR="00D555A6" w:rsidRDefault="00D555A6" w:rsidP="00485AA7">
      <w:pPr>
        <w:jc w:val="both"/>
        <w:rPr>
          <w:rFonts w:ascii="Times New Roman" w:hAnsi="Times New Roman"/>
          <w:sz w:val="24"/>
          <w:szCs w:val="24"/>
        </w:rPr>
      </w:pPr>
      <w:r>
        <w:rPr>
          <w:rFonts w:ascii="Times New Roman" w:hAnsi="Times New Roman"/>
          <w:sz w:val="24"/>
          <w:szCs w:val="24"/>
        </w:rPr>
        <w:t>Apmeklētākās vietas jāaprīko ar šķirojamo a</w:t>
      </w:r>
      <w:r w:rsidR="00D26EC9">
        <w:rPr>
          <w:rFonts w:ascii="Times New Roman" w:hAnsi="Times New Roman"/>
          <w:sz w:val="24"/>
          <w:szCs w:val="24"/>
        </w:rPr>
        <w:t>tkritumu urnām (piemērs 4.1.25. att.</w:t>
      </w:r>
      <w:r>
        <w:rPr>
          <w:rFonts w:ascii="Times New Roman" w:hAnsi="Times New Roman"/>
          <w:sz w:val="24"/>
          <w:szCs w:val="24"/>
        </w:rPr>
        <w:t xml:space="preserve">). </w:t>
      </w:r>
    </w:p>
    <w:p w14:paraId="399A3D30" w14:textId="77777777" w:rsidR="00D555A6" w:rsidRDefault="00D555A6" w:rsidP="00485AA7">
      <w:pPr>
        <w:jc w:val="both"/>
        <w:rPr>
          <w:rFonts w:ascii="Times New Roman" w:hAnsi="Times New Roman"/>
          <w:sz w:val="24"/>
          <w:szCs w:val="24"/>
        </w:rPr>
      </w:pPr>
      <w:r>
        <w:rPr>
          <w:rFonts w:ascii="Times New Roman" w:hAnsi="Times New Roman"/>
          <w:sz w:val="24"/>
          <w:szCs w:val="24"/>
        </w:rPr>
        <w:t>Jāizvairās no vaļējām atkritumu kastēm, kam var piekļūt meža dzīvnieki (vārnas, lapsas) un atkritumus izmētāt.</w:t>
      </w:r>
    </w:p>
    <w:p w14:paraId="6D2A36F9" w14:textId="77777777" w:rsidR="00D555A6" w:rsidRDefault="00AF1F6C" w:rsidP="00485AA7">
      <w:pPr>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46964C40" wp14:editId="0EF7FB42">
            <wp:extent cx="3838575" cy="25527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05" cstate="email">
                      <a:extLst>
                        <a:ext uri="{28A0092B-C50C-407E-A947-70E740481C1C}">
                          <a14:useLocalDpi xmlns:a14="http://schemas.microsoft.com/office/drawing/2010/main"/>
                        </a:ext>
                      </a:extLst>
                    </a:blip>
                    <a:srcRect/>
                    <a:stretch>
                      <a:fillRect/>
                    </a:stretch>
                  </pic:blipFill>
                  <pic:spPr bwMode="auto">
                    <a:xfrm>
                      <a:off x="0" y="0"/>
                      <a:ext cx="3838575" cy="2552700"/>
                    </a:xfrm>
                    <a:prstGeom prst="rect">
                      <a:avLst/>
                    </a:prstGeom>
                    <a:noFill/>
                    <a:ln>
                      <a:noFill/>
                    </a:ln>
                  </pic:spPr>
                </pic:pic>
              </a:graphicData>
            </a:graphic>
          </wp:inline>
        </w:drawing>
      </w:r>
    </w:p>
    <w:p w14:paraId="078BD4D0" w14:textId="3EAAEDA2" w:rsidR="00D555A6" w:rsidRPr="00AF3A57" w:rsidRDefault="00D26EC9" w:rsidP="00485AA7">
      <w:pPr>
        <w:jc w:val="center"/>
        <w:rPr>
          <w:rFonts w:ascii="Times New Roman" w:hAnsi="Times New Roman"/>
          <w:sz w:val="24"/>
          <w:szCs w:val="24"/>
        </w:rPr>
      </w:pPr>
      <w:r>
        <w:rPr>
          <w:rFonts w:ascii="Times New Roman" w:hAnsi="Times New Roman"/>
          <w:sz w:val="24"/>
          <w:szCs w:val="24"/>
        </w:rPr>
        <w:t>4.1.25. </w:t>
      </w:r>
      <w:r w:rsidR="00D555A6">
        <w:rPr>
          <w:rFonts w:ascii="Times New Roman" w:hAnsi="Times New Roman"/>
          <w:sz w:val="24"/>
          <w:szCs w:val="24"/>
        </w:rPr>
        <w:t xml:space="preserve">att. Piemērs šķirojamo atkritumu konteineriem (uzstādīts Kolkas stāvlaukumā). </w:t>
      </w:r>
      <w:r w:rsidR="006E1E2F">
        <w:rPr>
          <w:rFonts w:ascii="Times New Roman" w:hAnsi="Times New Roman"/>
          <w:sz w:val="24"/>
          <w:szCs w:val="24"/>
        </w:rPr>
        <w:br/>
      </w:r>
      <w:r w:rsidR="00D555A6">
        <w:rPr>
          <w:rFonts w:ascii="Times New Roman" w:hAnsi="Times New Roman"/>
          <w:sz w:val="24"/>
          <w:szCs w:val="24"/>
        </w:rPr>
        <w:t>Foto: Ilze Priedniece.</w:t>
      </w:r>
    </w:p>
    <w:p w14:paraId="521DC007" w14:textId="77777777" w:rsidR="00D555A6" w:rsidRPr="008C148F" w:rsidRDefault="00D555A6" w:rsidP="00485AA7">
      <w:pPr>
        <w:jc w:val="both"/>
        <w:rPr>
          <w:rFonts w:ascii="Times New Roman" w:hAnsi="Times New Roman"/>
          <w:b/>
          <w:sz w:val="24"/>
          <w:szCs w:val="24"/>
        </w:rPr>
      </w:pPr>
    </w:p>
    <w:p w14:paraId="5A5CAABA" w14:textId="77777777" w:rsidR="00D555A6" w:rsidRPr="00952065" w:rsidRDefault="00D555A6" w:rsidP="00485AA7">
      <w:pPr>
        <w:jc w:val="both"/>
        <w:rPr>
          <w:rFonts w:ascii="Times New Roman" w:hAnsi="Times New Roman"/>
          <w:b/>
          <w:sz w:val="24"/>
          <w:szCs w:val="24"/>
        </w:rPr>
      </w:pPr>
      <w:r w:rsidRPr="00952065">
        <w:rPr>
          <w:rFonts w:ascii="Times New Roman" w:hAnsi="Times New Roman"/>
          <w:b/>
          <w:sz w:val="24"/>
          <w:szCs w:val="24"/>
        </w:rPr>
        <w:t>D.</w:t>
      </w:r>
      <w:r>
        <w:rPr>
          <w:rFonts w:ascii="Times New Roman" w:hAnsi="Times New Roman"/>
          <w:b/>
          <w:sz w:val="24"/>
          <w:szCs w:val="24"/>
        </w:rPr>
        <w:t xml:space="preserve">2.1. Dabas izziņas un izglītojošo </w:t>
      </w:r>
      <w:r w:rsidRPr="00952065">
        <w:rPr>
          <w:rFonts w:ascii="Times New Roman" w:hAnsi="Times New Roman"/>
          <w:b/>
          <w:sz w:val="24"/>
          <w:szCs w:val="24"/>
        </w:rPr>
        <w:t xml:space="preserve">elementu </w:t>
      </w:r>
      <w:r>
        <w:rPr>
          <w:rFonts w:ascii="Times New Roman" w:hAnsi="Times New Roman"/>
          <w:b/>
          <w:sz w:val="24"/>
          <w:szCs w:val="24"/>
        </w:rPr>
        <w:t xml:space="preserve">izveide un </w:t>
      </w:r>
      <w:r w:rsidRPr="00952065">
        <w:rPr>
          <w:rFonts w:ascii="Times New Roman" w:hAnsi="Times New Roman"/>
          <w:b/>
          <w:sz w:val="24"/>
          <w:szCs w:val="24"/>
        </w:rPr>
        <w:t>izvietošana</w:t>
      </w:r>
      <w:r>
        <w:rPr>
          <w:rFonts w:ascii="Times New Roman" w:hAnsi="Times New Roman"/>
          <w:b/>
          <w:sz w:val="24"/>
          <w:szCs w:val="24"/>
        </w:rPr>
        <w:t xml:space="preserve"> dabā</w:t>
      </w:r>
    </w:p>
    <w:p w14:paraId="300E87C6" w14:textId="77777777" w:rsidR="00D555A6" w:rsidRPr="000C1A2B" w:rsidRDefault="00D555A6" w:rsidP="00485AA7">
      <w:pPr>
        <w:jc w:val="both"/>
        <w:rPr>
          <w:rFonts w:ascii="Times New Roman" w:hAnsi="Times New Roman"/>
          <w:i/>
          <w:sz w:val="24"/>
          <w:szCs w:val="24"/>
        </w:rPr>
      </w:pPr>
      <w:r w:rsidRPr="000C1A2B">
        <w:rPr>
          <w:rFonts w:ascii="Times New Roman" w:hAnsi="Times New Roman"/>
          <w:i/>
          <w:sz w:val="24"/>
          <w:szCs w:val="24"/>
        </w:rPr>
        <w:t xml:space="preserve">Visa dabas parka teritorija </w:t>
      </w:r>
    </w:p>
    <w:p w14:paraId="387B877A" w14:textId="77777777" w:rsidR="00D555A6" w:rsidRPr="00EF02C0" w:rsidRDefault="00D555A6" w:rsidP="00485AA7">
      <w:pPr>
        <w:jc w:val="both"/>
        <w:rPr>
          <w:rFonts w:ascii="Times New Roman" w:hAnsi="Times New Roman"/>
          <w:sz w:val="24"/>
          <w:szCs w:val="24"/>
        </w:rPr>
      </w:pPr>
      <w:r w:rsidRPr="00EF02C0">
        <w:rPr>
          <w:rFonts w:ascii="Times New Roman" w:hAnsi="Times New Roman"/>
          <w:sz w:val="24"/>
          <w:szCs w:val="24"/>
        </w:rPr>
        <w:t>Ierīkojot jebkuru apmeklētāju taku, skatu/putnu vērošanas torni vai auto stāvlaukumu dabas parkā vai pie tā robežām, šie infrastruktūras objekti būtu jāpapildina ar dabas izziņas informāciju un norādēm par aizliegtajām un dabai nelabvēlīgajām darbībām konkrētajā vietā. Šādi izziņas elementi ierīkojami arī pie visām šobrīd esošajām takām, torņiem un stāvlaukumiem</w:t>
      </w:r>
      <w:r>
        <w:rPr>
          <w:rFonts w:ascii="Times New Roman" w:hAnsi="Times New Roman"/>
          <w:sz w:val="24"/>
          <w:szCs w:val="24"/>
        </w:rPr>
        <w:t>, kur tādu nav</w:t>
      </w:r>
      <w:r w:rsidRPr="00EF02C0">
        <w:rPr>
          <w:rFonts w:ascii="Times New Roman" w:hAnsi="Times New Roman"/>
          <w:sz w:val="24"/>
          <w:szCs w:val="24"/>
        </w:rPr>
        <w:t>.</w:t>
      </w:r>
      <w:r w:rsidR="00D060FA">
        <w:rPr>
          <w:rFonts w:ascii="Times New Roman" w:hAnsi="Times New Roman"/>
          <w:sz w:val="24"/>
          <w:szCs w:val="24"/>
        </w:rPr>
        <w:t xml:space="preserve"> </w:t>
      </w:r>
      <w:r w:rsidR="00D060FA" w:rsidRPr="00D060FA">
        <w:rPr>
          <w:rFonts w:ascii="Times New Roman" w:hAnsi="Times New Roman"/>
          <w:sz w:val="24"/>
          <w:szCs w:val="24"/>
        </w:rPr>
        <w:t>Par izziņas materiālos iekļaujamās informācija saturu ieteicams konsultēties ar sugu un biotopu ekspertiem, kā arī novadpētniekiem un teritorijas kultūrvēstures zinātājiem.</w:t>
      </w:r>
    </w:p>
    <w:p w14:paraId="76093746" w14:textId="77777777" w:rsidR="00D555A6" w:rsidRDefault="00D555A6" w:rsidP="00485AA7">
      <w:pPr>
        <w:jc w:val="both"/>
        <w:rPr>
          <w:rFonts w:ascii="Times New Roman" w:hAnsi="Times New Roman"/>
          <w:sz w:val="24"/>
          <w:szCs w:val="24"/>
        </w:rPr>
      </w:pPr>
      <w:r w:rsidRPr="00EF02C0">
        <w:rPr>
          <w:rFonts w:ascii="Times New Roman" w:hAnsi="Times New Roman"/>
          <w:sz w:val="24"/>
          <w:szCs w:val="24"/>
        </w:rPr>
        <w:t>Informatīvi izglītojošie materiāli uzlabo teritorijas “mentālo sasniedzamību”</w:t>
      </w:r>
      <w:r w:rsidRPr="005F6977">
        <w:rPr>
          <w:rFonts w:ascii="Times New Roman" w:hAnsi="Times New Roman"/>
          <w:sz w:val="24"/>
          <w:szCs w:val="24"/>
        </w:rPr>
        <w:t xml:space="preserve"> </w:t>
      </w:r>
      <w:r>
        <w:rPr>
          <w:rFonts w:ascii="Times New Roman" w:hAnsi="Times New Roman"/>
          <w:sz w:val="24"/>
          <w:szCs w:val="24"/>
        </w:rPr>
        <w:t>–</w:t>
      </w:r>
      <w:r w:rsidRPr="00EF02C0">
        <w:rPr>
          <w:rFonts w:ascii="Times New Roman" w:hAnsi="Times New Roman"/>
          <w:sz w:val="24"/>
          <w:szCs w:val="24"/>
        </w:rPr>
        <w:t xml:space="preserve"> konkrētas dabas teritorijas uztveršanu. Ja teritorijas (piemēram, niedrāja, mitras vietas) nozīme apmeklētājam nav saprotama, taču tās dabas vērtības ir nozīmīgas, jāveic sabiedrības izglītošanas pasākumi, jo vietās, kuru vērtība apmeklētājiem nav saprotama, videi un dabai nedraudzīgu rīcību (piemēram, piemēslošanas, demolēšanas, mirušās koksnes izvākšanas) risks ir augstāks (Reķe 2018).</w:t>
      </w:r>
    </w:p>
    <w:p w14:paraId="5A9A5E1B" w14:textId="785D4B58" w:rsidR="004A2841" w:rsidRPr="004A2841" w:rsidRDefault="004A2841" w:rsidP="00485AA7">
      <w:pPr>
        <w:jc w:val="both"/>
        <w:rPr>
          <w:rFonts w:ascii="Times New Roman" w:hAnsi="Times New Roman"/>
          <w:sz w:val="24"/>
          <w:szCs w:val="24"/>
        </w:rPr>
      </w:pPr>
      <w:r w:rsidRPr="004A2841">
        <w:rPr>
          <w:rFonts w:ascii="Times New Roman" w:hAnsi="Times New Roman"/>
          <w:sz w:val="24"/>
          <w:szCs w:val="24"/>
        </w:rPr>
        <w:t>A</w:t>
      </w:r>
      <w:r w:rsidR="00F62348">
        <w:rPr>
          <w:rFonts w:ascii="Times New Roman" w:hAnsi="Times New Roman"/>
          <w:sz w:val="24"/>
          <w:szCs w:val="24"/>
        </w:rPr>
        <w:t>pmeklētājiem noderīga ir arī</w:t>
      </w:r>
      <w:r>
        <w:rPr>
          <w:rFonts w:ascii="Times New Roman" w:hAnsi="Times New Roman"/>
          <w:sz w:val="24"/>
          <w:szCs w:val="24"/>
        </w:rPr>
        <w:t xml:space="preserve"> informācijas iekļaušana par tuvākajām atpūtas vietām un viesu mājām.</w:t>
      </w:r>
    </w:p>
    <w:p w14:paraId="6F191E61" w14:textId="77777777" w:rsidR="004A2841" w:rsidRDefault="004A2841" w:rsidP="00485AA7">
      <w:pPr>
        <w:rPr>
          <w:rFonts w:ascii="Times New Roman" w:hAnsi="Times New Roman"/>
          <w:sz w:val="24"/>
          <w:szCs w:val="24"/>
        </w:rPr>
      </w:pPr>
    </w:p>
    <w:p w14:paraId="31AF50A5" w14:textId="2F4C929C" w:rsidR="00D555A6" w:rsidRPr="00EF02C0" w:rsidRDefault="00AF1F6C" w:rsidP="00485AA7">
      <w:pPr>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5A6EDBCE" wp14:editId="69F35CF4">
            <wp:extent cx="3838575" cy="240982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06" cstate="email">
                      <a:extLst>
                        <a:ext uri="{28A0092B-C50C-407E-A947-70E740481C1C}">
                          <a14:useLocalDpi xmlns:a14="http://schemas.microsoft.com/office/drawing/2010/main"/>
                        </a:ext>
                      </a:extLst>
                    </a:blip>
                    <a:srcRect/>
                    <a:stretch>
                      <a:fillRect/>
                    </a:stretch>
                  </pic:blipFill>
                  <pic:spPr bwMode="auto">
                    <a:xfrm>
                      <a:off x="0" y="0"/>
                      <a:ext cx="3838575" cy="2409825"/>
                    </a:xfrm>
                    <a:prstGeom prst="rect">
                      <a:avLst/>
                    </a:prstGeom>
                    <a:noFill/>
                    <a:ln>
                      <a:noFill/>
                    </a:ln>
                  </pic:spPr>
                </pic:pic>
              </a:graphicData>
            </a:graphic>
          </wp:inline>
        </w:drawing>
      </w:r>
      <w:r w:rsidR="00D26EC9">
        <w:rPr>
          <w:rFonts w:ascii="Times New Roman" w:hAnsi="Times New Roman"/>
          <w:sz w:val="24"/>
          <w:szCs w:val="24"/>
        </w:rPr>
        <w:br/>
        <w:t>4.1.23. </w:t>
      </w:r>
      <w:r w:rsidR="00D555A6">
        <w:rPr>
          <w:rFonts w:ascii="Times New Roman" w:hAnsi="Times New Roman"/>
          <w:sz w:val="24"/>
          <w:szCs w:val="24"/>
        </w:rPr>
        <w:t>att. Projektā LIFE CoHaBit uzstādīts informācijas stends pie Daugavgrīvas lagūnām. Foto: Laura Veinberga</w:t>
      </w:r>
    </w:p>
    <w:p w14:paraId="2DB5A8E1" w14:textId="77777777" w:rsidR="00D555A6" w:rsidRPr="00EF02C0" w:rsidRDefault="00D555A6" w:rsidP="00485AA7">
      <w:pPr>
        <w:jc w:val="both"/>
        <w:rPr>
          <w:rFonts w:ascii="Times New Roman" w:hAnsi="Times New Roman"/>
          <w:sz w:val="24"/>
          <w:szCs w:val="24"/>
        </w:rPr>
      </w:pPr>
      <w:r w:rsidRPr="00EF02C0">
        <w:rPr>
          <w:rFonts w:ascii="Times New Roman" w:hAnsi="Times New Roman"/>
          <w:sz w:val="24"/>
          <w:szCs w:val="24"/>
        </w:rPr>
        <w:t>Tēmas, ko ieteicams uzsvērt informatīvajos materiālos visā dabas parka teritorijā, ir mirušās koksnes loma mežā un kāpu biotopu jutība pret izmīdīšanu un izbraukāšanu</w:t>
      </w:r>
      <w:r w:rsidR="0016236B">
        <w:rPr>
          <w:rFonts w:ascii="Times New Roman" w:hAnsi="Times New Roman"/>
          <w:sz w:val="24"/>
          <w:szCs w:val="24"/>
        </w:rPr>
        <w:t>, invazīvās un ekspansīvās augu sugas dabas parkā</w:t>
      </w:r>
      <w:r w:rsidR="004F3B24">
        <w:rPr>
          <w:rFonts w:ascii="Times New Roman" w:hAnsi="Times New Roman"/>
          <w:sz w:val="24"/>
          <w:szCs w:val="24"/>
        </w:rPr>
        <w:t>, nepieciešamība turēt suņus pavadā, lai pasargātu putnu ligzdas un zvēru mazuļus</w:t>
      </w:r>
      <w:r w:rsidRPr="00EF02C0">
        <w:rPr>
          <w:rFonts w:ascii="Times New Roman" w:hAnsi="Times New Roman"/>
          <w:sz w:val="24"/>
          <w:szCs w:val="24"/>
        </w:rPr>
        <w:t xml:space="preserve">. Dabas parka informatīvajos stendos nepieciešams šīs tēmas attēlot iespējami vienkārši un ilustratīvi, izvairoties no gariem tekstiem sīkā drukā. </w:t>
      </w:r>
    </w:p>
    <w:p w14:paraId="2D1C7889" w14:textId="3BACB9AC" w:rsidR="00D555A6" w:rsidRPr="00EF02C0" w:rsidRDefault="00D555A6" w:rsidP="00485AA7">
      <w:pPr>
        <w:jc w:val="both"/>
        <w:rPr>
          <w:rFonts w:ascii="Times New Roman" w:hAnsi="Times New Roman"/>
          <w:sz w:val="24"/>
          <w:szCs w:val="24"/>
        </w:rPr>
      </w:pPr>
      <w:r w:rsidRPr="00EF02C0">
        <w:rPr>
          <w:rFonts w:ascii="Times New Roman" w:hAnsi="Times New Roman"/>
          <w:sz w:val="24"/>
          <w:szCs w:val="24"/>
        </w:rPr>
        <w:t>Mirušās koksnes loma mežā lielai sabiedrības daļai, kam nav padziļinātu zināšanu par dabu, nav zināma, tādēļ tiek asociēta ar nekārtību, nesakoptību un pat “atkritumiem” mežā, nereti radot negatīvu viedokli par ĪADT un dabas aizsardzības noteikumiem meža apsaimniekošanā. Lai saglabātu meža biotopu vērtību, svarīgi izglītot sabiedrību par mirušās koksnes (sauso stāvošo koku, stumbeņu un kritalu) lomu dabā.</w:t>
      </w:r>
      <w:r w:rsidR="00D060FA">
        <w:rPr>
          <w:rFonts w:ascii="Times New Roman" w:hAnsi="Times New Roman"/>
          <w:sz w:val="24"/>
          <w:szCs w:val="24"/>
        </w:rPr>
        <w:t xml:space="preserve"> </w:t>
      </w:r>
      <w:r w:rsidR="00D060FA" w:rsidRPr="00D060FA">
        <w:rPr>
          <w:rFonts w:ascii="Times New Roman" w:hAnsi="Times New Roman"/>
          <w:sz w:val="24"/>
          <w:szCs w:val="24"/>
        </w:rPr>
        <w:t xml:space="preserve">Tostarp vēlams šādus informatīvos materiālus izvietot pie ievērojamu dimensiju kritalām, dobumainiem kokiem u.c. dabiska meža struktūrām tieši cilvēku apmeklētākajās vietās, informāciju pasniedzot </w:t>
      </w:r>
      <w:r w:rsidR="00417FDB">
        <w:rPr>
          <w:rFonts w:ascii="Times New Roman" w:hAnsi="Times New Roman"/>
          <w:sz w:val="24"/>
          <w:szCs w:val="24"/>
        </w:rPr>
        <w:t>apmeklētājus</w:t>
      </w:r>
      <w:r w:rsidR="00D060FA" w:rsidRPr="00D060FA">
        <w:rPr>
          <w:rFonts w:ascii="Times New Roman" w:hAnsi="Times New Roman"/>
          <w:sz w:val="24"/>
          <w:szCs w:val="24"/>
        </w:rPr>
        <w:t xml:space="preserve"> </w:t>
      </w:r>
      <w:r w:rsidR="00D060FA">
        <w:rPr>
          <w:rFonts w:ascii="Times New Roman" w:hAnsi="Times New Roman"/>
          <w:sz w:val="24"/>
          <w:szCs w:val="24"/>
        </w:rPr>
        <w:t>“</w:t>
      </w:r>
      <w:r w:rsidR="00D060FA" w:rsidRPr="00D060FA">
        <w:rPr>
          <w:rFonts w:ascii="Times New Roman" w:hAnsi="Times New Roman"/>
          <w:sz w:val="24"/>
          <w:szCs w:val="24"/>
        </w:rPr>
        <w:t>uzrunājošā”, interesantā formā.</w:t>
      </w:r>
    </w:p>
    <w:p w14:paraId="3848ED79" w14:textId="77777777" w:rsidR="00D555A6" w:rsidRPr="00EF02C0" w:rsidRDefault="00D555A6" w:rsidP="00485AA7">
      <w:pPr>
        <w:jc w:val="both"/>
        <w:rPr>
          <w:rFonts w:ascii="Times New Roman" w:hAnsi="Times New Roman"/>
          <w:sz w:val="24"/>
          <w:szCs w:val="24"/>
        </w:rPr>
      </w:pPr>
      <w:r w:rsidRPr="00EF02C0">
        <w:rPr>
          <w:rFonts w:ascii="Times New Roman" w:hAnsi="Times New Roman"/>
          <w:sz w:val="24"/>
          <w:szCs w:val="24"/>
        </w:rPr>
        <w:t>Kāpu biotopi un to jutība ir tēma, kas visvairāk aktuāla pie takām, kas iet caur pelēko kāpu un mežaino kāpu biotopiem.</w:t>
      </w:r>
    </w:p>
    <w:p w14:paraId="60CAFC4B" w14:textId="77777777" w:rsidR="00D555A6" w:rsidRDefault="00D555A6" w:rsidP="00485AA7">
      <w:pPr>
        <w:jc w:val="both"/>
        <w:rPr>
          <w:rFonts w:ascii="Times New Roman" w:hAnsi="Times New Roman"/>
          <w:sz w:val="24"/>
          <w:szCs w:val="24"/>
        </w:rPr>
      </w:pPr>
      <w:r w:rsidRPr="00EF02C0">
        <w:rPr>
          <w:rFonts w:ascii="Times New Roman" w:hAnsi="Times New Roman"/>
          <w:sz w:val="24"/>
          <w:szCs w:val="24"/>
        </w:rPr>
        <w:t>Specifiskas tēmas konkrētās dabas parka vietās ir ligzdojošo bridējputnu saudzēšana Gaujas grīvā (upes kreisajā krastā), Ummja ezera vērtības un ar tām saistītais peldēšanās aizliegums, mitro mežu un mitrāju nozīme vietās, kur infrastruktūras objekti tās skar (mitrie meži kāpu ieplakās, piemēram, Mangaļsalā), pelēko kāpu biotopiem nepieciešamo apsaimniekošanu (koku un krūmu izciršanu tajos</w:t>
      </w:r>
      <w:r>
        <w:rPr>
          <w:rFonts w:ascii="Times New Roman" w:hAnsi="Times New Roman"/>
          <w:sz w:val="24"/>
          <w:szCs w:val="24"/>
        </w:rPr>
        <w:t>)</w:t>
      </w:r>
      <w:r w:rsidRPr="00EF02C0">
        <w:rPr>
          <w:rFonts w:ascii="Times New Roman" w:hAnsi="Times New Roman"/>
          <w:sz w:val="24"/>
          <w:szCs w:val="24"/>
        </w:rPr>
        <w:t>.</w:t>
      </w:r>
    </w:p>
    <w:p w14:paraId="663DB212" w14:textId="77777777" w:rsidR="00D555A6" w:rsidRPr="000C1A2B" w:rsidRDefault="00D555A6" w:rsidP="00485AA7">
      <w:pPr>
        <w:jc w:val="both"/>
        <w:rPr>
          <w:rFonts w:ascii="Times New Roman" w:hAnsi="Times New Roman"/>
          <w:i/>
          <w:sz w:val="24"/>
          <w:szCs w:val="24"/>
        </w:rPr>
      </w:pPr>
      <w:r w:rsidRPr="000C1A2B">
        <w:rPr>
          <w:rFonts w:ascii="Times New Roman" w:hAnsi="Times New Roman"/>
          <w:i/>
          <w:sz w:val="24"/>
          <w:szCs w:val="24"/>
        </w:rPr>
        <w:t>Ummis</w:t>
      </w:r>
    </w:p>
    <w:p w14:paraId="67E53ACC" w14:textId="6C5BDDF0" w:rsidR="000C0187" w:rsidRDefault="00D555A6" w:rsidP="00485AA7">
      <w:pPr>
        <w:jc w:val="both"/>
        <w:rPr>
          <w:rFonts w:ascii="Times New Roman" w:hAnsi="Times New Roman"/>
          <w:sz w:val="24"/>
          <w:szCs w:val="24"/>
        </w:rPr>
      </w:pPr>
      <w:r w:rsidRPr="00AF3A57">
        <w:rPr>
          <w:rFonts w:ascii="Times New Roman" w:hAnsi="Times New Roman"/>
          <w:sz w:val="24"/>
          <w:szCs w:val="24"/>
        </w:rPr>
        <w:t xml:space="preserve">Informāciju par sezonālo peldēšanās aizliegumu Ummja ezerā </w:t>
      </w:r>
      <w:r>
        <w:rPr>
          <w:rFonts w:ascii="Times New Roman" w:hAnsi="Times New Roman"/>
          <w:sz w:val="24"/>
          <w:szCs w:val="24"/>
        </w:rPr>
        <w:t xml:space="preserve">nepieciešams </w:t>
      </w:r>
      <w:r w:rsidRPr="00AF3A57">
        <w:rPr>
          <w:rFonts w:ascii="Times New Roman" w:hAnsi="Times New Roman"/>
          <w:sz w:val="24"/>
          <w:szCs w:val="24"/>
        </w:rPr>
        <w:t>izvietot ne tikai pie paša ezera, bet pie lielajiem autoceļiem (vietās, kur atzarojas ceļi uz ezeru) – pie autoceļa A1</w:t>
      </w:r>
      <w:r w:rsidR="00417FDB">
        <w:rPr>
          <w:rFonts w:ascii="Times New Roman" w:hAnsi="Times New Roman"/>
          <w:sz w:val="24"/>
          <w:szCs w:val="24"/>
        </w:rPr>
        <w:t xml:space="preserve"> </w:t>
      </w:r>
      <w:r w:rsidRPr="00AF3A57">
        <w:rPr>
          <w:rFonts w:ascii="Times New Roman" w:hAnsi="Times New Roman"/>
          <w:sz w:val="24"/>
          <w:szCs w:val="24"/>
        </w:rPr>
        <w:t xml:space="preserve">un ceļa, ka savieno A1 un Lilasti, lai peldētgribētāji ceļu līdz ezeram nemērotu veltīgi. Tas zināmā mērā varētu mazināt negatīvo attieksmi pret peldēšanās aizliegumu un tā ignoranci. </w:t>
      </w:r>
    </w:p>
    <w:p w14:paraId="600D9147" w14:textId="77777777" w:rsidR="004F3B24" w:rsidRDefault="00D555A6" w:rsidP="00485AA7">
      <w:pPr>
        <w:jc w:val="both"/>
        <w:rPr>
          <w:rFonts w:ascii="Times New Roman" w:hAnsi="Times New Roman"/>
          <w:sz w:val="24"/>
          <w:szCs w:val="24"/>
        </w:rPr>
      </w:pPr>
      <w:r w:rsidRPr="00AF3A57">
        <w:rPr>
          <w:rFonts w:ascii="Times New Roman" w:hAnsi="Times New Roman"/>
          <w:sz w:val="24"/>
          <w:szCs w:val="24"/>
        </w:rPr>
        <w:lastRenderedPageBreak/>
        <w:t xml:space="preserve">Ieteicams izvietot arī informāciju par alternatīvu peldēšanas </w:t>
      </w:r>
      <w:r w:rsidR="000C0187">
        <w:rPr>
          <w:rFonts w:ascii="Times New Roman" w:hAnsi="Times New Roman"/>
          <w:sz w:val="24"/>
          <w:szCs w:val="24"/>
        </w:rPr>
        <w:t xml:space="preserve">un atpūtas </w:t>
      </w:r>
      <w:r w:rsidRPr="00AF3A57">
        <w:rPr>
          <w:rFonts w:ascii="Times New Roman" w:hAnsi="Times New Roman"/>
          <w:sz w:val="24"/>
          <w:szCs w:val="24"/>
        </w:rPr>
        <w:t>vietu/vietām tuvākajā apkaimē</w:t>
      </w:r>
      <w:r w:rsidR="000C0187">
        <w:rPr>
          <w:rFonts w:ascii="Times New Roman" w:hAnsi="Times New Roman"/>
          <w:sz w:val="24"/>
          <w:szCs w:val="24"/>
        </w:rPr>
        <w:t xml:space="preserve"> (piemēram, </w:t>
      </w:r>
      <w:r w:rsidR="000C0187" w:rsidRPr="000C0187">
        <w:rPr>
          <w:rFonts w:ascii="Times New Roman" w:hAnsi="Times New Roman"/>
          <w:sz w:val="24"/>
          <w:szCs w:val="24"/>
        </w:rPr>
        <w:t>Laveru ezeru, Lilastes ezeru, Dūņezeru, Dzirnezeru</w:t>
      </w:r>
      <w:r w:rsidR="000C0187">
        <w:rPr>
          <w:rFonts w:ascii="Times New Roman" w:hAnsi="Times New Roman"/>
          <w:sz w:val="24"/>
          <w:szCs w:val="24"/>
        </w:rPr>
        <w:t xml:space="preserve">), norādot attālumu līdz tām. </w:t>
      </w:r>
    </w:p>
    <w:p w14:paraId="038B4396" w14:textId="35A8D2E2" w:rsidR="00D555A6" w:rsidRDefault="00D555A6" w:rsidP="00485AA7">
      <w:pPr>
        <w:jc w:val="both"/>
        <w:rPr>
          <w:rFonts w:ascii="Times New Roman" w:hAnsi="Times New Roman"/>
          <w:sz w:val="24"/>
          <w:szCs w:val="24"/>
        </w:rPr>
      </w:pPr>
      <w:r w:rsidRPr="00AF3A57">
        <w:rPr>
          <w:rFonts w:ascii="Times New Roman" w:hAnsi="Times New Roman"/>
          <w:sz w:val="24"/>
          <w:szCs w:val="24"/>
        </w:rPr>
        <w:t xml:space="preserve">Informācijas zīmes jāizvieto vandāļiem iespējami grūtāk piekļūstamās, tomēr labi redzamās vietās, piemēram, zīmes varētu atrasties arī pašā ezerā, piestiprinātas pie mietiem (ar tālu </w:t>
      </w:r>
      <w:r w:rsidR="00F62348" w:rsidRPr="00AF3A57">
        <w:rPr>
          <w:rFonts w:ascii="Times New Roman" w:hAnsi="Times New Roman"/>
          <w:sz w:val="24"/>
          <w:szCs w:val="24"/>
        </w:rPr>
        <w:t>redzamām</w:t>
      </w:r>
      <w:r w:rsidRPr="00AF3A57">
        <w:rPr>
          <w:rFonts w:ascii="Times New Roman" w:hAnsi="Times New Roman"/>
          <w:sz w:val="24"/>
          <w:szCs w:val="24"/>
        </w:rPr>
        <w:t xml:space="preserve"> vienkāršām ikonām un aizlieguma periodu).</w:t>
      </w:r>
    </w:p>
    <w:p w14:paraId="10AC8F76" w14:textId="77777777" w:rsidR="00D555A6" w:rsidRDefault="00D555A6" w:rsidP="00485AA7">
      <w:pPr>
        <w:jc w:val="both"/>
        <w:rPr>
          <w:rFonts w:ascii="Times New Roman" w:hAnsi="Times New Roman"/>
          <w:i/>
          <w:sz w:val="24"/>
          <w:szCs w:val="24"/>
        </w:rPr>
      </w:pPr>
      <w:r w:rsidRPr="00005A62">
        <w:rPr>
          <w:rFonts w:ascii="Times New Roman" w:hAnsi="Times New Roman"/>
          <w:i/>
          <w:sz w:val="24"/>
          <w:szCs w:val="24"/>
        </w:rPr>
        <w:t xml:space="preserve">Mangaļsalas </w:t>
      </w:r>
      <w:r>
        <w:rPr>
          <w:rFonts w:ascii="Times New Roman" w:hAnsi="Times New Roman"/>
          <w:i/>
          <w:sz w:val="24"/>
          <w:szCs w:val="24"/>
        </w:rPr>
        <w:t>pazemes būves</w:t>
      </w:r>
    </w:p>
    <w:p w14:paraId="47085DA9" w14:textId="77777777" w:rsidR="00D555A6" w:rsidRDefault="00D555A6" w:rsidP="00485AA7">
      <w:pPr>
        <w:jc w:val="both"/>
        <w:rPr>
          <w:rFonts w:ascii="Times New Roman" w:hAnsi="Times New Roman"/>
          <w:sz w:val="24"/>
          <w:szCs w:val="24"/>
        </w:rPr>
      </w:pPr>
      <w:r>
        <w:rPr>
          <w:rFonts w:ascii="Times New Roman" w:hAnsi="Times New Roman"/>
          <w:sz w:val="24"/>
          <w:szCs w:val="24"/>
        </w:rPr>
        <w:t>Ieteicams izvietot informāciju par šo būvju kultūrvēsturisko vērtību un tajās ziemojošajiem sikspārņiem.</w:t>
      </w:r>
    </w:p>
    <w:p w14:paraId="26FDF44A" w14:textId="77777777" w:rsidR="004A2841" w:rsidRDefault="004A2841" w:rsidP="00485AA7">
      <w:pPr>
        <w:jc w:val="both"/>
        <w:rPr>
          <w:rFonts w:ascii="Times New Roman" w:hAnsi="Times New Roman"/>
          <w:b/>
          <w:sz w:val="24"/>
          <w:szCs w:val="24"/>
        </w:rPr>
      </w:pPr>
    </w:p>
    <w:p w14:paraId="779170D4" w14:textId="77777777" w:rsidR="00D555A6" w:rsidRDefault="00D555A6" w:rsidP="00485AA7">
      <w:pPr>
        <w:jc w:val="both"/>
        <w:rPr>
          <w:rFonts w:ascii="Times New Roman" w:hAnsi="Times New Roman"/>
          <w:b/>
          <w:sz w:val="24"/>
          <w:szCs w:val="24"/>
        </w:rPr>
      </w:pPr>
      <w:r w:rsidRPr="0061140B">
        <w:rPr>
          <w:rFonts w:ascii="Times New Roman" w:hAnsi="Times New Roman"/>
          <w:b/>
          <w:sz w:val="24"/>
          <w:szCs w:val="24"/>
        </w:rPr>
        <w:t>D.2.2. Dabas izziņas un izglītojošu materiālu izveide interneta videi un regulāra informācijas ievietošana iesaistīto organizāciju tīmekļa vietnēs un sociālajos tīklos</w:t>
      </w:r>
    </w:p>
    <w:p w14:paraId="21A26CD4" w14:textId="77777777" w:rsidR="00D555A6" w:rsidRDefault="00D555A6" w:rsidP="00485AA7">
      <w:pPr>
        <w:jc w:val="both"/>
        <w:rPr>
          <w:rFonts w:ascii="Times New Roman" w:hAnsi="Times New Roman"/>
          <w:sz w:val="24"/>
          <w:szCs w:val="24"/>
        </w:rPr>
      </w:pPr>
      <w:r w:rsidRPr="641A6960">
        <w:rPr>
          <w:rFonts w:ascii="Times New Roman" w:hAnsi="Times New Roman"/>
          <w:sz w:val="24"/>
          <w:szCs w:val="24"/>
        </w:rPr>
        <w:t>Lai informētu sabiedrību par dažādām dabas parka aktualitātēm, t.sk. biotopu apsaimniekošanas pasākumu veikšanu, sezonāliem darbību ierobežojumiem u.c., kā arī skaidrotu šo pasākumu un ierobežojumu nepieciešamību, nepieciešama regulāra informācijas ievietošana mūsdienu nozīmīgākajā informācijas apmaiņas kanālā – interneta vidē.</w:t>
      </w:r>
    </w:p>
    <w:p w14:paraId="6F35C593" w14:textId="08A46AB0" w:rsidR="00D555A6" w:rsidRDefault="00D555A6" w:rsidP="00485AA7">
      <w:pPr>
        <w:jc w:val="both"/>
        <w:rPr>
          <w:rFonts w:ascii="Times New Roman" w:hAnsi="Times New Roman"/>
          <w:sz w:val="24"/>
          <w:szCs w:val="24"/>
        </w:rPr>
      </w:pPr>
      <w:r w:rsidRPr="641A6960">
        <w:rPr>
          <w:rFonts w:ascii="Times New Roman" w:hAnsi="Times New Roman"/>
          <w:sz w:val="24"/>
          <w:szCs w:val="24"/>
        </w:rPr>
        <w:t>Informācijai jābūt pieejamai gan dabas parka apsaimniekošanā iesaistīto institūciju un organizāciju (DAP, pašval</w:t>
      </w:r>
      <w:r w:rsidR="00417FDB">
        <w:rPr>
          <w:rFonts w:ascii="Times New Roman" w:hAnsi="Times New Roman"/>
          <w:sz w:val="24"/>
          <w:szCs w:val="24"/>
        </w:rPr>
        <w:t>dību, zemju apsaimniekotāju, Nevalstisko organizāciju</w:t>
      </w:r>
      <w:r w:rsidRPr="641A6960">
        <w:rPr>
          <w:rFonts w:ascii="Times New Roman" w:hAnsi="Times New Roman"/>
          <w:sz w:val="24"/>
          <w:szCs w:val="24"/>
        </w:rPr>
        <w:t>) tīmekļa vietnēs, gan sociālo tīklu kontos.</w:t>
      </w:r>
    </w:p>
    <w:p w14:paraId="7CE979F5" w14:textId="77777777" w:rsidR="00D555A6" w:rsidRDefault="00D555A6" w:rsidP="00485AA7">
      <w:pPr>
        <w:jc w:val="both"/>
        <w:rPr>
          <w:rFonts w:ascii="Times New Roman" w:hAnsi="Times New Roman"/>
          <w:sz w:val="24"/>
          <w:szCs w:val="24"/>
        </w:rPr>
      </w:pPr>
      <w:r>
        <w:rPr>
          <w:rFonts w:ascii="Times New Roman" w:hAnsi="Times New Roman"/>
          <w:sz w:val="24"/>
          <w:szCs w:val="24"/>
        </w:rPr>
        <w:t>Informācijai jābūt aktuālai, plašam sabiedrības lokam viegli uztveramai, ilustrētai ar informatīviem attēliem.</w:t>
      </w:r>
    </w:p>
    <w:p w14:paraId="0B7B271B" w14:textId="5EE512C8" w:rsidR="00027B5E" w:rsidRPr="007D0183" w:rsidRDefault="00027B5E" w:rsidP="00485AA7">
      <w:pPr>
        <w:jc w:val="both"/>
        <w:rPr>
          <w:rFonts w:ascii="Times New Roman" w:hAnsi="Times New Roman"/>
          <w:sz w:val="24"/>
          <w:szCs w:val="24"/>
        </w:rPr>
      </w:pPr>
      <w:r w:rsidRPr="00335A88">
        <w:rPr>
          <w:rFonts w:ascii="Times New Roman" w:hAnsi="Times New Roman"/>
          <w:sz w:val="24"/>
          <w:szCs w:val="24"/>
        </w:rPr>
        <w:t xml:space="preserve">Pēc teritorijas </w:t>
      </w:r>
      <w:r w:rsidR="0006336F" w:rsidRPr="00335A88">
        <w:rPr>
          <w:rFonts w:ascii="Times New Roman" w:hAnsi="Times New Roman"/>
          <w:sz w:val="24"/>
          <w:szCs w:val="24"/>
        </w:rPr>
        <w:t xml:space="preserve">pārvaldībā un </w:t>
      </w:r>
      <w:r w:rsidRPr="00335A88">
        <w:rPr>
          <w:rFonts w:ascii="Times New Roman" w:hAnsi="Times New Roman"/>
          <w:sz w:val="24"/>
          <w:szCs w:val="24"/>
        </w:rPr>
        <w:t>apsaimniekošanā iesaistīto institūciju</w:t>
      </w:r>
      <w:r w:rsidR="0006336F" w:rsidRPr="00335A88">
        <w:rPr>
          <w:rFonts w:ascii="Times New Roman" w:hAnsi="Times New Roman"/>
          <w:sz w:val="24"/>
          <w:szCs w:val="24"/>
        </w:rPr>
        <w:t xml:space="preserve"> ieskata sagatavojami arī plašāki materiāli par dabas parku un tā vērtībām, kurus no interneta vietnēm var izdrukāt jebkurš interesents vai arī materiālu </w:t>
      </w:r>
      <w:r w:rsidR="00335A88" w:rsidRPr="00335A88">
        <w:rPr>
          <w:rFonts w:ascii="Times New Roman" w:hAnsi="Times New Roman"/>
          <w:sz w:val="24"/>
          <w:szCs w:val="24"/>
        </w:rPr>
        <w:t>sa</w:t>
      </w:r>
      <w:r w:rsidR="0006336F" w:rsidRPr="00335A88">
        <w:rPr>
          <w:rFonts w:ascii="Times New Roman" w:hAnsi="Times New Roman"/>
          <w:sz w:val="24"/>
          <w:szCs w:val="24"/>
        </w:rPr>
        <w:t>gatavotājs tos var izdot drukātā veidā.</w:t>
      </w:r>
    </w:p>
    <w:p w14:paraId="1313601C" w14:textId="580DDF70" w:rsidR="00D555A6" w:rsidRDefault="00D555A6" w:rsidP="00485AA7">
      <w:pPr>
        <w:pStyle w:val="Virsraksts2"/>
        <w:jc w:val="both"/>
      </w:pPr>
      <w:bookmarkStart w:id="73" w:name="_Toc32249719"/>
      <w:r w:rsidRPr="009F3D81">
        <w:t xml:space="preserve">4.2. Dabas </w:t>
      </w:r>
      <w:r>
        <w:t>parka funkcionālais zonējums</w:t>
      </w:r>
      <w:bookmarkEnd w:id="73"/>
    </w:p>
    <w:p w14:paraId="695ADF59" w14:textId="77777777" w:rsidR="00D555A6" w:rsidRPr="00F6663A" w:rsidRDefault="00D555A6" w:rsidP="00485AA7">
      <w:pPr>
        <w:jc w:val="both"/>
      </w:pPr>
    </w:p>
    <w:p w14:paraId="5E37369E" w14:textId="07B8E6D4" w:rsidR="00D555A6" w:rsidRDefault="00D555A6" w:rsidP="00485AA7">
      <w:pPr>
        <w:jc w:val="both"/>
        <w:rPr>
          <w:rFonts w:ascii="Times New Roman" w:hAnsi="Times New Roman"/>
          <w:sz w:val="24"/>
          <w:szCs w:val="24"/>
        </w:rPr>
      </w:pPr>
      <w:r w:rsidRPr="00AB01D0">
        <w:rPr>
          <w:rFonts w:ascii="Times New Roman" w:hAnsi="Times New Roman"/>
          <w:sz w:val="24"/>
          <w:szCs w:val="24"/>
        </w:rPr>
        <w:t xml:space="preserve">Lai sabalansētu dabas vērtību aizsardzības, rekreācijas, teritorijas izaugsmes un citas intereses, </w:t>
      </w:r>
      <w:r>
        <w:rPr>
          <w:rFonts w:ascii="Times New Roman" w:hAnsi="Times New Roman"/>
          <w:sz w:val="24"/>
          <w:szCs w:val="24"/>
        </w:rPr>
        <w:t xml:space="preserve">dabas parkā </w:t>
      </w:r>
      <w:r w:rsidRPr="00AB01D0">
        <w:rPr>
          <w:rFonts w:ascii="Times New Roman" w:hAnsi="Times New Roman"/>
          <w:sz w:val="24"/>
          <w:szCs w:val="24"/>
        </w:rPr>
        <w:t xml:space="preserve">ieteicams noteikt </w:t>
      </w:r>
      <w:r>
        <w:rPr>
          <w:rFonts w:ascii="Times New Roman" w:hAnsi="Times New Roman"/>
          <w:sz w:val="24"/>
          <w:szCs w:val="24"/>
        </w:rPr>
        <w:t xml:space="preserve">četras funkcionālās zonas: </w:t>
      </w:r>
      <w:r w:rsidRPr="00AB01D0">
        <w:rPr>
          <w:rFonts w:ascii="Times New Roman" w:hAnsi="Times New Roman"/>
          <w:sz w:val="24"/>
          <w:szCs w:val="24"/>
        </w:rPr>
        <w:t>regulējamā režīma, dabas lieguma, dabas parka un neitrālo zonu.</w:t>
      </w:r>
      <w:r>
        <w:rPr>
          <w:rFonts w:ascii="Times New Roman" w:hAnsi="Times New Roman"/>
          <w:sz w:val="24"/>
          <w:szCs w:val="24"/>
        </w:rPr>
        <w:t xml:space="preserve"> Funkcionālā zonējuma projekts parādīts </w:t>
      </w:r>
      <w:r w:rsidR="00417FDB">
        <w:rPr>
          <w:rFonts w:ascii="Times New Roman" w:hAnsi="Times New Roman"/>
          <w:sz w:val="24"/>
          <w:szCs w:val="24"/>
        </w:rPr>
        <w:t>3.6. </w:t>
      </w:r>
      <w:r w:rsidRPr="00F87713">
        <w:rPr>
          <w:rFonts w:ascii="Times New Roman" w:hAnsi="Times New Roman"/>
          <w:sz w:val="24"/>
          <w:szCs w:val="24"/>
        </w:rPr>
        <w:t>pielikumā.</w:t>
      </w:r>
    </w:p>
    <w:p w14:paraId="07372AB6" w14:textId="77777777" w:rsidR="00D555A6" w:rsidRPr="00801CAB" w:rsidRDefault="00D555A6" w:rsidP="00485AA7">
      <w:pPr>
        <w:jc w:val="both"/>
        <w:rPr>
          <w:rFonts w:ascii="Times New Roman" w:hAnsi="Times New Roman"/>
          <w:b/>
          <w:i/>
          <w:sz w:val="24"/>
          <w:szCs w:val="24"/>
        </w:rPr>
      </w:pPr>
      <w:r w:rsidRPr="00801CAB">
        <w:rPr>
          <w:rFonts w:ascii="Times New Roman" w:hAnsi="Times New Roman"/>
          <w:b/>
          <w:i/>
          <w:sz w:val="24"/>
          <w:szCs w:val="24"/>
        </w:rPr>
        <w:t>Pamatojums dabas parka esošā funkcionālā zonējuma izmaiņu nepieciešamībai</w:t>
      </w:r>
    </w:p>
    <w:p w14:paraId="6A6E3D64" w14:textId="70AE10BD" w:rsidR="00D555A6" w:rsidRPr="008D114E" w:rsidRDefault="00D555A6" w:rsidP="00485AA7">
      <w:pPr>
        <w:jc w:val="both"/>
        <w:rPr>
          <w:rFonts w:ascii="Times New Roman" w:hAnsi="Times New Roman"/>
          <w:sz w:val="24"/>
          <w:szCs w:val="24"/>
        </w:rPr>
      </w:pPr>
      <w:r w:rsidRPr="008D114E">
        <w:rPr>
          <w:rFonts w:ascii="Times New Roman" w:hAnsi="Times New Roman"/>
          <w:sz w:val="24"/>
          <w:szCs w:val="24"/>
        </w:rPr>
        <w:t>Dabas vērtību pārstāvniecība dabas parkā ir t</w:t>
      </w:r>
      <w:r>
        <w:rPr>
          <w:rFonts w:ascii="Times New Roman" w:hAnsi="Times New Roman"/>
          <w:sz w:val="24"/>
          <w:szCs w:val="24"/>
        </w:rPr>
        <w:t>ik augsta, ka tā vairāk atbilst</w:t>
      </w:r>
      <w:r w:rsidRPr="008D114E">
        <w:rPr>
          <w:rFonts w:ascii="Times New Roman" w:hAnsi="Times New Roman"/>
          <w:sz w:val="24"/>
          <w:szCs w:val="24"/>
        </w:rPr>
        <w:t xml:space="preserve"> dabas lieguma nevis dabas parka kategorijai. Arī dabas vērt</w:t>
      </w:r>
      <w:r>
        <w:rPr>
          <w:rFonts w:ascii="Times New Roman" w:hAnsi="Times New Roman"/>
          <w:sz w:val="24"/>
          <w:szCs w:val="24"/>
        </w:rPr>
        <w:t xml:space="preserve">ību saglabāšanai nepieciešamais </w:t>
      </w:r>
      <w:r w:rsidRPr="008D114E">
        <w:rPr>
          <w:rFonts w:ascii="Times New Roman" w:hAnsi="Times New Roman"/>
          <w:sz w:val="24"/>
          <w:szCs w:val="24"/>
        </w:rPr>
        <w:t xml:space="preserve">aizsardzības un apsaimniekošanas režīms attiecībā uz mežiem dabas parkā ir atbilstošs dabas lieguma zonas </w:t>
      </w:r>
      <w:r w:rsidRPr="008D114E">
        <w:rPr>
          <w:rFonts w:ascii="Times New Roman" w:hAnsi="Times New Roman"/>
          <w:sz w:val="24"/>
          <w:szCs w:val="24"/>
        </w:rPr>
        <w:lastRenderedPageBreak/>
        <w:t xml:space="preserve">prasībām. Tomēr, ņemot vērā teritorijas sociālo nozīmību </w:t>
      </w:r>
      <w:r>
        <w:rPr>
          <w:rFonts w:ascii="Times New Roman" w:hAnsi="Times New Roman"/>
          <w:sz w:val="24"/>
          <w:szCs w:val="24"/>
        </w:rPr>
        <w:t>–</w:t>
      </w:r>
      <w:r w:rsidRPr="008D114E">
        <w:rPr>
          <w:rFonts w:ascii="Times New Roman" w:hAnsi="Times New Roman"/>
          <w:sz w:val="24"/>
          <w:szCs w:val="24"/>
        </w:rPr>
        <w:t xml:space="preserve">  intensīvo izmantošanu rekreācijā, </w:t>
      </w:r>
      <w:r w:rsidR="00417FDB">
        <w:rPr>
          <w:rFonts w:ascii="Times New Roman" w:hAnsi="Times New Roman"/>
          <w:sz w:val="24"/>
          <w:szCs w:val="24"/>
        </w:rPr>
        <w:t>ĪADT</w:t>
      </w:r>
      <w:r>
        <w:rPr>
          <w:rFonts w:ascii="Times New Roman" w:hAnsi="Times New Roman"/>
          <w:sz w:val="24"/>
          <w:szCs w:val="24"/>
        </w:rPr>
        <w:t xml:space="preserve"> </w:t>
      </w:r>
      <w:r w:rsidRPr="008D114E">
        <w:rPr>
          <w:rFonts w:ascii="Times New Roman" w:hAnsi="Times New Roman"/>
          <w:sz w:val="24"/>
          <w:szCs w:val="24"/>
        </w:rPr>
        <w:t xml:space="preserve">kategorijas maiņa </w:t>
      </w:r>
      <w:r w:rsidR="00417FDB">
        <w:rPr>
          <w:rFonts w:ascii="Times New Roman" w:hAnsi="Times New Roman"/>
          <w:sz w:val="24"/>
          <w:szCs w:val="24"/>
        </w:rPr>
        <w:t>šī p</w:t>
      </w:r>
      <w:r>
        <w:rPr>
          <w:rFonts w:ascii="Times New Roman" w:hAnsi="Times New Roman"/>
          <w:sz w:val="24"/>
          <w:szCs w:val="24"/>
        </w:rPr>
        <w:t xml:space="preserve">lāna ietvaros </w:t>
      </w:r>
      <w:r w:rsidRPr="008D114E">
        <w:rPr>
          <w:rFonts w:ascii="Times New Roman" w:hAnsi="Times New Roman"/>
          <w:sz w:val="24"/>
          <w:szCs w:val="24"/>
        </w:rPr>
        <w:t xml:space="preserve">rosināta netiek. </w:t>
      </w:r>
    </w:p>
    <w:p w14:paraId="223604CA" w14:textId="77777777" w:rsidR="00D555A6" w:rsidRPr="008D114E" w:rsidRDefault="00D555A6" w:rsidP="00485AA7">
      <w:pPr>
        <w:jc w:val="both"/>
        <w:rPr>
          <w:rFonts w:ascii="Times New Roman" w:hAnsi="Times New Roman"/>
          <w:sz w:val="24"/>
          <w:szCs w:val="24"/>
        </w:rPr>
      </w:pPr>
      <w:r w:rsidRPr="008D114E">
        <w:rPr>
          <w:rFonts w:ascii="Times New Roman" w:hAnsi="Times New Roman"/>
          <w:sz w:val="24"/>
          <w:szCs w:val="24"/>
        </w:rPr>
        <w:t>Dabas parka funkcionālā zonējuma piedāvājums izstrādāts, ņemot vērā vairākus kritērijus:</w:t>
      </w:r>
    </w:p>
    <w:p w14:paraId="0D627C99"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1) </w:t>
      </w:r>
      <w:r w:rsidRPr="008D114E">
        <w:rPr>
          <w:rFonts w:ascii="Times New Roman" w:hAnsi="Times New Roman"/>
          <w:sz w:val="24"/>
          <w:szCs w:val="24"/>
        </w:rPr>
        <w:t>Dabas parka dabas vērtību (biotopu un sugu) un ekosistēmu nodrošināto pakalpojumu izvietojums, koncentrēšanās vietas</w:t>
      </w:r>
      <w:r>
        <w:rPr>
          <w:rFonts w:ascii="Times New Roman" w:hAnsi="Times New Roman"/>
          <w:sz w:val="24"/>
          <w:szCs w:val="24"/>
        </w:rPr>
        <w:t>,</w:t>
      </w:r>
      <w:r w:rsidRPr="008D114E">
        <w:rPr>
          <w:rFonts w:ascii="Times New Roman" w:hAnsi="Times New Roman"/>
          <w:sz w:val="24"/>
          <w:szCs w:val="24"/>
        </w:rPr>
        <w:t xml:space="preserve"> t.sk. meža biotopu ekoloģiskais tīkls;</w:t>
      </w:r>
    </w:p>
    <w:p w14:paraId="1652AA70"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2) </w:t>
      </w:r>
      <w:r w:rsidRPr="008D114E">
        <w:rPr>
          <w:rFonts w:ascii="Times New Roman" w:hAnsi="Times New Roman"/>
          <w:sz w:val="24"/>
          <w:szCs w:val="24"/>
        </w:rPr>
        <w:t>Sabiedrības pieprasījums pēc rekreācijas iespējām;</w:t>
      </w:r>
    </w:p>
    <w:p w14:paraId="7C614EA5" w14:textId="77777777" w:rsidR="00D555A6" w:rsidRPr="00801CAB" w:rsidRDefault="00D555A6" w:rsidP="00485AA7">
      <w:pPr>
        <w:jc w:val="both"/>
        <w:rPr>
          <w:rFonts w:ascii="Times New Roman" w:hAnsi="Times New Roman"/>
          <w:sz w:val="24"/>
          <w:szCs w:val="24"/>
        </w:rPr>
      </w:pPr>
      <w:r>
        <w:rPr>
          <w:rFonts w:ascii="Times New Roman" w:hAnsi="Times New Roman"/>
          <w:sz w:val="24"/>
          <w:szCs w:val="24"/>
        </w:rPr>
        <w:t xml:space="preserve">3) Spēkā esošais aizsardzības režīms (zonējums un mikroliegumi); </w:t>
      </w:r>
    </w:p>
    <w:p w14:paraId="3C13067B"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4) </w:t>
      </w:r>
      <w:r w:rsidRPr="008D114E">
        <w:rPr>
          <w:rFonts w:ascii="Times New Roman" w:hAnsi="Times New Roman"/>
          <w:sz w:val="24"/>
          <w:szCs w:val="24"/>
        </w:rPr>
        <w:t>Dabas parka terito</w:t>
      </w:r>
      <w:r>
        <w:rPr>
          <w:rFonts w:ascii="Times New Roman" w:hAnsi="Times New Roman"/>
          <w:sz w:val="24"/>
          <w:szCs w:val="24"/>
        </w:rPr>
        <w:t>rijas faktiskā izmantošana;</w:t>
      </w:r>
    </w:p>
    <w:p w14:paraId="40EC5DF2" w14:textId="77777777" w:rsidR="00D555A6" w:rsidRDefault="00D555A6" w:rsidP="00485AA7">
      <w:pPr>
        <w:jc w:val="both"/>
        <w:rPr>
          <w:rFonts w:ascii="Times New Roman" w:hAnsi="Times New Roman"/>
          <w:sz w:val="24"/>
          <w:szCs w:val="24"/>
        </w:rPr>
      </w:pPr>
      <w:r>
        <w:rPr>
          <w:rFonts w:ascii="Times New Roman" w:hAnsi="Times New Roman"/>
          <w:sz w:val="24"/>
          <w:szCs w:val="24"/>
        </w:rPr>
        <w:t>5) Krasta kāpu aizsargjoslas izvietojums;</w:t>
      </w:r>
    </w:p>
    <w:p w14:paraId="46DCEEC5" w14:textId="77777777" w:rsidR="00D555A6" w:rsidRPr="008D114E" w:rsidRDefault="00D555A6" w:rsidP="00485AA7">
      <w:pPr>
        <w:jc w:val="both"/>
        <w:rPr>
          <w:rFonts w:ascii="Times New Roman" w:hAnsi="Times New Roman"/>
          <w:sz w:val="24"/>
          <w:szCs w:val="24"/>
        </w:rPr>
      </w:pPr>
      <w:r>
        <w:rPr>
          <w:rFonts w:ascii="Times New Roman" w:hAnsi="Times New Roman"/>
          <w:sz w:val="24"/>
          <w:szCs w:val="24"/>
        </w:rPr>
        <w:t>6) Valsts aizsardzības intereses.</w:t>
      </w:r>
    </w:p>
    <w:p w14:paraId="24C0DDF3" w14:textId="77777777" w:rsidR="00D555A6" w:rsidRPr="00801CAB" w:rsidRDefault="00D555A6" w:rsidP="00485AA7">
      <w:pPr>
        <w:jc w:val="both"/>
        <w:rPr>
          <w:rFonts w:ascii="Times New Roman" w:hAnsi="Times New Roman"/>
          <w:i/>
          <w:sz w:val="24"/>
          <w:szCs w:val="24"/>
        </w:rPr>
      </w:pPr>
      <w:r w:rsidRPr="00801CAB">
        <w:rPr>
          <w:rFonts w:ascii="Times New Roman" w:hAnsi="Times New Roman"/>
          <w:i/>
          <w:sz w:val="24"/>
          <w:szCs w:val="24"/>
        </w:rPr>
        <w:t>Regulējamā režīma zonas izveide un dabas lieguma zonas paplašināšana mežu teritorijās</w:t>
      </w:r>
    </w:p>
    <w:p w14:paraId="160F79B6" w14:textId="77777777" w:rsidR="00D555A6" w:rsidRPr="008D114E" w:rsidRDefault="00D555A6" w:rsidP="00485AA7">
      <w:pPr>
        <w:jc w:val="both"/>
        <w:rPr>
          <w:rFonts w:ascii="Times New Roman" w:hAnsi="Times New Roman"/>
          <w:sz w:val="24"/>
          <w:szCs w:val="24"/>
        </w:rPr>
      </w:pPr>
      <w:r w:rsidRPr="008D114E">
        <w:rPr>
          <w:rFonts w:ascii="Times New Roman" w:hAnsi="Times New Roman"/>
          <w:sz w:val="24"/>
          <w:szCs w:val="24"/>
        </w:rPr>
        <w:t xml:space="preserve">Lai vienlaikus ar teritorijas rekreācijas iespēju izmantošanu nodrošinātu mežu dabas vērtību un teritorijai raksturīgās ainavas aizsardzību, ieteicama regulējamā režīma zonas izveide un dabas lieguma zonas paplašināšana. </w:t>
      </w:r>
    </w:p>
    <w:p w14:paraId="6ABD0B10" w14:textId="3EFFB9AF" w:rsidR="00D555A6" w:rsidRPr="008D114E" w:rsidRDefault="00D555A6" w:rsidP="00485AA7">
      <w:pPr>
        <w:jc w:val="both"/>
        <w:rPr>
          <w:rFonts w:ascii="Times New Roman" w:hAnsi="Times New Roman"/>
          <w:sz w:val="24"/>
          <w:szCs w:val="24"/>
        </w:rPr>
      </w:pPr>
      <w:r w:rsidRPr="008D114E">
        <w:rPr>
          <w:rFonts w:ascii="Times New Roman" w:hAnsi="Times New Roman"/>
          <w:sz w:val="24"/>
          <w:szCs w:val="24"/>
        </w:rPr>
        <w:t xml:space="preserve">Dabas parka mežu biotopu izpētes rezultāti rāda, ka tajos ir ļoti maz atmirušās koksnes, kas ir būtisks meža biotopu kvalitāti raksturojošs rādītājs. </w:t>
      </w:r>
      <w:r>
        <w:rPr>
          <w:rFonts w:ascii="Times New Roman" w:hAnsi="Times New Roman"/>
          <w:sz w:val="24"/>
          <w:szCs w:val="24"/>
        </w:rPr>
        <w:t xml:space="preserve">Mirusī koksne ir </w:t>
      </w:r>
      <w:r w:rsidRPr="00801CAB">
        <w:rPr>
          <w:rFonts w:ascii="Times New Roman" w:hAnsi="Times New Roman"/>
          <w:sz w:val="24"/>
          <w:szCs w:val="24"/>
        </w:rPr>
        <w:t>dabisk</w:t>
      </w:r>
      <w:r>
        <w:rPr>
          <w:rFonts w:ascii="Times New Roman" w:hAnsi="Times New Roman"/>
          <w:sz w:val="24"/>
          <w:szCs w:val="24"/>
        </w:rPr>
        <w:t>a</w:t>
      </w:r>
      <w:r w:rsidRPr="00801CAB">
        <w:rPr>
          <w:rFonts w:ascii="Times New Roman" w:hAnsi="Times New Roman"/>
          <w:sz w:val="24"/>
          <w:szCs w:val="24"/>
        </w:rPr>
        <w:t xml:space="preserve"> vielu un enerģijas aprites komponente</w:t>
      </w:r>
      <w:r>
        <w:rPr>
          <w:rFonts w:ascii="Times New Roman" w:hAnsi="Times New Roman"/>
          <w:sz w:val="24"/>
          <w:szCs w:val="24"/>
        </w:rPr>
        <w:t xml:space="preserve"> mežā</w:t>
      </w:r>
      <w:r w:rsidRPr="00801CAB">
        <w:rPr>
          <w:rFonts w:ascii="Times New Roman" w:hAnsi="Times New Roman"/>
          <w:sz w:val="24"/>
          <w:szCs w:val="24"/>
        </w:rPr>
        <w:t>,</w:t>
      </w:r>
      <w:r>
        <w:rPr>
          <w:rFonts w:ascii="Times New Roman" w:hAnsi="Times New Roman"/>
          <w:sz w:val="24"/>
          <w:szCs w:val="24"/>
        </w:rPr>
        <w:t xml:space="preserve"> kas nodrošina </w:t>
      </w:r>
      <w:r w:rsidRPr="00801CAB">
        <w:rPr>
          <w:rFonts w:ascii="Times New Roman" w:hAnsi="Times New Roman"/>
          <w:sz w:val="24"/>
          <w:szCs w:val="24"/>
        </w:rPr>
        <w:t>dabisko</w:t>
      </w:r>
      <w:r>
        <w:rPr>
          <w:rFonts w:ascii="Times New Roman" w:hAnsi="Times New Roman"/>
          <w:sz w:val="24"/>
          <w:szCs w:val="24"/>
        </w:rPr>
        <w:t>s</w:t>
      </w:r>
      <w:r w:rsidRPr="00801CAB">
        <w:rPr>
          <w:rFonts w:ascii="Times New Roman" w:hAnsi="Times New Roman"/>
          <w:sz w:val="24"/>
          <w:szCs w:val="24"/>
        </w:rPr>
        <w:t xml:space="preserve"> procesu</w:t>
      </w:r>
      <w:r>
        <w:rPr>
          <w:rFonts w:ascii="Times New Roman" w:hAnsi="Times New Roman"/>
          <w:sz w:val="24"/>
          <w:szCs w:val="24"/>
        </w:rPr>
        <w:t>s</w:t>
      </w:r>
      <w:r w:rsidRPr="00801CAB">
        <w:rPr>
          <w:rFonts w:ascii="Times New Roman" w:hAnsi="Times New Roman"/>
          <w:sz w:val="24"/>
          <w:szCs w:val="24"/>
        </w:rPr>
        <w:t xml:space="preserve"> </w:t>
      </w:r>
      <w:r>
        <w:rPr>
          <w:rFonts w:ascii="Times New Roman" w:hAnsi="Times New Roman"/>
          <w:sz w:val="24"/>
          <w:szCs w:val="24"/>
        </w:rPr>
        <w:t>un ir priekšnoteikums meža biotopu</w:t>
      </w:r>
      <w:r w:rsidRPr="00801CAB">
        <w:rPr>
          <w:rFonts w:ascii="Times New Roman" w:hAnsi="Times New Roman"/>
          <w:sz w:val="24"/>
          <w:szCs w:val="24"/>
        </w:rPr>
        <w:t xml:space="preserve"> labvēlīga</w:t>
      </w:r>
      <w:r>
        <w:rPr>
          <w:rFonts w:ascii="Times New Roman" w:hAnsi="Times New Roman"/>
          <w:sz w:val="24"/>
          <w:szCs w:val="24"/>
        </w:rPr>
        <w:t>m</w:t>
      </w:r>
      <w:r w:rsidRPr="00801CAB">
        <w:rPr>
          <w:rFonts w:ascii="Times New Roman" w:hAnsi="Times New Roman"/>
          <w:sz w:val="24"/>
          <w:szCs w:val="24"/>
        </w:rPr>
        <w:t xml:space="preserve"> aizsardzības stāvok</w:t>
      </w:r>
      <w:r>
        <w:rPr>
          <w:rFonts w:ascii="Times New Roman" w:hAnsi="Times New Roman"/>
          <w:sz w:val="24"/>
          <w:szCs w:val="24"/>
        </w:rPr>
        <w:t xml:space="preserve">lim. </w:t>
      </w:r>
      <w:r w:rsidRPr="008D114E">
        <w:rPr>
          <w:rFonts w:ascii="Times New Roman" w:hAnsi="Times New Roman"/>
          <w:sz w:val="24"/>
          <w:szCs w:val="24"/>
        </w:rPr>
        <w:t xml:space="preserve">Atmirušās koksnes klātbūtne mežaudzē nepieciešama daudzām retām </w:t>
      </w:r>
      <w:r>
        <w:rPr>
          <w:rFonts w:ascii="Times New Roman" w:hAnsi="Times New Roman"/>
          <w:sz w:val="24"/>
          <w:szCs w:val="24"/>
        </w:rPr>
        <w:t xml:space="preserve">un īpaši aizsargājamām </w:t>
      </w:r>
      <w:r w:rsidRPr="008D114E">
        <w:rPr>
          <w:rFonts w:ascii="Times New Roman" w:hAnsi="Times New Roman"/>
          <w:sz w:val="24"/>
          <w:szCs w:val="24"/>
        </w:rPr>
        <w:t>sugām</w:t>
      </w:r>
      <w:r>
        <w:rPr>
          <w:rFonts w:ascii="Times New Roman" w:hAnsi="Times New Roman"/>
          <w:sz w:val="24"/>
          <w:szCs w:val="24"/>
        </w:rPr>
        <w:t xml:space="preserve"> </w:t>
      </w:r>
      <w:r w:rsidR="00C33E21">
        <w:rPr>
          <w:rFonts w:ascii="Times New Roman" w:hAnsi="Times New Roman"/>
          <w:sz w:val="24"/>
          <w:szCs w:val="24"/>
        </w:rPr>
        <w:t>(vairāk informācijas 2.3.5. </w:t>
      </w:r>
      <w:r w:rsidRPr="008D114E">
        <w:rPr>
          <w:rFonts w:ascii="Times New Roman" w:hAnsi="Times New Roman"/>
          <w:sz w:val="24"/>
          <w:szCs w:val="24"/>
        </w:rPr>
        <w:t>nodaļā)</w:t>
      </w:r>
      <w:r>
        <w:rPr>
          <w:rFonts w:ascii="Times New Roman" w:hAnsi="Times New Roman"/>
          <w:sz w:val="24"/>
          <w:szCs w:val="24"/>
        </w:rPr>
        <w:t>, t.sk. sikspārņu sugām, kam v</w:t>
      </w:r>
      <w:r w:rsidRPr="00B64220">
        <w:rPr>
          <w:rFonts w:ascii="Times New Roman" w:hAnsi="Times New Roman"/>
          <w:sz w:val="24"/>
          <w:szCs w:val="24"/>
        </w:rPr>
        <w:t>eco, kalstošo un nokaltušo koku (vai to daļu) saglabāšana</w:t>
      </w:r>
      <w:r>
        <w:rPr>
          <w:rFonts w:ascii="Times New Roman" w:hAnsi="Times New Roman"/>
          <w:sz w:val="24"/>
          <w:szCs w:val="24"/>
        </w:rPr>
        <w:t xml:space="preserve"> un</w:t>
      </w:r>
      <w:r w:rsidRPr="00B64220">
        <w:rPr>
          <w:rFonts w:ascii="Times New Roman" w:hAnsi="Times New Roman"/>
          <w:sz w:val="24"/>
          <w:szCs w:val="24"/>
        </w:rPr>
        <w:t xml:space="preserve"> veco meža nogabalu saudzēšana ir viens </w:t>
      </w:r>
      <w:r>
        <w:rPr>
          <w:rFonts w:ascii="Times New Roman" w:hAnsi="Times New Roman"/>
          <w:sz w:val="24"/>
          <w:szCs w:val="24"/>
        </w:rPr>
        <w:t xml:space="preserve">no priekšnoteikumiem </w:t>
      </w:r>
      <w:r w:rsidRPr="00B64220">
        <w:rPr>
          <w:rFonts w:ascii="Times New Roman" w:hAnsi="Times New Roman"/>
          <w:sz w:val="24"/>
          <w:szCs w:val="24"/>
        </w:rPr>
        <w:t>piemērotu apstākļu</w:t>
      </w:r>
      <w:r>
        <w:rPr>
          <w:rFonts w:ascii="Times New Roman" w:hAnsi="Times New Roman"/>
          <w:sz w:val="24"/>
          <w:szCs w:val="24"/>
        </w:rPr>
        <w:t xml:space="preserve"> nodrošinā</w:t>
      </w:r>
      <w:r w:rsidR="00C33E21">
        <w:rPr>
          <w:rFonts w:ascii="Times New Roman" w:hAnsi="Times New Roman"/>
          <w:sz w:val="24"/>
          <w:szCs w:val="24"/>
        </w:rPr>
        <w:t>šanai dabas parka mežos (2.4.6. </w:t>
      </w:r>
      <w:r>
        <w:rPr>
          <w:rFonts w:ascii="Times New Roman" w:hAnsi="Times New Roman"/>
          <w:sz w:val="24"/>
          <w:szCs w:val="24"/>
        </w:rPr>
        <w:t>nodaļa).</w:t>
      </w:r>
      <w:r w:rsidRPr="008D114E">
        <w:rPr>
          <w:rFonts w:ascii="Times New Roman" w:hAnsi="Times New Roman"/>
          <w:sz w:val="24"/>
          <w:szCs w:val="24"/>
        </w:rPr>
        <w:t xml:space="preserve"> </w:t>
      </w:r>
      <w:r>
        <w:rPr>
          <w:rFonts w:ascii="Times New Roman" w:hAnsi="Times New Roman"/>
          <w:sz w:val="24"/>
          <w:szCs w:val="24"/>
        </w:rPr>
        <w:t>B</w:t>
      </w:r>
      <w:r w:rsidRPr="008D114E">
        <w:rPr>
          <w:rFonts w:ascii="Times New Roman" w:hAnsi="Times New Roman"/>
          <w:sz w:val="24"/>
          <w:szCs w:val="24"/>
        </w:rPr>
        <w:t>ojā</w:t>
      </w:r>
      <w:r w:rsidR="00C33E21">
        <w:rPr>
          <w:rFonts w:ascii="Times New Roman" w:hAnsi="Times New Roman"/>
          <w:sz w:val="24"/>
          <w:szCs w:val="24"/>
        </w:rPr>
        <w:t>to</w:t>
      </w:r>
      <w:r w:rsidRPr="008D114E">
        <w:rPr>
          <w:rFonts w:ascii="Times New Roman" w:hAnsi="Times New Roman"/>
          <w:sz w:val="24"/>
          <w:szCs w:val="24"/>
        </w:rPr>
        <w:t xml:space="preserve"> kok</w:t>
      </w:r>
      <w:r>
        <w:rPr>
          <w:rFonts w:ascii="Times New Roman" w:hAnsi="Times New Roman"/>
          <w:sz w:val="24"/>
          <w:szCs w:val="24"/>
        </w:rPr>
        <w:t>u izvākšana</w:t>
      </w:r>
      <w:r w:rsidRPr="008D114E">
        <w:rPr>
          <w:rFonts w:ascii="Times New Roman" w:hAnsi="Times New Roman"/>
          <w:sz w:val="24"/>
          <w:szCs w:val="24"/>
        </w:rPr>
        <w:t xml:space="preserve"> sanitārajās cirtēs </w:t>
      </w:r>
      <w:r w:rsidR="00C33E21">
        <w:rPr>
          <w:rFonts w:ascii="Times New Roman" w:hAnsi="Times New Roman"/>
          <w:sz w:val="24"/>
          <w:szCs w:val="24"/>
        </w:rPr>
        <w:t>samazina mirušās koksnes apjomu.</w:t>
      </w:r>
      <w:r w:rsidRPr="008D114E">
        <w:rPr>
          <w:rFonts w:ascii="Times New Roman" w:hAnsi="Times New Roman"/>
          <w:sz w:val="24"/>
          <w:szCs w:val="24"/>
        </w:rPr>
        <w:t xml:space="preserve"> Līdz ar to bioloģiski vērtīgākajās meža platībās (t.s. biocentros un ekoloģiskajos koridoros, kas ietver ļoti vecas mežaudzes, kā arī lapu koku audzes uz slapjām au</w:t>
      </w:r>
      <w:r w:rsidR="00346C63">
        <w:rPr>
          <w:rFonts w:ascii="Times New Roman" w:hAnsi="Times New Roman"/>
          <w:sz w:val="24"/>
          <w:szCs w:val="24"/>
        </w:rPr>
        <w:t>gsn</w:t>
      </w:r>
      <w:r w:rsidRPr="008D114E">
        <w:rPr>
          <w:rFonts w:ascii="Times New Roman" w:hAnsi="Times New Roman"/>
          <w:sz w:val="24"/>
          <w:szCs w:val="24"/>
        </w:rPr>
        <w:t xml:space="preserve">ēm reljefa pazeminājumos) </w:t>
      </w:r>
      <w:r>
        <w:rPr>
          <w:rFonts w:ascii="Times New Roman" w:hAnsi="Times New Roman"/>
          <w:sz w:val="24"/>
          <w:szCs w:val="24"/>
        </w:rPr>
        <w:t>nosakām</w:t>
      </w:r>
      <w:r w:rsidR="00346C63">
        <w:rPr>
          <w:rFonts w:ascii="Times New Roman" w:hAnsi="Times New Roman"/>
          <w:sz w:val="24"/>
          <w:szCs w:val="24"/>
        </w:rPr>
        <w:t>a</w:t>
      </w:r>
      <w:r w:rsidRPr="008D114E">
        <w:rPr>
          <w:rFonts w:ascii="Times New Roman" w:hAnsi="Times New Roman"/>
          <w:sz w:val="24"/>
          <w:szCs w:val="24"/>
        </w:rPr>
        <w:t xml:space="preserve"> regulējamā režīma </w:t>
      </w:r>
      <w:r w:rsidR="00346C63">
        <w:rPr>
          <w:rFonts w:ascii="Times New Roman" w:hAnsi="Times New Roman"/>
          <w:sz w:val="24"/>
          <w:szCs w:val="24"/>
        </w:rPr>
        <w:t>zona</w:t>
      </w:r>
      <w:r w:rsidRPr="008D114E">
        <w:rPr>
          <w:rFonts w:ascii="Times New Roman" w:hAnsi="Times New Roman"/>
          <w:sz w:val="24"/>
          <w:szCs w:val="24"/>
        </w:rPr>
        <w:t xml:space="preserve"> ar saimnieciskās darbības aizliegumu, izņemot bīstamo koku ciršanu, atstājot tos augšanas vietā. Izvērtējot īpaši aizsargājamo biotopu sastopamību teritorijā saistībā ar ainavu ekoloģisko plānošanu un ekoloģiskā tīkla konceptu (</w:t>
      </w:r>
      <w:r w:rsidR="00E01327">
        <w:rPr>
          <w:rFonts w:ascii="Times New Roman" w:hAnsi="Times New Roman"/>
          <w:sz w:val="24"/>
          <w:szCs w:val="24"/>
        </w:rPr>
        <w:t>Ikauniece 2017</w:t>
      </w:r>
      <w:r w:rsidRPr="008D114E">
        <w:rPr>
          <w:rFonts w:ascii="Times New Roman" w:hAnsi="Times New Roman"/>
          <w:sz w:val="24"/>
          <w:szCs w:val="24"/>
        </w:rPr>
        <w:t>), dabas parkā var izdalīt divus biocentrus – Garezeru apkārtnē (meži starp Garezeriem un jūru) un Garciema – Carnikavas apkārtnē</w:t>
      </w:r>
      <w:r w:rsidR="00C33E21">
        <w:rPr>
          <w:rFonts w:ascii="Times New Roman" w:hAnsi="Times New Roman"/>
          <w:sz w:val="24"/>
          <w:szCs w:val="24"/>
        </w:rPr>
        <w:t xml:space="preserve"> (3.7. </w:t>
      </w:r>
      <w:r>
        <w:rPr>
          <w:rFonts w:ascii="Times New Roman" w:hAnsi="Times New Roman"/>
          <w:sz w:val="24"/>
          <w:szCs w:val="24"/>
        </w:rPr>
        <w:t>pielikums)</w:t>
      </w:r>
      <w:r w:rsidRPr="008D114E">
        <w:rPr>
          <w:rFonts w:ascii="Times New Roman" w:hAnsi="Times New Roman"/>
          <w:sz w:val="24"/>
          <w:szCs w:val="24"/>
        </w:rPr>
        <w:t xml:space="preserve">, kas būtu iekļaujami regulējamā režīma zonā. Regulējamā režīma zonā iekļaujami arī esošie mikroliegumi mežos un tiem līdzvērtīgi atsevišķi </w:t>
      </w:r>
      <w:r w:rsidR="00C2297E">
        <w:rPr>
          <w:rFonts w:ascii="Times New Roman" w:hAnsi="Times New Roman"/>
          <w:sz w:val="24"/>
          <w:szCs w:val="24"/>
        </w:rPr>
        <w:t xml:space="preserve">bioloģiski veca </w:t>
      </w:r>
      <w:r w:rsidRPr="008D114E">
        <w:rPr>
          <w:rFonts w:ascii="Times New Roman" w:hAnsi="Times New Roman"/>
          <w:sz w:val="24"/>
          <w:szCs w:val="24"/>
        </w:rPr>
        <w:t xml:space="preserve">meža nogabali, kas nodrošinātu sugu izplatību no vienas vērtīgās teritorijas uz otru, veidojot ekoloģiskos koridorus vai/un t.s. </w:t>
      </w:r>
      <w:r>
        <w:rPr>
          <w:rFonts w:ascii="Times New Roman" w:hAnsi="Times New Roman"/>
          <w:sz w:val="24"/>
          <w:szCs w:val="24"/>
        </w:rPr>
        <w:t>pārneses punktus (</w:t>
      </w:r>
      <w:r w:rsidRPr="008D114E">
        <w:rPr>
          <w:rFonts w:ascii="Times New Roman" w:hAnsi="Times New Roman"/>
          <w:sz w:val="24"/>
          <w:szCs w:val="24"/>
        </w:rPr>
        <w:t>“stepping stones”</w:t>
      </w:r>
      <w:r>
        <w:rPr>
          <w:rFonts w:ascii="Times New Roman" w:hAnsi="Times New Roman"/>
          <w:sz w:val="24"/>
          <w:szCs w:val="24"/>
        </w:rPr>
        <w:t>)</w:t>
      </w:r>
      <w:r w:rsidRPr="008D114E">
        <w:rPr>
          <w:rFonts w:ascii="Times New Roman" w:hAnsi="Times New Roman"/>
          <w:sz w:val="24"/>
          <w:szCs w:val="24"/>
        </w:rPr>
        <w:t>.</w:t>
      </w:r>
    </w:p>
    <w:p w14:paraId="715E5DBE" w14:textId="44C90E0A" w:rsidR="00D555A6" w:rsidRDefault="00D555A6" w:rsidP="00485AA7">
      <w:pPr>
        <w:jc w:val="both"/>
        <w:rPr>
          <w:rFonts w:ascii="Times New Roman" w:hAnsi="Times New Roman"/>
          <w:sz w:val="24"/>
          <w:szCs w:val="24"/>
        </w:rPr>
      </w:pPr>
      <w:r w:rsidRPr="00760CD7">
        <w:rPr>
          <w:rFonts w:ascii="Times New Roman" w:hAnsi="Times New Roman"/>
          <w:i/>
          <w:sz w:val="24"/>
          <w:szCs w:val="24"/>
        </w:rPr>
        <w:t>Dabas lieguma</w:t>
      </w:r>
      <w:r>
        <w:rPr>
          <w:rFonts w:ascii="Times New Roman" w:hAnsi="Times New Roman"/>
          <w:sz w:val="24"/>
          <w:szCs w:val="24"/>
        </w:rPr>
        <w:t xml:space="preserve"> zona paplašināma, iekļaujot tajā īpaši aizsargājamo biotopu kompleksus</w:t>
      </w:r>
      <w:r w:rsidRPr="009F583B">
        <w:rPr>
          <w:rFonts w:ascii="Times New Roman" w:hAnsi="Times New Roman"/>
          <w:sz w:val="24"/>
          <w:szCs w:val="24"/>
        </w:rPr>
        <w:t xml:space="preserve"> Serģ</w:t>
      </w:r>
      <w:r>
        <w:rPr>
          <w:rFonts w:ascii="Times New Roman" w:hAnsi="Times New Roman"/>
          <w:sz w:val="24"/>
          <w:szCs w:val="24"/>
        </w:rPr>
        <w:t>a</w:t>
      </w:r>
      <w:r w:rsidRPr="009F583B">
        <w:rPr>
          <w:rFonts w:ascii="Times New Roman" w:hAnsi="Times New Roman"/>
          <w:sz w:val="24"/>
          <w:szCs w:val="24"/>
        </w:rPr>
        <w:t xml:space="preserve"> purva un Ummja ezera apkā</w:t>
      </w:r>
      <w:r>
        <w:rPr>
          <w:rFonts w:ascii="Times New Roman" w:hAnsi="Times New Roman"/>
          <w:sz w:val="24"/>
          <w:szCs w:val="24"/>
        </w:rPr>
        <w:t xml:space="preserve">rtnē, Buļlusalā </w:t>
      </w:r>
      <w:r w:rsidRPr="00213FE9">
        <w:rPr>
          <w:rFonts w:ascii="Times New Roman" w:hAnsi="Times New Roman"/>
          <w:sz w:val="24"/>
          <w:szCs w:val="24"/>
        </w:rPr>
        <w:t>un Mangaļsalā</w:t>
      </w:r>
      <w:r>
        <w:rPr>
          <w:rFonts w:ascii="Times New Roman" w:hAnsi="Times New Roman"/>
          <w:sz w:val="24"/>
          <w:szCs w:val="24"/>
        </w:rPr>
        <w:t>, kā arī citas meža teritorijas krasta kāpu aizsargjoslā un ar izteiktu kāpu reljefu</w:t>
      </w:r>
      <w:r w:rsidR="00C2297E">
        <w:rPr>
          <w:rFonts w:ascii="Times New Roman" w:hAnsi="Times New Roman"/>
          <w:sz w:val="24"/>
          <w:szCs w:val="24"/>
        </w:rPr>
        <w:t xml:space="preserve"> – nākotnes biocentrus</w:t>
      </w:r>
      <w:r w:rsidRPr="00213FE9">
        <w:rPr>
          <w:rFonts w:ascii="Times New Roman" w:hAnsi="Times New Roman"/>
          <w:sz w:val="24"/>
          <w:szCs w:val="24"/>
        </w:rPr>
        <w:t>.</w:t>
      </w:r>
      <w:r>
        <w:rPr>
          <w:rFonts w:ascii="Times New Roman" w:hAnsi="Times New Roman"/>
          <w:sz w:val="24"/>
          <w:szCs w:val="24"/>
        </w:rPr>
        <w:t xml:space="preserve"> Dabas lieguma zonā iekļaujamas arī pludmales un atklātās kāpas, kas veido vienotu kompleksu ar piegulošajām </w:t>
      </w:r>
      <w:r>
        <w:rPr>
          <w:rFonts w:ascii="Times New Roman" w:hAnsi="Times New Roman"/>
          <w:sz w:val="24"/>
          <w:szCs w:val="24"/>
        </w:rPr>
        <w:lastRenderedPageBreak/>
        <w:t xml:space="preserve">mežu teritorijām vietās, kas nav prioritāras rekreācijai. Dabas lieguma zona saglabājama arī aizsargājamo zālāju biotopu teritorijās </w:t>
      </w:r>
      <w:r w:rsidR="00421B5E">
        <w:rPr>
          <w:rFonts w:ascii="Times New Roman" w:hAnsi="Times New Roman"/>
          <w:sz w:val="24"/>
          <w:szCs w:val="24"/>
        </w:rPr>
        <w:t xml:space="preserve">Vakarbuļļos </w:t>
      </w:r>
      <w:r>
        <w:rPr>
          <w:rFonts w:ascii="Times New Roman" w:hAnsi="Times New Roman"/>
          <w:sz w:val="24"/>
          <w:szCs w:val="24"/>
        </w:rPr>
        <w:t>un Daugavgrīvas zālāju-niedrāju teritorijā.</w:t>
      </w:r>
      <w:r w:rsidR="00912AD9">
        <w:rPr>
          <w:rFonts w:ascii="Times New Roman" w:hAnsi="Times New Roman"/>
          <w:sz w:val="24"/>
          <w:szCs w:val="24"/>
        </w:rPr>
        <w:t xml:space="preserve"> </w:t>
      </w:r>
      <w:r w:rsidR="00F62348" w:rsidRPr="00912AD9">
        <w:rPr>
          <w:rFonts w:ascii="Times New Roman" w:hAnsi="Times New Roman"/>
          <w:sz w:val="24"/>
          <w:szCs w:val="24"/>
        </w:rPr>
        <w:t>Dab</w:t>
      </w:r>
      <w:r w:rsidR="00F62348">
        <w:rPr>
          <w:rFonts w:ascii="Times New Roman" w:hAnsi="Times New Roman"/>
          <w:sz w:val="24"/>
          <w:szCs w:val="24"/>
        </w:rPr>
        <w:t>as vērtību saglabāšana arī daba</w:t>
      </w:r>
      <w:r w:rsidR="00F62348" w:rsidRPr="00912AD9">
        <w:rPr>
          <w:rFonts w:ascii="Times New Roman" w:hAnsi="Times New Roman"/>
          <w:sz w:val="24"/>
          <w:szCs w:val="24"/>
        </w:rPr>
        <w:t>s</w:t>
      </w:r>
      <w:r w:rsidR="00F62348">
        <w:rPr>
          <w:rFonts w:ascii="Times New Roman" w:hAnsi="Times New Roman"/>
          <w:sz w:val="24"/>
          <w:szCs w:val="24"/>
        </w:rPr>
        <w:t xml:space="preserve"> </w:t>
      </w:r>
      <w:r w:rsidR="00F62348" w:rsidRPr="00912AD9">
        <w:rPr>
          <w:rFonts w:ascii="Times New Roman" w:hAnsi="Times New Roman"/>
          <w:sz w:val="24"/>
          <w:szCs w:val="24"/>
        </w:rPr>
        <w:t>lieguma zonā ir ilgtermiņa prioritāte, bet atšķirībā no regulējamā režīma zonas šeit ietvertas galvenokārt platības, kurām nepieciešama aktīva apsaimniekošana – zālā</w:t>
      </w:r>
      <w:r w:rsidR="00F62348">
        <w:rPr>
          <w:rFonts w:ascii="Times New Roman" w:hAnsi="Times New Roman"/>
          <w:sz w:val="24"/>
          <w:szCs w:val="24"/>
        </w:rPr>
        <w:t>ji, ezeri, pelēkās kāpas, kā arī</w:t>
      </w:r>
      <w:r w:rsidR="00F62348" w:rsidRPr="00912AD9">
        <w:rPr>
          <w:rFonts w:ascii="Times New Roman" w:hAnsi="Times New Roman"/>
          <w:sz w:val="24"/>
          <w:szCs w:val="24"/>
        </w:rPr>
        <w:t xml:space="preserve"> salīdzinoši jaunāki meži.</w:t>
      </w:r>
    </w:p>
    <w:p w14:paraId="4C3F48AB" w14:textId="77777777" w:rsidR="00D555A6" w:rsidRDefault="00D555A6" w:rsidP="00485AA7">
      <w:pPr>
        <w:jc w:val="both"/>
        <w:rPr>
          <w:rFonts w:ascii="Times New Roman" w:hAnsi="Times New Roman"/>
          <w:sz w:val="24"/>
          <w:szCs w:val="24"/>
        </w:rPr>
      </w:pPr>
      <w:r w:rsidRPr="007C2D5F">
        <w:rPr>
          <w:rFonts w:ascii="Times New Roman" w:hAnsi="Times New Roman"/>
          <w:i/>
          <w:sz w:val="24"/>
          <w:szCs w:val="24"/>
        </w:rPr>
        <w:t>Dabas parka zona</w:t>
      </w:r>
      <w:r>
        <w:rPr>
          <w:rFonts w:ascii="Times New Roman" w:hAnsi="Times New Roman"/>
          <w:sz w:val="24"/>
          <w:szCs w:val="24"/>
        </w:rPr>
        <w:t xml:space="preserve"> nosakāma apmeklētākajās teritorijas vietās, kur prioritāra rekreācija, kā arī atsevišķās </w:t>
      </w:r>
      <w:r w:rsidR="00421B5E">
        <w:rPr>
          <w:rFonts w:ascii="Times New Roman" w:hAnsi="Times New Roman"/>
          <w:sz w:val="24"/>
          <w:szCs w:val="24"/>
        </w:rPr>
        <w:t xml:space="preserve">bioloģiski </w:t>
      </w:r>
      <w:r>
        <w:rPr>
          <w:rFonts w:ascii="Times New Roman" w:hAnsi="Times New Roman"/>
          <w:sz w:val="24"/>
          <w:szCs w:val="24"/>
        </w:rPr>
        <w:t>mazāk vērtīgajās meža teritorijās ārpus kāpu zonas. Dabas parka zonā iekļaujamas pludmales un atklātās kāpas rekreācijai prioritārajās dabas parka vietās.</w:t>
      </w:r>
    </w:p>
    <w:p w14:paraId="32D3B1B2" w14:textId="77777777" w:rsidR="00D555A6" w:rsidRDefault="00D555A6" w:rsidP="00485AA7">
      <w:pPr>
        <w:jc w:val="both"/>
        <w:rPr>
          <w:rFonts w:ascii="Times New Roman" w:hAnsi="Times New Roman"/>
          <w:sz w:val="24"/>
          <w:szCs w:val="24"/>
        </w:rPr>
      </w:pPr>
      <w:r w:rsidRPr="007C2D5F">
        <w:rPr>
          <w:rFonts w:ascii="Times New Roman" w:hAnsi="Times New Roman"/>
          <w:i/>
          <w:sz w:val="24"/>
          <w:szCs w:val="24"/>
        </w:rPr>
        <w:t>Neitrāl</w:t>
      </w:r>
      <w:r>
        <w:rPr>
          <w:rFonts w:ascii="Times New Roman" w:hAnsi="Times New Roman"/>
          <w:i/>
          <w:sz w:val="24"/>
          <w:szCs w:val="24"/>
        </w:rPr>
        <w:t>ā</w:t>
      </w:r>
      <w:r w:rsidRPr="007C2D5F">
        <w:rPr>
          <w:rFonts w:ascii="Times New Roman" w:hAnsi="Times New Roman"/>
          <w:i/>
          <w:sz w:val="24"/>
          <w:szCs w:val="24"/>
        </w:rPr>
        <w:t xml:space="preserve"> zon</w:t>
      </w:r>
      <w:r>
        <w:rPr>
          <w:rFonts w:ascii="Times New Roman" w:hAnsi="Times New Roman"/>
          <w:i/>
          <w:sz w:val="24"/>
          <w:szCs w:val="24"/>
        </w:rPr>
        <w:t>a</w:t>
      </w:r>
      <w:r>
        <w:rPr>
          <w:rFonts w:ascii="Times New Roman" w:hAnsi="Times New Roman"/>
          <w:sz w:val="24"/>
          <w:szCs w:val="24"/>
        </w:rPr>
        <w:t xml:space="preserve"> saglabājama apbūves teritorijās, autostāvvietu teritorijās, tajā iekļaujams arī dzelzceļš un autoceļi, lai atvieglotu to apsaimniekošanu. Neitrālajā zonā iekļautas arī daļēji apbūvētās Aizsardzības ministrijas īpašumā esošās teritorijas.  </w:t>
      </w:r>
    </w:p>
    <w:p w14:paraId="7E54D0E1" w14:textId="77777777" w:rsidR="00D555A6" w:rsidRPr="00CE0ABE" w:rsidRDefault="00D555A6" w:rsidP="00485AA7">
      <w:pPr>
        <w:jc w:val="both"/>
        <w:rPr>
          <w:rFonts w:ascii="Times New Roman" w:hAnsi="Times New Roman"/>
          <w:b/>
          <w:i/>
          <w:sz w:val="24"/>
          <w:szCs w:val="24"/>
        </w:rPr>
      </w:pPr>
      <w:r w:rsidRPr="00CE0ABE">
        <w:rPr>
          <w:rFonts w:ascii="Times New Roman" w:hAnsi="Times New Roman"/>
          <w:b/>
          <w:i/>
          <w:sz w:val="24"/>
          <w:szCs w:val="24"/>
        </w:rPr>
        <w:t>Plānotās funkcionālo zonu platības:</w:t>
      </w:r>
    </w:p>
    <w:p w14:paraId="16DE3210" w14:textId="5A6D0620" w:rsidR="00D555A6" w:rsidRDefault="00D555A6" w:rsidP="00485AA7">
      <w:pPr>
        <w:pStyle w:val="Sarakstarindkopa"/>
        <w:numPr>
          <w:ilvl w:val="0"/>
          <w:numId w:val="9"/>
        </w:numPr>
        <w:ind w:left="0" w:firstLine="0"/>
        <w:jc w:val="both"/>
        <w:rPr>
          <w:rFonts w:ascii="Times New Roman" w:hAnsi="Times New Roman"/>
          <w:sz w:val="24"/>
          <w:szCs w:val="24"/>
        </w:rPr>
      </w:pPr>
      <w:r w:rsidRPr="641A6960">
        <w:rPr>
          <w:rFonts w:ascii="Times New Roman" w:hAnsi="Times New Roman"/>
          <w:sz w:val="24"/>
          <w:szCs w:val="24"/>
        </w:rPr>
        <w:t xml:space="preserve">Regulējamā režīma zona </w:t>
      </w:r>
      <w:r w:rsidR="00D11870">
        <w:rPr>
          <w:rFonts w:ascii="Times New Roman" w:hAnsi="Times New Roman"/>
          <w:sz w:val="24"/>
          <w:szCs w:val="24"/>
        </w:rPr>
        <w:t>598</w:t>
      </w:r>
      <w:r w:rsidR="00C33E21">
        <w:rPr>
          <w:rFonts w:ascii="Times New Roman" w:hAnsi="Times New Roman"/>
          <w:sz w:val="24"/>
          <w:szCs w:val="24"/>
        </w:rPr>
        <w:t> </w:t>
      </w:r>
      <w:r w:rsidRPr="641A6960">
        <w:rPr>
          <w:rFonts w:ascii="Times New Roman" w:hAnsi="Times New Roman"/>
          <w:sz w:val="24"/>
          <w:szCs w:val="24"/>
        </w:rPr>
        <w:t>ha jeb 1</w:t>
      </w:r>
      <w:r w:rsidR="00D11870">
        <w:rPr>
          <w:rFonts w:ascii="Times New Roman" w:hAnsi="Times New Roman"/>
          <w:sz w:val="24"/>
          <w:szCs w:val="24"/>
        </w:rPr>
        <w:t>4</w:t>
      </w:r>
      <w:r w:rsidR="00C33E21">
        <w:rPr>
          <w:rFonts w:ascii="Times New Roman" w:hAnsi="Times New Roman"/>
          <w:sz w:val="24"/>
          <w:szCs w:val="24"/>
        </w:rPr>
        <w:t> </w:t>
      </w:r>
      <w:r w:rsidRPr="641A6960">
        <w:rPr>
          <w:rFonts w:ascii="Times New Roman" w:hAnsi="Times New Roman"/>
          <w:sz w:val="24"/>
          <w:szCs w:val="24"/>
        </w:rPr>
        <w:t>%;</w:t>
      </w:r>
    </w:p>
    <w:p w14:paraId="6533600F" w14:textId="20125EDB" w:rsidR="00D555A6" w:rsidRDefault="00D555A6" w:rsidP="00485AA7">
      <w:pPr>
        <w:pStyle w:val="Sarakstarindkopa"/>
        <w:numPr>
          <w:ilvl w:val="0"/>
          <w:numId w:val="9"/>
        </w:numPr>
        <w:ind w:left="0" w:firstLine="0"/>
        <w:jc w:val="both"/>
        <w:rPr>
          <w:rFonts w:ascii="Times New Roman" w:hAnsi="Times New Roman"/>
          <w:sz w:val="24"/>
          <w:szCs w:val="24"/>
        </w:rPr>
      </w:pPr>
      <w:r>
        <w:rPr>
          <w:rFonts w:ascii="Times New Roman" w:hAnsi="Times New Roman"/>
          <w:sz w:val="24"/>
          <w:szCs w:val="24"/>
        </w:rPr>
        <w:t>Dabas lieguma zona 2</w:t>
      </w:r>
      <w:r w:rsidR="00DC2672">
        <w:rPr>
          <w:rFonts w:ascii="Times New Roman" w:hAnsi="Times New Roman"/>
          <w:sz w:val="24"/>
          <w:szCs w:val="24"/>
        </w:rPr>
        <w:t>4</w:t>
      </w:r>
      <w:r w:rsidR="00CD57E8">
        <w:rPr>
          <w:rFonts w:ascii="Times New Roman" w:hAnsi="Times New Roman"/>
          <w:sz w:val="24"/>
          <w:szCs w:val="24"/>
        </w:rPr>
        <w:t>39</w:t>
      </w:r>
      <w:r w:rsidR="00C33E21">
        <w:rPr>
          <w:rFonts w:ascii="Times New Roman" w:hAnsi="Times New Roman"/>
          <w:sz w:val="24"/>
          <w:szCs w:val="24"/>
        </w:rPr>
        <w:t> </w:t>
      </w:r>
      <w:r>
        <w:rPr>
          <w:rFonts w:ascii="Times New Roman" w:hAnsi="Times New Roman"/>
          <w:sz w:val="24"/>
          <w:szCs w:val="24"/>
        </w:rPr>
        <w:t>ha jeb 5</w:t>
      </w:r>
      <w:r w:rsidR="00CD57E8">
        <w:rPr>
          <w:rFonts w:ascii="Times New Roman" w:hAnsi="Times New Roman"/>
          <w:sz w:val="24"/>
          <w:szCs w:val="24"/>
        </w:rPr>
        <w:t>8</w:t>
      </w:r>
      <w:r w:rsidR="00C33E21">
        <w:rPr>
          <w:rFonts w:ascii="Times New Roman" w:hAnsi="Times New Roman"/>
          <w:sz w:val="24"/>
          <w:szCs w:val="24"/>
        </w:rPr>
        <w:t> </w:t>
      </w:r>
      <w:r>
        <w:rPr>
          <w:rFonts w:ascii="Times New Roman" w:hAnsi="Times New Roman"/>
          <w:sz w:val="24"/>
          <w:szCs w:val="24"/>
        </w:rPr>
        <w:t>%;</w:t>
      </w:r>
    </w:p>
    <w:p w14:paraId="7EF90DE4" w14:textId="2D9DCFCB" w:rsidR="00D555A6" w:rsidRDefault="00D555A6" w:rsidP="00485AA7">
      <w:pPr>
        <w:pStyle w:val="Sarakstarindkopa"/>
        <w:numPr>
          <w:ilvl w:val="0"/>
          <w:numId w:val="9"/>
        </w:numPr>
        <w:ind w:left="0" w:firstLine="0"/>
        <w:jc w:val="both"/>
        <w:rPr>
          <w:rFonts w:ascii="Times New Roman" w:hAnsi="Times New Roman"/>
          <w:sz w:val="24"/>
          <w:szCs w:val="24"/>
        </w:rPr>
      </w:pPr>
      <w:r>
        <w:rPr>
          <w:rFonts w:ascii="Times New Roman" w:hAnsi="Times New Roman"/>
          <w:sz w:val="24"/>
          <w:szCs w:val="24"/>
        </w:rPr>
        <w:t xml:space="preserve">Dabas parka zona </w:t>
      </w:r>
      <w:r w:rsidR="000A716F">
        <w:rPr>
          <w:rFonts w:ascii="Times New Roman" w:hAnsi="Times New Roman"/>
          <w:sz w:val="24"/>
          <w:szCs w:val="24"/>
        </w:rPr>
        <w:t>1007</w:t>
      </w:r>
      <w:r w:rsidR="00C33E21">
        <w:rPr>
          <w:rFonts w:ascii="Times New Roman" w:hAnsi="Times New Roman"/>
          <w:sz w:val="24"/>
          <w:szCs w:val="24"/>
        </w:rPr>
        <w:t> </w:t>
      </w:r>
      <w:r>
        <w:rPr>
          <w:rFonts w:ascii="Times New Roman" w:hAnsi="Times New Roman"/>
          <w:sz w:val="24"/>
          <w:szCs w:val="24"/>
        </w:rPr>
        <w:t>ha jeb 2</w:t>
      </w:r>
      <w:r w:rsidR="000A716F">
        <w:rPr>
          <w:rFonts w:ascii="Times New Roman" w:hAnsi="Times New Roman"/>
          <w:sz w:val="24"/>
          <w:szCs w:val="24"/>
        </w:rPr>
        <w:t>4</w:t>
      </w:r>
      <w:r w:rsidR="00C33E21">
        <w:rPr>
          <w:rFonts w:ascii="Times New Roman" w:hAnsi="Times New Roman"/>
          <w:sz w:val="24"/>
          <w:szCs w:val="24"/>
        </w:rPr>
        <w:t> </w:t>
      </w:r>
      <w:r>
        <w:rPr>
          <w:rFonts w:ascii="Times New Roman" w:hAnsi="Times New Roman"/>
          <w:sz w:val="24"/>
          <w:szCs w:val="24"/>
        </w:rPr>
        <w:t>%;</w:t>
      </w:r>
    </w:p>
    <w:p w14:paraId="3396D9FE" w14:textId="78B34DAD" w:rsidR="00D555A6" w:rsidRPr="007A4391" w:rsidRDefault="00D555A6" w:rsidP="00485AA7">
      <w:pPr>
        <w:pStyle w:val="Sarakstarindkopa"/>
        <w:numPr>
          <w:ilvl w:val="0"/>
          <w:numId w:val="9"/>
        </w:numPr>
        <w:ind w:left="0" w:firstLine="0"/>
        <w:jc w:val="both"/>
        <w:rPr>
          <w:rFonts w:ascii="Times New Roman" w:hAnsi="Times New Roman"/>
          <w:sz w:val="24"/>
          <w:szCs w:val="24"/>
        </w:rPr>
      </w:pPr>
      <w:r>
        <w:rPr>
          <w:rFonts w:ascii="Times New Roman" w:hAnsi="Times New Roman"/>
          <w:sz w:val="24"/>
          <w:szCs w:val="24"/>
        </w:rPr>
        <w:t>Neitrālā zona 1</w:t>
      </w:r>
      <w:r w:rsidR="00AB0A10">
        <w:rPr>
          <w:rFonts w:ascii="Times New Roman" w:hAnsi="Times New Roman"/>
          <w:sz w:val="24"/>
          <w:szCs w:val="24"/>
        </w:rPr>
        <w:t>37</w:t>
      </w:r>
      <w:r w:rsidR="00C33E21">
        <w:rPr>
          <w:rFonts w:ascii="Times New Roman" w:hAnsi="Times New Roman"/>
          <w:sz w:val="24"/>
          <w:szCs w:val="24"/>
        </w:rPr>
        <w:t> </w:t>
      </w:r>
      <w:r>
        <w:rPr>
          <w:rFonts w:ascii="Times New Roman" w:hAnsi="Times New Roman"/>
          <w:sz w:val="24"/>
          <w:szCs w:val="24"/>
        </w:rPr>
        <w:t>ha jeb 3</w:t>
      </w:r>
      <w:r w:rsidR="00C33E21">
        <w:rPr>
          <w:rFonts w:ascii="Times New Roman" w:hAnsi="Times New Roman"/>
          <w:sz w:val="24"/>
          <w:szCs w:val="24"/>
        </w:rPr>
        <w:t> </w:t>
      </w:r>
      <w:r>
        <w:rPr>
          <w:rFonts w:ascii="Times New Roman" w:hAnsi="Times New Roman"/>
          <w:sz w:val="24"/>
          <w:szCs w:val="24"/>
        </w:rPr>
        <w:t>% dabas parka teritorijas.</w:t>
      </w:r>
    </w:p>
    <w:p w14:paraId="3D35A9FC" w14:textId="77777777" w:rsidR="00D555A6" w:rsidRPr="001773EB" w:rsidRDefault="00D555A6" w:rsidP="00485AA7">
      <w:pPr>
        <w:spacing w:after="160" w:line="259" w:lineRule="auto"/>
        <w:jc w:val="both"/>
        <w:rPr>
          <w:rFonts w:ascii="Times New Roman" w:hAnsi="Times New Roman"/>
          <w:sz w:val="24"/>
          <w:szCs w:val="24"/>
        </w:rPr>
      </w:pPr>
    </w:p>
    <w:p w14:paraId="4EC6F1AD" w14:textId="77777777" w:rsidR="00D555A6" w:rsidRDefault="00D555A6" w:rsidP="00485AA7">
      <w:pPr>
        <w:pStyle w:val="Virsraksts1"/>
        <w:jc w:val="both"/>
      </w:pPr>
      <w:bookmarkStart w:id="74" w:name="_Toc32249720"/>
      <w:r w:rsidRPr="009F3D81">
        <w:t>V Pl</w:t>
      </w:r>
      <w:r>
        <w:t>āna ieviešana un atjaunošana</w:t>
      </w:r>
      <w:bookmarkEnd w:id="74"/>
    </w:p>
    <w:p w14:paraId="41325E7A" w14:textId="5837C480" w:rsidR="00D555A6" w:rsidRPr="005A7975" w:rsidRDefault="00D555A6" w:rsidP="00485AA7">
      <w:pPr>
        <w:autoSpaceDE w:val="0"/>
        <w:autoSpaceDN w:val="0"/>
        <w:adjustRightInd w:val="0"/>
        <w:spacing w:before="120"/>
        <w:jc w:val="both"/>
        <w:rPr>
          <w:rFonts w:ascii="Times New Roman" w:hAnsi="Times New Roman"/>
          <w:color w:val="000000"/>
          <w:sz w:val="24"/>
          <w:szCs w:val="24"/>
          <w:lang w:eastAsia="lv-LV"/>
        </w:rPr>
      </w:pPr>
      <w:r w:rsidRPr="005A7975">
        <w:rPr>
          <w:rFonts w:ascii="Times New Roman" w:hAnsi="Times New Roman"/>
          <w:color w:val="000000"/>
          <w:sz w:val="24"/>
          <w:szCs w:val="24"/>
          <w:lang w:eastAsia="lv-LV"/>
        </w:rPr>
        <w:t>Plānu ī</w:t>
      </w:r>
      <w:r w:rsidR="00C33E21">
        <w:rPr>
          <w:rFonts w:ascii="Times New Roman" w:hAnsi="Times New Roman"/>
          <w:color w:val="000000"/>
          <w:sz w:val="24"/>
          <w:szCs w:val="24"/>
          <w:lang w:eastAsia="lv-LV"/>
        </w:rPr>
        <w:t xml:space="preserve">steno pēc tā apstiprināšanas </w:t>
      </w:r>
      <w:r w:rsidRPr="005A7975">
        <w:rPr>
          <w:rFonts w:ascii="Times New Roman" w:hAnsi="Times New Roman"/>
          <w:color w:val="000000"/>
          <w:sz w:val="24"/>
          <w:szCs w:val="24"/>
          <w:lang w:eastAsia="lv-LV"/>
        </w:rPr>
        <w:t xml:space="preserve">Vides aizsardzības un reģionālās attīstības ministrijā. </w:t>
      </w:r>
    </w:p>
    <w:p w14:paraId="445F45FD" w14:textId="0D2B6C2E" w:rsidR="00D555A6" w:rsidRPr="005A7975" w:rsidRDefault="00D555A6" w:rsidP="00485AA7">
      <w:pPr>
        <w:autoSpaceDE w:val="0"/>
        <w:autoSpaceDN w:val="0"/>
        <w:adjustRightInd w:val="0"/>
        <w:spacing w:before="120"/>
        <w:jc w:val="both"/>
        <w:rPr>
          <w:rFonts w:ascii="Times New Roman" w:hAnsi="Times New Roman"/>
          <w:color w:val="000000"/>
          <w:sz w:val="24"/>
          <w:szCs w:val="24"/>
          <w:lang w:eastAsia="lv-LV"/>
        </w:rPr>
      </w:pPr>
      <w:r w:rsidRPr="005A7975">
        <w:rPr>
          <w:rFonts w:ascii="Times New Roman" w:hAnsi="Times New Roman"/>
          <w:color w:val="000000"/>
          <w:sz w:val="24"/>
          <w:szCs w:val="24"/>
          <w:lang w:eastAsia="lv-LV"/>
        </w:rPr>
        <w:t>Dabas aizsardzības plāns paredzēts laika periodam no 20</w:t>
      </w:r>
      <w:r>
        <w:rPr>
          <w:rFonts w:ascii="Times New Roman" w:hAnsi="Times New Roman"/>
          <w:color w:val="000000"/>
          <w:sz w:val="24"/>
          <w:szCs w:val="24"/>
          <w:lang w:eastAsia="lv-LV"/>
        </w:rPr>
        <w:t>20</w:t>
      </w:r>
      <w:r w:rsidR="00C33E21">
        <w:rPr>
          <w:rFonts w:ascii="Times New Roman" w:hAnsi="Times New Roman"/>
          <w:color w:val="000000"/>
          <w:sz w:val="24"/>
          <w:szCs w:val="24"/>
          <w:lang w:eastAsia="lv-LV"/>
        </w:rPr>
        <w:t>. </w:t>
      </w:r>
      <w:r w:rsidRPr="005A7975">
        <w:rPr>
          <w:rFonts w:ascii="Times New Roman" w:hAnsi="Times New Roman"/>
          <w:color w:val="000000"/>
          <w:sz w:val="24"/>
          <w:szCs w:val="24"/>
          <w:lang w:eastAsia="lv-LV"/>
        </w:rPr>
        <w:t>gada līdz 20</w:t>
      </w:r>
      <w:r>
        <w:rPr>
          <w:rFonts w:ascii="Times New Roman" w:hAnsi="Times New Roman"/>
          <w:color w:val="000000"/>
          <w:sz w:val="24"/>
          <w:szCs w:val="24"/>
          <w:lang w:eastAsia="lv-LV"/>
        </w:rPr>
        <w:t>31</w:t>
      </w:r>
      <w:r w:rsidR="00C33E21">
        <w:rPr>
          <w:rFonts w:ascii="Times New Roman" w:hAnsi="Times New Roman"/>
          <w:color w:val="000000"/>
          <w:sz w:val="24"/>
          <w:szCs w:val="24"/>
          <w:lang w:eastAsia="lv-LV"/>
        </w:rPr>
        <w:t>. </w:t>
      </w:r>
      <w:r w:rsidRPr="005A7975">
        <w:rPr>
          <w:rFonts w:ascii="Times New Roman" w:hAnsi="Times New Roman"/>
          <w:color w:val="000000"/>
          <w:sz w:val="24"/>
          <w:szCs w:val="24"/>
          <w:lang w:eastAsia="lv-LV"/>
        </w:rPr>
        <w:t xml:space="preserve">gadam, taču tajā paredzētie pasākumi ir pārskatāmi un maināmi, balstoties uz monitoringa rezultātiem, kā arī, ja rodas neparedzēti apstākļi un izmaiņu nepieciešamību var zinātniski pamatot. </w:t>
      </w:r>
    </w:p>
    <w:p w14:paraId="160CC252" w14:textId="52821386" w:rsidR="00D555A6" w:rsidRPr="005A7975" w:rsidRDefault="00D555A6" w:rsidP="00485AA7">
      <w:pPr>
        <w:autoSpaceDE w:val="0"/>
        <w:autoSpaceDN w:val="0"/>
        <w:adjustRightInd w:val="0"/>
        <w:spacing w:before="120"/>
        <w:jc w:val="both"/>
        <w:rPr>
          <w:rFonts w:ascii="Times New Roman" w:hAnsi="Times New Roman"/>
          <w:color w:val="000000"/>
          <w:sz w:val="24"/>
          <w:szCs w:val="24"/>
          <w:lang w:eastAsia="lv-LV"/>
        </w:rPr>
      </w:pPr>
      <w:r w:rsidRPr="005A7975">
        <w:rPr>
          <w:rFonts w:ascii="Times New Roman" w:hAnsi="Times New Roman"/>
          <w:color w:val="000000"/>
          <w:sz w:val="24"/>
          <w:szCs w:val="24"/>
          <w:lang w:eastAsia="lv-LV"/>
        </w:rPr>
        <w:t>Apsaimniekošanas pasākumu veida vai vietu maiņu pasākuma veicējs rakstiski saskaņ</w:t>
      </w:r>
      <w:r w:rsidR="00C33E21">
        <w:rPr>
          <w:rFonts w:ascii="Times New Roman" w:hAnsi="Times New Roman"/>
          <w:color w:val="000000"/>
          <w:sz w:val="24"/>
          <w:szCs w:val="24"/>
          <w:lang w:eastAsia="lv-LV"/>
        </w:rPr>
        <w:t>o ar DAP</w:t>
      </w:r>
      <w:r w:rsidRPr="005A7975">
        <w:rPr>
          <w:rFonts w:ascii="Times New Roman" w:hAnsi="Times New Roman"/>
          <w:color w:val="000000"/>
          <w:sz w:val="24"/>
          <w:szCs w:val="24"/>
          <w:lang w:eastAsia="lv-LV"/>
        </w:rPr>
        <w:t xml:space="preserve">. </w:t>
      </w:r>
    </w:p>
    <w:p w14:paraId="02877B3D" w14:textId="77777777" w:rsidR="00D555A6" w:rsidRPr="005A7975" w:rsidRDefault="00D555A6" w:rsidP="00485AA7">
      <w:pPr>
        <w:jc w:val="both"/>
      </w:pPr>
    </w:p>
    <w:p w14:paraId="228F9686" w14:textId="77777777" w:rsidR="00D555A6" w:rsidRDefault="00D555A6" w:rsidP="00485AA7">
      <w:pPr>
        <w:pStyle w:val="Virsraksts2"/>
        <w:jc w:val="both"/>
      </w:pPr>
      <w:bookmarkStart w:id="75" w:name="_Toc32249721"/>
      <w:r w:rsidRPr="009F3D81">
        <w:t>5.1. Priekšlikumi nepieciešamajiem grozīj</w:t>
      </w:r>
      <w:r>
        <w:t>umiem teritorijas plānojumos</w:t>
      </w:r>
      <w:bookmarkEnd w:id="75"/>
    </w:p>
    <w:p w14:paraId="798E5178" w14:textId="77777777" w:rsidR="00D555A6" w:rsidRDefault="00D555A6" w:rsidP="00485AA7">
      <w:pPr>
        <w:jc w:val="both"/>
      </w:pPr>
    </w:p>
    <w:p w14:paraId="63D861AD"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Teritoriju plānojumos noteiktā atļautā izmantošana </w:t>
      </w:r>
      <w:r w:rsidR="00322E44">
        <w:rPr>
          <w:rFonts w:ascii="Times New Roman" w:hAnsi="Times New Roman"/>
          <w:sz w:val="24"/>
          <w:szCs w:val="24"/>
        </w:rPr>
        <w:t xml:space="preserve">lielākoties </w:t>
      </w:r>
      <w:r>
        <w:rPr>
          <w:rFonts w:ascii="Times New Roman" w:hAnsi="Times New Roman"/>
          <w:sz w:val="24"/>
          <w:szCs w:val="24"/>
        </w:rPr>
        <w:t>nav pretrunā ar dabas parka dabas vērtību saglabāšanu.</w:t>
      </w:r>
    </w:p>
    <w:p w14:paraId="7F281810"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Pēc dabas parka robežas precizēšanas jaunā robeža jāiestrādā teritorijas plānojumos, pēc jaunā teritorijas funkcionālā zonējuma apstiprināšanas </w:t>
      </w:r>
      <w:r w:rsidRPr="00737B10">
        <w:rPr>
          <w:rFonts w:ascii="Times New Roman" w:hAnsi="Times New Roman"/>
          <w:color w:val="1F497D"/>
          <w:sz w:val="24"/>
          <w:szCs w:val="24"/>
          <w:lang w:eastAsia="lv-LV"/>
        </w:rPr>
        <w:t>–</w:t>
      </w:r>
      <w:r>
        <w:rPr>
          <w:rFonts w:ascii="Times New Roman" w:hAnsi="Times New Roman"/>
          <w:sz w:val="24"/>
          <w:szCs w:val="24"/>
        </w:rPr>
        <w:t xml:space="preserve"> aktuālais dabas parka zonējums.</w:t>
      </w:r>
      <w:r w:rsidRPr="00D81FA1">
        <w:rPr>
          <w:rFonts w:ascii="Times New Roman" w:hAnsi="Times New Roman"/>
          <w:sz w:val="24"/>
          <w:szCs w:val="24"/>
        </w:rPr>
        <w:t xml:space="preserve">  </w:t>
      </w:r>
    </w:p>
    <w:p w14:paraId="4030256F" w14:textId="77777777" w:rsidR="00D555A6" w:rsidRPr="00F6663A" w:rsidRDefault="00D555A6" w:rsidP="00485AA7"/>
    <w:p w14:paraId="1218E47A" w14:textId="77777777" w:rsidR="00D555A6" w:rsidRDefault="00D555A6" w:rsidP="00485AA7">
      <w:pPr>
        <w:pStyle w:val="Virsraksts2"/>
        <w:jc w:val="both"/>
      </w:pPr>
      <w:bookmarkStart w:id="76" w:name="_Toc32249722"/>
      <w:r w:rsidRPr="009F3D81">
        <w:lastRenderedPageBreak/>
        <w:t xml:space="preserve">5.2. Dabas </w:t>
      </w:r>
      <w:r>
        <w:t>parka</w:t>
      </w:r>
      <w:r w:rsidRPr="009F3D81">
        <w:t xml:space="preserve"> individuālo aizsardzības un izmantošanas noteikumu projek</w:t>
      </w:r>
      <w:r>
        <w:t>ts</w:t>
      </w:r>
      <w:bookmarkEnd w:id="76"/>
    </w:p>
    <w:p w14:paraId="6001C4EE" w14:textId="77777777" w:rsidR="00D555A6" w:rsidRPr="00C53F67" w:rsidRDefault="00D555A6" w:rsidP="00485AA7">
      <w:pPr>
        <w:jc w:val="both"/>
      </w:pPr>
    </w:p>
    <w:p w14:paraId="3EECC989" w14:textId="77777777" w:rsidR="00D555A6" w:rsidRPr="0031029B" w:rsidRDefault="00D555A6" w:rsidP="00485AA7">
      <w:pPr>
        <w:spacing w:after="160" w:line="259" w:lineRule="auto"/>
        <w:jc w:val="both"/>
        <w:rPr>
          <w:rFonts w:ascii="Times New Roman" w:hAnsi="Times New Roman"/>
          <w:b/>
          <w:i/>
          <w:sz w:val="24"/>
          <w:szCs w:val="24"/>
        </w:rPr>
      </w:pPr>
      <w:r>
        <w:rPr>
          <w:rFonts w:ascii="Times New Roman" w:hAnsi="Times New Roman"/>
          <w:b/>
          <w:i/>
          <w:sz w:val="24"/>
          <w:szCs w:val="24"/>
        </w:rPr>
        <w:t>Ekspertu p</w:t>
      </w:r>
      <w:r w:rsidRPr="0031029B">
        <w:rPr>
          <w:rFonts w:ascii="Times New Roman" w:hAnsi="Times New Roman"/>
          <w:b/>
          <w:i/>
          <w:sz w:val="24"/>
          <w:szCs w:val="24"/>
        </w:rPr>
        <w:t>riekšlikumi teritorijas individuālajiem aizsardzības un izmantošanas noteikumiem</w:t>
      </w:r>
    </w:p>
    <w:p w14:paraId="1CFC55E7" w14:textId="584DCD12" w:rsidR="00D555A6" w:rsidRDefault="00D555A6" w:rsidP="00485AA7">
      <w:pPr>
        <w:spacing w:after="160" w:line="259" w:lineRule="auto"/>
        <w:jc w:val="both"/>
        <w:rPr>
          <w:rFonts w:ascii="Times New Roman" w:hAnsi="Times New Roman"/>
          <w:sz w:val="24"/>
          <w:szCs w:val="24"/>
        </w:rPr>
      </w:pPr>
      <w:r>
        <w:rPr>
          <w:rFonts w:ascii="Times New Roman" w:hAnsi="Times New Roman"/>
          <w:sz w:val="24"/>
          <w:szCs w:val="24"/>
        </w:rPr>
        <w:t>1) Pelēko kāpu biotopu aizsardzībai un platības palielināšanai jānosaka</w:t>
      </w:r>
      <w:r w:rsidRPr="003B3905">
        <w:rPr>
          <w:rFonts w:ascii="Times New Roman" w:hAnsi="Times New Roman"/>
          <w:sz w:val="24"/>
          <w:szCs w:val="24"/>
        </w:rPr>
        <w:t xml:space="preserve"> aizliegum</w:t>
      </w:r>
      <w:r>
        <w:rPr>
          <w:rFonts w:ascii="Times New Roman" w:hAnsi="Times New Roman"/>
          <w:sz w:val="24"/>
          <w:szCs w:val="24"/>
        </w:rPr>
        <w:t>s</w:t>
      </w:r>
      <w:r w:rsidRPr="003B3905">
        <w:rPr>
          <w:rFonts w:ascii="Times New Roman" w:hAnsi="Times New Roman"/>
          <w:sz w:val="24"/>
          <w:szCs w:val="24"/>
        </w:rPr>
        <w:t xml:space="preserve"> apmežot biotopa 2130* </w:t>
      </w:r>
      <w:r w:rsidRPr="003B3905">
        <w:rPr>
          <w:rFonts w:ascii="Times New Roman" w:hAnsi="Times New Roman"/>
          <w:i/>
          <w:sz w:val="24"/>
          <w:szCs w:val="24"/>
        </w:rPr>
        <w:t>Ar lakstaugiem klātas pelēkās kāpas</w:t>
      </w:r>
      <w:r w:rsidRPr="003B3905">
        <w:rPr>
          <w:rFonts w:ascii="Times New Roman" w:hAnsi="Times New Roman"/>
          <w:sz w:val="24"/>
          <w:szCs w:val="24"/>
        </w:rPr>
        <w:t xml:space="preserve"> aizņemtās platības visā </w:t>
      </w:r>
      <w:r>
        <w:rPr>
          <w:rFonts w:ascii="Times New Roman" w:hAnsi="Times New Roman"/>
          <w:sz w:val="24"/>
          <w:szCs w:val="24"/>
        </w:rPr>
        <w:t>dabas parka</w:t>
      </w:r>
      <w:r w:rsidRPr="003B3905">
        <w:rPr>
          <w:rFonts w:ascii="Times New Roman" w:hAnsi="Times New Roman"/>
          <w:sz w:val="24"/>
          <w:szCs w:val="24"/>
        </w:rPr>
        <w:t xml:space="preserve"> teritorijā</w:t>
      </w:r>
      <w:r w:rsidR="00C33E21">
        <w:rPr>
          <w:rFonts w:ascii="Times New Roman" w:hAnsi="Times New Roman"/>
          <w:sz w:val="24"/>
          <w:szCs w:val="24"/>
        </w:rPr>
        <w:t xml:space="preserve">, </w:t>
      </w:r>
      <w:r>
        <w:rPr>
          <w:rFonts w:ascii="Times New Roman" w:hAnsi="Times New Roman"/>
          <w:sz w:val="24"/>
          <w:szCs w:val="24"/>
        </w:rPr>
        <w:t xml:space="preserve">kā arī nosacījums, ka dabas parka </w:t>
      </w:r>
      <w:r w:rsidRPr="003B3905">
        <w:rPr>
          <w:rFonts w:ascii="Times New Roman" w:hAnsi="Times New Roman"/>
          <w:sz w:val="24"/>
          <w:szCs w:val="24"/>
        </w:rPr>
        <w:t xml:space="preserve">teritorijā atļauts veikt atmežošanu biotopa 2130* </w:t>
      </w:r>
      <w:r w:rsidRPr="003B3905">
        <w:rPr>
          <w:rFonts w:ascii="Times New Roman" w:hAnsi="Times New Roman"/>
          <w:i/>
          <w:sz w:val="24"/>
          <w:szCs w:val="24"/>
        </w:rPr>
        <w:t>Ar lakstaugiem klātas pelēkās kāpas</w:t>
      </w:r>
      <w:r w:rsidRPr="003B3905">
        <w:rPr>
          <w:rFonts w:ascii="Times New Roman" w:hAnsi="Times New Roman"/>
          <w:sz w:val="24"/>
          <w:szCs w:val="24"/>
        </w:rPr>
        <w:t xml:space="preserve"> atjaunošanai v</w:t>
      </w:r>
      <w:r>
        <w:rPr>
          <w:rFonts w:ascii="Times New Roman" w:hAnsi="Times New Roman"/>
          <w:sz w:val="24"/>
          <w:szCs w:val="24"/>
        </w:rPr>
        <w:t>ietās, kur stādītas jaunaudzes;</w:t>
      </w:r>
    </w:p>
    <w:p w14:paraId="17783D30" w14:textId="77777777" w:rsidR="00D555A6" w:rsidRDefault="00D555A6" w:rsidP="00485AA7">
      <w:pPr>
        <w:spacing w:after="160" w:line="259" w:lineRule="auto"/>
        <w:jc w:val="both"/>
        <w:rPr>
          <w:rFonts w:ascii="Times New Roman" w:hAnsi="Times New Roman"/>
          <w:sz w:val="24"/>
          <w:szCs w:val="24"/>
        </w:rPr>
      </w:pPr>
      <w:r>
        <w:rPr>
          <w:rFonts w:ascii="Times New Roman" w:hAnsi="Times New Roman"/>
          <w:sz w:val="24"/>
          <w:szCs w:val="24"/>
        </w:rPr>
        <w:t xml:space="preserve">2) </w:t>
      </w:r>
      <w:r w:rsidRPr="641A6960">
        <w:rPr>
          <w:rFonts w:ascii="Times New Roman" w:hAnsi="Times New Roman"/>
          <w:sz w:val="24"/>
          <w:szCs w:val="24"/>
        </w:rPr>
        <w:t>Jāparedz</w:t>
      </w:r>
      <w:r>
        <w:rPr>
          <w:rFonts w:ascii="Times New Roman" w:hAnsi="Times New Roman"/>
          <w:sz w:val="24"/>
          <w:szCs w:val="24"/>
        </w:rPr>
        <w:t>/jāsaglabā</w:t>
      </w:r>
      <w:r w:rsidRPr="641A6960">
        <w:rPr>
          <w:rFonts w:ascii="Times New Roman" w:hAnsi="Times New Roman"/>
          <w:sz w:val="24"/>
          <w:szCs w:val="24"/>
        </w:rPr>
        <w:t xml:space="preserve"> aizliegums uzart, apbūvēt vai citādi iznīcināt zālāju platības. Zālāju biotop</w:t>
      </w:r>
      <w:r>
        <w:rPr>
          <w:rFonts w:ascii="Times New Roman" w:hAnsi="Times New Roman"/>
          <w:sz w:val="24"/>
          <w:szCs w:val="24"/>
        </w:rPr>
        <w:t>u aizņemtās platības ieteicams iekļaut dabas lieguma zonā;</w:t>
      </w:r>
    </w:p>
    <w:p w14:paraId="7AD00BBD" w14:textId="79878E6C" w:rsidR="00051E31" w:rsidRDefault="00051E31" w:rsidP="00485AA7">
      <w:pPr>
        <w:spacing w:after="160" w:line="259" w:lineRule="auto"/>
        <w:jc w:val="both"/>
        <w:rPr>
          <w:rFonts w:ascii="Times New Roman" w:hAnsi="Times New Roman"/>
          <w:sz w:val="24"/>
          <w:szCs w:val="24"/>
        </w:rPr>
      </w:pPr>
      <w:r>
        <w:rPr>
          <w:rFonts w:ascii="Times New Roman" w:hAnsi="Times New Roman"/>
          <w:sz w:val="24"/>
          <w:szCs w:val="24"/>
        </w:rPr>
        <w:t xml:space="preserve">3) </w:t>
      </w:r>
      <w:r w:rsidRPr="00051E31">
        <w:rPr>
          <w:rFonts w:ascii="Times New Roman" w:hAnsi="Times New Roman"/>
          <w:sz w:val="24"/>
          <w:szCs w:val="24"/>
        </w:rPr>
        <w:t xml:space="preserve">Purvu aizsardzības nodrošināšanai noteikumos jāsaglabā regulējums, kas nosaka, ka </w:t>
      </w:r>
      <w:r w:rsidR="00C33E21">
        <w:rPr>
          <w:rFonts w:ascii="Times New Roman" w:hAnsi="Times New Roman"/>
          <w:sz w:val="24"/>
          <w:szCs w:val="24"/>
        </w:rPr>
        <w:t>bez DAP</w:t>
      </w:r>
      <w:r w:rsidRPr="00051E31">
        <w:rPr>
          <w:rFonts w:ascii="Times New Roman" w:hAnsi="Times New Roman"/>
          <w:sz w:val="24"/>
          <w:szCs w:val="24"/>
        </w:rPr>
        <w:t xml:space="preserve"> rakstiskas atļaujas aizliegts veikt darbības, kas izraisa (vai var potenciāli izraisīt) pazemes ūdeņu, gruntsūdeņu un virszemes ūdeņu līmeņa maiņu</w:t>
      </w:r>
      <w:r>
        <w:rPr>
          <w:rFonts w:ascii="Times New Roman" w:hAnsi="Times New Roman"/>
          <w:sz w:val="24"/>
          <w:szCs w:val="24"/>
        </w:rPr>
        <w:t>;</w:t>
      </w:r>
    </w:p>
    <w:p w14:paraId="1A5F3F6F" w14:textId="77777777" w:rsidR="00D555A6" w:rsidRDefault="00051E31" w:rsidP="00485AA7">
      <w:pPr>
        <w:spacing w:after="160" w:line="259" w:lineRule="auto"/>
        <w:jc w:val="both"/>
        <w:rPr>
          <w:rFonts w:ascii="Times New Roman" w:hAnsi="Times New Roman"/>
          <w:sz w:val="24"/>
          <w:szCs w:val="24"/>
        </w:rPr>
      </w:pPr>
      <w:r>
        <w:rPr>
          <w:rFonts w:ascii="Times New Roman" w:hAnsi="Times New Roman"/>
          <w:sz w:val="24"/>
          <w:szCs w:val="24"/>
        </w:rPr>
        <w:t>4</w:t>
      </w:r>
      <w:r w:rsidR="00D555A6">
        <w:rPr>
          <w:rFonts w:ascii="Times New Roman" w:hAnsi="Times New Roman"/>
          <w:sz w:val="24"/>
          <w:szCs w:val="24"/>
        </w:rPr>
        <w:t xml:space="preserve">) Bioloģiski vērtīgākajās, dabiskākajās meža teritorijās – biocentros un ekoloģiskajos koridoros (plānotajā regulējamā režīma zonā), nosakāms </w:t>
      </w:r>
      <w:r w:rsidR="00D555A6" w:rsidRPr="008221B3">
        <w:rPr>
          <w:rFonts w:ascii="Times New Roman" w:hAnsi="Times New Roman"/>
          <w:sz w:val="24"/>
          <w:szCs w:val="24"/>
        </w:rPr>
        <w:t>saimnieciskās darbības aizliegum</w:t>
      </w:r>
      <w:r w:rsidR="00D555A6">
        <w:rPr>
          <w:rFonts w:ascii="Times New Roman" w:hAnsi="Times New Roman"/>
          <w:sz w:val="24"/>
          <w:szCs w:val="24"/>
        </w:rPr>
        <w:t>s</w:t>
      </w:r>
      <w:r w:rsidR="00D555A6" w:rsidRPr="008221B3">
        <w:rPr>
          <w:rFonts w:ascii="Times New Roman" w:hAnsi="Times New Roman"/>
          <w:sz w:val="24"/>
          <w:szCs w:val="24"/>
        </w:rPr>
        <w:t>, izņemot bīstamo koku ciršanu, atstājot tos augšanas vietā</w:t>
      </w:r>
      <w:r w:rsidR="00D555A6">
        <w:rPr>
          <w:rFonts w:ascii="Times New Roman" w:hAnsi="Times New Roman"/>
          <w:sz w:val="24"/>
          <w:szCs w:val="24"/>
        </w:rPr>
        <w:t>;</w:t>
      </w:r>
    </w:p>
    <w:p w14:paraId="53113CD8" w14:textId="21492C5E" w:rsidR="00D555A6" w:rsidRDefault="00051E31" w:rsidP="00485AA7">
      <w:pPr>
        <w:spacing w:after="160" w:line="259" w:lineRule="auto"/>
        <w:jc w:val="both"/>
        <w:rPr>
          <w:rFonts w:ascii="Times New Roman" w:hAnsi="Times New Roman"/>
          <w:sz w:val="24"/>
          <w:szCs w:val="24"/>
        </w:rPr>
      </w:pPr>
      <w:r>
        <w:rPr>
          <w:rFonts w:ascii="Times New Roman" w:hAnsi="Times New Roman"/>
          <w:sz w:val="24"/>
          <w:szCs w:val="24"/>
        </w:rPr>
        <w:t>5</w:t>
      </w:r>
      <w:r w:rsidR="00D555A6">
        <w:rPr>
          <w:rFonts w:ascii="Times New Roman" w:hAnsi="Times New Roman"/>
          <w:sz w:val="24"/>
          <w:szCs w:val="24"/>
        </w:rPr>
        <w:t xml:space="preserve">) Biotopa </w:t>
      </w:r>
      <w:r w:rsidR="00D555A6" w:rsidRPr="005A738D">
        <w:rPr>
          <w:rFonts w:ascii="Times New Roman" w:hAnsi="Times New Roman"/>
          <w:i/>
          <w:sz w:val="24"/>
          <w:szCs w:val="24"/>
        </w:rPr>
        <w:t>Mežain</w:t>
      </w:r>
      <w:r w:rsidR="00D555A6">
        <w:rPr>
          <w:rFonts w:ascii="Times New Roman" w:hAnsi="Times New Roman"/>
          <w:i/>
          <w:sz w:val="24"/>
          <w:szCs w:val="24"/>
        </w:rPr>
        <w:t>ās</w:t>
      </w:r>
      <w:r w:rsidR="00D555A6" w:rsidRPr="005A738D">
        <w:rPr>
          <w:rFonts w:ascii="Times New Roman" w:hAnsi="Times New Roman"/>
          <w:i/>
          <w:sz w:val="24"/>
          <w:szCs w:val="24"/>
        </w:rPr>
        <w:t xml:space="preserve"> piejūras kāp</w:t>
      </w:r>
      <w:r w:rsidR="00D555A6">
        <w:rPr>
          <w:rFonts w:ascii="Times New Roman" w:hAnsi="Times New Roman"/>
          <w:i/>
          <w:sz w:val="24"/>
          <w:szCs w:val="24"/>
        </w:rPr>
        <w:t>as</w:t>
      </w:r>
      <w:r w:rsidR="00D555A6" w:rsidRPr="004A65CC">
        <w:rPr>
          <w:rFonts w:ascii="Times New Roman" w:hAnsi="Times New Roman"/>
          <w:sz w:val="24"/>
          <w:szCs w:val="24"/>
        </w:rPr>
        <w:t xml:space="preserve"> </w:t>
      </w:r>
      <w:r w:rsidR="00D555A6">
        <w:rPr>
          <w:rFonts w:ascii="Times New Roman" w:hAnsi="Times New Roman"/>
          <w:sz w:val="24"/>
          <w:szCs w:val="24"/>
        </w:rPr>
        <w:t>platībās</w:t>
      </w:r>
      <w:r w:rsidR="00D555A6" w:rsidRPr="004A65CC">
        <w:rPr>
          <w:rFonts w:ascii="Times New Roman" w:hAnsi="Times New Roman"/>
          <w:sz w:val="24"/>
          <w:szCs w:val="24"/>
        </w:rPr>
        <w:t xml:space="preserve"> ir ļoti maz atmirušās koksnes, kas ir dzīvotne daudzām retām sugām un kas veidojas no bojātajiem kokiem, ko izvāc sanitārajās cirtēs.</w:t>
      </w:r>
      <w:r w:rsidR="00D555A6">
        <w:rPr>
          <w:rFonts w:ascii="Times New Roman" w:hAnsi="Times New Roman"/>
          <w:i/>
          <w:sz w:val="24"/>
          <w:szCs w:val="24"/>
        </w:rPr>
        <w:t xml:space="preserve"> </w:t>
      </w:r>
      <w:r w:rsidR="00C33E21">
        <w:rPr>
          <w:rFonts w:ascii="Times New Roman" w:hAnsi="Times New Roman"/>
          <w:sz w:val="24"/>
          <w:szCs w:val="24"/>
        </w:rPr>
        <w:t>ES</w:t>
      </w:r>
      <w:r w:rsidR="00D555A6" w:rsidRPr="004A65CC">
        <w:rPr>
          <w:rFonts w:ascii="Times New Roman" w:hAnsi="Times New Roman"/>
          <w:sz w:val="24"/>
          <w:szCs w:val="24"/>
        </w:rPr>
        <w:t xml:space="preserve"> nozīmes </w:t>
      </w:r>
      <w:r w:rsidR="00D555A6">
        <w:rPr>
          <w:rFonts w:ascii="Times New Roman" w:hAnsi="Times New Roman"/>
          <w:sz w:val="24"/>
          <w:szCs w:val="24"/>
        </w:rPr>
        <w:t xml:space="preserve">biotopa </w:t>
      </w:r>
      <w:r w:rsidR="00D555A6" w:rsidRPr="004A65CC">
        <w:rPr>
          <w:rFonts w:ascii="Times New Roman" w:hAnsi="Times New Roman"/>
          <w:sz w:val="24"/>
          <w:szCs w:val="24"/>
        </w:rPr>
        <w:t xml:space="preserve">2180 </w:t>
      </w:r>
      <w:r w:rsidR="00D555A6" w:rsidRPr="004A65CC">
        <w:rPr>
          <w:rFonts w:ascii="Times New Roman" w:hAnsi="Times New Roman"/>
          <w:i/>
          <w:sz w:val="24"/>
          <w:szCs w:val="24"/>
        </w:rPr>
        <w:t>Mežain</w:t>
      </w:r>
      <w:r w:rsidR="00D555A6">
        <w:rPr>
          <w:rFonts w:ascii="Times New Roman" w:hAnsi="Times New Roman"/>
          <w:i/>
          <w:sz w:val="24"/>
          <w:szCs w:val="24"/>
        </w:rPr>
        <w:t>as</w:t>
      </w:r>
      <w:r w:rsidR="00D555A6" w:rsidRPr="004A65CC">
        <w:rPr>
          <w:rFonts w:ascii="Times New Roman" w:hAnsi="Times New Roman"/>
          <w:i/>
          <w:sz w:val="24"/>
          <w:szCs w:val="24"/>
        </w:rPr>
        <w:t xml:space="preserve"> piejūras kāp</w:t>
      </w:r>
      <w:r w:rsidR="00D555A6">
        <w:rPr>
          <w:rFonts w:ascii="Times New Roman" w:hAnsi="Times New Roman"/>
          <w:i/>
          <w:sz w:val="24"/>
          <w:szCs w:val="24"/>
        </w:rPr>
        <w:t>as</w:t>
      </w:r>
      <w:r w:rsidR="00D555A6" w:rsidRPr="004A65CC">
        <w:rPr>
          <w:rFonts w:ascii="Times New Roman" w:hAnsi="Times New Roman"/>
          <w:i/>
          <w:sz w:val="24"/>
          <w:szCs w:val="24"/>
        </w:rPr>
        <w:t xml:space="preserve"> </w:t>
      </w:r>
      <w:r w:rsidR="00D555A6" w:rsidRPr="004A65CC">
        <w:rPr>
          <w:rFonts w:ascii="Times New Roman" w:hAnsi="Times New Roman"/>
          <w:sz w:val="24"/>
          <w:szCs w:val="24"/>
        </w:rPr>
        <w:t>platībās ārpus</w:t>
      </w:r>
      <w:r w:rsidR="00D555A6">
        <w:rPr>
          <w:rFonts w:ascii="Times New Roman" w:hAnsi="Times New Roman"/>
          <w:i/>
          <w:sz w:val="24"/>
          <w:szCs w:val="24"/>
        </w:rPr>
        <w:t xml:space="preserve"> </w:t>
      </w:r>
      <w:r w:rsidR="00D555A6">
        <w:rPr>
          <w:rFonts w:ascii="Times New Roman" w:hAnsi="Times New Roman"/>
          <w:sz w:val="24"/>
          <w:szCs w:val="24"/>
        </w:rPr>
        <w:t>regulējamā režīma zonas</w:t>
      </w:r>
      <w:r w:rsidR="00D555A6" w:rsidRPr="004A65CC">
        <w:rPr>
          <w:rFonts w:ascii="Times New Roman" w:hAnsi="Times New Roman"/>
          <w:sz w:val="24"/>
          <w:szCs w:val="24"/>
        </w:rPr>
        <w:t xml:space="preserve"> </w:t>
      </w:r>
      <w:r w:rsidR="00D555A6">
        <w:rPr>
          <w:rFonts w:ascii="Times New Roman" w:hAnsi="Times New Roman"/>
          <w:sz w:val="24"/>
          <w:szCs w:val="24"/>
        </w:rPr>
        <w:t>aizliedzama</w:t>
      </w:r>
      <w:r w:rsidR="00D555A6" w:rsidRPr="008221B3">
        <w:rPr>
          <w:rFonts w:ascii="Times New Roman" w:hAnsi="Times New Roman"/>
          <w:sz w:val="24"/>
          <w:szCs w:val="24"/>
        </w:rPr>
        <w:t xml:space="preserve"> sanitārā cirte vietās, kur sausokņi, nokrituši koki, to daļas virs 25</w:t>
      </w:r>
      <w:r w:rsidR="00C33E21">
        <w:rPr>
          <w:rFonts w:ascii="Times New Roman" w:hAnsi="Times New Roman"/>
          <w:sz w:val="24"/>
          <w:szCs w:val="24"/>
        </w:rPr>
        <w:t> </w:t>
      </w:r>
      <w:r w:rsidR="00D555A6" w:rsidRPr="008221B3">
        <w:rPr>
          <w:rFonts w:ascii="Times New Roman" w:hAnsi="Times New Roman"/>
          <w:sz w:val="24"/>
          <w:szCs w:val="24"/>
        </w:rPr>
        <w:t xml:space="preserve">cm resnākajā vietā ir mazāk par 20 kubikmetriem, rēķinot uz katru mežaudzes hektāru, izņemot gadījumus, kad bojātie koki rada masveidīgas kaitēkļu savairošanās draudus un var izraisīt mežaudžu bojāeju ārpus dabas liegumu zonas un ir saņemts Valsts meža dienesta sanitārais atzinums. Veicot sanitāro cirti, </w:t>
      </w:r>
      <w:r w:rsidR="00D555A6">
        <w:rPr>
          <w:rFonts w:ascii="Times New Roman" w:hAnsi="Times New Roman"/>
          <w:sz w:val="24"/>
          <w:szCs w:val="24"/>
        </w:rPr>
        <w:t>saglabājami</w:t>
      </w:r>
      <w:r w:rsidR="00D555A6" w:rsidRPr="008221B3">
        <w:rPr>
          <w:rFonts w:ascii="Times New Roman" w:hAnsi="Times New Roman"/>
          <w:sz w:val="24"/>
          <w:szCs w:val="24"/>
        </w:rPr>
        <w:t xml:space="preserve"> augtspējīg</w:t>
      </w:r>
      <w:r w:rsidR="00D555A6">
        <w:rPr>
          <w:rFonts w:ascii="Times New Roman" w:hAnsi="Times New Roman"/>
          <w:sz w:val="24"/>
          <w:szCs w:val="24"/>
        </w:rPr>
        <w:t>ie</w:t>
      </w:r>
      <w:r w:rsidR="00D555A6" w:rsidRPr="008221B3">
        <w:rPr>
          <w:rFonts w:ascii="Times New Roman" w:hAnsi="Times New Roman"/>
          <w:sz w:val="24"/>
          <w:szCs w:val="24"/>
        </w:rPr>
        <w:t xml:space="preserve"> kok</w:t>
      </w:r>
      <w:r w:rsidR="00D555A6">
        <w:rPr>
          <w:rFonts w:ascii="Times New Roman" w:hAnsi="Times New Roman"/>
          <w:sz w:val="24"/>
          <w:szCs w:val="24"/>
        </w:rPr>
        <w:t>i;</w:t>
      </w:r>
    </w:p>
    <w:p w14:paraId="57581B29" w14:textId="419DB9DD" w:rsidR="00D555A6" w:rsidRDefault="00051E31" w:rsidP="00485AA7">
      <w:pPr>
        <w:spacing w:after="160" w:line="259" w:lineRule="auto"/>
        <w:jc w:val="both"/>
        <w:rPr>
          <w:rFonts w:ascii="Times New Roman" w:hAnsi="Times New Roman"/>
          <w:sz w:val="24"/>
          <w:szCs w:val="24"/>
        </w:rPr>
      </w:pPr>
      <w:r>
        <w:rPr>
          <w:rFonts w:ascii="Times New Roman" w:hAnsi="Times New Roman"/>
          <w:sz w:val="24"/>
          <w:szCs w:val="24"/>
        </w:rPr>
        <w:t>6</w:t>
      </w:r>
      <w:r w:rsidR="00D555A6">
        <w:rPr>
          <w:rFonts w:ascii="Times New Roman" w:hAnsi="Times New Roman"/>
          <w:sz w:val="24"/>
          <w:szCs w:val="24"/>
        </w:rPr>
        <w:t>) Lai veicinātu dažādvecuma audžu veidošanos plānotajā dabas parka zonā</w:t>
      </w:r>
      <w:r w:rsidR="00D555A6">
        <w:rPr>
          <w:rFonts w:ascii="Times New Roman" w:hAnsi="Times New Roman"/>
          <w:b/>
          <w:sz w:val="24"/>
          <w:szCs w:val="24"/>
        </w:rPr>
        <w:t xml:space="preserve">, </w:t>
      </w:r>
      <w:r w:rsidR="00C33E21">
        <w:rPr>
          <w:rFonts w:ascii="Times New Roman" w:hAnsi="Times New Roman"/>
          <w:sz w:val="24"/>
          <w:szCs w:val="24"/>
        </w:rPr>
        <w:t>ES</w:t>
      </w:r>
      <w:r w:rsidR="00D555A6" w:rsidRPr="004A65CC">
        <w:rPr>
          <w:rFonts w:ascii="Times New Roman" w:hAnsi="Times New Roman"/>
          <w:sz w:val="24"/>
          <w:szCs w:val="24"/>
        </w:rPr>
        <w:t xml:space="preserve"> nozīmes </w:t>
      </w:r>
      <w:r w:rsidR="00D555A6">
        <w:rPr>
          <w:rFonts w:ascii="Times New Roman" w:hAnsi="Times New Roman"/>
          <w:sz w:val="24"/>
          <w:szCs w:val="24"/>
        </w:rPr>
        <w:t xml:space="preserve">biotopa </w:t>
      </w:r>
      <w:r w:rsidR="00D555A6" w:rsidRPr="004A65CC">
        <w:rPr>
          <w:rFonts w:ascii="Times New Roman" w:hAnsi="Times New Roman"/>
          <w:sz w:val="24"/>
          <w:szCs w:val="24"/>
        </w:rPr>
        <w:t xml:space="preserve">2180 </w:t>
      </w:r>
      <w:r w:rsidR="00D555A6" w:rsidRPr="004A65CC">
        <w:rPr>
          <w:rFonts w:ascii="Times New Roman" w:hAnsi="Times New Roman"/>
          <w:i/>
          <w:sz w:val="24"/>
          <w:szCs w:val="24"/>
        </w:rPr>
        <w:t>Mežain</w:t>
      </w:r>
      <w:r w:rsidR="00D555A6">
        <w:rPr>
          <w:rFonts w:ascii="Times New Roman" w:hAnsi="Times New Roman"/>
          <w:i/>
          <w:sz w:val="24"/>
          <w:szCs w:val="24"/>
        </w:rPr>
        <w:t>as</w:t>
      </w:r>
      <w:r w:rsidR="00D555A6" w:rsidRPr="004A65CC">
        <w:rPr>
          <w:rFonts w:ascii="Times New Roman" w:hAnsi="Times New Roman"/>
          <w:i/>
          <w:sz w:val="24"/>
          <w:szCs w:val="24"/>
        </w:rPr>
        <w:t xml:space="preserve"> piejūras kāp</w:t>
      </w:r>
      <w:r w:rsidR="00D555A6">
        <w:rPr>
          <w:rFonts w:ascii="Times New Roman" w:hAnsi="Times New Roman"/>
          <w:i/>
          <w:sz w:val="24"/>
          <w:szCs w:val="24"/>
        </w:rPr>
        <w:t xml:space="preserve">as </w:t>
      </w:r>
      <w:r w:rsidR="00D555A6" w:rsidRPr="004A65CC">
        <w:rPr>
          <w:rFonts w:ascii="Times New Roman" w:hAnsi="Times New Roman"/>
          <w:sz w:val="24"/>
          <w:szCs w:val="24"/>
        </w:rPr>
        <w:t xml:space="preserve">platībās </w:t>
      </w:r>
      <w:r w:rsidR="00D555A6" w:rsidRPr="008221B3">
        <w:rPr>
          <w:rFonts w:ascii="Times New Roman" w:hAnsi="Times New Roman"/>
          <w:sz w:val="24"/>
          <w:szCs w:val="24"/>
        </w:rPr>
        <w:t xml:space="preserve">pieļaujamas grupu izlases cirtes, </w:t>
      </w:r>
      <w:r w:rsidR="00D555A6" w:rsidRPr="007E0F92">
        <w:rPr>
          <w:rFonts w:ascii="Times New Roman" w:hAnsi="Times New Roman"/>
          <w:sz w:val="24"/>
          <w:szCs w:val="24"/>
        </w:rPr>
        <w:t>veidojot četrus līdz piecus atvērumus diametrā 0,5-2 koku augstumi. Cirte izpildāma vairākos paņēmienos ar piecu gadu intervālu;</w:t>
      </w:r>
    </w:p>
    <w:p w14:paraId="6A16D4ED" w14:textId="4D41BC4D" w:rsidR="00D555A6" w:rsidRPr="004A65CC" w:rsidRDefault="00051E31" w:rsidP="00485AA7">
      <w:pPr>
        <w:spacing w:after="160" w:line="259" w:lineRule="auto"/>
        <w:jc w:val="both"/>
        <w:rPr>
          <w:rFonts w:ascii="Times New Roman" w:hAnsi="Times New Roman"/>
          <w:sz w:val="24"/>
          <w:szCs w:val="24"/>
        </w:rPr>
      </w:pPr>
      <w:r>
        <w:rPr>
          <w:rFonts w:ascii="Times New Roman" w:hAnsi="Times New Roman"/>
          <w:sz w:val="24"/>
          <w:szCs w:val="24"/>
        </w:rPr>
        <w:t>7</w:t>
      </w:r>
      <w:r w:rsidR="00D555A6">
        <w:rPr>
          <w:rFonts w:ascii="Times New Roman" w:hAnsi="Times New Roman"/>
          <w:sz w:val="24"/>
          <w:szCs w:val="24"/>
        </w:rPr>
        <w:t xml:space="preserve">) </w:t>
      </w:r>
      <w:r w:rsidR="00C33E21">
        <w:rPr>
          <w:rFonts w:ascii="Times New Roman" w:hAnsi="Times New Roman"/>
          <w:sz w:val="24"/>
          <w:szCs w:val="24"/>
        </w:rPr>
        <w:t>ES</w:t>
      </w:r>
      <w:r w:rsidR="00D555A6" w:rsidRPr="008221B3">
        <w:rPr>
          <w:rFonts w:ascii="Times New Roman" w:hAnsi="Times New Roman"/>
          <w:sz w:val="24"/>
          <w:szCs w:val="24"/>
        </w:rPr>
        <w:t xml:space="preserve"> nozīmes </w:t>
      </w:r>
      <w:r w:rsidR="00D555A6">
        <w:rPr>
          <w:rFonts w:ascii="Times New Roman" w:hAnsi="Times New Roman"/>
          <w:sz w:val="24"/>
          <w:szCs w:val="24"/>
        </w:rPr>
        <w:t xml:space="preserve">biotopa 2180 </w:t>
      </w:r>
      <w:r w:rsidR="00D555A6" w:rsidRPr="00341E4B">
        <w:rPr>
          <w:rFonts w:ascii="Times New Roman" w:hAnsi="Times New Roman"/>
          <w:i/>
          <w:sz w:val="24"/>
          <w:szCs w:val="24"/>
        </w:rPr>
        <w:t>Mežaino piejūras kāpu</w:t>
      </w:r>
      <w:r w:rsidR="00D555A6" w:rsidRPr="008221B3">
        <w:rPr>
          <w:rFonts w:ascii="Times New Roman" w:hAnsi="Times New Roman"/>
          <w:sz w:val="24"/>
          <w:szCs w:val="24"/>
        </w:rPr>
        <w:t xml:space="preserve"> </w:t>
      </w:r>
      <w:r w:rsidR="00D555A6">
        <w:rPr>
          <w:rFonts w:ascii="Times New Roman" w:hAnsi="Times New Roman"/>
          <w:sz w:val="24"/>
          <w:szCs w:val="24"/>
        </w:rPr>
        <w:t>platībās</w:t>
      </w:r>
      <w:r w:rsidR="00D555A6" w:rsidRPr="008221B3">
        <w:rPr>
          <w:rFonts w:ascii="Times New Roman" w:hAnsi="Times New Roman"/>
          <w:sz w:val="24"/>
          <w:szCs w:val="24"/>
        </w:rPr>
        <w:t xml:space="preserve"> pieļaujamas citas cirtes dabas vērtību saglabāšanai atbilstoši meža biotopu aizsardzības jomā sertificēta eksperta atzinumam, ievērojot šādus nosacījumus:</w:t>
      </w:r>
    </w:p>
    <w:p w14:paraId="08F36A8F" w14:textId="3522B94F" w:rsidR="00D555A6" w:rsidRPr="008221B3" w:rsidRDefault="00D555A6" w:rsidP="00485AA7">
      <w:pPr>
        <w:contextualSpacing/>
        <w:jc w:val="both"/>
        <w:rPr>
          <w:rFonts w:ascii="Times New Roman" w:hAnsi="Times New Roman"/>
          <w:sz w:val="24"/>
          <w:szCs w:val="24"/>
        </w:rPr>
      </w:pPr>
      <w:r>
        <w:rPr>
          <w:rFonts w:ascii="Times New Roman" w:hAnsi="Times New Roman"/>
          <w:sz w:val="24"/>
          <w:szCs w:val="24"/>
        </w:rPr>
        <w:t xml:space="preserve">- </w:t>
      </w:r>
      <w:r w:rsidRPr="008221B3">
        <w:rPr>
          <w:rFonts w:ascii="Times New Roman" w:hAnsi="Times New Roman"/>
          <w:sz w:val="24"/>
          <w:szCs w:val="24"/>
        </w:rPr>
        <w:t>cirsmas atvērumu kopējā platība, kur mežaudzes šķērslaukums samazināts zem kritiskā šķērslaukuma, nedrīkst pārsniegt 0,</w:t>
      </w:r>
      <w:r>
        <w:rPr>
          <w:rFonts w:ascii="Times New Roman" w:hAnsi="Times New Roman"/>
          <w:sz w:val="24"/>
          <w:szCs w:val="24"/>
        </w:rPr>
        <w:t>2</w:t>
      </w:r>
      <w:r w:rsidR="00C33E21">
        <w:rPr>
          <w:rFonts w:ascii="Times New Roman" w:hAnsi="Times New Roman"/>
          <w:sz w:val="24"/>
          <w:szCs w:val="24"/>
        </w:rPr>
        <w:t> ha</w:t>
      </w:r>
      <w:r w:rsidRPr="008221B3">
        <w:rPr>
          <w:rFonts w:ascii="Times New Roman" w:hAnsi="Times New Roman"/>
          <w:sz w:val="24"/>
          <w:szCs w:val="24"/>
        </w:rPr>
        <w:t>, rē</w:t>
      </w:r>
      <w:r w:rsidR="00C33E21">
        <w:rPr>
          <w:rFonts w:ascii="Times New Roman" w:hAnsi="Times New Roman"/>
          <w:sz w:val="24"/>
          <w:szCs w:val="24"/>
        </w:rPr>
        <w:t>ķinot uz katru mežaudzes ha</w:t>
      </w:r>
      <w:r w:rsidRPr="008221B3">
        <w:rPr>
          <w:rFonts w:ascii="Times New Roman" w:hAnsi="Times New Roman"/>
          <w:sz w:val="24"/>
          <w:szCs w:val="24"/>
        </w:rPr>
        <w:t>,</w:t>
      </w:r>
    </w:p>
    <w:p w14:paraId="7D4B96FC" w14:textId="77777777" w:rsidR="00D555A6" w:rsidRPr="008221B3" w:rsidRDefault="00D555A6" w:rsidP="00485AA7">
      <w:pPr>
        <w:contextualSpacing/>
        <w:jc w:val="both"/>
        <w:rPr>
          <w:rFonts w:ascii="Times New Roman" w:hAnsi="Times New Roman"/>
          <w:sz w:val="24"/>
          <w:szCs w:val="24"/>
        </w:rPr>
      </w:pPr>
      <w:r>
        <w:rPr>
          <w:rFonts w:ascii="Times New Roman" w:hAnsi="Times New Roman"/>
          <w:sz w:val="24"/>
          <w:szCs w:val="24"/>
        </w:rPr>
        <w:t xml:space="preserve">- </w:t>
      </w:r>
      <w:r w:rsidRPr="008221B3">
        <w:rPr>
          <w:rFonts w:ascii="Times New Roman" w:hAnsi="Times New Roman"/>
          <w:sz w:val="24"/>
          <w:szCs w:val="24"/>
        </w:rPr>
        <w:t>citas cirtes rezultātā mežaudzes šķērslaukums ārpus pieļautajiem atvērumiem nedrīkst samazināties zem minimālā šķērslaukuma skaitliskās vērtības, kas reizināts ar koeficientu 0,8.</w:t>
      </w:r>
    </w:p>
    <w:p w14:paraId="57EC33BD" w14:textId="77777777" w:rsidR="00D555A6" w:rsidRPr="00C53F67" w:rsidRDefault="00D555A6" w:rsidP="00485AA7">
      <w:pPr>
        <w:spacing w:after="0" w:line="240" w:lineRule="auto"/>
        <w:jc w:val="both"/>
        <w:rPr>
          <w:rFonts w:ascii="Times New Roman" w:hAnsi="Times New Roman"/>
          <w:bCs/>
          <w:sz w:val="24"/>
          <w:szCs w:val="24"/>
          <w:lang w:eastAsia="lv-LV"/>
        </w:rPr>
      </w:pPr>
    </w:p>
    <w:p w14:paraId="1B89AC9C" w14:textId="77777777" w:rsidR="00D555A6" w:rsidRDefault="00D555A6" w:rsidP="00485AA7">
      <w:pPr>
        <w:keepNext/>
        <w:spacing w:after="160" w:line="259" w:lineRule="auto"/>
        <w:jc w:val="both"/>
        <w:rPr>
          <w:rFonts w:ascii="Times New Roman" w:hAnsi="Times New Roman"/>
          <w:b/>
          <w:i/>
          <w:sz w:val="24"/>
          <w:szCs w:val="24"/>
        </w:rPr>
      </w:pPr>
      <w:r w:rsidRPr="00C53F67">
        <w:rPr>
          <w:rFonts w:ascii="Times New Roman" w:hAnsi="Times New Roman"/>
          <w:b/>
          <w:i/>
          <w:sz w:val="24"/>
          <w:szCs w:val="24"/>
        </w:rPr>
        <w:lastRenderedPageBreak/>
        <w:t>Individuālo aizsardzības un izmantošanas noteikumu projekts</w:t>
      </w:r>
    </w:p>
    <w:p w14:paraId="0BAF9313" w14:textId="77777777" w:rsidR="00D555A6" w:rsidRPr="00672FFA" w:rsidRDefault="00D555A6" w:rsidP="00485AA7">
      <w:pPr>
        <w:keepNext/>
        <w:spacing w:after="160" w:line="259" w:lineRule="auto"/>
        <w:jc w:val="both"/>
        <w:rPr>
          <w:rFonts w:ascii="Times New Roman" w:hAnsi="Times New Roman"/>
          <w:sz w:val="24"/>
          <w:szCs w:val="24"/>
        </w:rPr>
      </w:pPr>
      <w:r w:rsidRPr="00672FFA">
        <w:rPr>
          <w:rFonts w:ascii="Times New Roman" w:hAnsi="Times New Roman"/>
          <w:sz w:val="24"/>
          <w:szCs w:val="24"/>
        </w:rPr>
        <w:t>(ar meln</w:t>
      </w:r>
      <w:r>
        <w:rPr>
          <w:rFonts w:ascii="Times New Roman" w:hAnsi="Times New Roman"/>
          <w:sz w:val="24"/>
          <w:szCs w:val="24"/>
        </w:rPr>
        <w:t xml:space="preserve">iem burtiem – spēkā esošā redakcija, ar </w:t>
      </w:r>
      <w:r w:rsidRPr="00672FFA">
        <w:rPr>
          <w:rFonts w:ascii="Times New Roman" w:hAnsi="Times New Roman"/>
          <w:color w:val="1F497D"/>
          <w:sz w:val="24"/>
          <w:szCs w:val="24"/>
          <w:lang w:eastAsia="lv-LV"/>
        </w:rPr>
        <w:t>ziliem</w:t>
      </w:r>
      <w:r>
        <w:rPr>
          <w:rFonts w:ascii="Times New Roman" w:hAnsi="Times New Roman"/>
          <w:sz w:val="24"/>
          <w:szCs w:val="24"/>
        </w:rPr>
        <w:t xml:space="preserve"> – ieteiktā, </w:t>
      </w:r>
      <w:r w:rsidRPr="00672FFA">
        <w:rPr>
          <w:rFonts w:ascii="Times New Roman" w:hAnsi="Times New Roman"/>
          <w:i/>
          <w:sz w:val="24"/>
          <w:szCs w:val="24"/>
        </w:rPr>
        <w:t>ar melniem burtiem slīprakstā</w:t>
      </w:r>
      <w:r>
        <w:rPr>
          <w:rFonts w:ascii="Times New Roman" w:hAnsi="Times New Roman"/>
          <w:sz w:val="24"/>
          <w:szCs w:val="24"/>
        </w:rPr>
        <w:t xml:space="preserve"> – paskaidrojumi, </w:t>
      </w:r>
      <w:r w:rsidRPr="00672FFA">
        <w:rPr>
          <w:rFonts w:ascii="Times New Roman" w:hAnsi="Times New Roman"/>
          <w:strike/>
          <w:sz w:val="24"/>
          <w:szCs w:val="24"/>
        </w:rPr>
        <w:t xml:space="preserve">pārsvītrots teksts </w:t>
      </w:r>
      <w:r>
        <w:rPr>
          <w:rFonts w:ascii="Times New Roman" w:hAnsi="Times New Roman"/>
          <w:sz w:val="24"/>
          <w:szCs w:val="24"/>
        </w:rPr>
        <w:t xml:space="preserve"> – teksts, kuru ierosināts svītrot vai pārcelt citviet)</w:t>
      </w:r>
    </w:p>
    <w:p w14:paraId="69A9EE6E" w14:textId="77777777" w:rsidR="00204F23" w:rsidRPr="00204F23" w:rsidRDefault="00204F23" w:rsidP="00485AA7">
      <w:pPr>
        <w:keepNext/>
        <w:spacing w:after="0" w:line="240" w:lineRule="auto"/>
        <w:jc w:val="right"/>
        <w:rPr>
          <w:rFonts w:ascii="Times New Roman" w:hAnsi="Times New Roman"/>
          <w:b/>
          <w:bCs/>
          <w:sz w:val="24"/>
          <w:szCs w:val="24"/>
          <w:lang w:eastAsia="lv-LV"/>
        </w:rPr>
      </w:pPr>
    </w:p>
    <w:p w14:paraId="372CEA72" w14:textId="77777777" w:rsidR="00204F23" w:rsidRPr="00204F23" w:rsidRDefault="00204F23" w:rsidP="00485AA7">
      <w:pPr>
        <w:keepNext/>
        <w:spacing w:after="0" w:line="240" w:lineRule="auto"/>
        <w:jc w:val="center"/>
        <w:rPr>
          <w:rFonts w:ascii="Times New Roman" w:hAnsi="Times New Roman"/>
          <w:b/>
          <w:bCs/>
          <w:sz w:val="24"/>
          <w:szCs w:val="24"/>
          <w:lang w:eastAsia="lv-LV"/>
        </w:rPr>
      </w:pPr>
      <w:r w:rsidRPr="00204F23">
        <w:rPr>
          <w:rFonts w:ascii="Times New Roman" w:hAnsi="Times New Roman"/>
          <w:b/>
          <w:bCs/>
          <w:sz w:val="24"/>
          <w:szCs w:val="24"/>
          <w:lang w:eastAsia="lv-LV"/>
        </w:rPr>
        <w:t>Ministru kabineta noteikumu projekts</w:t>
      </w:r>
    </w:p>
    <w:p w14:paraId="512AF440" w14:textId="77777777" w:rsidR="00204F23" w:rsidRPr="00204F23" w:rsidRDefault="00204F23" w:rsidP="00485AA7">
      <w:pPr>
        <w:keepNext/>
        <w:spacing w:before="120" w:after="120" w:line="240" w:lineRule="auto"/>
        <w:jc w:val="center"/>
        <w:rPr>
          <w:rFonts w:ascii="Times New Roman" w:hAnsi="Times New Roman"/>
          <w:b/>
          <w:sz w:val="24"/>
          <w:szCs w:val="24"/>
          <w:lang w:eastAsia="lv-LV"/>
        </w:rPr>
      </w:pPr>
      <w:r w:rsidRPr="00204F23">
        <w:rPr>
          <w:rFonts w:ascii="Times New Roman" w:hAnsi="Times New Roman"/>
          <w:b/>
          <w:sz w:val="24"/>
          <w:szCs w:val="24"/>
          <w:lang w:eastAsia="lv-LV"/>
        </w:rPr>
        <w:t>Dabas parka "Piejūra" individuālie aizsardzības un izmantošanas noteikumi</w:t>
      </w:r>
    </w:p>
    <w:p w14:paraId="77E9171C" w14:textId="77777777" w:rsidR="00204F23" w:rsidRPr="00204F23" w:rsidRDefault="00204F23" w:rsidP="00485AA7">
      <w:pPr>
        <w:keepNext/>
        <w:spacing w:after="0" w:line="240" w:lineRule="auto"/>
        <w:jc w:val="right"/>
        <w:rPr>
          <w:rFonts w:ascii="Times New Roman" w:hAnsi="Times New Roman"/>
          <w:sz w:val="24"/>
          <w:szCs w:val="24"/>
          <w:lang w:eastAsia="lv-LV"/>
        </w:rPr>
      </w:pPr>
      <w:r w:rsidRPr="00204F23">
        <w:rPr>
          <w:rFonts w:ascii="Times New Roman" w:hAnsi="Times New Roman"/>
          <w:sz w:val="24"/>
          <w:szCs w:val="24"/>
          <w:lang w:eastAsia="lv-LV"/>
        </w:rPr>
        <w:t>Izdoti saskaņā ar likuma "</w:t>
      </w:r>
      <w:hyperlink r:id="rId207" w:tgtFrame="_blank" w:history="1">
        <w:r w:rsidRPr="00204F23">
          <w:rPr>
            <w:rFonts w:ascii="Times New Roman" w:hAnsi="Times New Roman"/>
            <w:color w:val="0000FF"/>
            <w:sz w:val="24"/>
            <w:szCs w:val="24"/>
            <w:u w:val="single"/>
            <w:lang w:eastAsia="lv-LV"/>
          </w:rPr>
          <w:t xml:space="preserve">Par īpaši aizsargājamām </w:t>
        </w:r>
        <w:r w:rsidRPr="00204F23">
          <w:rPr>
            <w:rFonts w:ascii="Times New Roman" w:hAnsi="Times New Roman"/>
            <w:color w:val="0000FF"/>
            <w:sz w:val="24"/>
            <w:szCs w:val="24"/>
            <w:u w:val="single"/>
            <w:lang w:eastAsia="lv-LV"/>
          </w:rPr>
          <w:br/>
          <w:t>dabas teritorijām</w:t>
        </w:r>
      </w:hyperlink>
      <w:r w:rsidRPr="00204F23">
        <w:rPr>
          <w:rFonts w:ascii="Times New Roman" w:hAnsi="Times New Roman"/>
          <w:sz w:val="24"/>
          <w:szCs w:val="24"/>
          <w:lang w:eastAsia="lv-LV"/>
        </w:rPr>
        <w:t xml:space="preserve">" </w:t>
      </w:r>
      <w:hyperlink r:id="rId208" w:anchor="p14" w:tgtFrame="_blank" w:history="1">
        <w:r w:rsidRPr="00204F23">
          <w:rPr>
            <w:rFonts w:ascii="Times New Roman" w:hAnsi="Times New Roman"/>
            <w:color w:val="0000FF"/>
            <w:sz w:val="24"/>
            <w:szCs w:val="24"/>
            <w:u w:val="single"/>
            <w:lang w:eastAsia="lv-LV"/>
          </w:rPr>
          <w:t>14.panta</w:t>
        </w:r>
      </w:hyperlink>
      <w:r w:rsidRPr="00204F23">
        <w:rPr>
          <w:rFonts w:ascii="Times New Roman" w:hAnsi="Times New Roman"/>
          <w:sz w:val="24"/>
          <w:szCs w:val="24"/>
          <w:lang w:eastAsia="lv-LV"/>
        </w:rPr>
        <w:t xml:space="preserve"> otro daļu un </w:t>
      </w:r>
      <w:hyperlink r:id="rId209" w:anchor="p17" w:tgtFrame="_blank" w:history="1">
        <w:r w:rsidRPr="00204F23">
          <w:rPr>
            <w:rFonts w:ascii="Times New Roman" w:hAnsi="Times New Roman"/>
            <w:color w:val="0000FF"/>
            <w:sz w:val="24"/>
            <w:szCs w:val="24"/>
            <w:u w:val="single"/>
            <w:lang w:eastAsia="lv-LV"/>
          </w:rPr>
          <w:t>17.panta</w:t>
        </w:r>
      </w:hyperlink>
      <w:r w:rsidRPr="00204F23">
        <w:rPr>
          <w:rFonts w:ascii="Times New Roman" w:hAnsi="Times New Roman"/>
          <w:sz w:val="24"/>
          <w:szCs w:val="24"/>
          <w:lang w:eastAsia="lv-LV"/>
        </w:rPr>
        <w:t xml:space="preserve"> otro daļu</w:t>
      </w:r>
    </w:p>
    <w:p w14:paraId="44288189" w14:textId="77777777" w:rsidR="00204F23" w:rsidRPr="00204F23" w:rsidRDefault="00204F23" w:rsidP="00485AA7">
      <w:pPr>
        <w:keepNext/>
        <w:spacing w:after="0" w:line="240" w:lineRule="auto"/>
        <w:jc w:val="right"/>
        <w:rPr>
          <w:rFonts w:ascii="Times New Roman" w:hAnsi="Times New Roman"/>
          <w:sz w:val="24"/>
          <w:szCs w:val="24"/>
          <w:lang w:eastAsia="lv-LV"/>
        </w:rPr>
      </w:pPr>
    </w:p>
    <w:p w14:paraId="60FE420E" w14:textId="77777777" w:rsidR="00204F23" w:rsidRPr="00204F23" w:rsidRDefault="00204F23" w:rsidP="00485AA7">
      <w:pPr>
        <w:keepNext/>
        <w:tabs>
          <w:tab w:val="left" w:pos="3585"/>
        </w:tabs>
        <w:spacing w:after="0" w:line="240" w:lineRule="auto"/>
        <w:jc w:val="center"/>
        <w:rPr>
          <w:rFonts w:ascii="Times New Roman" w:hAnsi="Times New Roman"/>
          <w:caps/>
          <w:sz w:val="24"/>
          <w:szCs w:val="24"/>
        </w:rPr>
      </w:pPr>
      <w:r w:rsidRPr="00204F23">
        <w:rPr>
          <w:rFonts w:ascii="Times New Roman" w:hAnsi="Times New Roman"/>
          <w:caps/>
          <w:sz w:val="24"/>
          <w:szCs w:val="24"/>
        </w:rPr>
        <w:t>I. Vispārīgie jautājumi</w:t>
      </w:r>
    </w:p>
    <w:p w14:paraId="1538F266" w14:textId="77777777" w:rsidR="00204F23" w:rsidRPr="00204F23" w:rsidRDefault="00204F23" w:rsidP="00485AA7">
      <w:pPr>
        <w:keepNext/>
        <w:tabs>
          <w:tab w:val="left" w:pos="3585"/>
        </w:tabs>
        <w:spacing w:after="0" w:line="240" w:lineRule="auto"/>
        <w:rPr>
          <w:rFonts w:ascii="Times New Roman" w:hAnsi="Times New Roman"/>
          <w:sz w:val="24"/>
          <w:szCs w:val="24"/>
          <w:lang w:eastAsia="lv-LV"/>
        </w:rPr>
      </w:pPr>
    </w:p>
    <w:p w14:paraId="44B7E854" w14:textId="77777777" w:rsidR="00204F23" w:rsidRPr="00204F23" w:rsidRDefault="00204F23" w:rsidP="00485AA7">
      <w:pPr>
        <w:spacing w:after="0"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 Noteikumi nosaka:</w:t>
      </w:r>
    </w:p>
    <w:p w14:paraId="5E58BDF9" w14:textId="77777777" w:rsidR="00204F23" w:rsidRPr="00204F23" w:rsidRDefault="00204F23" w:rsidP="00485AA7">
      <w:pPr>
        <w:spacing w:after="0" w:line="240" w:lineRule="auto"/>
        <w:jc w:val="both"/>
        <w:rPr>
          <w:rFonts w:ascii="Times New Roman" w:hAnsi="Times New Roman"/>
          <w:color w:val="1F497D"/>
          <w:sz w:val="24"/>
          <w:szCs w:val="24"/>
          <w:lang w:eastAsia="lv-LV"/>
        </w:rPr>
      </w:pPr>
    </w:p>
    <w:p w14:paraId="0D7CE309" w14:textId="77777777" w:rsidR="00204F23" w:rsidRPr="00204F23" w:rsidRDefault="00204F23" w:rsidP="00485AA7">
      <w:pPr>
        <w:spacing w:after="0"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1.1. dabas parka "Piejūra" (turpmāk – dabas parks) individuālo aizsardzības un izmantošanas kārtību;</w:t>
      </w:r>
    </w:p>
    <w:p w14:paraId="0B1E8120" w14:textId="77777777" w:rsidR="00204F23" w:rsidRPr="00204F23" w:rsidRDefault="00204F23" w:rsidP="00485AA7">
      <w:pPr>
        <w:spacing w:after="0"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1.2. dabas parka funkcionālo zonējumu;</w:t>
      </w:r>
    </w:p>
    <w:p w14:paraId="2C4C6C96" w14:textId="77777777" w:rsidR="00204F23" w:rsidRPr="00204F23" w:rsidRDefault="00204F23" w:rsidP="00485AA7">
      <w:pPr>
        <w:spacing w:after="0" w:line="240" w:lineRule="auto"/>
        <w:jc w:val="both"/>
        <w:rPr>
          <w:rFonts w:ascii="Times New Roman" w:hAnsi="Times New Roman"/>
          <w:color w:val="1F497D"/>
          <w:sz w:val="24"/>
          <w:szCs w:val="24"/>
          <w:lang w:eastAsia="lv-LV"/>
        </w:rPr>
      </w:pPr>
    </w:p>
    <w:p w14:paraId="0AEE86AB" w14:textId="77777777" w:rsidR="00204F23" w:rsidRPr="00204F23" w:rsidRDefault="00204F23" w:rsidP="00485AA7">
      <w:pPr>
        <w:spacing w:after="0"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1.3. dabas parka apzīmēšanai dabā lietojamās speciālās informatīvās zīmes paraugu, tās izveidošanas un lietošanas kārtību;</w:t>
      </w:r>
    </w:p>
    <w:p w14:paraId="7BB10F3B" w14:textId="77777777" w:rsidR="00204F23" w:rsidRPr="00204F23" w:rsidRDefault="00204F23" w:rsidP="00485AA7">
      <w:pPr>
        <w:spacing w:after="0" w:line="240" w:lineRule="auto"/>
        <w:jc w:val="both"/>
        <w:rPr>
          <w:rFonts w:ascii="Times New Roman" w:hAnsi="Times New Roman"/>
          <w:color w:val="1F497D"/>
          <w:sz w:val="24"/>
          <w:szCs w:val="24"/>
          <w:lang w:eastAsia="lv-LV"/>
        </w:rPr>
      </w:pPr>
    </w:p>
    <w:p w14:paraId="52A244B7" w14:textId="77777777" w:rsidR="00204F23" w:rsidRPr="00204F23" w:rsidRDefault="00204F23" w:rsidP="00485AA7">
      <w:pPr>
        <w:spacing w:after="0"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t>1.4. dabas parkā esošos dabas pieminekļus – aizsargājamos kokus, kā arī aizsargājamo koku – aizsardzības un izmantošanas kārtību</w:t>
      </w:r>
      <w:r w:rsidRPr="00204F23">
        <w:rPr>
          <w:rFonts w:ascii="Times New Roman" w:hAnsi="Times New Roman"/>
          <w:color w:val="4F81BD"/>
          <w:sz w:val="24"/>
          <w:szCs w:val="24"/>
          <w:lang w:eastAsia="lv-LV"/>
        </w:rPr>
        <w:t xml:space="preserve">. </w:t>
      </w:r>
      <w:r w:rsidR="00AB23AA">
        <w:rPr>
          <w:rFonts w:ascii="Times New Roman" w:hAnsi="Times New Roman"/>
          <w:i/>
          <w:sz w:val="24"/>
          <w:szCs w:val="24"/>
          <w:lang w:eastAsia="lv-LV"/>
        </w:rPr>
        <w:t>(r</w:t>
      </w:r>
      <w:r w:rsidRPr="00204F23">
        <w:rPr>
          <w:rFonts w:ascii="Times New Roman" w:hAnsi="Times New Roman"/>
          <w:i/>
          <w:sz w:val="24"/>
          <w:szCs w:val="24"/>
          <w:lang w:eastAsia="lv-LV"/>
        </w:rPr>
        <w:t>edakcija, kādu lieto šobrīd</w:t>
      </w:r>
      <w:r w:rsidR="00AB23AA">
        <w:rPr>
          <w:rFonts w:ascii="Times New Roman" w:hAnsi="Times New Roman"/>
          <w:i/>
          <w:sz w:val="24"/>
          <w:szCs w:val="24"/>
          <w:lang w:eastAsia="lv-LV"/>
        </w:rPr>
        <w:t>)</w:t>
      </w:r>
    </w:p>
    <w:p w14:paraId="36330B1B"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 Noteikumi nosaka dabas parka "Piejūra" (turpmāk - dabas parks) individuālo aizsardzības un izmantošanas kārtību, kā arī funkcionālo zonējumu, lai nodrošinātu teritorijai raksturīgo jūras piekrastes ekosistēmu kompleksa saglabāšanu, īpaši aizsargājamo sugu un biotopu aizsardzību, un vienlaikus saglabātu dabas un kultūrvēsturiskās vērtības sabiedrības izglītošanai un atpūtai dabas parkā.</w:t>
      </w:r>
    </w:p>
    <w:p w14:paraId="5F3DD07E" w14:textId="77777777" w:rsidR="00204F23" w:rsidRPr="00204F23" w:rsidRDefault="00204F23" w:rsidP="00485AA7">
      <w:pPr>
        <w:spacing w:before="100" w:beforeAutospacing="1" w:after="100" w:afterAutospacing="1" w:line="240" w:lineRule="auto"/>
        <w:jc w:val="both"/>
        <w:rPr>
          <w:rFonts w:ascii="Times New Roman" w:hAnsi="Times New Roman"/>
          <w:color w:val="FF0000"/>
          <w:sz w:val="24"/>
          <w:szCs w:val="24"/>
          <w:lang w:eastAsia="lv-LV"/>
        </w:rPr>
      </w:pPr>
      <w:r w:rsidRPr="00204F23">
        <w:rPr>
          <w:rFonts w:ascii="Times New Roman" w:hAnsi="Times New Roman"/>
          <w:color w:val="1F497D"/>
          <w:sz w:val="24"/>
          <w:szCs w:val="24"/>
          <w:lang w:eastAsia="lv-LV"/>
        </w:rPr>
        <w:t>2. Dabas parks izveidots, lai nodrošinātu piekrastes ekosistēmu kompleksa, Latvijas un Eiropas Savienības nozīmes aizsargājamo biotopu un sugu saglabāšanu, kā arī sabiedrības izglītības un atpūtas iespējas, kas nav pretrunā ar dabas vērtību aizsardzību.</w:t>
      </w:r>
    </w:p>
    <w:p w14:paraId="617448C3"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3. Dabas parkā ir noteiktas šādas funkcionālās zonas:</w:t>
      </w:r>
    </w:p>
    <w:p w14:paraId="45185C9F" w14:textId="77777777" w:rsidR="00204F23" w:rsidRPr="00204F23" w:rsidRDefault="00204F23" w:rsidP="00485AA7">
      <w:pPr>
        <w:spacing w:before="100" w:beforeAutospacing="1" w:after="100" w:afterAutospacing="1" w:line="240" w:lineRule="auto"/>
        <w:rPr>
          <w:rFonts w:ascii="Times New Roman" w:hAnsi="Times New Roman"/>
          <w:color w:val="1F497D"/>
          <w:sz w:val="24"/>
          <w:szCs w:val="24"/>
          <w:lang w:eastAsia="lv-LV"/>
        </w:rPr>
      </w:pPr>
      <w:r w:rsidRPr="00204F23">
        <w:rPr>
          <w:rFonts w:ascii="Times New Roman" w:hAnsi="Times New Roman"/>
          <w:color w:val="1F497D"/>
          <w:sz w:val="24"/>
          <w:szCs w:val="24"/>
          <w:lang w:eastAsia="lv-LV"/>
        </w:rPr>
        <w:t>3.1. regulējamā režīma zona;</w:t>
      </w:r>
    </w:p>
    <w:p w14:paraId="52A61C4C" w14:textId="77777777" w:rsidR="00204F23" w:rsidRPr="00204F23" w:rsidRDefault="00204F23" w:rsidP="00485AA7">
      <w:pPr>
        <w:spacing w:before="100" w:beforeAutospacing="1" w:after="100" w:afterAutospacing="1" w:line="240" w:lineRule="auto"/>
        <w:rPr>
          <w:rFonts w:ascii="Times New Roman" w:hAnsi="Times New Roman"/>
          <w:color w:val="1F497D"/>
          <w:sz w:val="24"/>
          <w:szCs w:val="24"/>
          <w:lang w:eastAsia="lv-LV"/>
        </w:rPr>
      </w:pPr>
      <w:r w:rsidRPr="00204F23">
        <w:rPr>
          <w:rFonts w:ascii="Times New Roman" w:hAnsi="Times New Roman"/>
          <w:color w:val="1F497D"/>
          <w:sz w:val="24"/>
          <w:szCs w:val="24"/>
          <w:lang w:eastAsia="lv-LV"/>
        </w:rPr>
        <w:t>3.2. dabas lieguma zona;</w:t>
      </w:r>
    </w:p>
    <w:p w14:paraId="499875F6" w14:textId="77777777" w:rsidR="00204F23" w:rsidRPr="00204F23" w:rsidRDefault="00204F23" w:rsidP="00485AA7">
      <w:pPr>
        <w:spacing w:before="100" w:beforeAutospacing="1" w:after="100" w:afterAutospacing="1" w:line="240" w:lineRule="auto"/>
        <w:rPr>
          <w:rFonts w:ascii="Times New Roman" w:hAnsi="Times New Roman"/>
          <w:color w:val="1F497D"/>
          <w:sz w:val="24"/>
          <w:szCs w:val="24"/>
          <w:lang w:eastAsia="lv-LV"/>
        </w:rPr>
      </w:pPr>
      <w:r w:rsidRPr="00204F23">
        <w:rPr>
          <w:rFonts w:ascii="Times New Roman" w:hAnsi="Times New Roman"/>
          <w:color w:val="1F497D"/>
          <w:sz w:val="24"/>
          <w:szCs w:val="24"/>
          <w:lang w:eastAsia="lv-LV"/>
        </w:rPr>
        <w:t>3.3 dabas parka zona;</w:t>
      </w:r>
    </w:p>
    <w:p w14:paraId="78F23CD9" w14:textId="77777777" w:rsidR="00204F23" w:rsidRPr="00204F23" w:rsidRDefault="00204F23" w:rsidP="00485AA7">
      <w:pPr>
        <w:spacing w:before="100" w:beforeAutospacing="1" w:after="100" w:afterAutospacing="1" w:line="240" w:lineRule="auto"/>
        <w:rPr>
          <w:rFonts w:ascii="Times New Roman" w:hAnsi="Times New Roman"/>
          <w:color w:val="1F497D"/>
          <w:sz w:val="24"/>
          <w:szCs w:val="24"/>
          <w:lang w:eastAsia="lv-LV"/>
        </w:rPr>
      </w:pPr>
      <w:r w:rsidRPr="00204F23">
        <w:rPr>
          <w:rFonts w:ascii="Times New Roman" w:hAnsi="Times New Roman"/>
          <w:color w:val="1F497D"/>
          <w:sz w:val="24"/>
          <w:szCs w:val="24"/>
          <w:lang w:eastAsia="lv-LV"/>
        </w:rPr>
        <w:t>3.4. neitrālā zona.</w:t>
      </w:r>
    </w:p>
    <w:p w14:paraId="001552E9"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2. Dabas parka teritorijā nav spēkā īpaši aizsargājamo dabas teritoriju vispārējie aizsardzības un izmantošanas noteikumi.</w:t>
      </w:r>
    </w:p>
    <w:p w14:paraId="4D1A74B5"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color w:val="1F497D"/>
          <w:sz w:val="24"/>
          <w:szCs w:val="24"/>
          <w:lang w:eastAsia="lv-LV"/>
        </w:rPr>
        <w:lastRenderedPageBreak/>
        <w:t xml:space="preserve">4. </w:t>
      </w:r>
      <w:r w:rsidRPr="00204F23">
        <w:rPr>
          <w:rFonts w:ascii="Times New Roman" w:hAnsi="Times New Roman"/>
          <w:strike/>
          <w:sz w:val="24"/>
          <w:szCs w:val="24"/>
          <w:lang w:eastAsia="lv-LV"/>
        </w:rPr>
        <w:t>3.</w:t>
      </w:r>
      <w:r w:rsidRPr="00204F23">
        <w:rPr>
          <w:rFonts w:ascii="Times New Roman" w:hAnsi="Times New Roman"/>
          <w:sz w:val="24"/>
          <w:szCs w:val="24"/>
          <w:lang w:eastAsia="lv-LV"/>
        </w:rPr>
        <w:t xml:space="preserve"> Dabas parka platība ir </w:t>
      </w:r>
      <w:r w:rsidRPr="00204F23">
        <w:rPr>
          <w:rFonts w:ascii="Times New Roman" w:hAnsi="Times New Roman"/>
          <w:strike/>
          <w:sz w:val="24"/>
          <w:szCs w:val="24"/>
          <w:lang w:eastAsia="lv-LV"/>
        </w:rPr>
        <w:t>4315 ha</w:t>
      </w:r>
      <w:r w:rsidRPr="00204F23">
        <w:rPr>
          <w:rFonts w:ascii="Times New Roman" w:hAnsi="Times New Roman"/>
          <w:sz w:val="24"/>
          <w:szCs w:val="24"/>
          <w:lang w:eastAsia="lv-LV"/>
        </w:rPr>
        <w:t xml:space="preserve"> </w:t>
      </w:r>
      <w:r w:rsidRPr="00204F23">
        <w:rPr>
          <w:rFonts w:ascii="Times New Roman" w:hAnsi="Times New Roman"/>
          <w:color w:val="1F497D"/>
          <w:sz w:val="24"/>
          <w:szCs w:val="24"/>
          <w:lang w:eastAsia="lv-LV"/>
        </w:rPr>
        <w:t>4180</w:t>
      </w:r>
      <w:r w:rsidRPr="00204F23">
        <w:rPr>
          <w:rFonts w:ascii="Times New Roman" w:hAnsi="Times New Roman"/>
          <w:sz w:val="24"/>
          <w:szCs w:val="24"/>
          <w:lang w:eastAsia="lv-LV"/>
        </w:rPr>
        <w:t xml:space="preserve"> </w:t>
      </w:r>
      <w:r w:rsidRPr="00204F23">
        <w:rPr>
          <w:rFonts w:ascii="Times New Roman" w:hAnsi="Times New Roman"/>
          <w:color w:val="1F497D"/>
          <w:sz w:val="24"/>
          <w:szCs w:val="24"/>
          <w:lang w:eastAsia="lv-LV"/>
        </w:rPr>
        <w:t>hektāri</w:t>
      </w:r>
      <w:r w:rsidRPr="00204F23">
        <w:rPr>
          <w:rFonts w:ascii="Times New Roman" w:hAnsi="Times New Roman"/>
          <w:sz w:val="24"/>
          <w:szCs w:val="24"/>
          <w:lang w:eastAsia="lv-LV"/>
        </w:rPr>
        <w:t>. Dabas parka funkcionālo zonu shēma</w:t>
      </w:r>
      <w:r w:rsidRPr="00204F23">
        <w:rPr>
          <w:rFonts w:ascii="Times New Roman" w:hAnsi="Times New Roman"/>
          <w:strike/>
          <w:sz w:val="24"/>
          <w:szCs w:val="24"/>
          <w:lang w:eastAsia="lv-LV"/>
        </w:rPr>
        <w:t>s</w:t>
      </w:r>
      <w:r w:rsidRPr="00204F23">
        <w:rPr>
          <w:rFonts w:ascii="Times New Roman" w:hAnsi="Times New Roman"/>
          <w:sz w:val="24"/>
          <w:szCs w:val="24"/>
          <w:lang w:eastAsia="lv-LV"/>
        </w:rPr>
        <w:t xml:space="preserve"> noteikta</w:t>
      </w:r>
      <w:r w:rsidRPr="00204F23">
        <w:rPr>
          <w:rFonts w:ascii="Times New Roman" w:hAnsi="Times New Roman"/>
          <w:strike/>
          <w:sz w:val="24"/>
          <w:szCs w:val="24"/>
          <w:lang w:eastAsia="lv-LV"/>
        </w:rPr>
        <w:t>s</w:t>
      </w:r>
      <w:r w:rsidRPr="00204F23">
        <w:rPr>
          <w:rFonts w:ascii="Times New Roman" w:hAnsi="Times New Roman"/>
          <w:sz w:val="24"/>
          <w:szCs w:val="24"/>
          <w:lang w:eastAsia="lv-LV"/>
        </w:rPr>
        <w:t xml:space="preserve"> šo noteikumu </w:t>
      </w:r>
      <w:hyperlink r:id="rId210" w:anchor="piel1" w:history="1">
        <w:r w:rsidRPr="00204F23">
          <w:rPr>
            <w:rFonts w:ascii="Times New Roman" w:hAnsi="Times New Roman"/>
            <w:color w:val="0000FF"/>
            <w:sz w:val="24"/>
            <w:szCs w:val="24"/>
            <w:u w:val="single"/>
            <w:lang w:eastAsia="lv-LV"/>
          </w:rPr>
          <w:t>1.pielikumā</w:t>
        </w:r>
      </w:hyperlink>
      <w:r w:rsidRPr="00204F23">
        <w:rPr>
          <w:rFonts w:ascii="Times New Roman" w:hAnsi="Times New Roman"/>
          <w:strike/>
          <w:sz w:val="24"/>
          <w:szCs w:val="24"/>
          <w:lang w:eastAsia="lv-LV"/>
        </w:rPr>
        <w:t xml:space="preserve">, bet funkcionālo zonu robežas - šo noteikumu </w:t>
      </w:r>
      <w:hyperlink r:id="rId211" w:anchor="piel2" w:history="1">
        <w:r w:rsidRPr="00204F23">
          <w:rPr>
            <w:rFonts w:ascii="Times New Roman" w:hAnsi="Times New Roman"/>
            <w:strike/>
            <w:color w:val="0000FF"/>
            <w:sz w:val="24"/>
            <w:szCs w:val="24"/>
            <w:u w:val="single"/>
            <w:lang w:eastAsia="lv-LV"/>
          </w:rPr>
          <w:t>2.pielikumā</w:t>
        </w:r>
      </w:hyperlink>
      <w:r w:rsidRPr="00204F23">
        <w:rPr>
          <w:rFonts w:ascii="Times New Roman" w:hAnsi="Times New Roman"/>
          <w:sz w:val="24"/>
          <w:szCs w:val="24"/>
          <w:lang w:eastAsia="lv-LV"/>
        </w:rPr>
        <w:t>.</w:t>
      </w:r>
    </w:p>
    <w:p w14:paraId="0AFC2936"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5. </w:t>
      </w:r>
      <w:r w:rsidRPr="00204F23">
        <w:rPr>
          <w:rFonts w:ascii="Times New Roman" w:hAnsi="Times New Roman"/>
          <w:strike/>
          <w:sz w:val="24"/>
          <w:szCs w:val="24"/>
          <w:lang w:eastAsia="lv-LV"/>
        </w:rPr>
        <w:t>4.</w:t>
      </w:r>
      <w:r w:rsidRPr="00204F23">
        <w:rPr>
          <w:rFonts w:ascii="Times New Roman" w:hAnsi="Times New Roman"/>
          <w:sz w:val="24"/>
          <w:szCs w:val="24"/>
          <w:lang w:eastAsia="lv-LV"/>
        </w:rPr>
        <w:t xml:space="preserve"> Dabas parka robežas dabā apzīmē ar speciālu informatīv</w:t>
      </w:r>
      <w:r w:rsidRPr="00204F23">
        <w:rPr>
          <w:rFonts w:ascii="Times New Roman" w:hAnsi="Times New Roman"/>
          <w:strike/>
          <w:sz w:val="24"/>
          <w:szCs w:val="24"/>
          <w:lang w:eastAsia="lv-LV"/>
        </w:rPr>
        <w:t>o</w:t>
      </w:r>
      <w:r w:rsidRPr="00204F23">
        <w:rPr>
          <w:rFonts w:ascii="Times New Roman" w:hAnsi="Times New Roman"/>
          <w:color w:val="1F497D"/>
          <w:sz w:val="24"/>
          <w:szCs w:val="24"/>
          <w:lang w:eastAsia="lv-LV"/>
        </w:rPr>
        <w:t>u</w:t>
      </w:r>
      <w:r w:rsidRPr="00204F23">
        <w:rPr>
          <w:rFonts w:ascii="Times New Roman" w:hAnsi="Times New Roman"/>
          <w:sz w:val="24"/>
          <w:szCs w:val="24"/>
          <w:lang w:eastAsia="lv-LV"/>
        </w:rPr>
        <w:t xml:space="preserve"> zīmi</w:t>
      </w:r>
      <w:r w:rsidRPr="00204F23">
        <w:rPr>
          <w:rFonts w:ascii="Times New Roman" w:hAnsi="Times New Roman"/>
          <w:strike/>
          <w:sz w:val="24"/>
          <w:szCs w:val="24"/>
          <w:lang w:eastAsia="lv-LV"/>
        </w:rPr>
        <w:t>,</w:t>
      </w:r>
      <w:r w:rsidRPr="00204F23">
        <w:rPr>
          <w:rFonts w:ascii="Times New Roman" w:hAnsi="Times New Roman"/>
          <w:color w:val="1F497D"/>
          <w:sz w:val="24"/>
          <w:szCs w:val="24"/>
          <w:lang w:eastAsia="lv-LV"/>
        </w:rPr>
        <w:t>.</w:t>
      </w:r>
      <w:r w:rsidRPr="00204F23">
        <w:rPr>
          <w:rFonts w:ascii="Times New Roman" w:hAnsi="Times New Roman"/>
          <w:sz w:val="24"/>
          <w:szCs w:val="24"/>
          <w:lang w:eastAsia="lv-LV"/>
        </w:rPr>
        <w:t xml:space="preserve"> </w:t>
      </w:r>
      <w:r w:rsidRPr="00204F23">
        <w:rPr>
          <w:rFonts w:ascii="Times New Roman" w:hAnsi="Times New Roman"/>
          <w:color w:val="1F497D"/>
          <w:sz w:val="24"/>
          <w:szCs w:val="24"/>
          <w:lang w:eastAsia="lv-LV"/>
        </w:rPr>
        <w:t>Speciālās informatīvās zīmes</w:t>
      </w:r>
      <w:r w:rsidRPr="00204F23">
        <w:rPr>
          <w:rFonts w:ascii="Times New Roman" w:hAnsi="Times New Roman"/>
          <w:sz w:val="24"/>
          <w:szCs w:val="24"/>
          <w:lang w:eastAsia="lv-LV"/>
        </w:rPr>
        <w:t xml:space="preserve"> </w:t>
      </w:r>
      <w:r w:rsidRPr="00204F23">
        <w:rPr>
          <w:rFonts w:ascii="Times New Roman" w:hAnsi="Times New Roman"/>
          <w:strike/>
          <w:sz w:val="24"/>
          <w:szCs w:val="24"/>
          <w:lang w:eastAsia="lv-LV"/>
        </w:rPr>
        <w:t>kuras</w:t>
      </w:r>
      <w:r w:rsidRPr="00204F23">
        <w:rPr>
          <w:rFonts w:ascii="Times New Roman" w:hAnsi="Times New Roman"/>
          <w:sz w:val="24"/>
          <w:szCs w:val="24"/>
          <w:lang w:eastAsia="lv-LV"/>
        </w:rPr>
        <w:t xml:space="preserve"> paraugs, </w:t>
      </w:r>
      <w:r w:rsidRPr="00204F23">
        <w:rPr>
          <w:rFonts w:ascii="Times New Roman" w:hAnsi="Times New Roman"/>
          <w:color w:val="1F497D"/>
          <w:sz w:val="24"/>
          <w:szCs w:val="24"/>
          <w:lang w:eastAsia="lv-LV"/>
        </w:rPr>
        <w:t>tās</w:t>
      </w:r>
      <w:r w:rsidRPr="00204F23">
        <w:rPr>
          <w:rFonts w:ascii="Times New Roman" w:hAnsi="Times New Roman"/>
          <w:sz w:val="24"/>
          <w:szCs w:val="24"/>
          <w:lang w:eastAsia="lv-LV"/>
        </w:rPr>
        <w:t xml:space="preserve"> izveidošanas un lietošanas kārtība noteikta šo noteikumu </w:t>
      </w:r>
      <w:r w:rsidRPr="00204F23">
        <w:rPr>
          <w:rFonts w:ascii="Times New Roman" w:hAnsi="Times New Roman"/>
          <w:color w:val="1F497D"/>
          <w:sz w:val="24"/>
          <w:szCs w:val="24"/>
          <w:lang w:eastAsia="lv-LV"/>
        </w:rPr>
        <w:t>2</w:t>
      </w:r>
      <w:hyperlink r:id="rId212" w:anchor="piel3" w:history="1">
        <w:r w:rsidRPr="00204F23">
          <w:rPr>
            <w:rFonts w:ascii="Times New Roman" w:hAnsi="Times New Roman"/>
            <w:strike/>
            <w:color w:val="0000FF"/>
            <w:sz w:val="24"/>
            <w:szCs w:val="24"/>
            <w:u w:val="single"/>
            <w:lang w:eastAsia="lv-LV"/>
          </w:rPr>
          <w:t>3</w:t>
        </w:r>
        <w:r w:rsidRPr="00204F23">
          <w:rPr>
            <w:rFonts w:ascii="Times New Roman" w:hAnsi="Times New Roman"/>
            <w:color w:val="0000FF"/>
            <w:sz w:val="24"/>
            <w:szCs w:val="24"/>
            <w:u w:val="single"/>
            <w:lang w:eastAsia="lv-LV"/>
          </w:rPr>
          <w:t>.pielikumā</w:t>
        </w:r>
      </w:hyperlink>
      <w:r w:rsidRPr="00204F23">
        <w:rPr>
          <w:rFonts w:ascii="Times New Roman" w:hAnsi="Times New Roman"/>
          <w:sz w:val="24"/>
          <w:szCs w:val="24"/>
          <w:lang w:eastAsia="lv-LV"/>
        </w:rPr>
        <w:t>.</w:t>
      </w:r>
    </w:p>
    <w:p w14:paraId="06C5BB7C" w14:textId="102BD6C8"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6. </w:t>
      </w:r>
      <w:r w:rsidRPr="00234D3B">
        <w:rPr>
          <w:rFonts w:ascii="Times New Roman" w:hAnsi="Times New Roman"/>
          <w:color w:val="1F497D"/>
          <w:sz w:val="24"/>
          <w:szCs w:val="24"/>
          <w:lang w:eastAsia="lv-LV"/>
        </w:rPr>
        <w:t>Dabas parka teritorijā esošo</w:t>
      </w:r>
      <w:r w:rsidRPr="00204F23">
        <w:rPr>
          <w:rFonts w:ascii="Times New Roman" w:hAnsi="Times New Roman"/>
          <w:sz w:val="24"/>
          <w:szCs w:val="24"/>
          <w:lang w:eastAsia="lv-LV"/>
        </w:rPr>
        <w:t xml:space="preserve"> </w:t>
      </w:r>
      <w:r w:rsidRPr="00234D3B">
        <w:rPr>
          <w:rFonts w:ascii="Times New Roman" w:hAnsi="Times New Roman"/>
          <w:color w:val="1F497D"/>
          <w:sz w:val="24"/>
          <w:szCs w:val="24"/>
          <w:lang w:eastAsia="lv-LV"/>
        </w:rPr>
        <w:t xml:space="preserve">zemju </w:t>
      </w:r>
      <w:r w:rsidRPr="00204F23">
        <w:rPr>
          <w:rFonts w:ascii="Times New Roman" w:hAnsi="Times New Roman"/>
          <w:sz w:val="24"/>
          <w:szCs w:val="24"/>
          <w:lang w:eastAsia="lv-LV"/>
        </w:rPr>
        <w:t xml:space="preserve">īpašniekiem (lietotājiem) aizliegts savā īpašumā (lietojumā) ierobežot apmeklētāju pārvietošanos pa ceļiem, ūdenstecēm, ūdenstilpēm un publiskās infrastruktūras objektiem, kas paredzēti aizsargājamās teritorijas apskatei </w:t>
      </w:r>
      <w:r w:rsidRPr="00204F23">
        <w:rPr>
          <w:rFonts w:ascii="Times New Roman" w:hAnsi="Times New Roman"/>
          <w:strike/>
          <w:sz w:val="24"/>
          <w:szCs w:val="24"/>
          <w:lang w:eastAsia="lv-LV"/>
        </w:rPr>
        <w:t xml:space="preserve">un norādītas šo noteikumu </w:t>
      </w:r>
      <w:hyperlink r:id="rId213" w:anchor="piel1" w:history="1">
        <w:r w:rsidRPr="00204F23">
          <w:rPr>
            <w:rFonts w:ascii="Times New Roman" w:hAnsi="Times New Roman"/>
            <w:strike/>
            <w:color w:val="0000FF"/>
            <w:sz w:val="24"/>
            <w:szCs w:val="24"/>
            <w:u w:val="single"/>
            <w:lang w:eastAsia="lv-LV"/>
          </w:rPr>
          <w:t>1.pielikumā</w:t>
        </w:r>
      </w:hyperlink>
      <w:r w:rsidRPr="00204F23">
        <w:rPr>
          <w:rFonts w:ascii="Times New Roman" w:hAnsi="Times New Roman"/>
          <w:sz w:val="24"/>
          <w:szCs w:val="24"/>
          <w:lang w:eastAsia="lv-LV"/>
        </w:rPr>
        <w:t xml:space="preserve">. </w:t>
      </w:r>
    </w:p>
    <w:p w14:paraId="6AB646BB"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6. (Svītrots ar MK </w:t>
      </w:r>
      <w:hyperlink r:id="rId214"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6DC46719" w14:textId="77777777" w:rsidR="00204F23" w:rsidRPr="00204F23" w:rsidRDefault="00204F23" w:rsidP="00485AA7">
      <w:pPr>
        <w:spacing w:after="0"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t xml:space="preserve">7. Dabas aizsardzības pārvalde nosaka ierobežotas pieejamības statusu informācijai par dabas parkā esošo īpaši aizsargājamo sugu dzīvotņu un īpaši aizsargājamo biotopu atrašanās vietu, ja tās atklāšana var kaitēt dabas aizsardzībai. Šādu informāciju izplata tikai ar Dabas aizsardzības pārvaldes rakstisku atļauju. </w:t>
      </w:r>
      <w:r w:rsidRPr="00204F23">
        <w:rPr>
          <w:rFonts w:ascii="Times New Roman" w:hAnsi="Times New Roman"/>
          <w:i/>
          <w:sz w:val="24"/>
          <w:szCs w:val="24"/>
          <w:lang w:eastAsia="lv-LV"/>
        </w:rPr>
        <w:t>Redakcija, kādu lieto šobrīd</w:t>
      </w:r>
    </w:p>
    <w:p w14:paraId="22B40AE4"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7. Informāciju par dabas parka īpaši aizsargājamo sugu dzīvotnēm un īpaši aizsargājamiem biotopiem drīkst izplatīt tikai ar Dabas aizsardzības pārvaldes rakstisku atļauju.</w:t>
      </w:r>
    </w:p>
    <w:p w14:paraId="70129A60" w14:textId="77777777" w:rsidR="00204F23" w:rsidRPr="00204F23" w:rsidRDefault="00204F23" w:rsidP="00485AA7">
      <w:pPr>
        <w:spacing w:after="0"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t xml:space="preserve">8. Dabas aizsardzības pārvalde, izsniedzot rakstisku atļauju šajos noteikumos minētajām darbībām, izmanto dabas parka dabas aizsardzības plānā ietverto informāciju un jaunāko pieejamo informāciju par īpaši aizsargājamām sugām un biotopiem. Dabas aizsardzības pārvaldes atļauja nav nepieciešama šajos noteikumos minētajām darbībām, kurām saskaņā ar normatīvajiem aktiem par ietekmes uz vidi novērtējumu Valsts vides dienests izsniedz tehniskos noteikumus vai veic sākotnējo ietekmes uz vidi novērtējumu. Ja šādu darbību rezultātā tiek mainīta zemes lietošanas kategorija, šajos noteikumos minētā Dabas aizsardzības pārvaldes atļauja zemes lietošanas kategorijas maiņai nav nepieciešama. Vērtējot šādas darbības, vienlaikus izvērtē zemes lietošanas kategorijas maiņas iespējamību. </w:t>
      </w:r>
      <w:r w:rsidRPr="00204F23">
        <w:rPr>
          <w:rFonts w:ascii="Times New Roman" w:hAnsi="Times New Roman"/>
          <w:i/>
          <w:sz w:val="24"/>
          <w:szCs w:val="24"/>
          <w:lang w:eastAsia="lv-LV"/>
        </w:rPr>
        <w:t>Redakcija, kādu lieto šobrīd</w:t>
      </w:r>
    </w:p>
    <w:p w14:paraId="14B95501"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7.</w:t>
      </w:r>
      <w:r w:rsidRPr="00204F23">
        <w:rPr>
          <w:rFonts w:ascii="Times New Roman" w:hAnsi="Times New Roman"/>
          <w:strike/>
          <w:sz w:val="24"/>
          <w:szCs w:val="24"/>
          <w:vertAlign w:val="superscript"/>
          <w:lang w:eastAsia="lv-LV"/>
        </w:rPr>
        <w:t>1</w:t>
      </w:r>
      <w:r w:rsidRPr="00204F23">
        <w:rPr>
          <w:rFonts w:ascii="Times New Roman" w:hAnsi="Times New Roman"/>
          <w:strike/>
          <w:sz w:val="24"/>
          <w:szCs w:val="24"/>
          <w:lang w:eastAsia="lv-LV"/>
        </w:rPr>
        <w:t xml:space="preserve"> Dabas aizsardzības pārvalde, izsniedzot rakstisku atļauju šajos noteikumos minētajām darbībām, izmanto dabas aizsardzības plānā ietverto informāciju un jaunāko pieejamo informāciju par īpaši aizsargājamām sugām un biotopiem dabas parka teritorijā. Dabas aizsardzības pārvaldes atļauja nav nepieciešama šo noteikumu 9.8.2., 9.8.3., 12.16.3., 18.10., 18.15.1. un 22.4.2.apakšpunktā minētajām darbībām, kurām saskaņā ar normatīvajiem aktiem par ietekmes uz vidi novērtējumu Valsts vides dienests izsniedz tehniskos noteikumus vai veic sākotnējo ietekmes uz vidi novērtējumu.</w:t>
      </w:r>
    </w:p>
    <w:p w14:paraId="24FED238" w14:textId="77777777" w:rsid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8. (Svītrots ar MK </w:t>
      </w:r>
      <w:hyperlink r:id="rId215"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5ED3736D" w14:textId="28403061" w:rsidR="008259CF" w:rsidRPr="00234D3B" w:rsidRDefault="008259CF" w:rsidP="00485AA7">
      <w:pPr>
        <w:spacing w:before="100" w:beforeAutospacing="1" w:after="100" w:afterAutospacing="1" w:line="240" w:lineRule="auto"/>
        <w:jc w:val="both"/>
        <w:rPr>
          <w:rFonts w:ascii="Times New Roman" w:hAnsi="Times New Roman"/>
          <w:color w:val="1F497D"/>
          <w:sz w:val="24"/>
          <w:szCs w:val="24"/>
          <w:lang w:eastAsia="lv-LV"/>
        </w:rPr>
      </w:pPr>
      <w:r w:rsidRPr="00234D3B">
        <w:rPr>
          <w:rFonts w:ascii="Times New Roman" w:hAnsi="Times New Roman"/>
          <w:color w:val="1F497D"/>
          <w:sz w:val="24"/>
          <w:szCs w:val="24"/>
          <w:lang w:eastAsia="lv-LV"/>
        </w:rPr>
        <w:t xml:space="preserve">8’. </w:t>
      </w:r>
      <w:r w:rsidRPr="008259CF">
        <w:rPr>
          <w:rFonts w:ascii="Times New Roman" w:hAnsi="Times New Roman"/>
          <w:color w:val="1F497D"/>
          <w:sz w:val="24"/>
          <w:szCs w:val="24"/>
          <w:lang w:eastAsia="lv-LV"/>
        </w:rPr>
        <w:t xml:space="preserve">Lai saskaņotu dabas aizsardzības intereses un saimniecisko darbību parka teritorijā, var izveidot parka konsultatīvo padomi. Padomes sastāvā iekļauj pārstāvjus no Vides aizsardzības un reģionālās attīstības ministrijas, Dabas aizsardzības pārvaldes, Valsts meža dienesta, Lauku atbalsta dienesta, Valsts kultūras pieminekļu aizsardzības </w:t>
      </w:r>
      <w:r w:rsidR="005C448C">
        <w:rPr>
          <w:rFonts w:ascii="Times New Roman" w:hAnsi="Times New Roman"/>
          <w:color w:val="1F497D"/>
          <w:sz w:val="24"/>
          <w:szCs w:val="24"/>
          <w:lang w:eastAsia="lv-LV"/>
        </w:rPr>
        <w:t xml:space="preserve">inspekcijas, SIA “Rīgas meži”, </w:t>
      </w:r>
      <w:r w:rsidRPr="008259CF">
        <w:rPr>
          <w:rFonts w:ascii="Times New Roman" w:hAnsi="Times New Roman"/>
          <w:color w:val="1F497D"/>
          <w:sz w:val="24"/>
          <w:szCs w:val="24"/>
          <w:lang w:eastAsia="lv-LV"/>
        </w:rPr>
        <w:t xml:space="preserve">AS “Latvijas valsts meži”, nevalstisko organizāciju un organizāciju, kuras tieši pārstāv </w:t>
      </w:r>
      <w:r w:rsidRPr="008259CF">
        <w:rPr>
          <w:rFonts w:ascii="Times New Roman" w:hAnsi="Times New Roman"/>
          <w:color w:val="1F497D"/>
          <w:sz w:val="24"/>
          <w:szCs w:val="24"/>
          <w:lang w:eastAsia="lv-LV"/>
        </w:rPr>
        <w:lastRenderedPageBreak/>
        <w:t>meža un zemes īpašnieku vai aizsargājamās teritorijas iedzīvotāju un uzņēmēju intereses, un visām pašvaldībām, kuru teritorijā atrodas parks.</w:t>
      </w:r>
    </w:p>
    <w:p w14:paraId="71000891"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p>
    <w:p w14:paraId="29559910" w14:textId="77777777" w:rsidR="00204F23" w:rsidRPr="00204F23" w:rsidRDefault="00204F23" w:rsidP="00485AA7">
      <w:pPr>
        <w:spacing w:before="100" w:beforeAutospacing="1" w:after="100" w:afterAutospacing="1" w:line="240" w:lineRule="auto"/>
        <w:jc w:val="both"/>
        <w:rPr>
          <w:rFonts w:ascii="Times New Roman" w:hAnsi="Times New Roman"/>
          <w:caps/>
          <w:strike/>
          <w:sz w:val="24"/>
          <w:szCs w:val="24"/>
          <w:lang w:eastAsia="lv-LV"/>
        </w:rPr>
      </w:pPr>
      <w:r w:rsidRPr="00204F23">
        <w:rPr>
          <w:rFonts w:ascii="Times New Roman" w:hAnsi="Times New Roman"/>
          <w:caps/>
          <w:sz w:val="24"/>
          <w:szCs w:val="24"/>
        </w:rPr>
        <w:t>II. Vispārīgie aprobežojumi visā dabas parka teritorijā</w:t>
      </w:r>
    </w:p>
    <w:p w14:paraId="53DDD45A"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 xml:space="preserve">9. </w:t>
      </w:r>
      <w:r w:rsidRPr="00204F23">
        <w:rPr>
          <w:rFonts w:ascii="Times New Roman" w:hAnsi="Times New Roman"/>
          <w:color w:val="1F497D"/>
          <w:sz w:val="24"/>
          <w:szCs w:val="24"/>
          <w:lang w:eastAsia="lv-LV"/>
        </w:rPr>
        <w:t>Visā d</w:t>
      </w:r>
      <w:r w:rsidRPr="00204F23">
        <w:rPr>
          <w:rFonts w:ascii="Times New Roman" w:hAnsi="Times New Roman"/>
          <w:strike/>
          <w:sz w:val="24"/>
          <w:szCs w:val="24"/>
          <w:lang w:eastAsia="lv-LV"/>
        </w:rPr>
        <w:t>D</w:t>
      </w:r>
      <w:r w:rsidRPr="00204F23">
        <w:rPr>
          <w:rFonts w:ascii="Times New Roman" w:hAnsi="Times New Roman"/>
          <w:sz w:val="24"/>
          <w:szCs w:val="24"/>
          <w:lang w:eastAsia="lv-LV"/>
        </w:rPr>
        <w:t>abas parka teritorijā aizliegts:</w:t>
      </w:r>
    </w:p>
    <w:p w14:paraId="00285CDD"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9.1. ierīkot jaunus atkritumu poligonus un izgāztuves;</w:t>
      </w:r>
    </w:p>
    <w:p w14:paraId="277F276F"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9.2. nobraukt no ceļiem un pārvietoties ar mehāniskajiem transportlīdzekļiem, pajūgiem, mopēdiem un motorolleriem pa dabas parka teritoriju, ja tas nav saistīts ar īpašumu apsaimniekošanu un dabas parka apsaimniekošanu un uzraudzību vai valsts aizsardzības uzdevumu veikšanu;</w:t>
      </w:r>
    </w:p>
    <w:p w14:paraId="54189A0D"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t>9.3. celt teltis un kurināt ugunskurus ārpus speciāli ierīkotām publiski pieejamām atpūtas vietām, izņemot neitrālo zonu, kā arī ugunskurus ciršanas atlieku sadedzināšanai atbilstoši meža apsaimniekošanu regulējošiem normatīvajiem aktiem un ugunsdrošību un ugunsdzēsību regulējošiem normatīvajiem aktiem un ugunskurus zemes vienībā ar kadastra apzīmējumu 01001090112 atbilstoši pašvaldības saistošajiem noteikumiem par sabiedrisko kārtību Rīgā;</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(pārcelts no sadaļas “dabas lieguma un dabas parka zonā aizliegts”, pielāgots un netiek attiecināts uz neitrālo zonu, kā arī atļauta ciršanas atlieku sadedzināšana)</w:t>
      </w:r>
    </w:p>
    <w:p w14:paraId="4EDACCF3"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9.4. bojāt un iznīcināt speciālās informatīvās zīmes, kā arī informācijas stendus un labiekārtojuma objektus;</w:t>
      </w:r>
    </w:p>
    <w:p w14:paraId="3AF55328" w14:textId="77777777" w:rsidR="00204F23" w:rsidRPr="00204F23" w:rsidRDefault="00204F23" w:rsidP="00485AA7">
      <w:pPr>
        <w:spacing w:before="100" w:beforeAutospacing="1" w:after="100" w:afterAutospacing="1" w:line="240" w:lineRule="auto"/>
        <w:jc w:val="both"/>
        <w:rPr>
          <w:rFonts w:ascii="Times New Roman" w:hAnsi="Times New Roman"/>
          <w:color w:val="FF0000"/>
          <w:sz w:val="24"/>
          <w:szCs w:val="24"/>
          <w:lang w:eastAsia="lv-LV"/>
        </w:rPr>
      </w:pPr>
      <w:r w:rsidRPr="00204F23">
        <w:rPr>
          <w:rFonts w:ascii="Times New Roman" w:hAnsi="Times New Roman"/>
          <w:sz w:val="24"/>
          <w:szCs w:val="24"/>
          <w:lang w:eastAsia="lv-LV"/>
        </w:rPr>
        <w:t xml:space="preserve">9.5. pārvietoties ar kuģošanas līdzekļiem, izmantojot motoru, izņemot valsts un pašvaldību institūciju amatpersonu pārvietošanos saistībā ar dienesta pienākumu izpildi, kā arī Gaujā, pārvietojoties ar minimālo ātrumu; </w:t>
      </w:r>
    </w:p>
    <w:p w14:paraId="7083E6F1"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9.</w:t>
      </w:r>
      <w:r w:rsidRPr="00204F23">
        <w:rPr>
          <w:rFonts w:ascii="Times New Roman" w:hAnsi="Times New Roman"/>
          <w:strike/>
          <w:sz w:val="24"/>
          <w:szCs w:val="24"/>
          <w:lang w:eastAsia="lv-LV"/>
        </w:rPr>
        <w:t>7.</w:t>
      </w:r>
      <w:r w:rsidRPr="00204F23">
        <w:rPr>
          <w:rFonts w:ascii="Times New Roman" w:hAnsi="Times New Roman"/>
          <w:color w:val="1F497D"/>
          <w:sz w:val="24"/>
          <w:szCs w:val="24"/>
          <w:lang w:eastAsia="lv-LV"/>
        </w:rPr>
        <w:t>6.</w:t>
      </w:r>
      <w:r w:rsidRPr="00204F23">
        <w:rPr>
          <w:rFonts w:ascii="Times New Roman" w:hAnsi="Times New Roman"/>
          <w:sz w:val="24"/>
          <w:szCs w:val="24"/>
          <w:lang w:eastAsia="lv-LV"/>
        </w:rPr>
        <w:t xml:space="preserve"> rīkot autosacensības, motosacensības un velosacensības, kā arī rallijus, treniņbraucienus un izmēģinājuma braucienus;</w:t>
      </w:r>
    </w:p>
    <w:p w14:paraId="0F3F9B59"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t xml:space="preserve">9.7. pieļaut suņu atrašanos brīvā dabā bez pavadas, izņemot neitrālo zonu un medības regulējošajos normatīvajos aktos noteiktos gadījumus un kārtību; </w:t>
      </w:r>
      <w:r w:rsidRPr="00204F23">
        <w:rPr>
          <w:rFonts w:ascii="Times New Roman" w:hAnsi="Times New Roman"/>
          <w:i/>
          <w:sz w:val="24"/>
          <w:szCs w:val="24"/>
          <w:lang w:eastAsia="lv-LV"/>
        </w:rPr>
        <w:t>(pārcelts no sadaļas “dabas lieguma un dabas parka zonā aizliegts”, pielāgots, netiek piemērots neitrālajai zonai)</w:t>
      </w:r>
    </w:p>
    <w:p w14:paraId="1637591C"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9.8. pārvietoties ar zirgiem pa dabas parka teritoriju ārpus maršrutiem, kas norādīti dabas aizsardzības plānā vai saskaņoti ar Dabas aizsardzības pārvaldi.</w:t>
      </w:r>
    </w:p>
    <w:p w14:paraId="64624E5A"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rPr>
      </w:pPr>
      <w:r w:rsidRPr="00204F23">
        <w:rPr>
          <w:rFonts w:ascii="Times New Roman" w:hAnsi="Times New Roman"/>
          <w:color w:val="1F497D"/>
          <w:sz w:val="24"/>
          <w:szCs w:val="24"/>
        </w:rPr>
        <w:t>9.9. iegūt sūnas un ķērpjus, kā arī lasīt ogas un sēnes, bojājot vai iznīcinot zemsedzi. Ogu ievākšanai aizliegts izmantot speciālas vākšanas palīgierīces; (</w:t>
      </w:r>
      <w:r w:rsidRPr="00204F23">
        <w:rPr>
          <w:rFonts w:ascii="Times New Roman" w:hAnsi="Times New Roman"/>
          <w:i/>
          <w:sz w:val="24"/>
          <w:szCs w:val="24"/>
          <w:lang w:eastAsia="lv-LV"/>
        </w:rPr>
        <w:t>pārcelts no sadaļas “dabas lieguma un dabas parka zonā aizliegts”,</w:t>
      </w:r>
      <w:r w:rsidRPr="00204F23">
        <w:rPr>
          <w:rFonts w:ascii="Times New Roman" w:hAnsi="Times New Roman"/>
          <w:i/>
          <w:sz w:val="24"/>
          <w:szCs w:val="24"/>
        </w:rPr>
        <w:t xml:space="preserve"> izmantots jaunāks formulējums)</w:t>
      </w:r>
    </w:p>
    <w:p w14:paraId="2A64C1F7"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9.</w:t>
      </w:r>
      <w:r w:rsidRPr="00204F23">
        <w:rPr>
          <w:rFonts w:ascii="Times New Roman" w:hAnsi="Times New Roman"/>
          <w:strike/>
          <w:sz w:val="24"/>
          <w:szCs w:val="24"/>
          <w:lang w:eastAsia="lv-LV"/>
        </w:rPr>
        <w:t>6.</w:t>
      </w:r>
      <w:r w:rsidRPr="00204F23">
        <w:rPr>
          <w:rFonts w:ascii="Times New Roman" w:hAnsi="Times New Roman"/>
          <w:color w:val="1F497D"/>
          <w:sz w:val="24"/>
          <w:szCs w:val="24"/>
          <w:lang w:eastAsia="lv-LV"/>
        </w:rPr>
        <w:t>10.</w:t>
      </w:r>
      <w:r w:rsidRPr="00204F23">
        <w:rPr>
          <w:rFonts w:ascii="Times New Roman" w:hAnsi="Times New Roman"/>
          <w:sz w:val="24"/>
          <w:szCs w:val="24"/>
          <w:lang w:eastAsia="lv-LV"/>
        </w:rPr>
        <w:t xml:space="preserve"> uzstādīt vēja elektrostacijas;</w:t>
      </w:r>
    </w:p>
    <w:p w14:paraId="7671F074"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t xml:space="preserve">9.11. medībās lietot šāviņus, kas satur svinu, kā arī atrasties teritorijā ar svinu saturošu munīciju (izņemot gadījumu, ja tiek veikti valsts aizsardzības uzdevumi); </w:t>
      </w:r>
      <w:r w:rsidRPr="00204F23">
        <w:rPr>
          <w:rFonts w:ascii="Times New Roman" w:hAnsi="Times New Roman"/>
          <w:i/>
          <w:sz w:val="24"/>
          <w:szCs w:val="24"/>
          <w:lang w:eastAsia="lv-LV"/>
        </w:rPr>
        <w:t>(pārcelts no dabas lieguma zonas nosacījumiem, paplašināts)</w:t>
      </w:r>
    </w:p>
    <w:p w14:paraId="0C22762C" w14:textId="77777777" w:rsidR="00204F23" w:rsidRPr="00204F23" w:rsidRDefault="00204F23" w:rsidP="00485AA7">
      <w:pPr>
        <w:spacing w:before="100" w:beforeAutospacing="1" w:after="100" w:afterAutospacing="1" w:line="240" w:lineRule="auto"/>
        <w:jc w:val="both"/>
        <w:rPr>
          <w:rFonts w:ascii="Times New Roman" w:hAnsi="Times New Roman"/>
          <w:i/>
          <w:color w:val="1F497D"/>
          <w:sz w:val="24"/>
          <w:szCs w:val="24"/>
          <w:lang w:eastAsia="lv-LV"/>
        </w:rPr>
      </w:pPr>
      <w:r w:rsidRPr="00204F23">
        <w:rPr>
          <w:rFonts w:ascii="Times New Roman" w:hAnsi="Times New Roman"/>
          <w:color w:val="1F497D"/>
          <w:sz w:val="24"/>
          <w:szCs w:val="24"/>
          <w:lang w:eastAsia="lv-LV"/>
        </w:rPr>
        <w:lastRenderedPageBreak/>
        <w:t xml:space="preserve">9.12. iegūt derīgos izrakteņus, izņemot pazemes ūdens ieguvi; </w:t>
      </w:r>
      <w:r w:rsidRPr="00204F23">
        <w:rPr>
          <w:rFonts w:ascii="Times New Roman" w:hAnsi="Times New Roman"/>
          <w:i/>
          <w:sz w:val="24"/>
          <w:szCs w:val="24"/>
          <w:lang w:eastAsia="lv-LV"/>
        </w:rPr>
        <w:t>(pārcelts no dabas lieguma zonas nosacījumiem)</w:t>
      </w:r>
    </w:p>
    <w:p w14:paraId="211C3C58" w14:textId="77777777" w:rsidR="00204F23" w:rsidRPr="00204F23" w:rsidRDefault="00204F23" w:rsidP="00485AA7">
      <w:pPr>
        <w:spacing w:before="100" w:beforeAutospacing="1" w:after="100" w:afterAutospacing="1" w:line="240" w:lineRule="auto"/>
        <w:jc w:val="both"/>
        <w:rPr>
          <w:rFonts w:ascii="Times New Roman" w:hAnsi="Times New Roman"/>
          <w:i/>
          <w:color w:val="1F497D"/>
          <w:sz w:val="24"/>
          <w:szCs w:val="24"/>
          <w:lang w:eastAsia="lv-LV"/>
        </w:rPr>
      </w:pPr>
      <w:r w:rsidRPr="00204F23">
        <w:rPr>
          <w:rFonts w:ascii="Times New Roman" w:hAnsi="Times New Roman"/>
          <w:color w:val="1F497D"/>
          <w:sz w:val="24"/>
          <w:szCs w:val="24"/>
          <w:lang w:eastAsia="lv-LV"/>
        </w:rPr>
        <w:t xml:space="preserve">9.13. ierīkot ierobežotā platībā turētu savvaļas sugu lauksaimniecības dzīvnieku audzētavas un iežogotas platības to turēšanai nebrīvē, izņemot gadījumu, ja ir saņemta Dabas aizsardzības pārvaldes rakstiska atļauja un tas nepieciešams īpaši aizsargājamo sugu dzīvotņu un īpaši aizsargājamo biotopu aizsardzībai, saglabāšanai un atjaunošanai; </w:t>
      </w:r>
      <w:r w:rsidRPr="00204F23">
        <w:rPr>
          <w:rFonts w:ascii="Times New Roman" w:hAnsi="Times New Roman"/>
          <w:sz w:val="24"/>
          <w:szCs w:val="24"/>
          <w:lang w:eastAsia="lv-LV"/>
        </w:rPr>
        <w:t>(</w:t>
      </w:r>
      <w:r w:rsidRPr="00204F23">
        <w:rPr>
          <w:rFonts w:ascii="Times New Roman" w:hAnsi="Times New Roman"/>
          <w:i/>
          <w:sz w:val="24"/>
          <w:szCs w:val="24"/>
          <w:lang w:eastAsia="lv-LV"/>
        </w:rPr>
        <w:t>pārcelts no dabas lieguma zonas nosacījumiem, izmantots jaunāks formulējums)</w:t>
      </w:r>
    </w:p>
    <w:p w14:paraId="5343C4F3"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9.14. apmežot pelēkās kāpas;</w:t>
      </w:r>
    </w:p>
    <w:p w14:paraId="69E774F8"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9.15. sadalīt zemes īpašumus zemes vienībās, kas mazākas par 10 hektāriem. Šis nosacījums neattiecas uz neitrālo zonu un zemes vienībām, kas tiek atdalītas infrastruktūras un inženierkomunikāciju būvniecībai vai uzturēšanai un kuru apbūves nosacījumus nosaka vietējās pašvaldības teritorijas plānojumā;</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(pārcelts no sadaļas “dabas lieguma un dabas parka zonā aizliegts”, netiek piemērots neitrālajai zonai)</w:t>
      </w:r>
    </w:p>
    <w:p w14:paraId="6F7F2E00" w14:textId="716A4166" w:rsidR="00204F23" w:rsidRPr="00204F23" w:rsidRDefault="00F62348"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 xml:space="preserve">9.16. celt un ierīkot jaunus aizsprostus un citas ūdens regulēšanas ietaises, izņemot neitrālo zonu un gadījumus, ja tas nepieciešams biotopu atjaunošanas pasākumu veikšanai un saņemta Dabas aizsardzības pārvaldes rakstiska atļauja; </w:t>
      </w:r>
      <w:r w:rsidRPr="00204F23">
        <w:rPr>
          <w:rFonts w:ascii="Times New Roman" w:hAnsi="Times New Roman"/>
          <w:i/>
          <w:sz w:val="24"/>
          <w:szCs w:val="24"/>
          <w:lang w:eastAsia="lv-LV"/>
        </w:rPr>
        <w:t>(pārcelts no sadaļas “dabas liegu</w:t>
      </w:r>
      <w:r>
        <w:rPr>
          <w:rFonts w:ascii="Times New Roman" w:hAnsi="Times New Roman"/>
          <w:i/>
          <w:sz w:val="24"/>
          <w:szCs w:val="24"/>
          <w:lang w:eastAsia="lv-LV"/>
        </w:rPr>
        <w:t>ma un dabas parka zonā aizliegt</w:t>
      </w:r>
      <w:r w:rsidRPr="00204F23">
        <w:rPr>
          <w:rFonts w:ascii="Times New Roman" w:hAnsi="Times New Roman"/>
          <w:i/>
          <w:sz w:val="24"/>
          <w:szCs w:val="24"/>
          <w:lang w:eastAsia="lv-LV"/>
        </w:rPr>
        <w:t>s</w:t>
      </w:r>
      <w:r>
        <w:rPr>
          <w:rFonts w:ascii="Times New Roman" w:hAnsi="Times New Roman"/>
          <w:i/>
          <w:sz w:val="24"/>
          <w:szCs w:val="24"/>
          <w:lang w:eastAsia="lv-LV"/>
        </w:rPr>
        <w:t>"</w:t>
      </w:r>
      <w:r w:rsidRPr="00204F23">
        <w:rPr>
          <w:rFonts w:ascii="Times New Roman" w:hAnsi="Times New Roman"/>
          <w:i/>
          <w:sz w:val="24"/>
          <w:szCs w:val="24"/>
          <w:lang w:eastAsia="lv-LV"/>
        </w:rPr>
        <w:t>, netiek piemērots neitrālajai zonai)</w:t>
      </w:r>
    </w:p>
    <w:p w14:paraId="7D14A304"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9.17. lai samazinātu dzīvnieku bojāeju – pļaut lauksaimniecībā izmantojamās zemes virzienā no malām uz centru. Nelīdzena reljefa apstākļos pļauj slejās virzienā no lauka atklātās malas (arī no pagalma, ceļa, atklāta grāvja, žoga, upes) uz krūmāju vai mežu; </w:t>
      </w:r>
      <w:r w:rsidRPr="00204F23">
        <w:rPr>
          <w:rFonts w:ascii="Times New Roman" w:hAnsi="Times New Roman"/>
          <w:color w:val="1F497D"/>
          <w:sz w:val="24"/>
          <w:szCs w:val="24"/>
        </w:rPr>
        <w:t>(</w:t>
      </w:r>
      <w:r w:rsidRPr="00204F23">
        <w:rPr>
          <w:rFonts w:ascii="Times New Roman" w:hAnsi="Times New Roman"/>
          <w:i/>
          <w:sz w:val="24"/>
          <w:szCs w:val="24"/>
          <w:lang w:eastAsia="lv-LV"/>
        </w:rPr>
        <w:t>pārcelts no sadaļas “dabas lieguma un dabas parka zonā aizliegts”, izmantots šobrīd lietotais formulējums)</w:t>
      </w:r>
    </w:p>
    <w:p w14:paraId="1BBEDBBF"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9.18. nosusināt purvus; </w:t>
      </w:r>
      <w:r w:rsidRPr="00204F23">
        <w:rPr>
          <w:rFonts w:ascii="Times New Roman" w:hAnsi="Times New Roman"/>
          <w:color w:val="1F497D"/>
          <w:sz w:val="24"/>
          <w:szCs w:val="24"/>
        </w:rPr>
        <w:t>(</w:t>
      </w:r>
      <w:r w:rsidRPr="00204F23">
        <w:rPr>
          <w:rFonts w:ascii="Times New Roman" w:hAnsi="Times New Roman"/>
          <w:i/>
          <w:sz w:val="24"/>
          <w:szCs w:val="24"/>
          <w:lang w:eastAsia="lv-LV"/>
        </w:rPr>
        <w:t>pārcelts no sadaļas “dabas lieguma un dabas parka zonā aizliegts”)</w:t>
      </w:r>
    </w:p>
    <w:p w14:paraId="0400FBA4"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t xml:space="preserve">9.19. cirst kokus rekonstruktīvajā cirtē </w:t>
      </w:r>
      <w:r w:rsidRPr="00204F23">
        <w:rPr>
          <w:rFonts w:ascii="Times New Roman" w:hAnsi="Times New Roman"/>
          <w:i/>
          <w:sz w:val="24"/>
          <w:szCs w:val="24"/>
          <w:lang w:eastAsia="lv-LV"/>
        </w:rPr>
        <w:t>(pārcelts no sadaļas “dabas lieguma un dabas parka zonā aizliegts”)</w:t>
      </w:r>
    </w:p>
    <w:p w14:paraId="34C28078"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9.</w:t>
      </w:r>
      <w:r w:rsidRPr="00204F23">
        <w:rPr>
          <w:rFonts w:ascii="Times New Roman" w:hAnsi="Times New Roman"/>
          <w:strike/>
          <w:sz w:val="24"/>
          <w:szCs w:val="24"/>
          <w:lang w:eastAsia="lv-LV"/>
        </w:rPr>
        <w:t>3.</w:t>
      </w:r>
      <w:r w:rsidRPr="00204F23">
        <w:rPr>
          <w:rFonts w:ascii="Times New Roman" w:hAnsi="Times New Roman"/>
          <w:color w:val="1F497D"/>
          <w:sz w:val="24"/>
          <w:szCs w:val="24"/>
          <w:lang w:eastAsia="lv-LV"/>
        </w:rPr>
        <w:t>20.</w:t>
      </w:r>
      <w:r w:rsidRPr="00204F23">
        <w:rPr>
          <w:rFonts w:ascii="Times New Roman" w:hAnsi="Times New Roman"/>
          <w:sz w:val="24"/>
          <w:szCs w:val="24"/>
          <w:lang w:eastAsia="lv-LV"/>
        </w:rPr>
        <w:t xml:space="preserve"> atzarot augošus kokus mežaudzēs, izņemot darbus, kas veicami skatu vietu ierīkošanai un uzturēšanai, kā arī satiksmes drošībai uz vispārējas lietošanas ceļiem;</w:t>
      </w:r>
    </w:p>
    <w:p w14:paraId="24C756C9"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 xml:space="preserve">9.21. cirst dobumainus kokus, izņemot neitrālo zonu; </w:t>
      </w:r>
      <w:r w:rsidRPr="00204F23">
        <w:rPr>
          <w:rFonts w:ascii="Times New Roman" w:hAnsi="Times New Roman"/>
          <w:i/>
          <w:sz w:val="24"/>
          <w:szCs w:val="24"/>
          <w:lang w:eastAsia="lv-LV"/>
        </w:rPr>
        <w:t>(pārcelts no sadaļas “dabas lieguma un dabas parka zonā aizliegts”, netiek piemērots neitrālajai zonai)</w:t>
      </w:r>
    </w:p>
    <w:p w14:paraId="0E5912AC"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9.22. meža zemēs cirst nokaltušus kokus, izņemot bīstamos kokus (kokus, kas apdraud cilvēku dzīvību un veselību, tuvumā esošās ēkas vai infrastruktūras objektus), kuru diametrs ir lielāks par 25 cm 1,3 m augstumā no sakņu kakla. Kaltušie un bīstamie koki pēc nociršanas atstājami mežaudzē</w:t>
      </w:r>
      <w:r w:rsidRPr="00204F23">
        <w:rPr>
          <w:rFonts w:ascii="Times New Roman" w:hAnsi="Times New Roman"/>
          <w:i/>
          <w:sz w:val="24"/>
          <w:szCs w:val="24"/>
          <w:lang w:eastAsia="lv-LV"/>
        </w:rPr>
        <w:t xml:space="preserve"> (pārcelts no sadaļas “dabas lieguma un dabas parka zonā aizliegts”, pielāgots, attiecināts uz meža zemēm)</w:t>
      </w:r>
      <w:r w:rsidRPr="00204F23">
        <w:rPr>
          <w:rFonts w:ascii="Times New Roman" w:hAnsi="Times New Roman"/>
          <w:color w:val="1F497D"/>
          <w:sz w:val="24"/>
          <w:szCs w:val="24"/>
          <w:lang w:eastAsia="lv-LV"/>
        </w:rPr>
        <w:t xml:space="preserve">; </w:t>
      </w:r>
    </w:p>
    <w:p w14:paraId="0A2E0610"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t xml:space="preserve">9.23. meža zemēs izvākt kritalas, kuru diametrs resnākajā vietā ir lielāks par 25 cm; </w:t>
      </w:r>
      <w:r w:rsidRPr="00204F23">
        <w:rPr>
          <w:rFonts w:ascii="Times New Roman" w:hAnsi="Times New Roman"/>
          <w:i/>
          <w:sz w:val="24"/>
          <w:szCs w:val="24"/>
          <w:lang w:eastAsia="lv-LV"/>
        </w:rPr>
        <w:t>(pārcelts no sadaļas “dabas lieguma un dabas parka zonā aizliegts”, attiecināts uz meža zemēm)</w:t>
      </w:r>
    </w:p>
    <w:p w14:paraId="22AB426C" w14:textId="77777777" w:rsid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9.24. izmantot citzemju sugas meža atjaunošanā un ieaudzēšanā;</w:t>
      </w:r>
    </w:p>
    <w:p w14:paraId="1F1FDBF7" w14:textId="77777777" w:rsidR="0033732F" w:rsidRPr="00204F23" w:rsidRDefault="0033732F" w:rsidP="00485AA7">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color w:val="1F497D"/>
          <w:sz w:val="24"/>
          <w:szCs w:val="24"/>
          <w:lang w:eastAsia="lv-LV"/>
        </w:rPr>
        <w:lastRenderedPageBreak/>
        <w:t xml:space="preserve">9.25. </w:t>
      </w:r>
      <w:r w:rsidRPr="0033732F">
        <w:rPr>
          <w:rFonts w:ascii="Times New Roman" w:hAnsi="Times New Roman"/>
          <w:color w:val="1F497D"/>
          <w:sz w:val="24"/>
          <w:szCs w:val="24"/>
          <w:lang w:eastAsia="lv-LV"/>
        </w:rPr>
        <w:t>dedzināt sausās zāles un niedru platības, kā arī meža zemsedzi. Aizliegums neattiecas uz īpaši aizsargājamo sugu dzīvotņu un īpaši aizsargājamo biotopu atjaunošanas, aizsardzības un saglabāšanas pasākumiem, kuru veikšanai ir saņemta Dabas aizsardzības pārvaldes rakstiska atļauja un par kuriem ir rakstiski informēta par ugunsdrošību un ugunsdzēsību atbildīgā institūcija;</w:t>
      </w:r>
      <w:r w:rsidR="00AB23AA">
        <w:rPr>
          <w:rFonts w:ascii="Times New Roman" w:hAnsi="Times New Roman"/>
          <w:color w:val="1F497D"/>
          <w:sz w:val="24"/>
          <w:szCs w:val="24"/>
          <w:lang w:eastAsia="lv-LV"/>
        </w:rPr>
        <w:t xml:space="preserve"> </w:t>
      </w:r>
      <w:r w:rsidR="00AB23AA" w:rsidRPr="00AB23AA">
        <w:rPr>
          <w:rFonts w:ascii="Times New Roman" w:hAnsi="Times New Roman"/>
          <w:sz w:val="24"/>
          <w:szCs w:val="24"/>
          <w:lang w:eastAsia="lv-LV"/>
        </w:rPr>
        <w:t>(</w:t>
      </w:r>
      <w:r w:rsidR="00AB23AA" w:rsidRPr="00AB23AA">
        <w:rPr>
          <w:rFonts w:ascii="Times New Roman" w:hAnsi="Times New Roman"/>
          <w:i/>
          <w:sz w:val="24"/>
          <w:szCs w:val="24"/>
          <w:lang w:eastAsia="lv-LV"/>
        </w:rPr>
        <w:t>redakcija, kādu lieto šobrīd</w:t>
      </w:r>
      <w:r w:rsidR="00AB23AA">
        <w:rPr>
          <w:rFonts w:ascii="Times New Roman" w:hAnsi="Times New Roman"/>
          <w:sz w:val="24"/>
          <w:szCs w:val="24"/>
          <w:lang w:eastAsia="lv-LV"/>
        </w:rPr>
        <w:t>)</w:t>
      </w:r>
    </w:p>
    <w:p w14:paraId="24464516"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10. Visā dabas parka teritorijā b</w:t>
      </w:r>
      <w:r w:rsidRPr="00204F23">
        <w:rPr>
          <w:rFonts w:ascii="Times New Roman" w:hAnsi="Times New Roman"/>
          <w:strike/>
          <w:sz w:val="24"/>
          <w:szCs w:val="24"/>
          <w:lang w:eastAsia="lv-LV"/>
        </w:rPr>
        <w:t>B</w:t>
      </w:r>
      <w:r w:rsidRPr="00204F23">
        <w:rPr>
          <w:rFonts w:ascii="Times New Roman" w:hAnsi="Times New Roman"/>
          <w:sz w:val="24"/>
          <w:szCs w:val="24"/>
          <w:lang w:eastAsia="lv-LV"/>
        </w:rPr>
        <w:t>ez Dabas aizsardzības pārvaldes rakstiskas atļaujas</w:t>
      </w:r>
      <w:r w:rsidRPr="00204F23">
        <w:rPr>
          <w:rFonts w:ascii="Times New Roman" w:hAnsi="Times New Roman"/>
          <w:strike/>
          <w:color w:val="1F497D"/>
          <w:sz w:val="24"/>
          <w:szCs w:val="24"/>
          <w:lang w:eastAsia="lv-LV"/>
        </w:rPr>
        <w:t>,</w:t>
      </w:r>
      <w:r w:rsidRPr="00204F23">
        <w:rPr>
          <w:rFonts w:ascii="Times New Roman" w:hAnsi="Times New Roman"/>
          <w:color w:val="1F497D"/>
          <w:sz w:val="24"/>
          <w:szCs w:val="24"/>
          <w:lang w:eastAsia="lv-LV"/>
        </w:rPr>
        <w:t xml:space="preserve"> </w:t>
      </w:r>
      <w:r w:rsidRPr="00204F23">
        <w:rPr>
          <w:rFonts w:ascii="Times New Roman" w:hAnsi="Times New Roman"/>
          <w:sz w:val="24"/>
          <w:szCs w:val="24"/>
          <w:lang w:eastAsia="lv-LV"/>
        </w:rPr>
        <w:t>aizliegts:</w:t>
      </w:r>
    </w:p>
    <w:p w14:paraId="36D512DE"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10</w:t>
      </w:r>
      <w:r w:rsidRPr="00204F23">
        <w:rPr>
          <w:rFonts w:ascii="Times New Roman" w:hAnsi="Times New Roman"/>
          <w:strike/>
          <w:sz w:val="24"/>
          <w:szCs w:val="24"/>
          <w:lang w:eastAsia="lv-LV"/>
        </w:rPr>
        <w:t>8</w:t>
      </w:r>
      <w:r w:rsidRPr="00204F23">
        <w:rPr>
          <w:rFonts w:ascii="Times New Roman" w:hAnsi="Times New Roman"/>
          <w:sz w:val="24"/>
          <w:szCs w:val="24"/>
          <w:lang w:eastAsia="lv-LV"/>
        </w:rPr>
        <w:t>.</w:t>
      </w:r>
      <w:r w:rsidR="00854087" w:rsidRPr="00234D3B">
        <w:rPr>
          <w:rFonts w:ascii="Times New Roman" w:hAnsi="Times New Roman"/>
          <w:color w:val="1F497D"/>
          <w:sz w:val="24"/>
          <w:szCs w:val="24"/>
          <w:lang w:eastAsia="lv-LV"/>
        </w:rPr>
        <w:t>1</w:t>
      </w:r>
      <w:r w:rsidRPr="00204F23">
        <w:rPr>
          <w:rFonts w:ascii="Times New Roman" w:hAnsi="Times New Roman"/>
          <w:sz w:val="24"/>
          <w:szCs w:val="24"/>
          <w:lang w:eastAsia="lv-LV"/>
        </w:rPr>
        <w:t>. ierīkot publiski pieejamus izziņas, atpūtas un tūrisma infrastruktūras objektus;</w:t>
      </w:r>
    </w:p>
    <w:p w14:paraId="27419921"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10</w:t>
      </w:r>
      <w:r w:rsidRPr="00204F23">
        <w:rPr>
          <w:rFonts w:ascii="Times New Roman" w:hAnsi="Times New Roman"/>
          <w:strike/>
          <w:sz w:val="24"/>
          <w:szCs w:val="24"/>
          <w:lang w:eastAsia="lv-LV"/>
        </w:rPr>
        <w:t>8</w:t>
      </w:r>
      <w:r w:rsidRPr="00204F23">
        <w:rPr>
          <w:rFonts w:ascii="Times New Roman" w:hAnsi="Times New Roman"/>
          <w:sz w:val="24"/>
          <w:szCs w:val="24"/>
          <w:lang w:eastAsia="lv-LV"/>
        </w:rPr>
        <w:t>.</w:t>
      </w:r>
      <w:r w:rsidR="00854087" w:rsidRPr="00234D3B">
        <w:rPr>
          <w:rFonts w:ascii="Times New Roman" w:hAnsi="Times New Roman"/>
          <w:color w:val="1F497D"/>
          <w:sz w:val="24"/>
          <w:szCs w:val="24"/>
          <w:lang w:eastAsia="lv-LV"/>
        </w:rPr>
        <w:t>2</w:t>
      </w:r>
      <w:r w:rsidRPr="00204F23">
        <w:rPr>
          <w:rFonts w:ascii="Times New Roman" w:hAnsi="Times New Roman"/>
          <w:sz w:val="24"/>
          <w:szCs w:val="24"/>
          <w:lang w:eastAsia="lv-LV"/>
        </w:rPr>
        <w:t>. veikt darbības, kas izraisa pazemes ūdeņu, gruntsūdeņu un virszemes ūdeņu līmeņa maiņu;</w:t>
      </w:r>
    </w:p>
    <w:p w14:paraId="1A9C4F99"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10</w:t>
      </w:r>
      <w:r w:rsidRPr="00204F23">
        <w:rPr>
          <w:rFonts w:ascii="Times New Roman" w:hAnsi="Times New Roman"/>
          <w:strike/>
          <w:sz w:val="24"/>
          <w:szCs w:val="24"/>
          <w:lang w:eastAsia="lv-LV"/>
        </w:rPr>
        <w:t>8</w:t>
      </w:r>
      <w:r w:rsidRPr="00204F23">
        <w:rPr>
          <w:rFonts w:ascii="Times New Roman" w:hAnsi="Times New Roman"/>
          <w:sz w:val="24"/>
          <w:szCs w:val="24"/>
          <w:lang w:eastAsia="lv-LV"/>
        </w:rPr>
        <w:t>.</w:t>
      </w:r>
      <w:r w:rsidR="00854087" w:rsidRPr="00234D3B">
        <w:rPr>
          <w:rFonts w:ascii="Times New Roman" w:hAnsi="Times New Roman"/>
          <w:color w:val="1F497D"/>
          <w:sz w:val="24"/>
          <w:szCs w:val="24"/>
          <w:lang w:eastAsia="lv-LV"/>
        </w:rPr>
        <w:t>3</w:t>
      </w:r>
      <w:r w:rsidRPr="00204F23">
        <w:rPr>
          <w:rFonts w:ascii="Times New Roman" w:hAnsi="Times New Roman"/>
          <w:sz w:val="24"/>
          <w:szCs w:val="24"/>
          <w:lang w:eastAsia="lv-LV"/>
        </w:rPr>
        <w:t>. veikt arheoloģiskās izpētes darbus;</w:t>
      </w:r>
    </w:p>
    <w:p w14:paraId="79A6546E"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10. Dabas parkā ir noteiktas šādas funkcionālās zonas:</w:t>
      </w:r>
    </w:p>
    <w:p w14:paraId="7D01F479"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10.1. dabas lieguma zona;</w:t>
      </w:r>
    </w:p>
    <w:p w14:paraId="4F0CB12E"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10.2. dabas parka zona;</w:t>
      </w:r>
    </w:p>
    <w:p w14:paraId="34F608DB"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10.3. neitrālā zona.</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Pārcelts uz I sadaļu</w:t>
      </w:r>
    </w:p>
    <w:p w14:paraId="5DBE768C" w14:textId="5240146B"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10.</w:t>
      </w:r>
      <w:r w:rsidR="00854087">
        <w:rPr>
          <w:rFonts w:ascii="Times New Roman" w:hAnsi="Times New Roman"/>
          <w:color w:val="1F497D"/>
          <w:sz w:val="24"/>
          <w:szCs w:val="24"/>
          <w:lang w:eastAsia="lv-LV"/>
        </w:rPr>
        <w:t>4</w:t>
      </w:r>
      <w:r w:rsidRPr="00204F23">
        <w:rPr>
          <w:rFonts w:ascii="Times New Roman" w:hAnsi="Times New Roman"/>
          <w:color w:val="1F497D"/>
          <w:sz w:val="24"/>
          <w:szCs w:val="24"/>
          <w:lang w:eastAsia="lv-LV"/>
        </w:rPr>
        <w:t>. veikt ceļu (arī sliežu ceļu), inženierkomunikāciju un citu inženierbūvju restaurāciju, atjaunošanu vai pārbūvi</w:t>
      </w:r>
      <w:r w:rsidR="00EF017F" w:rsidRPr="008E1186">
        <w:rPr>
          <w:rFonts w:ascii="Times New Roman" w:hAnsi="Times New Roman"/>
          <w:color w:val="1F497D"/>
          <w:sz w:val="24"/>
          <w:szCs w:val="24"/>
          <w:lang w:eastAsia="lv-LV"/>
        </w:rPr>
        <w:t>, izņemot neitrālo zonu</w:t>
      </w:r>
      <w:r w:rsidRPr="00204F23">
        <w:rPr>
          <w:rFonts w:ascii="Times New Roman" w:hAnsi="Times New Roman"/>
          <w:color w:val="1F497D"/>
          <w:sz w:val="24"/>
          <w:szCs w:val="24"/>
          <w:lang w:eastAsia="lv-LV"/>
        </w:rPr>
        <w:t xml:space="preserve">; </w:t>
      </w:r>
      <w:r w:rsidRPr="00204F23">
        <w:rPr>
          <w:rFonts w:ascii="Times New Roman" w:hAnsi="Times New Roman"/>
          <w:sz w:val="24"/>
          <w:szCs w:val="24"/>
          <w:lang w:eastAsia="lv-LV"/>
        </w:rPr>
        <w:t>(</w:t>
      </w:r>
      <w:r w:rsidRPr="00204F23">
        <w:rPr>
          <w:rFonts w:ascii="Times New Roman" w:hAnsi="Times New Roman"/>
          <w:i/>
          <w:sz w:val="24"/>
          <w:szCs w:val="24"/>
          <w:lang w:eastAsia="lv-LV"/>
        </w:rPr>
        <w:t>pārcelts no sadaļas “dabas lieguma un dabas parka zonā aizliegts”)</w:t>
      </w:r>
    </w:p>
    <w:p w14:paraId="6ED6D384"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t>10.</w:t>
      </w:r>
      <w:r w:rsidR="00854087">
        <w:rPr>
          <w:rFonts w:ascii="Times New Roman" w:hAnsi="Times New Roman"/>
          <w:color w:val="1F497D"/>
          <w:sz w:val="24"/>
          <w:szCs w:val="24"/>
          <w:lang w:eastAsia="lv-LV"/>
        </w:rPr>
        <w:t>5</w:t>
      </w:r>
      <w:r w:rsidRPr="00204F23">
        <w:rPr>
          <w:rFonts w:ascii="Times New Roman" w:hAnsi="Times New Roman"/>
          <w:color w:val="1F497D"/>
          <w:sz w:val="24"/>
          <w:szCs w:val="24"/>
          <w:lang w:eastAsia="lv-LV"/>
        </w:rPr>
        <w:t>. organizēt brīvā dabā masu sporta, izklaides un atpūtas pasākumus, kuros piedalās vairāk nekā 50 cilvēku, izņemot neitrālo zonu;</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pārcelts no sadaļas “dabas lieguma un dabas parka zonā aizliegts”</w:t>
      </w:r>
      <w:r w:rsidRPr="00204F23">
        <w:rPr>
          <w:rFonts w:ascii="Times New Roman" w:hAnsi="Times New Roman"/>
          <w:color w:val="1F497D"/>
          <w:sz w:val="24"/>
          <w:szCs w:val="24"/>
          <w:lang w:eastAsia="lv-LV"/>
        </w:rPr>
        <w:t xml:space="preserve"> </w:t>
      </w:r>
      <w:r w:rsidRPr="00204F23">
        <w:rPr>
          <w:rFonts w:ascii="Times New Roman" w:hAnsi="Times New Roman"/>
          <w:i/>
          <w:sz w:val="24"/>
          <w:szCs w:val="24"/>
          <w:lang w:eastAsia="lv-LV"/>
        </w:rPr>
        <w:t>netiek piemērots neitrālajai zonai )</w:t>
      </w:r>
    </w:p>
    <w:p w14:paraId="427D560E"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11. Uz mežaudzēm, kurās vējgāzes, vējlauzes, uguns, slimību infekcijas vai kaitēkļu invāzijas dēļ mežaudzes šķērslaukums kļuvis mazāks par kritisko šķērslaukumu un vēja gāztie, bojātie, sausie stāvošie koki un kritalas netiek izvāktas, neattiecina meža atjaunošanas un jaunaudžu kopšanas prasības.</w:t>
      </w:r>
    </w:p>
    <w:p w14:paraId="5D5B2E87"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 xml:space="preserve">12. Ar Dabas aizsardzības pārvaldes rakstisku atļauju atļauts veikt citas cirtes </w:t>
      </w:r>
      <w:r w:rsidRPr="00204F23">
        <w:rPr>
          <w:rFonts w:ascii="Times New Roman" w:hAnsi="Times New Roman"/>
          <w:color w:val="1F497D"/>
          <w:sz w:val="24"/>
          <w:szCs w:val="24"/>
        </w:rPr>
        <w:t>īpaši aizsargājamo biotopu atjaunošanai vai kvalitātes uzlabošanai</w:t>
      </w:r>
      <w:r w:rsidRPr="00204F23">
        <w:rPr>
          <w:rFonts w:ascii="Times New Roman" w:hAnsi="Times New Roman"/>
          <w:color w:val="1F497D"/>
          <w:sz w:val="24"/>
          <w:szCs w:val="24"/>
          <w:lang w:eastAsia="lv-LV"/>
        </w:rPr>
        <w:t>, vai īpaši aizsargājamo sugu dzīvotņu atjaunošanai vai kvalitātes uzlabošanai, ievērojot šādu nosacījumus:</w:t>
      </w:r>
    </w:p>
    <w:p w14:paraId="0E14C9E9"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12.1. cirsmas atvērumu kopējā platība, kur mežaudzes šķērslaukums samazināts zem kritiskā šķērslaukuma, nedrīkst pārsniegt 0,2 hektārus, rēķinot uz mežaudzes hektāra;</w:t>
      </w:r>
    </w:p>
    <w:p w14:paraId="4E92B374"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12.2.cirtes rezultātā mežaudzes šķērslaukums ārpus pieļautajiem atvērumiem nedrīkst samazināties zem minimālā šķērslaukuma skaitliskās vērtības, kas reizināts ar 0,8.</w:t>
      </w:r>
    </w:p>
    <w:p w14:paraId="6CFB51BD" w14:textId="49FF7EAB" w:rsidR="00204F23" w:rsidRPr="00204F23" w:rsidRDefault="00DA0889" w:rsidP="00485AA7">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color w:val="1F497D"/>
          <w:sz w:val="24"/>
          <w:szCs w:val="24"/>
          <w:lang w:eastAsia="lv-LV"/>
        </w:rPr>
        <w:t>13</w:t>
      </w:r>
      <w:r w:rsidR="00204F23" w:rsidRPr="00204F23">
        <w:rPr>
          <w:rFonts w:ascii="Times New Roman" w:hAnsi="Times New Roman"/>
          <w:color w:val="1F497D"/>
          <w:sz w:val="24"/>
          <w:szCs w:val="24"/>
          <w:lang w:eastAsia="lv-LV"/>
        </w:rPr>
        <w:t xml:space="preserve">. Valsts aizsardzības kultūras piemineklī Daugavas grīvas krastu fortifikācijas būvju kompleksā Mangaļu pussalā būvniecība atļauta pēc atsevišķu objektu kultūrvēsturiskas </w:t>
      </w:r>
      <w:r w:rsidR="00204F23" w:rsidRPr="00204F23">
        <w:rPr>
          <w:rFonts w:ascii="Times New Roman" w:hAnsi="Times New Roman"/>
          <w:color w:val="1F497D"/>
          <w:sz w:val="24"/>
          <w:szCs w:val="24"/>
          <w:lang w:eastAsia="lv-LV"/>
        </w:rPr>
        <w:lastRenderedPageBreak/>
        <w:t xml:space="preserve">izpētes, ar rakstisku Nacionālās kultūras mantojuma pārvaldes atļauju </w:t>
      </w:r>
      <w:r w:rsidR="00204F23" w:rsidRPr="00204F23">
        <w:rPr>
          <w:rFonts w:ascii="Times New Roman" w:hAnsi="Times New Roman"/>
          <w:i/>
          <w:sz w:val="24"/>
          <w:szCs w:val="24"/>
          <w:lang w:eastAsia="lv-LV"/>
        </w:rPr>
        <w:t>(pārcelts no dabas parka zonas nosacījumiem, precizēts)</w:t>
      </w:r>
      <w:r w:rsidR="00204F23" w:rsidRPr="00204F23">
        <w:rPr>
          <w:rFonts w:ascii="Times New Roman" w:hAnsi="Times New Roman"/>
          <w:sz w:val="24"/>
          <w:szCs w:val="24"/>
          <w:lang w:eastAsia="lv-LV"/>
        </w:rPr>
        <w:t>.</w:t>
      </w:r>
    </w:p>
    <w:p w14:paraId="007BAF62" w14:textId="77777777" w:rsidR="00204F23" w:rsidRPr="00204F23" w:rsidRDefault="00204F23" w:rsidP="00485AA7">
      <w:pPr>
        <w:spacing w:before="100" w:beforeAutospacing="1" w:after="100" w:afterAutospacing="1" w:line="240" w:lineRule="auto"/>
        <w:jc w:val="both"/>
        <w:rPr>
          <w:rFonts w:ascii="Times New Roman" w:hAnsi="Times New Roman"/>
          <w:caps/>
          <w:strike/>
          <w:color w:val="1F497D"/>
          <w:sz w:val="24"/>
          <w:szCs w:val="24"/>
          <w:lang w:eastAsia="lv-LV"/>
        </w:rPr>
      </w:pPr>
      <w:r w:rsidRPr="00204F23">
        <w:rPr>
          <w:rFonts w:ascii="Times New Roman" w:hAnsi="Times New Roman"/>
          <w:caps/>
          <w:color w:val="1F497D"/>
          <w:sz w:val="24"/>
          <w:szCs w:val="24"/>
        </w:rPr>
        <w:t>III. regulējamā režīma zona</w:t>
      </w:r>
    </w:p>
    <w:p w14:paraId="2403EF7C" w14:textId="77777777" w:rsidR="00204F23" w:rsidRPr="00204F23" w:rsidRDefault="00204F23" w:rsidP="00485AA7">
      <w:pPr>
        <w:autoSpaceDE w:val="0"/>
        <w:autoSpaceDN w:val="0"/>
        <w:adjustRightInd w:val="0"/>
        <w:spacing w:after="147" w:line="240" w:lineRule="auto"/>
        <w:jc w:val="both"/>
        <w:rPr>
          <w:rFonts w:ascii="Times New Roman" w:hAnsi="Times New Roman"/>
          <w:color w:val="000000"/>
          <w:sz w:val="24"/>
          <w:szCs w:val="24"/>
        </w:rPr>
      </w:pPr>
      <w:r w:rsidRPr="00204F23">
        <w:rPr>
          <w:rFonts w:ascii="Times New Roman" w:hAnsi="Times New Roman"/>
          <w:color w:val="1F497D"/>
          <w:sz w:val="24"/>
          <w:szCs w:val="24"/>
          <w:lang w:eastAsia="lv-LV"/>
        </w:rPr>
        <w:t xml:space="preserve">14. Regulējamā režīma zona izveidota, </w:t>
      </w:r>
      <w:r w:rsidRPr="00204F23">
        <w:rPr>
          <w:rFonts w:ascii="Times New Roman" w:hAnsi="Times New Roman"/>
          <w:color w:val="1F497D"/>
          <w:sz w:val="24"/>
          <w:szCs w:val="24"/>
        </w:rPr>
        <w:t>lai nodrošinātu aizsargājamo mežu biotopu un īpaši aizsargājamo sugu dzīvotņu netraucētu attīstību.</w:t>
      </w:r>
    </w:p>
    <w:p w14:paraId="46073A52"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 Regulējamā režīma zonā aizliegts veikt jebkādu darbību (tai skaitā mežsaimniecisko darbību), izņemot:</w:t>
      </w:r>
    </w:p>
    <w:p w14:paraId="1E552BB4"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15.1. meža ugunsdrošības un ugunsdzēsības pasākumus;</w:t>
      </w:r>
    </w:p>
    <w:p w14:paraId="447A5455"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15.2. kājāmgājēju un velosipēdistu pārvietošanos, kā arī pārvietošanos ar zirgiem pa dabas aizsardzības plānā norādītiem vai ar Dabas aizsardzības pārvaldi saskaņotiem maršrutiem;</w:t>
      </w:r>
    </w:p>
    <w:p w14:paraId="240226B5"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15.3. pārvietošanos ar mehāniskajiem transporta līdzekļiem pa autoceļiem;</w:t>
      </w:r>
    </w:p>
    <w:p w14:paraId="0193C1D4"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15.4. ceļu uzturēšanu;</w:t>
      </w:r>
    </w:p>
    <w:p w14:paraId="1C7F8DDA"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15.5. medības;</w:t>
      </w:r>
    </w:p>
    <w:p w14:paraId="6471A1A3"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13.6. meža nekoksnes vērtību ieguvi;</w:t>
      </w:r>
    </w:p>
    <w:p w14:paraId="7652CD74"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15.7. īpašuma robežstigu ierīkošanu;</w:t>
      </w:r>
    </w:p>
    <w:p w14:paraId="61A0DE90"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15.8. teritorijas aizsardzības režīma ievērošanas kontroli;</w:t>
      </w:r>
    </w:p>
    <w:p w14:paraId="73872B3A"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15.9. zinātniskās pētniecības darbus, vides monitoringa, nacionālā meža monitoringa, meža inventarizācijas veikšanu;</w:t>
      </w:r>
    </w:p>
    <w:p w14:paraId="23924602"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15.10. kvartālstigu uzturēšanu;</w:t>
      </w:r>
    </w:p>
    <w:p w14:paraId="3D9490F8"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15.11. bīstamo koku ciršanu, atstājot tos augšanas vietā;</w:t>
      </w:r>
    </w:p>
    <w:p w14:paraId="078A568F"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15.12. pārvietošanos ar mehāniskajiem transportlīdzekļiem valsts aizsardzības uzdevumu veikšanai pa Lilastes ielu (kadastra nr. 80520021826 un nr. 80520022120);</w:t>
      </w:r>
    </w:p>
    <w:p w14:paraId="612764F8"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15.13. ar Dabas aizsardzības pārvaldes rakstisku atļauju:</w:t>
      </w:r>
    </w:p>
    <w:p w14:paraId="3F5960B3"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15.13.1. aizsargājamo biotopu un sugu dzīvotņu apsaimniekošanas un atjaunošanas pasākumu veikšanu;</w:t>
      </w:r>
    </w:p>
    <w:p w14:paraId="62DF8E5D"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15.13.2. invazīvo augu sugu ierobežošanas pasākumu veikšanu;</w:t>
      </w:r>
    </w:p>
    <w:p w14:paraId="35656FBC"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15.13.3. taku un maršrutu ierīkošanu, gājēju celiņu un veloceliņu būvniecību, pārbūvi un atjaunošanu;</w:t>
      </w:r>
    </w:p>
    <w:p w14:paraId="0F7C52FF" w14:textId="77777777" w:rsidR="00204F23" w:rsidRPr="00204F23" w:rsidRDefault="00204F23" w:rsidP="00485AA7">
      <w:pPr>
        <w:spacing w:before="100" w:beforeAutospacing="1" w:after="100" w:afterAutospacing="1" w:line="240" w:lineRule="auto"/>
        <w:jc w:val="both"/>
        <w:rPr>
          <w:rFonts w:ascii="Times New Roman" w:hAnsi="Times New Roman"/>
          <w:caps/>
          <w:color w:val="1F497D"/>
          <w:sz w:val="24"/>
          <w:szCs w:val="24"/>
        </w:rPr>
      </w:pPr>
      <w:r w:rsidRPr="00204F23">
        <w:rPr>
          <w:rFonts w:ascii="Times New Roman" w:hAnsi="Times New Roman"/>
          <w:color w:val="1F497D"/>
          <w:sz w:val="24"/>
          <w:szCs w:val="24"/>
          <w:lang w:eastAsia="lv-LV"/>
        </w:rPr>
        <w:t>15.13.4. dabas aizsardzības plānā norādīto teritorijas apsaimniekošanai un valsts aizsardzības uzdevumu veikšanai nepieciešamo ceļu atjaunošanu un pārbūvi.</w:t>
      </w:r>
    </w:p>
    <w:p w14:paraId="2F88AFFE" w14:textId="77777777" w:rsidR="00204F23" w:rsidRPr="00204F23" w:rsidRDefault="00204F23" w:rsidP="00485AA7">
      <w:pPr>
        <w:spacing w:before="100" w:beforeAutospacing="1" w:after="100" w:afterAutospacing="1" w:line="240" w:lineRule="auto"/>
        <w:jc w:val="both"/>
        <w:rPr>
          <w:rFonts w:ascii="Times New Roman" w:hAnsi="Times New Roman"/>
          <w:caps/>
          <w:strike/>
          <w:color w:val="1F497D"/>
          <w:sz w:val="24"/>
          <w:szCs w:val="24"/>
          <w:lang w:eastAsia="lv-LV"/>
        </w:rPr>
      </w:pPr>
      <w:r w:rsidRPr="00204F23">
        <w:rPr>
          <w:rFonts w:ascii="Times New Roman" w:hAnsi="Times New Roman"/>
          <w:caps/>
          <w:color w:val="1F497D"/>
          <w:sz w:val="24"/>
          <w:szCs w:val="24"/>
        </w:rPr>
        <w:lastRenderedPageBreak/>
        <w:t>IV. dabas lieguma zona</w:t>
      </w:r>
    </w:p>
    <w:p w14:paraId="29D47552"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6</w:t>
      </w:r>
      <w:r w:rsidRPr="00204F23">
        <w:rPr>
          <w:rFonts w:ascii="Times New Roman" w:hAnsi="Times New Roman"/>
          <w:strike/>
          <w:sz w:val="24"/>
          <w:szCs w:val="24"/>
          <w:lang w:eastAsia="lv-LV"/>
        </w:rPr>
        <w:t>1</w:t>
      </w:r>
      <w:r w:rsidRPr="00204F23">
        <w:rPr>
          <w:rFonts w:ascii="Times New Roman" w:hAnsi="Times New Roman"/>
          <w:sz w:val="24"/>
          <w:szCs w:val="24"/>
          <w:lang w:eastAsia="lv-LV"/>
        </w:rPr>
        <w:t xml:space="preserve">. Dabas lieguma zona izveidota </w:t>
      </w:r>
      <w:r w:rsidRPr="00204F23">
        <w:rPr>
          <w:rFonts w:ascii="Times New Roman" w:hAnsi="Times New Roman"/>
          <w:strike/>
          <w:sz w:val="24"/>
          <w:szCs w:val="24"/>
          <w:lang w:eastAsia="lv-LV"/>
        </w:rPr>
        <w:t>dabisko biotopu un īpaši aizsargājamo sugu saglabāšanai.</w:t>
      </w:r>
      <w:r w:rsidRPr="00204F23">
        <w:t xml:space="preserve"> </w:t>
      </w:r>
      <w:r w:rsidRPr="00204F23">
        <w:rPr>
          <w:color w:val="1F497D"/>
        </w:rPr>
        <w:t xml:space="preserve">, </w:t>
      </w:r>
      <w:r w:rsidRPr="00204F23">
        <w:rPr>
          <w:rFonts w:ascii="Times New Roman" w:hAnsi="Times New Roman"/>
          <w:color w:val="1F497D"/>
          <w:sz w:val="24"/>
          <w:szCs w:val="24"/>
          <w:lang w:eastAsia="lv-LV"/>
        </w:rPr>
        <w:t>lai saglabātu dabas vērtības – retus un aizsargājamus mežu, kāpu un purvu biotopus, īpaši aizsargājamās sugas un to dzīvotnes.</w:t>
      </w:r>
    </w:p>
    <w:p w14:paraId="56A5A0A8"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 Dabas lieguma zonā aizliegts:</w:t>
      </w:r>
    </w:p>
    <w:p w14:paraId="2B112D04"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12.1. lietot ūdensputnu medībās šāviņus, kas satur svinu;</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Paplašināts un attiecināts uz visu dabas parka teritoriju</w:t>
      </w:r>
    </w:p>
    <w:p w14:paraId="4CF8C014"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w:t>
      </w:r>
      <w:r w:rsidRPr="00204F23">
        <w:rPr>
          <w:rFonts w:ascii="Times New Roman" w:hAnsi="Times New Roman"/>
          <w:color w:val="1F497D"/>
          <w:sz w:val="24"/>
          <w:szCs w:val="24"/>
          <w:lang w:eastAsia="lv-LV"/>
        </w:rPr>
        <w:t>1</w:t>
      </w:r>
      <w:r w:rsidRPr="00204F23">
        <w:rPr>
          <w:rFonts w:ascii="Times New Roman" w:hAnsi="Times New Roman"/>
          <w:strike/>
          <w:sz w:val="24"/>
          <w:szCs w:val="24"/>
          <w:lang w:eastAsia="lv-LV"/>
        </w:rPr>
        <w:t>2</w:t>
      </w:r>
      <w:r w:rsidRPr="00204F23">
        <w:rPr>
          <w:rFonts w:ascii="Times New Roman" w:hAnsi="Times New Roman"/>
          <w:sz w:val="24"/>
          <w:szCs w:val="24"/>
          <w:lang w:eastAsia="lv-LV"/>
        </w:rPr>
        <w:t>. ierīkot purvos dzērveņu plantācijas;</w:t>
      </w:r>
    </w:p>
    <w:p w14:paraId="7DED9FFF"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w:t>
      </w:r>
      <w:r w:rsidRPr="00204F23">
        <w:rPr>
          <w:rFonts w:ascii="Times New Roman" w:hAnsi="Times New Roman"/>
          <w:color w:val="1F497D"/>
          <w:sz w:val="24"/>
          <w:szCs w:val="24"/>
          <w:lang w:eastAsia="lv-LV"/>
        </w:rPr>
        <w:t>2</w:t>
      </w:r>
      <w:r w:rsidRPr="00204F23">
        <w:rPr>
          <w:rFonts w:ascii="Times New Roman" w:hAnsi="Times New Roman"/>
          <w:strike/>
          <w:sz w:val="24"/>
          <w:szCs w:val="24"/>
          <w:lang w:eastAsia="lv-LV"/>
        </w:rPr>
        <w:t>3</w:t>
      </w:r>
      <w:r w:rsidRPr="00204F23">
        <w:rPr>
          <w:rFonts w:ascii="Times New Roman" w:hAnsi="Times New Roman"/>
          <w:sz w:val="24"/>
          <w:szCs w:val="24"/>
          <w:lang w:eastAsia="lv-LV"/>
        </w:rPr>
        <w:t>. cirst kokus galvenajā cirtē;</w:t>
      </w:r>
    </w:p>
    <w:p w14:paraId="201FE696"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w:t>
      </w:r>
      <w:r w:rsidRPr="00204F23">
        <w:rPr>
          <w:rFonts w:ascii="Times New Roman" w:hAnsi="Times New Roman"/>
          <w:color w:val="1F497D"/>
          <w:sz w:val="24"/>
          <w:szCs w:val="24"/>
          <w:lang w:eastAsia="lv-LV"/>
        </w:rPr>
        <w:t>3</w:t>
      </w:r>
      <w:r w:rsidRPr="00204F23">
        <w:rPr>
          <w:rFonts w:ascii="Times New Roman" w:hAnsi="Times New Roman"/>
          <w:strike/>
          <w:sz w:val="24"/>
          <w:szCs w:val="24"/>
          <w:lang w:eastAsia="lv-LV"/>
        </w:rPr>
        <w:t>4</w:t>
      </w:r>
      <w:r w:rsidRPr="00204F23">
        <w:rPr>
          <w:rFonts w:ascii="Times New Roman" w:hAnsi="Times New Roman"/>
          <w:sz w:val="24"/>
          <w:szCs w:val="24"/>
          <w:lang w:eastAsia="lv-LV"/>
        </w:rPr>
        <w:t>. cirst kokus kopšanas cirtē, ja mežaudzes vecums pārsniedz:</w:t>
      </w:r>
    </w:p>
    <w:p w14:paraId="02DDC02B"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w:t>
      </w:r>
      <w:r w:rsidRPr="00204F23">
        <w:rPr>
          <w:rFonts w:ascii="Times New Roman" w:hAnsi="Times New Roman"/>
          <w:color w:val="1F497D"/>
          <w:sz w:val="24"/>
          <w:szCs w:val="24"/>
          <w:lang w:eastAsia="lv-LV"/>
        </w:rPr>
        <w:t>3</w:t>
      </w:r>
      <w:r w:rsidRPr="00204F23">
        <w:rPr>
          <w:rFonts w:ascii="Times New Roman" w:hAnsi="Times New Roman"/>
          <w:strike/>
          <w:sz w:val="24"/>
          <w:szCs w:val="24"/>
          <w:lang w:eastAsia="lv-LV"/>
        </w:rPr>
        <w:t>4</w:t>
      </w:r>
      <w:r w:rsidRPr="00204F23">
        <w:rPr>
          <w:rFonts w:ascii="Times New Roman" w:hAnsi="Times New Roman"/>
          <w:sz w:val="24"/>
          <w:szCs w:val="24"/>
          <w:lang w:eastAsia="lv-LV"/>
        </w:rPr>
        <w:t>.1. priežu un ozolu audzēm - 60 gadus;</w:t>
      </w:r>
    </w:p>
    <w:p w14:paraId="1021E387"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w:t>
      </w:r>
      <w:r w:rsidRPr="00204F23">
        <w:rPr>
          <w:rFonts w:ascii="Times New Roman" w:hAnsi="Times New Roman"/>
          <w:color w:val="1F497D"/>
          <w:sz w:val="24"/>
          <w:szCs w:val="24"/>
          <w:lang w:eastAsia="lv-LV"/>
        </w:rPr>
        <w:t>3</w:t>
      </w:r>
      <w:r w:rsidRPr="00204F23">
        <w:rPr>
          <w:rFonts w:ascii="Times New Roman" w:hAnsi="Times New Roman"/>
          <w:strike/>
          <w:sz w:val="24"/>
          <w:szCs w:val="24"/>
          <w:lang w:eastAsia="lv-LV"/>
        </w:rPr>
        <w:t>4</w:t>
      </w:r>
      <w:r w:rsidRPr="00204F23">
        <w:rPr>
          <w:rFonts w:ascii="Times New Roman" w:hAnsi="Times New Roman"/>
          <w:sz w:val="24"/>
          <w:szCs w:val="24"/>
          <w:lang w:eastAsia="lv-LV"/>
        </w:rPr>
        <w:t>.2. egļu, bērzu, melnalkšņu, ošu un liepu audzēm - 50 gadus;</w:t>
      </w:r>
    </w:p>
    <w:p w14:paraId="7F226478"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w:t>
      </w:r>
      <w:r w:rsidRPr="00204F23">
        <w:rPr>
          <w:rFonts w:ascii="Times New Roman" w:hAnsi="Times New Roman"/>
          <w:color w:val="1F497D"/>
          <w:sz w:val="24"/>
          <w:szCs w:val="24"/>
          <w:lang w:eastAsia="lv-LV"/>
        </w:rPr>
        <w:t>3</w:t>
      </w:r>
      <w:r w:rsidRPr="00204F23">
        <w:rPr>
          <w:rFonts w:ascii="Times New Roman" w:hAnsi="Times New Roman"/>
          <w:strike/>
          <w:sz w:val="24"/>
          <w:szCs w:val="24"/>
          <w:lang w:eastAsia="lv-LV"/>
        </w:rPr>
        <w:t>4</w:t>
      </w:r>
      <w:r w:rsidRPr="00204F23">
        <w:rPr>
          <w:rFonts w:ascii="Times New Roman" w:hAnsi="Times New Roman"/>
          <w:sz w:val="24"/>
          <w:szCs w:val="24"/>
          <w:lang w:eastAsia="lv-LV"/>
        </w:rPr>
        <w:t xml:space="preserve">.3. apšu </w:t>
      </w:r>
      <w:r w:rsidRPr="00204F23">
        <w:rPr>
          <w:rFonts w:ascii="Times New Roman" w:hAnsi="Times New Roman"/>
          <w:color w:val="1F497D"/>
          <w:sz w:val="24"/>
          <w:szCs w:val="24"/>
          <w:lang w:eastAsia="lv-LV"/>
        </w:rPr>
        <w:t>un baltalkšņu</w:t>
      </w:r>
      <w:r w:rsidRPr="00204F23">
        <w:rPr>
          <w:rFonts w:ascii="Times New Roman" w:hAnsi="Times New Roman"/>
          <w:sz w:val="24"/>
          <w:szCs w:val="24"/>
          <w:lang w:eastAsia="lv-LV"/>
        </w:rPr>
        <w:t xml:space="preserve"> audzēm - 30 gadus;</w:t>
      </w:r>
    </w:p>
    <w:p w14:paraId="657549CD"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w:t>
      </w:r>
      <w:r w:rsidRPr="00204F23">
        <w:rPr>
          <w:rFonts w:ascii="Times New Roman" w:hAnsi="Times New Roman"/>
          <w:color w:val="1F497D"/>
          <w:sz w:val="24"/>
          <w:szCs w:val="24"/>
          <w:lang w:eastAsia="lv-LV"/>
        </w:rPr>
        <w:t>4</w:t>
      </w:r>
      <w:r w:rsidRPr="00204F23">
        <w:rPr>
          <w:rFonts w:ascii="Times New Roman" w:hAnsi="Times New Roman"/>
          <w:strike/>
          <w:sz w:val="24"/>
          <w:szCs w:val="24"/>
          <w:lang w:eastAsia="lv-LV"/>
        </w:rPr>
        <w:t>5</w:t>
      </w:r>
      <w:r w:rsidRPr="00204F23">
        <w:rPr>
          <w:rFonts w:ascii="Times New Roman" w:hAnsi="Times New Roman"/>
          <w:sz w:val="24"/>
          <w:szCs w:val="24"/>
          <w:lang w:eastAsia="lv-LV"/>
        </w:rPr>
        <w:t>. no 15.marta līdz 31.</w:t>
      </w:r>
      <w:r w:rsidRPr="00204F23">
        <w:rPr>
          <w:rFonts w:ascii="Times New Roman" w:hAnsi="Times New Roman"/>
          <w:strike/>
          <w:sz w:val="24"/>
          <w:szCs w:val="24"/>
          <w:lang w:eastAsia="lv-LV"/>
        </w:rPr>
        <w:t>jūlijam</w:t>
      </w:r>
      <w:r w:rsidRPr="00204F23">
        <w:rPr>
          <w:rFonts w:ascii="Times New Roman" w:hAnsi="Times New Roman"/>
          <w:sz w:val="24"/>
          <w:szCs w:val="24"/>
          <w:lang w:eastAsia="lv-LV"/>
        </w:rPr>
        <w:t xml:space="preserve"> </w:t>
      </w:r>
      <w:r w:rsidRPr="00204F23">
        <w:rPr>
          <w:rFonts w:ascii="Times New Roman" w:hAnsi="Times New Roman"/>
          <w:color w:val="1F497D"/>
          <w:sz w:val="24"/>
          <w:szCs w:val="24"/>
          <w:lang w:eastAsia="lv-LV"/>
        </w:rPr>
        <w:t>septembrim</w:t>
      </w:r>
      <w:r w:rsidRPr="00204F23">
        <w:rPr>
          <w:rFonts w:ascii="Times New Roman" w:hAnsi="Times New Roman"/>
          <w:sz w:val="24"/>
          <w:szCs w:val="24"/>
          <w:lang w:eastAsia="lv-LV"/>
        </w:rPr>
        <w:t xml:space="preserve"> veikt mežsaimniecisko darbību, izņemot meža ugunsdrošības un ugunsdzēsības pasākumus, meža atjaunošanu ar rokas darbarīkiem, bīstamo koku (koku, kas apdraud cilvēku dzīvību un veselību, tuvumā esošās ēkas vai infrastruktūras objektus) ciršanu </w:t>
      </w:r>
      <w:r w:rsidRPr="00204F23">
        <w:rPr>
          <w:rFonts w:ascii="Times New Roman" w:hAnsi="Times New Roman"/>
          <w:strike/>
          <w:sz w:val="24"/>
          <w:szCs w:val="24"/>
          <w:lang w:eastAsia="lv-LV"/>
        </w:rPr>
        <w:t>un novākšanu</w:t>
      </w:r>
      <w:r w:rsidRPr="00204F23">
        <w:rPr>
          <w:rFonts w:ascii="Times New Roman" w:hAnsi="Times New Roman"/>
          <w:color w:val="1F497D"/>
          <w:sz w:val="24"/>
          <w:szCs w:val="24"/>
          <w:lang w:eastAsia="lv-LV"/>
        </w:rPr>
        <w:t xml:space="preserve">, atstājot tos augšanas vietā, </w:t>
      </w:r>
      <w:r w:rsidRPr="00204F23">
        <w:rPr>
          <w:rFonts w:ascii="Times New Roman" w:hAnsi="Times New Roman"/>
          <w:sz w:val="24"/>
          <w:szCs w:val="24"/>
          <w:lang w:eastAsia="lv-LV"/>
        </w:rPr>
        <w:t>un meža nekoksnes vērtību ieguvi;</w:t>
      </w:r>
    </w:p>
    <w:p w14:paraId="5F9D2133" w14:textId="77777777" w:rsidR="00204F23" w:rsidRPr="00204F23" w:rsidRDefault="00D54A9D" w:rsidP="00485AA7">
      <w:pPr>
        <w:spacing w:before="100" w:beforeAutospacing="1" w:after="100" w:afterAutospacing="1" w:line="240" w:lineRule="auto"/>
        <w:jc w:val="both"/>
        <w:rPr>
          <w:rFonts w:ascii="Times New Roman" w:hAnsi="Times New Roman"/>
          <w:strike/>
          <w:sz w:val="24"/>
          <w:szCs w:val="24"/>
          <w:lang w:eastAsia="lv-LV"/>
        </w:rPr>
      </w:pPr>
      <w:hyperlink r:id="rId216" w:anchor="p12.6" w:history="1">
        <w:r w:rsidR="00204F23" w:rsidRPr="00204F23">
          <w:rPr>
            <w:rFonts w:ascii="Times New Roman" w:hAnsi="Times New Roman"/>
            <w:strike/>
            <w:sz w:val="24"/>
            <w:szCs w:val="24"/>
            <w:lang w:eastAsia="lv-LV"/>
          </w:rPr>
          <w:t>12.6</w:t>
        </w:r>
      </w:hyperlink>
      <w:r w:rsidR="00204F23" w:rsidRPr="00204F23">
        <w:rPr>
          <w:rFonts w:ascii="Times New Roman" w:hAnsi="Times New Roman"/>
          <w:strike/>
          <w:sz w:val="24"/>
          <w:szCs w:val="24"/>
          <w:lang w:eastAsia="lv-LV"/>
        </w:rPr>
        <w:t>. ierīkot savvaļas augu, sēņu un dzīvnieku, kā arī to produktu pārdošanas un iepirkšanas punktus;</w:t>
      </w:r>
    </w:p>
    <w:p w14:paraId="2A0F98AA"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 xml:space="preserve">12.7. iegūt derīgos izrakteņus, izņemot pazemes ūdens ieguvi; </w:t>
      </w:r>
      <w:r w:rsidRPr="00204F23">
        <w:rPr>
          <w:rFonts w:ascii="Times New Roman" w:hAnsi="Times New Roman"/>
          <w:i/>
          <w:sz w:val="24"/>
          <w:szCs w:val="24"/>
          <w:lang w:eastAsia="lv-LV"/>
        </w:rPr>
        <w:t>(attiecināts uz visu dabas parka teritoriju)</w:t>
      </w:r>
    </w:p>
    <w:p w14:paraId="33608441"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w:t>
      </w:r>
      <w:r w:rsidRPr="00204F23">
        <w:rPr>
          <w:rFonts w:ascii="Times New Roman" w:hAnsi="Times New Roman"/>
          <w:color w:val="1F497D"/>
          <w:sz w:val="24"/>
          <w:szCs w:val="24"/>
          <w:lang w:eastAsia="lv-LV"/>
        </w:rPr>
        <w:t>5</w:t>
      </w:r>
      <w:r w:rsidRPr="00204F23">
        <w:rPr>
          <w:rFonts w:ascii="Times New Roman" w:hAnsi="Times New Roman"/>
          <w:strike/>
          <w:sz w:val="24"/>
          <w:szCs w:val="24"/>
          <w:lang w:eastAsia="lv-LV"/>
        </w:rPr>
        <w:t>8</w:t>
      </w:r>
      <w:r w:rsidRPr="00204F23">
        <w:rPr>
          <w:rFonts w:ascii="Times New Roman" w:hAnsi="Times New Roman"/>
          <w:sz w:val="24"/>
          <w:szCs w:val="24"/>
          <w:lang w:eastAsia="lv-LV"/>
        </w:rPr>
        <w:t>. bojāt vai iznīcināt (arī uzarot</w:t>
      </w:r>
      <w:r w:rsidRPr="00204F23">
        <w:rPr>
          <w:rFonts w:ascii="Times New Roman" w:hAnsi="Times New Roman"/>
          <w:color w:val="1F497D"/>
          <w:sz w:val="24"/>
          <w:szCs w:val="24"/>
          <w:lang w:eastAsia="lv-LV"/>
        </w:rPr>
        <w:t>,</w:t>
      </w:r>
      <w:r w:rsidRPr="00204F23">
        <w:rPr>
          <w:rFonts w:ascii="Times New Roman" w:hAnsi="Times New Roman"/>
          <w:sz w:val="24"/>
          <w:szCs w:val="24"/>
          <w:lang w:eastAsia="lv-LV"/>
        </w:rPr>
        <w:t xml:space="preserve"> </w:t>
      </w:r>
      <w:r w:rsidRPr="00204F23">
        <w:rPr>
          <w:rFonts w:ascii="Times New Roman" w:hAnsi="Times New Roman"/>
          <w:strike/>
          <w:sz w:val="24"/>
          <w:szCs w:val="24"/>
          <w:lang w:eastAsia="lv-LV"/>
        </w:rPr>
        <w:t>vai</w:t>
      </w:r>
      <w:r w:rsidRPr="00204F23">
        <w:rPr>
          <w:rFonts w:ascii="Times New Roman" w:hAnsi="Times New Roman"/>
          <w:sz w:val="24"/>
          <w:szCs w:val="24"/>
          <w:lang w:eastAsia="lv-LV"/>
        </w:rPr>
        <w:t xml:space="preserve"> kultivējot</w:t>
      </w:r>
      <w:r w:rsidRPr="00204F23">
        <w:rPr>
          <w:rFonts w:ascii="Times New Roman" w:hAnsi="Times New Roman"/>
          <w:color w:val="1F497D"/>
          <w:sz w:val="24"/>
          <w:szCs w:val="24"/>
        </w:rPr>
        <w:t>, ieaudzējot mežu, mēslojot ar minerālmēsliem vai šķidrajiem kūtsmēsliem</w:t>
      </w:r>
      <w:r w:rsidRPr="00204F23">
        <w:rPr>
          <w:rFonts w:ascii="Times New Roman" w:hAnsi="Times New Roman"/>
          <w:sz w:val="24"/>
          <w:szCs w:val="24"/>
          <w:lang w:eastAsia="lv-LV"/>
        </w:rPr>
        <w:t xml:space="preserve">) </w:t>
      </w:r>
      <w:r w:rsidRPr="00204F23">
        <w:rPr>
          <w:rFonts w:ascii="Times New Roman" w:hAnsi="Times New Roman"/>
          <w:strike/>
          <w:sz w:val="24"/>
          <w:szCs w:val="24"/>
          <w:lang w:eastAsia="lv-LV"/>
        </w:rPr>
        <w:t>palieņu, terašu un meža</w:t>
      </w:r>
      <w:r w:rsidRPr="00204F23">
        <w:rPr>
          <w:rFonts w:ascii="Times New Roman" w:hAnsi="Times New Roman"/>
          <w:sz w:val="24"/>
          <w:szCs w:val="24"/>
          <w:lang w:eastAsia="lv-LV"/>
        </w:rPr>
        <w:t xml:space="preserve"> pļavas un </w:t>
      </w:r>
      <w:r w:rsidRPr="00204F23">
        <w:rPr>
          <w:rFonts w:ascii="Times New Roman" w:hAnsi="Times New Roman"/>
          <w:color w:val="1F497D"/>
          <w:sz w:val="24"/>
          <w:szCs w:val="24"/>
          <w:lang w:eastAsia="lv-LV"/>
        </w:rPr>
        <w:t>meža</w:t>
      </w:r>
      <w:r w:rsidRPr="00204F23">
        <w:rPr>
          <w:rFonts w:ascii="Times New Roman" w:hAnsi="Times New Roman"/>
          <w:sz w:val="24"/>
          <w:szCs w:val="24"/>
          <w:lang w:eastAsia="lv-LV"/>
        </w:rPr>
        <w:t xml:space="preserve"> lauces</w:t>
      </w:r>
      <w:r w:rsidRPr="00204F23">
        <w:rPr>
          <w:rFonts w:ascii="Times New Roman" w:hAnsi="Times New Roman"/>
          <w:strike/>
          <w:sz w:val="24"/>
          <w:szCs w:val="24"/>
          <w:lang w:eastAsia="lv-LV"/>
        </w:rPr>
        <w:t>, izņemot medījamo dzīvnieku piebarošanas lauces</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(d</w:t>
      </w:r>
      <w:r w:rsidRPr="00204F23">
        <w:rPr>
          <w:rFonts w:ascii="Times New Roman" w:hAnsi="Times New Roman"/>
          <w:i/>
          <w:sz w:val="24"/>
          <w:szCs w:val="24"/>
        </w:rPr>
        <w:t>abas parkā ir ļoti maz zālāju platību, tādēļ tās visas nepieciešams aizsargāt; medījamo dzīvnieku piebarošanas lauču aršana dabas parkā nav aktuāla).</w:t>
      </w:r>
    </w:p>
    <w:p w14:paraId="18BE8AEE"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z w:val="24"/>
          <w:szCs w:val="24"/>
          <w:lang w:eastAsia="lv-LV"/>
        </w:rPr>
        <w:t>1</w:t>
      </w:r>
      <w:r w:rsidRPr="00204F23">
        <w:rPr>
          <w:rFonts w:ascii="Times New Roman" w:hAnsi="Times New Roman"/>
          <w:color w:val="1F497D"/>
          <w:sz w:val="24"/>
          <w:szCs w:val="24"/>
          <w:lang w:eastAsia="lv-LV"/>
        </w:rPr>
        <w:t>7</w:t>
      </w:r>
      <w:r w:rsidRPr="00204F23">
        <w:rPr>
          <w:rFonts w:ascii="Times New Roman" w:hAnsi="Times New Roman"/>
          <w:strike/>
          <w:sz w:val="24"/>
          <w:szCs w:val="24"/>
          <w:lang w:eastAsia="lv-LV"/>
        </w:rPr>
        <w:t>2</w:t>
      </w:r>
      <w:r w:rsidRPr="00204F23">
        <w:rPr>
          <w:rFonts w:ascii="Times New Roman" w:hAnsi="Times New Roman"/>
          <w:sz w:val="24"/>
          <w:szCs w:val="24"/>
          <w:lang w:eastAsia="lv-LV"/>
        </w:rPr>
        <w:t>.</w:t>
      </w:r>
      <w:r w:rsidRPr="00204F23">
        <w:rPr>
          <w:rFonts w:ascii="Times New Roman" w:hAnsi="Times New Roman"/>
          <w:color w:val="1F497D"/>
          <w:sz w:val="24"/>
          <w:szCs w:val="24"/>
          <w:lang w:eastAsia="lv-LV"/>
        </w:rPr>
        <w:t>6</w:t>
      </w:r>
      <w:r w:rsidRPr="00204F23">
        <w:rPr>
          <w:rFonts w:ascii="Times New Roman" w:hAnsi="Times New Roman"/>
          <w:strike/>
          <w:sz w:val="24"/>
          <w:szCs w:val="24"/>
          <w:lang w:eastAsia="lv-LV"/>
        </w:rPr>
        <w:t>9</w:t>
      </w:r>
      <w:r w:rsidRPr="00204F23">
        <w:rPr>
          <w:rFonts w:ascii="Times New Roman" w:hAnsi="Times New Roman"/>
          <w:sz w:val="24"/>
          <w:szCs w:val="24"/>
          <w:lang w:eastAsia="lv-LV"/>
        </w:rPr>
        <w:t>. veikt darbības, kas izraisa augsnes eroziju;</w:t>
      </w:r>
    </w:p>
    <w:p w14:paraId="60E493B7"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 xml:space="preserve">12.10. ierīkot jaunas iežogotas savvaļas dzīvnieku sugu brīvdabas audzētavas; </w:t>
      </w:r>
      <w:r w:rsidRPr="00204F23">
        <w:rPr>
          <w:rFonts w:ascii="Times New Roman" w:hAnsi="Times New Roman"/>
          <w:i/>
          <w:sz w:val="24"/>
          <w:szCs w:val="24"/>
          <w:lang w:eastAsia="lv-LV"/>
        </w:rPr>
        <w:t>(labots un attiecināts uz visu dabas parka teritoriju)</w:t>
      </w:r>
    </w:p>
    <w:p w14:paraId="3C03C9B8"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strike/>
          <w:sz w:val="24"/>
          <w:szCs w:val="24"/>
          <w:lang w:eastAsia="lv-LV"/>
        </w:rPr>
        <w:t>12.11. veikt jaunu būvniecību, izņemot biotopu saglabāšanai un teritorijas labiekārtojumam nepieciešamo objektu (piemēram, telšu vietas, tualetes, atpūtas takas, soliņi) būvniecību</w:t>
      </w:r>
      <w:r w:rsidRPr="00204F23">
        <w:rPr>
          <w:rFonts w:ascii="Times New Roman" w:hAnsi="Times New Roman"/>
          <w:strike/>
          <w:color w:val="1F497D"/>
          <w:sz w:val="24"/>
          <w:szCs w:val="24"/>
          <w:lang w:eastAsia="lv-LV"/>
        </w:rPr>
        <w:t xml:space="preserve"> </w:t>
      </w:r>
      <w:r w:rsidRPr="00204F23">
        <w:rPr>
          <w:rFonts w:ascii="Times New Roman" w:hAnsi="Times New Roman"/>
          <w:strike/>
          <w:sz w:val="24"/>
          <w:szCs w:val="24"/>
          <w:lang w:eastAsia="lv-LV"/>
        </w:rPr>
        <w:t xml:space="preserve">kas noteikta šo noteikumu </w:t>
      </w:r>
      <w:hyperlink r:id="rId217" w:anchor="piel1" w:history="1">
        <w:r w:rsidRPr="00204F23">
          <w:rPr>
            <w:rFonts w:ascii="Times New Roman" w:hAnsi="Times New Roman"/>
            <w:strike/>
            <w:color w:val="0000FF"/>
            <w:sz w:val="24"/>
            <w:szCs w:val="24"/>
            <w:u w:val="single"/>
            <w:lang w:eastAsia="lv-LV"/>
          </w:rPr>
          <w:t>1.pielikumā</w:t>
        </w:r>
      </w:hyperlink>
      <w:r w:rsidRPr="00204F23">
        <w:rPr>
          <w:rFonts w:ascii="Times New Roman" w:hAnsi="Times New Roman"/>
          <w:strike/>
          <w:sz w:val="24"/>
          <w:szCs w:val="24"/>
          <w:lang w:eastAsia="lv-LV"/>
        </w:rPr>
        <w:t xml:space="preserve"> vai tiek veikta Lilastes mežniecības 97.kvartāla 3., 4. un 6.nogabalā, 99.kvartāla 3., 4., 5., 6., 7., 13., 14. un 15.nogabalā, 100.kvartāla 2. un 3.nogabalā, </w:t>
      </w:r>
      <w:r w:rsidRPr="00204F23">
        <w:rPr>
          <w:rFonts w:ascii="Times New Roman" w:hAnsi="Times New Roman"/>
          <w:strike/>
          <w:sz w:val="24"/>
          <w:szCs w:val="24"/>
          <w:lang w:eastAsia="lv-LV"/>
        </w:rPr>
        <w:lastRenderedPageBreak/>
        <w:t>kā arī zemesgabalos ar kadastra Nr. 80520021782, 80520020870, 80520020871, 80520021410 un 80520020001</w:t>
      </w:r>
      <w:r w:rsidRPr="00204F23">
        <w:rPr>
          <w:rFonts w:ascii="Times New Roman" w:hAnsi="Times New Roman"/>
          <w:strike/>
          <w:color w:val="1F497D"/>
          <w:sz w:val="24"/>
          <w:szCs w:val="24"/>
          <w:lang w:eastAsia="lv-LV"/>
        </w:rPr>
        <w:t>;</w:t>
      </w:r>
      <w:r w:rsidRPr="00204F23">
        <w:rPr>
          <w:rFonts w:ascii="Times New Roman" w:hAnsi="Times New Roman"/>
          <w:color w:val="1F497D"/>
          <w:sz w:val="24"/>
          <w:szCs w:val="24"/>
          <w:lang w:eastAsia="lv-LV"/>
        </w:rPr>
        <w:t xml:space="preserve"> </w:t>
      </w:r>
      <w:r w:rsidRPr="00204F23">
        <w:rPr>
          <w:rFonts w:ascii="Times New Roman" w:hAnsi="Times New Roman"/>
          <w:i/>
          <w:sz w:val="24"/>
          <w:szCs w:val="24"/>
          <w:lang w:eastAsia="lv-LV"/>
        </w:rPr>
        <w:t>(pārcelts uz nosacījumiem visai dabas parka teritorijai, labots)</w:t>
      </w:r>
    </w:p>
    <w:p w14:paraId="785E6371"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12.12. (svītrots ar MK </w:t>
      </w:r>
      <w:hyperlink r:id="rId218"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5819F0D1"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17.7. </w:t>
      </w:r>
      <w:r w:rsidRPr="00204F23">
        <w:rPr>
          <w:rFonts w:ascii="Times New Roman" w:hAnsi="Times New Roman"/>
          <w:strike/>
          <w:sz w:val="24"/>
          <w:szCs w:val="24"/>
          <w:lang w:eastAsia="lv-LV"/>
        </w:rPr>
        <w:t>12.13.</w:t>
      </w:r>
      <w:r w:rsidRPr="00204F23">
        <w:rPr>
          <w:rFonts w:ascii="Times New Roman" w:hAnsi="Times New Roman"/>
          <w:sz w:val="24"/>
          <w:szCs w:val="24"/>
          <w:lang w:eastAsia="lv-LV"/>
        </w:rPr>
        <w:t xml:space="preserve"> pārvietoties ar motorlaivām un airu laivām, izmantojot motoru, Dienvidu Garezerā, Vidējā Garezerā, Ziemeļu Garezerā un Ummja ezerā</w:t>
      </w:r>
      <w:r w:rsidRPr="00204F23">
        <w:rPr>
          <w:rFonts w:ascii="Times New Roman" w:hAnsi="Times New Roman"/>
          <w:strike/>
          <w:sz w:val="24"/>
          <w:szCs w:val="24"/>
          <w:lang w:eastAsia="lv-LV"/>
        </w:rPr>
        <w:t>, izņemot gadījumus, ja tas nepieciešams teritorijas uzraudzībai, apsaimniekošanai un zinātnisko pētījumu veikšanai</w:t>
      </w:r>
      <w:r w:rsidRPr="00204F23">
        <w:rPr>
          <w:rFonts w:ascii="Times New Roman" w:hAnsi="Times New Roman"/>
          <w:sz w:val="24"/>
          <w:szCs w:val="24"/>
          <w:lang w:eastAsia="lv-LV"/>
        </w:rPr>
        <w:t>;</w:t>
      </w:r>
    </w:p>
    <w:p w14:paraId="76386B0C"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17.8. </w:t>
      </w:r>
      <w:r w:rsidRPr="00204F23">
        <w:rPr>
          <w:rFonts w:ascii="Times New Roman" w:hAnsi="Times New Roman"/>
          <w:strike/>
          <w:sz w:val="24"/>
          <w:szCs w:val="24"/>
          <w:lang w:eastAsia="lv-LV"/>
        </w:rPr>
        <w:t>12.14.</w:t>
      </w:r>
      <w:r w:rsidRPr="00204F23">
        <w:rPr>
          <w:rFonts w:ascii="Times New Roman" w:hAnsi="Times New Roman"/>
          <w:sz w:val="24"/>
          <w:szCs w:val="24"/>
          <w:lang w:eastAsia="lv-LV"/>
        </w:rPr>
        <w:t xml:space="preserve"> nodarboties ar zemūdens medībām Dienvidu Garezerā, Vidējā Garezerā, Ziemeļu Garezerā un Ummja ezerā;</w:t>
      </w:r>
    </w:p>
    <w:p w14:paraId="6D6FA57D" w14:textId="202AF6F0"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17.9.</w:t>
      </w:r>
      <w:r w:rsidRPr="00204F23">
        <w:rPr>
          <w:rFonts w:ascii="Times New Roman" w:hAnsi="Times New Roman"/>
          <w:sz w:val="24"/>
          <w:szCs w:val="24"/>
          <w:lang w:eastAsia="lv-LV"/>
        </w:rPr>
        <w:t xml:space="preserve"> </w:t>
      </w:r>
      <w:r w:rsidRPr="00204F23">
        <w:rPr>
          <w:rFonts w:ascii="Times New Roman" w:hAnsi="Times New Roman"/>
          <w:strike/>
          <w:sz w:val="24"/>
          <w:szCs w:val="24"/>
          <w:lang w:eastAsia="lv-LV"/>
        </w:rPr>
        <w:t>12.15.</w:t>
      </w:r>
      <w:r w:rsidRPr="00204F23">
        <w:rPr>
          <w:rFonts w:ascii="Times New Roman" w:hAnsi="Times New Roman"/>
          <w:sz w:val="24"/>
          <w:szCs w:val="24"/>
          <w:lang w:eastAsia="lv-LV"/>
        </w:rPr>
        <w:t xml:space="preserve"> atrasties Ummja ezerā no 1.jūnija līdz 15.augustam</w:t>
      </w:r>
      <w:r w:rsidRPr="00204F23">
        <w:rPr>
          <w:rFonts w:ascii="Times New Roman" w:hAnsi="Times New Roman"/>
          <w:color w:val="1F497D"/>
          <w:sz w:val="24"/>
          <w:szCs w:val="24"/>
          <w:lang w:eastAsia="lv-LV"/>
        </w:rPr>
        <w:t xml:space="preserve">, izņemot zinātnisko pētījumu un monitoringa veikšanai ar Dabas </w:t>
      </w:r>
      <w:r w:rsidR="00F62348" w:rsidRPr="00204F23">
        <w:rPr>
          <w:rFonts w:ascii="Times New Roman" w:hAnsi="Times New Roman"/>
          <w:color w:val="1F497D"/>
          <w:sz w:val="24"/>
          <w:szCs w:val="24"/>
          <w:lang w:eastAsia="lv-LV"/>
        </w:rPr>
        <w:t>aizsardzības</w:t>
      </w:r>
      <w:r w:rsidRPr="00204F23">
        <w:rPr>
          <w:rFonts w:ascii="Times New Roman" w:hAnsi="Times New Roman"/>
          <w:color w:val="1F497D"/>
          <w:sz w:val="24"/>
          <w:szCs w:val="24"/>
          <w:lang w:eastAsia="lv-LV"/>
        </w:rPr>
        <w:t xml:space="preserve"> pārvaldes rakstisku atļauju, kā arī teritorijas uzraudzības un glābšanas darbu veikšanai;</w:t>
      </w:r>
    </w:p>
    <w:p w14:paraId="6F2CAF9B"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17.10. ieaudzēt mežu un atjaunot mežaudzes sējot vai stādot;</w:t>
      </w:r>
    </w:p>
    <w:p w14:paraId="2059CF9C" w14:textId="77777777" w:rsidR="00204F23" w:rsidRPr="00204F23" w:rsidRDefault="00204F23" w:rsidP="00485AA7">
      <w:pPr>
        <w:spacing w:before="100" w:beforeAutospacing="1" w:after="100" w:afterAutospacing="1" w:line="240" w:lineRule="auto"/>
        <w:jc w:val="both"/>
        <w:rPr>
          <w:rFonts w:ascii="Times New Roman" w:eastAsia="Times New Roman" w:hAnsi="Times New Roman"/>
          <w:color w:val="1F497D"/>
          <w:sz w:val="24"/>
          <w:szCs w:val="24"/>
          <w:lang w:eastAsia="lv-LV"/>
        </w:rPr>
      </w:pPr>
      <w:r w:rsidRPr="00204F23">
        <w:rPr>
          <w:rFonts w:ascii="Times New Roman" w:eastAsia="Times New Roman" w:hAnsi="Times New Roman"/>
          <w:color w:val="1F497D"/>
          <w:sz w:val="24"/>
          <w:szCs w:val="24"/>
          <w:lang w:eastAsia="lv-LV"/>
        </w:rPr>
        <w:t>17.11. veikt darbības, kuru rezultātā tiek mainīta zemes lietošanas kategorija, izņemot ar Dabas aizsardzības pārvaldes rakstisku atļauju:</w:t>
      </w:r>
    </w:p>
    <w:p w14:paraId="307E68B7" w14:textId="77777777" w:rsidR="00204F23" w:rsidRPr="00204F23" w:rsidRDefault="00204F23" w:rsidP="00485AA7">
      <w:pPr>
        <w:spacing w:before="100" w:beforeAutospacing="1" w:after="100" w:afterAutospacing="1" w:line="240" w:lineRule="auto"/>
        <w:jc w:val="both"/>
        <w:rPr>
          <w:rFonts w:ascii="Times New Roman" w:eastAsia="Times New Roman" w:hAnsi="Times New Roman"/>
          <w:color w:val="1F497D"/>
          <w:sz w:val="24"/>
          <w:szCs w:val="24"/>
          <w:lang w:eastAsia="lv-LV"/>
        </w:rPr>
      </w:pPr>
      <w:r w:rsidRPr="00204F23">
        <w:rPr>
          <w:rFonts w:ascii="Times New Roman" w:eastAsia="Times New Roman" w:hAnsi="Times New Roman"/>
          <w:color w:val="1F497D"/>
          <w:sz w:val="24"/>
          <w:szCs w:val="24"/>
          <w:lang w:eastAsia="lv-LV"/>
        </w:rPr>
        <w:t>17.11.1. īpaši aizsargājamo sugu dzīvotņu un īpaši aizsargājamo biotopu aizsardzības, saglabāšanas un atjaunošanas pasākumu īstenošanai (tai skaitā zālāju noganīšanai nepieciešamo būvju būvniecībai);</w:t>
      </w:r>
    </w:p>
    <w:p w14:paraId="7C841489" w14:textId="77777777" w:rsidR="00204F23" w:rsidRPr="00204F23" w:rsidRDefault="00204F23" w:rsidP="00485AA7">
      <w:pPr>
        <w:spacing w:before="100" w:beforeAutospacing="1" w:after="100" w:afterAutospacing="1" w:line="240" w:lineRule="auto"/>
        <w:jc w:val="both"/>
        <w:rPr>
          <w:rFonts w:ascii="Times New Roman" w:eastAsia="Times New Roman" w:hAnsi="Times New Roman"/>
          <w:color w:val="1F497D"/>
          <w:sz w:val="24"/>
          <w:szCs w:val="24"/>
          <w:lang w:eastAsia="lv-LV"/>
        </w:rPr>
      </w:pPr>
      <w:r w:rsidRPr="00204F23">
        <w:rPr>
          <w:rFonts w:ascii="Times New Roman" w:eastAsia="Times New Roman" w:hAnsi="Times New Roman"/>
          <w:color w:val="1F497D"/>
          <w:sz w:val="24"/>
          <w:szCs w:val="24"/>
          <w:lang w:eastAsia="lv-LV"/>
        </w:rPr>
        <w:t>17.11.2. inženierbūvju (tai skaitā ceļu) atjaunošanai un pārbūvei, ja tiek mainīts trases platums un novietojums;</w:t>
      </w:r>
    </w:p>
    <w:p w14:paraId="7214C6B9" w14:textId="14BF02AA" w:rsidR="00204F23" w:rsidRPr="00204F23" w:rsidRDefault="00204F23" w:rsidP="00485AA7">
      <w:pPr>
        <w:spacing w:before="100" w:beforeAutospacing="1" w:after="100" w:afterAutospacing="1" w:line="240" w:lineRule="auto"/>
        <w:jc w:val="both"/>
        <w:rPr>
          <w:rFonts w:ascii="Times New Roman" w:eastAsia="Times New Roman" w:hAnsi="Times New Roman"/>
          <w:color w:val="1F497D"/>
          <w:sz w:val="24"/>
          <w:szCs w:val="24"/>
          <w:lang w:eastAsia="lv-LV"/>
        </w:rPr>
      </w:pPr>
      <w:r w:rsidRPr="00204F23">
        <w:rPr>
          <w:rFonts w:ascii="Times New Roman" w:eastAsia="Times New Roman" w:hAnsi="Times New Roman"/>
          <w:color w:val="1F497D"/>
          <w:sz w:val="24"/>
          <w:szCs w:val="24"/>
          <w:lang w:eastAsia="lv-LV"/>
        </w:rPr>
        <w:t xml:space="preserve">17.11.3. inženierkomunikāciju, taku, gājēju celiņu, veloceliņu, automašīnu stāvlaukumu, skatu platformu, skatu torņu un kuģošanas </w:t>
      </w:r>
      <w:r w:rsidR="00F62348" w:rsidRPr="00204F23">
        <w:rPr>
          <w:rFonts w:ascii="Times New Roman" w:eastAsia="Times New Roman" w:hAnsi="Times New Roman"/>
          <w:color w:val="1F497D"/>
          <w:sz w:val="24"/>
          <w:szCs w:val="24"/>
          <w:lang w:eastAsia="lv-LV"/>
        </w:rPr>
        <w:t>līdzekļu</w:t>
      </w:r>
      <w:r w:rsidRPr="00204F23">
        <w:rPr>
          <w:rFonts w:ascii="Times New Roman" w:eastAsia="Times New Roman" w:hAnsi="Times New Roman"/>
          <w:color w:val="1F497D"/>
          <w:sz w:val="24"/>
          <w:szCs w:val="24"/>
          <w:lang w:eastAsia="lv-LV"/>
        </w:rPr>
        <w:t xml:space="preserve"> piestātņu būvniecībai;</w:t>
      </w:r>
    </w:p>
    <w:p w14:paraId="2218AA42" w14:textId="77777777" w:rsidR="00204F23" w:rsidRPr="00204F23" w:rsidRDefault="00204F23" w:rsidP="00485AA7">
      <w:pPr>
        <w:spacing w:before="100" w:beforeAutospacing="1" w:after="100" w:afterAutospacing="1" w:line="240" w:lineRule="auto"/>
        <w:jc w:val="both"/>
        <w:rPr>
          <w:rFonts w:ascii="Times New Roman" w:eastAsia="Times New Roman" w:hAnsi="Times New Roman"/>
          <w:sz w:val="24"/>
          <w:szCs w:val="24"/>
          <w:lang w:eastAsia="lv-LV"/>
        </w:rPr>
      </w:pPr>
      <w:r w:rsidRPr="00204F23">
        <w:rPr>
          <w:rFonts w:ascii="Times New Roman" w:eastAsia="Times New Roman" w:hAnsi="Times New Roman"/>
          <w:color w:val="1F497D"/>
          <w:sz w:val="24"/>
          <w:szCs w:val="24"/>
          <w:lang w:eastAsia="lv-LV"/>
        </w:rPr>
        <w:t xml:space="preserve">17.11.4. dabas aizsardzības plānā norādīto teritorijas apsaimniekošanai nepieciešamo ceļu pārbūvei un būvniecībai; </w:t>
      </w:r>
      <w:r w:rsidRPr="00204F23">
        <w:rPr>
          <w:rFonts w:ascii="Times New Roman" w:eastAsia="Times New Roman" w:hAnsi="Times New Roman"/>
          <w:i/>
          <w:sz w:val="24"/>
          <w:szCs w:val="24"/>
          <w:lang w:eastAsia="lv-LV"/>
        </w:rPr>
        <w:t>(pašlaik spēkā esošā redakcija precizēta un papildināta</w:t>
      </w:r>
      <w:r w:rsidRPr="00204F23">
        <w:rPr>
          <w:rFonts w:ascii="Times New Roman" w:eastAsia="Times New Roman" w:hAnsi="Times New Roman"/>
          <w:sz w:val="24"/>
          <w:szCs w:val="24"/>
          <w:lang w:eastAsia="lv-LV"/>
        </w:rPr>
        <w:t>)</w:t>
      </w:r>
    </w:p>
    <w:p w14:paraId="274873FB"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17.12. </w:t>
      </w:r>
      <w:r w:rsidRPr="00204F23">
        <w:rPr>
          <w:rFonts w:ascii="Times New Roman" w:hAnsi="Times New Roman"/>
          <w:strike/>
          <w:sz w:val="24"/>
          <w:szCs w:val="24"/>
          <w:lang w:eastAsia="lv-LV"/>
        </w:rPr>
        <w:t>12.16.</w:t>
      </w:r>
      <w:r w:rsidRPr="00204F23">
        <w:rPr>
          <w:rFonts w:ascii="Times New Roman" w:hAnsi="Times New Roman"/>
          <w:sz w:val="24"/>
          <w:szCs w:val="24"/>
          <w:lang w:eastAsia="lv-LV"/>
        </w:rPr>
        <w:t xml:space="preserve"> bez Dabas aizsardzības pārvaldes rakstiskas atļaujas</w:t>
      </w:r>
      <w:r w:rsidRPr="00204F23">
        <w:rPr>
          <w:rFonts w:ascii="Times New Roman" w:hAnsi="Times New Roman"/>
          <w:strike/>
          <w:sz w:val="24"/>
          <w:szCs w:val="24"/>
          <w:lang w:eastAsia="lv-LV"/>
        </w:rPr>
        <w:t xml:space="preserve"> 12.16.2. </w:t>
      </w:r>
      <w:r w:rsidRPr="00204F23">
        <w:rPr>
          <w:rFonts w:ascii="Times New Roman" w:hAnsi="Times New Roman"/>
          <w:sz w:val="24"/>
          <w:szCs w:val="24"/>
          <w:lang w:eastAsia="lv-LV"/>
        </w:rPr>
        <w:t xml:space="preserve">veikt zinātniskos pētījumus; </w:t>
      </w:r>
    </w:p>
    <w:p w14:paraId="21961B09"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 xml:space="preserve">12.16.1. ieaudzēt mežu un atjaunot mežaudzes sējot vai stādot, izņemot gadījumus, ja pēc sanitārās cirtes mežaudzes šķērslaukums ir kļuvis mazāks par kritisko šķērslaukumu; </w:t>
      </w:r>
      <w:r w:rsidRPr="00204F23">
        <w:rPr>
          <w:rFonts w:ascii="Times New Roman" w:hAnsi="Times New Roman"/>
          <w:i/>
          <w:sz w:val="24"/>
          <w:szCs w:val="24"/>
          <w:lang w:eastAsia="lv-LV"/>
        </w:rPr>
        <w:t>Pārcelts pie aizliegumiem</w:t>
      </w:r>
    </w:p>
    <w:p w14:paraId="1697DA40" w14:textId="77777777" w:rsidR="00204F23" w:rsidRPr="00204F23" w:rsidRDefault="00204F23" w:rsidP="00485AA7">
      <w:pPr>
        <w:spacing w:before="100" w:beforeAutospacing="1" w:after="100" w:afterAutospacing="1" w:line="240" w:lineRule="auto"/>
        <w:jc w:val="both"/>
        <w:rPr>
          <w:rFonts w:ascii="Times New Roman" w:hAnsi="Times New Roman"/>
          <w:i/>
          <w:strike/>
          <w:sz w:val="24"/>
          <w:szCs w:val="24"/>
          <w:lang w:eastAsia="lv-LV"/>
        </w:rPr>
      </w:pPr>
      <w:r w:rsidRPr="00204F23">
        <w:rPr>
          <w:rFonts w:ascii="Times New Roman" w:hAnsi="Times New Roman"/>
          <w:strike/>
          <w:sz w:val="24"/>
          <w:szCs w:val="24"/>
          <w:lang w:eastAsia="lv-LV"/>
        </w:rPr>
        <w:t>12.16.3. ierīkot jaunas un paplašināt esošās ūdenstransporta līdzekļu bāzes;</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(iekļauts 10.7. punktā)</w:t>
      </w:r>
    </w:p>
    <w:p w14:paraId="5A9C82A5"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18. </w:t>
      </w:r>
      <w:r w:rsidRPr="00204F23">
        <w:rPr>
          <w:rFonts w:ascii="Times New Roman" w:hAnsi="Times New Roman"/>
          <w:strike/>
          <w:sz w:val="24"/>
          <w:szCs w:val="24"/>
          <w:lang w:eastAsia="lv-LV"/>
        </w:rPr>
        <w:t>12.</w:t>
      </w:r>
      <w:r w:rsidRPr="00204F23">
        <w:rPr>
          <w:rFonts w:ascii="Times New Roman" w:hAnsi="Times New Roman"/>
          <w:strike/>
          <w:sz w:val="24"/>
          <w:szCs w:val="24"/>
          <w:vertAlign w:val="superscript"/>
          <w:lang w:eastAsia="lv-LV"/>
        </w:rPr>
        <w:t>1</w:t>
      </w:r>
      <w:r w:rsidRPr="00204F23">
        <w:rPr>
          <w:rFonts w:ascii="Times New Roman" w:hAnsi="Times New Roman"/>
          <w:strike/>
          <w:sz w:val="24"/>
          <w:szCs w:val="24"/>
          <w:lang w:eastAsia="lv-LV"/>
        </w:rPr>
        <w:t xml:space="preserve"> </w:t>
      </w:r>
      <w:r w:rsidRPr="00204F23">
        <w:rPr>
          <w:rFonts w:ascii="Times New Roman" w:hAnsi="Times New Roman"/>
          <w:sz w:val="24"/>
          <w:szCs w:val="24"/>
          <w:lang w:eastAsia="lv-LV"/>
        </w:rPr>
        <w:t xml:space="preserve">Dabas lieguma zonā sanitārā cirte atļauta tikai tad, ja meža slimību, kaitēkļu, dzīvnieku vai citādi bojātie koki rada masveidīgas kaitēkļu savairošanās draudus un var izraisīt mežaudžu bojāeju ārpus dabas lieguma zonas, un </w:t>
      </w:r>
      <w:r w:rsidRPr="00204F23">
        <w:rPr>
          <w:rFonts w:ascii="Times New Roman" w:hAnsi="Times New Roman"/>
          <w:color w:val="1F497D"/>
          <w:sz w:val="24"/>
          <w:szCs w:val="24"/>
          <w:lang w:eastAsia="lv-LV"/>
        </w:rPr>
        <w:t xml:space="preserve">par to </w:t>
      </w:r>
      <w:r w:rsidRPr="00204F23">
        <w:rPr>
          <w:rFonts w:ascii="Times New Roman" w:hAnsi="Times New Roman"/>
          <w:sz w:val="24"/>
          <w:szCs w:val="24"/>
          <w:lang w:eastAsia="lv-LV"/>
        </w:rPr>
        <w:t xml:space="preserve">ir saņemts Valsts meža dienesta </w:t>
      </w:r>
      <w:r w:rsidRPr="00204F23">
        <w:rPr>
          <w:rFonts w:ascii="Times New Roman" w:hAnsi="Times New Roman"/>
          <w:color w:val="1F497D"/>
          <w:sz w:val="24"/>
          <w:szCs w:val="24"/>
          <w:lang w:eastAsia="lv-LV"/>
        </w:rPr>
        <w:t>pozitīvs</w:t>
      </w:r>
      <w:r w:rsidRPr="00204F23">
        <w:rPr>
          <w:rFonts w:ascii="Times New Roman" w:hAnsi="Times New Roman"/>
          <w:sz w:val="24"/>
          <w:szCs w:val="24"/>
          <w:lang w:eastAsia="lv-LV"/>
        </w:rPr>
        <w:t xml:space="preserve"> sanitārais atzinums</w:t>
      </w:r>
      <w:r w:rsidRPr="00204F23">
        <w:rPr>
          <w:rFonts w:ascii="Times New Roman" w:hAnsi="Times New Roman"/>
          <w:color w:val="1F497D"/>
          <w:sz w:val="24"/>
          <w:szCs w:val="24"/>
          <w:lang w:eastAsia="lv-LV"/>
        </w:rPr>
        <w:t xml:space="preserve">, kurā novērtēts meža sanitārais stāvoklis. </w:t>
      </w:r>
      <w:r w:rsidRPr="00204F23">
        <w:rPr>
          <w:rFonts w:ascii="Times New Roman" w:hAnsi="Times New Roman"/>
          <w:sz w:val="24"/>
          <w:szCs w:val="24"/>
          <w:lang w:eastAsia="lv-LV"/>
        </w:rPr>
        <w:t>Veicot sanitāro cirti, saglabā visus augtspējīgos kokus.</w:t>
      </w:r>
    </w:p>
    <w:p w14:paraId="414CD307"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lastRenderedPageBreak/>
        <w:t xml:space="preserve">19. </w:t>
      </w:r>
      <w:r w:rsidRPr="00204F23">
        <w:rPr>
          <w:rFonts w:ascii="Times New Roman" w:hAnsi="Times New Roman"/>
          <w:strike/>
          <w:sz w:val="24"/>
          <w:szCs w:val="24"/>
          <w:lang w:eastAsia="lv-LV"/>
        </w:rPr>
        <w:t>12.</w:t>
      </w:r>
      <w:r w:rsidRPr="00204F23">
        <w:rPr>
          <w:rFonts w:ascii="Times New Roman" w:hAnsi="Times New Roman"/>
          <w:strike/>
          <w:sz w:val="24"/>
          <w:szCs w:val="24"/>
          <w:vertAlign w:val="superscript"/>
          <w:lang w:eastAsia="lv-LV"/>
        </w:rPr>
        <w:t>2</w:t>
      </w:r>
      <w:r w:rsidRPr="00204F23">
        <w:rPr>
          <w:rFonts w:ascii="Times New Roman" w:hAnsi="Times New Roman"/>
          <w:sz w:val="24"/>
          <w:szCs w:val="24"/>
          <w:lang w:eastAsia="lv-LV"/>
        </w:rPr>
        <w:t xml:space="preserve"> Lai novērstu apdraudējumu dabas parka apmeklētājiem un infrastruktūras objektiem, dabas lieguma zonā meža slimību, kaitēkļu, dzīvnieku vai citādi bojātos, vēja gāztos un lauztos kokus cērt citā cirtē. Šādā gadījumā Valsts meža dienests koku ciršanas apliecinājumu izsniedz pēc Dabas aizsardzības pārvaldes pozitīva atzinuma saņemšanas.</w:t>
      </w:r>
    </w:p>
    <w:p w14:paraId="3B487A47"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20.</w:t>
      </w:r>
      <w:r w:rsidRPr="00204F23">
        <w:rPr>
          <w:rFonts w:ascii="Times New Roman" w:hAnsi="Times New Roman"/>
          <w:sz w:val="24"/>
          <w:szCs w:val="24"/>
          <w:lang w:eastAsia="lv-LV"/>
        </w:rPr>
        <w:t xml:space="preserve"> </w:t>
      </w:r>
      <w:r w:rsidRPr="00204F23">
        <w:rPr>
          <w:rFonts w:ascii="Times New Roman" w:hAnsi="Times New Roman"/>
          <w:color w:val="1F497D"/>
          <w:sz w:val="24"/>
          <w:szCs w:val="24"/>
          <w:lang w:eastAsia="lv-LV"/>
        </w:rPr>
        <w:t>Valsts aizsardzības uzdevumu veikšanai atļauts pārvietoties ar mehāniskajiem transportlīdzekļiem pa Lilastes ielu (zemes vienību kadastra apzīmējumi 80520021826 un 80520022120) līdz jūras krasta līnijai, šķērsojot zemes vienības ar kadastra apzīmējumiem</w:t>
      </w:r>
      <w:r w:rsidRPr="00204F23">
        <w:t xml:space="preserve"> </w:t>
      </w:r>
      <w:r w:rsidRPr="00204F23">
        <w:rPr>
          <w:rFonts w:ascii="Times New Roman" w:hAnsi="Times New Roman"/>
          <w:color w:val="1F497D"/>
          <w:sz w:val="24"/>
          <w:szCs w:val="24"/>
          <w:lang w:eastAsia="lv-LV"/>
        </w:rPr>
        <w:t xml:space="preserve">80520021698 un 80520021561; </w:t>
      </w:r>
    </w:p>
    <w:p w14:paraId="00276EB4" w14:textId="77777777" w:rsidR="00204F23" w:rsidRPr="00204F23" w:rsidRDefault="00204F23" w:rsidP="00485AA7">
      <w:pPr>
        <w:spacing w:before="100" w:beforeAutospacing="1" w:after="100" w:afterAutospacing="1" w:line="240" w:lineRule="auto"/>
        <w:jc w:val="both"/>
        <w:rPr>
          <w:rFonts w:ascii="Times New Roman" w:hAnsi="Times New Roman"/>
          <w:caps/>
          <w:strike/>
          <w:color w:val="1F497D"/>
          <w:sz w:val="24"/>
          <w:szCs w:val="24"/>
          <w:lang w:eastAsia="lv-LV"/>
        </w:rPr>
      </w:pPr>
      <w:r w:rsidRPr="00204F23">
        <w:rPr>
          <w:rFonts w:ascii="Times New Roman" w:hAnsi="Times New Roman"/>
          <w:caps/>
          <w:color w:val="1F497D"/>
          <w:sz w:val="24"/>
          <w:szCs w:val="24"/>
        </w:rPr>
        <w:t>V. dabas parka zona</w:t>
      </w:r>
    </w:p>
    <w:p w14:paraId="03CEAAD0"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21.</w:t>
      </w:r>
      <w:r w:rsidRPr="00204F23">
        <w:rPr>
          <w:rFonts w:ascii="Times New Roman" w:hAnsi="Times New Roman"/>
          <w:strike/>
          <w:sz w:val="24"/>
          <w:szCs w:val="24"/>
          <w:lang w:eastAsia="lv-LV"/>
        </w:rPr>
        <w:t>13.</w:t>
      </w:r>
      <w:r w:rsidRPr="00204F23">
        <w:rPr>
          <w:rFonts w:ascii="Times New Roman" w:hAnsi="Times New Roman"/>
          <w:sz w:val="24"/>
          <w:szCs w:val="24"/>
          <w:lang w:eastAsia="lv-LV"/>
        </w:rPr>
        <w:t xml:space="preserve"> Dabas parka zona izveidota, lai saglabātu jūras piekrastei raksturīgos biotopus, sugas un ainavu, kā arī lai saglabātu dabas un kultūrvēsturiskās vērtības sabiedrības izglītošanai un atpūtai dabas parkā.</w:t>
      </w:r>
    </w:p>
    <w:p w14:paraId="2A7BA29D" w14:textId="77777777" w:rsidR="00204F23" w:rsidRPr="00204F23" w:rsidRDefault="00204F23" w:rsidP="00485AA7">
      <w:pPr>
        <w:spacing w:before="100" w:beforeAutospacing="1" w:after="100" w:afterAutospacing="1" w:line="240" w:lineRule="auto"/>
        <w:jc w:val="both"/>
        <w:rPr>
          <w:rFonts w:ascii="Times New Roman" w:hAnsi="Times New Roman"/>
          <w:strike/>
          <w:color w:val="1F497D"/>
          <w:sz w:val="24"/>
          <w:szCs w:val="24"/>
          <w:lang w:eastAsia="lv-LV"/>
        </w:rPr>
      </w:pPr>
      <w:r w:rsidRPr="00204F23">
        <w:rPr>
          <w:rFonts w:ascii="Times New Roman" w:hAnsi="Times New Roman"/>
          <w:color w:val="1F497D"/>
          <w:sz w:val="24"/>
          <w:szCs w:val="24"/>
          <w:lang w:eastAsia="lv-LV"/>
        </w:rPr>
        <w:t>22.</w:t>
      </w:r>
      <w:r w:rsidRPr="00204F23">
        <w:rPr>
          <w:rFonts w:ascii="Times New Roman" w:hAnsi="Times New Roman"/>
          <w:strike/>
          <w:sz w:val="24"/>
          <w:szCs w:val="24"/>
          <w:lang w:eastAsia="lv-LV"/>
        </w:rPr>
        <w:t>14.</w:t>
      </w:r>
      <w:r w:rsidRPr="00204F23">
        <w:rPr>
          <w:rFonts w:ascii="Times New Roman" w:hAnsi="Times New Roman"/>
          <w:sz w:val="24"/>
          <w:szCs w:val="24"/>
          <w:lang w:eastAsia="lv-LV"/>
        </w:rPr>
        <w:t xml:space="preserve"> Lai saglabātu mitrās lapu koku ieplakas, </w:t>
      </w:r>
      <w:r w:rsidRPr="00204F23">
        <w:rPr>
          <w:rFonts w:ascii="Times New Roman" w:hAnsi="Times New Roman"/>
          <w:strike/>
          <w:sz w:val="24"/>
          <w:szCs w:val="24"/>
          <w:lang w:eastAsia="lv-LV"/>
        </w:rPr>
        <w:t xml:space="preserve">dabas parka zonā Rīgas pilsētas administratīvajā teritorijā galvenajā cirtē aizliegts cirst mežaudzes, kurās valdošās ir lapu koku sugas. </w:t>
      </w:r>
      <w:r w:rsidRPr="00204F23">
        <w:rPr>
          <w:rFonts w:ascii="Times New Roman" w:hAnsi="Times New Roman"/>
          <w:color w:val="1F497D"/>
          <w:sz w:val="24"/>
          <w:szCs w:val="24"/>
          <w:lang w:eastAsia="lv-LV"/>
        </w:rPr>
        <w:t>, aizliegts veikt galveno cirti lapu koku mežaudzēs uz slapjām minerālaugsnēm un slapjām kūdras augsnēm.</w:t>
      </w:r>
    </w:p>
    <w:p w14:paraId="641A39F6"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23.</w:t>
      </w:r>
      <w:r w:rsidRPr="00204F23">
        <w:rPr>
          <w:rFonts w:ascii="Times New Roman" w:hAnsi="Times New Roman"/>
          <w:strike/>
          <w:sz w:val="24"/>
          <w:szCs w:val="24"/>
          <w:lang w:eastAsia="lv-LV"/>
        </w:rPr>
        <w:t>15.</w:t>
      </w:r>
      <w:r w:rsidRPr="00204F23">
        <w:rPr>
          <w:rFonts w:ascii="Times New Roman" w:hAnsi="Times New Roman"/>
          <w:sz w:val="24"/>
          <w:szCs w:val="24"/>
          <w:lang w:eastAsia="lv-LV"/>
        </w:rPr>
        <w:t xml:space="preserve"> Dabas parka zonā aizliegts:</w:t>
      </w:r>
    </w:p>
    <w:p w14:paraId="5D2E6C9E"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23.</w:t>
      </w:r>
      <w:r w:rsidRPr="00204F23">
        <w:rPr>
          <w:rFonts w:ascii="Times New Roman" w:hAnsi="Times New Roman"/>
          <w:strike/>
          <w:sz w:val="24"/>
          <w:szCs w:val="24"/>
          <w:lang w:eastAsia="lv-LV"/>
        </w:rPr>
        <w:t>15.</w:t>
      </w:r>
      <w:r w:rsidRPr="00204F23">
        <w:rPr>
          <w:rFonts w:ascii="Times New Roman" w:hAnsi="Times New Roman"/>
          <w:sz w:val="24"/>
          <w:szCs w:val="24"/>
          <w:lang w:eastAsia="lv-LV"/>
        </w:rPr>
        <w:t>1. cirst kokus kailcirtē;</w:t>
      </w:r>
    </w:p>
    <w:p w14:paraId="5909CE40"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15.2. bez Dabas aizsardzības pārvaldes rakstiskas atļaujas:</w:t>
      </w:r>
    </w:p>
    <w:p w14:paraId="683A59D2"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15.2.1. ierīkot jaunas iežogotas savvaļas dzīvnieku sugu brīvdabas audzētavas;</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 xml:space="preserve"> Sk. punktu 9.11.</w:t>
      </w:r>
    </w:p>
    <w:p w14:paraId="2194AEB3"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15.2.2. izsniegt zemes dzīļu izmantošanas atļaujas (licences);</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Sk. punktu 9.10.</w:t>
      </w:r>
    </w:p>
    <w:p w14:paraId="5FFEC199"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15.2.3. (svītrots ar MK </w:t>
      </w:r>
      <w:hyperlink r:id="rId219"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4B55E9BE"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15.3. veicot kopšanas cirti, izcirst valdošās koku sugas valdaudzes kokus (izņēmums - augšanā atpalikušie, slimību inficētie, kaitēkļu invadētie vai citādi bojātie koki), ja valdošās koku sugas vecums pārsniedz:</w:t>
      </w:r>
    </w:p>
    <w:p w14:paraId="39F4EBBA"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15.3.1. priežu un ozolu audzēm - 60 gadus;</w:t>
      </w:r>
    </w:p>
    <w:p w14:paraId="0403FFE9"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15.3.2. egļu, bērzu, melnalkšņu, ošu un liepu audzēm - 50 gadus;</w:t>
      </w:r>
    </w:p>
    <w:p w14:paraId="287D501C"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15.3.3. apšu audzēm - 30 gadus;</w:t>
      </w:r>
    </w:p>
    <w:p w14:paraId="6A76FA11"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23.2. </w:t>
      </w:r>
      <w:r w:rsidRPr="00204F23">
        <w:rPr>
          <w:rFonts w:ascii="Times New Roman" w:hAnsi="Times New Roman"/>
          <w:strike/>
          <w:sz w:val="24"/>
          <w:szCs w:val="24"/>
          <w:lang w:eastAsia="lv-LV"/>
        </w:rPr>
        <w:t>15.4.</w:t>
      </w:r>
      <w:r w:rsidRPr="00204F23">
        <w:rPr>
          <w:rFonts w:ascii="Times New Roman" w:hAnsi="Times New Roman"/>
          <w:sz w:val="24"/>
          <w:szCs w:val="24"/>
          <w:lang w:eastAsia="lv-LV"/>
        </w:rPr>
        <w:t xml:space="preserve"> sanitārajā cirtē cirst augtspējīgos kokus.</w:t>
      </w:r>
    </w:p>
    <w:p w14:paraId="71644B58" w14:textId="77777777" w:rsidR="00204F23" w:rsidRPr="00204F23" w:rsidRDefault="00204F23" w:rsidP="00485AA7">
      <w:pPr>
        <w:spacing w:before="100" w:beforeAutospacing="1" w:after="100" w:afterAutospacing="1" w:line="240" w:lineRule="auto"/>
        <w:jc w:val="both"/>
        <w:rPr>
          <w:rFonts w:ascii="Times New Roman" w:eastAsia="Times New Roman" w:hAnsi="Times New Roman"/>
          <w:color w:val="1F497D"/>
          <w:sz w:val="24"/>
          <w:szCs w:val="24"/>
          <w:lang w:eastAsia="lv-LV"/>
        </w:rPr>
      </w:pPr>
      <w:r w:rsidRPr="00204F23">
        <w:rPr>
          <w:rFonts w:ascii="Times New Roman" w:eastAsia="Times New Roman" w:hAnsi="Times New Roman"/>
          <w:color w:val="1F497D"/>
          <w:sz w:val="24"/>
          <w:szCs w:val="24"/>
          <w:lang w:eastAsia="lv-LV"/>
        </w:rPr>
        <w:t>23.3. veikt darbības, kuru rezultātā tiek mainīta zemes lietošanas kategorija, izņemot ar Dabas aizsardzības pārvaldes rakstisku atļauju:</w:t>
      </w:r>
    </w:p>
    <w:p w14:paraId="2FAB61C3" w14:textId="77777777" w:rsidR="00204F23" w:rsidRPr="00204F23" w:rsidRDefault="00204F23" w:rsidP="00485AA7">
      <w:pPr>
        <w:spacing w:before="100" w:beforeAutospacing="1" w:after="100" w:afterAutospacing="1" w:line="240" w:lineRule="auto"/>
        <w:jc w:val="both"/>
        <w:rPr>
          <w:rFonts w:ascii="Times New Roman" w:eastAsia="Times New Roman" w:hAnsi="Times New Roman"/>
          <w:color w:val="1F497D"/>
          <w:sz w:val="24"/>
          <w:szCs w:val="24"/>
          <w:lang w:eastAsia="lv-LV"/>
        </w:rPr>
      </w:pPr>
      <w:r w:rsidRPr="00204F23">
        <w:rPr>
          <w:rFonts w:ascii="Times New Roman" w:eastAsia="Times New Roman" w:hAnsi="Times New Roman"/>
          <w:color w:val="1F497D"/>
          <w:sz w:val="24"/>
          <w:szCs w:val="24"/>
          <w:lang w:eastAsia="lv-LV"/>
        </w:rPr>
        <w:lastRenderedPageBreak/>
        <w:t>23.3.1. īpaši aizsargājamo sugu dzīvotņu un īpaši aizsargājamo biotopu aizsardzības, saglabāšanas un atjaunošanas pasākumu īstenošanai (tai skaitā zālāju noganīšanai nepieciešamo būvju būvniecībai);</w:t>
      </w:r>
    </w:p>
    <w:p w14:paraId="5CD233CE" w14:textId="77777777" w:rsidR="00204F23" w:rsidRPr="00204F23" w:rsidRDefault="00204F23" w:rsidP="00485AA7">
      <w:pPr>
        <w:spacing w:before="100" w:beforeAutospacing="1" w:after="100" w:afterAutospacing="1" w:line="240" w:lineRule="auto"/>
        <w:jc w:val="both"/>
        <w:rPr>
          <w:rFonts w:ascii="Times New Roman" w:eastAsia="Times New Roman" w:hAnsi="Times New Roman"/>
          <w:color w:val="1F497D"/>
          <w:sz w:val="24"/>
          <w:szCs w:val="24"/>
          <w:lang w:eastAsia="lv-LV"/>
        </w:rPr>
      </w:pPr>
      <w:r w:rsidRPr="00204F23">
        <w:rPr>
          <w:rFonts w:ascii="Times New Roman" w:eastAsia="Times New Roman" w:hAnsi="Times New Roman"/>
          <w:color w:val="1F497D"/>
          <w:sz w:val="24"/>
          <w:szCs w:val="24"/>
          <w:lang w:eastAsia="lv-LV"/>
        </w:rPr>
        <w:t>23.3.2. inženierbūvju (tai skaitā ceļu) atjaunošanai un pārbūvei, ja tiek mainīts trases platums un novietojums;</w:t>
      </w:r>
    </w:p>
    <w:p w14:paraId="071A47FF"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eastAsia="Times New Roman" w:hAnsi="Times New Roman"/>
          <w:color w:val="1F497D"/>
          <w:sz w:val="24"/>
          <w:szCs w:val="24"/>
          <w:lang w:eastAsia="lv-LV"/>
        </w:rPr>
        <w:t xml:space="preserve">23.3.3. publiski pieejamu tūrisma infrastruktūras objektu (tai skaitā gājēju celiņu, veloceliņu, automašīnu stāvlaukumu, piebraucamo ceļu, skatu platformu un skatu torņu, kempingu, kuģošanas līdzekļu piestātņu) būvniecībai; </w:t>
      </w:r>
      <w:r w:rsidRPr="00204F23">
        <w:rPr>
          <w:rFonts w:ascii="Times New Roman" w:eastAsia="Times New Roman" w:hAnsi="Times New Roman"/>
          <w:i/>
          <w:sz w:val="24"/>
          <w:szCs w:val="24"/>
          <w:lang w:eastAsia="lv-LV"/>
        </w:rPr>
        <w:t>(pašlaik spēkā esošā redakcija precizēta un papildināta</w:t>
      </w:r>
      <w:r w:rsidRPr="00204F23">
        <w:rPr>
          <w:rFonts w:ascii="Times New Roman" w:eastAsia="Times New Roman" w:hAnsi="Times New Roman"/>
          <w:sz w:val="24"/>
          <w:szCs w:val="24"/>
          <w:lang w:eastAsia="lv-LV"/>
        </w:rPr>
        <w:t>)</w:t>
      </w:r>
    </w:p>
    <w:p w14:paraId="1648B32B"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24. Pēc kopšanas cirtes veikšanas mežaudzes pirmā stāva vidējais caurmērs nedrīkst kļūt mazāks par to caurmēru, kas reģistrēts Meža valsts reģistrā pirms cirtes veikšanas;</w:t>
      </w:r>
    </w:p>
    <w:p w14:paraId="7E0E2E91"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25. veikt sanitāro izlases cirti mežaudzēs ar valdošo koku sugu priedi, ja sausokņu, kritalu, to daļu kopējais apjoms pirms ciršanas ir mazāks par 20 kubikmetriem uz 1 cirsmas hektāru.</w:t>
      </w:r>
    </w:p>
    <w:p w14:paraId="011D687E"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26. Galvenās izlases cirtes cirsmas izvieto tā, lai plānotās galvenās izlases cirtes cirsmas platība un to plānotajai galvenajai izlases cirtei piegulošo mežaudžu platība, kurās ir spēkā apliecinājums vai reģistrēts iesniegums koku ciršanai galvenajā izlases cirtē, kopā nepārsniedz sausieņu meža augšanas apstākļu tipos ir 5 ha un pārejos meža tipos 2 ha, un minimālais attālums starp cirsmām ir 90 m. Cirsmai piegulošajā mežaudzē galvenā izlases cirte atļauta ne agrāk par 10 gadiem pēc izlases cirtes pabeigšanas.</w:t>
      </w:r>
    </w:p>
    <w:p w14:paraId="603E47F8"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olor w:val="1F497D"/>
          <w:sz w:val="24"/>
          <w:szCs w:val="24"/>
          <w:lang w:eastAsia="lv-LV"/>
        </w:rPr>
        <w:t>27. Lai veicinātu meža dažādošanos, atjaunošanos un atsegtu saules gaismu nākamās paaudzes kokiem, dabas parka zonā, veicot galveno izlases cirti priežu audzēs, uz vienu mežaudzes hektāru veido atvērumus, kas nav lielāki par 0,2 hektāriem. Mežaudzes kopējo šķērslaukumu nesamazina zem kritiskā šķērslaukuma.</w:t>
      </w:r>
    </w:p>
    <w:p w14:paraId="505BD6A7"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16. Būvniecība dabas parka zonā pieļaujama atbilstoši pašvaldības teritorijas plānojumam, ievērojot šajos noteikumos un būvniecību regulējošajos normatīvajos aktos noteikto kārtību un ierobežojumus.</w:t>
      </w:r>
    </w:p>
    <w:p w14:paraId="6E4696A3"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 xml:space="preserve">17. Valsts aizsardzības kultūras piemineklī Daugavas grīvas krastu fortifikācijas būvju kompleksā Mangaļu pussalā būvniecība atļauta pēc atsevišķu objektu kultūrvēsturiskas izpētes. </w:t>
      </w:r>
      <w:r w:rsidRPr="00204F23">
        <w:rPr>
          <w:rFonts w:ascii="Times New Roman" w:hAnsi="Times New Roman"/>
          <w:i/>
          <w:sz w:val="24"/>
          <w:szCs w:val="24"/>
          <w:lang w:eastAsia="lv-LV"/>
        </w:rPr>
        <w:t>(pievienots nosacījumiem visai dabas parka teritorijai)</w:t>
      </w:r>
    </w:p>
    <w:p w14:paraId="250DE07B"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 Dabas lieguma un dabas parka zonā aizliegts: </w:t>
      </w:r>
    </w:p>
    <w:p w14:paraId="20698C80"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 xml:space="preserve">18.1. cirst kokus rekonstruktīvajā cirtē;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w:t>
      </w:r>
    </w:p>
    <w:p w14:paraId="0C3FDEB9"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18.2. cirst dobumainus kokus;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 izņemot neitrālo zonu);</w:t>
      </w:r>
    </w:p>
    <w:p w14:paraId="095018FB"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18.3. cirst nokaltušus kokus, izņemot bīstamos kokus, kuru diametrs ir lielāks par 25 cm 1,3 m augstumā no sakņu kakla. Kaltušie un bīstamie koki pēc nociršanas atstājami mežaudzē;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meža zemēm visā dabas parka teritorijā)</w:t>
      </w:r>
    </w:p>
    <w:p w14:paraId="60DB0A62"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lastRenderedPageBreak/>
        <w:t xml:space="preserve">18.4. izvākt kritalas, kuru diametrs resnākajā vietā ir lielāks par 25 cm;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meža zemēm visā dabas parka teritorijā)</w:t>
      </w:r>
    </w:p>
    <w:p w14:paraId="4E2A2A17"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18.5. ierīkot asfaltētus vai cita veida cietā seguma velosipēdu celiņus, izņemot vienu asfaltētu vai cita veida cietā seguma velosipēdu celiņu maršrutā no Vecāķiem līdz Saulkrastiem;</w:t>
      </w:r>
    </w:p>
    <w:p w14:paraId="429DA20D"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18.6. veikt darbības, kuru rezultātā tiek mainīta zemes lietošanas kategorija, izņemot gadījumus, ja tas nepieciešams šo noteikumu 12.11., 18.5., 18.10. un 18.15.1.apakšpunktā noteikto darbību veikšanai vai jaunu inženierkomunikāciju būvniecībai atbilstoši pašvaldības teritorijas plānojumam;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 izņemot neitrālo zonu, precizēts);</w:t>
      </w:r>
    </w:p>
    <w:p w14:paraId="345EA391"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18.7. celt teltis un kurināt ugunskurus ārpus šo noteikumu 9.8.2.apakšpunktā noteiktajā kārtībā ierīkotām publiski pieejamām atpūtas vietām;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 izņemot neitrālo zonu, precizēts);</w:t>
      </w:r>
    </w:p>
    <w:p w14:paraId="2DB5B929"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18.8. pieļaut suņu atrašanos brīvā dabā bez pavadas un uzpurņa, izņemot medības regulējošajos normatīvajos aktos noteiktos gadījumus un kārtību;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 izņemot neitrālo zonu, precizēts);</w:t>
      </w:r>
    </w:p>
    <w:p w14:paraId="2F8D1850"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18.9. sadalīt zemes īpašumus zemes vienībās, kas mazākas par 10 hektāriem. Šis nosacījums neattiecas uz zemes vienībām, kas tiek atdalītas infrastruktūras un inženierkomunikāciju būvniecībai vai uzturēšanai un kuru apbūves nosacījumus nosaka vietējās pašvaldības teritorijas plānojumā;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 izņemot neitrālo zonu);</w:t>
      </w:r>
    </w:p>
    <w:p w14:paraId="52EA744D"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18.10. celt un ierīkot jaunus aizsprostus un citas ūdens regulēšanas ietaises, izņemot gadījumus, ja tas nepieciešams biotopu atjaunošanas pasākumu veikšanai un saņemta Dabas aizsardzības pārvaldes rakstiska atļauja; (</w:t>
      </w:r>
      <w:r w:rsidRPr="00204F23">
        <w:rPr>
          <w:rFonts w:ascii="Times New Roman" w:hAnsi="Times New Roman"/>
          <w:i/>
          <w:sz w:val="24"/>
          <w:szCs w:val="24"/>
          <w:lang w:eastAsia="lv-LV"/>
        </w:rPr>
        <w:t>attiecināts uz visu dabas parka teritoriju, izņemot neitrālo zonu);</w:t>
      </w:r>
    </w:p>
    <w:p w14:paraId="077C9381"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18.11. izmantot speciālas vākšanas palīgierīces savvaļas ogu un sēņu lasīšanā;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 izmantots jaunāks formulējums);</w:t>
      </w:r>
    </w:p>
    <w:p w14:paraId="5133740F"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18.12. pļaut virzienā no lauka malām uz centru;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w:t>
      </w:r>
    </w:p>
    <w:p w14:paraId="3DF84621"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18.13. nosusināt purvus;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w:t>
      </w:r>
    </w:p>
    <w:p w14:paraId="78A7424B"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18.14. (svītrots ar MK 20.11.2012. noteikumiem Nr.790);</w:t>
      </w:r>
    </w:p>
    <w:p w14:paraId="43A71D13"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18.15. bez Dabas aizsardzības pārvaldes rakstiskas atļaujas: </w:t>
      </w:r>
      <w:r w:rsidRPr="00204F23">
        <w:rPr>
          <w:rFonts w:ascii="Times New Roman" w:hAnsi="Times New Roman"/>
          <w:sz w:val="24"/>
          <w:szCs w:val="24"/>
          <w:lang w:eastAsia="lv-LV"/>
        </w:rPr>
        <w:t>(</w:t>
      </w:r>
      <w:r w:rsidRPr="00204F23">
        <w:rPr>
          <w:rFonts w:ascii="Times New Roman" w:hAnsi="Times New Roman"/>
          <w:i/>
          <w:sz w:val="24"/>
          <w:szCs w:val="24"/>
          <w:lang w:eastAsia="lv-LV"/>
        </w:rPr>
        <w:t>attiecināts uz visu dabas parka teritoriju)</w:t>
      </w:r>
    </w:p>
    <w:p w14:paraId="7D13360B"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18.15.1. veikt ceļu (arī sliežu ceļu), inženierkomunikāciju un citu inženierbūvju restaurāciju, renovāciju vai rekonstrukciju;</w:t>
      </w:r>
    </w:p>
    <w:p w14:paraId="650D4386"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18.15.2. organizēt brīvā dabā masu sporta, izklaides un atpūtas pasākumus, kuros piedalās vairāk nekā 50 cilvēku.</w:t>
      </w:r>
    </w:p>
    <w:p w14:paraId="48E44B83" w14:textId="77777777" w:rsidR="00204F23" w:rsidRPr="00204F23" w:rsidRDefault="00204F23" w:rsidP="00485AA7">
      <w:pPr>
        <w:keepNext/>
        <w:spacing w:before="100" w:beforeAutospacing="1" w:after="100" w:afterAutospacing="1" w:line="240" w:lineRule="auto"/>
        <w:jc w:val="both"/>
        <w:rPr>
          <w:rFonts w:ascii="Times New Roman" w:hAnsi="Times New Roman"/>
          <w:caps/>
          <w:strike/>
          <w:color w:val="1F497D"/>
          <w:sz w:val="24"/>
          <w:szCs w:val="24"/>
          <w:lang w:eastAsia="lv-LV"/>
        </w:rPr>
      </w:pPr>
      <w:r w:rsidRPr="00204F23">
        <w:rPr>
          <w:rFonts w:ascii="Times New Roman" w:hAnsi="Times New Roman"/>
          <w:caps/>
          <w:color w:val="1F497D"/>
          <w:sz w:val="24"/>
          <w:szCs w:val="24"/>
        </w:rPr>
        <w:lastRenderedPageBreak/>
        <w:t>VII. neitrālā zona</w:t>
      </w:r>
    </w:p>
    <w:p w14:paraId="7931C6A4"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28. </w:t>
      </w:r>
      <w:r w:rsidRPr="00204F23">
        <w:rPr>
          <w:rFonts w:ascii="Times New Roman" w:hAnsi="Times New Roman"/>
          <w:strike/>
          <w:sz w:val="24"/>
          <w:szCs w:val="24"/>
          <w:lang w:eastAsia="lv-LV"/>
        </w:rPr>
        <w:t>19.</w:t>
      </w:r>
      <w:r w:rsidRPr="00204F23">
        <w:rPr>
          <w:rFonts w:ascii="Times New Roman" w:hAnsi="Times New Roman"/>
          <w:sz w:val="24"/>
          <w:szCs w:val="24"/>
          <w:lang w:eastAsia="lv-LV"/>
        </w:rPr>
        <w:t xml:space="preserve"> Neitrālā zona izveidota, lai veicinātu ilgtspējīgu attīstību dabas parkā esošajās apdzīvotajās vietās.</w:t>
      </w:r>
    </w:p>
    <w:p w14:paraId="059E6A8E"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29. </w:t>
      </w:r>
      <w:r w:rsidRPr="00204F23">
        <w:rPr>
          <w:rFonts w:ascii="Times New Roman" w:hAnsi="Times New Roman"/>
          <w:sz w:val="24"/>
          <w:szCs w:val="24"/>
          <w:lang w:eastAsia="lv-LV"/>
        </w:rPr>
        <w:t>Visā dabas parka teritorijā valsts autoceļi un dzelzceļi to zemes nodalījuma joslas platumā ir noteikti kā neitrālā zona.</w:t>
      </w:r>
    </w:p>
    <w:p w14:paraId="296A8F7F"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30. </w:t>
      </w:r>
      <w:r w:rsidRPr="00204F23">
        <w:rPr>
          <w:rFonts w:ascii="Times New Roman" w:hAnsi="Times New Roman"/>
          <w:strike/>
          <w:sz w:val="24"/>
          <w:szCs w:val="24"/>
          <w:lang w:eastAsia="lv-LV"/>
        </w:rPr>
        <w:t>20.</w:t>
      </w:r>
      <w:r w:rsidRPr="00204F23">
        <w:rPr>
          <w:rFonts w:ascii="Times New Roman" w:hAnsi="Times New Roman"/>
          <w:sz w:val="24"/>
          <w:szCs w:val="24"/>
          <w:lang w:eastAsia="lv-LV"/>
        </w:rPr>
        <w:t xml:space="preserve"> Būvniecība neitrālajā zonā pieļaujama atbilstoši pašvaldības teritorijas plānojumam, ievērojot šajos noteikumos un būvniecību regulējošajos normatīvajos aktos noteikto kārtību un ierobežojumus.</w:t>
      </w:r>
    </w:p>
    <w:p w14:paraId="780FC0AB" w14:textId="77777777" w:rsidR="00204F23" w:rsidRPr="00204F23" w:rsidRDefault="00204F23" w:rsidP="00485AA7">
      <w:pPr>
        <w:spacing w:before="100" w:beforeAutospacing="1" w:after="100" w:afterAutospacing="1" w:line="240" w:lineRule="auto"/>
        <w:jc w:val="both"/>
        <w:rPr>
          <w:rFonts w:ascii="Times New Roman" w:hAnsi="Times New Roman"/>
          <w:color w:val="1F497D"/>
          <w:sz w:val="24"/>
          <w:szCs w:val="24"/>
          <w:lang w:eastAsia="lv-LV"/>
        </w:rPr>
      </w:pPr>
      <w:r w:rsidRPr="00204F23">
        <w:rPr>
          <w:rFonts w:ascii="Times New Roman" w:hAnsi="Times New Roman"/>
          <w:caps/>
          <w:color w:val="1F497D"/>
          <w:sz w:val="24"/>
          <w:szCs w:val="24"/>
        </w:rPr>
        <w:t>VIII. dabas pieminekļi</w:t>
      </w:r>
    </w:p>
    <w:p w14:paraId="0F5F4F8B"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31.</w:t>
      </w:r>
      <w:r w:rsidRPr="00204F23">
        <w:rPr>
          <w:rFonts w:ascii="Times New Roman" w:hAnsi="Times New Roman"/>
          <w:sz w:val="24"/>
          <w:szCs w:val="24"/>
          <w:lang w:eastAsia="lv-LV"/>
        </w:rPr>
        <w:t xml:space="preserve"> </w:t>
      </w:r>
      <w:r w:rsidRPr="00204F23">
        <w:rPr>
          <w:rFonts w:ascii="Times New Roman" w:hAnsi="Times New Roman"/>
          <w:strike/>
          <w:sz w:val="24"/>
          <w:szCs w:val="24"/>
          <w:lang w:eastAsia="lv-LV"/>
        </w:rPr>
        <w:t>21.</w:t>
      </w:r>
      <w:r w:rsidRPr="00204F23">
        <w:rPr>
          <w:rFonts w:ascii="Times New Roman" w:hAnsi="Times New Roman"/>
          <w:sz w:val="24"/>
          <w:szCs w:val="24"/>
          <w:lang w:eastAsia="lv-LV"/>
        </w:rPr>
        <w:t xml:space="preserve"> Šie noteikumi attiecas arī uz šādiem dabas parkā esošajiem dabas pieminekļiem:</w:t>
      </w:r>
    </w:p>
    <w:p w14:paraId="567B3EDE" w14:textId="77777777" w:rsidR="00204F23" w:rsidRPr="00204F23" w:rsidRDefault="00204F23" w:rsidP="00485AA7">
      <w:pPr>
        <w:spacing w:before="100" w:beforeAutospacing="1" w:after="100" w:afterAutospacing="1" w:line="240" w:lineRule="auto"/>
        <w:jc w:val="both"/>
        <w:rPr>
          <w:rFonts w:ascii="Times New Roman" w:hAnsi="Times New Roman"/>
          <w:i/>
          <w:color w:val="1F497D"/>
          <w:sz w:val="24"/>
          <w:szCs w:val="24"/>
          <w:lang w:eastAsia="lv-LV"/>
        </w:rPr>
      </w:pPr>
      <w:r w:rsidRPr="00204F23">
        <w:rPr>
          <w:rFonts w:ascii="Times New Roman" w:hAnsi="Times New Roman"/>
          <w:strike/>
          <w:sz w:val="24"/>
          <w:szCs w:val="24"/>
          <w:lang w:eastAsia="lv-LV"/>
        </w:rPr>
        <w:t>21.1. aizsargājamie ģeoloģiskie un ģeomorfoloģiskie dabas pieminekļi, tai skaitā dižakmeņi (laukakmeņi, kuru virszemes tilpums ir 10 kubikmetru un vairāk), un 10 metru plata josla ap tiem;</w:t>
      </w:r>
      <w:r w:rsidRPr="00204F23">
        <w:rPr>
          <w:rFonts w:ascii="Times New Roman" w:hAnsi="Times New Roman"/>
          <w:i/>
          <w:color w:val="1F497D"/>
          <w:sz w:val="24"/>
          <w:szCs w:val="24"/>
          <w:lang w:eastAsia="lv-LV"/>
        </w:rPr>
        <w:t xml:space="preserve"> </w:t>
      </w:r>
      <w:r w:rsidRPr="00204F23">
        <w:rPr>
          <w:rFonts w:ascii="Times New Roman" w:hAnsi="Times New Roman"/>
          <w:i/>
          <w:sz w:val="24"/>
          <w:szCs w:val="24"/>
          <w:lang w:eastAsia="lv-LV"/>
        </w:rPr>
        <w:t>(teritorijā nav konstatēti)</w:t>
      </w:r>
    </w:p>
    <w:p w14:paraId="5127AD67"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31.1.</w:t>
      </w:r>
      <w:r w:rsidRPr="00204F23">
        <w:rPr>
          <w:rFonts w:ascii="Times New Roman" w:hAnsi="Times New Roman"/>
          <w:sz w:val="24"/>
          <w:szCs w:val="24"/>
          <w:lang w:eastAsia="lv-LV"/>
        </w:rPr>
        <w:t xml:space="preserve"> </w:t>
      </w:r>
      <w:r w:rsidRPr="00204F23">
        <w:rPr>
          <w:rFonts w:ascii="Times New Roman" w:hAnsi="Times New Roman"/>
          <w:strike/>
          <w:sz w:val="24"/>
          <w:szCs w:val="24"/>
          <w:lang w:eastAsia="lv-LV"/>
        </w:rPr>
        <w:t>21.2</w:t>
      </w:r>
      <w:r w:rsidRPr="00204F23">
        <w:rPr>
          <w:rFonts w:ascii="Times New Roman" w:hAnsi="Times New Roman"/>
          <w:sz w:val="24"/>
          <w:szCs w:val="24"/>
          <w:lang w:eastAsia="lv-LV"/>
        </w:rPr>
        <w:t xml:space="preserve">. aizsargājamie koki - vietējo un svešzemju sugu dižkoki (koki, kuru apkārtmērs 1,3 m augstumā no koka sakņu kakla vai augstums nav mazāks par šo noteikumu </w:t>
      </w:r>
      <w:hyperlink r:id="rId220" w:anchor="piel4" w:history="1">
        <w:r w:rsidRPr="00204F23">
          <w:rPr>
            <w:rFonts w:ascii="Times New Roman" w:hAnsi="Times New Roman"/>
            <w:color w:val="0000FF"/>
            <w:sz w:val="24"/>
            <w:szCs w:val="24"/>
            <w:u w:val="single"/>
            <w:lang w:eastAsia="lv-LV"/>
          </w:rPr>
          <w:t>4.pielikumā</w:t>
        </w:r>
      </w:hyperlink>
      <w:r w:rsidRPr="00204F23">
        <w:rPr>
          <w:rFonts w:ascii="Times New Roman" w:hAnsi="Times New Roman"/>
          <w:sz w:val="24"/>
          <w:szCs w:val="24"/>
          <w:lang w:eastAsia="lv-LV"/>
        </w:rPr>
        <w:t xml:space="preserve"> noteiktajiem izmēriem);</w:t>
      </w:r>
    </w:p>
    <w:p w14:paraId="7A3431B0"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32. </w:t>
      </w:r>
      <w:r w:rsidRPr="00204F23">
        <w:rPr>
          <w:rFonts w:ascii="Times New Roman" w:hAnsi="Times New Roman"/>
          <w:strike/>
          <w:sz w:val="24"/>
          <w:szCs w:val="24"/>
          <w:lang w:eastAsia="lv-LV"/>
        </w:rPr>
        <w:t>22.</w:t>
      </w:r>
      <w:r w:rsidRPr="00204F23">
        <w:rPr>
          <w:rFonts w:ascii="Times New Roman" w:hAnsi="Times New Roman"/>
          <w:sz w:val="24"/>
          <w:szCs w:val="24"/>
          <w:lang w:eastAsia="lv-LV"/>
        </w:rPr>
        <w:t xml:space="preserve"> Dabas pieminekļu teritorijā un 10 m rādiusā ap aizsargājamiem kokiem (mērot no aizsargājamā koka vainaga projekcijas ārējās malas) aizliegts:</w:t>
      </w:r>
    </w:p>
    <w:p w14:paraId="3F633502"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32. </w:t>
      </w:r>
      <w:r w:rsidRPr="00204F23">
        <w:rPr>
          <w:rFonts w:ascii="Times New Roman" w:hAnsi="Times New Roman"/>
          <w:strike/>
          <w:sz w:val="24"/>
          <w:szCs w:val="24"/>
          <w:lang w:eastAsia="lv-LV"/>
        </w:rPr>
        <w:t>22.</w:t>
      </w:r>
      <w:r w:rsidRPr="00204F23">
        <w:rPr>
          <w:rFonts w:ascii="Times New Roman" w:hAnsi="Times New Roman"/>
          <w:sz w:val="24"/>
          <w:szCs w:val="24"/>
          <w:lang w:eastAsia="lv-LV"/>
        </w:rPr>
        <w:t xml:space="preserve"> 1. veikt jebkādu saimniecisko vai cita veida darbību, kuras rezultātā tiek vai var tikt bojāts vai iznīcināts dabas piemineklis vai mazināta tā dabiskā estētiskā nozīme;</w:t>
      </w:r>
    </w:p>
    <w:p w14:paraId="5BF5622B" w14:textId="735DB16C"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22. 2. iegūt derīgos izrakteņus;</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 xml:space="preserve">(attiecināts uz visu dabas parka </w:t>
      </w:r>
      <w:r w:rsidR="00F62348" w:rsidRPr="00204F23">
        <w:rPr>
          <w:rFonts w:ascii="Times New Roman" w:hAnsi="Times New Roman"/>
          <w:i/>
          <w:sz w:val="24"/>
          <w:szCs w:val="24"/>
          <w:lang w:eastAsia="lv-LV"/>
        </w:rPr>
        <w:t>teritoriju</w:t>
      </w:r>
      <w:r w:rsidRPr="00204F23">
        <w:rPr>
          <w:rFonts w:ascii="Times New Roman" w:hAnsi="Times New Roman"/>
          <w:i/>
          <w:sz w:val="24"/>
          <w:szCs w:val="24"/>
          <w:lang w:eastAsia="lv-LV"/>
        </w:rPr>
        <w:t>, ar izņēmumu dzeramā ūdens ieguvei)</w:t>
      </w:r>
    </w:p>
    <w:p w14:paraId="6FC400A8"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32.2. </w:t>
      </w:r>
      <w:r w:rsidRPr="00204F23">
        <w:rPr>
          <w:rFonts w:ascii="Times New Roman" w:hAnsi="Times New Roman"/>
          <w:strike/>
          <w:sz w:val="24"/>
          <w:szCs w:val="24"/>
          <w:lang w:eastAsia="lv-LV"/>
        </w:rPr>
        <w:t>22. 3</w:t>
      </w:r>
      <w:r w:rsidRPr="00204F23">
        <w:rPr>
          <w:rFonts w:ascii="Times New Roman" w:hAnsi="Times New Roman"/>
          <w:sz w:val="24"/>
          <w:szCs w:val="24"/>
          <w:lang w:eastAsia="lv-LV"/>
        </w:rPr>
        <w:t>. ierīkot atpūtas vietas un nometnes, celt teltis un kurināt ugunskurus ārpus īpaši norādītām vai speciāli ierīkotām vietām;</w:t>
      </w:r>
    </w:p>
    <w:p w14:paraId="4D5A2298"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32.3. </w:t>
      </w:r>
      <w:r w:rsidRPr="00204F23">
        <w:rPr>
          <w:rFonts w:ascii="Times New Roman" w:hAnsi="Times New Roman"/>
          <w:strike/>
          <w:sz w:val="24"/>
          <w:szCs w:val="24"/>
          <w:lang w:eastAsia="lv-LV"/>
        </w:rPr>
        <w:t>22.4.</w:t>
      </w:r>
      <w:r w:rsidRPr="00204F23">
        <w:rPr>
          <w:rFonts w:ascii="Times New Roman" w:hAnsi="Times New Roman"/>
          <w:sz w:val="24"/>
          <w:szCs w:val="24"/>
          <w:lang w:eastAsia="lv-LV"/>
        </w:rPr>
        <w:t xml:space="preserve"> bez Dabas aizsardzības pārvaldes rakstiskas atļaujas:</w:t>
      </w:r>
    </w:p>
    <w:p w14:paraId="15EDFAE9" w14:textId="6C56B44B" w:rsidR="00204F23" w:rsidRPr="00204F23" w:rsidRDefault="00DA0889" w:rsidP="00485AA7">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color w:val="1F497D"/>
          <w:sz w:val="24"/>
          <w:szCs w:val="24"/>
          <w:lang w:eastAsia="lv-LV"/>
        </w:rPr>
        <w:t>32.4</w:t>
      </w:r>
      <w:r w:rsidR="00204F23" w:rsidRPr="00204F23">
        <w:rPr>
          <w:rFonts w:ascii="Times New Roman" w:hAnsi="Times New Roman"/>
          <w:color w:val="1F497D"/>
          <w:sz w:val="24"/>
          <w:szCs w:val="24"/>
          <w:lang w:eastAsia="lv-LV"/>
        </w:rPr>
        <w:t xml:space="preserve">. </w:t>
      </w:r>
      <w:r w:rsidR="00204F23" w:rsidRPr="00204F23">
        <w:rPr>
          <w:rFonts w:ascii="Times New Roman" w:hAnsi="Times New Roman"/>
          <w:strike/>
          <w:sz w:val="24"/>
          <w:szCs w:val="24"/>
          <w:lang w:eastAsia="lv-LV"/>
        </w:rPr>
        <w:t>22. 4.</w:t>
      </w:r>
      <w:r w:rsidR="00204F23" w:rsidRPr="00204F23">
        <w:rPr>
          <w:rFonts w:ascii="Times New Roman" w:hAnsi="Times New Roman"/>
          <w:sz w:val="24"/>
          <w:szCs w:val="24"/>
          <w:lang w:eastAsia="lv-LV"/>
        </w:rPr>
        <w:t>1. veikt dabas pieminekļu apsaim</w:t>
      </w:r>
      <w:r w:rsidR="00204F23" w:rsidRPr="00204F23">
        <w:rPr>
          <w:rFonts w:ascii="Times New Roman" w:hAnsi="Times New Roman"/>
          <w:sz w:val="24"/>
          <w:szCs w:val="24"/>
          <w:lang w:eastAsia="lv-LV"/>
        </w:rPr>
        <w:softHyphen/>
        <w:t>nie</w:t>
      </w:r>
      <w:r w:rsidR="00204F23" w:rsidRPr="00204F23">
        <w:rPr>
          <w:rFonts w:ascii="Times New Roman" w:hAnsi="Times New Roman"/>
          <w:sz w:val="24"/>
          <w:szCs w:val="24"/>
          <w:lang w:eastAsia="lv-LV"/>
        </w:rPr>
        <w:softHyphen/>
        <w:t>košanas pasākumus to turpmākai aizsardzībai un saglabāšanai;</w:t>
      </w:r>
    </w:p>
    <w:p w14:paraId="65BF8061" w14:textId="66CFBA1D" w:rsidR="00204F23" w:rsidRPr="00204F23" w:rsidRDefault="00DA0889" w:rsidP="00485AA7">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color w:val="1F497D"/>
          <w:sz w:val="24"/>
          <w:szCs w:val="24"/>
          <w:lang w:eastAsia="lv-LV"/>
        </w:rPr>
        <w:t>32.5</w:t>
      </w:r>
      <w:r w:rsidR="00204F23" w:rsidRPr="00204F23">
        <w:rPr>
          <w:rFonts w:ascii="Times New Roman" w:hAnsi="Times New Roman"/>
          <w:color w:val="1F497D"/>
          <w:sz w:val="24"/>
          <w:szCs w:val="24"/>
          <w:lang w:eastAsia="lv-LV"/>
        </w:rPr>
        <w:t xml:space="preserve">. </w:t>
      </w:r>
      <w:r w:rsidR="00204F23" w:rsidRPr="00204F23">
        <w:rPr>
          <w:rFonts w:ascii="Times New Roman" w:hAnsi="Times New Roman"/>
          <w:strike/>
          <w:sz w:val="24"/>
          <w:szCs w:val="24"/>
          <w:lang w:eastAsia="lv-LV"/>
        </w:rPr>
        <w:t>22. 4.</w:t>
      </w:r>
      <w:r w:rsidR="00204F23" w:rsidRPr="00204F23">
        <w:rPr>
          <w:rFonts w:ascii="Times New Roman" w:hAnsi="Times New Roman"/>
          <w:sz w:val="24"/>
          <w:szCs w:val="24"/>
          <w:lang w:eastAsia="lv-LV"/>
        </w:rPr>
        <w:t xml:space="preserve">2. veikt tādu pazemes būvju </w:t>
      </w:r>
      <w:r w:rsidR="00204F23" w:rsidRPr="00204F23">
        <w:rPr>
          <w:rFonts w:ascii="Times New Roman" w:hAnsi="Times New Roman"/>
          <w:color w:val="002060"/>
          <w:sz w:val="24"/>
          <w:szCs w:val="24"/>
          <w:lang w:eastAsia="lv-LV"/>
        </w:rPr>
        <w:t>būvniecību</w:t>
      </w:r>
      <w:r w:rsidR="00204F23" w:rsidRPr="00204F23">
        <w:rPr>
          <w:rFonts w:ascii="Times New Roman" w:hAnsi="Times New Roman"/>
          <w:sz w:val="24"/>
          <w:szCs w:val="24"/>
          <w:lang w:eastAsia="lv-LV"/>
        </w:rPr>
        <w:t xml:space="preserve"> un ekspluatāciju, kuras nav saistītas ar derīgo izrakteņu ieguvi;</w:t>
      </w:r>
    </w:p>
    <w:p w14:paraId="7EACEADE" w14:textId="5D395A1E" w:rsidR="00204F23" w:rsidRPr="00204F23" w:rsidRDefault="00DA0889" w:rsidP="00485AA7">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color w:val="1F497D"/>
          <w:sz w:val="24"/>
          <w:szCs w:val="24"/>
          <w:lang w:eastAsia="lv-LV"/>
        </w:rPr>
        <w:t>32.6</w:t>
      </w:r>
      <w:r w:rsidR="00204F23" w:rsidRPr="00204F23">
        <w:rPr>
          <w:rFonts w:ascii="Times New Roman" w:hAnsi="Times New Roman"/>
          <w:color w:val="1F497D"/>
          <w:sz w:val="24"/>
          <w:szCs w:val="24"/>
          <w:lang w:eastAsia="lv-LV"/>
        </w:rPr>
        <w:t xml:space="preserve">. </w:t>
      </w:r>
      <w:r w:rsidR="00204F23" w:rsidRPr="00204F23">
        <w:rPr>
          <w:rFonts w:ascii="Times New Roman" w:hAnsi="Times New Roman"/>
          <w:strike/>
          <w:sz w:val="24"/>
          <w:szCs w:val="24"/>
          <w:lang w:eastAsia="lv-LV"/>
        </w:rPr>
        <w:t>22. 4.</w:t>
      </w:r>
      <w:r w:rsidR="00204F23" w:rsidRPr="00204F23">
        <w:rPr>
          <w:rFonts w:ascii="Times New Roman" w:hAnsi="Times New Roman"/>
          <w:sz w:val="24"/>
          <w:szCs w:val="24"/>
          <w:lang w:eastAsia="lv-LV"/>
        </w:rPr>
        <w:t>3. veikt darbības, kuru rezultātā tiek mainīta zemes lietošanas kategorija.</w:t>
      </w:r>
    </w:p>
    <w:p w14:paraId="4ABB3A7D"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23. Papildus šo noteikumu </w:t>
      </w:r>
      <w:hyperlink r:id="rId221" w:anchor="p22" w:history="1">
        <w:r w:rsidRPr="00204F23">
          <w:rPr>
            <w:rFonts w:ascii="Times New Roman" w:hAnsi="Times New Roman"/>
            <w:strike/>
            <w:color w:val="0000FF"/>
            <w:sz w:val="24"/>
            <w:szCs w:val="24"/>
            <w:u w:val="single"/>
            <w:lang w:eastAsia="lv-LV"/>
          </w:rPr>
          <w:t>22.punktā</w:t>
        </w:r>
      </w:hyperlink>
      <w:r w:rsidRPr="00204F23">
        <w:rPr>
          <w:rFonts w:ascii="Times New Roman" w:hAnsi="Times New Roman"/>
          <w:strike/>
          <w:sz w:val="24"/>
          <w:szCs w:val="24"/>
          <w:lang w:eastAsia="lv-LV"/>
        </w:rPr>
        <w:t xml:space="preserve"> noteiktajām prasībām aizsargājamo ģeo</w:t>
      </w:r>
      <w:r w:rsidRPr="00204F23">
        <w:rPr>
          <w:rFonts w:ascii="Times New Roman" w:hAnsi="Times New Roman"/>
          <w:strike/>
          <w:sz w:val="24"/>
          <w:szCs w:val="24"/>
          <w:lang w:eastAsia="lv-LV"/>
        </w:rPr>
        <w:softHyphen/>
        <w:t>loģisko un ģeomorfoloģisko dabas piemi</w:t>
      </w:r>
      <w:r w:rsidRPr="00204F23">
        <w:rPr>
          <w:rFonts w:ascii="Times New Roman" w:hAnsi="Times New Roman"/>
          <w:strike/>
          <w:sz w:val="24"/>
          <w:szCs w:val="24"/>
          <w:lang w:eastAsia="lv-LV"/>
        </w:rPr>
        <w:softHyphen/>
        <w:t>nekļu teritorijā aizliegts:</w:t>
      </w:r>
    </w:p>
    <w:p w14:paraId="0BBFA05C"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23.1. rakstīt, zīmēt un gravēt uz dabas pieminekļiem un tos pārvietot;</w:t>
      </w:r>
    </w:p>
    <w:p w14:paraId="51779FD2"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lastRenderedPageBreak/>
        <w:t>23.2. cirst kokus kailcirtē;</w:t>
      </w:r>
    </w:p>
    <w:p w14:paraId="753B102E"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23.3. bez Dabas aizsardzības pārvaldes rakstiskas atļaujas:</w:t>
      </w:r>
    </w:p>
    <w:p w14:paraId="75E8AD31"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23.3.1. tīrīt dabas pieminekļus;</w:t>
      </w:r>
    </w:p>
    <w:p w14:paraId="7A4933FF"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23.3.2. rīkot nodarbības un sacensības klinšu kāpšanā;</w:t>
      </w:r>
    </w:p>
    <w:p w14:paraId="655CBFEF"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23.3.3. (svītrots ar MK </w:t>
      </w:r>
      <w:hyperlink r:id="rId222"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323C2F3B"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23.4. (svītrots ar MK </w:t>
      </w:r>
      <w:hyperlink r:id="rId223"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49ECCA7E"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(Grozīts ar MK </w:t>
      </w:r>
      <w:hyperlink r:id="rId224"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1C21185F"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 xml:space="preserve">24. (Svītrots ar MK </w:t>
      </w:r>
      <w:hyperlink r:id="rId225"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 </w:t>
      </w:r>
      <w:r w:rsidRPr="00204F23">
        <w:rPr>
          <w:rFonts w:ascii="Times New Roman" w:hAnsi="Times New Roman"/>
          <w:sz w:val="24"/>
          <w:szCs w:val="24"/>
          <w:lang w:eastAsia="lv-LV"/>
        </w:rPr>
        <w:t>(</w:t>
      </w:r>
      <w:r w:rsidRPr="00204F23">
        <w:rPr>
          <w:rFonts w:ascii="Times New Roman" w:hAnsi="Times New Roman"/>
          <w:i/>
          <w:sz w:val="24"/>
          <w:szCs w:val="24"/>
          <w:lang w:eastAsia="lv-LV"/>
        </w:rPr>
        <w:t>teritorijā nav aizsargājamo ģeo</w:t>
      </w:r>
      <w:r w:rsidRPr="00204F23">
        <w:rPr>
          <w:rFonts w:ascii="Times New Roman" w:hAnsi="Times New Roman"/>
          <w:i/>
          <w:sz w:val="24"/>
          <w:szCs w:val="24"/>
          <w:lang w:eastAsia="lv-LV"/>
        </w:rPr>
        <w:softHyphen/>
        <w:t>loģisko un ģeomorfoloģisko dabas piemi</w:t>
      </w:r>
      <w:r w:rsidRPr="00204F23">
        <w:rPr>
          <w:rFonts w:ascii="Times New Roman" w:hAnsi="Times New Roman"/>
          <w:i/>
          <w:sz w:val="24"/>
          <w:szCs w:val="24"/>
          <w:lang w:eastAsia="lv-LV"/>
        </w:rPr>
        <w:softHyphen/>
        <w:t>nekļu)</w:t>
      </w:r>
    </w:p>
    <w:p w14:paraId="3CB0AAC3"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33. </w:t>
      </w:r>
      <w:r w:rsidRPr="00204F23">
        <w:rPr>
          <w:rFonts w:ascii="Times New Roman" w:hAnsi="Times New Roman"/>
          <w:strike/>
          <w:sz w:val="24"/>
          <w:szCs w:val="24"/>
          <w:lang w:eastAsia="lv-LV"/>
        </w:rPr>
        <w:t>25.</w:t>
      </w:r>
      <w:r w:rsidRPr="00204F23">
        <w:rPr>
          <w:rFonts w:ascii="Times New Roman" w:hAnsi="Times New Roman"/>
          <w:sz w:val="24"/>
          <w:szCs w:val="24"/>
          <w:lang w:eastAsia="lv-LV"/>
        </w:rPr>
        <w:t xml:space="preserve"> Papildus šo noteikumu </w:t>
      </w:r>
      <w:hyperlink r:id="rId226" w:anchor="p22" w:history="1">
        <w:r w:rsidRPr="00204F23">
          <w:rPr>
            <w:rFonts w:ascii="Times New Roman" w:hAnsi="Times New Roman"/>
            <w:color w:val="0000FF"/>
            <w:sz w:val="24"/>
            <w:szCs w:val="24"/>
            <w:u w:val="single"/>
            <w:lang w:eastAsia="lv-LV"/>
          </w:rPr>
          <w:t>22.punktā</w:t>
        </w:r>
      </w:hyperlink>
      <w:r w:rsidRPr="00204F23">
        <w:rPr>
          <w:rFonts w:ascii="Times New Roman" w:hAnsi="Times New Roman"/>
          <w:sz w:val="24"/>
          <w:szCs w:val="24"/>
          <w:lang w:eastAsia="lv-LV"/>
        </w:rPr>
        <w:t xml:space="preserve"> noteiktajām prasībām 10 m rādiusā ap aizsargājamiem kokiem aizliegts:</w:t>
      </w:r>
    </w:p>
    <w:p w14:paraId="6093C1CC"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33. </w:t>
      </w:r>
      <w:r w:rsidRPr="00204F23">
        <w:rPr>
          <w:rFonts w:ascii="Times New Roman" w:hAnsi="Times New Roman"/>
          <w:strike/>
          <w:sz w:val="24"/>
          <w:szCs w:val="24"/>
          <w:lang w:eastAsia="lv-LV"/>
        </w:rPr>
        <w:t>25.</w:t>
      </w:r>
      <w:r w:rsidRPr="00204F23">
        <w:rPr>
          <w:rFonts w:ascii="Times New Roman" w:hAnsi="Times New Roman"/>
          <w:sz w:val="24"/>
          <w:szCs w:val="24"/>
          <w:lang w:eastAsia="lv-LV"/>
        </w:rPr>
        <w:t>1. veikt jebkādas darbības, kas var negatīvi ietekmēt aizsargājamo koku augšanu un dabisko attīstību;</w:t>
      </w:r>
    </w:p>
    <w:p w14:paraId="1F7E897A"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33. </w:t>
      </w:r>
      <w:r w:rsidRPr="00204F23">
        <w:rPr>
          <w:rFonts w:ascii="Times New Roman" w:hAnsi="Times New Roman"/>
          <w:strike/>
          <w:sz w:val="24"/>
          <w:szCs w:val="24"/>
          <w:lang w:eastAsia="lv-LV"/>
        </w:rPr>
        <w:t>25.</w:t>
      </w:r>
      <w:r w:rsidRPr="00204F23">
        <w:rPr>
          <w:rFonts w:ascii="Times New Roman" w:hAnsi="Times New Roman"/>
          <w:sz w:val="24"/>
          <w:szCs w:val="24"/>
          <w:lang w:eastAsia="lv-LV"/>
        </w:rPr>
        <w:t>2. apkraut aizsargājamos kokus;</w:t>
      </w:r>
    </w:p>
    <w:p w14:paraId="546CC30B"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33. </w:t>
      </w:r>
      <w:r w:rsidRPr="00204F23">
        <w:rPr>
          <w:rFonts w:ascii="Times New Roman" w:hAnsi="Times New Roman"/>
          <w:strike/>
          <w:sz w:val="24"/>
          <w:szCs w:val="24"/>
          <w:lang w:eastAsia="lv-LV"/>
        </w:rPr>
        <w:t>25.</w:t>
      </w:r>
      <w:r w:rsidRPr="00204F23">
        <w:rPr>
          <w:rFonts w:ascii="Times New Roman" w:hAnsi="Times New Roman"/>
          <w:sz w:val="24"/>
          <w:szCs w:val="24"/>
          <w:lang w:eastAsia="lv-LV"/>
        </w:rPr>
        <w:t>3. mainīt vides apstākļus - ūdens un barošanās režīmu;</w:t>
      </w:r>
    </w:p>
    <w:p w14:paraId="6B835FE6"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25.4. (svītrots ar MK </w:t>
      </w:r>
      <w:hyperlink r:id="rId227"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2A02F1C4"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33.4. </w:t>
      </w:r>
      <w:r w:rsidRPr="00204F23">
        <w:rPr>
          <w:rFonts w:ascii="Times New Roman" w:hAnsi="Times New Roman"/>
          <w:strike/>
          <w:sz w:val="24"/>
          <w:szCs w:val="24"/>
          <w:lang w:eastAsia="lv-LV"/>
        </w:rPr>
        <w:t>25.5.</w:t>
      </w:r>
      <w:r w:rsidRPr="00204F23">
        <w:rPr>
          <w:rFonts w:ascii="Times New Roman" w:hAnsi="Times New Roman"/>
          <w:sz w:val="24"/>
          <w:szCs w:val="24"/>
          <w:lang w:eastAsia="lv-LV"/>
        </w:rPr>
        <w:t xml:space="preserve"> iznīcināt vai bojāt dabisko zemsedzi, izņemot krūmu un koku ciršanu saskaņā ar šiem noteikumiem un citiem normatīvajiem aktiem;</w:t>
      </w:r>
    </w:p>
    <w:p w14:paraId="4E01C5BE"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25.6. (svītrots ar MK </w:t>
      </w:r>
      <w:hyperlink r:id="rId228"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350BE630"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34. </w:t>
      </w:r>
      <w:r w:rsidRPr="00204F23">
        <w:rPr>
          <w:rFonts w:ascii="Times New Roman" w:hAnsi="Times New Roman"/>
          <w:strike/>
          <w:sz w:val="24"/>
          <w:szCs w:val="24"/>
          <w:lang w:eastAsia="lv-LV"/>
        </w:rPr>
        <w:t>25.</w:t>
      </w:r>
      <w:r w:rsidRPr="00204F23">
        <w:rPr>
          <w:rFonts w:ascii="Times New Roman" w:hAnsi="Times New Roman"/>
          <w:sz w:val="24"/>
          <w:szCs w:val="24"/>
          <w:lang w:eastAsia="lv-LV"/>
        </w:rPr>
        <w:t>Ja aizsargājamo koku nomāc vai apēno jaunāki koki un krūmi, atļauta to nociršana aizsargājamā koka vainaga projekcijā un 10 metru platā joslā no tās.</w:t>
      </w:r>
    </w:p>
    <w:p w14:paraId="248A82F3" w14:textId="77777777" w:rsidR="00204F23" w:rsidRPr="00204F23" w:rsidRDefault="00204F23" w:rsidP="00485AA7">
      <w:pPr>
        <w:spacing w:before="100" w:beforeAutospacing="1" w:after="100" w:afterAutospacing="1" w:line="240" w:lineRule="auto"/>
        <w:jc w:val="both"/>
        <w:rPr>
          <w:rFonts w:ascii="Times New Roman" w:hAnsi="Times New Roman"/>
          <w:sz w:val="24"/>
          <w:szCs w:val="24"/>
          <w:lang w:eastAsia="lv-LV"/>
        </w:rPr>
      </w:pPr>
      <w:r w:rsidRPr="00204F23">
        <w:rPr>
          <w:rFonts w:ascii="Times New Roman" w:hAnsi="Times New Roman"/>
          <w:color w:val="1F497D"/>
          <w:sz w:val="24"/>
          <w:szCs w:val="24"/>
          <w:lang w:eastAsia="lv-LV"/>
        </w:rPr>
        <w:t xml:space="preserve">35. </w:t>
      </w:r>
      <w:r w:rsidRPr="00204F23">
        <w:rPr>
          <w:rFonts w:ascii="Times New Roman" w:hAnsi="Times New Roman"/>
          <w:strike/>
          <w:sz w:val="24"/>
          <w:szCs w:val="24"/>
          <w:lang w:eastAsia="lv-LV"/>
        </w:rPr>
        <w:t>26.</w:t>
      </w:r>
      <w:r w:rsidRPr="00204F23">
        <w:rPr>
          <w:rFonts w:ascii="Times New Roman" w:hAnsi="Times New Roman"/>
          <w:sz w:val="24"/>
          <w:szCs w:val="24"/>
          <w:lang w:eastAsia="lv-LV"/>
        </w:rPr>
        <w:t xml:space="preserve"> Aizsargājamā koka nociršana (novākšana) pieļaujama tikai gadījumos, ja tas kļuvis bīstams (apdraud cilvēku dzīvību un veselību, tuvumā esošās ēkas vai infrastruktūras objektus) un saņemta Dabas aizsardzības pārvaldes rakstiska atļauja.</w:t>
      </w:r>
    </w:p>
    <w:p w14:paraId="70CE7100"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27. (Svītrots ar MK </w:t>
      </w:r>
      <w:hyperlink r:id="rId229"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3AD20D34"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28. (Svītrots ar MK </w:t>
      </w:r>
      <w:hyperlink r:id="rId230"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275155A4" w14:textId="77777777" w:rsidR="00204F23" w:rsidRPr="00204F23" w:rsidRDefault="00204F23" w:rsidP="00485AA7">
      <w:pPr>
        <w:spacing w:before="100" w:beforeAutospacing="1" w:after="100" w:afterAutospacing="1" w:line="240" w:lineRule="auto"/>
        <w:jc w:val="both"/>
        <w:rPr>
          <w:rFonts w:ascii="Times New Roman" w:hAnsi="Times New Roman"/>
          <w:strike/>
          <w:sz w:val="24"/>
          <w:szCs w:val="24"/>
          <w:lang w:eastAsia="lv-LV"/>
        </w:rPr>
      </w:pPr>
      <w:r w:rsidRPr="00204F23">
        <w:rPr>
          <w:rFonts w:ascii="Times New Roman" w:hAnsi="Times New Roman"/>
          <w:strike/>
          <w:sz w:val="24"/>
          <w:szCs w:val="24"/>
          <w:lang w:eastAsia="lv-LV"/>
        </w:rPr>
        <w:t xml:space="preserve">29. (Svītrots ar MK </w:t>
      </w:r>
      <w:hyperlink r:id="rId231" w:tgtFrame="_blank" w:history="1">
        <w:r w:rsidRPr="00204F23">
          <w:rPr>
            <w:rFonts w:ascii="Times New Roman" w:hAnsi="Times New Roman"/>
            <w:strike/>
            <w:color w:val="0000FF"/>
            <w:sz w:val="24"/>
            <w:szCs w:val="24"/>
            <w:u w:val="single"/>
            <w:lang w:eastAsia="lv-LV"/>
          </w:rPr>
          <w:t>20.11.2012.</w:t>
        </w:r>
      </w:hyperlink>
      <w:r w:rsidRPr="00204F23">
        <w:rPr>
          <w:rFonts w:ascii="Times New Roman" w:hAnsi="Times New Roman"/>
          <w:strike/>
          <w:sz w:val="24"/>
          <w:szCs w:val="24"/>
          <w:lang w:eastAsia="lv-LV"/>
        </w:rPr>
        <w:t xml:space="preserve"> noteikumiem Nr.790)</w:t>
      </w:r>
    </w:p>
    <w:p w14:paraId="764F2E92"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strike/>
          <w:sz w:val="24"/>
          <w:szCs w:val="24"/>
          <w:lang w:eastAsia="lv-LV"/>
        </w:rPr>
        <w:t>30. Dabas lieguma zonā būvniecība ir atļauta, ja saņemta būvatļauja vai dokumenti būvatļaujas saņemšanai iesniegti līdz šo noteikumu spēkā stāšanās dienai.</w:t>
      </w:r>
      <w:r w:rsidRPr="00204F23">
        <w:rPr>
          <w:rFonts w:ascii="Times New Roman" w:hAnsi="Times New Roman"/>
          <w:sz w:val="24"/>
          <w:szCs w:val="24"/>
          <w:lang w:eastAsia="lv-LV"/>
        </w:rPr>
        <w:t xml:space="preserve"> </w:t>
      </w:r>
      <w:r w:rsidRPr="00204F23">
        <w:rPr>
          <w:rFonts w:ascii="Times New Roman" w:hAnsi="Times New Roman"/>
          <w:i/>
          <w:sz w:val="24"/>
          <w:szCs w:val="24"/>
          <w:lang w:eastAsia="lv-LV"/>
        </w:rPr>
        <w:t>Vairs nav aktuāli</w:t>
      </w:r>
    </w:p>
    <w:p w14:paraId="56BA8781" w14:textId="77777777" w:rsidR="00204F23" w:rsidRPr="00204F23" w:rsidRDefault="00204F23" w:rsidP="00485AA7">
      <w:pPr>
        <w:spacing w:before="100" w:beforeAutospacing="1" w:after="100" w:afterAutospacing="1" w:line="240" w:lineRule="auto"/>
        <w:jc w:val="both"/>
        <w:rPr>
          <w:rFonts w:ascii="Times New Roman" w:hAnsi="Times New Roman"/>
          <w:i/>
          <w:sz w:val="24"/>
          <w:szCs w:val="24"/>
          <w:lang w:eastAsia="lv-LV"/>
        </w:rPr>
      </w:pPr>
      <w:r w:rsidRPr="00204F23">
        <w:rPr>
          <w:rFonts w:ascii="Times New Roman" w:hAnsi="Times New Roman"/>
          <w:color w:val="1F497D"/>
          <w:sz w:val="24"/>
          <w:szCs w:val="24"/>
          <w:lang w:eastAsia="lv-LV"/>
        </w:rPr>
        <w:lastRenderedPageBreak/>
        <w:t xml:space="preserve">36. </w:t>
      </w:r>
      <w:r w:rsidRPr="00204F23">
        <w:rPr>
          <w:rFonts w:ascii="Times New Roman" w:hAnsi="Times New Roman"/>
          <w:strike/>
          <w:sz w:val="24"/>
          <w:szCs w:val="24"/>
          <w:lang w:eastAsia="lv-LV"/>
        </w:rPr>
        <w:t>31.</w:t>
      </w:r>
      <w:r w:rsidRPr="00204F23">
        <w:rPr>
          <w:rFonts w:ascii="Times New Roman" w:hAnsi="Times New Roman"/>
          <w:sz w:val="24"/>
          <w:szCs w:val="24"/>
          <w:lang w:eastAsia="lv-LV"/>
        </w:rPr>
        <w:t xml:space="preserve"> Šo noteikumu </w:t>
      </w:r>
      <w:hyperlink r:id="rId232" w:anchor="p12.11" w:history="1">
        <w:r w:rsidRPr="00204F23">
          <w:rPr>
            <w:rFonts w:ascii="Times New Roman" w:hAnsi="Times New Roman"/>
            <w:color w:val="0000FF"/>
            <w:sz w:val="24"/>
            <w:szCs w:val="24"/>
            <w:u w:val="single"/>
            <w:lang w:eastAsia="lv-LV"/>
          </w:rPr>
          <w:t>10.7.</w:t>
        </w:r>
      </w:hyperlink>
      <w:r w:rsidRPr="00204F23">
        <w:rPr>
          <w:rFonts w:ascii="Times New Roman" w:hAnsi="Times New Roman"/>
          <w:color w:val="0000FF"/>
          <w:sz w:val="24"/>
          <w:szCs w:val="24"/>
          <w:u w:val="single"/>
          <w:lang w:eastAsia="lv-LV"/>
        </w:rPr>
        <w:t xml:space="preserve"> </w:t>
      </w:r>
      <w:r w:rsidRPr="00204F23">
        <w:rPr>
          <w:rFonts w:ascii="Times New Roman" w:hAnsi="Times New Roman"/>
          <w:sz w:val="24"/>
          <w:szCs w:val="24"/>
          <w:lang w:eastAsia="lv-LV"/>
        </w:rPr>
        <w:t xml:space="preserve">apakšpunktā un 31.3. apakšpunktā noteiktie ierobežojumi netiek piemēroti valsts aizsardzības uzdevumu veikšanai nepieciešamo objektu būvniecībai Aizsardzības ministrijas valdījumā esošajos nekustamajos īpašumos. </w:t>
      </w:r>
    </w:p>
    <w:p w14:paraId="47801563" w14:textId="77777777" w:rsidR="00D555A6" w:rsidRDefault="00D555A6" w:rsidP="00485AA7">
      <w:pPr>
        <w:spacing w:after="0" w:line="240" w:lineRule="auto"/>
        <w:jc w:val="both"/>
        <w:rPr>
          <w:rFonts w:ascii="Times New Roman" w:hAnsi="Times New Roman"/>
          <w:b/>
          <w:bCs/>
          <w:sz w:val="24"/>
          <w:szCs w:val="24"/>
          <w:lang w:eastAsia="lv-LV"/>
        </w:rPr>
      </w:pPr>
    </w:p>
    <w:p w14:paraId="5C0D766B" w14:textId="77777777" w:rsidR="00F0252C" w:rsidRDefault="00D555A6" w:rsidP="00485AA7">
      <w:pPr>
        <w:pStyle w:val="Virsraksts1"/>
      </w:pPr>
      <w:bookmarkStart w:id="77" w:name="_Toc32249723"/>
      <w:r w:rsidRPr="009F3D81">
        <w:t xml:space="preserve">VI Priekšlikumi </w:t>
      </w:r>
      <w:r>
        <w:t>dabas parka paplašināšanai</w:t>
      </w:r>
      <w:bookmarkEnd w:id="77"/>
    </w:p>
    <w:p w14:paraId="0B84CFD9" w14:textId="77777777" w:rsidR="00F0252C" w:rsidRDefault="00F0252C" w:rsidP="00485AA7">
      <w:pPr>
        <w:rPr>
          <w:lang w:eastAsia="lv-LV"/>
        </w:rPr>
      </w:pPr>
    </w:p>
    <w:p w14:paraId="01267DAB" w14:textId="2559F52A" w:rsidR="00F0252C" w:rsidRPr="00F0252C" w:rsidRDefault="00F0252C" w:rsidP="00485AA7">
      <w:pPr>
        <w:jc w:val="both"/>
        <w:rPr>
          <w:rFonts w:ascii="Times New Roman" w:hAnsi="Times New Roman"/>
          <w:i/>
          <w:sz w:val="24"/>
          <w:szCs w:val="24"/>
          <w:lang w:eastAsia="lv-LV"/>
        </w:rPr>
      </w:pPr>
      <w:r w:rsidRPr="00F0252C">
        <w:rPr>
          <w:rFonts w:ascii="Times New Roman" w:hAnsi="Times New Roman"/>
          <w:i/>
          <w:sz w:val="24"/>
          <w:szCs w:val="24"/>
          <w:lang w:eastAsia="lv-LV"/>
        </w:rPr>
        <w:t xml:space="preserve">Pēc </w:t>
      </w:r>
      <w:r>
        <w:rPr>
          <w:rFonts w:ascii="Times New Roman" w:hAnsi="Times New Roman"/>
          <w:i/>
          <w:sz w:val="24"/>
          <w:szCs w:val="24"/>
          <w:lang w:eastAsia="lv-LV"/>
        </w:rPr>
        <w:t>individuālo aizsardzības un izmantošanas noteikumu</w:t>
      </w:r>
      <w:r w:rsidRPr="00F0252C">
        <w:rPr>
          <w:rFonts w:ascii="Times New Roman" w:hAnsi="Times New Roman"/>
          <w:i/>
          <w:sz w:val="24"/>
          <w:szCs w:val="24"/>
          <w:lang w:eastAsia="lv-LV"/>
        </w:rPr>
        <w:t xml:space="preserve"> projekta un tajā iekļautā funkcionālā zonējuma projekta pārskatīšanas un precizēšanas, kā arī ņemot vērā VARAM sagatavoto informatīvo ziņojumu par ES nozīmes biotopu apzināšanu, kurā būs iekļauta informācija par aizsargājamo biotopu izplatības un kvalitātes apzināšanas rezultātiem, kā arī sniegts detalizēts analītisks izklāsts par biotopu kartēšanas rezultātu ietekmi uz tautsaimniecību un nepieciešamajām izmaiņām normatīvajos aktos biotopu aizsardzības un labvēlīga aizsardzības stāvokļa nodrošināšanai nepieciešamo apsaimniekošanas pasākumu veikšanas un tautsaimniecības nozaru attīstības interešu sabalansēšanai, veicamas izmaiņas normatīvajos </w:t>
      </w:r>
      <w:r w:rsidR="00DA0889">
        <w:rPr>
          <w:rFonts w:ascii="Times New Roman" w:hAnsi="Times New Roman"/>
          <w:i/>
          <w:sz w:val="24"/>
          <w:szCs w:val="24"/>
          <w:lang w:eastAsia="lv-LV"/>
        </w:rPr>
        <w:t>aktos, lai dabas parkā</w:t>
      </w:r>
      <w:r w:rsidRPr="00F0252C">
        <w:rPr>
          <w:rFonts w:ascii="Times New Roman" w:hAnsi="Times New Roman"/>
          <w:i/>
          <w:sz w:val="24"/>
          <w:szCs w:val="24"/>
          <w:lang w:eastAsia="lv-LV"/>
        </w:rPr>
        <w:t xml:space="preserve"> iekļautu Jūraslejas pļavas. </w:t>
      </w:r>
      <w:r>
        <w:rPr>
          <w:rFonts w:ascii="Times New Roman" w:hAnsi="Times New Roman"/>
          <w:i/>
          <w:sz w:val="24"/>
          <w:szCs w:val="24"/>
          <w:lang w:eastAsia="lv-LV"/>
        </w:rPr>
        <w:t>Ī</w:t>
      </w:r>
      <w:r w:rsidRPr="00F0252C">
        <w:rPr>
          <w:rFonts w:ascii="Times New Roman" w:hAnsi="Times New Roman"/>
          <w:i/>
          <w:sz w:val="24"/>
          <w:szCs w:val="24"/>
          <w:lang w:eastAsia="lv-LV"/>
        </w:rPr>
        <w:t>ADT paplašināšana veicama atbilstoši likuma „Par īpaši a</w:t>
      </w:r>
      <w:r>
        <w:rPr>
          <w:rFonts w:ascii="Times New Roman" w:hAnsi="Times New Roman"/>
          <w:i/>
          <w:sz w:val="24"/>
          <w:szCs w:val="24"/>
          <w:lang w:eastAsia="lv-LV"/>
        </w:rPr>
        <w:t>izsargājamām dabas teritorijām”</w:t>
      </w:r>
      <w:r w:rsidRPr="00F0252C">
        <w:rPr>
          <w:rFonts w:ascii="Times New Roman" w:hAnsi="Times New Roman"/>
          <w:i/>
          <w:sz w:val="24"/>
          <w:szCs w:val="24"/>
          <w:lang w:eastAsia="lv-LV"/>
        </w:rPr>
        <w:t>12. un 13.</w:t>
      </w:r>
      <w:r w:rsidR="00DA0889">
        <w:rPr>
          <w:rFonts w:ascii="Times New Roman" w:hAnsi="Times New Roman"/>
          <w:i/>
          <w:sz w:val="24"/>
          <w:szCs w:val="24"/>
          <w:lang w:eastAsia="lv-LV"/>
        </w:rPr>
        <w:t> </w:t>
      </w:r>
      <w:r w:rsidRPr="00F0252C">
        <w:rPr>
          <w:rFonts w:ascii="Times New Roman" w:hAnsi="Times New Roman"/>
          <w:i/>
          <w:sz w:val="24"/>
          <w:szCs w:val="24"/>
          <w:lang w:eastAsia="lv-LV"/>
        </w:rPr>
        <w:t>panta prasībām.</w:t>
      </w:r>
    </w:p>
    <w:p w14:paraId="3CAFC7B0" w14:textId="77777777" w:rsidR="00D555A6" w:rsidRPr="00414742" w:rsidRDefault="00D555A6" w:rsidP="00485AA7"/>
    <w:p w14:paraId="3E8C781D" w14:textId="77777777" w:rsidR="00D555A6" w:rsidRPr="007A58D8" w:rsidRDefault="00D555A6" w:rsidP="00485AA7">
      <w:pPr>
        <w:rPr>
          <w:rFonts w:ascii="Times New Roman" w:hAnsi="Times New Roman"/>
          <w:b/>
          <w:i/>
          <w:sz w:val="24"/>
          <w:szCs w:val="24"/>
        </w:rPr>
      </w:pPr>
      <w:r w:rsidRPr="007A58D8">
        <w:rPr>
          <w:rFonts w:ascii="Times New Roman" w:hAnsi="Times New Roman"/>
          <w:b/>
          <w:i/>
          <w:sz w:val="24"/>
          <w:szCs w:val="24"/>
        </w:rPr>
        <w:t>6.1. Jūraslej</w:t>
      </w:r>
      <w:r w:rsidR="00625852">
        <w:rPr>
          <w:rFonts w:ascii="Times New Roman" w:hAnsi="Times New Roman"/>
          <w:b/>
          <w:i/>
          <w:sz w:val="24"/>
          <w:szCs w:val="24"/>
        </w:rPr>
        <w:t>as</w:t>
      </w:r>
      <w:r w:rsidRPr="007A58D8">
        <w:rPr>
          <w:rFonts w:ascii="Times New Roman" w:hAnsi="Times New Roman"/>
          <w:b/>
          <w:i/>
          <w:sz w:val="24"/>
          <w:szCs w:val="24"/>
        </w:rPr>
        <w:t xml:space="preserve"> pļavu (Carnikavas novadā) iekļaušana dabas parkā</w:t>
      </w:r>
    </w:p>
    <w:p w14:paraId="2DE8D949" w14:textId="456F717D" w:rsidR="00D555A6" w:rsidRDefault="00D555A6" w:rsidP="00485AA7">
      <w:pPr>
        <w:jc w:val="both"/>
        <w:rPr>
          <w:rFonts w:ascii="Times New Roman" w:hAnsi="Times New Roman"/>
          <w:sz w:val="24"/>
          <w:szCs w:val="24"/>
        </w:rPr>
      </w:pPr>
      <w:r w:rsidRPr="009F671D">
        <w:rPr>
          <w:rFonts w:ascii="Times New Roman" w:hAnsi="Times New Roman"/>
          <w:sz w:val="24"/>
          <w:szCs w:val="24"/>
        </w:rPr>
        <w:t>Jūraslej</w:t>
      </w:r>
      <w:r w:rsidR="00625852">
        <w:rPr>
          <w:rFonts w:ascii="Times New Roman" w:hAnsi="Times New Roman"/>
          <w:sz w:val="24"/>
          <w:szCs w:val="24"/>
        </w:rPr>
        <w:t>as</w:t>
      </w:r>
      <w:r w:rsidRPr="009F671D">
        <w:rPr>
          <w:rFonts w:ascii="Times New Roman" w:hAnsi="Times New Roman"/>
          <w:sz w:val="24"/>
          <w:szCs w:val="24"/>
        </w:rPr>
        <w:t xml:space="preserve"> pļav</w:t>
      </w:r>
      <w:r>
        <w:rPr>
          <w:rFonts w:ascii="Times New Roman" w:hAnsi="Times New Roman"/>
          <w:sz w:val="24"/>
          <w:szCs w:val="24"/>
        </w:rPr>
        <w:t>u</w:t>
      </w:r>
      <w:r w:rsidRPr="009F671D">
        <w:rPr>
          <w:rFonts w:ascii="Times New Roman" w:hAnsi="Times New Roman"/>
          <w:sz w:val="24"/>
          <w:szCs w:val="24"/>
        </w:rPr>
        <w:t xml:space="preserve"> </w:t>
      </w:r>
      <w:r w:rsidR="00DA0889">
        <w:rPr>
          <w:rFonts w:ascii="Times New Roman" w:hAnsi="Times New Roman"/>
          <w:sz w:val="24"/>
          <w:szCs w:val="24"/>
        </w:rPr>
        <w:t>(6.1.1. </w:t>
      </w:r>
      <w:r>
        <w:rPr>
          <w:rFonts w:ascii="Times New Roman" w:hAnsi="Times New Roman"/>
          <w:sz w:val="24"/>
          <w:szCs w:val="24"/>
        </w:rPr>
        <w:t>att.) iekļaušana dabas parkā</w:t>
      </w:r>
      <w:r w:rsidRPr="009F671D">
        <w:rPr>
          <w:rFonts w:ascii="Times New Roman" w:hAnsi="Times New Roman"/>
          <w:sz w:val="24"/>
          <w:szCs w:val="24"/>
        </w:rPr>
        <w:t xml:space="preserve"> </w:t>
      </w:r>
      <w:r>
        <w:rPr>
          <w:rFonts w:ascii="Times New Roman" w:hAnsi="Times New Roman"/>
          <w:sz w:val="24"/>
          <w:szCs w:val="24"/>
        </w:rPr>
        <w:t xml:space="preserve">jau bija plānota pašreiz spēkā </w:t>
      </w:r>
      <w:r w:rsidR="00DA0889">
        <w:rPr>
          <w:rFonts w:ascii="Times New Roman" w:hAnsi="Times New Roman"/>
          <w:sz w:val="24"/>
          <w:szCs w:val="24"/>
        </w:rPr>
        <w:t>esošajā dabas aizsardzības plānā</w:t>
      </w:r>
      <w:r>
        <w:rPr>
          <w:rFonts w:ascii="Times New Roman" w:hAnsi="Times New Roman"/>
          <w:sz w:val="24"/>
          <w:szCs w:val="24"/>
        </w:rPr>
        <w:t xml:space="preserve">, šo teritoriju kā PNV “Piejūra” šobrīd dabas parkā </w:t>
      </w:r>
      <w:r w:rsidR="00DA0889">
        <w:rPr>
          <w:rFonts w:ascii="Times New Roman" w:hAnsi="Times New Roman"/>
          <w:sz w:val="24"/>
          <w:szCs w:val="24"/>
        </w:rPr>
        <w:t>neesošās daļas iekļaušanu 2014. </w:t>
      </w:r>
      <w:r>
        <w:rPr>
          <w:rFonts w:ascii="Times New Roman" w:hAnsi="Times New Roman"/>
          <w:sz w:val="24"/>
          <w:szCs w:val="24"/>
        </w:rPr>
        <w:t xml:space="preserve">gadā rosināja arī Latvijas Ornitoloģijas biedrība. </w:t>
      </w:r>
    </w:p>
    <w:p w14:paraId="004B9671" w14:textId="77777777" w:rsidR="0089293F" w:rsidRDefault="00AF1F6C" w:rsidP="00485AA7">
      <w:pPr>
        <w:rPr>
          <w:rFonts w:ascii="Times New Roman" w:hAnsi="Times New Roman"/>
          <w:sz w:val="24"/>
          <w:szCs w:val="24"/>
        </w:rPr>
      </w:pPr>
      <w:r>
        <w:rPr>
          <w:rFonts w:ascii="Times New Roman" w:hAnsi="Times New Roman"/>
          <w:noProof/>
          <w:sz w:val="24"/>
          <w:szCs w:val="24"/>
          <w:lang w:eastAsia="lv-LV"/>
        </w:rPr>
        <w:drawing>
          <wp:inline distT="0" distB="0" distL="0" distR="0" wp14:anchorId="3841E4CB" wp14:editId="52F305A7">
            <wp:extent cx="5267325" cy="3657600"/>
            <wp:effectExtent l="0" t="0" r="0" b="0"/>
            <wp:docPr id="18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3" cstate="email">
                      <a:extLst>
                        <a:ext uri="{28A0092B-C50C-407E-A947-70E740481C1C}">
                          <a14:useLocalDpi xmlns:a14="http://schemas.microsoft.com/office/drawing/2010/main"/>
                        </a:ext>
                      </a:extLst>
                    </a:blip>
                    <a:srcRect/>
                    <a:stretch>
                      <a:fillRect/>
                    </a:stretch>
                  </pic:blipFill>
                  <pic:spPr bwMode="auto">
                    <a:xfrm>
                      <a:off x="0" y="0"/>
                      <a:ext cx="5267325" cy="3657600"/>
                    </a:xfrm>
                    <a:prstGeom prst="rect">
                      <a:avLst/>
                    </a:prstGeom>
                    <a:noFill/>
                    <a:ln>
                      <a:noFill/>
                    </a:ln>
                  </pic:spPr>
                </pic:pic>
              </a:graphicData>
            </a:graphic>
          </wp:inline>
        </w:drawing>
      </w:r>
    </w:p>
    <w:p w14:paraId="58E49CCF" w14:textId="3D2D5EDB" w:rsidR="00D555A6" w:rsidRDefault="00DA0889" w:rsidP="00485AA7">
      <w:pPr>
        <w:rPr>
          <w:rFonts w:ascii="Times New Roman" w:hAnsi="Times New Roman"/>
          <w:sz w:val="24"/>
          <w:szCs w:val="24"/>
        </w:rPr>
      </w:pPr>
      <w:r>
        <w:rPr>
          <w:rFonts w:ascii="Times New Roman" w:hAnsi="Times New Roman"/>
          <w:sz w:val="24"/>
          <w:szCs w:val="24"/>
        </w:rPr>
        <w:lastRenderedPageBreak/>
        <w:t>6.1.1. </w:t>
      </w:r>
      <w:r w:rsidR="00D555A6">
        <w:rPr>
          <w:rFonts w:ascii="Times New Roman" w:hAnsi="Times New Roman"/>
          <w:sz w:val="24"/>
          <w:szCs w:val="24"/>
        </w:rPr>
        <w:t>att. Plānotais dabas parka paplašinājums – Jūraslej</w:t>
      </w:r>
      <w:r w:rsidR="00625852">
        <w:rPr>
          <w:rFonts w:ascii="Times New Roman" w:hAnsi="Times New Roman"/>
          <w:sz w:val="24"/>
          <w:szCs w:val="24"/>
        </w:rPr>
        <w:t>as</w:t>
      </w:r>
      <w:r w:rsidR="00D555A6">
        <w:rPr>
          <w:rFonts w:ascii="Times New Roman" w:hAnsi="Times New Roman"/>
          <w:sz w:val="24"/>
          <w:szCs w:val="24"/>
        </w:rPr>
        <w:t xml:space="preserve"> pļavas. Sarkanā līnija norāda dabas parka robežu, violetā, raustītā – ieteicamo dabas parka paplašinājumu.</w:t>
      </w:r>
    </w:p>
    <w:p w14:paraId="5560A27D" w14:textId="6C33BB0D" w:rsidR="00D555A6" w:rsidRDefault="00D555A6" w:rsidP="00485AA7">
      <w:pPr>
        <w:jc w:val="both"/>
        <w:rPr>
          <w:rFonts w:ascii="Times New Roman" w:hAnsi="Times New Roman"/>
          <w:sz w:val="24"/>
          <w:szCs w:val="24"/>
        </w:rPr>
      </w:pPr>
      <w:r>
        <w:rPr>
          <w:rFonts w:ascii="Times New Roman" w:hAnsi="Times New Roman"/>
          <w:sz w:val="24"/>
          <w:szCs w:val="24"/>
        </w:rPr>
        <w:t>Jūraslej</w:t>
      </w:r>
      <w:r w:rsidR="00625852">
        <w:rPr>
          <w:rFonts w:ascii="Times New Roman" w:hAnsi="Times New Roman"/>
          <w:sz w:val="24"/>
          <w:szCs w:val="24"/>
        </w:rPr>
        <w:t>as</w:t>
      </w:r>
      <w:r>
        <w:rPr>
          <w:rFonts w:ascii="Times New Roman" w:hAnsi="Times New Roman"/>
          <w:sz w:val="24"/>
          <w:szCs w:val="24"/>
        </w:rPr>
        <w:t xml:space="preserve"> pļavas jau ilgstoši aizaug ar ni</w:t>
      </w:r>
      <w:r w:rsidR="00DA0889">
        <w:rPr>
          <w:rFonts w:ascii="Times New Roman" w:hAnsi="Times New Roman"/>
          <w:sz w:val="24"/>
          <w:szCs w:val="24"/>
        </w:rPr>
        <w:t>edrēm un krūmiem (6.1.2.-6.1.5. </w:t>
      </w:r>
      <w:r>
        <w:rPr>
          <w:rFonts w:ascii="Times New Roman" w:hAnsi="Times New Roman"/>
          <w:sz w:val="24"/>
          <w:szCs w:val="24"/>
        </w:rPr>
        <w:t xml:space="preserve">att.), jo netiek apsaimniekotas – pļautas vai noganītas. </w:t>
      </w:r>
      <w:r w:rsidR="00F62348">
        <w:rPr>
          <w:rFonts w:ascii="Times New Roman" w:hAnsi="Times New Roman"/>
          <w:sz w:val="24"/>
          <w:szCs w:val="24"/>
        </w:rPr>
        <w:t>Līdz ar to tām strauji zūd gan dabas, gan ainaviskā, gan ekosistēmu pakalpojumu vērtība – tās kļūst nepiemērotas pļavu augu augšanai un pļavu</w:t>
      </w:r>
      <w:r w:rsidR="00F62348" w:rsidRPr="00ED6CF2">
        <w:rPr>
          <w:rFonts w:ascii="Times New Roman" w:hAnsi="Times New Roman"/>
          <w:sz w:val="24"/>
          <w:szCs w:val="24"/>
        </w:rPr>
        <w:t xml:space="preserve"> </w:t>
      </w:r>
      <w:r w:rsidR="00F62348">
        <w:rPr>
          <w:rFonts w:ascii="Times New Roman" w:hAnsi="Times New Roman"/>
          <w:sz w:val="24"/>
          <w:szCs w:val="24"/>
        </w:rPr>
        <w:t>putnu ligzdošanai, kā arī zaudē savu potenciālo vērtību dabas tūrismā.</w:t>
      </w:r>
    </w:p>
    <w:p w14:paraId="774687D3" w14:textId="73C4C0AA" w:rsidR="00D555A6" w:rsidRPr="0047671D" w:rsidRDefault="00D555A6" w:rsidP="00485AA7">
      <w:pPr>
        <w:jc w:val="both"/>
        <w:rPr>
          <w:rFonts w:ascii="Times New Roman" w:hAnsi="Times New Roman"/>
          <w:sz w:val="24"/>
          <w:szCs w:val="24"/>
        </w:rPr>
      </w:pPr>
      <w:r w:rsidRPr="0047671D">
        <w:rPr>
          <w:rFonts w:ascii="Times New Roman" w:hAnsi="Times New Roman"/>
          <w:sz w:val="24"/>
          <w:szCs w:val="24"/>
        </w:rPr>
        <w:t>Jūraslej</w:t>
      </w:r>
      <w:r w:rsidR="00625852">
        <w:rPr>
          <w:rFonts w:ascii="Times New Roman" w:hAnsi="Times New Roman"/>
          <w:sz w:val="24"/>
          <w:szCs w:val="24"/>
        </w:rPr>
        <w:t>as</w:t>
      </w:r>
      <w:r w:rsidRPr="0047671D">
        <w:rPr>
          <w:rFonts w:ascii="Times New Roman" w:hAnsi="Times New Roman"/>
          <w:sz w:val="24"/>
          <w:szCs w:val="24"/>
        </w:rPr>
        <w:t xml:space="preserve"> pļavās atbilstoši 2018.</w:t>
      </w:r>
      <w:r w:rsidR="00DA0889">
        <w:rPr>
          <w:rFonts w:ascii="Times New Roman" w:hAnsi="Times New Roman"/>
          <w:sz w:val="24"/>
          <w:szCs w:val="24"/>
        </w:rPr>
        <w:t> </w:t>
      </w:r>
      <w:r w:rsidRPr="0047671D">
        <w:rPr>
          <w:rFonts w:ascii="Times New Roman" w:hAnsi="Times New Roman"/>
          <w:sz w:val="24"/>
          <w:szCs w:val="24"/>
        </w:rPr>
        <w:t xml:space="preserve">gadā veiktajai biotopu inventarizācijas rezultātu precizēšanai konstatēts īpaši aizsargājams biotops 6450 </w:t>
      </w:r>
      <w:r w:rsidRPr="0047671D">
        <w:rPr>
          <w:rFonts w:ascii="Times New Roman" w:hAnsi="Times New Roman"/>
          <w:i/>
          <w:sz w:val="24"/>
          <w:szCs w:val="24"/>
        </w:rPr>
        <w:t>Palieņu zālāji</w:t>
      </w:r>
      <w:r w:rsidR="00DA0889">
        <w:rPr>
          <w:rFonts w:ascii="Times New Roman" w:hAnsi="Times New Roman"/>
          <w:sz w:val="24"/>
          <w:szCs w:val="24"/>
        </w:rPr>
        <w:t xml:space="preserve">, kas aizņem 35,2 ha lielu platību. </w:t>
      </w:r>
      <w:r w:rsidRPr="0047671D">
        <w:rPr>
          <w:rFonts w:ascii="Times New Roman" w:hAnsi="Times New Roman"/>
          <w:sz w:val="24"/>
          <w:szCs w:val="24"/>
        </w:rPr>
        <w:t>Vēsturiski Jūraslej</w:t>
      </w:r>
      <w:r w:rsidR="00625852">
        <w:rPr>
          <w:rFonts w:ascii="Times New Roman" w:hAnsi="Times New Roman"/>
          <w:sz w:val="24"/>
          <w:szCs w:val="24"/>
        </w:rPr>
        <w:t>as</w:t>
      </w:r>
      <w:r w:rsidRPr="0047671D">
        <w:rPr>
          <w:rFonts w:ascii="Times New Roman" w:hAnsi="Times New Roman"/>
          <w:sz w:val="24"/>
          <w:szCs w:val="24"/>
        </w:rPr>
        <w:t xml:space="preserve"> pļavas pieskaitāmas pie zālājiem ar halofītu klātbūtni, jo atrodas teritorijā, kas kādreiz applūdusi vai dažkārt applūst ar iesāļu jūras ūdeni, taču pēdējos apsekojumos </w:t>
      </w:r>
      <w:r>
        <w:rPr>
          <w:rFonts w:ascii="Times New Roman" w:hAnsi="Times New Roman"/>
          <w:sz w:val="24"/>
          <w:szCs w:val="24"/>
        </w:rPr>
        <w:t xml:space="preserve">šajā </w:t>
      </w:r>
      <w:r w:rsidRPr="0047671D">
        <w:rPr>
          <w:rFonts w:ascii="Times New Roman" w:hAnsi="Times New Roman"/>
          <w:sz w:val="24"/>
          <w:szCs w:val="24"/>
        </w:rPr>
        <w:t xml:space="preserve">teritorijā halofītiskās sugas nav konstatētas, tādēļ </w:t>
      </w:r>
      <w:r>
        <w:rPr>
          <w:rFonts w:ascii="Times New Roman" w:hAnsi="Times New Roman"/>
          <w:sz w:val="24"/>
          <w:szCs w:val="24"/>
        </w:rPr>
        <w:t>tā</w:t>
      </w:r>
      <w:r w:rsidRPr="0047671D">
        <w:rPr>
          <w:rFonts w:ascii="Times New Roman" w:hAnsi="Times New Roman"/>
          <w:sz w:val="24"/>
          <w:szCs w:val="24"/>
        </w:rPr>
        <w:t xml:space="preserve"> neatbilst piejūras zālājam, jo par piejūras zālāju uzskatāms tāds zālājs, kurā vismaz 1</w:t>
      </w:r>
      <w:r w:rsidR="00DA0889">
        <w:rPr>
          <w:rFonts w:ascii="Times New Roman" w:hAnsi="Times New Roman"/>
          <w:sz w:val="24"/>
          <w:szCs w:val="24"/>
        </w:rPr>
        <w:t> </w:t>
      </w:r>
      <w:r w:rsidRPr="0047671D">
        <w:rPr>
          <w:rFonts w:ascii="Times New Roman" w:hAnsi="Times New Roman"/>
          <w:sz w:val="24"/>
          <w:szCs w:val="24"/>
        </w:rPr>
        <w:t>% no platības ir sastopamas iesāļu augteņu augājs ar vis</w:t>
      </w:r>
      <w:r>
        <w:rPr>
          <w:rFonts w:ascii="Times New Roman" w:hAnsi="Times New Roman"/>
          <w:sz w:val="24"/>
          <w:szCs w:val="24"/>
        </w:rPr>
        <w:t>maz vienu halofītu sugu (Rūsiņa</w:t>
      </w:r>
      <w:r w:rsidRPr="0047671D">
        <w:rPr>
          <w:rFonts w:ascii="Times New Roman" w:hAnsi="Times New Roman"/>
          <w:sz w:val="24"/>
          <w:szCs w:val="24"/>
        </w:rPr>
        <w:t xml:space="preserve"> </w:t>
      </w:r>
      <w:r w:rsidR="00746F67">
        <w:rPr>
          <w:rFonts w:ascii="Times New Roman" w:hAnsi="Times New Roman"/>
          <w:sz w:val="24"/>
          <w:szCs w:val="24"/>
        </w:rPr>
        <w:t xml:space="preserve">u.c. </w:t>
      </w:r>
      <w:r w:rsidRPr="0047671D">
        <w:rPr>
          <w:rFonts w:ascii="Times New Roman" w:hAnsi="Times New Roman"/>
          <w:sz w:val="24"/>
          <w:szCs w:val="24"/>
        </w:rPr>
        <w:t>2017</w:t>
      </w:r>
      <w:r w:rsidR="00750702">
        <w:rPr>
          <w:rFonts w:ascii="Times New Roman" w:hAnsi="Times New Roman"/>
          <w:sz w:val="24"/>
          <w:szCs w:val="24"/>
        </w:rPr>
        <w:t>a</w:t>
      </w:r>
      <w:r w:rsidRPr="0047671D">
        <w:rPr>
          <w:rFonts w:ascii="Times New Roman" w:hAnsi="Times New Roman"/>
          <w:sz w:val="24"/>
          <w:szCs w:val="24"/>
        </w:rPr>
        <w:t xml:space="preserve">). Pārējās platības šobrīd aizņem neapsaimniekoti niedrāji, kas vēsturiski bijuši piejūras zālāji, taču halofītiskās sugas </w:t>
      </w:r>
      <w:r>
        <w:rPr>
          <w:rFonts w:ascii="Times New Roman" w:hAnsi="Times New Roman"/>
          <w:sz w:val="24"/>
          <w:szCs w:val="24"/>
        </w:rPr>
        <w:t xml:space="preserve">tajos </w:t>
      </w:r>
      <w:r w:rsidRPr="0047671D">
        <w:rPr>
          <w:rFonts w:ascii="Times New Roman" w:hAnsi="Times New Roman"/>
          <w:sz w:val="24"/>
          <w:szCs w:val="24"/>
        </w:rPr>
        <w:t xml:space="preserve">izzudušas. </w:t>
      </w:r>
    </w:p>
    <w:p w14:paraId="67D59180" w14:textId="41FC4675" w:rsidR="00D555A6" w:rsidRPr="0047671D" w:rsidRDefault="00D555A6" w:rsidP="00485AA7">
      <w:pPr>
        <w:jc w:val="both"/>
        <w:rPr>
          <w:rFonts w:ascii="Times New Roman" w:hAnsi="Times New Roman"/>
          <w:sz w:val="24"/>
          <w:szCs w:val="24"/>
        </w:rPr>
      </w:pPr>
      <w:r w:rsidRPr="0047671D">
        <w:rPr>
          <w:rFonts w:ascii="Times New Roman" w:hAnsi="Times New Roman"/>
          <w:sz w:val="24"/>
          <w:szCs w:val="24"/>
        </w:rPr>
        <w:t>Neliela daļa no</w:t>
      </w:r>
      <w:r>
        <w:rPr>
          <w:rFonts w:ascii="Times New Roman" w:hAnsi="Times New Roman"/>
          <w:sz w:val="24"/>
          <w:szCs w:val="24"/>
        </w:rPr>
        <w:t xml:space="preserve"> </w:t>
      </w:r>
      <w:r w:rsidR="00BE13B8">
        <w:rPr>
          <w:rFonts w:ascii="Times New Roman" w:hAnsi="Times New Roman"/>
          <w:sz w:val="24"/>
          <w:szCs w:val="24"/>
        </w:rPr>
        <w:t>biotopa</w:t>
      </w:r>
      <w:r w:rsidR="00BE13B8" w:rsidRPr="0047671D">
        <w:rPr>
          <w:rFonts w:ascii="Times New Roman" w:hAnsi="Times New Roman"/>
          <w:sz w:val="24"/>
          <w:szCs w:val="24"/>
        </w:rPr>
        <w:t xml:space="preserve"> </w:t>
      </w:r>
      <w:r w:rsidRPr="0047671D">
        <w:rPr>
          <w:rFonts w:ascii="Times New Roman" w:hAnsi="Times New Roman"/>
          <w:sz w:val="24"/>
          <w:szCs w:val="24"/>
        </w:rPr>
        <w:t xml:space="preserve">6450 </w:t>
      </w:r>
      <w:r w:rsidRPr="0047671D">
        <w:rPr>
          <w:rFonts w:ascii="Times New Roman" w:hAnsi="Times New Roman"/>
          <w:i/>
          <w:sz w:val="24"/>
          <w:szCs w:val="24"/>
        </w:rPr>
        <w:t>Palieņu zālāji</w:t>
      </w:r>
      <w:r w:rsidRPr="0047671D">
        <w:rPr>
          <w:rFonts w:ascii="Times New Roman" w:hAnsi="Times New Roman"/>
          <w:sz w:val="24"/>
          <w:szCs w:val="24"/>
        </w:rPr>
        <w:t xml:space="preserve"> aizņemtās teritorijas sausākās daļas tiek pļauta. Neskatoties uz pilnvērtīgas apsaimniekošanas trūkumu, pašlaik vēl ir saglabājusies biotopam raksturīgā veģetācija. Ilgstoši neapsaimniekojot šo teritoriju, sagaidāms, ka ar laiku palieņu zālājs var aizaugt ar niedrēm tāpat, kā tas noticis ar apkārtējām teritorijām.  </w:t>
      </w:r>
    </w:p>
    <w:p w14:paraId="073BD26A" w14:textId="77777777" w:rsidR="00D555A6" w:rsidRPr="0047671D" w:rsidRDefault="00D555A6" w:rsidP="00485AA7">
      <w:pPr>
        <w:jc w:val="both"/>
        <w:rPr>
          <w:rFonts w:ascii="Times New Roman" w:hAnsi="Times New Roman"/>
          <w:sz w:val="24"/>
          <w:szCs w:val="24"/>
        </w:rPr>
      </w:pPr>
      <w:r w:rsidRPr="0047671D">
        <w:rPr>
          <w:rFonts w:ascii="Times New Roman" w:hAnsi="Times New Roman"/>
          <w:sz w:val="24"/>
          <w:szCs w:val="24"/>
        </w:rPr>
        <w:t>Jūraslej</w:t>
      </w:r>
      <w:r w:rsidR="00625852">
        <w:rPr>
          <w:rFonts w:ascii="Times New Roman" w:hAnsi="Times New Roman"/>
          <w:sz w:val="24"/>
          <w:szCs w:val="24"/>
        </w:rPr>
        <w:t>as</w:t>
      </w:r>
      <w:r w:rsidRPr="0047671D">
        <w:rPr>
          <w:rFonts w:ascii="Times New Roman" w:hAnsi="Times New Roman"/>
          <w:sz w:val="24"/>
          <w:szCs w:val="24"/>
        </w:rPr>
        <w:t xml:space="preserve"> pļavas ir nozīmīga atradne īpaši aizsargājamai augu sugai jumstiņu gladiolai. Tās aizsardzībai daļā no teritorijas ir izveidots mikroliegums. </w:t>
      </w:r>
    </w:p>
    <w:p w14:paraId="1D03EA1A" w14:textId="56C90E4F" w:rsidR="00D555A6" w:rsidRDefault="00D555A6" w:rsidP="00485AA7">
      <w:pPr>
        <w:jc w:val="both"/>
        <w:rPr>
          <w:rFonts w:ascii="Times New Roman" w:hAnsi="Times New Roman"/>
          <w:sz w:val="24"/>
          <w:szCs w:val="24"/>
        </w:rPr>
      </w:pPr>
      <w:r>
        <w:rPr>
          <w:rFonts w:ascii="Times New Roman" w:hAnsi="Times New Roman"/>
          <w:sz w:val="24"/>
          <w:szCs w:val="24"/>
        </w:rPr>
        <w:t xml:space="preserve">Dabas aizsardzības plāna izstrādes laikā šo teritoriju </w:t>
      </w:r>
      <w:r w:rsidR="00DA0889">
        <w:rPr>
          <w:rFonts w:ascii="Times New Roman" w:hAnsi="Times New Roman"/>
          <w:sz w:val="24"/>
          <w:szCs w:val="24"/>
        </w:rPr>
        <w:t xml:space="preserve">apsekoja putnu sugu eksperts J. Priednieks </w:t>
      </w:r>
      <w:r>
        <w:rPr>
          <w:rFonts w:ascii="Times New Roman" w:hAnsi="Times New Roman"/>
          <w:sz w:val="24"/>
          <w:szCs w:val="24"/>
        </w:rPr>
        <w:t>2018.</w:t>
      </w:r>
      <w:r w:rsidR="00DA0889">
        <w:rPr>
          <w:rFonts w:ascii="Times New Roman" w:hAnsi="Times New Roman"/>
          <w:sz w:val="24"/>
          <w:szCs w:val="24"/>
        </w:rPr>
        <w:t> gada 27. maijā</w:t>
      </w:r>
      <w:r>
        <w:rPr>
          <w:rFonts w:ascii="Times New Roman" w:hAnsi="Times New Roman"/>
          <w:sz w:val="24"/>
          <w:szCs w:val="24"/>
        </w:rPr>
        <w:t xml:space="preserve"> pa di</w:t>
      </w:r>
      <w:r w:rsidR="00DA0889">
        <w:rPr>
          <w:rFonts w:ascii="Times New Roman" w:hAnsi="Times New Roman"/>
          <w:sz w:val="24"/>
          <w:szCs w:val="24"/>
        </w:rPr>
        <w:t xml:space="preserve">enu, 2018. gada 20. jūnijā vakarā). </w:t>
      </w:r>
      <w:r>
        <w:rPr>
          <w:rFonts w:ascii="Times New Roman" w:hAnsi="Times New Roman"/>
          <w:sz w:val="24"/>
          <w:szCs w:val="24"/>
        </w:rPr>
        <w:t>2018.</w:t>
      </w:r>
      <w:r w:rsidR="00DA0889">
        <w:rPr>
          <w:rFonts w:ascii="Times New Roman" w:hAnsi="Times New Roman"/>
          <w:sz w:val="24"/>
          <w:szCs w:val="24"/>
        </w:rPr>
        <w:t> gada 27. maijā</w:t>
      </w:r>
      <w:r>
        <w:rPr>
          <w:rFonts w:ascii="Times New Roman" w:hAnsi="Times New Roman"/>
          <w:sz w:val="24"/>
          <w:szCs w:val="24"/>
        </w:rPr>
        <w:t xml:space="preserve"> dzirdēts svītrainais ķauķis un redzētas divas meža zosis, ka</w:t>
      </w:r>
      <w:r w:rsidR="00DA0889">
        <w:rPr>
          <w:rFonts w:ascii="Times New Roman" w:hAnsi="Times New Roman"/>
          <w:sz w:val="24"/>
          <w:szCs w:val="24"/>
        </w:rPr>
        <w:t xml:space="preserve">s aizlido jūras virzienā, </w:t>
      </w:r>
      <w:r>
        <w:rPr>
          <w:rFonts w:ascii="Times New Roman" w:hAnsi="Times New Roman"/>
          <w:sz w:val="24"/>
          <w:szCs w:val="24"/>
        </w:rPr>
        <w:t>2018.</w:t>
      </w:r>
      <w:r w:rsidR="00DA0889">
        <w:rPr>
          <w:rFonts w:ascii="Times New Roman" w:hAnsi="Times New Roman"/>
          <w:sz w:val="24"/>
          <w:szCs w:val="24"/>
        </w:rPr>
        <w:t> gada 20. jūnijā</w:t>
      </w:r>
      <w:r>
        <w:rPr>
          <w:rFonts w:ascii="Times New Roman" w:hAnsi="Times New Roman"/>
          <w:sz w:val="24"/>
          <w:szCs w:val="24"/>
        </w:rPr>
        <w:t xml:space="preserve"> konstatēta grieze (riesta dziesma). </w:t>
      </w:r>
    </w:p>
    <w:p w14:paraId="3A38A6C3" w14:textId="4DB0BEE3" w:rsidR="00D555A6" w:rsidRDefault="00D555A6" w:rsidP="00485AA7">
      <w:pPr>
        <w:jc w:val="both"/>
        <w:rPr>
          <w:rFonts w:ascii="Times New Roman" w:hAnsi="Times New Roman"/>
          <w:sz w:val="24"/>
          <w:szCs w:val="24"/>
        </w:rPr>
      </w:pPr>
      <w:r>
        <w:rPr>
          <w:rFonts w:ascii="Times New Roman" w:hAnsi="Times New Roman"/>
          <w:sz w:val="24"/>
          <w:szCs w:val="24"/>
        </w:rPr>
        <w:t xml:space="preserve">No pļavu putniem atbilstoši portāla </w:t>
      </w:r>
      <w:r w:rsidR="00F62348">
        <w:rPr>
          <w:rFonts w:ascii="Times New Roman" w:hAnsi="Times New Roman"/>
          <w:sz w:val="24"/>
          <w:szCs w:val="24"/>
        </w:rPr>
        <w:t>Dabasdati.lv</w:t>
      </w:r>
      <w:r>
        <w:rPr>
          <w:rFonts w:ascii="Times New Roman" w:hAnsi="Times New Roman"/>
          <w:sz w:val="24"/>
          <w:szCs w:val="24"/>
        </w:rPr>
        <w:t xml:space="preserve"> datiem, arī a</w:t>
      </w:r>
      <w:r w:rsidR="00DA0889">
        <w:rPr>
          <w:rFonts w:ascii="Times New Roman" w:hAnsi="Times New Roman"/>
          <w:sz w:val="24"/>
          <w:szCs w:val="24"/>
        </w:rPr>
        <w:t>grāk te konstatētas griezes (A. </w:t>
      </w:r>
      <w:r>
        <w:rPr>
          <w:rFonts w:ascii="Times New Roman" w:hAnsi="Times New Roman"/>
          <w:sz w:val="24"/>
          <w:szCs w:val="24"/>
        </w:rPr>
        <w:t xml:space="preserve">Zacmanis 21.06.2015.), svītrainais ķauķis </w:t>
      </w:r>
      <w:r w:rsidR="00DA0889">
        <w:rPr>
          <w:rFonts w:ascii="Times New Roman" w:hAnsi="Times New Roman"/>
          <w:sz w:val="24"/>
          <w:szCs w:val="24"/>
        </w:rPr>
        <w:t>bijis novērots netālu kāpās (I. </w:t>
      </w:r>
      <w:r>
        <w:rPr>
          <w:rFonts w:ascii="Times New Roman" w:hAnsi="Times New Roman"/>
          <w:sz w:val="24"/>
          <w:szCs w:val="24"/>
        </w:rPr>
        <w:t>Deņisovs 08.06.2017.).</w:t>
      </w:r>
      <w:r w:rsidRPr="003F1741">
        <w:rPr>
          <w:rFonts w:ascii="Times New Roman" w:hAnsi="Times New Roman"/>
          <w:sz w:val="24"/>
          <w:szCs w:val="24"/>
        </w:rPr>
        <w:t xml:space="preserve"> </w:t>
      </w:r>
      <w:r>
        <w:rPr>
          <w:rFonts w:ascii="Times New Roman" w:hAnsi="Times New Roman"/>
          <w:sz w:val="24"/>
          <w:szCs w:val="24"/>
        </w:rPr>
        <w:t xml:space="preserve">Pie dīķiem pļavās vairākkārt </w:t>
      </w:r>
      <w:r w:rsidR="00DA0889">
        <w:rPr>
          <w:rFonts w:ascii="Times New Roman" w:hAnsi="Times New Roman"/>
          <w:sz w:val="24"/>
          <w:szCs w:val="24"/>
        </w:rPr>
        <w:t>novērots barojamies pupuķis (Ģ. </w:t>
      </w:r>
      <w:r>
        <w:rPr>
          <w:rFonts w:ascii="Times New Roman" w:hAnsi="Times New Roman"/>
          <w:sz w:val="24"/>
          <w:szCs w:val="24"/>
        </w:rPr>
        <w:t xml:space="preserve">Strazdiņš 05. un 07. 07.2015.). </w:t>
      </w:r>
    </w:p>
    <w:p w14:paraId="2A624CF9" w14:textId="1CAAAF8B" w:rsidR="00D555A6" w:rsidRDefault="00D555A6" w:rsidP="00485AA7">
      <w:pPr>
        <w:jc w:val="both"/>
        <w:rPr>
          <w:rFonts w:ascii="Times New Roman" w:hAnsi="Times New Roman"/>
          <w:sz w:val="24"/>
          <w:szCs w:val="24"/>
        </w:rPr>
      </w:pPr>
      <w:r>
        <w:rPr>
          <w:rFonts w:ascii="Times New Roman" w:hAnsi="Times New Roman"/>
          <w:sz w:val="24"/>
          <w:szCs w:val="24"/>
        </w:rPr>
        <w:t>Agrāk, pirms aizaugšanas ar niedrēm un krūmiem, pļavām bijusi lielāka nozīme</w:t>
      </w:r>
      <w:r w:rsidR="00DA0889">
        <w:rPr>
          <w:rFonts w:ascii="Times New Roman" w:hAnsi="Times New Roman"/>
          <w:sz w:val="24"/>
          <w:szCs w:val="24"/>
        </w:rPr>
        <w:t xml:space="preserve"> pļavu putnu ligzdošanā (6.1.6. att.). 2014. gadā R. </w:t>
      </w:r>
      <w:r>
        <w:rPr>
          <w:rFonts w:ascii="Times New Roman" w:hAnsi="Times New Roman"/>
          <w:sz w:val="24"/>
          <w:szCs w:val="24"/>
        </w:rPr>
        <w:t>Lebuss eksperta atzinumā raksta: “</w:t>
      </w:r>
      <w:r w:rsidRPr="00921C64">
        <w:rPr>
          <w:rFonts w:ascii="Times New Roman" w:hAnsi="Times New Roman"/>
          <w:i/>
          <w:sz w:val="24"/>
          <w:szCs w:val="24"/>
        </w:rPr>
        <w:t xml:space="preserve">Pateicoties apsaimniekošanas pasākumu (pļaušanas, noganīšanas) trūkumam pēdējā desmitgadē (vismaz), sausākā Jūraslejas pļavu daļa šobrīd intensīvi aizaug un/vai ir aizaugusi ar niedrēm. (..) Lielos palos Jūraslejas pļavas applūst pilnībā. Arī pārējā laikā lielā daļā pļavu ir mērens līdz augsts ūdens līmenis, kas uzkrājas pļavu zemākajās vietās un vecupēs. (..)Ņemot vērā teritorijas aizaugšanas apjomus un intensitāti, pēdējos gados tā ir kļuvusi par maz piemērotu zālāju biotopos ligzdojošiem putniem. Tajā pašā laikā, ņemot vērā Jūraslejas pļavu lokalizāciju un tajā pārstāvētās dzīvotnes (biotopus), domājams, ka savulaik tās ir bijušas ne vien salīdzinoši svarīga migrējošo putnu atpūtas un barošanās vieta, bet arī </w:t>
      </w:r>
      <w:r w:rsidRPr="00921C64">
        <w:rPr>
          <w:rFonts w:ascii="Times New Roman" w:hAnsi="Times New Roman"/>
          <w:i/>
          <w:sz w:val="24"/>
          <w:szCs w:val="24"/>
        </w:rPr>
        <w:lastRenderedPageBreak/>
        <w:t>nozīmīga zālāju (arī daļai ūdeņu un mežu) putnu sugām kā ligzdošanās un barošanās vieta. Dažas no zālāju biotopu putnu sugām (tajā skaitā īpaši aizsargājamās), iespējams, Jūraslejas pļavās ligzdo vai mēģina ligzdot joprojām, par ko liecina atsevišķi gadījuma novērojumi ligzdošanas sezonā nesenā pagātnē. Tā, vēl aptuveni piecus gadus atpakaļ Jūraslejas pļavās dienas laikā (speciālas uzskaites nav veiktas, šie ir gadījuma novērojumi) ir dzirdētas griezes Crex crex (R.Matroža pers. ziņ.)</w:t>
      </w:r>
      <w:r w:rsidRPr="00D555B1">
        <w:rPr>
          <w:rFonts w:ascii="Times New Roman" w:hAnsi="Times New Roman"/>
          <w:sz w:val="24"/>
          <w:szCs w:val="24"/>
        </w:rPr>
        <w:t>.</w:t>
      </w:r>
      <w:r>
        <w:rPr>
          <w:rFonts w:ascii="Times New Roman" w:hAnsi="Times New Roman"/>
          <w:sz w:val="24"/>
          <w:szCs w:val="24"/>
        </w:rPr>
        <w:t>”</w:t>
      </w:r>
    </w:p>
    <w:p w14:paraId="182FC6E6" w14:textId="77777777" w:rsidR="00D555A6" w:rsidRDefault="00AF1F6C" w:rsidP="00485AA7">
      <w:pPr>
        <w:rPr>
          <w:rFonts w:ascii="Times New Roman" w:hAnsi="Times New Roman"/>
          <w:sz w:val="24"/>
          <w:szCs w:val="24"/>
        </w:rPr>
      </w:pPr>
      <w:r>
        <w:rPr>
          <w:rFonts w:ascii="Times New Roman" w:hAnsi="Times New Roman"/>
          <w:noProof/>
          <w:sz w:val="24"/>
          <w:szCs w:val="24"/>
          <w:lang w:eastAsia="lv-LV"/>
        </w:rPr>
        <w:drawing>
          <wp:inline distT="0" distB="0" distL="0" distR="0" wp14:anchorId="502CC390" wp14:editId="60575ABB">
            <wp:extent cx="4648200" cy="4686300"/>
            <wp:effectExtent l="0" t="0" r="0" b="0"/>
            <wp:docPr id="189" name="Pictur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1"/>
                    <pic:cNvPicPr>
                      <a:picLocks noChangeAspect="1" noChangeArrowheads="1"/>
                    </pic:cNvPicPr>
                  </pic:nvPicPr>
                  <pic:blipFill>
                    <a:blip r:embed="rId234" cstate="email">
                      <a:extLst>
                        <a:ext uri="{28A0092B-C50C-407E-A947-70E740481C1C}">
                          <a14:useLocalDpi xmlns:a14="http://schemas.microsoft.com/office/drawing/2010/main"/>
                        </a:ext>
                      </a:extLst>
                    </a:blip>
                    <a:srcRect/>
                    <a:stretch>
                      <a:fillRect/>
                    </a:stretch>
                  </pic:blipFill>
                  <pic:spPr bwMode="auto">
                    <a:xfrm>
                      <a:off x="0" y="0"/>
                      <a:ext cx="4648200" cy="4686300"/>
                    </a:xfrm>
                    <a:prstGeom prst="rect">
                      <a:avLst/>
                    </a:prstGeom>
                    <a:noFill/>
                    <a:ln>
                      <a:noFill/>
                    </a:ln>
                  </pic:spPr>
                </pic:pic>
              </a:graphicData>
            </a:graphic>
          </wp:inline>
        </w:drawing>
      </w:r>
    </w:p>
    <w:p w14:paraId="7BEE223E" w14:textId="10DD5E02" w:rsidR="00D555A6" w:rsidRDefault="00DA0889" w:rsidP="00485AA7">
      <w:pPr>
        <w:rPr>
          <w:rFonts w:ascii="Times New Roman" w:hAnsi="Times New Roman"/>
          <w:sz w:val="24"/>
          <w:szCs w:val="24"/>
        </w:rPr>
      </w:pPr>
      <w:r>
        <w:rPr>
          <w:rFonts w:ascii="Times New Roman" w:hAnsi="Times New Roman"/>
          <w:sz w:val="24"/>
          <w:szCs w:val="24"/>
        </w:rPr>
        <w:t>6.1.6. </w:t>
      </w:r>
      <w:r w:rsidR="00D555A6">
        <w:rPr>
          <w:rFonts w:ascii="Times New Roman" w:hAnsi="Times New Roman"/>
          <w:sz w:val="24"/>
          <w:szCs w:val="24"/>
        </w:rPr>
        <w:t>att. Jūraslej</w:t>
      </w:r>
      <w:r w:rsidR="00625852">
        <w:rPr>
          <w:rFonts w:ascii="Times New Roman" w:hAnsi="Times New Roman"/>
          <w:sz w:val="24"/>
          <w:szCs w:val="24"/>
        </w:rPr>
        <w:t>as</w:t>
      </w:r>
      <w:r w:rsidR="00D555A6">
        <w:rPr>
          <w:rFonts w:ascii="Times New Roman" w:hAnsi="Times New Roman"/>
          <w:sz w:val="24"/>
          <w:szCs w:val="24"/>
        </w:rPr>
        <w:t xml:space="preserve"> pļavas ap 1940.</w:t>
      </w:r>
      <w:r>
        <w:rPr>
          <w:rFonts w:ascii="Times New Roman" w:hAnsi="Times New Roman"/>
          <w:sz w:val="24"/>
          <w:szCs w:val="24"/>
        </w:rPr>
        <w:t> </w:t>
      </w:r>
      <w:r w:rsidR="00D555A6">
        <w:rPr>
          <w:rFonts w:ascii="Times New Roman" w:hAnsi="Times New Roman"/>
          <w:sz w:val="24"/>
          <w:szCs w:val="24"/>
        </w:rPr>
        <w:t>g</w:t>
      </w:r>
      <w:r w:rsidR="006E1E2F">
        <w:rPr>
          <w:rFonts w:ascii="Times New Roman" w:hAnsi="Times New Roman"/>
          <w:sz w:val="24"/>
          <w:szCs w:val="24"/>
        </w:rPr>
        <w:t>adu</w:t>
      </w:r>
      <w:r w:rsidR="00D555A6">
        <w:rPr>
          <w:rFonts w:ascii="Times New Roman" w:hAnsi="Times New Roman"/>
          <w:sz w:val="24"/>
          <w:szCs w:val="24"/>
        </w:rPr>
        <w:t>.</w:t>
      </w:r>
    </w:p>
    <w:p w14:paraId="79A4A9AB" w14:textId="77777777" w:rsidR="00D555A6" w:rsidRDefault="00D555A6" w:rsidP="00485AA7">
      <w:pPr>
        <w:jc w:val="both"/>
        <w:rPr>
          <w:rFonts w:ascii="Times New Roman" w:hAnsi="Times New Roman"/>
          <w:sz w:val="24"/>
          <w:szCs w:val="24"/>
        </w:rPr>
      </w:pPr>
      <w:r>
        <w:rPr>
          <w:rFonts w:ascii="Times New Roman" w:hAnsi="Times New Roman"/>
          <w:sz w:val="24"/>
          <w:szCs w:val="24"/>
        </w:rPr>
        <w:t>Jūraslej</w:t>
      </w:r>
      <w:r w:rsidR="00625852">
        <w:rPr>
          <w:rFonts w:ascii="Times New Roman" w:hAnsi="Times New Roman"/>
          <w:sz w:val="24"/>
          <w:szCs w:val="24"/>
        </w:rPr>
        <w:t>as</w:t>
      </w:r>
      <w:r>
        <w:rPr>
          <w:rFonts w:ascii="Times New Roman" w:hAnsi="Times New Roman"/>
          <w:sz w:val="24"/>
          <w:szCs w:val="24"/>
        </w:rPr>
        <w:t xml:space="preserve"> pļavām steidzami nepieciešama apsaimniekošanas (pļaušanas vai ganīšanas) uzsākšana, lai atjaunotu to vērtību pļavu putniem. Iekļaušana dabas parkā palielinātu finansējuma piesaistes</w:t>
      </w:r>
      <w:r w:rsidRPr="001253C3">
        <w:rPr>
          <w:rFonts w:ascii="Times New Roman" w:hAnsi="Times New Roman"/>
          <w:sz w:val="24"/>
          <w:szCs w:val="24"/>
        </w:rPr>
        <w:t xml:space="preserve"> </w:t>
      </w:r>
      <w:r>
        <w:rPr>
          <w:rFonts w:ascii="Times New Roman" w:hAnsi="Times New Roman"/>
          <w:sz w:val="24"/>
          <w:szCs w:val="24"/>
        </w:rPr>
        <w:t>iespējas šim mērķim.</w:t>
      </w:r>
    </w:p>
    <w:p w14:paraId="3D0DFCC8" w14:textId="081ED83F" w:rsidR="00D555A6" w:rsidRDefault="00D555A6" w:rsidP="00485AA7">
      <w:pPr>
        <w:jc w:val="both"/>
        <w:rPr>
          <w:rFonts w:ascii="Times New Roman" w:hAnsi="Times New Roman"/>
          <w:sz w:val="24"/>
          <w:szCs w:val="24"/>
        </w:rPr>
      </w:pPr>
      <w:r>
        <w:rPr>
          <w:rFonts w:ascii="Times New Roman" w:hAnsi="Times New Roman"/>
          <w:sz w:val="24"/>
          <w:szCs w:val="24"/>
        </w:rPr>
        <w:t xml:space="preserve">Teritorijā konstatētās šādas arī īpaši aizsargājamās putnu sugas, kas saistītas ar niedrājiem – bārdzīlīte (galvenokārt ārpus ligzdošanas sezonas, piem. </w:t>
      </w:r>
      <w:r w:rsidR="00DA0889">
        <w:rPr>
          <w:rFonts w:ascii="Times New Roman" w:hAnsi="Times New Roman"/>
          <w:sz w:val="24"/>
          <w:szCs w:val="24"/>
        </w:rPr>
        <w:t xml:space="preserve">R. Lebuss </w:t>
      </w:r>
      <w:r>
        <w:rPr>
          <w:rFonts w:ascii="Times New Roman" w:hAnsi="Times New Roman"/>
          <w:sz w:val="24"/>
          <w:szCs w:val="24"/>
        </w:rPr>
        <w:t>11.-12.10.2013.), Seivi ķauķis (</w:t>
      </w:r>
      <w:r w:rsidR="00DA0889">
        <w:rPr>
          <w:rFonts w:ascii="Times New Roman" w:hAnsi="Times New Roman"/>
          <w:sz w:val="24"/>
          <w:szCs w:val="24"/>
        </w:rPr>
        <w:t xml:space="preserve">I. Jakovļevs </w:t>
      </w:r>
      <w:r>
        <w:rPr>
          <w:rFonts w:ascii="Times New Roman" w:hAnsi="Times New Roman"/>
          <w:sz w:val="24"/>
          <w:szCs w:val="24"/>
        </w:rPr>
        <w:t xml:space="preserve">04.05.2013., A. Zacmanis </w:t>
      </w:r>
      <w:r w:rsidR="00DA0889">
        <w:rPr>
          <w:rFonts w:ascii="Times New Roman" w:hAnsi="Times New Roman"/>
          <w:sz w:val="24"/>
          <w:szCs w:val="24"/>
        </w:rPr>
        <w:t xml:space="preserve">21.06.2015. </w:t>
      </w:r>
      <w:r>
        <w:rPr>
          <w:rFonts w:ascii="Times New Roman" w:hAnsi="Times New Roman"/>
          <w:sz w:val="24"/>
          <w:szCs w:val="24"/>
        </w:rPr>
        <w:t xml:space="preserve">dzirdējis dziedam vairākās vietās) vai krūmājiem - </w:t>
      </w:r>
      <w:r w:rsidR="00DA0889">
        <w:rPr>
          <w:rFonts w:ascii="Times New Roman" w:hAnsi="Times New Roman"/>
          <w:sz w:val="24"/>
          <w:szCs w:val="24"/>
        </w:rPr>
        <w:t>brūnā čakste (R. Lebuss 20.06.2015., I. </w:t>
      </w:r>
      <w:r>
        <w:rPr>
          <w:rFonts w:ascii="Times New Roman" w:hAnsi="Times New Roman"/>
          <w:sz w:val="24"/>
          <w:szCs w:val="24"/>
        </w:rPr>
        <w:t xml:space="preserve">Priedniece 17.06.2018.; pēdējā gadījumā čakste baroja mazuļus ligzdā), kā arī </w:t>
      </w:r>
      <w:r w:rsidR="00DA0889">
        <w:rPr>
          <w:rFonts w:ascii="Times New Roman" w:hAnsi="Times New Roman"/>
          <w:sz w:val="24"/>
          <w:szCs w:val="24"/>
        </w:rPr>
        <w:t>lielā čakste (R. </w:t>
      </w:r>
      <w:r w:rsidRPr="00B90B2B">
        <w:rPr>
          <w:rFonts w:ascii="Times New Roman" w:hAnsi="Times New Roman"/>
          <w:sz w:val="24"/>
          <w:szCs w:val="24"/>
        </w:rPr>
        <w:t>Lebuss 11.10.2013.</w:t>
      </w:r>
      <w:r w:rsidR="00DA0889">
        <w:rPr>
          <w:rFonts w:ascii="Times New Roman" w:hAnsi="Times New Roman"/>
          <w:sz w:val="24"/>
          <w:szCs w:val="24"/>
        </w:rPr>
        <w:t>, M. </w:t>
      </w:r>
      <w:r w:rsidRPr="00B90B2B">
        <w:rPr>
          <w:rFonts w:ascii="Times New Roman" w:hAnsi="Times New Roman"/>
          <w:sz w:val="24"/>
          <w:szCs w:val="24"/>
        </w:rPr>
        <w:t>Šiļina 04.04.2017.).</w:t>
      </w:r>
    </w:p>
    <w:p w14:paraId="5CA761A4" w14:textId="77777777" w:rsidR="00D555A6" w:rsidRDefault="00D555A6" w:rsidP="00485AA7">
      <w:pPr>
        <w:jc w:val="both"/>
        <w:rPr>
          <w:rFonts w:ascii="Times New Roman" w:hAnsi="Times New Roman"/>
          <w:sz w:val="24"/>
          <w:szCs w:val="24"/>
        </w:rPr>
      </w:pPr>
    </w:p>
    <w:tbl>
      <w:tblPr>
        <w:tblW w:w="0" w:type="auto"/>
        <w:tblInd w:w="108" w:type="dxa"/>
        <w:tblLook w:val="00A0" w:firstRow="1" w:lastRow="0" w:firstColumn="1" w:lastColumn="0" w:noHBand="0" w:noVBand="0"/>
      </w:tblPr>
      <w:tblGrid>
        <w:gridCol w:w="4311"/>
        <w:gridCol w:w="4239"/>
      </w:tblGrid>
      <w:tr w:rsidR="00D555A6" w:rsidRPr="00061FD0" w14:paraId="48777499" w14:textId="77777777" w:rsidTr="0089293F">
        <w:tc>
          <w:tcPr>
            <w:tcW w:w="4311" w:type="dxa"/>
          </w:tcPr>
          <w:p w14:paraId="1C59BA61" w14:textId="77777777" w:rsidR="00D555A6" w:rsidRPr="00061FD0" w:rsidRDefault="00AF1F6C" w:rsidP="00485AA7">
            <w:pPr>
              <w:spacing w:after="0" w:line="240" w:lineRule="auto"/>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12409599" wp14:editId="52B7C401">
                  <wp:extent cx="2571750" cy="1714500"/>
                  <wp:effectExtent l="0" t="0" r="0" b="0"/>
                  <wp:docPr id="19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5" cstate="email">
                            <a:extLst>
                              <a:ext uri="{28A0092B-C50C-407E-A947-70E740481C1C}">
                                <a14:useLocalDpi xmlns:a14="http://schemas.microsoft.com/office/drawing/2010/main"/>
                              </a:ext>
                            </a:extLst>
                          </a:blip>
                          <a:srcRect/>
                          <a:stretch>
                            <a:fillRect/>
                          </a:stretch>
                        </pic:blipFill>
                        <pic:spPr bwMode="auto">
                          <a:xfrm>
                            <a:off x="0" y="0"/>
                            <a:ext cx="2571750" cy="1714500"/>
                          </a:xfrm>
                          <a:prstGeom prst="rect">
                            <a:avLst/>
                          </a:prstGeom>
                          <a:noFill/>
                          <a:ln>
                            <a:noFill/>
                          </a:ln>
                        </pic:spPr>
                      </pic:pic>
                    </a:graphicData>
                  </a:graphic>
                </wp:inline>
              </w:drawing>
            </w:r>
          </w:p>
        </w:tc>
        <w:tc>
          <w:tcPr>
            <w:tcW w:w="4239" w:type="dxa"/>
          </w:tcPr>
          <w:p w14:paraId="394FE0FF" w14:textId="77777777" w:rsidR="00D555A6" w:rsidRPr="00061FD0" w:rsidRDefault="00AF1F6C" w:rsidP="00485AA7">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6EE747C2" wp14:editId="088624DD">
                  <wp:extent cx="2524125" cy="1885239"/>
                  <wp:effectExtent l="0" t="0" r="0" b="1270"/>
                  <wp:docPr id="191"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9"/>
                          <pic:cNvPicPr>
                            <a:picLocks noChangeAspect="1" noChangeArrowheads="1"/>
                          </pic:cNvPicPr>
                        </pic:nvPicPr>
                        <pic:blipFill>
                          <a:blip r:embed="rId236" cstate="email">
                            <a:extLst>
                              <a:ext uri="{28A0092B-C50C-407E-A947-70E740481C1C}">
                                <a14:useLocalDpi xmlns:a14="http://schemas.microsoft.com/office/drawing/2010/main"/>
                              </a:ext>
                            </a:extLst>
                          </a:blip>
                          <a:srcRect/>
                          <a:stretch>
                            <a:fillRect/>
                          </a:stretch>
                        </pic:blipFill>
                        <pic:spPr bwMode="auto">
                          <a:xfrm>
                            <a:off x="0" y="0"/>
                            <a:ext cx="2524125" cy="1885239"/>
                          </a:xfrm>
                          <a:prstGeom prst="rect">
                            <a:avLst/>
                          </a:prstGeom>
                          <a:noFill/>
                          <a:ln>
                            <a:noFill/>
                          </a:ln>
                        </pic:spPr>
                      </pic:pic>
                    </a:graphicData>
                  </a:graphic>
                </wp:inline>
              </w:drawing>
            </w:r>
          </w:p>
        </w:tc>
      </w:tr>
      <w:tr w:rsidR="00D555A6" w:rsidRPr="00061FD0" w14:paraId="3254F923" w14:textId="77777777" w:rsidTr="0089293F">
        <w:tc>
          <w:tcPr>
            <w:tcW w:w="4311" w:type="dxa"/>
          </w:tcPr>
          <w:p w14:paraId="29C0E2E2" w14:textId="0921EDFA" w:rsidR="00D555A6" w:rsidRPr="00061FD0" w:rsidRDefault="00DA0889" w:rsidP="00485AA7">
            <w:pPr>
              <w:spacing w:after="0" w:line="240" w:lineRule="auto"/>
              <w:rPr>
                <w:rFonts w:ascii="Times New Roman" w:hAnsi="Times New Roman"/>
                <w:sz w:val="24"/>
                <w:szCs w:val="24"/>
              </w:rPr>
            </w:pPr>
            <w:r>
              <w:rPr>
                <w:rFonts w:ascii="Times New Roman" w:hAnsi="Times New Roman"/>
                <w:sz w:val="24"/>
                <w:szCs w:val="24"/>
              </w:rPr>
              <w:t>6.1.3. </w:t>
            </w:r>
            <w:r w:rsidR="00D555A6" w:rsidRPr="00061FD0">
              <w:rPr>
                <w:rFonts w:ascii="Times New Roman" w:hAnsi="Times New Roman"/>
                <w:sz w:val="24"/>
                <w:szCs w:val="24"/>
              </w:rPr>
              <w:t>att. Viens no mazāk aizaugušajiem pļavu fragmentiem. Foto: Ilze Priedniece</w:t>
            </w:r>
          </w:p>
        </w:tc>
        <w:tc>
          <w:tcPr>
            <w:tcW w:w="4239" w:type="dxa"/>
          </w:tcPr>
          <w:p w14:paraId="67CCAEA6" w14:textId="7B90B09A" w:rsidR="00D555A6" w:rsidRPr="00061FD0" w:rsidRDefault="00DA0889" w:rsidP="00485AA7">
            <w:pPr>
              <w:spacing w:after="0" w:line="240" w:lineRule="auto"/>
              <w:rPr>
                <w:rFonts w:ascii="Times New Roman" w:hAnsi="Times New Roman"/>
                <w:sz w:val="24"/>
                <w:szCs w:val="24"/>
              </w:rPr>
            </w:pPr>
            <w:r>
              <w:rPr>
                <w:rFonts w:ascii="Times New Roman" w:hAnsi="Times New Roman"/>
                <w:sz w:val="24"/>
                <w:szCs w:val="24"/>
              </w:rPr>
              <w:t>6.1.4. </w:t>
            </w:r>
            <w:r w:rsidR="00D555A6" w:rsidRPr="00061FD0">
              <w:rPr>
                <w:rFonts w:ascii="Times New Roman" w:hAnsi="Times New Roman"/>
                <w:sz w:val="24"/>
                <w:szCs w:val="24"/>
              </w:rPr>
              <w:t xml:space="preserve">att. Nozīmīga Jūraslejas pļavu vērtība – īpaši aizsargājamā jumstiņu gladiola. Foto: Ilze Priedniece </w:t>
            </w:r>
          </w:p>
        </w:tc>
      </w:tr>
      <w:tr w:rsidR="00D555A6" w:rsidRPr="00061FD0" w14:paraId="63B76CA7" w14:textId="77777777" w:rsidTr="0089293F">
        <w:tc>
          <w:tcPr>
            <w:tcW w:w="4311" w:type="dxa"/>
          </w:tcPr>
          <w:p w14:paraId="00E67D99" w14:textId="77777777" w:rsidR="00D555A6" w:rsidRPr="00061FD0" w:rsidRDefault="00AF1F6C" w:rsidP="00485AA7">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7F7CE33D" wp14:editId="75268568">
                  <wp:extent cx="2600325" cy="1714500"/>
                  <wp:effectExtent l="0" t="0" r="0" b="0"/>
                  <wp:docPr id="19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7" cstate="email">
                            <a:extLst>
                              <a:ext uri="{28A0092B-C50C-407E-A947-70E740481C1C}">
                                <a14:useLocalDpi xmlns:a14="http://schemas.microsoft.com/office/drawing/2010/main"/>
                              </a:ext>
                            </a:extLst>
                          </a:blip>
                          <a:srcRect/>
                          <a:stretch>
                            <a:fillRect/>
                          </a:stretch>
                        </pic:blipFill>
                        <pic:spPr bwMode="auto">
                          <a:xfrm>
                            <a:off x="0" y="0"/>
                            <a:ext cx="2600325" cy="1714500"/>
                          </a:xfrm>
                          <a:prstGeom prst="rect">
                            <a:avLst/>
                          </a:prstGeom>
                          <a:noFill/>
                          <a:ln>
                            <a:noFill/>
                          </a:ln>
                        </pic:spPr>
                      </pic:pic>
                    </a:graphicData>
                  </a:graphic>
                </wp:inline>
              </w:drawing>
            </w:r>
          </w:p>
        </w:tc>
        <w:tc>
          <w:tcPr>
            <w:tcW w:w="4239" w:type="dxa"/>
          </w:tcPr>
          <w:p w14:paraId="256D0DCE" w14:textId="77777777" w:rsidR="00D555A6" w:rsidRPr="00061FD0" w:rsidRDefault="00AF1F6C" w:rsidP="00485AA7">
            <w:pPr>
              <w:spacing w:after="0" w:line="240" w:lineRule="auto"/>
              <w:rPr>
                <w:rFonts w:ascii="Times New Roman" w:hAnsi="Times New Roman"/>
                <w:sz w:val="24"/>
                <w:szCs w:val="24"/>
              </w:rPr>
            </w:pPr>
            <w:r>
              <w:rPr>
                <w:rFonts w:ascii="Times New Roman" w:hAnsi="Times New Roman"/>
                <w:noProof/>
                <w:sz w:val="24"/>
                <w:szCs w:val="24"/>
                <w:lang w:eastAsia="lv-LV"/>
              </w:rPr>
              <w:drawing>
                <wp:inline distT="0" distB="0" distL="0" distR="0" wp14:anchorId="61D8D67F" wp14:editId="7B0E7D36">
                  <wp:extent cx="2524125" cy="1714500"/>
                  <wp:effectExtent l="0" t="0" r="9525" b="0"/>
                  <wp:docPr id="193"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8"/>
                          <pic:cNvPicPr>
                            <a:picLocks noChangeAspect="1" noChangeArrowheads="1"/>
                          </pic:cNvPicPr>
                        </pic:nvPicPr>
                        <pic:blipFill rotWithShape="1">
                          <a:blip r:embed="rId238" cstate="email">
                            <a:extLst>
                              <a:ext uri="{28A0092B-C50C-407E-A947-70E740481C1C}">
                                <a14:useLocalDpi xmlns:a14="http://schemas.microsoft.com/office/drawing/2010/main"/>
                              </a:ext>
                            </a:extLst>
                          </a:blip>
                          <a:srcRect l="1" r="1852"/>
                          <a:stretch/>
                        </pic:blipFill>
                        <pic:spPr bwMode="auto">
                          <a:xfrm>
                            <a:off x="0" y="0"/>
                            <a:ext cx="2524125" cy="17145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55A6" w:rsidRPr="00061FD0" w14:paraId="29698C8C" w14:textId="77777777" w:rsidTr="0089293F">
        <w:tc>
          <w:tcPr>
            <w:tcW w:w="4311" w:type="dxa"/>
          </w:tcPr>
          <w:p w14:paraId="0ED03FB0" w14:textId="78AFF78C" w:rsidR="00D555A6" w:rsidRPr="00061FD0" w:rsidRDefault="00DA0889" w:rsidP="00485AA7">
            <w:pPr>
              <w:spacing w:after="0" w:line="240" w:lineRule="auto"/>
              <w:rPr>
                <w:rFonts w:ascii="Times New Roman" w:hAnsi="Times New Roman"/>
                <w:sz w:val="24"/>
                <w:szCs w:val="24"/>
              </w:rPr>
            </w:pPr>
            <w:r>
              <w:rPr>
                <w:rFonts w:ascii="Times New Roman" w:hAnsi="Times New Roman"/>
                <w:sz w:val="24"/>
                <w:szCs w:val="24"/>
              </w:rPr>
              <w:t>6.1.5. </w:t>
            </w:r>
            <w:r w:rsidR="00D555A6" w:rsidRPr="00061FD0">
              <w:rPr>
                <w:rFonts w:ascii="Times New Roman" w:hAnsi="Times New Roman"/>
                <w:sz w:val="24"/>
                <w:szCs w:val="24"/>
              </w:rPr>
              <w:t xml:space="preserve">att. Ar niedrēm aizaugoša pļava. Foto: Ilze Priedniece </w:t>
            </w:r>
          </w:p>
        </w:tc>
        <w:tc>
          <w:tcPr>
            <w:tcW w:w="4239" w:type="dxa"/>
          </w:tcPr>
          <w:p w14:paraId="66280C37" w14:textId="772A4A2D" w:rsidR="00D555A6" w:rsidRPr="00061FD0" w:rsidRDefault="00DA0889" w:rsidP="00485AA7">
            <w:pPr>
              <w:spacing w:after="0" w:line="240" w:lineRule="auto"/>
              <w:rPr>
                <w:rFonts w:ascii="Times New Roman" w:hAnsi="Times New Roman"/>
                <w:sz w:val="24"/>
                <w:szCs w:val="24"/>
              </w:rPr>
            </w:pPr>
            <w:r>
              <w:rPr>
                <w:rFonts w:ascii="Times New Roman" w:hAnsi="Times New Roman"/>
                <w:sz w:val="24"/>
                <w:szCs w:val="24"/>
              </w:rPr>
              <w:t>6.1.6. </w:t>
            </w:r>
            <w:r w:rsidR="00D555A6" w:rsidRPr="00061FD0">
              <w:rPr>
                <w:rFonts w:ascii="Times New Roman" w:hAnsi="Times New Roman"/>
                <w:sz w:val="24"/>
                <w:szCs w:val="24"/>
              </w:rPr>
              <w:t>att. Pļavās ieviešas invazīvā suga – Kanādas zeltslotiņa. Foto: Ilze Priedniece</w:t>
            </w:r>
          </w:p>
        </w:tc>
      </w:tr>
    </w:tbl>
    <w:p w14:paraId="5141A648" w14:textId="77777777" w:rsidR="00D555A6" w:rsidRDefault="00D555A6" w:rsidP="00485AA7">
      <w:pPr>
        <w:rPr>
          <w:rFonts w:ascii="Times New Roman" w:hAnsi="Times New Roman"/>
          <w:sz w:val="24"/>
          <w:szCs w:val="24"/>
        </w:rPr>
      </w:pPr>
    </w:p>
    <w:p w14:paraId="5E9506AD" w14:textId="6EC928A3" w:rsidR="003829D3" w:rsidRPr="003829D3" w:rsidRDefault="00DA0889" w:rsidP="00485AA7">
      <w:pPr>
        <w:jc w:val="both"/>
        <w:rPr>
          <w:rFonts w:ascii="Times New Roman" w:hAnsi="Times New Roman"/>
          <w:sz w:val="24"/>
          <w:szCs w:val="24"/>
        </w:rPr>
      </w:pPr>
      <w:r>
        <w:rPr>
          <w:rFonts w:ascii="Times New Roman" w:hAnsi="Times New Roman"/>
          <w:sz w:val="24"/>
          <w:szCs w:val="24"/>
        </w:rPr>
        <w:t>Ņemot vērā, ka</w:t>
      </w:r>
      <w:r w:rsidR="00D555A6" w:rsidRPr="0047671D">
        <w:rPr>
          <w:rFonts w:ascii="Times New Roman" w:hAnsi="Times New Roman"/>
          <w:sz w:val="24"/>
          <w:szCs w:val="24"/>
        </w:rPr>
        <w:t xml:space="preserve"> halofītisk</w:t>
      </w:r>
      <w:r w:rsidR="00D555A6">
        <w:rPr>
          <w:rFonts w:ascii="Times New Roman" w:hAnsi="Times New Roman"/>
          <w:sz w:val="24"/>
          <w:szCs w:val="24"/>
        </w:rPr>
        <w:t>u</w:t>
      </w:r>
      <w:r w:rsidR="00D555A6" w:rsidRPr="0047671D">
        <w:rPr>
          <w:rFonts w:ascii="Times New Roman" w:hAnsi="Times New Roman"/>
          <w:sz w:val="24"/>
          <w:szCs w:val="24"/>
        </w:rPr>
        <w:t xml:space="preserve"> sug</w:t>
      </w:r>
      <w:r w:rsidR="00D555A6">
        <w:rPr>
          <w:rFonts w:ascii="Times New Roman" w:hAnsi="Times New Roman"/>
          <w:sz w:val="24"/>
          <w:szCs w:val="24"/>
        </w:rPr>
        <w:t>u</w:t>
      </w:r>
      <w:r w:rsidR="00D555A6" w:rsidRPr="0047671D">
        <w:rPr>
          <w:rFonts w:ascii="Times New Roman" w:hAnsi="Times New Roman"/>
          <w:sz w:val="24"/>
          <w:szCs w:val="24"/>
        </w:rPr>
        <w:t xml:space="preserve"> pastāvēšanai nepieciešama apsaimniekošana – pastāvīga ganīšan</w:t>
      </w:r>
      <w:r w:rsidR="00D555A6">
        <w:rPr>
          <w:rFonts w:ascii="Times New Roman" w:hAnsi="Times New Roman"/>
          <w:sz w:val="24"/>
          <w:szCs w:val="24"/>
        </w:rPr>
        <w:t>a vai regulāra pļaušana (Rūsiņa</w:t>
      </w:r>
      <w:r w:rsidR="00D555A6" w:rsidRPr="0047671D">
        <w:rPr>
          <w:rFonts w:ascii="Times New Roman" w:hAnsi="Times New Roman"/>
          <w:sz w:val="24"/>
          <w:szCs w:val="24"/>
        </w:rPr>
        <w:t xml:space="preserve"> </w:t>
      </w:r>
      <w:r w:rsidR="00525B55">
        <w:rPr>
          <w:rFonts w:ascii="Times New Roman" w:hAnsi="Times New Roman"/>
          <w:sz w:val="24"/>
          <w:szCs w:val="24"/>
        </w:rPr>
        <w:t xml:space="preserve">u.c. </w:t>
      </w:r>
      <w:r w:rsidR="00D555A6" w:rsidRPr="0047671D">
        <w:rPr>
          <w:rFonts w:ascii="Times New Roman" w:hAnsi="Times New Roman"/>
          <w:sz w:val="24"/>
          <w:szCs w:val="24"/>
        </w:rPr>
        <w:t>2017</w:t>
      </w:r>
      <w:r w:rsidR="00750702">
        <w:rPr>
          <w:rFonts w:ascii="Times New Roman" w:hAnsi="Times New Roman"/>
          <w:sz w:val="24"/>
          <w:szCs w:val="24"/>
        </w:rPr>
        <w:t>a</w:t>
      </w:r>
      <w:r w:rsidR="00D555A6" w:rsidRPr="0047671D">
        <w:rPr>
          <w:rFonts w:ascii="Times New Roman" w:hAnsi="Times New Roman"/>
          <w:sz w:val="24"/>
          <w:szCs w:val="24"/>
        </w:rPr>
        <w:t>), pastāvot esošajie</w:t>
      </w:r>
      <w:r>
        <w:rPr>
          <w:rFonts w:ascii="Times New Roman" w:hAnsi="Times New Roman"/>
          <w:sz w:val="24"/>
          <w:szCs w:val="24"/>
        </w:rPr>
        <w:t xml:space="preserve">m hidroloģiskajiem apstākļiem, </w:t>
      </w:r>
      <w:r w:rsidR="00D555A6" w:rsidRPr="0047671D">
        <w:rPr>
          <w:rFonts w:ascii="Times New Roman" w:hAnsi="Times New Roman"/>
          <w:sz w:val="24"/>
          <w:szCs w:val="24"/>
        </w:rPr>
        <w:t>un nodrošinot atbilstošu apsaimniekošanu, Jūraslej</w:t>
      </w:r>
      <w:r w:rsidR="00625852">
        <w:rPr>
          <w:rFonts w:ascii="Times New Roman" w:hAnsi="Times New Roman"/>
          <w:sz w:val="24"/>
          <w:szCs w:val="24"/>
        </w:rPr>
        <w:t>as</w:t>
      </w:r>
      <w:r w:rsidR="00D555A6" w:rsidRPr="0047671D">
        <w:rPr>
          <w:rFonts w:ascii="Times New Roman" w:hAnsi="Times New Roman"/>
          <w:sz w:val="24"/>
          <w:szCs w:val="24"/>
        </w:rPr>
        <w:t xml:space="preserve"> pļavās ar augstu ticamību ilgtermiņā iespējama īpaši aizsargājama biotopa 1630* </w:t>
      </w:r>
      <w:r w:rsidR="00D555A6" w:rsidRPr="0047671D">
        <w:rPr>
          <w:rFonts w:ascii="Times New Roman" w:hAnsi="Times New Roman"/>
          <w:i/>
          <w:sz w:val="24"/>
          <w:szCs w:val="24"/>
        </w:rPr>
        <w:t>P</w:t>
      </w:r>
      <w:r w:rsidR="00D555A6">
        <w:rPr>
          <w:rFonts w:ascii="Times New Roman" w:hAnsi="Times New Roman"/>
          <w:i/>
          <w:sz w:val="24"/>
          <w:szCs w:val="24"/>
        </w:rPr>
        <w:t>iejūras</w:t>
      </w:r>
      <w:r w:rsidR="00D555A6" w:rsidRPr="0047671D">
        <w:rPr>
          <w:rFonts w:ascii="Times New Roman" w:hAnsi="Times New Roman"/>
          <w:i/>
          <w:sz w:val="24"/>
          <w:szCs w:val="24"/>
        </w:rPr>
        <w:t xml:space="preserve"> zālāji</w:t>
      </w:r>
      <w:r w:rsidR="00D555A6" w:rsidRPr="0047671D">
        <w:rPr>
          <w:rFonts w:ascii="Times New Roman" w:hAnsi="Times New Roman"/>
          <w:sz w:val="24"/>
          <w:szCs w:val="24"/>
        </w:rPr>
        <w:t xml:space="preserve"> atjaunošanās vai vismaz </w:t>
      </w:r>
      <w:r w:rsidR="00D555A6">
        <w:rPr>
          <w:rFonts w:ascii="Times New Roman" w:hAnsi="Times New Roman"/>
          <w:sz w:val="24"/>
          <w:szCs w:val="24"/>
        </w:rPr>
        <w:t xml:space="preserve">6450 </w:t>
      </w:r>
      <w:r w:rsidR="00D555A6" w:rsidRPr="00BD56E9">
        <w:rPr>
          <w:rFonts w:ascii="Times New Roman" w:hAnsi="Times New Roman"/>
          <w:i/>
          <w:sz w:val="24"/>
          <w:szCs w:val="24"/>
        </w:rPr>
        <w:t>Palieņu zālāji</w:t>
      </w:r>
      <w:r w:rsidR="00D555A6" w:rsidRPr="0047671D">
        <w:rPr>
          <w:rFonts w:ascii="Times New Roman" w:hAnsi="Times New Roman"/>
          <w:sz w:val="24"/>
          <w:szCs w:val="24"/>
        </w:rPr>
        <w:t xml:space="preserve"> saglabāšanās esošajās platībās</w:t>
      </w:r>
      <w:r w:rsidR="00D555A6" w:rsidRPr="003829D3">
        <w:rPr>
          <w:rFonts w:ascii="Times New Roman" w:hAnsi="Times New Roman"/>
          <w:sz w:val="24"/>
          <w:szCs w:val="24"/>
        </w:rPr>
        <w:t xml:space="preserve">. </w:t>
      </w:r>
      <w:r w:rsidR="00096239" w:rsidRPr="003829D3">
        <w:rPr>
          <w:rFonts w:ascii="Times New Roman" w:hAnsi="Times New Roman"/>
          <w:sz w:val="24"/>
          <w:szCs w:val="24"/>
        </w:rPr>
        <w:t xml:space="preserve">Ja tiktu veikta atbilstoša apsaimniekošana, </w:t>
      </w:r>
      <w:r w:rsidR="00EE7E97" w:rsidRPr="003829D3">
        <w:rPr>
          <w:rFonts w:ascii="Times New Roman" w:hAnsi="Times New Roman"/>
          <w:sz w:val="24"/>
          <w:szCs w:val="24"/>
        </w:rPr>
        <w:t>Jūraslejas pļavās</w:t>
      </w:r>
      <w:r w:rsidR="00096239" w:rsidRPr="003829D3">
        <w:rPr>
          <w:rFonts w:ascii="Times New Roman" w:hAnsi="Times New Roman"/>
          <w:sz w:val="24"/>
          <w:szCs w:val="24"/>
        </w:rPr>
        <w:t xml:space="preserve"> šobrīd esošie 35</w:t>
      </w:r>
      <w:r>
        <w:rPr>
          <w:rFonts w:ascii="Times New Roman" w:hAnsi="Times New Roman"/>
          <w:sz w:val="24"/>
          <w:szCs w:val="24"/>
        </w:rPr>
        <w:t>,2 </w:t>
      </w:r>
      <w:r w:rsidR="00096239" w:rsidRPr="003829D3">
        <w:rPr>
          <w:rFonts w:ascii="Times New Roman" w:hAnsi="Times New Roman"/>
          <w:sz w:val="24"/>
          <w:szCs w:val="24"/>
        </w:rPr>
        <w:t xml:space="preserve">ha biotopa 6450 </w:t>
      </w:r>
      <w:r w:rsidR="00096239" w:rsidRPr="003829D3">
        <w:rPr>
          <w:rFonts w:ascii="Times New Roman" w:hAnsi="Times New Roman"/>
          <w:i/>
          <w:sz w:val="24"/>
          <w:szCs w:val="24"/>
        </w:rPr>
        <w:t>Palieņu pļavas</w:t>
      </w:r>
      <w:r w:rsidR="00096239" w:rsidRPr="003829D3">
        <w:rPr>
          <w:rFonts w:ascii="Times New Roman" w:hAnsi="Times New Roman"/>
          <w:sz w:val="24"/>
          <w:szCs w:val="24"/>
        </w:rPr>
        <w:t xml:space="preserve"> varētu kļūt par biotopu 1630* </w:t>
      </w:r>
      <w:r w:rsidR="00096239" w:rsidRPr="003829D3">
        <w:rPr>
          <w:rFonts w:ascii="Times New Roman" w:hAnsi="Times New Roman"/>
          <w:i/>
          <w:sz w:val="24"/>
          <w:szCs w:val="24"/>
        </w:rPr>
        <w:t xml:space="preserve">Piejūras zālāji. </w:t>
      </w:r>
      <w:r w:rsidR="00096239" w:rsidRPr="003829D3">
        <w:rPr>
          <w:rFonts w:ascii="Times New Roman" w:hAnsi="Times New Roman"/>
          <w:sz w:val="24"/>
          <w:szCs w:val="24"/>
        </w:rPr>
        <w:t>Tā būtu ļoti nozīmīga platība –</w:t>
      </w:r>
      <w:r w:rsidR="003829D3" w:rsidRPr="003829D3">
        <w:rPr>
          <w:rFonts w:ascii="Times New Roman" w:hAnsi="Times New Roman"/>
          <w:sz w:val="24"/>
          <w:szCs w:val="24"/>
        </w:rPr>
        <w:t>13</w:t>
      </w:r>
      <w:r>
        <w:rPr>
          <w:rFonts w:ascii="Times New Roman" w:hAnsi="Times New Roman"/>
          <w:sz w:val="24"/>
          <w:szCs w:val="24"/>
        </w:rPr>
        <w:t> </w:t>
      </w:r>
      <w:r w:rsidR="003829D3" w:rsidRPr="003829D3">
        <w:rPr>
          <w:rFonts w:ascii="Times New Roman" w:hAnsi="Times New Roman"/>
          <w:sz w:val="24"/>
          <w:szCs w:val="24"/>
        </w:rPr>
        <w:t xml:space="preserve">% no šobrīd Latvijā esošās </w:t>
      </w:r>
      <w:r w:rsidR="003829D3" w:rsidRPr="003829D3">
        <w:rPr>
          <w:rFonts w:ascii="Times New Roman" w:hAnsi="Times New Roman"/>
          <w:i/>
          <w:sz w:val="24"/>
          <w:szCs w:val="24"/>
        </w:rPr>
        <w:t>Piejūras zālāju</w:t>
      </w:r>
      <w:r>
        <w:rPr>
          <w:rFonts w:ascii="Times New Roman" w:hAnsi="Times New Roman"/>
          <w:sz w:val="24"/>
          <w:szCs w:val="24"/>
        </w:rPr>
        <w:t xml:space="preserve"> platības (270 </w:t>
      </w:r>
      <w:r w:rsidR="003829D3" w:rsidRPr="003829D3">
        <w:rPr>
          <w:rFonts w:ascii="Times New Roman" w:hAnsi="Times New Roman"/>
          <w:sz w:val="24"/>
          <w:szCs w:val="24"/>
        </w:rPr>
        <w:t>ha).</w:t>
      </w:r>
    </w:p>
    <w:p w14:paraId="162DF19E" w14:textId="77777777" w:rsidR="00D555A6" w:rsidRPr="0047671D" w:rsidRDefault="00D555A6" w:rsidP="00485AA7">
      <w:pPr>
        <w:jc w:val="both"/>
        <w:rPr>
          <w:rFonts w:ascii="Times New Roman" w:hAnsi="Times New Roman"/>
          <w:sz w:val="24"/>
          <w:szCs w:val="24"/>
        </w:rPr>
      </w:pPr>
      <w:r>
        <w:rPr>
          <w:rFonts w:ascii="Times New Roman" w:hAnsi="Times New Roman"/>
          <w:sz w:val="24"/>
          <w:szCs w:val="24"/>
        </w:rPr>
        <w:t>Jūraslej</w:t>
      </w:r>
      <w:r w:rsidR="00625852">
        <w:rPr>
          <w:rFonts w:ascii="Times New Roman" w:hAnsi="Times New Roman"/>
          <w:sz w:val="24"/>
          <w:szCs w:val="24"/>
        </w:rPr>
        <w:t>as</w:t>
      </w:r>
      <w:r>
        <w:rPr>
          <w:rFonts w:ascii="Times New Roman" w:hAnsi="Times New Roman"/>
          <w:sz w:val="24"/>
          <w:szCs w:val="24"/>
        </w:rPr>
        <w:t xml:space="preserve"> pļavās ieteicami šādi apsaimniekošanas pasākumi:</w:t>
      </w:r>
    </w:p>
    <w:p w14:paraId="7B9AFAE9" w14:textId="4DC2ECB2" w:rsidR="00D555A6" w:rsidRPr="0047671D" w:rsidRDefault="00D555A6" w:rsidP="00485AA7">
      <w:pPr>
        <w:jc w:val="both"/>
        <w:rPr>
          <w:rFonts w:ascii="Times New Roman" w:hAnsi="Times New Roman"/>
          <w:sz w:val="24"/>
          <w:szCs w:val="24"/>
        </w:rPr>
      </w:pPr>
      <w:r>
        <w:rPr>
          <w:rFonts w:ascii="Times New Roman" w:hAnsi="Times New Roman"/>
          <w:sz w:val="24"/>
          <w:szCs w:val="24"/>
        </w:rPr>
        <w:t xml:space="preserve">1) </w:t>
      </w:r>
      <w:r w:rsidRPr="0047671D">
        <w:rPr>
          <w:rFonts w:ascii="Times New Roman" w:hAnsi="Times New Roman"/>
          <w:sz w:val="24"/>
          <w:szCs w:val="24"/>
        </w:rPr>
        <w:t xml:space="preserve">Pļaušana un zāles izvākšana visā biotopa 6450 </w:t>
      </w:r>
      <w:r w:rsidRPr="00FD2EA1">
        <w:rPr>
          <w:rFonts w:ascii="Times New Roman" w:hAnsi="Times New Roman"/>
          <w:i/>
          <w:sz w:val="24"/>
          <w:szCs w:val="24"/>
        </w:rPr>
        <w:t>Palieņu zālāji</w:t>
      </w:r>
      <w:r w:rsidRPr="0047671D">
        <w:rPr>
          <w:rFonts w:ascii="Times New Roman" w:hAnsi="Times New Roman"/>
          <w:sz w:val="24"/>
          <w:szCs w:val="24"/>
        </w:rPr>
        <w:t xml:space="preserve"> platībā </w:t>
      </w:r>
      <w:r>
        <w:rPr>
          <w:rFonts w:ascii="Times New Roman" w:hAnsi="Times New Roman"/>
          <w:sz w:val="24"/>
          <w:szCs w:val="24"/>
        </w:rPr>
        <w:t>(</w:t>
      </w:r>
      <w:r w:rsidR="00DA0889">
        <w:rPr>
          <w:rFonts w:ascii="Times New Roman" w:hAnsi="Times New Roman"/>
          <w:sz w:val="24"/>
          <w:szCs w:val="24"/>
        </w:rPr>
        <w:t>35,2 </w:t>
      </w:r>
      <w:r w:rsidRPr="0047671D">
        <w:rPr>
          <w:rFonts w:ascii="Times New Roman" w:hAnsi="Times New Roman"/>
          <w:sz w:val="24"/>
          <w:szCs w:val="24"/>
        </w:rPr>
        <w:t>ha</w:t>
      </w:r>
      <w:r>
        <w:rPr>
          <w:rFonts w:ascii="Times New Roman" w:hAnsi="Times New Roman"/>
          <w:sz w:val="24"/>
          <w:szCs w:val="24"/>
        </w:rPr>
        <w:t>)</w:t>
      </w:r>
      <w:r w:rsidRPr="0047671D">
        <w:rPr>
          <w:rFonts w:ascii="Times New Roman" w:hAnsi="Times New Roman"/>
          <w:sz w:val="24"/>
          <w:szCs w:val="24"/>
        </w:rPr>
        <w:t>.</w:t>
      </w:r>
      <w:r>
        <w:rPr>
          <w:rFonts w:ascii="Times New Roman" w:hAnsi="Times New Roman"/>
          <w:sz w:val="24"/>
          <w:szCs w:val="24"/>
        </w:rPr>
        <w:t xml:space="preserve"> </w:t>
      </w:r>
      <w:r w:rsidRPr="0047671D">
        <w:rPr>
          <w:rFonts w:ascii="Times New Roman" w:hAnsi="Times New Roman"/>
          <w:sz w:val="24"/>
          <w:szCs w:val="24"/>
        </w:rPr>
        <w:t>Palieņu zālājiem piemērotākais apsaimniekošanas veids ir pļaušana vai pļaušanas un ganīšanas kombinēšana. Nopļautā zāle jāizved no teritorijas. Palieņu zālāju veģetācijai piemērotākais pļavu pļaušanas laiks ir no jūnija vidus līdz jūlija sākumam, savukārt</w:t>
      </w:r>
      <w:r>
        <w:rPr>
          <w:rFonts w:ascii="Times New Roman" w:hAnsi="Times New Roman"/>
          <w:sz w:val="24"/>
          <w:szCs w:val="24"/>
        </w:rPr>
        <w:t>,</w:t>
      </w:r>
      <w:r w:rsidRPr="0047671D">
        <w:rPr>
          <w:rFonts w:ascii="Times New Roman" w:hAnsi="Times New Roman"/>
          <w:sz w:val="24"/>
          <w:szCs w:val="24"/>
        </w:rPr>
        <w:t xml:space="preserve"> lai pēc iespējas saudzētu putnus, pļaušanu ieteicams veikt ne ātrāk kā 2 mēne</w:t>
      </w:r>
      <w:r>
        <w:rPr>
          <w:rFonts w:ascii="Times New Roman" w:hAnsi="Times New Roman"/>
          <w:sz w:val="24"/>
          <w:szCs w:val="24"/>
        </w:rPr>
        <w:t>šus pēc palu atkāpšanās (Rūsiņa</w:t>
      </w:r>
      <w:r w:rsidRPr="0047671D">
        <w:rPr>
          <w:rFonts w:ascii="Times New Roman" w:hAnsi="Times New Roman"/>
          <w:sz w:val="24"/>
          <w:szCs w:val="24"/>
        </w:rPr>
        <w:t xml:space="preserve"> </w:t>
      </w:r>
      <w:r w:rsidR="00525B55">
        <w:rPr>
          <w:rFonts w:ascii="Times New Roman" w:hAnsi="Times New Roman"/>
          <w:sz w:val="24"/>
          <w:szCs w:val="24"/>
        </w:rPr>
        <w:t xml:space="preserve">u.c. </w:t>
      </w:r>
      <w:r w:rsidRPr="0047671D">
        <w:rPr>
          <w:rFonts w:ascii="Times New Roman" w:hAnsi="Times New Roman"/>
          <w:sz w:val="24"/>
          <w:szCs w:val="24"/>
        </w:rPr>
        <w:t>2017</w:t>
      </w:r>
      <w:r w:rsidR="00525B55">
        <w:rPr>
          <w:rFonts w:ascii="Times New Roman" w:hAnsi="Times New Roman"/>
          <w:sz w:val="24"/>
          <w:szCs w:val="24"/>
        </w:rPr>
        <w:t>b</w:t>
      </w:r>
      <w:r w:rsidRPr="0047671D">
        <w:rPr>
          <w:rFonts w:ascii="Times New Roman" w:hAnsi="Times New Roman"/>
          <w:sz w:val="24"/>
          <w:szCs w:val="24"/>
        </w:rPr>
        <w:t>).</w:t>
      </w:r>
      <w:r>
        <w:rPr>
          <w:rFonts w:ascii="Times New Roman" w:hAnsi="Times New Roman"/>
          <w:sz w:val="24"/>
          <w:szCs w:val="24"/>
        </w:rPr>
        <w:t xml:space="preserve"> </w:t>
      </w:r>
      <w:r w:rsidRPr="0047671D">
        <w:rPr>
          <w:rFonts w:ascii="Times New Roman" w:hAnsi="Times New Roman"/>
          <w:sz w:val="24"/>
          <w:szCs w:val="24"/>
        </w:rPr>
        <w:t>Pieļaujams, ka platībās iespējams veikt arī ganīšanu, ja tāda iespēja pastāv. Ganīšana varētu veicināt tieši piejūras zālāja atjaunošanos, jo halofītiskām sugām nepieciešama ganīšana vai regulāra, bieža pļaušana</w:t>
      </w:r>
      <w:r>
        <w:rPr>
          <w:rFonts w:ascii="Times New Roman" w:hAnsi="Times New Roman"/>
          <w:sz w:val="24"/>
          <w:szCs w:val="24"/>
        </w:rPr>
        <w:t>;</w:t>
      </w:r>
    </w:p>
    <w:p w14:paraId="0398A58C" w14:textId="645212DB" w:rsidR="00D555A6" w:rsidRDefault="00D555A6" w:rsidP="00485AA7">
      <w:pPr>
        <w:jc w:val="both"/>
        <w:rPr>
          <w:rFonts w:ascii="Times New Roman" w:hAnsi="Times New Roman"/>
          <w:sz w:val="24"/>
          <w:szCs w:val="24"/>
        </w:rPr>
      </w:pPr>
      <w:r>
        <w:rPr>
          <w:rFonts w:ascii="Times New Roman" w:hAnsi="Times New Roman"/>
          <w:sz w:val="24"/>
          <w:szCs w:val="24"/>
        </w:rPr>
        <w:lastRenderedPageBreak/>
        <w:t xml:space="preserve">2) </w:t>
      </w:r>
      <w:r w:rsidRPr="0047671D">
        <w:rPr>
          <w:rFonts w:ascii="Times New Roman" w:hAnsi="Times New Roman"/>
          <w:sz w:val="24"/>
          <w:szCs w:val="24"/>
        </w:rPr>
        <w:t xml:space="preserve">Niedru pļaušana ārpus aizsargājamā biotopa aizņemtās platības veicama pēc iespējas lielākā platībā, kur tas tehniski </w:t>
      </w:r>
      <w:r>
        <w:rPr>
          <w:rFonts w:ascii="Times New Roman" w:hAnsi="Times New Roman"/>
          <w:sz w:val="24"/>
          <w:szCs w:val="24"/>
        </w:rPr>
        <w:t xml:space="preserve">iespējams. </w:t>
      </w:r>
      <w:r w:rsidRPr="0047671D">
        <w:rPr>
          <w:rFonts w:ascii="Times New Roman" w:hAnsi="Times New Roman"/>
          <w:sz w:val="24"/>
          <w:szCs w:val="24"/>
        </w:rPr>
        <w:t xml:space="preserve">Pļaušanu pirmajos gados ieteicams veikt vismaz 3 reizes gadā, nopļautās niedres jāizvāc no teritorijas. </w:t>
      </w:r>
      <w:r w:rsidR="00F62348" w:rsidRPr="0047671D">
        <w:rPr>
          <w:rFonts w:ascii="Times New Roman" w:hAnsi="Times New Roman"/>
          <w:sz w:val="24"/>
          <w:szCs w:val="24"/>
        </w:rPr>
        <w:t>Zālāju</w:t>
      </w:r>
      <w:r w:rsidRPr="0047671D">
        <w:rPr>
          <w:rFonts w:ascii="Times New Roman" w:hAnsi="Times New Roman"/>
          <w:sz w:val="24"/>
          <w:szCs w:val="24"/>
        </w:rPr>
        <w:t xml:space="preserve"> biotopu atjaunošanas nolūkā, niedru pļaušana veicama jau sākot no jūnija vidus un to atkārtojot vēl 2-3 reizes tiklīdz niedres ataugu</w:t>
      </w:r>
      <w:r>
        <w:rPr>
          <w:rFonts w:ascii="Times New Roman" w:hAnsi="Times New Roman"/>
          <w:sz w:val="24"/>
          <w:szCs w:val="24"/>
        </w:rPr>
        <w:t>šas;</w:t>
      </w:r>
    </w:p>
    <w:p w14:paraId="1213AABA" w14:textId="77777777" w:rsidR="00D555A6" w:rsidRDefault="00D555A6" w:rsidP="00485AA7">
      <w:pPr>
        <w:jc w:val="both"/>
        <w:rPr>
          <w:rFonts w:ascii="Times New Roman" w:hAnsi="Times New Roman"/>
          <w:sz w:val="24"/>
          <w:szCs w:val="24"/>
        </w:rPr>
      </w:pPr>
      <w:r>
        <w:rPr>
          <w:rFonts w:ascii="Times New Roman" w:hAnsi="Times New Roman"/>
          <w:sz w:val="24"/>
          <w:szCs w:val="24"/>
        </w:rPr>
        <w:t>3) Daļā teritorijas (slapjākajās vietās) saglabājami niedrāji, kas nozīmīgi niedrājos dzīvojošām īpaši aizsargājamām putnu sugām.</w:t>
      </w:r>
    </w:p>
    <w:p w14:paraId="17896442"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ĪADT statuss ir svarīgs, lai </w:t>
      </w:r>
      <w:r w:rsidRPr="009F671D">
        <w:rPr>
          <w:rFonts w:ascii="Times New Roman" w:hAnsi="Times New Roman"/>
          <w:sz w:val="24"/>
          <w:szCs w:val="24"/>
        </w:rPr>
        <w:t>sekmētu zālāju apsaimniekošanu un aizsargājamo biotopu un sugu dzīvotņu saglabāšanos šajā teritorijā</w:t>
      </w:r>
      <w:r>
        <w:rPr>
          <w:rFonts w:ascii="Times New Roman" w:hAnsi="Times New Roman"/>
          <w:sz w:val="24"/>
          <w:szCs w:val="24"/>
        </w:rPr>
        <w:t>, kā arī plānotu neliela mēroga apmeklētāju infrastruktūru dabai draudzīga tūrisma attīstības sekmēšanai.</w:t>
      </w:r>
    </w:p>
    <w:p w14:paraId="0CD804C8" w14:textId="64223871" w:rsidR="00D555A6" w:rsidRDefault="00D555A6" w:rsidP="00485AA7">
      <w:pPr>
        <w:jc w:val="both"/>
        <w:rPr>
          <w:rFonts w:ascii="Times New Roman" w:hAnsi="Times New Roman"/>
          <w:sz w:val="24"/>
          <w:szCs w:val="24"/>
        </w:rPr>
      </w:pPr>
      <w:r w:rsidRPr="00980295">
        <w:rPr>
          <w:rFonts w:ascii="Times New Roman" w:hAnsi="Times New Roman"/>
          <w:sz w:val="24"/>
          <w:szCs w:val="24"/>
        </w:rPr>
        <w:t>Jūraslej</w:t>
      </w:r>
      <w:r w:rsidR="00625852">
        <w:rPr>
          <w:rFonts w:ascii="Times New Roman" w:hAnsi="Times New Roman"/>
          <w:sz w:val="24"/>
          <w:szCs w:val="24"/>
        </w:rPr>
        <w:t>as</w:t>
      </w:r>
      <w:r w:rsidRPr="00980295">
        <w:rPr>
          <w:rFonts w:ascii="Times New Roman" w:hAnsi="Times New Roman"/>
          <w:sz w:val="24"/>
          <w:szCs w:val="24"/>
        </w:rPr>
        <w:t xml:space="preserve"> pļavas ir nozīmīgas augsti vērtētu ekosistēmas regulācijas un atbalsta pak</w:t>
      </w:r>
      <w:r w:rsidR="00DA0889">
        <w:rPr>
          <w:rFonts w:ascii="Times New Roman" w:hAnsi="Times New Roman"/>
          <w:sz w:val="24"/>
          <w:szCs w:val="24"/>
        </w:rPr>
        <w:t>alpojumu sniegšanā (skatīt 2.5. </w:t>
      </w:r>
      <w:r w:rsidRPr="00980295">
        <w:rPr>
          <w:rFonts w:ascii="Times New Roman" w:hAnsi="Times New Roman"/>
          <w:sz w:val="24"/>
          <w:szCs w:val="24"/>
        </w:rPr>
        <w:t xml:space="preserve">nodaļu). Turklāt tām ir augsts potenciāls kļūt par nozīmīgu vides izglītības sniegšanas vietu (pēc apsaimniekošanas atjaunošanas, veidot par zālāju atjaunošanas/uzturēšanas un attīstības procesu demonstrācijas vietu ar šim mērķim speciālu veidotu apmeklētāju infrastruktūru, informāciju, metodiskajiem materiāliem specializētām nodarbībām). Šāds vietas attīstības scenārijs ir sabalansēts risinājums vietai, kur nav iespējama intensīva uz produkcijas ražošanu vērsta saimniekošana. Jauna </w:t>
      </w:r>
      <w:r>
        <w:rPr>
          <w:rFonts w:ascii="Times New Roman" w:hAnsi="Times New Roman"/>
          <w:sz w:val="24"/>
          <w:szCs w:val="24"/>
        </w:rPr>
        <w:t>piesaistes objekta</w:t>
      </w:r>
      <w:r w:rsidRPr="00980295">
        <w:rPr>
          <w:rFonts w:ascii="Times New Roman" w:hAnsi="Times New Roman"/>
          <w:sz w:val="24"/>
          <w:szCs w:val="24"/>
        </w:rPr>
        <w:t xml:space="preserve"> izveidošana veicina arī uz apmeklētājiem vērstas uzņēmējdarbības attīstību. </w:t>
      </w:r>
    </w:p>
    <w:p w14:paraId="563C2719" w14:textId="0EDA6EFB" w:rsidR="00D555A6" w:rsidRDefault="00D555A6" w:rsidP="00485AA7">
      <w:pPr>
        <w:jc w:val="both"/>
        <w:rPr>
          <w:rFonts w:ascii="Times New Roman" w:hAnsi="Times New Roman"/>
          <w:sz w:val="24"/>
          <w:szCs w:val="24"/>
        </w:rPr>
      </w:pPr>
      <w:r>
        <w:rPr>
          <w:rFonts w:ascii="Times New Roman" w:hAnsi="Times New Roman"/>
          <w:sz w:val="24"/>
          <w:szCs w:val="24"/>
        </w:rPr>
        <w:t>J</w:t>
      </w:r>
      <w:r w:rsidRPr="00026504">
        <w:rPr>
          <w:rFonts w:ascii="Times New Roman" w:hAnsi="Times New Roman"/>
          <w:sz w:val="24"/>
          <w:szCs w:val="24"/>
        </w:rPr>
        <w:t xml:space="preserve">a teritorija ir iekļauta </w:t>
      </w:r>
      <w:r>
        <w:rPr>
          <w:rFonts w:ascii="Times New Roman" w:hAnsi="Times New Roman"/>
          <w:sz w:val="24"/>
          <w:szCs w:val="24"/>
        </w:rPr>
        <w:t xml:space="preserve">dabas parkā, </w:t>
      </w:r>
      <w:r w:rsidR="00DA0889">
        <w:rPr>
          <w:rFonts w:ascii="Times New Roman" w:hAnsi="Times New Roman"/>
          <w:sz w:val="24"/>
          <w:szCs w:val="24"/>
        </w:rPr>
        <w:t>arī DAP</w:t>
      </w:r>
      <w:r w:rsidRPr="00026504">
        <w:rPr>
          <w:rFonts w:ascii="Times New Roman" w:hAnsi="Times New Roman"/>
          <w:sz w:val="24"/>
          <w:szCs w:val="24"/>
        </w:rPr>
        <w:t xml:space="preserve"> </w:t>
      </w:r>
      <w:r>
        <w:rPr>
          <w:rFonts w:ascii="Times New Roman" w:hAnsi="Times New Roman"/>
          <w:sz w:val="24"/>
          <w:szCs w:val="24"/>
        </w:rPr>
        <w:t>būtu</w:t>
      </w:r>
      <w:r w:rsidRPr="00026504">
        <w:rPr>
          <w:rFonts w:ascii="Times New Roman" w:hAnsi="Times New Roman"/>
          <w:sz w:val="24"/>
          <w:szCs w:val="24"/>
        </w:rPr>
        <w:t xml:space="preserve"> iespēja veidot sadarbību ar zemju īpašniekiem un </w:t>
      </w:r>
      <w:r>
        <w:rPr>
          <w:rFonts w:ascii="Times New Roman" w:hAnsi="Times New Roman"/>
          <w:sz w:val="24"/>
          <w:szCs w:val="24"/>
        </w:rPr>
        <w:t>atbalstīt zālāju uzturēšanu</w:t>
      </w:r>
      <w:r w:rsidRPr="00026504">
        <w:rPr>
          <w:rFonts w:ascii="Times New Roman" w:hAnsi="Times New Roman"/>
          <w:sz w:val="24"/>
          <w:szCs w:val="24"/>
        </w:rPr>
        <w:t xml:space="preserve"> (organizēt sabiedriskās iniciatīvas, iesaistīties projektu sagatavošanā un </w:t>
      </w:r>
      <w:r>
        <w:rPr>
          <w:rFonts w:ascii="Times New Roman" w:hAnsi="Times New Roman"/>
          <w:sz w:val="24"/>
          <w:szCs w:val="24"/>
        </w:rPr>
        <w:t>īstenošanā).</w:t>
      </w:r>
    </w:p>
    <w:p w14:paraId="5CB4DDFF" w14:textId="77777777" w:rsidR="00D555A6" w:rsidRDefault="00D555A6" w:rsidP="00485AA7">
      <w:pPr>
        <w:jc w:val="both"/>
        <w:rPr>
          <w:rFonts w:ascii="Times New Roman" w:hAnsi="Times New Roman"/>
          <w:sz w:val="24"/>
          <w:szCs w:val="24"/>
        </w:rPr>
      </w:pPr>
      <w:r>
        <w:rPr>
          <w:rFonts w:ascii="Times New Roman" w:hAnsi="Times New Roman"/>
          <w:sz w:val="24"/>
          <w:szCs w:val="24"/>
        </w:rPr>
        <w:t xml:space="preserve">ĪADT un </w:t>
      </w:r>
      <w:r w:rsidRPr="0080396E">
        <w:rPr>
          <w:rFonts w:ascii="Times New Roman" w:hAnsi="Times New Roman"/>
          <w:i/>
          <w:sz w:val="24"/>
          <w:szCs w:val="24"/>
        </w:rPr>
        <w:t>Natura 2000</w:t>
      </w:r>
      <w:r>
        <w:rPr>
          <w:rFonts w:ascii="Times New Roman" w:hAnsi="Times New Roman"/>
          <w:sz w:val="24"/>
          <w:szCs w:val="24"/>
        </w:rPr>
        <w:t xml:space="preserve"> teritorijas statuss paplašinātu zemes īpašnieku iespējas iegūt finansējumu zemes apsaimniekošanai dabai draudzīgā veidā nacionālu vai starptautisku projektu ietvaros. </w:t>
      </w:r>
    </w:p>
    <w:p w14:paraId="21B55967" w14:textId="77777777" w:rsidR="00D555A6" w:rsidRDefault="00D555A6" w:rsidP="00485AA7">
      <w:pPr>
        <w:jc w:val="both"/>
        <w:rPr>
          <w:rFonts w:ascii="Times New Roman" w:hAnsi="Times New Roman"/>
          <w:sz w:val="24"/>
          <w:szCs w:val="24"/>
        </w:rPr>
      </w:pPr>
      <w:r>
        <w:rPr>
          <w:rFonts w:ascii="Times New Roman" w:hAnsi="Times New Roman"/>
          <w:sz w:val="24"/>
          <w:szCs w:val="24"/>
        </w:rPr>
        <w:t>Būvniecības aizliegums teritorijā pastāv jau šobrīd (atbilstoši pašvaldības teritorijas plānojumam). Teritorijas vērtību saglabāšanai nepieciešams paredzēt arī zālāju iznīcināšanas (uzaršanas un apmežošanas) aizliegumu. Līdz ar to šajās teritorijās praktiski vienīgais perspektīvais risinājums ir zālāju apsaimniekošana vai/un videi draudzīga tūrisma attīstība.</w:t>
      </w:r>
    </w:p>
    <w:p w14:paraId="45338F1F" w14:textId="2EF96B15" w:rsidR="00D555A6" w:rsidRDefault="00D555A6" w:rsidP="00485AA7">
      <w:pPr>
        <w:jc w:val="both"/>
        <w:rPr>
          <w:rFonts w:ascii="Times New Roman" w:hAnsi="Times New Roman"/>
          <w:sz w:val="24"/>
          <w:szCs w:val="24"/>
        </w:rPr>
      </w:pPr>
      <w:r>
        <w:rPr>
          <w:rFonts w:ascii="Times New Roman" w:hAnsi="Times New Roman"/>
          <w:sz w:val="24"/>
          <w:szCs w:val="24"/>
        </w:rPr>
        <w:t>Lai noskaidrotu zemes īpašnieku viedokli par Jūraslej</w:t>
      </w:r>
      <w:r w:rsidR="00625852">
        <w:rPr>
          <w:rFonts w:ascii="Times New Roman" w:hAnsi="Times New Roman"/>
          <w:sz w:val="24"/>
          <w:szCs w:val="24"/>
        </w:rPr>
        <w:t>as</w:t>
      </w:r>
      <w:r>
        <w:rPr>
          <w:rFonts w:ascii="Times New Roman" w:hAnsi="Times New Roman"/>
          <w:sz w:val="24"/>
          <w:szCs w:val="24"/>
        </w:rPr>
        <w:t xml:space="preserve"> pļavu iekļaušanu dabas parkā, plāna izstrādes ietvaros tika rīkota tikš</w:t>
      </w:r>
      <w:r w:rsidR="00DA0889">
        <w:rPr>
          <w:rFonts w:ascii="Times New Roman" w:hAnsi="Times New Roman"/>
          <w:sz w:val="24"/>
          <w:szCs w:val="24"/>
        </w:rPr>
        <w:t>anās ar zemes īpašniekiem 2019. gada 13. </w:t>
      </w:r>
      <w:r>
        <w:rPr>
          <w:rFonts w:ascii="Times New Roman" w:hAnsi="Times New Roman"/>
          <w:sz w:val="24"/>
          <w:szCs w:val="24"/>
        </w:rPr>
        <w:t>februārī (piedalījās 18 cilvēki). Daļa zemes īpašnieku pauda interesi veidot apmeklētāju infrastruktūru savos zemes gabalos, neizslēdzot iespēju arī veikt appļaušanu, savukārt zālāju apsaimniekošanā ieinteresēto praktiski nebija (acīmredzot, Lauku attīstības programmas maksājumi nav pietiekams stimuls šīs sarežģītās teritorijas apsaimniekošan</w:t>
      </w:r>
      <w:r w:rsidR="00DA0889">
        <w:rPr>
          <w:rFonts w:ascii="Times New Roman" w:hAnsi="Times New Roman"/>
          <w:sz w:val="24"/>
          <w:szCs w:val="24"/>
        </w:rPr>
        <w:t>ai). Attieksme pret teritorijas</w:t>
      </w:r>
      <w:r>
        <w:rPr>
          <w:rFonts w:ascii="Times New Roman" w:hAnsi="Times New Roman"/>
          <w:sz w:val="24"/>
          <w:szCs w:val="24"/>
        </w:rPr>
        <w:t xml:space="preserve"> iekļaušanu dabas parkā kopumā bija neitrāla ar noslieci uz pozitīvu, neargumentētus iebildumus pauda tikai divi klātesošie.</w:t>
      </w:r>
    </w:p>
    <w:p w14:paraId="20E0FAC8" w14:textId="77777777" w:rsidR="00D555A6" w:rsidRPr="00FA20C7" w:rsidRDefault="00D555A6" w:rsidP="00C14F9E">
      <w:pPr>
        <w:pStyle w:val="Virsraksts1"/>
        <w:pageBreakBefore/>
        <w:spacing w:after="120"/>
        <w:jc w:val="both"/>
        <w:rPr>
          <w:rFonts w:ascii="Times New Roman" w:hAnsi="Times New Roman"/>
          <w:sz w:val="24"/>
          <w:szCs w:val="24"/>
        </w:rPr>
      </w:pPr>
      <w:bookmarkStart w:id="78" w:name="_Toc32249724"/>
      <w:r w:rsidRPr="00FA20C7">
        <w:rPr>
          <w:rFonts w:ascii="Times New Roman" w:hAnsi="Times New Roman"/>
          <w:sz w:val="24"/>
          <w:szCs w:val="24"/>
        </w:rPr>
        <w:lastRenderedPageBreak/>
        <w:t>Literatūra</w:t>
      </w:r>
      <w:bookmarkEnd w:id="78"/>
    </w:p>
    <w:p w14:paraId="720199ED" w14:textId="77777777" w:rsidR="00D555A6" w:rsidRPr="003D22D9" w:rsidRDefault="00D555A6" w:rsidP="00485AA7">
      <w:pPr>
        <w:spacing w:after="160" w:line="259" w:lineRule="auto"/>
        <w:jc w:val="both"/>
        <w:rPr>
          <w:rFonts w:ascii="Times New Roman" w:hAnsi="Times New Roman"/>
          <w:sz w:val="24"/>
          <w:szCs w:val="24"/>
        </w:rPr>
      </w:pPr>
      <w:r w:rsidRPr="003D22D9">
        <w:rPr>
          <w:rFonts w:ascii="Times New Roman" w:hAnsi="Times New Roman"/>
          <w:sz w:val="24"/>
          <w:szCs w:val="24"/>
        </w:rPr>
        <w:t>Andrušaitis G. (red.). 2003. Latvijas Sarkanā grāmata. Retās un apdraudētās augu un dzīvnieku sugas. Vaskulārie augi. – Rīga: LU Bioloģijas institūts. – 3. sēj. – 692 lpp.</w:t>
      </w:r>
    </w:p>
    <w:p w14:paraId="427B200B" w14:textId="77777777" w:rsidR="00E7239D" w:rsidRPr="003D22D9" w:rsidRDefault="00E7239D" w:rsidP="00485AA7">
      <w:pPr>
        <w:spacing w:after="160" w:line="259" w:lineRule="auto"/>
        <w:jc w:val="both"/>
        <w:rPr>
          <w:rFonts w:ascii="Times New Roman" w:hAnsi="Times New Roman"/>
          <w:sz w:val="24"/>
          <w:szCs w:val="24"/>
        </w:rPr>
      </w:pPr>
      <w:r w:rsidRPr="003D22D9">
        <w:rPr>
          <w:rFonts w:ascii="Times New Roman" w:hAnsi="Times New Roman"/>
          <w:sz w:val="24"/>
          <w:szCs w:val="24"/>
        </w:rPr>
        <w:t xml:space="preserve">Anonymous 2004. EUROSION. Living with Coastal Erosion in Europe - Sediment and Space for Sustainability. European Commision. </w:t>
      </w:r>
      <w:hyperlink r:id="rId239" w:history="1">
        <w:r w:rsidRPr="003D22D9">
          <w:rPr>
            <w:rStyle w:val="Hipersaite"/>
            <w:rFonts w:ascii="Times New Roman" w:hAnsi="Times New Roman"/>
            <w:sz w:val="24"/>
            <w:szCs w:val="24"/>
          </w:rPr>
          <w:t>http://www.eurosion.org/reports-online/part1.pdf</w:t>
        </w:r>
      </w:hyperlink>
    </w:p>
    <w:p w14:paraId="08892515" w14:textId="77777777" w:rsidR="00D555A6" w:rsidRPr="003D22D9" w:rsidRDefault="00D555A6" w:rsidP="00485AA7">
      <w:pPr>
        <w:jc w:val="both"/>
        <w:rPr>
          <w:rStyle w:val="Hipersaite"/>
          <w:rFonts w:ascii="Times New Roman" w:hAnsi="Times New Roman"/>
          <w:sz w:val="24"/>
          <w:szCs w:val="24"/>
        </w:rPr>
      </w:pPr>
      <w:r w:rsidRPr="003D22D9">
        <w:rPr>
          <w:rFonts w:ascii="Times New Roman" w:hAnsi="Times New Roman"/>
          <w:sz w:val="24"/>
          <w:szCs w:val="24"/>
        </w:rPr>
        <w:t xml:space="preserve">Anonīms 2010. Noslēguma pārskats par Valsts pētījumu  programmu „Klimata maiņas ietekme uz Latvijas ūdeņu vidi” </w:t>
      </w:r>
      <w:hyperlink r:id="rId240" w:history="1">
        <w:r w:rsidRPr="003D22D9">
          <w:rPr>
            <w:rStyle w:val="Hipersaite"/>
            <w:rFonts w:ascii="Times New Roman" w:hAnsi="Times New Roman"/>
            <w:sz w:val="24"/>
            <w:szCs w:val="24"/>
          </w:rPr>
          <w:t>http://kalme.daba.lv/faili/VPP_informativie_materiali/VPP/Atskaites_2009/29.01.2010.VPP_KALME_parskats_2_dala.pdf</w:t>
        </w:r>
      </w:hyperlink>
    </w:p>
    <w:p w14:paraId="7ED96C20" w14:textId="1BBFE308" w:rsidR="009A3528" w:rsidRPr="003D22D9" w:rsidRDefault="009A3528" w:rsidP="00485AA7">
      <w:pPr>
        <w:jc w:val="both"/>
        <w:rPr>
          <w:rFonts w:ascii="Times New Roman" w:hAnsi="Times New Roman"/>
          <w:sz w:val="24"/>
          <w:szCs w:val="24"/>
        </w:rPr>
      </w:pPr>
      <w:r w:rsidRPr="003D22D9">
        <w:rPr>
          <w:rStyle w:val="Hipersaite"/>
          <w:rFonts w:ascii="Times New Roman" w:hAnsi="Times New Roman"/>
          <w:color w:val="auto"/>
          <w:sz w:val="24"/>
          <w:szCs w:val="24"/>
          <w:u w:val="none"/>
        </w:rPr>
        <w:t>Anonīms 2011 Carnikavas novada teritorijas plānojums 2005.-2017. gadam. I Paskaidrojuma raksts.</w:t>
      </w:r>
    </w:p>
    <w:p w14:paraId="10605D5D" w14:textId="77777777" w:rsidR="00D555A6" w:rsidRPr="003D22D9" w:rsidRDefault="00D555A6" w:rsidP="00485AA7">
      <w:pPr>
        <w:jc w:val="both"/>
        <w:rPr>
          <w:rStyle w:val="Hipersaite"/>
          <w:rFonts w:ascii="Times New Roman" w:hAnsi="Times New Roman"/>
          <w:sz w:val="24"/>
          <w:szCs w:val="24"/>
        </w:rPr>
      </w:pPr>
      <w:r w:rsidRPr="003D22D9">
        <w:rPr>
          <w:rFonts w:ascii="Times New Roman" w:hAnsi="Times New Roman"/>
          <w:sz w:val="24"/>
          <w:szCs w:val="24"/>
        </w:rPr>
        <w:t xml:space="preserve">Anonīms 2014. Metodiskais materiāls „Vadlīnijas jūras krasta erozijas seku mazināšanai”. Rīga, 97 lpp. </w:t>
      </w:r>
      <w:hyperlink r:id="rId241" w:history="1">
        <w:r w:rsidRPr="003D22D9">
          <w:rPr>
            <w:rStyle w:val="Hipersaite"/>
            <w:rFonts w:ascii="Times New Roman" w:hAnsi="Times New Roman"/>
            <w:sz w:val="24"/>
            <w:szCs w:val="24"/>
          </w:rPr>
          <w:t>http://www.varam.gov.lv/lat/publ/met/?doc=18713</w:t>
        </w:r>
      </w:hyperlink>
    </w:p>
    <w:p w14:paraId="5BEA7E3E" w14:textId="77777777" w:rsidR="00D555A6" w:rsidRPr="003D22D9" w:rsidRDefault="00D555A6" w:rsidP="00485AA7">
      <w:pPr>
        <w:spacing w:after="160" w:line="259" w:lineRule="auto"/>
        <w:jc w:val="both"/>
        <w:rPr>
          <w:rFonts w:ascii="Times New Roman" w:hAnsi="Times New Roman"/>
          <w:sz w:val="24"/>
          <w:szCs w:val="24"/>
        </w:rPr>
      </w:pPr>
      <w:r w:rsidRPr="003D22D9">
        <w:rPr>
          <w:rFonts w:ascii="Times New Roman" w:hAnsi="Times New Roman"/>
          <w:sz w:val="24"/>
          <w:szCs w:val="24"/>
        </w:rPr>
        <w:t xml:space="preserve">Anonīms 2016. </w:t>
      </w:r>
      <w:r w:rsidRPr="003D22D9">
        <w:rPr>
          <w:rFonts w:ascii="Times New Roman" w:hAnsi="Times New Roman"/>
          <w:i/>
          <w:sz w:val="24"/>
          <w:szCs w:val="24"/>
        </w:rPr>
        <w:t>Angelica palustris</w:t>
      </w:r>
      <w:r w:rsidRPr="003D22D9">
        <w:rPr>
          <w:rFonts w:ascii="Times New Roman" w:hAnsi="Times New Roman"/>
          <w:sz w:val="24"/>
          <w:szCs w:val="24"/>
        </w:rPr>
        <w:t xml:space="preserve">, </w:t>
      </w:r>
      <w:r w:rsidRPr="003D22D9">
        <w:rPr>
          <w:rFonts w:ascii="Times New Roman" w:hAnsi="Times New Roman"/>
          <w:i/>
          <w:sz w:val="24"/>
          <w:szCs w:val="24"/>
        </w:rPr>
        <w:t>Dianthus arenarius</w:t>
      </w:r>
      <w:r w:rsidRPr="003D22D9">
        <w:rPr>
          <w:rFonts w:ascii="Times New Roman" w:hAnsi="Times New Roman"/>
          <w:sz w:val="24"/>
          <w:szCs w:val="24"/>
        </w:rPr>
        <w:t xml:space="preserve"> un </w:t>
      </w:r>
      <w:r w:rsidRPr="003D22D9">
        <w:rPr>
          <w:rFonts w:ascii="Times New Roman" w:hAnsi="Times New Roman"/>
          <w:i/>
          <w:sz w:val="24"/>
          <w:szCs w:val="24"/>
        </w:rPr>
        <w:t>Linaria loeselii</w:t>
      </w:r>
      <w:r w:rsidRPr="003D22D9">
        <w:rPr>
          <w:rFonts w:ascii="Times New Roman" w:hAnsi="Times New Roman"/>
          <w:sz w:val="24"/>
          <w:szCs w:val="24"/>
        </w:rPr>
        <w:t xml:space="preserve"> populācijas un dzīvotņu stāvokļa novērtējums (2014-2016). Monitoringa atskaite. Latvijas Universitāte.</w:t>
      </w:r>
    </w:p>
    <w:p w14:paraId="4DF9F8F9" w14:textId="77777777" w:rsidR="004611C2" w:rsidRPr="003D22D9" w:rsidRDefault="004611C2" w:rsidP="00485AA7">
      <w:pPr>
        <w:spacing w:after="160" w:line="259" w:lineRule="auto"/>
        <w:jc w:val="both"/>
        <w:rPr>
          <w:rStyle w:val="Hipersaite"/>
          <w:rFonts w:ascii="Times New Roman" w:hAnsi="Times New Roman"/>
          <w:sz w:val="24"/>
          <w:szCs w:val="24"/>
        </w:rPr>
      </w:pPr>
      <w:r w:rsidRPr="003D22D9">
        <w:rPr>
          <w:rFonts w:ascii="Times New Roman" w:hAnsi="Times New Roman"/>
          <w:sz w:val="24"/>
          <w:szCs w:val="24"/>
        </w:rPr>
        <w:t xml:space="preserve">Anonīms 2017a. Ādažu novada virszemes ūdensobjektu apsaimniekošanas un izmantošanas koncepcija. Rīga, 230 lpp. </w:t>
      </w:r>
      <w:hyperlink r:id="rId242" w:history="1">
        <w:r w:rsidRPr="003D22D9">
          <w:rPr>
            <w:rStyle w:val="Hipersaite"/>
            <w:rFonts w:ascii="Times New Roman" w:hAnsi="Times New Roman"/>
            <w:sz w:val="24"/>
            <w:szCs w:val="24"/>
          </w:rPr>
          <w:t>https://www.adazi.lv/wp-content/uploads/2017/07/Adazu_novada_udensobjektu_koncepcija_0904171.pdf</w:t>
        </w:r>
      </w:hyperlink>
    </w:p>
    <w:p w14:paraId="09D14A3E" w14:textId="77777777" w:rsidR="004611C2" w:rsidRPr="003D22D9" w:rsidRDefault="004611C2" w:rsidP="00485AA7">
      <w:pPr>
        <w:jc w:val="both"/>
        <w:rPr>
          <w:rStyle w:val="Hipersaite"/>
          <w:rFonts w:ascii="Times New Roman" w:hAnsi="Times New Roman"/>
          <w:color w:val="auto"/>
          <w:sz w:val="24"/>
          <w:szCs w:val="24"/>
          <w:u w:val="none"/>
        </w:rPr>
      </w:pPr>
      <w:r w:rsidRPr="003D22D9">
        <w:rPr>
          <w:rStyle w:val="Hipersaite"/>
          <w:rFonts w:ascii="Times New Roman" w:hAnsi="Times New Roman"/>
          <w:color w:val="auto"/>
          <w:sz w:val="24"/>
          <w:szCs w:val="24"/>
          <w:u w:val="none"/>
        </w:rPr>
        <w:t>Anonīms 2017b. Carnikavas novada administratīvajā teritorijā esošo publisko ūdeņu un jūras piekrastes joslas apsaimniekošanas plāns 2017.-2026. gadam.</w:t>
      </w:r>
    </w:p>
    <w:p w14:paraId="3D19E193" w14:textId="77777777" w:rsidR="00E5062D" w:rsidRDefault="00D555A6" w:rsidP="00485AA7">
      <w:pPr>
        <w:jc w:val="both"/>
        <w:rPr>
          <w:rFonts w:ascii="Times New Roman" w:hAnsi="Times New Roman"/>
          <w:sz w:val="24"/>
          <w:szCs w:val="24"/>
        </w:rPr>
      </w:pPr>
      <w:r w:rsidRPr="003D22D9">
        <w:rPr>
          <w:rFonts w:ascii="Times New Roman" w:hAnsi="Times New Roman"/>
          <w:sz w:val="24"/>
          <w:szCs w:val="24"/>
        </w:rPr>
        <w:t>Anonīms 2017</w:t>
      </w:r>
      <w:r w:rsidR="004611C2" w:rsidRPr="003D22D9">
        <w:rPr>
          <w:rFonts w:ascii="Times New Roman" w:hAnsi="Times New Roman"/>
          <w:sz w:val="24"/>
          <w:szCs w:val="24"/>
        </w:rPr>
        <w:t>c</w:t>
      </w:r>
      <w:r w:rsidRPr="003D22D9">
        <w:rPr>
          <w:rFonts w:ascii="Times New Roman" w:hAnsi="Times New Roman"/>
          <w:sz w:val="24"/>
          <w:szCs w:val="24"/>
        </w:rPr>
        <w:t xml:space="preserve">. </w:t>
      </w:r>
      <w:r w:rsidRPr="003D22D9">
        <w:rPr>
          <w:rFonts w:ascii="Times New Roman" w:hAnsi="Times New Roman"/>
          <w:i/>
          <w:sz w:val="24"/>
          <w:szCs w:val="24"/>
        </w:rPr>
        <w:t>Natura 2000</w:t>
      </w:r>
      <w:r w:rsidRPr="003D22D9">
        <w:rPr>
          <w:rFonts w:ascii="Times New Roman" w:hAnsi="Times New Roman"/>
          <w:sz w:val="24"/>
          <w:szCs w:val="24"/>
        </w:rPr>
        <w:t xml:space="preserve"> teritoriju nacionālā aizsardzības un apsaimniekošanas programma 2018-2030</w:t>
      </w:r>
      <w:r w:rsidR="00BD21ED" w:rsidRPr="003D22D9">
        <w:rPr>
          <w:rFonts w:ascii="Times New Roman" w:hAnsi="Times New Roman"/>
          <w:sz w:val="24"/>
          <w:szCs w:val="24"/>
        </w:rPr>
        <w:t xml:space="preserve"> (red. Ikauniece S., Pikšena I., Priede A.)</w:t>
      </w:r>
      <w:r w:rsidRPr="003D22D9">
        <w:rPr>
          <w:rFonts w:ascii="Times New Roman" w:hAnsi="Times New Roman"/>
          <w:sz w:val="24"/>
          <w:szCs w:val="24"/>
        </w:rPr>
        <w:t>. Dabas aizsardzības pārvalde, 800 lpp.</w:t>
      </w:r>
      <w:r w:rsidR="00E5062D" w:rsidRPr="003D22D9">
        <w:rPr>
          <w:rFonts w:ascii="Times New Roman" w:hAnsi="Times New Roman"/>
          <w:sz w:val="24"/>
          <w:szCs w:val="24"/>
        </w:rPr>
        <w:t xml:space="preserve"> </w:t>
      </w:r>
      <w:hyperlink r:id="rId243" w:history="1">
        <w:r w:rsidR="00E5062D" w:rsidRPr="003D22D9">
          <w:rPr>
            <w:rStyle w:val="Hipersaite"/>
            <w:rFonts w:ascii="Times New Roman" w:hAnsi="Times New Roman"/>
            <w:sz w:val="24"/>
            <w:szCs w:val="24"/>
          </w:rPr>
          <w:t>https://nat-programme.daba.gov.lv/public/lat/publikacijas_un_dokumenti/</w:t>
        </w:r>
      </w:hyperlink>
    </w:p>
    <w:p w14:paraId="24EF8EF5" w14:textId="77777777" w:rsidR="00D555A6" w:rsidRPr="003D22D9" w:rsidRDefault="00D555A6" w:rsidP="00485AA7">
      <w:pPr>
        <w:spacing w:after="160" w:line="259" w:lineRule="auto"/>
        <w:jc w:val="both"/>
        <w:rPr>
          <w:rFonts w:ascii="Times New Roman" w:hAnsi="Times New Roman"/>
          <w:sz w:val="24"/>
          <w:szCs w:val="24"/>
        </w:rPr>
      </w:pPr>
      <w:r w:rsidRPr="003D22D9">
        <w:rPr>
          <w:rFonts w:ascii="Times New Roman" w:hAnsi="Times New Roman"/>
          <w:sz w:val="24"/>
          <w:szCs w:val="24"/>
        </w:rPr>
        <w:t>Auniņa L. 2016. Purvu biotopu apraksti (4. pielikums). ES nozīmes biotopu izplatības un kvalitātes apzināšanas un darbu organizācijas metodika. Dabas aizsardzības pārvalde, apstiprināta ar Vides aizsardzības un reģionālās attīstības ministra K. Gerharda 22.07.2016. rīkojumu Nr. 188.</w:t>
      </w:r>
    </w:p>
    <w:p w14:paraId="154C1C95" w14:textId="77777777" w:rsidR="00D555A6" w:rsidRPr="003D22D9" w:rsidRDefault="00D555A6" w:rsidP="00485AA7">
      <w:pPr>
        <w:spacing w:after="160" w:line="259" w:lineRule="auto"/>
        <w:jc w:val="both"/>
        <w:rPr>
          <w:rFonts w:ascii="Times New Roman" w:hAnsi="Times New Roman"/>
          <w:sz w:val="24"/>
          <w:szCs w:val="24"/>
        </w:rPr>
      </w:pPr>
      <w:r w:rsidRPr="003D22D9">
        <w:rPr>
          <w:rFonts w:ascii="Times New Roman" w:hAnsi="Times New Roman"/>
          <w:sz w:val="24"/>
          <w:szCs w:val="24"/>
        </w:rPr>
        <w:t>Auniņš A. (red.) 2013. Eiropas Savienības aizsargājamie biotopi Latvijā. Noteikšanas rokasgrāmata, 2. papildināts izdevums. Vides aizsardzības un reģionālās attīstības ministrija, Latvijas Dabas fonds, Rīga, 359 lpp.</w:t>
      </w:r>
    </w:p>
    <w:p w14:paraId="23F12FDC" w14:textId="77777777" w:rsidR="00D555A6" w:rsidRPr="003D22D9" w:rsidRDefault="00D555A6" w:rsidP="00485AA7">
      <w:pPr>
        <w:jc w:val="both"/>
        <w:rPr>
          <w:rFonts w:ascii="Times New Roman" w:hAnsi="Times New Roman"/>
          <w:sz w:val="24"/>
          <w:szCs w:val="24"/>
        </w:rPr>
      </w:pPr>
      <w:r w:rsidRPr="003D22D9">
        <w:rPr>
          <w:rFonts w:ascii="Times New Roman" w:hAnsi="Times New Roman"/>
          <w:sz w:val="24"/>
          <w:szCs w:val="24"/>
        </w:rPr>
        <w:t>Avotiņa R. 1995. Gauja. - Latvijas daba. 2. sēj. Enciklopēdija. Kavacs G. (red.), Latvijas enciklopēdija, Rīga, 96-98.</w:t>
      </w:r>
    </w:p>
    <w:p w14:paraId="1E14845D" w14:textId="77777777" w:rsidR="00137627" w:rsidRPr="003D22D9" w:rsidRDefault="00137627" w:rsidP="00485AA7">
      <w:pPr>
        <w:jc w:val="both"/>
        <w:rPr>
          <w:rFonts w:ascii="Times New Roman" w:hAnsi="Times New Roman"/>
          <w:sz w:val="24"/>
          <w:szCs w:val="24"/>
        </w:rPr>
      </w:pPr>
      <w:r w:rsidRPr="003D22D9">
        <w:rPr>
          <w:rFonts w:ascii="Times New Roman" w:hAnsi="Times New Roman"/>
          <w:sz w:val="24"/>
          <w:szCs w:val="24"/>
        </w:rPr>
        <w:t>Baltijas krasti 2017a. D2 – Sākotnējais sociālekonomiskais izvērtējums un  projekta sociālekonomiskās ietekmes monitoringa plāns dabas parkam „Piejūra”.</w:t>
      </w:r>
    </w:p>
    <w:p w14:paraId="76C5D972" w14:textId="4A200ED5" w:rsidR="00D555A6" w:rsidRPr="003D22D9" w:rsidRDefault="00D555A6" w:rsidP="00485AA7">
      <w:pPr>
        <w:jc w:val="both"/>
        <w:rPr>
          <w:rFonts w:ascii="Times New Roman" w:hAnsi="Times New Roman"/>
          <w:sz w:val="24"/>
          <w:szCs w:val="24"/>
        </w:rPr>
      </w:pPr>
      <w:r w:rsidRPr="003D22D9">
        <w:rPr>
          <w:rFonts w:ascii="Times New Roman" w:hAnsi="Times New Roman"/>
          <w:sz w:val="24"/>
          <w:szCs w:val="24"/>
        </w:rPr>
        <w:t>Baltijas krasti 2017</w:t>
      </w:r>
      <w:r w:rsidR="00137627" w:rsidRPr="003D22D9">
        <w:rPr>
          <w:rFonts w:ascii="Times New Roman" w:hAnsi="Times New Roman"/>
          <w:sz w:val="24"/>
          <w:szCs w:val="24"/>
        </w:rPr>
        <w:t>b</w:t>
      </w:r>
      <w:r w:rsidRPr="003D22D9">
        <w:rPr>
          <w:rFonts w:ascii="Times New Roman" w:hAnsi="Times New Roman"/>
          <w:sz w:val="24"/>
          <w:szCs w:val="24"/>
        </w:rPr>
        <w:t>. A2 – Metodes un prakses biotopu un sugu saglabāšanai, aizsardzībai un apsaimniekošanai dinamiskā piekrastes ekosistēmā, dabas parka „Piejūra” piemērs.</w:t>
      </w:r>
    </w:p>
    <w:p w14:paraId="1687B1A3" w14:textId="52F5324C" w:rsidR="008C688F" w:rsidRPr="00FA20C7" w:rsidRDefault="008C688F" w:rsidP="00485AA7">
      <w:pPr>
        <w:jc w:val="both"/>
        <w:rPr>
          <w:rFonts w:ascii="Times New Roman" w:hAnsi="Times New Roman"/>
          <w:sz w:val="24"/>
          <w:szCs w:val="24"/>
        </w:rPr>
      </w:pPr>
      <w:r w:rsidRPr="003D22D9">
        <w:rPr>
          <w:rFonts w:ascii="Times New Roman" w:hAnsi="Times New Roman"/>
          <w:sz w:val="24"/>
          <w:szCs w:val="24"/>
        </w:rPr>
        <w:lastRenderedPageBreak/>
        <w:t>Baltijas krasti 2018. Jūras aļģu sanesumu izvērtēšanas un apsaimniekošanas plāns Latvijas piekrastē.</w:t>
      </w:r>
      <w:r>
        <w:rPr>
          <w:rFonts w:ascii="Times New Roman" w:hAnsi="Times New Roman"/>
          <w:sz w:val="24"/>
          <w:szCs w:val="24"/>
        </w:rPr>
        <w:t xml:space="preserve"> </w:t>
      </w:r>
      <w:r w:rsidRPr="008C688F">
        <w:rPr>
          <w:rFonts w:ascii="Times New Roman" w:hAnsi="Times New Roman"/>
          <w:sz w:val="24"/>
          <w:szCs w:val="24"/>
        </w:rPr>
        <w:t xml:space="preserve"> </w:t>
      </w:r>
    </w:p>
    <w:p w14:paraId="63DFA32A" w14:textId="5FD73F18" w:rsidR="00A60808" w:rsidRPr="00085E8A" w:rsidRDefault="00A60808" w:rsidP="00485AA7">
      <w:pPr>
        <w:jc w:val="both"/>
        <w:rPr>
          <w:rFonts w:ascii="Times New Roman" w:hAnsi="Times New Roman"/>
          <w:sz w:val="24"/>
          <w:szCs w:val="24"/>
        </w:rPr>
      </w:pPr>
      <w:r w:rsidRPr="00085E8A">
        <w:rPr>
          <w:rFonts w:ascii="Times New Roman" w:hAnsi="Times New Roman"/>
          <w:sz w:val="24"/>
          <w:szCs w:val="24"/>
        </w:rPr>
        <w:t>Baroniņa V., 2001. Latvijas vaskulāro augu flora: Grīslis – Carex (Cyperaceae)/ Atb.red. V.Šulcs. – Rīga: Latvijas Universitāte. 100 lpp.</w:t>
      </w:r>
    </w:p>
    <w:p w14:paraId="5C9F8C4F" w14:textId="53682C37" w:rsidR="00406C70" w:rsidRDefault="00406C70" w:rsidP="00485AA7">
      <w:pPr>
        <w:jc w:val="both"/>
        <w:rPr>
          <w:rFonts w:ascii="Times New Roman" w:hAnsi="Times New Roman"/>
          <w:sz w:val="24"/>
          <w:szCs w:val="24"/>
        </w:rPr>
      </w:pPr>
      <w:r w:rsidRPr="00085E8A">
        <w:rPr>
          <w:rFonts w:ascii="Times New Roman" w:hAnsi="Times New Roman"/>
          <w:sz w:val="24"/>
          <w:szCs w:val="24"/>
        </w:rPr>
        <w:t xml:space="preserve">BEF. 2016. Piekrastes ekosistēmas pakalpojumu kartēšanasun novērtēšanas metodika. 2. redakcija. </w:t>
      </w:r>
      <w:hyperlink r:id="rId244" w:history="1">
        <w:r w:rsidRPr="00085E8A">
          <w:rPr>
            <w:rStyle w:val="Hipersaite"/>
            <w:rFonts w:ascii="Times New Roman" w:hAnsi="Times New Roman"/>
            <w:sz w:val="24"/>
            <w:szCs w:val="24"/>
          </w:rPr>
          <w:t>https://ekosistemas.daba.gov.lv/upload/File/03%20piel_EP%20novertesanas%20metodika.pdf</w:t>
        </w:r>
      </w:hyperlink>
    </w:p>
    <w:p w14:paraId="220DAB91" w14:textId="15838011" w:rsidR="00D555A6" w:rsidRPr="00085E8A" w:rsidRDefault="00D555A6" w:rsidP="00485AA7">
      <w:pPr>
        <w:jc w:val="both"/>
        <w:rPr>
          <w:rFonts w:ascii="Times New Roman" w:hAnsi="Times New Roman"/>
          <w:sz w:val="24"/>
          <w:szCs w:val="24"/>
        </w:rPr>
      </w:pPr>
      <w:r w:rsidRPr="00085E8A">
        <w:rPr>
          <w:rFonts w:ascii="Times New Roman" w:hAnsi="Times New Roman"/>
          <w:sz w:val="24"/>
          <w:szCs w:val="24"/>
        </w:rPr>
        <w:t>Bērziņš A. 1984. Smilšu krupja – Bufo calamita Laur. – izplatība Latvijā // Retie augi un dzīvnieki, Rīgā, 33-36.</w:t>
      </w:r>
    </w:p>
    <w:p w14:paraId="017B9CAA" w14:textId="77777777" w:rsidR="00D555A6" w:rsidRPr="00085E8A" w:rsidRDefault="00D555A6" w:rsidP="00485AA7">
      <w:pPr>
        <w:spacing w:after="160" w:line="259" w:lineRule="auto"/>
        <w:jc w:val="both"/>
        <w:rPr>
          <w:rFonts w:ascii="Times New Roman" w:hAnsi="Times New Roman"/>
          <w:sz w:val="24"/>
          <w:szCs w:val="24"/>
        </w:rPr>
      </w:pPr>
      <w:r w:rsidRPr="00085E8A">
        <w:rPr>
          <w:rFonts w:ascii="Times New Roman" w:hAnsi="Times New Roman"/>
          <w:sz w:val="24"/>
          <w:szCs w:val="24"/>
        </w:rPr>
        <w:t>Bērziņš B. 1943. Die Morphometrie einiger Seen Lettlands // Zinātniskie raksti. Matemātikas un dabas zinātņu fakultātes dabas zinātņu nodaļas sērija. – Rīga: Universitāte Rīgā. – 1. sēj., nr. 6., 187.-240. lpp.</w:t>
      </w:r>
    </w:p>
    <w:p w14:paraId="014F68AC" w14:textId="2DEC571D" w:rsidR="00A46770" w:rsidRPr="00085E8A" w:rsidRDefault="00A46770" w:rsidP="00485AA7">
      <w:pPr>
        <w:spacing w:after="160" w:line="259" w:lineRule="auto"/>
        <w:jc w:val="both"/>
        <w:rPr>
          <w:rFonts w:ascii="Times New Roman" w:hAnsi="Times New Roman"/>
          <w:sz w:val="24"/>
          <w:szCs w:val="24"/>
        </w:rPr>
      </w:pPr>
      <w:r w:rsidRPr="00085E8A">
        <w:rPr>
          <w:rFonts w:ascii="Times New Roman" w:hAnsi="Times New Roman"/>
          <w:sz w:val="24"/>
          <w:szCs w:val="24"/>
        </w:rPr>
        <w:t xml:space="preserve">Bernatowicz, S., Leszczynski, S. and Tyczynska, S., 1976. The influence of transpiration by emergent plants on the water balance in lakes. </w:t>
      </w:r>
      <w:r w:rsidRPr="00085E8A">
        <w:rPr>
          <w:rFonts w:ascii="Times New Roman" w:hAnsi="Times New Roman"/>
          <w:i/>
          <w:sz w:val="24"/>
          <w:szCs w:val="24"/>
        </w:rPr>
        <w:t>Aquatic Botany</w:t>
      </w:r>
      <w:r w:rsidRPr="00085E8A">
        <w:rPr>
          <w:rFonts w:ascii="Times New Roman" w:hAnsi="Times New Roman"/>
          <w:sz w:val="24"/>
          <w:szCs w:val="24"/>
        </w:rPr>
        <w:t xml:space="preserve"> 2:275-288.</w:t>
      </w:r>
    </w:p>
    <w:p w14:paraId="1F7DD0DC" w14:textId="16E50B5F" w:rsidR="00300E37" w:rsidRPr="00085E8A" w:rsidRDefault="00300E37" w:rsidP="00485AA7">
      <w:pPr>
        <w:spacing w:after="160" w:line="259" w:lineRule="auto"/>
        <w:jc w:val="both"/>
        <w:rPr>
          <w:rFonts w:ascii="Times New Roman" w:hAnsi="Times New Roman"/>
          <w:sz w:val="24"/>
          <w:szCs w:val="24"/>
        </w:rPr>
      </w:pPr>
      <w:r w:rsidRPr="00085E8A">
        <w:rPr>
          <w:rFonts w:ascii="Times New Roman" w:hAnsi="Times New Roman"/>
          <w:sz w:val="24"/>
          <w:szCs w:val="24"/>
        </w:rPr>
        <w:t>BirdLife International. 2018. Species factsheet: Botaurus stellaris. Downloaded from http://www.birdlife.org on 14/01/2018.</w:t>
      </w:r>
    </w:p>
    <w:p w14:paraId="0359690E" w14:textId="0ED9FEA8" w:rsidR="002F6C14" w:rsidRPr="00085E8A" w:rsidRDefault="002F6C14" w:rsidP="00485AA7">
      <w:pPr>
        <w:spacing w:after="160" w:line="259" w:lineRule="auto"/>
        <w:jc w:val="both"/>
        <w:rPr>
          <w:rFonts w:ascii="Times New Roman" w:hAnsi="Times New Roman"/>
          <w:sz w:val="24"/>
          <w:szCs w:val="24"/>
        </w:rPr>
      </w:pPr>
      <w:r w:rsidRPr="00085E8A">
        <w:rPr>
          <w:rFonts w:ascii="Times New Roman" w:hAnsi="Times New Roman"/>
          <w:sz w:val="24"/>
          <w:szCs w:val="24"/>
        </w:rPr>
        <w:t>Briede A. 1996. Fosfora un smago metālu akumulācija Latvijas ūdenstilpēs. – Rīga, promocijas darbs.</w:t>
      </w:r>
    </w:p>
    <w:p w14:paraId="325DE95F" w14:textId="22AB19FB" w:rsidR="000A68EC" w:rsidRPr="00085E8A" w:rsidRDefault="00F11B6B" w:rsidP="00485AA7">
      <w:pPr>
        <w:spacing w:after="160" w:line="259" w:lineRule="auto"/>
        <w:jc w:val="both"/>
        <w:rPr>
          <w:rFonts w:ascii="Times New Roman" w:hAnsi="Times New Roman"/>
          <w:sz w:val="24"/>
          <w:szCs w:val="24"/>
        </w:rPr>
      </w:pPr>
      <w:r w:rsidRPr="00085E8A">
        <w:rPr>
          <w:rFonts w:ascii="Times New Roman" w:hAnsi="Times New Roman"/>
          <w:sz w:val="24"/>
          <w:szCs w:val="24"/>
        </w:rPr>
        <w:t>Costanza</w:t>
      </w:r>
      <w:r w:rsidR="000A68EC" w:rsidRPr="00085E8A">
        <w:rPr>
          <w:rFonts w:ascii="Times New Roman" w:hAnsi="Times New Roman"/>
          <w:sz w:val="24"/>
          <w:szCs w:val="24"/>
        </w:rPr>
        <w:t xml:space="preserve"> R., </w:t>
      </w:r>
      <w:r w:rsidRPr="00085E8A">
        <w:rPr>
          <w:rFonts w:ascii="Times New Roman" w:hAnsi="Times New Roman"/>
          <w:sz w:val="24"/>
          <w:szCs w:val="24"/>
        </w:rPr>
        <w:t>de Groot</w:t>
      </w:r>
      <w:r w:rsidR="000A68EC" w:rsidRPr="00085E8A">
        <w:rPr>
          <w:rFonts w:ascii="Times New Roman" w:hAnsi="Times New Roman"/>
          <w:sz w:val="24"/>
          <w:szCs w:val="24"/>
        </w:rPr>
        <w:t xml:space="preserve"> R., Sutton P.,</w:t>
      </w:r>
      <w:r w:rsidRPr="00085E8A">
        <w:rPr>
          <w:rFonts w:ascii="Times New Roman" w:hAnsi="Times New Roman"/>
          <w:sz w:val="24"/>
          <w:szCs w:val="24"/>
        </w:rPr>
        <w:t>van der Ploeg</w:t>
      </w:r>
      <w:r w:rsidR="000A68EC" w:rsidRPr="00085E8A">
        <w:rPr>
          <w:rFonts w:ascii="Times New Roman" w:hAnsi="Times New Roman"/>
          <w:sz w:val="24"/>
          <w:szCs w:val="24"/>
        </w:rPr>
        <w:t xml:space="preserve"> S., </w:t>
      </w:r>
      <w:r w:rsidRPr="00085E8A">
        <w:rPr>
          <w:rFonts w:ascii="Times New Roman" w:hAnsi="Times New Roman"/>
          <w:sz w:val="24"/>
          <w:szCs w:val="24"/>
        </w:rPr>
        <w:t>Anderson</w:t>
      </w:r>
      <w:r w:rsidR="000A68EC" w:rsidRPr="00085E8A">
        <w:rPr>
          <w:rFonts w:ascii="Times New Roman" w:hAnsi="Times New Roman"/>
          <w:sz w:val="24"/>
          <w:szCs w:val="24"/>
        </w:rPr>
        <w:t xml:space="preserve"> Sh.</w:t>
      </w:r>
      <w:r w:rsidRPr="00085E8A">
        <w:rPr>
          <w:rFonts w:ascii="Times New Roman" w:hAnsi="Times New Roman"/>
          <w:sz w:val="24"/>
          <w:szCs w:val="24"/>
        </w:rPr>
        <w:t xml:space="preserve"> J.</w:t>
      </w:r>
      <w:r w:rsidR="000A68EC" w:rsidRPr="00085E8A">
        <w:rPr>
          <w:rFonts w:ascii="Times New Roman" w:hAnsi="Times New Roman"/>
          <w:sz w:val="24"/>
          <w:szCs w:val="24"/>
        </w:rPr>
        <w:t xml:space="preserve">, </w:t>
      </w:r>
      <w:r w:rsidRPr="00085E8A">
        <w:rPr>
          <w:rFonts w:ascii="Times New Roman" w:hAnsi="Times New Roman"/>
          <w:sz w:val="24"/>
          <w:szCs w:val="24"/>
        </w:rPr>
        <w:t>Kubiszewski</w:t>
      </w:r>
      <w:r w:rsidR="000A68EC" w:rsidRPr="00085E8A">
        <w:rPr>
          <w:rFonts w:ascii="Times New Roman" w:hAnsi="Times New Roman"/>
          <w:sz w:val="24"/>
          <w:szCs w:val="24"/>
        </w:rPr>
        <w:t xml:space="preserve"> I., </w:t>
      </w:r>
      <w:r w:rsidRPr="00085E8A">
        <w:rPr>
          <w:rFonts w:ascii="Times New Roman" w:hAnsi="Times New Roman"/>
          <w:sz w:val="24"/>
          <w:szCs w:val="24"/>
        </w:rPr>
        <w:t xml:space="preserve">Farber </w:t>
      </w:r>
      <w:r w:rsidR="000A68EC" w:rsidRPr="00085E8A">
        <w:rPr>
          <w:rFonts w:ascii="Times New Roman" w:hAnsi="Times New Roman"/>
          <w:sz w:val="24"/>
          <w:szCs w:val="24"/>
        </w:rPr>
        <w:t xml:space="preserve">S., Turner R. K. </w:t>
      </w:r>
      <w:r w:rsidR="001062BC" w:rsidRPr="00085E8A">
        <w:rPr>
          <w:rFonts w:ascii="Times New Roman" w:hAnsi="Times New Roman"/>
          <w:sz w:val="24"/>
          <w:szCs w:val="24"/>
        </w:rPr>
        <w:t xml:space="preserve">2014. </w:t>
      </w:r>
      <w:r w:rsidR="000A68EC" w:rsidRPr="00085E8A">
        <w:rPr>
          <w:rFonts w:ascii="Times New Roman" w:hAnsi="Times New Roman"/>
          <w:sz w:val="24"/>
          <w:szCs w:val="24"/>
        </w:rPr>
        <w:t>Changes in the global value of ecosystem services. - Global Environmental Change 26: 152-158.</w:t>
      </w:r>
    </w:p>
    <w:p w14:paraId="7E35E811" w14:textId="77777777" w:rsidR="00D555A6" w:rsidRDefault="00D555A6" w:rsidP="00485AA7">
      <w:pPr>
        <w:jc w:val="both"/>
        <w:rPr>
          <w:rFonts w:ascii="Times New Roman" w:hAnsi="Times New Roman"/>
          <w:sz w:val="24"/>
          <w:szCs w:val="24"/>
        </w:rPr>
      </w:pPr>
      <w:r w:rsidRPr="00085E8A">
        <w:rPr>
          <w:rFonts w:ascii="Times New Roman" w:hAnsi="Times New Roman"/>
          <w:sz w:val="24"/>
          <w:szCs w:val="24"/>
        </w:rPr>
        <w:t xml:space="preserve">Čeirāns A., Pupiņš M., Pupiņa A. 2018. Abinieku un rāpuļu fona monitorings un monitorings </w:t>
      </w:r>
      <w:r w:rsidRPr="00085E8A">
        <w:rPr>
          <w:rFonts w:ascii="Times New Roman" w:hAnsi="Times New Roman"/>
          <w:i/>
          <w:sz w:val="24"/>
          <w:szCs w:val="24"/>
        </w:rPr>
        <w:t>Natura 2000</w:t>
      </w:r>
      <w:r w:rsidRPr="00085E8A">
        <w:rPr>
          <w:rFonts w:ascii="Times New Roman" w:hAnsi="Times New Roman"/>
          <w:sz w:val="24"/>
          <w:szCs w:val="24"/>
        </w:rPr>
        <w:t xml:space="preserve"> teritorijās (2016.-2018.gadam). Gala atskaite saskaņā ar Dabas aizsardzības pārvaldes iepirkuma līgumu Nr. 7.7/77/2016-P. Daugavpils Universitāte, 81 lpp.</w:t>
      </w:r>
    </w:p>
    <w:p w14:paraId="05B54751" w14:textId="2059652F" w:rsidR="00046D62" w:rsidRDefault="00046D62" w:rsidP="00485AA7">
      <w:pPr>
        <w:jc w:val="both"/>
        <w:rPr>
          <w:rStyle w:val="Hipersaite"/>
          <w:rFonts w:ascii="Times New Roman" w:hAnsi="Times New Roman"/>
          <w:sz w:val="24"/>
          <w:szCs w:val="24"/>
        </w:rPr>
      </w:pPr>
      <w:r w:rsidRPr="00085E8A">
        <w:rPr>
          <w:rFonts w:ascii="Times New Roman" w:hAnsi="Times New Roman"/>
          <w:sz w:val="24"/>
          <w:szCs w:val="24"/>
        </w:rPr>
        <w:t xml:space="preserve">DAP. 2016. Ekosistēmu pakalpojumu pieeja tālredzīgai pārvaldībai. </w:t>
      </w:r>
      <w:hyperlink r:id="rId245" w:history="1">
        <w:r w:rsidRPr="00085E8A">
          <w:rPr>
            <w:rStyle w:val="Hipersaite"/>
            <w:rFonts w:ascii="Times New Roman" w:hAnsi="Times New Roman"/>
            <w:sz w:val="24"/>
            <w:szCs w:val="24"/>
          </w:rPr>
          <w:t>https://ekosistemas.daba.gov.lv/public/lat/rezultati_un_publikacijas1/informativie_materiali1/</w:t>
        </w:r>
      </w:hyperlink>
    </w:p>
    <w:p w14:paraId="40287F24" w14:textId="4F1848FC" w:rsidR="0088332F" w:rsidRPr="00085E8A" w:rsidRDefault="0088332F" w:rsidP="00485AA7">
      <w:pPr>
        <w:jc w:val="both"/>
        <w:rPr>
          <w:rFonts w:ascii="Times New Roman" w:hAnsi="Times New Roman"/>
          <w:sz w:val="24"/>
          <w:szCs w:val="24"/>
        </w:rPr>
      </w:pPr>
      <w:r w:rsidRPr="004469C9">
        <w:rPr>
          <w:rFonts w:ascii="Times New Roman" w:hAnsi="Times New Roman"/>
          <w:sz w:val="24"/>
          <w:szCs w:val="24"/>
        </w:rPr>
        <w:t>DAP. 2017</w:t>
      </w:r>
      <w:r w:rsidR="004469C9" w:rsidRPr="004469C9">
        <w:rPr>
          <w:rFonts w:ascii="Times New Roman" w:hAnsi="Times New Roman"/>
          <w:sz w:val="24"/>
          <w:szCs w:val="24"/>
        </w:rPr>
        <w:t>.</w:t>
      </w:r>
      <w:r w:rsidR="004469C9">
        <w:rPr>
          <w:rFonts w:ascii="Times New Roman" w:hAnsi="Times New Roman"/>
          <w:sz w:val="24"/>
          <w:szCs w:val="24"/>
        </w:rPr>
        <w:t xml:space="preserve"> </w:t>
      </w:r>
      <w:r w:rsidR="004469C9" w:rsidRPr="004469C9">
        <w:rPr>
          <w:rFonts w:ascii="Times New Roman" w:hAnsi="Times New Roman"/>
          <w:sz w:val="24"/>
          <w:szCs w:val="24"/>
        </w:rPr>
        <w:t xml:space="preserve">Natura 2000 teritoriju nacionālā aizsardzības un apsaimniekošanas programma 2018. – 2030. </w:t>
      </w:r>
      <w:r w:rsidR="004469C9">
        <w:rPr>
          <w:rFonts w:ascii="Times New Roman" w:hAnsi="Times New Roman"/>
          <w:sz w:val="24"/>
          <w:szCs w:val="24"/>
        </w:rPr>
        <w:t>g</w:t>
      </w:r>
      <w:r w:rsidR="004469C9" w:rsidRPr="004469C9">
        <w:rPr>
          <w:rFonts w:ascii="Times New Roman" w:hAnsi="Times New Roman"/>
          <w:sz w:val="24"/>
          <w:szCs w:val="24"/>
        </w:rPr>
        <w:t>adam</w:t>
      </w:r>
      <w:r w:rsidR="004469C9">
        <w:rPr>
          <w:rFonts w:ascii="Times New Roman" w:hAnsi="Times New Roman"/>
          <w:sz w:val="24"/>
          <w:szCs w:val="24"/>
        </w:rPr>
        <w:t>.</w:t>
      </w:r>
    </w:p>
    <w:p w14:paraId="7514CADC" w14:textId="77777777" w:rsidR="00D555A6" w:rsidRPr="00085E8A" w:rsidRDefault="00D555A6" w:rsidP="00485AA7">
      <w:pPr>
        <w:jc w:val="both"/>
        <w:rPr>
          <w:rFonts w:ascii="Times New Roman" w:hAnsi="Times New Roman"/>
          <w:sz w:val="24"/>
          <w:szCs w:val="24"/>
        </w:rPr>
      </w:pPr>
      <w:r w:rsidRPr="00085E8A">
        <w:rPr>
          <w:rFonts w:ascii="Times New Roman" w:hAnsi="Times New Roman"/>
          <w:sz w:val="24"/>
          <w:szCs w:val="24"/>
        </w:rPr>
        <w:t>Dunsdorfs E. 1934. Gaŗezera senraksti. Garezera Raksti Nr. 5 (01.01.1934.)</w:t>
      </w:r>
    </w:p>
    <w:p w14:paraId="39B75AE0" w14:textId="77777777" w:rsidR="00D555A6" w:rsidRPr="00085E8A" w:rsidRDefault="00D555A6" w:rsidP="00485AA7">
      <w:pPr>
        <w:jc w:val="both"/>
        <w:rPr>
          <w:rFonts w:ascii="Times New Roman" w:hAnsi="Times New Roman"/>
          <w:sz w:val="24"/>
          <w:szCs w:val="24"/>
        </w:rPr>
      </w:pPr>
      <w:r w:rsidRPr="00085E8A">
        <w:rPr>
          <w:rFonts w:ascii="Times New Roman" w:hAnsi="Times New Roman"/>
          <w:sz w:val="24"/>
          <w:szCs w:val="24"/>
        </w:rPr>
        <w:t>Eberhards G. 2003. Latvijas jūras krasti. Latvijas Universitāte, Riga, 259 lpp.</w:t>
      </w:r>
    </w:p>
    <w:p w14:paraId="4A260E14" w14:textId="77777777" w:rsidR="00D555A6" w:rsidRPr="00085E8A" w:rsidRDefault="00D555A6" w:rsidP="00485AA7">
      <w:pPr>
        <w:jc w:val="both"/>
        <w:rPr>
          <w:rFonts w:ascii="Times New Roman" w:hAnsi="Times New Roman"/>
          <w:sz w:val="24"/>
          <w:szCs w:val="24"/>
        </w:rPr>
      </w:pPr>
      <w:r w:rsidRPr="00085E8A">
        <w:rPr>
          <w:rFonts w:ascii="Times New Roman" w:hAnsi="Times New Roman"/>
          <w:sz w:val="24"/>
          <w:szCs w:val="24"/>
        </w:rPr>
        <w:t>Eberhards G., Lapinskis J. 2008. Baltijas jūras Latvijas krasta procesi. Atlants. LU Akadēmiskais apgāds, Rīga, 64 lpp.</w:t>
      </w:r>
    </w:p>
    <w:p w14:paraId="30F6F2C7" w14:textId="77777777" w:rsidR="00D555A6" w:rsidRPr="00085E8A" w:rsidRDefault="00D555A6" w:rsidP="00485AA7">
      <w:pPr>
        <w:jc w:val="both"/>
        <w:rPr>
          <w:rFonts w:ascii="Times New Roman" w:hAnsi="Times New Roman"/>
          <w:sz w:val="24"/>
          <w:szCs w:val="24"/>
        </w:rPr>
      </w:pPr>
      <w:r w:rsidRPr="00085E8A">
        <w:rPr>
          <w:rFonts w:ascii="Times New Roman" w:hAnsi="Times New Roman"/>
          <w:sz w:val="24"/>
          <w:szCs w:val="24"/>
        </w:rPr>
        <w:t>Eberhards G., Grīne I., Lapinskis J., Purgalis I., Saltupe B., Torklere A. 2009. Changes in Latvia’s Baltic seacoast (1935-2007). Baltica, 22 (1), 11-22.</w:t>
      </w:r>
    </w:p>
    <w:p w14:paraId="592BB72D" w14:textId="381688A8" w:rsidR="00987302" w:rsidRPr="00085E8A" w:rsidRDefault="00987302" w:rsidP="00485AA7">
      <w:pPr>
        <w:jc w:val="both"/>
        <w:rPr>
          <w:rFonts w:ascii="Times New Roman" w:hAnsi="Times New Roman"/>
          <w:sz w:val="24"/>
          <w:szCs w:val="24"/>
        </w:rPr>
      </w:pPr>
      <w:r w:rsidRPr="00085E8A">
        <w:rPr>
          <w:rFonts w:ascii="Times New Roman" w:hAnsi="Times New Roman"/>
          <w:sz w:val="24"/>
          <w:szCs w:val="24"/>
        </w:rPr>
        <w:lastRenderedPageBreak/>
        <w:t>Eglīte Z., Šulcs V. 2000. Latvijas vaskulāro augu flora: Lycopodiophyta, Equisetophyta, Polypodiophyta. – Rīga: Latvijas Universitāte. 88 lpp.</w:t>
      </w:r>
    </w:p>
    <w:p w14:paraId="1511A01C" w14:textId="1B1A2D5F" w:rsidR="00491D78" w:rsidRPr="00085E8A" w:rsidRDefault="00491D78" w:rsidP="00485AA7">
      <w:pPr>
        <w:jc w:val="both"/>
        <w:rPr>
          <w:rFonts w:ascii="Times New Roman" w:hAnsi="Times New Roman"/>
          <w:sz w:val="24"/>
          <w:szCs w:val="24"/>
        </w:rPr>
      </w:pPr>
      <w:r w:rsidRPr="00085E8A">
        <w:rPr>
          <w:rFonts w:ascii="Times New Roman" w:hAnsi="Times New Roman"/>
          <w:sz w:val="24"/>
          <w:szCs w:val="24"/>
        </w:rPr>
        <w:t xml:space="preserve">ELLE 2003. Dabas aizsardzības plāns dabas liegumam „Daugavgrīva”. Rīga, 58 lpp. </w:t>
      </w:r>
    </w:p>
    <w:p w14:paraId="0CCC8A26" w14:textId="77777777" w:rsidR="00E04ED8" w:rsidRDefault="00E04ED8" w:rsidP="00485AA7">
      <w:pPr>
        <w:jc w:val="both"/>
        <w:rPr>
          <w:rFonts w:ascii="Times New Roman" w:hAnsi="Times New Roman"/>
          <w:sz w:val="24"/>
          <w:szCs w:val="24"/>
        </w:rPr>
      </w:pPr>
      <w:r w:rsidRPr="00085E8A">
        <w:rPr>
          <w:rFonts w:ascii="Times New Roman" w:hAnsi="Times New Roman"/>
          <w:sz w:val="24"/>
          <w:szCs w:val="24"/>
        </w:rPr>
        <w:t>Fatare I. 1992. Latvijas floras komponentu izplatības analīze un tās nozīme augu sugu koncepcijas izstrādāšanā.</w:t>
      </w:r>
      <w:r w:rsidR="000D1A9B" w:rsidRPr="00085E8A">
        <w:rPr>
          <w:rFonts w:ascii="Times New Roman" w:hAnsi="Times New Roman"/>
          <w:sz w:val="24"/>
          <w:szCs w:val="24"/>
        </w:rPr>
        <w:t xml:space="preserve"> </w:t>
      </w:r>
      <w:r w:rsidRPr="00085E8A">
        <w:rPr>
          <w:rFonts w:ascii="Times New Roman" w:hAnsi="Times New Roman"/>
          <w:sz w:val="24"/>
          <w:szCs w:val="24"/>
        </w:rPr>
        <w:t>-Vides aizsardzība Latvijā. Rīga, 3. laid., 259 lpp.</w:t>
      </w:r>
    </w:p>
    <w:p w14:paraId="3F61ED68" w14:textId="5E742B10" w:rsidR="003316D3" w:rsidRPr="004318CF" w:rsidRDefault="003316D3" w:rsidP="00485AA7">
      <w:pPr>
        <w:jc w:val="both"/>
        <w:rPr>
          <w:rFonts w:ascii="Times New Roman" w:hAnsi="Times New Roman"/>
          <w:sz w:val="24"/>
          <w:szCs w:val="24"/>
        </w:rPr>
      </w:pPr>
      <w:r w:rsidRPr="004318CF">
        <w:rPr>
          <w:rFonts w:ascii="Times New Roman" w:hAnsi="Times New Roman"/>
          <w:sz w:val="24"/>
          <w:szCs w:val="24"/>
        </w:rPr>
        <w:t>Grosse A., v. Transehe N. 1929. Austrumbaltijas mugurkaulaino saraksts. Rīgā, Komisijā pie J. Deubnera. 75 lpp.</w:t>
      </w:r>
    </w:p>
    <w:p w14:paraId="1DDC7CB8" w14:textId="77777777" w:rsidR="00D555A6" w:rsidRPr="004318CF" w:rsidRDefault="00D555A6" w:rsidP="00485AA7">
      <w:pPr>
        <w:jc w:val="both"/>
        <w:rPr>
          <w:rFonts w:ascii="Times New Roman" w:hAnsi="Times New Roman"/>
          <w:sz w:val="24"/>
          <w:szCs w:val="24"/>
        </w:rPr>
      </w:pPr>
      <w:r w:rsidRPr="004318CF">
        <w:rPr>
          <w:rFonts w:ascii="Times New Roman" w:hAnsi="Times New Roman"/>
          <w:sz w:val="24"/>
          <w:szCs w:val="24"/>
        </w:rPr>
        <w:t>“Grupa 93”. 2015. 4. PIEKRASTES APMEKLĒTĪBAS un ANTROPOGĒNĀ SLODZES IZVĒRTĒJUMS PAŠVALDĪBU GRIEZUMĀ (pilsētās un pagastos). - Valsts ilgtermiņa tematiskā plānojuma Baltijas jūras piekrastei” projekta izstrāde un stratēģiskā ietekmes uz vidi novērtējuma veikšana Iepirkuma identifikācijas Nr. VARAM 2014/19, darba materiāli.</w:t>
      </w:r>
    </w:p>
    <w:p w14:paraId="2EA95910" w14:textId="77777777" w:rsidR="00D555A6" w:rsidRPr="004318CF" w:rsidRDefault="00D555A6" w:rsidP="00485AA7">
      <w:pPr>
        <w:jc w:val="both"/>
        <w:rPr>
          <w:rFonts w:ascii="Times New Roman" w:hAnsi="Times New Roman"/>
          <w:sz w:val="24"/>
          <w:szCs w:val="24"/>
        </w:rPr>
      </w:pPr>
      <w:r w:rsidRPr="004318CF">
        <w:rPr>
          <w:rFonts w:ascii="Times New Roman" w:hAnsi="Times New Roman"/>
          <w:sz w:val="24"/>
          <w:szCs w:val="24"/>
        </w:rPr>
        <w:t xml:space="preserve">“Grupa 93”. 2016. 5. PUBLISKĀS INFRASTRUKTŪRAS NOVĒRTĒJUMS PIEKRASTES PILSĒTĀS UN PAGASTOS. - Valsts ilgtermiņa tematiskā plānojuma Baltijas jūras piekrastei” projekta izstrāde un stratēģiskā ietekmes uz vidi novērtējuma veikšana Iepirkuma identifikācijas Nr. VARAM 2014/19, darba materiāls. </w:t>
      </w:r>
    </w:p>
    <w:p w14:paraId="31CA99D3" w14:textId="77777777" w:rsidR="003306C6" w:rsidRPr="004318CF" w:rsidRDefault="003306C6" w:rsidP="00485AA7">
      <w:pPr>
        <w:jc w:val="both"/>
        <w:rPr>
          <w:rFonts w:ascii="Times New Roman" w:hAnsi="Times New Roman"/>
          <w:sz w:val="24"/>
          <w:szCs w:val="24"/>
        </w:rPr>
      </w:pPr>
      <w:r w:rsidRPr="004318CF">
        <w:rPr>
          <w:rFonts w:ascii="Times New Roman" w:hAnsi="Times New Roman"/>
          <w:sz w:val="24"/>
          <w:szCs w:val="24"/>
        </w:rPr>
        <w:t xml:space="preserve">Hilderbrand R. H., Watts A. C., Randle A. M.. 2005. The myths of restoration ecology. Ecology and Society 10(1): 19. </w:t>
      </w:r>
    </w:p>
    <w:p w14:paraId="447BF36B" w14:textId="77777777" w:rsidR="00AC7C66" w:rsidRDefault="00AC7C66" w:rsidP="00485AA7">
      <w:pPr>
        <w:jc w:val="both"/>
        <w:rPr>
          <w:rFonts w:ascii="Times New Roman" w:hAnsi="Times New Roman"/>
          <w:sz w:val="24"/>
          <w:szCs w:val="24"/>
        </w:rPr>
      </w:pPr>
      <w:r w:rsidRPr="004318CF">
        <w:rPr>
          <w:rFonts w:ascii="Times New Roman" w:hAnsi="Times New Roman"/>
          <w:sz w:val="24"/>
          <w:szCs w:val="24"/>
        </w:rPr>
        <w:t>Ikauniece S. 2017. Bioloģiski daudzveidīgas ainavas veidošana un aizsardzība. Grām.: Ikauniece S. (red.). Aizsargājamo biotopu saglabāšanas vadlīnijas Latvijā. 6. sējums. Meži. Dabas aizsardzības pārvalde, Sigulda, 35-39.</w:t>
      </w:r>
    </w:p>
    <w:p w14:paraId="43DB9985" w14:textId="56F3330A" w:rsidR="007952E0" w:rsidRPr="00FF3B2C" w:rsidRDefault="007952E0" w:rsidP="00485AA7">
      <w:pPr>
        <w:jc w:val="both"/>
        <w:rPr>
          <w:rFonts w:ascii="Times New Roman" w:hAnsi="Times New Roman"/>
          <w:sz w:val="24"/>
          <w:szCs w:val="24"/>
        </w:rPr>
      </w:pPr>
      <w:r w:rsidRPr="00FF3B2C">
        <w:rPr>
          <w:rFonts w:ascii="Times New Roman" w:hAnsi="Times New Roman"/>
          <w:sz w:val="24"/>
          <w:szCs w:val="24"/>
        </w:rPr>
        <w:t>Jakovičs A. 2016. Rīgas piejūra: Rīgas ekotūrisma ceļvedis. 1.daļa. Rīga, Jumava, 312.</w:t>
      </w:r>
    </w:p>
    <w:p w14:paraId="62361973" w14:textId="76538640" w:rsidR="00D555A6" w:rsidRPr="00FF3B2C" w:rsidRDefault="00D555A6" w:rsidP="00485AA7">
      <w:pPr>
        <w:tabs>
          <w:tab w:val="left" w:pos="720"/>
        </w:tabs>
        <w:spacing w:after="120" w:line="240" w:lineRule="auto"/>
        <w:jc w:val="both"/>
        <w:rPr>
          <w:rFonts w:ascii="Times New Roman" w:hAnsi="Times New Roman"/>
          <w:sz w:val="24"/>
          <w:szCs w:val="24"/>
        </w:rPr>
      </w:pPr>
      <w:r w:rsidRPr="00FF3B2C">
        <w:rPr>
          <w:rFonts w:ascii="Times New Roman" w:hAnsi="Times New Roman"/>
          <w:sz w:val="24"/>
          <w:szCs w:val="24"/>
        </w:rPr>
        <w:t xml:space="preserve">Janaus M. 2018. Atskaite par Rīgas </w:t>
      </w:r>
      <w:r w:rsidR="009A7D51" w:rsidRPr="00FF3B2C">
        <w:rPr>
          <w:rFonts w:ascii="Times New Roman" w:hAnsi="Times New Roman"/>
          <w:sz w:val="24"/>
          <w:szCs w:val="24"/>
        </w:rPr>
        <w:t>b</w:t>
      </w:r>
      <w:r w:rsidRPr="00FF3B2C">
        <w:rPr>
          <w:rFonts w:ascii="Times New Roman" w:hAnsi="Times New Roman"/>
          <w:sz w:val="24"/>
          <w:szCs w:val="24"/>
        </w:rPr>
        <w:t>rīvostas pārvaldes un Latvijas Universitātes Bioloģijas institūta 2018. gada 20.jūlija līguma Nr. P-83/18 izpildi 2018. gadā.</w:t>
      </w:r>
    </w:p>
    <w:p w14:paraId="507B38DA" w14:textId="77777777" w:rsidR="00D555A6" w:rsidRPr="00FF3B2C" w:rsidRDefault="00D555A6" w:rsidP="00485AA7">
      <w:pPr>
        <w:jc w:val="both"/>
        <w:rPr>
          <w:rFonts w:ascii="Times New Roman" w:hAnsi="Times New Roman"/>
          <w:sz w:val="24"/>
          <w:szCs w:val="24"/>
        </w:rPr>
      </w:pPr>
      <w:r w:rsidRPr="00FF3B2C">
        <w:rPr>
          <w:rFonts w:ascii="Times New Roman" w:hAnsi="Times New Roman"/>
          <w:sz w:val="24"/>
          <w:szCs w:val="24"/>
        </w:rPr>
        <w:t>Jefimenoka L. 2011. Gaujas krastu erozija un paaugstināta riska vietas Carnikavas novadā. Bakalaura darbs. Latvijas Universitāte, Rīga: 60.</w:t>
      </w:r>
    </w:p>
    <w:p w14:paraId="3623D33F" w14:textId="016A1636" w:rsidR="006A4F1E" w:rsidRPr="00FF3B2C" w:rsidRDefault="006A4F1E" w:rsidP="00485AA7">
      <w:pPr>
        <w:jc w:val="both"/>
        <w:rPr>
          <w:rFonts w:ascii="Times New Roman" w:hAnsi="Times New Roman"/>
          <w:sz w:val="24"/>
          <w:szCs w:val="24"/>
        </w:rPr>
      </w:pPr>
      <w:r w:rsidRPr="00FF3B2C">
        <w:rPr>
          <w:rFonts w:ascii="Times New Roman" w:hAnsi="Times New Roman"/>
          <w:sz w:val="24"/>
          <w:szCs w:val="24"/>
        </w:rPr>
        <w:t>Jeņina A. 2015. Dabas aizsardzības un vietas attīstības interešu saskaņošana dabas parkā „Piejūra” Carnikavas novada teritorijā. Maģistra darbs.</w:t>
      </w:r>
    </w:p>
    <w:p w14:paraId="2240E880" w14:textId="77777777" w:rsidR="00D555A6" w:rsidRPr="00FF3B2C" w:rsidRDefault="00D555A6" w:rsidP="00485AA7">
      <w:pPr>
        <w:jc w:val="both"/>
        <w:rPr>
          <w:rFonts w:ascii="Times New Roman" w:hAnsi="Times New Roman"/>
          <w:sz w:val="24"/>
          <w:szCs w:val="24"/>
        </w:rPr>
      </w:pPr>
      <w:r w:rsidRPr="00FF3B2C">
        <w:rPr>
          <w:rFonts w:ascii="Times New Roman" w:hAnsi="Times New Roman"/>
          <w:sz w:val="24"/>
          <w:szCs w:val="24"/>
        </w:rPr>
        <w:t>Klepers A. 2015. Apmeklētāju plūsmas dinamika un potenciāls Baltijas jūras piekrastē Saulkrastu novad. - Valsts ilgtermiņa tematiskais plānojums Baltijas jūras piekrastei (ID Nr.: VARAM 2014/19) 05.11.2014.līgums Nr.94.</w:t>
      </w:r>
    </w:p>
    <w:p w14:paraId="74CD3757" w14:textId="77777777" w:rsidR="006A3BA2" w:rsidRPr="00FF3B2C" w:rsidRDefault="006A3BA2" w:rsidP="00485AA7">
      <w:pPr>
        <w:jc w:val="both"/>
        <w:rPr>
          <w:rFonts w:ascii="Times New Roman" w:hAnsi="Times New Roman"/>
          <w:sz w:val="24"/>
          <w:szCs w:val="24"/>
        </w:rPr>
      </w:pPr>
      <w:r w:rsidRPr="00FF3B2C">
        <w:rPr>
          <w:rFonts w:ascii="Times New Roman" w:hAnsi="Times New Roman"/>
          <w:sz w:val="24"/>
          <w:szCs w:val="24"/>
        </w:rPr>
        <w:t>Kļaviņš M., Cimdiņš P. 2004. Ūdeņu kvalitāte un tās aizsardzība. Latvijas Universitāte, Rīga, 208 lpp.</w:t>
      </w:r>
    </w:p>
    <w:p w14:paraId="41757876" w14:textId="716A5436" w:rsidR="005A1F14" w:rsidRDefault="005A1F14" w:rsidP="00485AA7">
      <w:pPr>
        <w:jc w:val="both"/>
        <w:rPr>
          <w:rFonts w:ascii="Times New Roman" w:hAnsi="Times New Roman"/>
          <w:sz w:val="24"/>
          <w:szCs w:val="24"/>
        </w:rPr>
      </w:pPr>
      <w:r w:rsidRPr="00FF3B2C">
        <w:rPr>
          <w:rFonts w:ascii="Times New Roman" w:hAnsi="Times New Roman"/>
          <w:sz w:val="24"/>
          <w:szCs w:val="24"/>
        </w:rPr>
        <w:t>Kukk T., Kull T. 2005. Atlas of the Estonian flora. Tartu. 528 p.</w:t>
      </w:r>
    </w:p>
    <w:p w14:paraId="2F244028" w14:textId="7FD0F2BF" w:rsidR="005B5D90" w:rsidRPr="00825715" w:rsidRDefault="005B5D90" w:rsidP="00485AA7">
      <w:pPr>
        <w:jc w:val="both"/>
        <w:rPr>
          <w:rFonts w:ascii="Times New Roman" w:hAnsi="Times New Roman"/>
          <w:sz w:val="24"/>
          <w:szCs w:val="24"/>
        </w:rPr>
      </w:pPr>
      <w:r w:rsidRPr="00825715">
        <w:rPr>
          <w:rFonts w:ascii="Times New Roman" w:hAnsi="Times New Roman"/>
          <w:sz w:val="24"/>
          <w:szCs w:val="24"/>
        </w:rPr>
        <w:lastRenderedPageBreak/>
        <w:t>Laime B., Lapinskis J. 2017. Aizsargājamie pludmaļu biotopi. Grām.: Laime B.(red.) Aizsargājamo biotopu saglabāšanas vadlīnijas Latvijā. 1.sējums. Piejūra, smiltāji un virsāji. Dabas aizsardzības pārvalde, Sigulda, 74-85.</w:t>
      </w:r>
    </w:p>
    <w:p w14:paraId="1CBE0737"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Laime B., Lapinskis J., Priednieks J., 2017. 1150* Lagūnas. Grām.: Laime B. (red.). Aizsargājamo biotopu saglabāšanas vadlīnijas Latvijā. 1. sējums. Piejūra, smiltāji un virsāji. Dabas aizsardzības pārvalde, Sigulda, 61-73.</w:t>
      </w:r>
    </w:p>
    <w:p w14:paraId="412783CD"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Lapinskis J. 2005. Long-term fluctuations in the volume of beach and foredune deposits along the coast of Latvia. Baltica, 18 (1), pp.38-43.</w:t>
      </w:r>
    </w:p>
    <w:p w14:paraId="23F81981" w14:textId="77777777" w:rsidR="00D555A6" w:rsidRDefault="00D555A6" w:rsidP="00485AA7">
      <w:pPr>
        <w:jc w:val="both"/>
        <w:rPr>
          <w:rFonts w:ascii="Times New Roman" w:hAnsi="Times New Roman"/>
          <w:sz w:val="24"/>
          <w:szCs w:val="24"/>
        </w:rPr>
      </w:pPr>
      <w:r w:rsidRPr="00825715">
        <w:rPr>
          <w:rFonts w:ascii="Times New Roman" w:hAnsi="Times New Roman"/>
          <w:sz w:val="24"/>
          <w:szCs w:val="24"/>
        </w:rPr>
        <w:t>Lapinskis J. 2017. Coastal sediment balance in the eastern part of the Gulf of Riga (2005-2016). Baltica, 30 (2), pp.87-95.</w:t>
      </w:r>
    </w:p>
    <w:p w14:paraId="7FF72F05"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Leinerte M., 1988. Ezeri deg! – Rīga: Zinātne. – 96 lpp.</w:t>
      </w:r>
    </w:p>
    <w:p w14:paraId="48D3C5C2"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LOB 2016. Atskaite par 2015.-2016. gadu. Rekomendācijas turpmākajam monitoringam.</w:t>
      </w:r>
      <w:r w:rsidRPr="00825715">
        <w:rPr>
          <w:rFonts w:ascii="Times New Roman" w:hAnsi="Times New Roman"/>
          <w:sz w:val="24"/>
          <w:szCs w:val="24"/>
        </w:rPr>
        <w:tab/>
      </w:r>
    </w:p>
    <w:p w14:paraId="7F566F86"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Ločmele L. 2015. Indikatori piekrastes lagūnu biotopu struktūras un funkciju novērtēšanai (maģistra darbs). – Rīga: Latvijas Universitātes Bioloģijas fakultātes Botānikas un ekoloģijas katedra. – 58 lpp.</w:t>
      </w:r>
    </w:p>
    <w:p w14:paraId="320175E5"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Lipsbergs J., Kačalova O., Ozols G., Rūce I., Šulcs A. 1990. Populārzinātniskā Latvijas sarkanā grāmata: dzīvnieki, Rīgā, Zinātne 191 lpp.</w:t>
      </w:r>
    </w:p>
    <w:p w14:paraId="7D14A2BC"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Ludwig F. 1908. Die Küstenseen des Rigaer Meerbusens. Arbeiten Naturforscher Vereins (Druck von W. F. Hacker, Riga), Neue Folge, Heft 11.</w:t>
      </w:r>
    </w:p>
    <w:p w14:paraId="1BB4109E"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LU BF 2004. Dabas parka “Piejūra” dabas aizsardzības plāns. Rīga, 92 lpp.</w:t>
      </w:r>
    </w:p>
    <w:p w14:paraId="3D81CB1E" w14:textId="5531E078" w:rsidR="00F258A3" w:rsidRPr="00825715" w:rsidRDefault="00F258A3" w:rsidP="00485AA7">
      <w:pPr>
        <w:jc w:val="both"/>
        <w:rPr>
          <w:rFonts w:ascii="Times New Roman" w:hAnsi="Times New Roman"/>
          <w:sz w:val="24"/>
          <w:szCs w:val="24"/>
        </w:rPr>
      </w:pPr>
      <w:r w:rsidRPr="00825715">
        <w:rPr>
          <w:rFonts w:ascii="Times New Roman" w:hAnsi="Times New Roman"/>
          <w:sz w:val="24"/>
          <w:szCs w:val="24"/>
        </w:rPr>
        <w:t>Malta N., Galenieks P. (red.). 1936. Latvijas zeme, dabas un tauta. I. Latvijas zeme. – Rīga,  119. lpp.</w:t>
      </w:r>
    </w:p>
    <w:p w14:paraId="65EE3CDC"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 xml:space="preserve">Matrozis R. 2007. Mazā zīriņa </w:t>
      </w:r>
      <w:r w:rsidRPr="00825715">
        <w:rPr>
          <w:rFonts w:ascii="Times New Roman" w:hAnsi="Times New Roman"/>
          <w:i/>
          <w:sz w:val="24"/>
          <w:szCs w:val="24"/>
        </w:rPr>
        <w:t>Sterna albifrons</w:t>
      </w:r>
      <w:r w:rsidRPr="00825715">
        <w:rPr>
          <w:rFonts w:ascii="Times New Roman" w:hAnsi="Times New Roman"/>
          <w:sz w:val="24"/>
          <w:szCs w:val="24"/>
        </w:rPr>
        <w:t xml:space="preserve"> ligzdošana Gaujas grīvā 1970.-2006.g.-Putni dabā pielikums 2: 21-27.</w:t>
      </w:r>
    </w:p>
    <w:p w14:paraId="7FA1BE5A"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Matrozis R. 2013. Daugavgrīvas liegumam 25: ornitofaunas pārmaiņas un pašreizējais stāvoklis. – Putni Dabā 2013/4.</w:t>
      </w:r>
    </w:p>
    <w:p w14:paraId="7B107B40"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MK 2016. Valsts ilgtermiņa tematiskais plānojums Baltijas jūras piekrastes publiskās infrastruktūras attīstībai (apstiprināts 2016. gada 16. novembra Ministru kabineta sēdē ar MK 2016. gada 17. novembra rīkojumu Nr. 692 ).</w:t>
      </w:r>
    </w:p>
    <w:p w14:paraId="0A424A99" w14:textId="403A0878" w:rsidR="001019E6" w:rsidRPr="00FA20C7" w:rsidRDefault="001019E6" w:rsidP="00485AA7">
      <w:pPr>
        <w:jc w:val="both"/>
        <w:rPr>
          <w:rFonts w:ascii="Times New Roman" w:hAnsi="Times New Roman"/>
          <w:sz w:val="24"/>
          <w:szCs w:val="24"/>
        </w:rPr>
      </w:pPr>
      <w:r w:rsidRPr="00825715">
        <w:rPr>
          <w:rFonts w:ascii="Times New Roman" w:hAnsi="Times New Roman"/>
          <w:sz w:val="24"/>
          <w:szCs w:val="24"/>
        </w:rPr>
        <w:t>Newbery P., Schäffer N., Smith K. 1999. European Union Bittern Botarus stellaris Action Plan.</w:t>
      </w:r>
    </w:p>
    <w:p w14:paraId="4255507E"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Nikodemus O., Kļaviņš M., Krišjāne Z., Zelčs V. (zin.red.), 2018. Latvijas zeme, daba, tauta, valsts. – Rīga: LU Akadēmiskais apgāds. – 752 lpp.</w:t>
      </w:r>
    </w:p>
    <w:p w14:paraId="5DFDD08E"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lastRenderedPageBreak/>
        <w:t>Pastors A. 1995. Inčupe. - Latvijas daba. 2. sēj. Enciklopēdija. Kavacs G. (red.), Latvijas enciklopēdija, Rīga, 169 lpp.</w:t>
      </w:r>
    </w:p>
    <w:p w14:paraId="6D36CF2B"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Priede A</w:t>
      </w:r>
      <w:r w:rsidR="00266ED6" w:rsidRPr="00825715">
        <w:rPr>
          <w:rFonts w:ascii="Times New Roman" w:hAnsi="Times New Roman"/>
          <w:sz w:val="24"/>
          <w:szCs w:val="24"/>
        </w:rPr>
        <w:t>.</w:t>
      </w:r>
      <w:r w:rsidRPr="00825715">
        <w:rPr>
          <w:rFonts w:ascii="Times New Roman" w:hAnsi="Times New Roman"/>
          <w:sz w:val="24"/>
          <w:szCs w:val="24"/>
        </w:rPr>
        <w:t xml:space="preserve"> (red.) 2017. </w:t>
      </w:r>
      <w:r w:rsidR="00ED20AF" w:rsidRPr="00825715">
        <w:rPr>
          <w:rFonts w:ascii="Times New Roman" w:hAnsi="Times New Roman"/>
          <w:sz w:val="24"/>
          <w:szCs w:val="24"/>
        </w:rPr>
        <w:t xml:space="preserve">Purvu un avotu ekosistēmu pakalpojumi. Grām.: </w:t>
      </w:r>
      <w:r w:rsidR="00740EE9" w:rsidRPr="00825715">
        <w:rPr>
          <w:rFonts w:ascii="Times New Roman" w:hAnsi="Times New Roman"/>
          <w:sz w:val="24"/>
          <w:szCs w:val="24"/>
        </w:rPr>
        <w:t xml:space="preserve">Priede A. (red.). </w:t>
      </w:r>
      <w:r w:rsidRPr="00825715">
        <w:rPr>
          <w:rFonts w:ascii="Times New Roman" w:hAnsi="Times New Roman"/>
          <w:sz w:val="24"/>
          <w:szCs w:val="24"/>
        </w:rPr>
        <w:t>Aizsargājamo biotopu saglabāšanas vadlīnijas Latvijā. 4. sējums. Purvi, avoti un avoksnāji. Dabas aizsardzības pārvalde, Sigulda</w:t>
      </w:r>
      <w:r w:rsidR="00ED20AF" w:rsidRPr="00825715">
        <w:rPr>
          <w:rFonts w:ascii="Times New Roman" w:hAnsi="Times New Roman"/>
          <w:sz w:val="24"/>
          <w:szCs w:val="24"/>
        </w:rPr>
        <w:t>, 2</w:t>
      </w:r>
      <w:r w:rsidR="004968B8" w:rsidRPr="00825715">
        <w:rPr>
          <w:rFonts w:ascii="Times New Roman" w:hAnsi="Times New Roman"/>
          <w:sz w:val="24"/>
          <w:szCs w:val="24"/>
        </w:rPr>
        <w:t>5-29</w:t>
      </w:r>
    </w:p>
    <w:p w14:paraId="6AB6A0ED" w14:textId="77777777" w:rsidR="00D555A6" w:rsidRDefault="00E22D4A" w:rsidP="00485AA7">
      <w:pPr>
        <w:jc w:val="both"/>
        <w:rPr>
          <w:rFonts w:ascii="Times New Roman" w:hAnsi="Times New Roman"/>
          <w:sz w:val="24"/>
          <w:szCs w:val="24"/>
        </w:rPr>
      </w:pPr>
      <w:r w:rsidRPr="00825715">
        <w:rPr>
          <w:rFonts w:ascii="Times New Roman" w:hAnsi="Times New Roman"/>
          <w:sz w:val="24"/>
          <w:szCs w:val="24"/>
        </w:rPr>
        <w:t>Priedītis N.</w:t>
      </w:r>
      <w:r w:rsidR="00D555A6" w:rsidRPr="00825715">
        <w:rPr>
          <w:rFonts w:ascii="Times New Roman" w:hAnsi="Times New Roman"/>
          <w:sz w:val="24"/>
          <w:szCs w:val="24"/>
        </w:rPr>
        <w:t xml:space="preserve"> 2014. Latvijas augi. Enciklopēdija. – Rīga: Gandrs. – 888 lpp.</w:t>
      </w:r>
    </w:p>
    <w:p w14:paraId="5B4E4F19" w14:textId="13DC1976" w:rsidR="000C73E2" w:rsidRPr="00825715" w:rsidRDefault="000C73E2" w:rsidP="00485AA7">
      <w:pPr>
        <w:jc w:val="both"/>
        <w:rPr>
          <w:rFonts w:ascii="Times New Roman" w:hAnsi="Times New Roman"/>
          <w:sz w:val="24"/>
          <w:szCs w:val="24"/>
        </w:rPr>
      </w:pPr>
      <w:r w:rsidRPr="00825715">
        <w:rPr>
          <w:rFonts w:ascii="Times New Roman" w:hAnsi="Times New Roman"/>
          <w:sz w:val="24"/>
          <w:szCs w:val="24"/>
        </w:rPr>
        <w:t xml:space="preserve">Račinskis E. 2004. </w:t>
      </w:r>
      <w:r w:rsidR="0084774A" w:rsidRPr="00825715">
        <w:rPr>
          <w:rFonts w:ascii="Times New Roman" w:hAnsi="Times New Roman"/>
          <w:sz w:val="24"/>
          <w:szCs w:val="24"/>
        </w:rPr>
        <w:t>Eiropas Sav</w:t>
      </w:r>
      <w:r w:rsidRPr="00825715">
        <w:rPr>
          <w:rFonts w:ascii="Times New Roman" w:hAnsi="Times New Roman"/>
          <w:sz w:val="24"/>
          <w:szCs w:val="24"/>
        </w:rPr>
        <w:t xml:space="preserve">ienības nozīmes putniem nozīmīgās vietas Latvijā. Rīga: Latvijas Ornitoloģijas biedrība. </w:t>
      </w:r>
    </w:p>
    <w:p w14:paraId="7B488B1F" w14:textId="77777777" w:rsidR="00D555A6" w:rsidRPr="00825715" w:rsidRDefault="00D555A6" w:rsidP="00485AA7">
      <w:pPr>
        <w:jc w:val="both"/>
        <w:rPr>
          <w:rFonts w:ascii="Times New Roman" w:hAnsi="Times New Roman"/>
          <w:sz w:val="24"/>
          <w:szCs w:val="24"/>
        </w:rPr>
      </w:pPr>
      <w:r w:rsidRPr="00825715">
        <w:rPr>
          <w:rFonts w:ascii="Times New Roman" w:hAnsi="Times New Roman"/>
          <w:sz w:val="24"/>
          <w:szCs w:val="24"/>
        </w:rPr>
        <w:t>RDPAD. 2016. Iedzīvotāju priekšlikumu apkopojums jaunā Rīgas teritorijas plānojuma līdz 2030. dadam izstrādei.</w:t>
      </w:r>
    </w:p>
    <w:p w14:paraId="290E1B1A" w14:textId="77777777" w:rsidR="00D555A6" w:rsidRDefault="00D555A6" w:rsidP="00485AA7">
      <w:pPr>
        <w:jc w:val="both"/>
        <w:rPr>
          <w:rFonts w:ascii="Times New Roman" w:hAnsi="Times New Roman"/>
          <w:sz w:val="24"/>
          <w:szCs w:val="24"/>
        </w:rPr>
      </w:pPr>
      <w:r w:rsidRPr="00825715">
        <w:rPr>
          <w:rFonts w:ascii="Times New Roman" w:hAnsi="Times New Roman"/>
          <w:sz w:val="24"/>
          <w:szCs w:val="24"/>
        </w:rPr>
        <w:t>Reķe A. 2018. Rīgas Piejūras dabas teritoriju plānošanas problemātika un risinājumi. Maģistra darbs.</w:t>
      </w:r>
    </w:p>
    <w:p w14:paraId="1D326B38" w14:textId="77777777" w:rsidR="00746F67" w:rsidRPr="00825715" w:rsidRDefault="00746F67" w:rsidP="00485AA7">
      <w:pPr>
        <w:jc w:val="both"/>
        <w:rPr>
          <w:rFonts w:ascii="Times New Roman" w:hAnsi="Times New Roman"/>
          <w:sz w:val="24"/>
          <w:szCs w:val="24"/>
        </w:rPr>
      </w:pPr>
      <w:r w:rsidRPr="00825715">
        <w:rPr>
          <w:rFonts w:ascii="Times New Roman" w:hAnsi="Times New Roman"/>
          <w:sz w:val="24"/>
          <w:szCs w:val="24"/>
        </w:rPr>
        <w:t>Rūsiņa S., Auniņš A., Spuņģis V. 2017</w:t>
      </w:r>
      <w:r w:rsidR="00525B55" w:rsidRPr="00825715">
        <w:rPr>
          <w:rFonts w:ascii="Times New Roman" w:hAnsi="Times New Roman"/>
          <w:sz w:val="24"/>
          <w:szCs w:val="24"/>
        </w:rPr>
        <w:t>a</w:t>
      </w:r>
      <w:r w:rsidRPr="00825715">
        <w:rPr>
          <w:rFonts w:ascii="Times New Roman" w:hAnsi="Times New Roman"/>
          <w:sz w:val="24"/>
          <w:szCs w:val="24"/>
        </w:rPr>
        <w:t xml:space="preserve">. 1630* Piejūras zālāji. Grām.: </w:t>
      </w:r>
      <w:r w:rsidR="004D00A4" w:rsidRPr="00825715">
        <w:rPr>
          <w:rFonts w:ascii="Times New Roman" w:hAnsi="Times New Roman"/>
          <w:sz w:val="24"/>
          <w:szCs w:val="24"/>
        </w:rPr>
        <w:t xml:space="preserve">Rūsiņa S. (red.). </w:t>
      </w:r>
      <w:r w:rsidRPr="00825715">
        <w:rPr>
          <w:rFonts w:ascii="Times New Roman" w:hAnsi="Times New Roman"/>
          <w:sz w:val="24"/>
          <w:szCs w:val="24"/>
        </w:rPr>
        <w:t xml:space="preserve">Aizsargājamo biotopu saglabāšanas vadlīnijas Latvijā. 3. sējums. Dabiskās pļavas un ganības. Dabas aizsardzības pārvalde, Sigulda, </w:t>
      </w:r>
      <w:r w:rsidR="004D00A4" w:rsidRPr="00825715">
        <w:rPr>
          <w:rFonts w:ascii="Times New Roman" w:hAnsi="Times New Roman"/>
          <w:sz w:val="24"/>
          <w:szCs w:val="24"/>
        </w:rPr>
        <w:t>108-119</w:t>
      </w:r>
      <w:r w:rsidRPr="00825715">
        <w:rPr>
          <w:rFonts w:ascii="Times New Roman" w:hAnsi="Times New Roman"/>
          <w:sz w:val="24"/>
          <w:szCs w:val="24"/>
        </w:rPr>
        <w:t xml:space="preserve">. </w:t>
      </w:r>
    </w:p>
    <w:p w14:paraId="5A989E0E" w14:textId="77777777" w:rsidR="00BE346E" w:rsidRDefault="00525B55" w:rsidP="00BE346E">
      <w:pPr>
        <w:jc w:val="both"/>
        <w:rPr>
          <w:rFonts w:ascii="Times New Roman" w:hAnsi="Times New Roman"/>
          <w:sz w:val="24"/>
          <w:szCs w:val="24"/>
        </w:rPr>
      </w:pPr>
      <w:r w:rsidRPr="00825715">
        <w:rPr>
          <w:rFonts w:ascii="Times New Roman" w:hAnsi="Times New Roman"/>
          <w:sz w:val="24"/>
          <w:szCs w:val="24"/>
        </w:rPr>
        <w:t>Rūsiņa S., Auniņš A., Spuņģis V. 2017b. 6450 Palieņu zālāji. Grām.: Rūsiņa S. (red.). Aizsargājamo biotopu saglabāšanas vadlīnijas Latvijā. 3. sējums. Dabiskās pļavas un ganības. Dabas aizsardzības pārvalde, Sigulda, 192-209.</w:t>
      </w:r>
      <w:r w:rsidR="00BE346E" w:rsidRPr="00BE346E">
        <w:rPr>
          <w:rFonts w:ascii="Times New Roman" w:hAnsi="Times New Roman"/>
          <w:sz w:val="24"/>
          <w:szCs w:val="24"/>
        </w:rPr>
        <w:t xml:space="preserve"> </w:t>
      </w:r>
    </w:p>
    <w:p w14:paraId="324814B8" w14:textId="5A5FF29C" w:rsidR="00525B55" w:rsidRPr="00825715" w:rsidRDefault="00BE346E" w:rsidP="00485AA7">
      <w:pPr>
        <w:jc w:val="both"/>
        <w:rPr>
          <w:rFonts w:ascii="Times New Roman" w:hAnsi="Times New Roman"/>
          <w:sz w:val="24"/>
          <w:szCs w:val="24"/>
        </w:rPr>
      </w:pPr>
      <w:r>
        <w:rPr>
          <w:rFonts w:ascii="Times New Roman" w:hAnsi="Times New Roman"/>
          <w:sz w:val="24"/>
          <w:szCs w:val="24"/>
        </w:rPr>
        <w:t xml:space="preserve">Saeima 2005. Latvijas izaugsmes modelis: cilvēks pirmajā vietā. </w:t>
      </w:r>
    </w:p>
    <w:p w14:paraId="124F945D" w14:textId="77777777" w:rsidR="00D555A6" w:rsidRPr="00FA20C7" w:rsidRDefault="00D555A6" w:rsidP="00485AA7">
      <w:pPr>
        <w:jc w:val="both"/>
        <w:rPr>
          <w:rFonts w:ascii="Times New Roman" w:hAnsi="Times New Roman"/>
          <w:sz w:val="24"/>
          <w:szCs w:val="24"/>
        </w:rPr>
      </w:pPr>
      <w:r w:rsidRPr="00825715">
        <w:rPr>
          <w:rFonts w:ascii="Times New Roman" w:hAnsi="Times New Roman"/>
          <w:sz w:val="24"/>
          <w:szCs w:val="24"/>
        </w:rPr>
        <w:t>Salmiņa L. 2009. Limnogēni purvu veģetācija Latvijā. Latvijas Veģetācija 19: 1–193.</w:t>
      </w:r>
    </w:p>
    <w:p w14:paraId="11FB6C22"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 xml:space="preserve">Sarma P. 1953. Latvijas PSR mežu ūdens glabātāja un augsnes aizsardzības nozīme. – Mežsaimniecības Problēmu institta raksti 7: 11. </w:t>
      </w:r>
    </w:p>
    <w:p w14:paraId="75701E9A"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Sarma P. 1974. No dabas aizsardzības vēstures. – DVK 1975. gadam, 223.-225. lpp</w:t>
      </w:r>
    </w:p>
    <w:p w14:paraId="6952FA5F"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Siliņš J., Lamsters V. 1934. Latvijas rāpuļi un abinieki. Rīgā, A/S Valters un Rapa izd. 96 lpp.</w:t>
      </w:r>
    </w:p>
    <w:p w14:paraId="2F5BF53D"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Sniedze R. 2006. Ekoloģiskie pētījumi Ummja ezerā. – Rīga: Latvijas Universitāte. – 49 lpp. (maģistra darbs).</w:t>
      </w:r>
    </w:p>
    <w:p w14:paraId="75DC001F"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Sprūds J. 2006. Ummja ezera dabas aizsardzības plāns (izstrādāts laika periodam no 2006. gada līdz 2011. gadam). Rīgs, biedrība „Latvijas ezeri”, 75 lpp.</w:t>
      </w:r>
    </w:p>
    <w:p w14:paraId="13FD92BC"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Strazds M., Strazds A. 1988. Putni pilsētā. Rīga: Zinātne, 108 lpp.</w:t>
      </w:r>
    </w:p>
    <w:p w14:paraId="01F2F850"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Suško U. 1986: Retie un aizsargājamie augi Rīgas rajona austrumdaļas ezeros. Retie augi un dzīvnieki, Rīga, 21.-26. lpp.</w:t>
      </w:r>
    </w:p>
    <w:p w14:paraId="612CC983" w14:textId="77777777" w:rsidR="00D555A6" w:rsidRDefault="00D555A6" w:rsidP="00485AA7">
      <w:pPr>
        <w:jc w:val="both"/>
        <w:rPr>
          <w:rFonts w:ascii="Times New Roman" w:hAnsi="Times New Roman"/>
          <w:sz w:val="24"/>
          <w:szCs w:val="24"/>
        </w:rPr>
      </w:pPr>
      <w:r w:rsidRPr="0013467F">
        <w:rPr>
          <w:rFonts w:ascii="Times New Roman" w:hAnsi="Times New Roman"/>
          <w:sz w:val="24"/>
          <w:szCs w:val="24"/>
        </w:rPr>
        <w:t>Suško U. 1990. Rietumu Garezera flora. Daugavpils: Daugavpils Pedagoģiskais institūts, 117 lpp.</w:t>
      </w:r>
    </w:p>
    <w:p w14:paraId="0E3B8621" w14:textId="77777777" w:rsidR="00FA7DA4" w:rsidRPr="0013467F" w:rsidRDefault="005F1885" w:rsidP="00485AA7">
      <w:pPr>
        <w:jc w:val="both"/>
        <w:rPr>
          <w:rFonts w:ascii="Times New Roman" w:hAnsi="Times New Roman"/>
          <w:sz w:val="24"/>
          <w:szCs w:val="24"/>
        </w:rPr>
      </w:pPr>
      <w:r w:rsidRPr="0013467F">
        <w:rPr>
          <w:rFonts w:ascii="Times New Roman" w:hAnsi="Times New Roman"/>
          <w:sz w:val="24"/>
          <w:szCs w:val="24"/>
        </w:rPr>
        <w:lastRenderedPageBreak/>
        <w:t>Suško U.</w:t>
      </w:r>
      <w:r w:rsidR="00FA7DA4" w:rsidRPr="0013467F">
        <w:rPr>
          <w:rFonts w:ascii="Times New Roman" w:hAnsi="Times New Roman"/>
          <w:sz w:val="24"/>
          <w:szCs w:val="24"/>
        </w:rPr>
        <w:t xml:space="preserve"> 2013. Ārdava ezera un tā apkārtējās teritorijas dabas vērtību raksturojums saistībā ar smalkās najādas </w:t>
      </w:r>
      <w:r w:rsidR="00FA7DA4" w:rsidRPr="0013467F">
        <w:rPr>
          <w:rFonts w:ascii="Times New Roman" w:hAnsi="Times New Roman"/>
          <w:i/>
          <w:sz w:val="24"/>
          <w:szCs w:val="24"/>
        </w:rPr>
        <w:t>Najas tenuissima</w:t>
      </w:r>
      <w:r w:rsidR="00FA7DA4" w:rsidRPr="0013467F">
        <w:rPr>
          <w:rFonts w:ascii="Times New Roman" w:hAnsi="Times New Roman"/>
          <w:sz w:val="24"/>
          <w:szCs w:val="24"/>
        </w:rPr>
        <w:t xml:space="preserve"> populācijas saglabāšanu tagad un nākotnē. Rīga, 72 lpp. </w:t>
      </w:r>
    </w:p>
    <w:p w14:paraId="1C955ACF"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Ulsts V. 1998. Baltijas jūras Latvijas krasta zona. Valsts Ģeoloģijas Dienests, Rīga, 96 lpp.</w:t>
      </w:r>
    </w:p>
    <w:p w14:paraId="28C9813B"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Urtāne L. 2014. Ezeri nākotnei. Vadlīnijas ezeru un to vides ilgtspējīgai apsaimniekošanai. – Rīga. – 111 lpp.</w:t>
      </w:r>
    </w:p>
    <w:p w14:paraId="556F7997"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Urtāns A.V., Suško U., Urtāne L. 2017</w:t>
      </w:r>
      <w:r w:rsidR="00D710F8" w:rsidRPr="0013467F">
        <w:rPr>
          <w:rFonts w:ascii="Times New Roman" w:hAnsi="Times New Roman"/>
          <w:sz w:val="24"/>
          <w:szCs w:val="24"/>
        </w:rPr>
        <w:t>a</w:t>
      </w:r>
      <w:r w:rsidRPr="0013467F">
        <w:rPr>
          <w:rFonts w:ascii="Times New Roman" w:hAnsi="Times New Roman"/>
          <w:sz w:val="24"/>
          <w:szCs w:val="24"/>
        </w:rPr>
        <w:t>. 3130 Ezeri ar oligotrofām līdz mezotrofām augu sabiedrībām. Grām.: Urtāns A. V. (red.)</w:t>
      </w:r>
      <w:r w:rsidR="002E1D44" w:rsidRPr="0013467F">
        <w:rPr>
          <w:rFonts w:ascii="Times New Roman" w:hAnsi="Times New Roman"/>
          <w:sz w:val="24"/>
          <w:szCs w:val="24"/>
        </w:rPr>
        <w:t>.</w:t>
      </w:r>
      <w:r w:rsidRPr="0013467F">
        <w:rPr>
          <w:rFonts w:ascii="Times New Roman" w:hAnsi="Times New Roman"/>
          <w:sz w:val="24"/>
          <w:szCs w:val="24"/>
        </w:rPr>
        <w:t xml:space="preserve"> Aizsargājamo biotopu saglabāšana vadlīnijas Latvijā. </w:t>
      </w:r>
      <w:r w:rsidR="002E1D44" w:rsidRPr="0013467F">
        <w:rPr>
          <w:rFonts w:ascii="Times New Roman" w:hAnsi="Times New Roman"/>
          <w:sz w:val="24"/>
          <w:szCs w:val="24"/>
        </w:rPr>
        <w:t>2. sējums.</w:t>
      </w:r>
      <w:r w:rsidRPr="0013467F">
        <w:rPr>
          <w:rFonts w:ascii="Times New Roman" w:hAnsi="Times New Roman"/>
          <w:sz w:val="24"/>
          <w:szCs w:val="24"/>
        </w:rPr>
        <w:t xml:space="preserve"> Upes un ezeri. Dabas aiz</w:t>
      </w:r>
      <w:r w:rsidR="002E1D44" w:rsidRPr="0013467F">
        <w:rPr>
          <w:rFonts w:ascii="Times New Roman" w:hAnsi="Times New Roman"/>
          <w:sz w:val="24"/>
          <w:szCs w:val="24"/>
        </w:rPr>
        <w:t>sardzības pārvalde, Sigulda, 65</w:t>
      </w:r>
      <w:r w:rsidRPr="0013467F">
        <w:rPr>
          <w:rFonts w:ascii="Times New Roman" w:hAnsi="Times New Roman"/>
          <w:sz w:val="24"/>
          <w:szCs w:val="24"/>
        </w:rPr>
        <w:t>-76</w:t>
      </w:r>
      <w:r w:rsidR="002E1D44" w:rsidRPr="0013467F">
        <w:rPr>
          <w:rFonts w:ascii="Times New Roman" w:hAnsi="Times New Roman"/>
          <w:sz w:val="24"/>
          <w:szCs w:val="24"/>
        </w:rPr>
        <w:t>.</w:t>
      </w:r>
    </w:p>
    <w:p w14:paraId="309888CC" w14:textId="77777777" w:rsidR="00D555A6" w:rsidRPr="00FA20C7" w:rsidRDefault="00D555A6" w:rsidP="00485AA7">
      <w:pPr>
        <w:jc w:val="both"/>
        <w:rPr>
          <w:rFonts w:ascii="Times New Roman" w:hAnsi="Times New Roman"/>
          <w:sz w:val="24"/>
          <w:szCs w:val="24"/>
        </w:rPr>
      </w:pPr>
      <w:r w:rsidRPr="0013467F">
        <w:rPr>
          <w:rFonts w:ascii="Times New Roman" w:hAnsi="Times New Roman"/>
          <w:sz w:val="24"/>
          <w:szCs w:val="24"/>
        </w:rPr>
        <w:t>Urtāns A.V., Urtāne L., Suško U. 2017</w:t>
      </w:r>
      <w:r w:rsidR="00D710F8" w:rsidRPr="0013467F">
        <w:rPr>
          <w:rFonts w:ascii="Times New Roman" w:hAnsi="Times New Roman"/>
          <w:sz w:val="24"/>
          <w:szCs w:val="24"/>
        </w:rPr>
        <w:t>b</w:t>
      </w:r>
      <w:r w:rsidRPr="0013467F">
        <w:rPr>
          <w:rFonts w:ascii="Times New Roman" w:hAnsi="Times New Roman"/>
          <w:sz w:val="24"/>
          <w:szCs w:val="24"/>
        </w:rPr>
        <w:t>. 31</w:t>
      </w:r>
      <w:r w:rsidR="00C31562" w:rsidRPr="0013467F">
        <w:rPr>
          <w:rFonts w:ascii="Times New Roman" w:hAnsi="Times New Roman"/>
          <w:sz w:val="24"/>
          <w:szCs w:val="24"/>
        </w:rPr>
        <w:t>4</w:t>
      </w:r>
      <w:r w:rsidRPr="0013467F">
        <w:rPr>
          <w:rFonts w:ascii="Times New Roman" w:hAnsi="Times New Roman"/>
          <w:sz w:val="24"/>
          <w:szCs w:val="24"/>
        </w:rPr>
        <w:t xml:space="preserve">0 </w:t>
      </w:r>
      <w:r w:rsidR="00C31562" w:rsidRPr="0013467F">
        <w:rPr>
          <w:rFonts w:ascii="Times New Roman" w:hAnsi="Times New Roman"/>
          <w:sz w:val="24"/>
          <w:szCs w:val="24"/>
        </w:rPr>
        <w:t>Ezeri ar mieturaļģu augāju</w:t>
      </w:r>
      <w:r w:rsidRPr="0013467F">
        <w:rPr>
          <w:rFonts w:ascii="Times New Roman" w:hAnsi="Times New Roman"/>
          <w:sz w:val="24"/>
          <w:szCs w:val="24"/>
        </w:rPr>
        <w:t xml:space="preserve">. Grām.: Urtāns A. V. (red.) Aizsargājamo biotopu saglabāšana vadlīnijas Latvijā. </w:t>
      </w:r>
      <w:r w:rsidR="002E1D44" w:rsidRPr="0013467F">
        <w:rPr>
          <w:rFonts w:ascii="Times New Roman" w:hAnsi="Times New Roman"/>
          <w:sz w:val="24"/>
          <w:szCs w:val="24"/>
        </w:rPr>
        <w:t xml:space="preserve">2. Sējums. </w:t>
      </w:r>
      <w:r w:rsidRPr="0013467F">
        <w:rPr>
          <w:rFonts w:ascii="Times New Roman" w:hAnsi="Times New Roman"/>
          <w:sz w:val="24"/>
          <w:szCs w:val="24"/>
        </w:rPr>
        <w:t xml:space="preserve">Upes un ezeri. Dabas aizsardzības pārvalde, Sigulda, </w:t>
      </w:r>
      <w:r w:rsidR="00C31562" w:rsidRPr="0013467F">
        <w:rPr>
          <w:rFonts w:ascii="Times New Roman" w:hAnsi="Times New Roman"/>
          <w:sz w:val="24"/>
          <w:szCs w:val="24"/>
        </w:rPr>
        <w:t>77</w:t>
      </w:r>
      <w:r w:rsidRPr="0013467F">
        <w:rPr>
          <w:rFonts w:ascii="Times New Roman" w:hAnsi="Times New Roman"/>
          <w:sz w:val="24"/>
          <w:szCs w:val="24"/>
        </w:rPr>
        <w:t>-</w:t>
      </w:r>
      <w:r w:rsidR="00C31562" w:rsidRPr="0013467F">
        <w:rPr>
          <w:rFonts w:ascii="Times New Roman" w:hAnsi="Times New Roman"/>
          <w:sz w:val="24"/>
          <w:szCs w:val="24"/>
        </w:rPr>
        <w:t>91</w:t>
      </w:r>
      <w:r w:rsidR="002E1D44" w:rsidRPr="0013467F">
        <w:rPr>
          <w:rFonts w:ascii="Times New Roman" w:hAnsi="Times New Roman"/>
          <w:sz w:val="24"/>
          <w:szCs w:val="24"/>
        </w:rPr>
        <w:t>.</w:t>
      </w:r>
    </w:p>
    <w:p w14:paraId="66C4C602" w14:textId="77777777" w:rsidR="00D555A6" w:rsidRPr="0013467F" w:rsidRDefault="00740428" w:rsidP="00485AA7">
      <w:pPr>
        <w:jc w:val="both"/>
        <w:rPr>
          <w:rFonts w:ascii="Times New Roman" w:hAnsi="Times New Roman"/>
          <w:sz w:val="24"/>
          <w:szCs w:val="24"/>
        </w:rPr>
      </w:pPr>
      <w:r w:rsidRPr="0013467F">
        <w:rPr>
          <w:rFonts w:ascii="Times New Roman" w:hAnsi="Times New Roman"/>
          <w:sz w:val="24"/>
          <w:szCs w:val="24"/>
        </w:rPr>
        <w:t>VARAM</w:t>
      </w:r>
      <w:r w:rsidR="00D555A6" w:rsidRPr="0013467F">
        <w:rPr>
          <w:rFonts w:ascii="Times New Roman" w:hAnsi="Times New Roman"/>
          <w:sz w:val="24"/>
          <w:szCs w:val="24"/>
        </w:rPr>
        <w:t xml:space="preserve"> 2011. Piekrastes telpiskās at</w:t>
      </w:r>
      <w:r w:rsidR="007F2735" w:rsidRPr="0013467F">
        <w:rPr>
          <w:rFonts w:ascii="Times New Roman" w:hAnsi="Times New Roman"/>
          <w:sz w:val="24"/>
          <w:szCs w:val="24"/>
        </w:rPr>
        <w:t>tīstības pamatnostādnes 2011.-</w:t>
      </w:r>
      <w:r w:rsidR="00D555A6" w:rsidRPr="0013467F">
        <w:rPr>
          <w:rFonts w:ascii="Times New Roman" w:hAnsi="Times New Roman"/>
          <w:sz w:val="24"/>
          <w:szCs w:val="24"/>
        </w:rPr>
        <w:t>2017. gadam.</w:t>
      </w:r>
    </w:p>
    <w:p w14:paraId="18FD6E02" w14:textId="77777777" w:rsidR="00BC4E73" w:rsidRPr="0013467F" w:rsidRDefault="00597BC8" w:rsidP="00485AA7">
      <w:pPr>
        <w:jc w:val="both"/>
        <w:rPr>
          <w:rFonts w:ascii="Times New Roman" w:hAnsi="Times New Roman"/>
          <w:sz w:val="24"/>
          <w:szCs w:val="24"/>
        </w:rPr>
      </w:pPr>
      <w:r w:rsidRPr="0013467F">
        <w:rPr>
          <w:rFonts w:ascii="Times New Roman" w:hAnsi="Times New Roman"/>
          <w:sz w:val="24"/>
          <w:szCs w:val="24"/>
        </w:rPr>
        <w:t xml:space="preserve">Viilma K. 2004. Management of forest habitats in protected areas. </w:t>
      </w:r>
      <w:r w:rsidR="00A63019" w:rsidRPr="0013467F">
        <w:rPr>
          <w:rFonts w:ascii="Times New Roman" w:hAnsi="Times New Roman"/>
          <w:sz w:val="24"/>
          <w:szCs w:val="24"/>
        </w:rPr>
        <w:t xml:space="preserve">Background paper for the LIFE-Nature Co-op project “Experience exchange of habitat management among Baltic LIFE-NATURE projects”. </w:t>
      </w:r>
      <w:r w:rsidRPr="0013467F">
        <w:rPr>
          <w:rFonts w:ascii="Times New Roman" w:hAnsi="Times New Roman"/>
          <w:sz w:val="24"/>
          <w:szCs w:val="24"/>
        </w:rPr>
        <w:t xml:space="preserve">Baltic </w:t>
      </w:r>
      <w:r w:rsidR="00BC4E73" w:rsidRPr="0013467F">
        <w:rPr>
          <w:rFonts w:ascii="Times New Roman" w:hAnsi="Times New Roman"/>
          <w:sz w:val="24"/>
          <w:szCs w:val="24"/>
        </w:rPr>
        <w:t>Environmental Forum.</w:t>
      </w:r>
    </w:p>
    <w:p w14:paraId="13B8CF50" w14:textId="2A2D8A87" w:rsidR="002F6C14" w:rsidRDefault="00F932D2" w:rsidP="00485AA7">
      <w:pPr>
        <w:jc w:val="both"/>
        <w:rPr>
          <w:rFonts w:ascii="Times New Roman" w:hAnsi="Times New Roman"/>
          <w:sz w:val="24"/>
          <w:szCs w:val="24"/>
        </w:rPr>
      </w:pPr>
      <w:r w:rsidRPr="0013467F">
        <w:rPr>
          <w:rFonts w:ascii="Times New Roman" w:hAnsi="Times New Roman"/>
          <w:sz w:val="24"/>
          <w:szCs w:val="24"/>
        </w:rPr>
        <w:t>Vinneras B.</w:t>
      </w:r>
      <w:r w:rsidR="002F6C14" w:rsidRPr="0013467F">
        <w:rPr>
          <w:rFonts w:ascii="Times New Roman" w:hAnsi="Times New Roman"/>
          <w:sz w:val="24"/>
          <w:szCs w:val="24"/>
        </w:rPr>
        <w:t xml:space="preserve"> 2001. Faecal separation and urine diversion for nutrient management of householdbiodegradable waste and wastewater. – Uppsala.</w:t>
      </w:r>
    </w:p>
    <w:p w14:paraId="4D71F1A2" w14:textId="77777777" w:rsidR="00597BC8" w:rsidRPr="0013467F" w:rsidRDefault="00597BC8" w:rsidP="00485AA7">
      <w:pPr>
        <w:jc w:val="both"/>
        <w:rPr>
          <w:rFonts w:ascii="Times New Roman" w:hAnsi="Times New Roman"/>
          <w:sz w:val="24"/>
          <w:szCs w:val="24"/>
        </w:rPr>
      </w:pPr>
      <w:r w:rsidRPr="0013467F">
        <w:rPr>
          <w:rFonts w:ascii="Times New Roman" w:hAnsi="Times New Roman"/>
          <w:sz w:val="24"/>
          <w:szCs w:val="24"/>
        </w:rPr>
        <w:t>Vizule L. 2013. Carnikavas Garezeru makrofītu veģetācijas raksturojums un to ekoloģiskā stāvokļa novērtējums. Maģistra darbs. Rīga, LU, 90 lpp.</w:t>
      </w:r>
    </w:p>
    <w:p w14:paraId="274FA274" w14:textId="77777777" w:rsidR="00D555A6" w:rsidRPr="0013467F" w:rsidRDefault="00D555A6" w:rsidP="00485AA7">
      <w:pPr>
        <w:jc w:val="both"/>
        <w:rPr>
          <w:rFonts w:ascii="Times New Roman" w:hAnsi="Times New Roman"/>
          <w:sz w:val="24"/>
          <w:szCs w:val="24"/>
        </w:rPr>
      </w:pPr>
      <w:r w:rsidRPr="0013467F">
        <w:rPr>
          <w:rFonts w:ascii="Times New Roman" w:hAnsi="Times New Roman"/>
          <w:sz w:val="24"/>
          <w:szCs w:val="24"/>
        </w:rPr>
        <w:t>Voigt C.C., C. Azam, J. Dekker J. Ferguson, M. Fritze, S. Gazaryan, F. Hölker, G. Jones, N. Leader, D. Lewanzik, H.J.G.A. Limpens, F. Mathews, J. Rydell, H. Schofield, K. Spoelstra, m. Zagmajster. 2018. Guidelines for consideration of bats in lighting projects. EUROBATS Publication Series No. 8. UNEP/EUROBATS Secretariat, Bonn, Germany, 62 pp.</w:t>
      </w:r>
    </w:p>
    <w:p w14:paraId="1123FD67" w14:textId="7BCC3C06" w:rsidR="001019E6" w:rsidRPr="00FA20C7" w:rsidRDefault="001019E6" w:rsidP="00485AA7">
      <w:pPr>
        <w:jc w:val="both"/>
        <w:rPr>
          <w:rFonts w:ascii="Times New Roman" w:hAnsi="Times New Roman"/>
          <w:sz w:val="24"/>
          <w:szCs w:val="24"/>
        </w:rPr>
      </w:pPr>
      <w:r w:rsidRPr="0013467F">
        <w:rPr>
          <w:rFonts w:ascii="Times New Roman" w:hAnsi="Times New Roman"/>
          <w:sz w:val="24"/>
          <w:szCs w:val="24"/>
        </w:rPr>
        <w:t>White G., Purps J., Alsbury S. 2006. The bittern in Europe: a guide to species and habitat management. The RSPB, Sandy.</w:t>
      </w:r>
    </w:p>
    <w:p w14:paraId="726F9C9A" w14:textId="36FDA20E" w:rsidR="00F041E8" w:rsidRPr="00DA7644" w:rsidRDefault="00F041E8" w:rsidP="00485AA7">
      <w:pPr>
        <w:jc w:val="both"/>
        <w:rPr>
          <w:rFonts w:ascii="Times New Roman" w:hAnsi="Times New Roman"/>
          <w:sz w:val="24"/>
          <w:szCs w:val="24"/>
        </w:rPr>
      </w:pPr>
      <w:r w:rsidRPr="00DA7644">
        <w:rPr>
          <w:rFonts w:ascii="Times New Roman" w:hAnsi="Times New Roman"/>
          <w:sz w:val="24"/>
          <w:szCs w:val="24"/>
        </w:rPr>
        <w:t>Аболинь A. 1968. Листостебельные мхи Латвийской ССР. Рига: Зинатне, 332 с.</w:t>
      </w:r>
    </w:p>
    <w:p w14:paraId="2CB24757" w14:textId="1D9BC198" w:rsidR="00E868FB" w:rsidRPr="00DA7644" w:rsidRDefault="00E868FB" w:rsidP="00485AA7">
      <w:pPr>
        <w:jc w:val="both"/>
        <w:rPr>
          <w:rFonts w:ascii="Times New Roman" w:hAnsi="Times New Roman"/>
          <w:sz w:val="24"/>
          <w:szCs w:val="24"/>
        </w:rPr>
      </w:pPr>
      <w:r w:rsidRPr="00DA7644">
        <w:rPr>
          <w:rFonts w:ascii="Times New Roman" w:hAnsi="Times New Roman"/>
          <w:sz w:val="24"/>
          <w:szCs w:val="24"/>
        </w:rPr>
        <w:t xml:space="preserve">Веинбергс И., Гринбергс Э., Даниланс И., Ульст В. </w:t>
      </w:r>
      <w:r w:rsidR="007453B8">
        <w:rPr>
          <w:rFonts w:ascii="Times New Roman" w:hAnsi="Times New Roman"/>
          <w:sz w:val="24"/>
          <w:szCs w:val="24"/>
        </w:rPr>
        <w:t xml:space="preserve">1974. </w:t>
      </w:r>
      <w:r w:rsidRPr="00DA7644">
        <w:rPr>
          <w:rFonts w:ascii="Times New Roman" w:hAnsi="Times New Roman"/>
          <w:sz w:val="24"/>
          <w:szCs w:val="24"/>
        </w:rPr>
        <w:t>Поздне и послеледниковая история Балтики по материалам изучения Латвийского побережья. - В кн. Baltica, Вильнюс, вып. 5 с. 89-93.</w:t>
      </w:r>
    </w:p>
    <w:p w14:paraId="444CD1B0" w14:textId="7B5E9F7C" w:rsidR="00DA7644" w:rsidRPr="00DA7644" w:rsidRDefault="00DA7644" w:rsidP="00485AA7">
      <w:pPr>
        <w:jc w:val="both"/>
        <w:rPr>
          <w:rFonts w:ascii="Times New Roman" w:hAnsi="Times New Roman"/>
          <w:sz w:val="24"/>
          <w:szCs w:val="24"/>
        </w:rPr>
      </w:pPr>
      <w:r w:rsidRPr="00DA7644">
        <w:rPr>
          <w:rFonts w:ascii="Times New Roman" w:hAnsi="Times New Roman"/>
          <w:sz w:val="24"/>
          <w:szCs w:val="24"/>
        </w:rPr>
        <w:t xml:space="preserve">Гринбергс Э. </w:t>
      </w:r>
      <w:r w:rsidR="007453B8">
        <w:rPr>
          <w:rFonts w:ascii="Times New Roman" w:hAnsi="Times New Roman"/>
          <w:sz w:val="24"/>
          <w:szCs w:val="24"/>
        </w:rPr>
        <w:t xml:space="preserve">1957. </w:t>
      </w:r>
      <w:r w:rsidRPr="00DA7644">
        <w:rPr>
          <w:rFonts w:ascii="Times New Roman" w:hAnsi="Times New Roman"/>
          <w:sz w:val="24"/>
          <w:szCs w:val="24"/>
        </w:rPr>
        <w:t>Позднеледниковая и послеледниковая история развития побережья Латвийской ССР. Рига, с. 122.</w:t>
      </w:r>
    </w:p>
    <w:p w14:paraId="0BA52201" w14:textId="4E67998A" w:rsidR="00841BB8" w:rsidRPr="00DA7644" w:rsidRDefault="00841BB8" w:rsidP="00485AA7">
      <w:pPr>
        <w:jc w:val="both"/>
        <w:rPr>
          <w:rFonts w:ascii="Times New Roman" w:hAnsi="Times New Roman"/>
          <w:sz w:val="24"/>
          <w:szCs w:val="24"/>
        </w:rPr>
      </w:pPr>
      <w:r w:rsidRPr="00DA7644">
        <w:rPr>
          <w:rFonts w:ascii="Times New Roman" w:hAnsi="Times New Roman"/>
          <w:sz w:val="24"/>
          <w:szCs w:val="24"/>
        </w:rPr>
        <w:t>Груодис С.П., Цауне И.А., Вилнитис В.А. 1986. Современное состояние исследованний камышовой жабы (Bufo calamita Laur.) в Восточной Прибалтике // Охрана, экология и этология животных, Рига, 73-96.</w:t>
      </w:r>
    </w:p>
    <w:p w14:paraId="591649A4" w14:textId="77777777" w:rsidR="002B1EB1" w:rsidRPr="00DA7644" w:rsidRDefault="002B1EB1" w:rsidP="00485AA7">
      <w:pPr>
        <w:jc w:val="both"/>
        <w:rPr>
          <w:rFonts w:ascii="Times New Roman" w:hAnsi="Times New Roman"/>
          <w:sz w:val="24"/>
          <w:szCs w:val="24"/>
        </w:rPr>
      </w:pPr>
      <w:r w:rsidRPr="00DA7644">
        <w:rPr>
          <w:rFonts w:ascii="Times New Roman" w:hAnsi="Times New Roman"/>
          <w:sz w:val="24"/>
          <w:szCs w:val="24"/>
        </w:rPr>
        <w:lastRenderedPageBreak/>
        <w:t>Фатаре И. (отв. ред.). 1978. Хорология флоры Латвийской ССР: Редкие виды растений I группы охраны. Рига: Зинатне, 80 c.</w:t>
      </w:r>
    </w:p>
    <w:p w14:paraId="47140B25" w14:textId="77777777" w:rsidR="002B1EB1" w:rsidRPr="00DA7644" w:rsidRDefault="002B1EB1" w:rsidP="00485AA7">
      <w:pPr>
        <w:jc w:val="both"/>
        <w:rPr>
          <w:rFonts w:ascii="Times New Roman" w:hAnsi="Times New Roman"/>
          <w:sz w:val="24"/>
          <w:szCs w:val="24"/>
        </w:rPr>
      </w:pPr>
      <w:r w:rsidRPr="00DA7644">
        <w:rPr>
          <w:rFonts w:ascii="Times New Roman" w:hAnsi="Times New Roman"/>
          <w:sz w:val="24"/>
          <w:szCs w:val="24"/>
        </w:rPr>
        <w:t>Фатаре И. (отв. ред.). 1980. Хорология флоры Латвийской ССР: Редкие виды растений II группы охраны. Рига: Зинатне, 104 c.</w:t>
      </w:r>
    </w:p>
    <w:p w14:paraId="66FC59DD" w14:textId="77777777" w:rsidR="00D555A6" w:rsidRPr="00DA7644" w:rsidRDefault="007F2735" w:rsidP="00485AA7">
      <w:pPr>
        <w:jc w:val="both"/>
        <w:rPr>
          <w:rFonts w:ascii="Times New Roman" w:hAnsi="Times New Roman"/>
          <w:sz w:val="24"/>
          <w:szCs w:val="24"/>
        </w:rPr>
      </w:pPr>
      <w:r w:rsidRPr="00DA7644">
        <w:rPr>
          <w:rFonts w:ascii="Times New Roman" w:hAnsi="Times New Roman"/>
          <w:sz w:val="24"/>
          <w:szCs w:val="24"/>
        </w:rPr>
        <w:t>Табака Л.В. (отв.ред.).</w:t>
      </w:r>
      <w:r w:rsidR="00D555A6" w:rsidRPr="00DA7644">
        <w:rPr>
          <w:rFonts w:ascii="Times New Roman" w:hAnsi="Times New Roman"/>
          <w:sz w:val="24"/>
          <w:szCs w:val="24"/>
        </w:rPr>
        <w:t xml:space="preserve"> 1974. Флора и растительность Латвийской ССР. Приморская низменность. Рига: Зинатне, 143 с.</w:t>
      </w:r>
    </w:p>
    <w:p w14:paraId="7A1061CD" w14:textId="77777777" w:rsidR="006E5213" w:rsidRPr="00DA7644" w:rsidRDefault="006E5213" w:rsidP="00485AA7">
      <w:pPr>
        <w:jc w:val="both"/>
        <w:rPr>
          <w:rFonts w:ascii="Times New Roman" w:hAnsi="Times New Roman"/>
          <w:sz w:val="24"/>
          <w:szCs w:val="24"/>
        </w:rPr>
      </w:pPr>
      <w:r w:rsidRPr="00DA7644">
        <w:rPr>
          <w:rFonts w:ascii="Times New Roman" w:hAnsi="Times New Roman"/>
          <w:sz w:val="24"/>
          <w:szCs w:val="24"/>
        </w:rPr>
        <w:t>Табака Л., Гаврилова Г., Фатаре И. 1988. Флора сосудистых растений Латвийской ССР. Рига: Зинатне, 195 с.</w:t>
      </w:r>
    </w:p>
    <w:p w14:paraId="2F4DF91C" w14:textId="77777777" w:rsidR="00CD6B1B" w:rsidRDefault="00D555A6" w:rsidP="00485AA7">
      <w:pPr>
        <w:jc w:val="both"/>
        <w:rPr>
          <w:rFonts w:ascii="Times New Roman" w:hAnsi="Times New Roman"/>
          <w:sz w:val="24"/>
          <w:szCs w:val="24"/>
        </w:rPr>
      </w:pPr>
      <w:r w:rsidRPr="00DA7644">
        <w:rPr>
          <w:rFonts w:ascii="Times New Roman" w:hAnsi="Times New Roman"/>
          <w:sz w:val="24"/>
          <w:szCs w:val="24"/>
        </w:rPr>
        <w:t>Тауриньш Э. 1983. Птицы Латвии. Территориальное размещение и численность. Под ред. Виксне. Рига: Зинатне.</w:t>
      </w:r>
    </w:p>
    <w:p w14:paraId="636C6A72" w14:textId="77777777" w:rsidR="009123C0" w:rsidRDefault="009123C0" w:rsidP="00485AA7">
      <w:pPr>
        <w:jc w:val="both"/>
        <w:rPr>
          <w:rFonts w:ascii="Times New Roman" w:hAnsi="Times New Roman"/>
          <w:sz w:val="24"/>
          <w:szCs w:val="24"/>
        </w:rPr>
      </w:pPr>
    </w:p>
    <w:p w14:paraId="440F0B51" w14:textId="1031F79F" w:rsidR="00C14F9E" w:rsidRPr="00C14F9E" w:rsidRDefault="00C14F9E" w:rsidP="00485AA7">
      <w:pPr>
        <w:jc w:val="both"/>
        <w:rPr>
          <w:rFonts w:ascii="Times New Roman" w:hAnsi="Times New Roman"/>
          <w:b/>
          <w:sz w:val="24"/>
          <w:szCs w:val="24"/>
        </w:rPr>
      </w:pPr>
      <w:r w:rsidRPr="00C14F9E">
        <w:rPr>
          <w:rFonts w:ascii="Times New Roman" w:hAnsi="Times New Roman"/>
          <w:b/>
          <w:sz w:val="24"/>
          <w:szCs w:val="24"/>
        </w:rPr>
        <w:t>Interneta vietnes</w:t>
      </w:r>
    </w:p>
    <w:p w14:paraId="11902615" w14:textId="4A002D0B" w:rsidR="009123C0" w:rsidRDefault="00C14F9E" w:rsidP="00485AA7">
      <w:pPr>
        <w:jc w:val="both"/>
        <w:rPr>
          <w:rFonts w:ascii="Times New Roman" w:hAnsi="Times New Roman"/>
          <w:sz w:val="24"/>
          <w:szCs w:val="24"/>
        </w:rPr>
      </w:pPr>
      <w:r>
        <w:rPr>
          <w:rFonts w:ascii="Times New Roman" w:hAnsi="Times New Roman"/>
          <w:sz w:val="24"/>
          <w:szCs w:val="24"/>
        </w:rPr>
        <w:t>ainavudargumi.lv</w:t>
      </w:r>
    </w:p>
    <w:p w14:paraId="6DFDFE3B" w14:textId="77777777" w:rsidR="00C14F9E" w:rsidRDefault="00C14F9E" w:rsidP="00C14F9E">
      <w:pPr>
        <w:jc w:val="both"/>
        <w:rPr>
          <w:rFonts w:ascii="Times New Roman" w:hAnsi="Times New Roman"/>
          <w:sz w:val="24"/>
          <w:szCs w:val="24"/>
        </w:rPr>
      </w:pPr>
      <w:r>
        <w:rPr>
          <w:rFonts w:ascii="Times New Roman" w:hAnsi="Times New Roman"/>
          <w:sz w:val="24"/>
          <w:szCs w:val="24"/>
        </w:rPr>
        <w:t>ekosistemas.daba.gov.lv</w:t>
      </w:r>
    </w:p>
    <w:p w14:paraId="105369B4" w14:textId="77777777" w:rsidR="0058380B" w:rsidRPr="00FA20C7" w:rsidRDefault="0058380B" w:rsidP="00485AA7">
      <w:pPr>
        <w:jc w:val="both"/>
        <w:rPr>
          <w:rFonts w:ascii="Times New Roman" w:hAnsi="Times New Roman"/>
          <w:sz w:val="24"/>
          <w:szCs w:val="24"/>
        </w:rPr>
      </w:pPr>
      <w:r>
        <w:rPr>
          <w:rFonts w:ascii="Times New Roman" w:hAnsi="Times New Roman"/>
          <w:sz w:val="24"/>
          <w:szCs w:val="24"/>
        </w:rPr>
        <w:t>www.daba.gov.lv</w:t>
      </w:r>
    </w:p>
    <w:p w14:paraId="6B0AE951" w14:textId="77777777" w:rsidR="0058380B" w:rsidRPr="00FA20C7" w:rsidRDefault="0058380B" w:rsidP="00485AA7">
      <w:pPr>
        <w:jc w:val="both"/>
        <w:rPr>
          <w:rFonts w:ascii="Times New Roman" w:hAnsi="Times New Roman"/>
          <w:sz w:val="24"/>
          <w:szCs w:val="24"/>
        </w:rPr>
      </w:pPr>
      <w:r w:rsidRPr="00FA20C7">
        <w:rPr>
          <w:rFonts w:ascii="Times New Roman" w:hAnsi="Times New Roman"/>
          <w:sz w:val="24"/>
          <w:szCs w:val="24"/>
        </w:rPr>
        <w:t>www.ezeri.lv</w:t>
      </w:r>
    </w:p>
    <w:p w14:paraId="1CFDB209" w14:textId="77777777" w:rsidR="0058380B" w:rsidRDefault="00D54A9D" w:rsidP="00485AA7">
      <w:pPr>
        <w:jc w:val="both"/>
        <w:rPr>
          <w:rFonts w:ascii="Times New Roman" w:hAnsi="Times New Roman"/>
          <w:sz w:val="24"/>
          <w:szCs w:val="24"/>
        </w:rPr>
      </w:pPr>
      <w:hyperlink r:id="rId246" w:history="1">
        <w:r w:rsidR="0058380B" w:rsidRPr="00C14F9E">
          <w:t>www.lob.lv</w:t>
        </w:r>
      </w:hyperlink>
    </w:p>
    <w:p w14:paraId="6184F29A" w14:textId="4C753ED2" w:rsidR="00D555A6" w:rsidRDefault="00D555A6" w:rsidP="00485AA7">
      <w:pPr>
        <w:jc w:val="both"/>
        <w:rPr>
          <w:rFonts w:ascii="Times New Roman" w:hAnsi="Times New Roman"/>
          <w:sz w:val="24"/>
          <w:szCs w:val="24"/>
        </w:rPr>
      </w:pPr>
    </w:p>
    <w:p w14:paraId="445BE4F9" w14:textId="77777777" w:rsidR="00D555A6" w:rsidRDefault="00D555A6" w:rsidP="0089293F">
      <w:pPr>
        <w:pStyle w:val="Virsraksts1"/>
        <w:pageBreakBefore/>
        <w:jc w:val="both"/>
      </w:pPr>
      <w:bookmarkStart w:id="79" w:name="_Toc32249725"/>
      <w:r>
        <w:lastRenderedPageBreak/>
        <w:t>PIELIKUMI</w:t>
      </w:r>
      <w:bookmarkEnd w:id="79"/>
      <w:r>
        <w:tab/>
      </w:r>
    </w:p>
    <w:p w14:paraId="146BF4EF" w14:textId="77777777" w:rsidR="00D555A6" w:rsidRDefault="00D555A6" w:rsidP="00485AA7">
      <w:pPr>
        <w:autoSpaceDE w:val="0"/>
        <w:autoSpaceDN w:val="0"/>
        <w:adjustRightInd w:val="0"/>
        <w:spacing w:before="120" w:after="0" w:line="240" w:lineRule="auto"/>
        <w:jc w:val="both"/>
        <w:rPr>
          <w:rFonts w:ascii="TimesNewRoman,Bold" w:hAnsi="TimesNewRoman,Bold" w:cs="TimesNewRoman,Bold"/>
          <w:b/>
          <w:bCs/>
          <w:sz w:val="24"/>
          <w:szCs w:val="24"/>
          <w:lang w:eastAsia="lv-LV"/>
        </w:rPr>
      </w:pPr>
      <w:r w:rsidRPr="00397ABD">
        <w:rPr>
          <w:rFonts w:ascii="TimesNewRoman,Bold" w:hAnsi="TimesNewRoman,Bold" w:cs="TimesNewRoman,Bold"/>
          <w:b/>
          <w:bCs/>
          <w:sz w:val="24"/>
          <w:szCs w:val="24"/>
          <w:lang w:eastAsia="lv-LV"/>
        </w:rPr>
        <w:t>1. DABAS AIZSARDZ</w:t>
      </w:r>
      <w:r w:rsidRPr="00397ABD">
        <w:rPr>
          <w:rFonts w:ascii="TimesNewRoman,Bold+1" w:hAnsi="TimesNewRoman,Bold+1" w:cs="TimesNewRoman,Bold+1"/>
          <w:b/>
          <w:bCs/>
          <w:sz w:val="24"/>
          <w:szCs w:val="24"/>
          <w:lang w:eastAsia="lv-LV"/>
        </w:rPr>
        <w:t>Ī</w:t>
      </w:r>
      <w:r w:rsidRPr="00397ABD">
        <w:rPr>
          <w:rFonts w:ascii="TimesNewRoman,Bold" w:hAnsi="TimesNewRoman,Bold" w:cs="TimesNewRoman,Bold"/>
          <w:b/>
          <w:bCs/>
          <w:sz w:val="24"/>
          <w:szCs w:val="24"/>
          <w:lang w:eastAsia="lv-LV"/>
        </w:rPr>
        <w:t>BAS PL</w:t>
      </w:r>
      <w:r w:rsidRPr="00397ABD">
        <w:rPr>
          <w:rFonts w:ascii="TimesNewRoman,Bold+1" w:hAnsi="TimesNewRoman,Bold+1" w:cs="TimesNewRoman,Bold+1"/>
          <w:b/>
          <w:bCs/>
          <w:sz w:val="24"/>
          <w:szCs w:val="24"/>
          <w:lang w:eastAsia="lv-LV"/>
        </w:rPr>
        <w:t>Ā</w:t>
      </w:r>
      <w:r w:rsidRPr="00397ABD">
        <w:rPr>
          <w:rFonts w:ascii="TimesNewRoman,Bold" w:hAnsi="TimesNewRoman,Bold" w:cs="TimesNewRoman,Bold"/>
          <w:b/>
          <w:bCs/>
          <w:sz w:val="24"/>
          <w:szCs w:val="24"/>
          <w:lang w:eastAsia="lv-LV"/>
        </w:rPr>
        <w:t>NA IZSTR</w:t>
      </w:r>
      <w:r w:rsidRPr="00397ABD">
        <w:rPr>
          <w:rFonts w:ascii="TimesNewRoman,Bold+1" w:hAnsi="TimesNewRoman,Bold+1" w:cs="TimesNewRoman,Bold+1"/>
          <w:b/>
          <w:bCs/>
          <w:sz w:val="24"/>
          <w:szCs w:val="24"/>
          <w:lang w:eastAsia="lv-LV"/>
        </w:rPr>
        <w:t>Ā</w:t>
      </w:r>
      <w:r w:rsidRPr="00397ABD">
        <w:rPr>
          <w:rFonts w:ascii="TimesNewRoman,Bold" w:hAnsi="TimesNewRoman,Bold" w:cs="TimesNewRoman,Bold"/>
          <w:b/>
          <w:bCs/>
          <w:sz w:val="24"/>
          <w:szCs w:val="24"/>
          <w:lang w:eastAsia="lv-LV"/>
        </w:rPr>
        <w:t>DES GAITA</w:t>
      </w:r>
    </w:p>
    <w:p w14:paraId="4E7923F8" w14:textId="0298BE24" w:rsidR="00165377" w:rsidRPr="00165377" w:rsidRDefault="00165377" w:rsidP="00165377">
      <w:pPr>
        <w:autoSpaceDE w:val="0"/>
        <w:autoSpaceDN w:val="0"/>
        <w:adjustRightInd w:val="0"/>
        <w:spacing w:after="0" w:line="240" w:lineRule="auto"/>
        <w:jc w:val="both"/>
        <w:rPr>
          <w:rFonts w:ascii="Times New Roman" w:hAnsi="Times New Roman"/>
          <w:bCs/>
          <w:sz w:val="24"/>
          <w:szCs w:val="24"/>
          <w:lang w:eastAsia="lv-LV"/>
        </w:rPr>
      </w:pPr>
      <w:r w:rsidRPr="00165377">
        <w:rPr>
          <w:rFonts w:ascii="Times New Roman" w:hAnsi="Times New Roman"/>
          <w:bCs/>
          <w:sz w:val="24"/>
          <w:szCs w:val="24"/>
          <w:lang w:eastAsia="lv-LV"/>
        </w:rPr>
        <w:t>1.1. pielikums. Plāna izstrādes gaita</w:t>
      </w:r>
    </w:p>
    <w:p w14:paraId="38C31D22" w14:textId="0EF0E399" w:rsidR="00165377" w:rsidRPr="00165377" w:rsidRDefault="00165377" w:rsidP="00165377">
      <w:pPr>
        <w:autoSpaceDE w:val="0"/>
        <w:autoSpaceDN w:val="0"/>
        <w:adjustRightInd w:val="0"/>
        <w:spacing w:after="0" w:line="240" w:lineRule="auto"/>
        <w:jc w:val="both"/>
        <w:rPr>
          <w:rFonts w:ascii="Times New Roman" w:hAnsi="Times New Roman"/>
          <w:bCs/>
          <w:sz w:val="24"/>
          <w:szCs w:val="24"/>
          <w:lang w:eastAsia="lv-LV"/>
        </w:rPr>
      </w:pPr>
      <w:r w:rsidRPr="00165377">
        <w:rPr>
          <w:rFonts w:ascii="Times New Roman" w:hAnsi="Times New Roman"/>
          <w:bCs/>
          <w:sz w:val="24"/>
          <w:szCs w:val="24"/>
          <w:lang w:eastAsia="lv-LV"/>
        </w:rPr>
        <w:t>1.2. pielikums. Pārskats par sabiedriskās apspriešanas laikā saņemtajiem priekšlikumiem</w:t>
      </w:r>
    </w:p>
    <w:p w14:paraId="0CA02B73" w14:textId="77777777" w:rsidR="00D555A6" w:rsidRDefault="00D555A6" w:rsidP="00485AA7">
      <w:pPr>
        <w:autoSpaceDE w:val="0"/>
        <w:autoSpaceDN w:val="0"/>
        <w:adjustRightInd w:val="0"/>
        <w:spacing w:before="120" w:after="0" w:line="240" w:lineRule="auto"/>
        <w:jc w:val="both"/>
        <w:rPr>
          <w:rFonts w:ascii="Times New Roman" w:hAnsi="Times New Roman"/>
          <w:b/>
          <w:bCs/>
          <w:sz w:val="24"/>
          <w:szCs w:val="24"/>
          <w:lang w:eastAsia="lv-LV"/>
        </w:rPr>
      </w:pPr>
      <w:r w:rsidRPr="00397ABD">
        <w:rPr>
          <w:rFonts w:ascii="Times New Roman" w:hAnsi="Times New Roman"/>
          <w:b/>
          <w:bCs/>
          <w:sz w:val="24"/>
          <w:szCs w:val="24"/>
          <w:lang w:eastAsia="lv-LV"/>
        </w:rPr>
        <w:t xml:space="preserve">2. </w:t>
      </w:r>
      <w:r w:rsidRPr="00397ABD">
        <w:rPr>
          <w:rFonts w:ascii="TimesNewRoman,Bold" w:hAnsi="TimesNewRoman,Bold" w:cs="TimesNewRoman,Bold"/>
          <w:b/>
          <w:bCs/>
          <w:sz w:val="24"/>
          <w:szCs w:val="24"/>
          <w:lang w:eastAsia="lv-LV"/>
        </w:rPr>
        <w:t>TABULAS</w:t>
      </w:r>
      <w:r w:rsidRPr="00397ABD">
        <w:rPr>
          <w:rFonts w:ascii="Times New Roman" w:hAnsi="Times New Roman"/>
          <w:b/>
          <w:bCs/>
          <w:sz w:val="24"/>
          <w:szCs w:val="24"/>
          <w:lang w:eastAsia="lv-LV"/>
        </w:rPr>
        <w:t xml:space="preserve"> </w:t>
      </w:r>
      <w:r>
        <w:rPr>
          <w:rFonts w:ascii="Times New Roman" w:hAnsi="Times New Roman"/>
          <w:b/>
          <w:bCs/>
          <w:sz w:val="24"/>
          <w:szCs w:val="24"/>
          <w:lang w:eastAsia="lv-LV"/>
        </w:rPr>
        <w:t>UN ATTĒLI</w:t>
      </w:r>
    </w:p>
    <w:p w14:paraId="77AF9E36"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sidRPr="0022581D">
        <w:rPr>
          <w:rFonts w:ascii="Times New Roman" w:hAnsi="Times New Roman"/>
          <w:bCs/>
          <w:sz w:val="24"/>
          <w:szCs w:val="24"/>
          <w:lang w:eastAsia="lv-LV"/>
        </w:rPr>
        <w:t xml:space="preserve">2.1. </w:t>
      </w:r>
      <w:r>
        <w:rPr>
          <w:rFonts w:ascii="Times New Roman" w:hAnsi="Times New Roman"/>
          <w:bCs/>
          <w:sz w:val="24"/>
          <w:szCs w:val="24"/>
          <w:lang w:eastAsia="lv-LV"/>
        </w:rPr>
        <w:t xml:space="preserve">pielikums. </w:t>
      </w:r>
      <w:r w:rsidRPr="003A1379">
        <w:rPr>
          <w:rFonts w:ascii="Times New Roman" w:hAnsi="Times New Roman"/>
          <w:bCs/>
          <w:sz w:val="24"/>
          <w:szCs w:val="24"/>
          <w:lang w:eastAsia="lv-LV"/>
        </w:rPr>
        <w:t>Krasta iecirkņu sadalījums pēc tajos valdošajiem morfodinamiskajiem apstākļiem</w:t>
      </w:r>
    </w:p>
    <w:p w14:paraId="275569BE"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Pr>
          <w:rFonts w:ascii="Times New Roman" w:hAnsi="Times New Roman"/>
          <w:bCs/>
          <w:sz w:val="24"/>
          <w:szCs w:val="24"/>
          <w:lang w:eastAsia="lv-LV"/>
        </w:rPr>
        <w:t xml:space="preserve">2.2. pielikums. </w:t>
      </w:r>
      <w:r w:rsidRPr="003A1379">
        <w:rPr>
          <w:rFonts w:ascii="Times New Roman" w:hAnsi="Times New Roman"/>
          <w:bCs/>
          <w:sz w:val="24"/>
          <w:szCs w:val="24"/>
          <w:lang w:eastAsia="lv-LV"/>
        </w:rPr>
        <w:t>Krasta nogāzes virsūdens daļu šķērsprofili monitoringa vietās</w:t>
      </w:r>
    </w:p>
    <w:p w14:paraId="12C655B3"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sidRPr="00C508AE">
        <w:rPr>
          <w:rFonts w:ascii="Times New Roman" w:hAnsi="Times New Roman"/>
          <w:bCs/>
          <w:sz w:val="24"/>
          <w:szCs w:val="24"/>
          <w:lang w:eastAsia="lv-LV"/>
        </w:rPr>
        <w:t>2.3. pielikums. Dabas</w:t>
      </w:r>
      <w:r>
        <w:rPr>
          <w:rFonts w:ascii="Times New Roman" w:hAnsi="Times New Roman"/>
          <w:bCs/>
          <w:sz w:val="24"/>
          <w:szCs w:val="24"/>
          <w:lang w:eastAsia="lv-LV"/>
        </w:rPr>
        <w:t xml:space="preserve"> parka “Piejūra” ekosistēmu un biotopu izplatība Saulkrastu novadā</w:t>
      </w:r>
    </w:p>
    <w:p w14:paraId="5DD265EE"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Pr>
          <w:rFonts w:ascii="Times New Roman" w:hAnsi="Times New Roman"/>
          <w:bCs/>
          <w:sz w:val="24"/>
          <w:szCs w:val="24"/>
          <w:lang w:eastAsia="lv-LV"/>
        </w:rPr>
        <w:t xml:space="preserve">2.4.1. pielikums. </w:t>
      </w:r>
      <w:r w:rsidRPr="003A1379">
        <w:rPr>
          <w:rFonts w:ascii="Times New Roman" w:hAnsi="Times New Roman"/>
          <w:bCs/>
          <w:sz w:val="24"/>
          <w:szCs w:val="24"/>
          <w:lang w:eastAsia="lv-LV"/>
        </w:rPr>
        <w:t xml:space="preserve">Ekosistēmu pakalpojumu nodrošinājuma potenciāla novērtējuma matrica izpētes teritorijai </w:t>
      </w:r>
      <w:r>
        <w:rPr>
          <w:rFonts w:ascii="Times New Roman" w:hAnsi="Times New Roman"/>
          <w:bCs/>
          <w:sz w:val="24"/>
          <w:szCs w:val="24"/>
          <w:lang w:eastAsia="lv-LV"/>
        </w:rPr>
        <w:t>d</w:t>
      </w:r>
      <w:r w:rsidRPr="003A1379">
        <w:rPr>
          <w:rFonts w:ascii="Times New Roman" w:hAnsi="Times New Roman"/>
          <w:bCs/>
          <w:sz w:val="24"/>
          <w:szCs w:val="24"/>
          <w:lang w:eastAsia="lv-LV"/>
        </w:rPr>
        <w:t>abas parkā “Piejūra” (esošā situācija)</w:t>
      </w:r>
    </w:p>
    <w:p w14:paraId="6B9D3440"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Pr>
          <w:rFonts w:ascii="Times New Roman" w:hAnsi="Times New Roman"/>
          <w:bCs/>
          <w:sz w:val="24"/>
          <w:szCs w:val="24"/>
          <w:lang w:eastAsia="lv-LV"/>
        </w:rPr>
        <w:t>2.4.2. pielikums. Ekosistēmu pakalpojumu ekonomiskais novērtējums d</w:t>
      </w:r>
      <w:r w:rsidRPr="003A1379">
        <w:rPr>
          <w:rFonts w:ascii="Times New Roman" w:hAnsi="Times New Roman"/>
          <w:bCs/>
          <w:sz w:val="24"/>
          <w:szCs w:val="24"/>
          <w:lang w:eastAsia="lv-LV"/>
        </w:rPr>
        <w:t>abas parkā “Piejūra”</w:t>
      </w:r>
    </w:p>
    <w:p w14:paraId="08EA5E75"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Pr>
          <w:rFonts w:ascii="Times New Roman" w:hAnsi="Times New Roman"/>
          <w:bCs/>
          <w:sz w:val="24"/>
          <w:szCs w:val="24"/>
          <w:lang w:eastAsia="lv-LV"/>
        </w:rPr>
        <w:t xml:space="preserve">2.5. pielikums. </w:t>
      </w:r>
      <w:r w:rsidRPr="0098158B">
        <w:rPr>
          <w:rFonts w:ascii="Times New Roman" w:hAnsi="Times New Roman"/>
          <w:bCs/>
          <w:sz w:val="24"/>
          <w:szCs w:val="24"/>
          <w:lang w:eastAsia="lv-LV"/>
        </w:rPr>
        <w:t>Teritorijā pārstāvētie īpaši aizsargājamie biotopi</w:t>
      </w:r>
    </w:p>
    <w:p w14:paraId="223674DD"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Pr>
          <w:rFonts w:ascii="Times New Roman" w:hAnsi="Times New Roman"/>
          <w:bCs/>
          <w:sz w:val="24"/>
          <w:szCs w:val="24"/>
          <w:lang w:eastAsia="lv-LV"/>
        </w:rPr>
        <w:t xml:space="preserve">2.6. pielikums. </w:t>
      </w:r>
      <w:r w:rsidRPr="0098158B">
        <w:rPr>
          <w:rFonts w:ascii="Times New Roman" w:hAnsi="Times New Roman"/>
          <w:bCs/>
          <w:sz w:val="24"/>
          <w:szCs w:val="24"/>
          <w:lang w:eastAsia="lv-LV"/>
        </w:rPr>
        <w:t>Teritorijā konstatētās īpaši aizsargājamās sugas</w:t>
      </w:r>
    </w:p>
    <w:p w14:paraId="1E2E0B45"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Pr>
          <w:rFonts w:ascii="Times New Roman" w:hAnsi="Times New Roman"/>
          <w:bCs/>
          <w:sz w:val="24"/>
          <w:szCs w:val="24"/>
          <w:lang w:eastAsia="lv-LV"/>
        </w:rPr>
        <w:t xml:space="preserve">2.7. pielikums. </w:t>
      </w:r>
      <w:r w:rsidRPr="0098158B">
        <w:rPr>
          <w:rFonts w:ascii="Times New Roman" w:hAnsi="Times New Roman"/>
          <w:bCs/>
          <w:sz w:val="24"/>
          <w:szCs w:val="24"/>
          <w:lang w:eastAsia="lv-LV"/>
        </w:rPr>
        <w:t>Direktīvu pielikumos iekļauto sugu populāciju lielums un sugu dzīvotņu platība</w:t>
      </w:r>
    </w:p>
    <w:p w14:paraId="67730665"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Pr>
          <w:rFonts w:ascii="Times New Roman" w:hAnsi="Times New Roman"/>
          <w:bCs/>
          <w:sz w:val="24"/>
          <w:szCs w:val="24"/>
          <w:lang w:eastAsia="lv-LV"/>
        </w:rPr>
        <w:t xml:space="preserve">2.8. pielikums. </w:t>
      </w:r>
      <w:r w:rsidRPr="00355D68">
        <w:rPr>
          <w:rFonts w:ascii="Times New Roman" w:hAnsi="Times New Roman"/>
          <w:bCs/>
          <w:sz w:val="24"/>
          <w:szCs w:val="24"/>
          <w:lang w:eastAsia="lv-LV"/>
        </w:rPr>
        <w:t>Iepriekšējā Plāna periodā veikto apsaimniekošanas pasākumu izvērtējums</w:t>
      </w:r>
    </w:p>
    <w:p w14:paraId="42C9309A"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Pr>
          <w:rFonts w:ascii="Times New Roman" w:hAnsi="Times New Roman"/>
          <w:bCs/>
          <w:sz w:val="24"/>
          <w:szCs w:val="24"/>
          <w:lang w:eastAsia="lv-LV"/>
        </w:rPr>
        <w:t xml:space="preserve">2.9. pielikums. </w:t>
      </w:r>
      <w:r w:rsidRPr="00355D68">
        <w:rPr>
          <w:rFonts w:ascii="Times New Roman" w:hAnsi="Times New Roman"/>
          <w:bCs/>
          <w:sz w:val="24"/>
          <w:szCs w:val="24"/>
          <w:lang w:eastAsia="lv-LV"/>
        </w:rPr>
        <w:t>Pārskats par plānoto biotopu apsaimniekošanas pasākumu apjomiem</w:t>
      </w:r>
    </w:p>
    <w:p w14:paraId="3B5A4A9A"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sidRPr="00D90348">
        <w:rPr>
          <w:rFonts w:ascii="Times New Roman" w:hAnsi="Times New Roman"/>
          <w:bCs/>
          <w:sz w:val="24"/>
          <w:szCs w:val="24"/>
          <w:lang w:eastAsia="lv-LV"/>
        </w:rPr>
        <w:t>2.10. pielikums</w:t>
      </w:r>
      <w:r>
        <w:rPr>
          <w:rFonts w:ascii="Times New Roman" w:hAnsi="Times New Roman"/>
          <w:bCs/>
          <w:sz w:val="24"/>
          <w:szCs w:val="24"/>
          <w:lang w:eastAsia="lv-LV"/>
        </w:rPr>
        <w:t xml:space="preserve">. </w:t>
      </w:r>
      <w:r w:rsidRPr="00D90348">
        <w:rPr>
          <w:rFonts w:ascii="Times New Roman" w:hAnsi="Times New Roman"/>
          <w:bCs/>
          <w:sz w:val="24"/>
          <w:szCs w:val="24"/>
          <w:lang w:eastAsia="lv-LV"/>
        </w:rPr>
        <w:t>Tekošo virszemes ūdensobjektu kvalitāti raksturojošie fizikāli ķīmiskie, ķīmiskie un bioloģiskie parametri dabas parkā “Piejūra”</w:t>
      </w:r>
    </w:p>
    <w:p w14:paraId="11ECDACD" w14:textId="77777777" w:rsidR="00D555A6" w:rsidRDefault="00D555A6" w:rsidP="00485AA7">
      <w:pPr>
        <w:autoSpaceDE w:val="0"/>
        <w:autoSpaceDN w:val="0"/>
        <w:adjustRightInd w:val="0"/>
        <w:spacing w:after="0" w:line="240" w:lineRule="auto"/>
        <w:jc w:val="both"/>
        <w:rPr>
          <w:rFonts w:ascii="Times New Roman" w:hAnsi="Times New Roman"/>
          <w:bCs/>
          <w:sz w:val="24"/>
          <w:szCs w:val="24"/>
          <w:lang w:eastAsia="lv-LV"/>
        </w:rPr>
      </w:pPr>
      <w:r w:rsidRPr="00D90348">
        <w:rPr>
          <w:rFonts w:ascii="Times New Roman" w:hAnsi="Times New Roman"/>
          <w:bCs/>
          <w:sz w:val="24"/>
          <w:szCs w:val="24"/>
          <w:lang w:eastAsia="lv-LV"/>
        </w:rPr>
        <w:t xml:space="preserve">2.11. pielikums. </w:t>
      </w:r>
      <w:r>
        <w:rPr>
          <w:rFonts w:ascii="Times New Roman" w:hAnsi="Times New Roman"/>
          <w:bCs/>
          <w:sz w:val="24"/>
          <w:szCs w:val="24"/>
          <w:lang w:eastAsia="lv-LV"/>
        </w:rPr>
        <w:t>D</w:t>
      </w:r>
      <w:r w:rsidRPr="00D90348">
        <w:rPr>
          <w:rFonts w:ascii="Times New Roman" w:hAnsi="Times New Roman"/>
          <w:bCs/>
          <w:sz w:val="24"/>
          <w:szCs w:val="24"/>
          <w:lang w:eastAsia="lv-LV"/>
        </w:rPr>
        <w:t xml:space="preserve">abas parka </w:t>
      </w:r>
      <w:r>
        <w:rPr>
          <w:rFonts w:ascii="Times New Roman" w:hAnsi="Times New Roman"/>
          <w:bCs/>
          <w:sz w:val="24"/>
          <w:szCs w:val="24"/>
          <w:lang w:eastAsia="lv-LV"/>
        </w:rPr>
        <w:t>“</w:t>
      </w:r>
      <w:r w:rsidRPr="00D90348">
        <w:rPr>
          <w:rFonts w:ascii="Times New Roman" w:hAnsi="Times New Roman"/>
          <w:bCs/>
          <w:sz w:val="24"/>
          <w:szCs w:val="24"/>
          <w:lang w:eastAsia="lv-LV"/>
        </w:rPr>
        <w:t>Piejūra</w:t>
      </w:r>
      <w:r>
        <w:rPr>
          <w:rFonts w:ascii="Times New Roman" w:hAnsi="Times New Roman"/>
          <w:bCs/>
          <w:sz w:val="24"/>
          <w:szCs w:val="24"/>
          <w:lang w:eastAsia="lv-LV"/>
        </w:rPr>
        <w:t>”</w:t>
      </w:r>
      <w:r w:rsidRPr="00D90348">
        <w:rPr>
          <w:rFonts w:ascii="Times New Roman" w:hAnsi="Times New Roman"/>
          <w:bCs/>
          <w:sz w:val="24"/>
          <w:szCs w:val="24"/>
          <w:lang w:eastAsia="lv-LV"/>
        </w:rPr>
        <w:t>dabisko ezeru morfometriskais un limnoloģiskais raksturojums</w:t>
      </w:r>
    </w:p>
    <w:p w14:paraId="10C45BE4" w14:textId="77777777" w:rsidR="00165377" w:rsidRDefault="00165377" w:rsidP="00485AA7">
      <w:pPr>
        <w:autoSpaceDE w:val="0"/>
        <w:autoSpaceDN w:val="0"/>
        <w:adjustRightInd w:val="0"/>
        <w:spacing w:after="0" w:line="240" w:lineRule="auto"/>
        <w:jc w:val="both"/>
        <w:rPr>
          <w:rFonts w:ascii="Times New Roman" w:hAnsi="Times New Roman"/>
          <w:bCs/>
          <w:sz w:val="24"/>
          <w:szCs w:val="24"/>
          <w:lang w:eastAsia="lv-LV"/>
        </w:rPr>
      </w:pPr>
      <w:r w:rsidRPr="00165377">
        <w:rPr>
          <w:rFonts w:ascii="Times New Roman" w:hAnsi="Times New Roman"/>
          <w:bCs/>
          <w:sz w:val="24"/>
          <w:szCs w:val="24"/>
          <w:lang w:eastAsia="lv-LV"/>
        </w:rPr>
        <w:t>2.12. pielikums. Ietekmes un draudi</w:t>
      </w:r>
    </w:p>
    <w:p w14:paraId="4C739575" w14:textId="77777777" w:rsidR="00165377" w:rsidRDefault="00165377" w:rsidP="00165377">
      <w:pPr>
        <w:autoSpaceDE w:val="0"/>
        <w:autoSpaceDN w:val="0"/>
        <w:adjustRightInd w:val="0"/>
        <w:spacing w:after="0" w:line="240" w:lineRule="auto"/>
        <w:jc w:val="both"/>
        <w:rPr>
          <w:rFonts w:ascii="Times New Roman" w:hAnsi="Times New Roman"/>
          <w:bCs/>
          <w:sz w:val="24"/>
          <w:szCs w:val="24"/>
          <w:lang w:eastAsia="lv-LV"/>
        </w:rPr>
      </w:pPr>
      <w:r w:rsidRPr="00165377">
        <w:rPr>
          <w:rFonts w:ascii="Times New Roman" w:hAnsi="Times New Roman"/>
          <w:bCs/>
          <w:sz w:val="24"/>
          <w:szCs w:val="24"/>
          <w:lang w:eastAsia="lv-LV"/>
        </w:rPr>
        <w:t>2.13. pielikums. Dabas parka “Piejūra” mežaudžu raksturojums</w:t>
      </w:r>
    </w:p>
    <w:p w14:paraId="4692B0AE" w14:textId="0939861E" w:rsidR="00D555A6" w:rsidRDefault="00D555A6" w:rsidP="00485AA7">
      <w:pPr>
        <w:autoSpaceDE w:val="0"/>
        <w:autoSpaceDN w:val="0"/>
        <w:adjustRightInd w:val="0"/>
        <w:spacing w:before="120" w:after="0" w:line="240" w:lineRule="auto"/>
        <w:jc w:val="both"/>
        <w:rPr>
          <w:rFonts w:ascii="Times New Roman" w:hAnsi="Times New Roman"/>
          <w:b/>
          <w:bCs/>
          <w:sz w:val="24"/>
          <w:szCs w:val="24"/>
          <w:lang w:eastAsia="lv-LV"/>
        </w:rPr>
      </w:pPr>
      <w:r w:rsidRPr="00397ABD">
        <w:rPr>
          <w:rFonts w:ascii="TimesNewRoman,Bold" w:hAnsi="TimesNewRoman,Bold" w:cs="TimesNewRoman,Bold"/>
          <w:b/>
          <w:bCs/>
          <w:sz w:val="24"/>
          <w:szCs w:val="24"/>
          <w:lang w:eastAsia="lv-LV"/>
        </w:rPr>
        <w:t xml:space="preserve">3. </w:t>
      </w:r>
      <w:r w:rsidRPr="00397ABD">
        <w:rPr>
          <w:rFonts w:ascii="Times New Roman" w:hAnsi="Times New Roman"/>
          <w:b/>
          <w:bCs/>
          <w:sz w:val="24"/>
          <w:szCs w:val="24"/>
          <w:lang w:eastAsia="lv-LV"/>
        </w:rPr>
        <w:t>KARTES</w:t>
      </w:r>
    </w:p>
    <w:p w14:paraId="0490E49F" w14:textId="77777777" w:rsidR="00D555A6" w:rsidRDefault="00D555A6" w:rsidP="00485AA7">
      <w:pPr>
        <w:spacing w:after="0" w:line="240" w:lineRule="auto"/>
        <w:jc w:val="both"/>
        <w:rPr>
          <w:rFonts w:ascii="Times New Roman" w:hAnsi="Times New Roman"/>
          <w:sz w:val="24"/>
          <w:szCs w:val="24"/>
        </w:rPr>
      </w:pPr>
      <w:r>
        <w:rPr>
          <w:rFonts w:ascii="Times New Roman" w:hAnsi="Times New Roman"/>
          <w:sz w:val="24"/>
          <w:szCs w:val="24"/>
        </w:rPr>
        <w:t>3</w:t>
      </w:r>
      <w:r w:rsidRPr="00E31CFA">
        <w:rPr>
          <w:rFonts w:ascii="Times New Roman" w:hAnsi="Times New Roman"/>
          <w:sz w:val="24"/>
          <w:szCs w:val="24"/>
        </w:rPr>
        <w:t>.1. pielikums. Zemes izmantošanas veidi dabas parkā „Piejūra”</w:t>
      </w:r>
    </w:p>
    <w:p w14:paraId="459F6055" w14:textId="77777777" w:rsidR="00D555A6" w:rsidRPr="00E31CFA" w:rsidRDefault="00D555A6" w:rsidP="00485AA7">
      <w:pPr>
        <w:spacing w:after="0" w:line="240" w:lineRule="auto"/>
        <w:jc w:val="both"/>
        <w:rPr>
          <w:rFonts w:ascii="Times New Roman" w:hAnsi="Times New Roman"/>
          <w:sz w:val="24"/>
          <w:szCs w:val="24"/>
        </w:rPr>
      </w:pPr>
      <w:r>
        <w:rPr>
          <w:rFonts w:ascii="Times New Roman" w:hAnsi="Times New Roman"/>
          <w:sz w:val="24"/>
          <w:szCs w:val="24"/>
        </w:rPr>
        <w:t>3</w:t>
      </w:r>
      <w:r w:rsidRPr="00E31CFA">
        <w:rPr>
          <w:rFonts w:ascii="Times New Roman" w:hAnsi="Times New Roman"/>
          <w:sz w:val="24"/>
          <w:szCs w:val="24"/>
        </w:rPr>
        <w:t>.2. pielikums. Zemes īpašumu formas dabas parkā „Piejūra”</w:t>
      </w:r>
    </w:p>
    <w:p w14:paraId="0E3F7C0B" w14:textId="77777777" w:rsidR="00D555A6" w:rsidRPr="00E31CFA" w:rsidRDefault="00D555A6" w:rsidP="00485AA7">
      <w:pPr>
        <w:spacing w:after="0" w:line="240" w:lineRule="auto"/>
        <w:jc w:val="both"/>
        <w:rPr>
          <w:rFonts w:ascii="Times New Roman" w:hAnsi="Times New Roman"/>
          <w:sz w:val="24"/>
          <w:szCs w:val="24"/>
        </w:rPr>
      </w:pPr>
      <w:r>
        <w:rPr>
          <w:rFonts w:ascii="Times New Roman" w:hAnsi="Times New Roman"/>
          <w:sz w:val="24"/>
          <w:szCs w:val="24"/>
        </w:rPr>
        <w:t>3</w:t>
      </w:r>
      <w:r w:rsidRPr="00E31CFA">
        <w:rPr>
          <w:rFonts w:ascii="Times New Roman" w:hAnsi="Times New Roman"/>
          <w:sz w:val="24"/>
          <w:szCs w:val="24"/>
        </w:rPr>
        <w:t xml:space="preserve">.3. pielikums. </w:t>
      </w:r>
      <w:r>
        <w:rPr>
          <w:rFonts w:ascii="Times New Roman" w:hAnsi="Times New Roman"/>
          <w:sz w:val="24"/>
          <w:szCs w:val="24"/>
        </w:rPr>
        <w:t>Dabas parka “Piejūra” dabas vērtības</w:t>
      </w:r>
    </w:p>
    <w:p w14:paraId="34865956" w14:textId="77777777" w:rsidR="00D555A6" w:rsidRDefault="00D555A6" w:rsidP="00485AA7">
      <w:pPr>
        <w:spacing w:after="0" w:line="240" w:lineRule="auto"/>
        <w:jc w:val="both"/>
        <w:rPr>
          <w:rFonts w:ascii="Times New Roman" w:hAnsi="Times New Roman"/>
          <w:sz w:val="24"/>
          <w:szCs w:val="24"/>
        </w:rPr>
      </w:pPr>
      <w:r>
        <w:rPr>
          <w:rFonts w:ascii="Times New Roman" w:hAnsi="Times New Roman"/>
          <w:sz w:val="24"/>
          <w:szCs w:val="24"/>
        </w:rPr>
        <w:t>3</w:t>
      </w:r>
      <w:r w:rsidRPr="00E31CFA">
        <w:rPr>
          <w:rFonts w:ascii="Times New Roman" w:hAnsi="Times New Roman"/>
          <w:sz w:val="24"/>
          <w:szCs w:val="24"/>
        </w:rPr>
        <w:t>.4. pielikums.</w:t>
      </w:r>
      <w:r w:rsidRPr="00D61D9D">
        <w:rPr>
          <w:rFonts w:ascii="Times New Roman" w:hAnsi="Times New Roman"/>
          <w:sz w:val="24"/>
          <w:szCs w:val="24"/>
        </w:rPr>
        <w:t xml:space="preserve"> </w:t>
      </w:r>
      <w:r w:rsidRPr="00E31CFA">
        <w:rPr>
          <w:rFonts w:ascii="Times New Roman" w:hAnsi="Times New Roman"/>
          <w:sz w:val="24"/>
          <w:szCs w:val="24"/>
        </w:rPr>
        <w:t>Plānotie apsaimniekošanas pasākumi dabas parkā „Piejūra”</w:t>
      </w:r>
    </w:p>
    <w:p w14:paraId="211DF995" w14:textId="77777777" w:rsidR="00D555A6" w:rsidRPr="00E31CFA" w:rsidRDefault="00D555A6" w:rsidP="00485AA7">
      <w:pPr>
        <w:spacing w:after="0" w:line="240" w:lineRule="auto"/>
        <w:jc w:val="both"/>
        <w:rPr>
          <w:rFonts w:ascii="Times New Roman" w:hAnsi="Times New Roman"/>
          <w:sz w:val="24"/>
          <w:szCs w:val="24"/>
        </w:rPr>
      </w:pPr>
      <w:r>
        <w:rPr>
          <w:rFonts w:ascii="Times New Roman" w:hAnsi="Times New Roman"/>
          <w:sz w:val="24"/>
          <w:szCs w:val="24"/>
        </w:rPr>
        <w:t>3</w:t>
      </w:r>
      <w:r w:rsidRPr="00E31CFA">
        <w:rPr>
          <w:rFonts w:ascii="Times New Roman" w:hAnsi="Times New Roman"/>
          <w:sz w:val="24"/>
          <w:szCs w:val="24"/>
        </w:rPr>
        <w:t>.</w:t>
      </w:r>
      <w:r>
        <w:rPr>
          <w:rFonts w:ascii="Times New Roman" w:hAnsi="Times New Roman"/>
          <w:sz w:val="24"/>
          <w:szCs w:val="24"/>
        </w:rPr>
        <w:t>5</w:t>
      </w:r>
      <w:r w:rsidRPr="00E31CFA">
        <w:rPr>
          <w:rFonts w:ascii="Times New Roman" w:hAnsi="Times New Roman"/>
          <w:sz w:val="24"/>
          <w:szCs w:val="24"/>
        </w:rPr>
        <w:t>. pielikums. Esošā un potenciālā tūrisma infrastruktūra dabas parkā „Piejūra”</w:t>
      </w:r>
    </w:p>
    <w:p w14:paraId="15FC8B98" w14:textId="77777777" w:rsidR="00D555A6" w:rsidRDefault="00D555A6" w:rsidP="00485AA7">
      <w:pPr>
        <w:spacing w:after="0" w:line="240" w:lineRule="auto"/>
        <w:jc w:val="both"/>
        <w:rPr>
          <w:rFonts w:ascii="Times New Roman" w:hAnsi="Times New Roman"/>
          <w:sz w:val="24"/>
          <w:szCs w:val="24"/>
        </w:rPr>
      </w:pPr>
      <w:r>
        <w:rPr>
          <w:rFonts w:ascii="Times New Roman" w:hAnsi="Times New Roman"/>
          <w:sz w:val="24"/>
          <w:szCs w:val="24"/>
        </w:rPr>
        <w:t>3</w:t>
      </w:r>
      <w:r w:rsidRPr="00E31CFA">
        <w:rPr>
          <w:rFonts w:ascii="Times New Roman" w:hAnsi="Times New Roman"/>
          <w:sz w:val="24"/>
          <w:szCs w:val="24"/>
        </w:rPr>
        <w:t>.</w:t>
      </w:r>
      <w:r>
        <w:rPr>
          <w:rFonts w:ascii="Times New Roman" w:hAnsi="Times New Roman"/>
          <w:sz w:val="24"/>
          <w:szCs w:val="24"/>
        </w:rPr>
        <w:t>6</w:t>
      </w:r>
      <w:r w:rsidRPr="00E31CFA">
        <w:rPr>
          <w:rFonts w:ascii="Times New Roman" w:hAnsi="Times New Roman"/>
          <w:sz w:val="24"/>
          <w:szCs w:val="24"/>
        </w:rPr>
        <w:t>. pielikums. Plānotais dabas parka „Piejūra” funkcionālais zonējums</w:t>
      </w:r>
      <w:r w:rsidRPr="00A013B2">
        <w:rPr>
          <w:rFonts w:ascii="Times New Roman" w:hAnsi="Times New Roman"/>
          <w:sz w:val="24"/>
          <w:szCs w:val="24"/>
        </w:rPr>
        <w:t xml:space="preserve"> </w:t>
      </w:r>
    </w:p>
    <w:p w14:paraId="1483FE1E" w14:textId="77777777" w:rsidR="00D555A6" w:rsidRDefault="00D555A6" w:rsidP="00485AA7">
      <w:pPr>
        <w:spacing w:after="0" w:line="240" w:lineRule="auto"/>
        <w:jc w:val="both"/>
        <w:rPr>
          <w:rFonts w:ascii="Times New Roman" w:hAnsi="Times New Roman"/>
          <w:sz w:val="24"/>
          <w:szCs w:val="24"/>
        </w:rPr>
      </w:pPr>
      <w:r>
        <w:rPr>
          <w:rFonts w:ascii="Times New Roman" w:hAnsi="Times New Roman"/>
          <w:sz w:val="24"/>
          <w:szCs w:val="24"/>
        </w:rPr>
        <w:t>3.7. pielikums. Meža biotopu ekoloģiskais tīkls un dabas parka funkcionālais zonējums</w:t>
      </w:r>
    </w:p>
    <w:p w14:paraId="26B88BB5" w14:textId="77777777" w:rsidR="00D555A6" w:rsidRDefault="00D555A6" w:rsidP="00485AA7">
      <w:pPr>
        <w:spacing w:after="0" w:line="240" w:lineRule="auto"/>
        <w:jc w:val="both"/>
        <w:rPr>
          <w:rFonts w:ascii="Times New Roman" w:hAnsi="Times New Roman"/>
          <w:sz w:val="24"/>
          <w:szCs w:val="24"/>
        </w:rPr>
      </w:pPr>
      <w:r>
        <w:rPr>
          <w:rFonts w:ascii="Times New Roman" w:hAnsi="Times New Roman"/>
          <w:sz w:val="24"/>
          <w:szCs w:val="24"/>
        </w:rPr>
        <w:t xml:space="preserve">3.8. pielikums. </w:t>
      </w:r>
      <w:r w:rsidRPr="00E31CFA">
        <w:rPr>
          <w:rFonts w:ascii="Times New Roman" w:hAnsi="Times New Roman"/>
          <w:sz w:val="24"/>
          <w:szCs w:val="24"/>
        </w:rPr>
        <w:t>Pašreizējā un precizētā dabas parka „Piejūra” robeža un potenciāli pievienojamās teritorijas</w:t>
      </w:r>
    </w:p>
    <w:p w14:paraId="10D46B2F" w14:textId="77777777" w:rsidR="00D555A6" w:rsidRDefault="00D555A6" w:rsidP="00485AA7">
      <w:pPr>
        <w:autoSpaceDE w:val="0"/>
        <w:autoSpaceDN w:val="0"/>
        <w:adjustRightInd w:val="0"/>
        <w:spacing w:before="120" w:after="0" w:line="240" w:lineRule="auto"/>
        <w:jc w:val="both"/>
        <w:rPr>
          <w:rFonts w:ascii="TimesNewRoman,Bold" w:hAnsi="TimesNewRoman,Bold" w:cs="TimesNewRoman,Bold"/>
          <w:b/>
          <w:bCs/>
          <w:sz w:val="24"/>
          <w:szCs w:val="24"/>
          <w:lang w:eastAsia="lv-LV"/>
        </w:rPr>
      </w:pPr>
      <w:r w:rsidRPr="00A708D7">
        <w:rPr>
          <w:rFonts w:ascii="TimesNewRoman,Bold" w:hAnsi="TimesNewRoman,Bold" w:cs="TimesNewRoman,Bold"/>
          <w:b/>
          <w:bCs/>
          <w:sz w:val="24"/>
          <w:szCs w:val="24"/>
          <w:lang w:eastAsia="lv-LV"/>
        </w:rPr>
        <w:t xml:space="preserve">4. </w:t>
      </w:r>
      <w:r>
        <w:rPr>
          <w:rFonts w:ascii="TimesNewRoman,Bold" w:hAnsi="TimesNewRoman,Bold" w:cs="TimesNewRoman,Bold"/>
          <w:b/>
          <w:bCs/>
          <w:sz w:val="24"/>
          <w:szCs w:val="24"/>
          <w:lang w:eastAsia="lv-LV"/>
        </w:rPr>
        <w:t>EKSPERTU ATZINUMI</w:t>
      </w:r>
    </w:p>
    <w:p w14:paraId="4020A80A" w14:textId="77777777" w:rsidR="004611C2" w:rsidRDefault="00D555A6" w:rsidP="00485AA7">
      <w:pPr>
        <w:autoSpaceDE w:val="0"/>
        <w:autoSpaceDN w:val="0"/>
        <w:adjustRightInd w:val="0"/>
        <w:spacing w:before="120" w:after="0" w:line="240" w:lineRule="auto"/>
        <w:jc w:val="both"/>
        <w:rPr>
          <w:rFonts w:ascii="TimesNewRoman,Bold" w:hAnsi="TimesNewRoman,Bold" w:cs="TimesNewRoman,Bold"/>
          <w:b/>
          <w:bCs/>
          <w:sz w:val="24"/>
          <w:szCs w:val="24"/>
          <w:lang w:eastAsia="lv-LV"/>
        </w:rPr>
      </w:pPr>
      <w:r>
        <w:rPr>
          <w:rFonts w:ascii="TimesNewRoman,Bold" w:hAnsi="TimesNewRoman,Bold" w:cs="TimesNewRoman,Bold"/>
          <w:b/>
          <w:bCs/>
          <w:sz w:val="24"/>
          <w:szCs w:val="24"/>
          <w:lang w:eastAsia="lv-LV"/>
        </w:rPr>
        <w:t xml:space="preserve">5. PRIORITĀRI ATPĒRKAMO KADASTRA VIENĪBU SARAKSTS </w:t>
      </w:r>
    </w:p>
    <w:p w14:paraId="3FDB69CA" w14:textId="77777777" w:rsidR="00D555A6" w:rsidRPr="00A708D7" w:rsidRDefault="00D555A6" w:rsidP="00485AA7">
      <w:pPr>
        <w:autoSpaceDE w:val="0"/>
        <w:autoSpaceDN w:val="0"/>
        <w:adjustRightInd w:val="0"/>
        <w:spacing w:before="120" w:after="0" w:line="240" w:lineRule="auto"/>
        <w:jc w:val="both"/>
        <w:rPr>
          <w:rFonts w:ascii="TimesNewRoman,Bold" w:hAnsi="TimesNewRoman,Bold" w:cs="TimesNewRoman,Bold"/>
          <w:b/>
          <w:bCs/>
          <w:sz w:val="24"/>
          <w:szCs w:val="24"/>
          <w:lang w:eastAsia="lv-LV"/>
        </w:rPr>
      </w:pPr>
      <w:r>
        <w:rPr>
          <w:rFonts w:ascii="TimesNewRoman,Bold" w:hAnsi="TimesNewRoman,Bold" w:cs="TimesNewRoman,Bold"/>
          <w:b/>
          <w:bCs/>
          <w:sz w:val="24"/>
          <w:szCs w:val="24"/>
          <w:lang w:eastAsia="lv-LV"/>
        </w:rPr>
        <w:t>6. APMEKLĒTĀJU PLŪSMAS ORGANIZĒŠANAS PLĀNS</w:t>
      </w:r>
    </w:p>
    <w:p w14:paraId="5F764246" w14:textId="77777777" w:rsidR="00D555A6" w:rsidRPr="00E31CFA" w:rsidRDefault="00D555A6" w:rsidP="00485AA7">
      <w:pPr>
        <w:jc w:val="both"/>
        <w:rPr>
          <w:rFonts w:ascii="Times New Roman" w:hAnsi="Times New Roman"/>
          <w:sz w:val="24"/>
          <w:szCs w:val="24"/>
        </w:rPr>
      </w:pPr>
    </w:p>
    <w:sectPr w:rsidR="00D555A6" w:rsidRPr="00E31CFA" w:rsidSect="00485AA7">
      <w:pgSz w:w="11906" w:h="16838"/>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0DFDA" w14:textId="77777777" w:rsidR="00D54A9D" w:rsidRDefault="00D54A9D" w:rsidP="008801C5">
      <w:pPr>
        <w:spacing w:after="0" w:line="240" w:lineRule="auto"/>
      </w:pPr>
      <w:r>
        <w:separator/>
      </w:r>
    </w:p>
  </w:endnote>
  <w:endnote w:type="continuationSeparator" w:id="0">
    <w:p w14:paraId="3312517B" w14:textId="77777777" w:rsidR="00D54A9D" w:rsidRDefault="00D54A9D" w:rsidP="008801C5">
      <w:pPr>
        <w:spacing w:after="0" w:line="240" w:lineRule="auto"/>
      </w:pPr>
      <w:r>
        <w:continuationSeparator/>
      </w:r>
    </w:p>
  </w:endnote>
  <w:endnote w:type="continuationNotice" w:id="1">
    <w:p w14:paraId="2590E78E" w14:textId="77777777" w:rsidR="00D54A9D" w:rsidRDefault="00D54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CYR">
    <w:altName w:val="Times New Roman"/>
    <w:charset w:val="BA"/>
    <w:family w:val="roman"/>
    <w:pitch w:val="variable"/>
    <w:sig w:usb0="E0002AFF" w:usb1="C0007841" w:usb2="00000009" w:usb3="00000000" w:csb0="000001FF" w:csb1="00000000"/>
  </w:font>
  <w:font w:name="TimesNewRoman">
    <w:altName w:val="Times New Roman"/>
    <w:panose1 w:val="00000000000000000000"/>
    <w:charset w:val="BA"/>
    <w:family w:val="roman"/>
    <w:notTrueType/>
    <w:pitch w:val="variable"/>
    <w:sig w:usb0="00000005" w:usb1="00000000" w:usb2="00000000" w:usb3="00000000" w:csb0="00000080" w:csb1="00000000"/>
  </w:font>
  <w:font w:name="Palatino-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Bold+1">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998589"/>
      <w:docPartObj>
        <w:docPartGallery w:val="Page Numbers (Bottom of Page)"/>
        <w:docPartUnique/>
      </w:docPartObj>
    </w:sdtPr>
    <w:sdtEndPr>
      <w:rPr>
        <w:noProof/>
      </w:rPr>
    </w:sdtEndPr>
    <w:sdtContent>
      <w:p w14:paraId="546C64B0" w14:textId="77777777" w:rsidR="000B0DAF" w:rsidRDefault="000B0DAF">
        <w:pPr>
          <w:pStyle w:val="Kjene"/>
          <w:jc w:val="right"/>
        </w:pPr>
        <w:r>
          <w:fldChar w:fldCharType="begin"/>
        </w:r>
        <w:r>
          <w:instrText xml:space="preserve"> PAGE   \* MERGEFORMAT </w:instrText>
        </w:r>
        <w:r>
          <w:fldChar w:fldCharType="separate"/>
        </w:r>
        <w:r w:rsidR="00ED177B">
          <w:rPr>
            <w:noProof/>
          </w:rPr>
          <w:t>4</w:t>
        </w:r>
        <w:r>
          <w:rPr>
            <w:noProof/>
          </w:rPr>
          <w:fldChar w:fldCharType="end"/>
        </w:r>
      </w:p>
    </w:sdtContent>
  </w:sdt>
  <w:p w14:paraId="5D5F98B7" w14:textId="77777777" w:rsidR="000B0DAF" w:rsidRDefault="000B0DA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1C6D8" w14:textId="77777777" w:rsidR="000B0DAF" w:rsidRDefault="000B0DAF">
    <w:pPr>
      <w:pStyle w:val="Kjene"/>
      <w:jc w:val="right"/>
    </w:pPr>
    <w:r>
      <w:fldChar w:fldCharType="begin"/>
    </w:r>
    <w:r>
      <w:instrText xml:space="preserve"> PAGE   \* MERGEFORMAT </w:instrText>
    </w:r>
    <w:r>
      <w:fldChar w:fldCharType="separate"/>
    </w:r>
    <w:r w:rsidR="00ED177B">
      <w:rPr>
        <w:noProof/>
      </w:rPr>
      <w:t>343</w:t>
    </w:r>
    <w:r>
      <w:rPr>
        <w:noProof/>
      </w:rPr>
      <w:fldChar w:fldCharType="end"/>
    </w:r>
  </w:p>
  <w:p w14:paraId="5F661B71" w14:textId="77777777" w:rsidR="000B0DAF" w:rsidRDefault="000B0DA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3D089" w14:textId="77777777" w:rsidR="00D54A9D" w:rsidRDefault="00D54A9D" w:rsidP="008801C5">
      <w:pPr>
        <w:spacing w:after="0" w:line="240" w:lineRule="auto"/>
      </w:pPr>
      <w:r>
        <w:separator/>
      </w:r>
    </w:p>
  </w:footnote>
  <w:footnote w:type="continuationSeparator" w:id="0">
    <w:p w14:paraId="0C8FDF6C" w14:textId="77777777" w:rsidR="00D54A9D" w:rsidRDefault="00D54A9D" w:rsidP="008801C5">
      <w:pPr>
        <w:spacing w:after="0" w:line="240" w:lineRule="auto"/>
      </w:pPr>
      <w:r>
        <w:continuationSeparator/>
      </w:r>
    </w:p>
  </w:footnote>
  <w:footnote w:type="continuationNotice" w:id="1">
    <w:p w14:paraId="31A92CDD" w14:textId="77777777" w:rsidR="00D54A9D" w:rsidRDefault="00D54A9D">
      <w:pPr>
        <w:spacing w:after="0" w:line="240" w:lineRule="auto"/>
      </w:pPr>
    </w:p>
  </w:footnote>
  <w:footnote w:id="2">
    <w:p w14:paraId="6FA9DC79" w14:textId="5AA288D3" w:rsidR="000B0DAF" w:rsidRPr="00771588" w:rsidRDefault="000B0DAF">
      <w:pPr>
        <w:pStyle w:val="Vresteksts"/>
        <w:rPr>
          <w:rFonts w:ascii="Times New Roman" w:hAnsi="Times New Roman"/>
          <w:sz w:val="16"/>
          <w:szCs w:val="16"/>
        </w:rPr>
      </w:pPr>
      <w:r w:rsidRPr="00771588">
        <w:rPr>
          <w:rStyle w:val="Vresatsauce"/>
          <w:rFonts w:ascii="Times New Roman" w:hAnsi="Times New Roman"/>
          <w:sz w:val="16"/>
          <w:szCs w:val="16"/>
        </w:rPr>
        <w:footnoteRef/>
      </w:r>
      <w:hyperlink r:id="rId1" w:history="1">
        <w:r w:rsidRPr="00771588">
          <w:rPr>
            <w:rStyle w:val="Hipersaite"/>
            <w:rFonts w:ascii="Times New Roman" w:hAnsi="Times New Roman"/>
            <w:sz w:val="16"/>
            <w:szCs w:val="16"/>
          </w:rPr>
          <w:t>http://www.lob.lv/download/PNV/PNV%202004_103.pdf</w:t>
        </w:r>
      </w:hyperlink>
      <w:r w:rsidRPr="00771588">
        <w:rPr>
          <w:rFonts w:ascii="Times New Roman" w:hAnsi="Times New Roman"/>
          <w:sz w:val="16"/>
          <w:szCs w:val="16"/>
        </w:rPr>
        <w:t xml:space="preserve"> </w:t>
      </w:r>
    </w:p>
  </w:footnote>
  <w:footnote w:id="3">
    <w:p w14:paraId="18F57558" w14:textId="60030ADE" w:rsidR="000B0DAF" w:rsidRPr="00AD135C" w:rsidRDefault="000B0DAF">
      <w:pPr>
        <w:pStyle w:val="Vresteksts"/>
        <w:rPr>
          <w:sz w:val="16"/>
          <w:szCs w:val="16"/>
        </w:rPr>
      </w:pPr>
      <w:r>
        <w:rPr>
          <w:rStyle w:val="Vresatsauce"/>
        </w:rPr>
        <w:footnoteRef/>
      </w:r>
      <w:r>
        <w:t xml:space="preserve"> </w:t>
      </w:r>
      <w:hyperlink r:id="rId2" w:history="1">
        <w:r w:rsidRPr="00AD135C">
          <w:rPr>
            <w:rFonts w:ascii="Times New Roman" w:hAnsi="Times New Roman"/>
            <w:sz w:val="16"/>
            <w:szCs w:val="16"/>
          </w:rPr>
          <w:t>www.ezeri.lv</w:t>
        </w:r>
      </w:hyperlink>
    </w:p>
  </w:footnote>
  <w:footnote w:id="4">
    <w:p w14:paraId="0B813927" w14:textId="061E94F7" w:rsidR="000B0DAF" w:rsidRDefault="000B0DAF">
      <w:pPr>
        <w:pStyle w:val="Vresteksts"/>
      </w:pPr>
      <w:r>
        <w:rPr>
          <w:rStyle w:val="Vresatsauce"/>
        </w:rPr>
        <w:footnoteRef/>
      </w:r>
      <w:r>
        <w:t xml:space="preserve"> </w:t>
      </w:r>
      <w:hyperlink r:id="rId3" w:history="1">
        <w:r w:rsidRPr="006F6BA7">
          <w:rPr>
            <w:rStyle w:val="Hipersaite"/>
            <w:rFonts w:ascii="Times New Roman" w:hAnsi="Times New Roman"/>
            <w:sz w:val="16"/>
            <w:szCs w:val="16"/>
          </w:rPr>
          <w:t>ainavudargumi.lv</w:t>
        </w:r>
      </w:hyperlink>
    </w:p>
  </w:footnote>
  <w:footnote w:id="5">
    <w:p w14:paraId="159B9DE1" w14:textId="314F5F0E" w:rsidR="000B0DAF" w:rsidRDefault="000B0DAF">
      <w:pPr>
        <w:pStyle w:val="Vresteksts"/>
      </w:pPr>
      <w:r>
        <w:rPr>
          <w:rStyle w:val="Vresatsauce"/>
        </w:rPr>
        <w:footnoteRef/>
      </w:r>
      <w:r>
        <w:t xml:space="preserve"> </w:t>
      </w:r>
      <w:hyperlink r:id="rId4" w:history="1">
        <w:r w:rsidRPr="00C460F1">
          <w:rPr>
            <w:rFonts w:ascii="Times New Roman" w:hAnsi="Times New Roman"/>
            <w:color w:val="0000FF"/>
            <w:sz w:val="16"/>
            <w:szCs w:val="16"/>
            <w:u w:val="single"/>
          </w:rPr>
          <w:t>www.lob.lv</w:t>
        </w:r>
      </w:hyperlink>
      <w:r w:rsidRPr="00C460F1">
        <w:rPr>
          <w:rFonts w:ascii="Times New Roman" w:hAnsi="Times New Roman"/>
          <w:sz w:val="16"/>
          <w:szCs w:val="16"/>
        </w:rPr>
        <w:t>, skatīts 16.11.2018</w:t>
      </w:r>
      <w:r w:rsidRPr="00051335">
        <w:rPr>
          <w:rFonts w:ascii="Times New Roman" w:hAnsi="Times New Roman"/>
          <w:sz w:val="24"/>
          <w:szCs w:val="24"/>
        </w:rPr>
        <w:t>.</w:t>
      </w:r>
    </w:p>
  </w:footnote>
  <w:footnote w:id="6">
    <w:p w14:paraId="68BBE629" w14:textId="03282604" w:rsidR="000B0DAF" w:rsidRDefault="000B0DAF">
      <w:pPr>
        <w:pStyle w:val="Vresteksts"/>
      </w:pPr>
      <w:r>
        <w:rPr>
          <w:rStyle w:val="Vresatsauce"/>
        </w:rPr>
        <w:footnoteRef/>
      </w:r>
      <w:r>
        <w:t xml:space="preserve"> </w:t>
      </w:r>
      <w:hyperlink r:id="rId5" w:history="1">
        <w:r w:rsidRPr="00102AEB">
          <w:rPr>
            <w:rFonts w:ascii="Times New Roman" w:hAnsi="Times New Roman"/>
            <w:color w:val="0000FF"/>
            <w:sz w:val="16"/>
            <w:szCs w:val="16"/>
            <w:u w:val="single"/>
          </w:rPr>
          <w:t>http://lv-pdf.panda.org/?228910%2FAicina-uznemejus-un-pasvaldibas-iesaistities-kampana-Daba-ejot-ko-atnesi-to-aiznes</w:t>
        </w:r>
      </w:hyperlink>
    </w:p>
  </w:footnote>
  <w:footnote w:id="7">
    <w:p w14:paraId="7E0BA498" w14:textId="3EE3A4E3" w:rsidR="000B0DAF" w:rsidRDefault="000B0DAF">
      <w:pPr>
        <w:pStyle w:val="Vresteksts"/>
      </w:pPr>
      <w:r>
        <w:rPr>
          <w:rStyle w:val="Vresatsauce"/>
        </w:rPr>
        <w:footnoteRef/>
      </w:r>
      <w:r>
        <w:t xml:space="preserve"> </w:t>
      </w:r>
      <w:hyperlink r:id="rId6" w:history="1">
        <w:r w:rsidRPr="00102AEB">
          <w:rPr>
            <w:rStyle w:val="Hipersaite"/>
            <w:rFonts w:ascii="Times New Roman" w:hAnsi="Times New Roman"/>
            <w:i/>
            <w:sz w:val="16"/>
            <w:szCs w:val="16"/>
          </w:rPr>
          <w:t>http://cdr.eionet.europa.eu/help/habitats_art17/</w:t>
        </w:r>
      </w:hyperlink>
    </w:p>
  </w:footnote>
  <w:footnote w:id="8">
    <w:p w14:paraId="47EEDF32" w14:textId="4DE87352" w:rsidR="000B0DAF" w:rsidRDefault="000B0DAF">
      <w:pPr>
        <w:pStyle w:val="Vresteksts"/>
      </w:pPr>
      <w:r>
        <w:rPr>
          <w:rStyle w:val="Vresatsauce"/>
        </w:rPr>
        <w:footnoteRef/>
      </w:r>
      <w:r>
        <w:t xml:space="preserve"> </w:t>
      </w:r>
      <w:hyperlink r:id="rId7" w:history="1">
        <w:r w:rsidRPr="00102AEB">
          <w:rPr>
            <w:rStyle w:val="Hipersaite"/>
            <w:rFonts w:ascii="Times New Roman" w:hAnsi="Times New Roman"/>
            <w:sz w:val="16"/>
            <w:szCs w:val="16"/>
          </w:rPr>
          <w:t>www.lob.lv</w:t>
        </w:r>
      </w:hyperlink>
    </w:p>
  </w:footnote>
  <w:footnote w:id="9">
    <w:p w14:paraId="0C194693" w14:textId="42E004C3" w:rsidR="000B0DAF" w:rsidRDefault="000B0DAF">
      <w:pPr>
        <w:pStyle w:val="Vresteksts"/>
      </w:pPr>
      <w:r>
        <w:rPr>
          <w:rStyle w:val="Vresatsauce"/>
        </w:rPr>
        <w:footnoteRef/>
      </w:r>
      <w:r>
        <w:t xml:space="preserve"> </w:t>
      </w:r>
      <w:hyperlink r:id="rId8" w:history="1">
        <w:r w:rsidRPr="00CE3B4C">
          <w:rPr>
            <w:rStyle w:val="Hipersaite"/>
            <w:rFonts w:ascii="Times New Roman" w:hAnsi="Times New Roman"/>
            <w:sz w:val="16"/>
            <w:szCs w:val="16"/>
          </w:rPr>
          <w:t>www.ainavudargumi.lv</w:t>
        </w:r>
      </w:hyperlink>
    </w:p>
  </w:footnote>
  <w:footnote w:id="10">
    <w:p w14:paraId="6D9874D0" w14:textId="30229612" w:rsidR="000B0DAF" w:rsidRDefault="000B0DAF">
      <w:pPr>
        <w:pStyle w:val="Vresteksts"/>
      </w:pPr>
      <w:r>
        <w:rPr>
          <w:rStyle w:val="Vresatsauce"/>
        </w:rPr>
        <w:footnoteRef/>
      </w:r>
      <w:r>
        <w:t xml:space="preserve"> </w:t>
      </w:r>
      <w:hyperlink r:id="rId9" w:anchor="inventmetodika" w:history="1">
        <w:r w:rsidRPr="00DD77E1">
          <w:rPr>
            <w:rStyle w:val="Hipersaite"/>
            <w:rFonts w:ascii="Times New Roman" w:hAnsi="Times New Roman"/>
            <w:i/>
            <w:sz w:val="16"/>
            <w:szCs w:val="16"/>
          </w:rPr>
          <w:t>https://www.daba.gov.lv/public/lat/dati1/vides_monitoringa_programma/#inventmetodika</w:t>
        </w:r>
      </w:hyperlink>
    </w:p>
  </w:footnote>
  <w:footnote w:id="11">
    <w:p w14:paraId="4D7E3604" w14:textId="1238B388" w:rsidR="000B0DAF" w:rsidRDefault="000B0DAF">
      <w:pPr>
        <w:pStyle w:val="Vresteksts"/>
      </w:pPr>
      <w:r>
        <w:rPr>
          <w:rStyle w:val="Vresatsauce"/>
        </w:rPr>
        <w:footnoteRef/>
      </w:r>
      <w:r>
        <w:t xml:space="preserve"> </w:t>
      </w:r>
      <w:hyperlink r:id="rId10" w:history="1">
        <w:r w:rsidRPr="00164A6E">
          <w:rPr>
            <w:rStyle w:val="Hipersaite"/>
            <w:rFonts w:ascii="Times New Roman" w:hAnsi="Times New Roman"/>
            <w:sz w:val="16"/>
            <w:szCs w:val="16"/>
          </w:rPr>
          <w:t>www.ezeri.lv</w:t>
        </w:r>
      </w:hyperlink>
    </w:p>
  </w:footnote>
  <w:footnote w:id="12">
    <w:p w14:paraId="645A4EA3" w14:textId="5E423200" w:rsidR="000B0DAF" w:rsidRDefault="000B0DAF">
      <w:pPr>
        <w:pStyle w:val="Vresteksts"/>
      </w:pPr>
      <w:r>
        <w:rPr>
          <w:rStyle w:val="Vresatsauce"/>
        </w:rPr>
        <w:footnoteRef/>
      </w:r>
      <w:r>
        <w:t xml:space="preserve"> </w:t>
      </w:r>
      <w:hyperlink r:id="rId11" w:history="1">
        <w:r w:rsidRPr="006D6E71">
          <w:rPr>
            <w:rStyle w:val="Hipersaite"/>
            <w:rFonts w:ascii="Times New Roman" w:hAnsi="Times New Roman"/>
            <w:sz w:val="16"/>
            <w:szCs w:val="16"/>
          </w:rPr>
          <w:t>www.ezeri.lv</w:t>
        </w:r>
      </w:hyperlink>
    </w:p>
  </w:footnote>
  <w:footnote w:id="13">
    <w:p w14:paraId="2E47F85E" w14:textId="790EC77D" w:rsidR="000B0DAF" w:rsidRDefault="000B0DAF">
      <w:pPr>
        <w:pStyle w:val="Vresteksts"/>
      </w:pPr>
      <w:r>
        <w:rPr>
          <w:rStyle w:val="Vresatsauce"/>
        </w:rPr>
        <w:footnoteRef/>
      </w:r>
      <w:r>
        <w:t xml:space="preserve"> </w:t>
      </w:r>
      <w:hyperlink r:id="rId12" w:history="1">
        <w:r w:rsidRPr="006D6E71">
          <w:rPr>
            <w:rStyle w:val="Hipersaite"/>
            <w:rFonts w:ascii="Times New Roman" w:hAnsi="Times New Roman"/>
            <w:sz w:val="16"/>
            <w:szCs w:val="16"/>
          </w:rPr>
          <w:t>www.ezeri.lv</w:t>
        </w:r>
      </w:hyperlink>
    </w:p>
  </w:footnote>
  <w:footnote w:id="14">
    <w:p w14:paraId="6E89588A" w14:textId="3761CA94" w:rsidR="000B0DAF" w:rsidRDefault="000B0DAF">
      <w:pPr>
        <w:pStyle w:val="Vresteksts"/>
      </w:pPr>
      <w:r>
        <w:rPr>
          <w:rStyle w:val="Vresatsauce"/>
        </w:rPr>
        <w:footnoteRef/>
      </w:r>
      <w:r>
        <w:t xml:space="preserve"> </w:t>
      </w:r>
      <w:hyperlink r:id="rId13" w:history="1">
        <w:r w:rsidRPr="006D6E71">
          <w:rPr>
            <w:rStyle w:val="Hipersaite"/>
            <w:rFonts w:ascii="Times New Roman" w:hAnsi="Times New Roman"/>
            <w:sz w:val="16"/>
            <w:szCs w:val="16"/>
          </w:rPr>
          <w:t>www.ezeri.lv</w:t>
        </w:r>
      </w:hyperlink>
    </w:p>
  </w:footnote>
  <w:footnote w:id="15">
    <w:p w14:paraId="4A896F36" w14:textId="3845E0AD" w:rsidR="000B0DAF" w:rsidRDefault="000B0DAF">
      <w:pPr>
        <w:pStyle w:val="Vresteksts"/>
      </w:pPr>
      <w:r>
        <w:rPr>
          <w:rStyle w:val="Vresatsauce"/>
        </w:rPr>
        <w:footnoteRef/>
      </w:r>
      <w:r>
        <w:t xml:space="preserve"> </w:t>
      </w:r>
      <w:hyperlink r:id="rId14" w:history="1">
        <w:r w:rsidRPr="007F6644">
          <w:rPr>
            <w:rStyle w:val="Hipersaite"/>
            <w:rFonts w:ascii="Times New Roman" w:hAnsi="Times New Roman"/>
            <w:sz w:val="16"/>
            <w:szCs w:val="16"/>
          </w:rPr>
          <w:t>ainavudargumi.lv</w:t>
        </w:r>
      </w:hyperlink>
    </w:p>
  </w:footnote>
  <w:footnote w:id="16">
    <w:p w14:paraId="476C90C0" w14:textId="6D044D33" w:rsidR="000B0DAF" w:rsidRDefault="000B0DAF">
      <w:pPr>
        <w:pStyle w:val="Vresteksts"/>
      </w:pPr>
      <w:r>
        <w:rPr>
          <w:rStyle w:val="Vresatsauce"/>
        </w:rPr>
        <w:footnoteRef/>
      </w:r>
      <w:r>
        <w:t xml:space="preserve"> </w:t>
      </w:r>
      <w:hyperlink r:id="rId15" w:history="1">
        <w:r w:rsidRPr="00C26D8A">
          <w:rPr>
            <w:rFonts w:ascii="Times New Roman" w:hAnsi="Times New Roman"/>
            <w:color w:val="0000FF"/>
            <w:sz w:val="16"/>
            <w:szCs w:val="16"/>
            <w:u w:val="single"/>
            <w:lang w:eastAsia="en-US"/>
          </w:rPr>
          <w:t>https://eur-lex.europa.eu/legal-content/LV/TXT/?uri=CELEX:21973A0303(01)</w:t>
        </w:r>
      </w:hyperlink>
    </w:p>
  </w:footnote>
  <w:footnote w:id="17">
    <w:p w14:paraId="5A79019E" w14:textId="3E8E7A43" w:rsidR="000B0DAF" w:rsidRDefault="000B0DAF">
      <w:pPr>
        <w:pStyle w:val="Vresteksts"/>
      </w:pPr>
      <w:r>
        <w:rPr>
          <w:rStyle w:val="Vresatsauce"/>
        </w:rPr>
        <w:footnoteRef/>
      </w:r>
      <w:r>
        <w:t xml:space="preserve"> </w:t>
      </w:r>
      <w:hyperlink r:id="rId16" w:history="1">
        <w:r w:rsidRPr="00CB3011">
          <w:rPr>
            <w:rFonts w:ascii="Times New Roman" w:hAnsi="Times New Roman"/>
            <w:color w:val="0000FF"/>
            <w:sz w:val="16"/>
            <w:szCs w:val="16"/>
            <w:u w:val="single"/>
          </w:rPr>
          <w:t>www.lob.lv</w:t>
        </w:r>
      </w:hyperlink>
      <w:r w:rsidRPr="00CB3011">
        <w:rPr>
          <w:rFonts w:ascii="Times New Roman" w:hAnsi="Times New Roman"/>
          <w:sz w:val="16"/>
          <w:szCs w:val="16"/>
        </w:rPr>
        <w:t>, skatīts 16.11.2018.</w:t>
      </w:r>
    </w:p>
  </w:footnote>
  <w:footnote w:id="18">
    <w:p w14:paraId="479E4A6A" w14:textId="40363C13" w:rsidR="000B0DAF" w:rsidRDefault="000B0DAF">
      <w:pPr>
        <w:pStyle w:val="Vresteksts"/>
      </w:pPr>
      <w:r>
        <w:rPr>
          <w:rStyle w:val="Vresatsauce"/>
        </w:rPr>
        <w:footnoteRef/>
      </w:r>
      <w:r>
        <w:t xml:space="preserve"> </w:t>
      </w:r>
      <w:hyperlink r:id="rId17" w:history="1">
        <w:r w:rsidRPr="007707CF">
          <w:rPr>
            <w:rStyle w:val="Hipersaite"/>
            <w:rFonts w:ascii="Times New Roman" w:hAnsi="Times New Roman"/>
            <w:sz w:val="16"/>
            <w:szCs w:val="16"/>
          </w:rPr>
          <w:t>https://ekosistemas.daba.gov.lv/public/</w:t>
        </w:r>
      </w:hyperlink>
    </w:p>
  </w:footnote>
  <w:footnote w:id="19">
    <w:p w14:paraId="32C99A80" w14:textId="7439D40E" w:rsidR="000B0DAF" w:rsidRDefault="000B0DAF">
      <w:pPr>
        <w:pStyle w:val="Vresteksts"/>
      </w:pPr>
      <w:r>
        <w:rPr>
          <w:rStyle w:val="Vresatsauce"/>
        </w:rPr>
        <w:footnoteRef/>
      </w:r>
      <w:r>
        <w:t xml:space="preserve"> </w:t>
      </w:r>
      <w:hyperlink r:id="rId18" w:history="1">
        <w:r w:rsidRPr="007707CF">
          <w:rPr>
            <w:rStyle w:val="Hipersaite"/>
            <w:rFonts w:ascii="Times New Roman" w:hAnsi="Times New Roman"/>
            <w:sz w:val="16"/>
            <w:szCs w:val="16"/>
          </w:rPr>
          <w:t>https://ekosistemas.daba.gov.lv/public/</w:t>
        </w:r>
      </w:hyperlink>
    </w:p>
  </w:footnote>
  <w:footnote w:id="20">
    <w:p w14:paraId="020ED41B" w14:textId="1246D8B4" w:rsidR="000B0DAF" w:rsidRDefault="000B0DAF">
      <w:pPr>
        <w:pStyle w:val="Vresteksts"/>
      </w:pPr>
      <w:r>
        <w:rPr>
          <w:rStyle w:val="Vresatsauce"/>
        </w:rPr>
        <w:footnoteRef/>
      </w:r>
      <w:r>
        <w:t xml:space="preserve"> </w:t>
      </w:r>
      <w:hyperlink r:id="rId19" w:history="1">
        <w:r w:rsidRPr="007707CF">
          <w:rPr>
            <w:rStyle w:val="Hipersaite"/>
            <w:rFonts w:ascii="Times New Roman" w:hAnsi="Times New Roman"/>
            <w:sz w:val="16"/>
            <w:szCs w:val="16"/>
          </w:rPr>
          <w:t>https://www.daba.gov.lv/public/lat/iadt/dabas_aizsardzibas_plani/</w:t>
        </w:r>
      </w:hyperlink>
    </w:p>
  </w:footnote>
  <w:footnote w:id="21">
    <w:p w14:paraId="696EB3DA" w14:textId="6A315B46" w:rsidR="000B0DAF" w:rsidRDefault="000B0DAF">
      <w:pPr>
        <w:pStyle w:val="Vresteksts"/>
      </w:pPr>
      <w:r>
        <w:rPr>
          <w:rStyle w:val="Vresatsauce"/>
        </w:rPr>
        <w:footnoteRef/>
      </w:r>
      <w:r>
        <w:t xml:space="preserve"> </w:t>
      </w:r>
      <w:hyperlink r:id="rId20" w:history="1">
        <w:r w:rsidRPr="007707CF">
          <w:rPr>
            <w:rStyle w:val="Hipersaite"/>
            <w:rFonts w:ascii="Times New Roman" w:hAnsi="Times New Roman"/>
            <w:sz w:val="16"/>
            <w:szCs w:val="16"/>
          </w:rPr>
          <w:t>http://www.arcgis.com/home/webmap/viewer.html?webmap=a4bf60e182ec40669f68c10c0886c032&amp;extent=19.9839,55.5653,28.0973,58.3262</w:t>
        </w:r>
      </w:hyperlink>
    </w:p>
  </w:footnote>
  <w:footnote w:id="22">
    <w:p w14:paraId="6B960E8F" w14:textId="1C384F19" w:rsidR="000B0DAF" w:rsidRDefault="000B0DAF">
      <w:pPr>
        <w:pStyle w:val="Vresteksts"/>
      </w:pPr>
      <w:r>
        <w:rPr>
          <w:rStyle w:val="Vresatsauce"/>
        </w:rPr>
        <w:footnoteRef/>
      </w:r>
      <w:r>
        <w:t xml:space="preserve"> </w:t>
      </w:r>
      <w:hyperlink r:id="rId21" w:history="1">
        <w:r w:rsidRPr="003D7111">
          <w:rPr>
            <w:rStyle w:val="Hipersaite"/>
            <w:rFonts w:ascii="Times New Roman" w:hAnsi="Times New Roman"/>
            <w:sz w:val="16"/>
            <w:szCs w:val="16"/>
          </w:rPr>
          <w:t>https://ekosistemas.daba.gov.lv/public/</w:t>
        </w:r>
      </w:hyperlink>
    </w:p>
  </w:footnote>
  <w:footnote w:id="23">
    <w:p w14:paraId="1F935EA1" w14:textId="0820DE15" w:rsidR="000B0DAF" w:rsidRDefault="000B0DAF">
      <w:pPr>
        <w:pStyle w:val="Vresteksts"/>
      </w:pPr>
      <w:r>
        <w:rPr>
          <w:rStyle w:val="Vresatsauce"/>
        </w:rPr>
        <w:footnoteRef/>
      </w:r>
      <w:r>
        <w:t xml:space="preserve"> </w:t>
      </w:r>
      <w:hyperlink r:id="rId22" w:history="1">
        <w:r w:rsidRPr="003D7111">
          <w:rPr>
            <w:rStyle w:val="Hipersaite"/>
            <w:rFonts w:ascii="Times New Roman" w:hAnsi="Times New Roman"/>
            <w:sz w:val="16"/>
            <w:szCs w:val="16"/>
          </w:rPr>
          <w:t>ainavudargumi.lv</w:t>
        </w:r>
      </w:hyperlink>
    </w:p>
  </w:footnote>
  <w:footnote w:id="24">
    <w:p w14:paraId="47339688" w14:textId="1ACFE89E" w:rsidR="000B0DAF" w:rsidRDefault="000B0DAF">
      <w:pPr>
        <w:pStyle w:val="Vresteksts"/>
      </w:pPr>
      <w:r>
        <w:rPr>
          <w:rStyle w:val="Vresatsauce"/>
        </w:rPr>
        <w:footnoteRef/>
      </w:r>
      <w:r>
        <w:t xml:space="preserve"> </w:t>
      </w:r>
      <w:hyperlink r:id="rId23" w:history="1">
        <w:r w:rsidRPr="00EE14C1">
          <w:rPr>
            <w:rStyle w:val="Hipersaite"/>
            <w:rFonts w:ascii="Times New Roman" w:hAnsi="Times New Roman"/>
            <w:i/>
            <w:sz w:val="16"/>
            <w:szCs w:val="16"/>
          </w:rPr>
          <w:t>https://www.zm.gov.lv/public/files/CMS_Static_Page_Doc/00/00/01/50/34/Programme_7.pdf</w:t>
        </w:r>
      </w:hyperlink>
    </w:p>
  </w:footnote>
  <w:footnote w:id="25">
    <w:p w14:paraId="7D14B419" w14:textId="0D8C00CC" w:rsidR="000B0DAF" w:rsidRDefault="000B0DAF">
      <w:pPr>
        <w:pStyle w:val="Vresteksts"/>
      </w:pPr>
      <w:r>
        <w:rPr>
          <w:rStyle w:val="Vresatsauce"/>
        </w:rPr>
        <w:footnoteRef/>
      </w:r>
      <w:r>
        <w:t xml:space="preserve"> </w:t>
      </w:r>
      <w:hyperlink r:id="rId24" w:history="1">
        <w:r w:rsidRPr="00EE14C1">
          <w:rPr>
            <w:rStyle w:val="Hipersaite"/>
            <w:rFonts w:ascii="Times New Roman" w:hAnsi="Times New Roman"/>
            <w:i/>
            <w:sz w:val="16"/>
            <w:szCs w:val="16"/>
          </w:rPr>
          <w:t>https://www.lifeprogramma.lv/lv/sakums</w:t>
        </w:r>
      </w:hyperlink>
    </w:p>
  </w:footnote>
  <w:footnote w:id="26">
    <w:p w14:paraId="20505ADD" w14:textId="4E62A151" w:rsidR="000B0DAF" w:rsidRDefault="000B0DAF">
      <w:pPr>
        <w:pStyle w:val="Vresteksts"/>
      </w:pPr>
      <w:r>
        <w:rPr>
          <w:rStyle w:val="Vresatsauce"/>
        </w:rPr>
        <w:footnoteRef/>
      </w:r>
      <w:r>
        <w:t xml:space="preserve"> </w:t>
      </w:r>
      <w:hyperlink r:id="rId25" w:history="1">
        <w:r w:rsidRPr="00EE14C1">
          <w:rPr>
            <w:rStyle w:val="Hipersaite"/>
            <w:rFonts w:ascii="Times New Roman" w:hAnsi="Times New Roman"/>
            <w:i/>
            <w:sz w:val="16"/>
            <w:szCs w:val="16"/>
          </w:rPr>
          <w:t>https://www.lvafa.gov.lv/</w:t>
        </w:r>
      </w:hyperlink>
      <w:r w:rsidRPr="00EE14C1">
        <w:rPr>
          <w:rFonts w:ascii="Times New Roman" w:hAnsi="Times New Roman"/>
          <w:i/>
          <w:sz w:val="16"/>
          <w:szCs w:val="16"/>
        </w:rPr>
        <w:t>.</w:t>
      </w:r>
    </w:p>
  </w:footnote>
  <w:footnote w:id="27">
    <w:p w14:paraId="0521F7FC" w14:textId="5127097B" w:rsidR="000B0DAF" w:rsidRDefault="000B0DAF">
      <w:pPr>
        <w:pStyle w:val="Vresteksts"/>
      </w:pPr>
      <w:r>
        <w:rPr>
          <w:rStyle w:val="Vresatsauce"/>
        </w:rPr>
        <w:footnoteRef/>
      </w:r>
      <w:r>
        <w:t xml:space="preserve"> </w:t>
      </w:r>
      <w:hyperlink r:id="rId26" w:history="1">
        <w:r w:rsidRPr="00EE14C1">
          <w:rPr>
            <w:rStyle w:val="Hipersaite"/>
            <w:rFonts w:ascii="Times New Roman" w:hAnsi="Times New Roman"/>
            <w:i/>
            <w:sz w:val="16"/>
            <w:szCs w:val="16"/>
          </w:rPr>
          <w:t>https://www.esfondi.lv/sakums</w:t>
        </w:r>
      </w:hyperlink>
    </w:p>
  </w:footnote>
  <w:footnote w:id="28">
    <w:p w14:paraId="43529199" w14:textId="7D9C9CB4" w:rsidR="000B0DAF" w:rsidRDefault="000B0DAF">
      <w:pPr>
        <w:pStyle w:val="Vresteksts"/>
      </w:pPr>
      <w:r>
        <w:rPr>
          <w:rStyle w:val="Vresatsauce"/>
        </w:rPr>
        <w:footnoteRef/>
      </w:r>
      <w:r>
        <w:t xml:space="preserve"> </w:t>
      </w:r>
      <w:hyperlink r:id="rId27" w:history="1">
        <w:r w:rsidRPr="00EE14C1">
          <w:rPr>
            <w:rStyle w:val="Hipersaite"/>
            <w:rFonts w:ascii="Times New Roman" w:hAnsi="Times New Roman"/>
            <w:i/>
            <w:sz w:val="16"/>
            <w:szCs w:val="16"/>
          </w:rPr>
          <w:t>https://www.interreg.lv/lv/</w:t>
        </w:r>
      </w:hyperlink>
    </w:p>
  </w:footnote>
  <w:footnote w:id="29">
    <w:p w14:paraId="15683CCA" w14:textId="00BD9889" w:rsidR="000B0DAF" w:rsidRDefault="000B0DAF">
      <w:pPr>
        <w:pStyle w:val="Vresteksts"/>
      </w:pPr>
      <w:r>
        <w:rPr>
          <w:rStyle w:val="Vresatsauce"/>
        </w:rPr>
        <w:footnoteRef/>
      </w:r>
      <w:r>
        <w:t xml:space="preserve"> </w:t>
      </w:r>
      <w:hyperlink r:id="rId28" w:history="1">
        <w:r w:rsidRPr="00EE14C1">
          <w:rPr>
            <w:rStyle w:val="Hipersaite"/>
            <w:rFonts w:ascii="Times New Roman" w:hAnsi="Times New Roman"/>
            <w:i/>
            <w:sz w:val="16"/>
            <w:szCs w:val="16"/>
          </w:rPr>
          <w:t>https://www.esfondi.lv/es-fondi-2021---2027</w:t>
        </w:r>
      </w:hyperlink>
    </w:p>
  </w:footnote>
  <w:footnote w:id="30">
    <w:p w14:paraId="77801AF3" w14:textId="3380A06C" w:rsidR="000B0DAF" w:rsidRDefault="000B0DAF">
      <w:pPr>
        <w:pStyle w:val="Vresteksts"/>
      </w:pPr>
      <w:r>
        <w:rPr>
          <w:rStyle w:val="Vresatsauce"/>
        </w:rPr>
        <w:footnoteRef/>
      </w:r>
      <w:r>
        <w:t xml:space="preserve"> </w:t>
      </w:r>
      <w:hyperlink r:id="rId29" w:history="1">
        <w:r w:rsidRPr="00EE14C1">
          <w:rPr>
            <w:rStyle w:val="Hipersaite"/>
            <w:rFonts w:ascii="Times New Roman" w:hAnsi="Times New Roman"/>
            <w:i/>
            <w:sz w:val="16"/>
            <w:szCs w:val="16"/>
          </w:rPr>
          <w:t>https://www.lifeprogramma.lv/lv/sakums</w:t>
        </w:r>
      </w:hyperlink>
    </w:p>
  </w:footnote>
  <w:footnote w:id="31">
    <w:p w14:paraId="0796005B" w14:textId="6B1746DF" w:rsidR="000B0DAF" w:rsidRDefault="000B0DAF">
      <w:pPr>
        <w:pStyle w:val="Vresteksts"/>
      </w:pPr>
      <w:r>
        <w:rPr>
          <w:rStyle w:val="Vresatsauce"/>
        </w:rPr>
        <w:footnoteRef/>
      </w:r>
      <w:r>
        <w:t xml:space="preserve"> </w:t>
      </w:r>
      <w:hyperlink r:id="rId30" w:history="1">
        <w:r w:rsidRPr="00EE14C1">
          <w:rPr>
            <w:rStyle w:val="Hipersaite"/>
            <w:rFonts w:ascii="Times New Roman" w:hAnsi="Times New Roman"/>
            <w:i/>
            <w:sz w:val="16"/>
            <w:szCs w:val="16"/>
          </w:rPr>
          <w:t>https://www.lvafa.gov.lv/</w:t>
        </w:r>
      </w:hyperlink>
    </w:p>
  </w:footnote>
  <w:footnote w:id="32">
    <w:p w14:paraId="3021EC5B" w14:textId="7F7AE18B" w:rsidR="000B0DAF" w:rsidRDefault="000B0DAF">
      <w:pPr>
        <w:pStyle w:val="Vresteksts"/>
      </w:pPr>
      <w:r>
        <w:rPr>
          <w:rStyle w:val="Vresatsauce"/>
        </w:rPr>
        <w:footnoteRef/>
      </w:r>
      <w:r>
        <w:t xml:space="preserve"> </w:t>
      </w:r>
      <w:hyperlink r:id="rId31" w:history="1">
        <w:r w:rsidRPr="00AF2F41">
          <w:rPr>
            <w:rStyle w:val="Hipersaite"/>
            <w:rFonts w:ascii="Times New Roman" w:hAnsi="Times New Roman"/>
            <w:sz w:val="16"/>
            <w:szCs w:val="16"/>
          </w:rPr>
          <w:t>https://www.daba.gov.lv/upload/File/DOC/PR_VM_4_BIODAUDZV_2015.pdf</w:t>
        </w:r>
      </w:hyperlink>
    </w:p>
  </w:footnote>
  <w:footnote w:id="33">
    <w:p w14:paraId="12FC4CCF" w14:textId="36B07C54" w:rsidR="000B0DAF" w:rsidRPr="00AF2F41" w:rsidRDefault="000B0DAF" w:rsidP="00AF2F41">
      <w:pPr>
        <w:spacing w:after="0" w:line="240" w:lineRule="auto"/>
        <w:jc w:val="both"/>
        <w:rPr>
          <w:rFonts w:ascii="Times New Roman" w:hAnsi="Times New Roman"/>
          <w:sz w:val="24"/>
          <w:szCs w:val="24"/>
        </w:rPr>
      </w:pPr>
      <w:r>
        <w:rPr>
          <w:rStyle w:val="Vresatsauce"/>
        </w:rPr>
        <w:footnoteRef/>
      </w:r>
      <w:r>
        <w:t xml:space="preserve"> </w:t>
      </w:r>
      <w:hyperlink r:id="rId32" w:history="1">
        <w:r w:rsidRPr="00AF2F41">
          <w:rPr>
            <w:rStyle w:val="Hipersaite"/>
            <w:rFonts w:ascii="Times New Roman" w:hAnsi="Times New Roman"/>
            <w:sz w:val="16"/>
            <w:szCs w:val="16"/>
          </w:rPr>
          <w:t>http://biodiv.daba.gov.lv/fol302307/fol634754/fona-monitoringa-metodikas/putni/piekraste-ligzdojoso-putnu-monitoringa-metodika-2018-pielikums-sugu-kodi-anketai</w:t>
        </w:r>
      </w:hyperlink>
    </w:p>
  </w:footnote>
  <w:footnote w:id="34">
    <w:p w14:paraId="293942B9" w14:textId="686FE6BF" w:rsidR="000B0DAF" w:rsidRDefault="000B0DAF">
      <w:pPr>
        <w:pStyle w:val="Vresteksts"/>
      </w:pPr>
      <w:r>
        <w:rPr>
          <w:rStyle w:val="Vresatsauce"/>
        </w:rPr>
        <w:footnoteRef/>
      </w:r>
      <w:r>
        <w:t xml:space="preserve"> </w:t>
      </w:r>
      <w:hyperlink r:id="rId33" w:history="1">
        <w:r w:rsidRPr="00AF2F41">
          <w:rPr>
            <w:rStyle w:val="Hipersaite"/>
            <w:rFonts w:ascii="Times New Roman" w:hAnsi="Times New Roman"/>
            <w:i/>
            <w:sz w:val="16"/>
            <w:szCs w:val="16"/>
          </w:rPr>
          <w:t>https://dabasparkspiejura.lv/images/delivarables/D1_monit_VADLINIJAS_18_07.pdf</w:t>
        </w:r>
      </w:hyperlink>
    </w:p>
  </w:footnote>
  <w:footnote w:id="35">
    <w:p w14:paraId="2AD8723A" w14:textId="5399E284" w:rsidR="000B0DAF" w:rsidRDefault="000B0DAF">
      <w:pPr>
        <w:pStyle w:val="Vresteksts"/>
      </w:pPr>
      <w:r>
        <w:rPr>
          <w:rStyle w:val="Vresatsauce"/>
        </w:rPr>
        <w:footnoteRef/>
      </w:r>
      <w:r>
        <w:t xml:space="preserve"> </w:t>
      </w:r>
      <w:hyperlink r:id="rId34" w:history="1">
        <w:r w:rsidRPr="00AF2F41">
          <w:rPr>
            <w:rStyle w:val="Hipersaite"/>
            <w:rFonts w:ascii="Times New Roman" w:hAnsi="Times New Roman"/>
            <w:sz w:val="16"/>
            <w:szCs w:val="16"/>
          </w:rPr>
          <w:t>https://dabasparkspiejura.lv/images/delivarables/D1_monit_VADLINIJAS_18_07.pdf</w:t>
        </w:r>
      </w:hyperlink>
    </w:p>
  </w:footnote>
  <w:footnote w:id="36">
    <w:p w14:paraId="187A1D2E" w14:textId="4209BF4D" w:rsidR="000B0DAF" w:rsidRDefault="000B0DAF">
      <w:pPr>
        <w:pStyle w:val="Vresteksts"/>
      </w:pPr>
      <w:r>
        <w:rPr>
          <w:rStyle w:val="Vresatsauce"/>
        </w:rPr>
        <w:footnoteRef/>
      </w:r>
      <w:r>
        <w:t xml:space="preserve"> </w:t>
      </w:r>
      <w:hyperlink r:id="rId35" w:history="1">
        <w:r w:rsidRPr="00FF19FC">
          <w:rPr>
            <w:rStyle w:val="Hipersaite"/>
            <w:rFonts w:ascii="Times New Roman" w:hAnsi="Times New Roman"/>
            <w:sz w:val="16"/>
            <w:szCs w:val="16"/>
          </w:rPr>
          <w:t>https://www.daba.gov.lv/public/lat/dati1/valsts_monitoringa_dati/#invaz</w:t>
        </w:r>
      </w:hyperlink>
    </w:p>
  </w:footnote>
  <w:footnote w:id="37">
    <w:p w14:paraId="0707DA01" w14:textId="37F5E491" w:rsidR="000B0DAF" w:rsidRDefault="000B0DAF">
      <w:pPr>
        <w:pStyle w:val="Vresteksts"/>
      </w:pPr>
      <w:r>
        <w:rPr>
          <w:rStyle w:val="Vresatsauce"/>
        </w:rPr>
        <w:footnoteRef/>
      </w:r>
      <w:r>
        <w:t xml:space="preserve"> </w:t>
      </w:r>
      <w:hyperlink r:id="rId36" w:history="1">
        <w:r w:rsidRPr="00FF19FC">
          <w:rPr>
            <w:rFonts w:ascii="Times New Roman" w:hAnsi="Times New Roman"/>
            <w:i/>
            <w:color w:val="0000FF"/>
            <w:sz w:val="16"/>
            <w:szCs w:val="16"/>
            <w:u w:val="single"/>
          </w:rPr>
          <w:t>https://dabasparkspiejura.lv/images/delivarables/D1_monit_VADLINIJAS_18_07.pdf</w:t>
        </w:r>
      </w:hyperlink>
    </w:p>
  </w:footnote>
  <w:footnote w:id="38">
    <w:p w14:paraId="02925CCF" w14:textId="731950E3" w:rsidR="000B0DAF" w:rsidRDefault="000B0DAF">
      <w:pPr>
        <w:pStyle w:val="Vresteksts"/>
      </w:pPr>
      <w:r>
        <w:rPr>
          <w:rStyle w:val="Vresatsauce"/>
        </w:rPr>
        <w:footnoteRef/>
      </w:r>
      <w:r>
        <w:t xml:space="preserve"> </w:t>
      </w:r>
      <w:hyperlink r:id="rId37" w:history="1">
        <w:r w:rsidRPr="00D26EC9">
          <w:rPr>
            <w:rFonts w:ascii="Times New Roman" w:hAnsi="Times New Roman"/>
            <w:color w:val="0000FF"/>
            <w:sz w:val="16"/>
            <w:szCs w:val="16"/>
            <w:u w:val="single"/>
          </w:rPr>
          <w:t>www.bicycle.lv</w:t>
        </w:r>
      </w:hyperlink>
    </w:p>
  </w:footnote>
  <w:footnote w:id="39">
    <w:p w14:paraId="0BF31EB7" w14:textId="37F6E71A" w:rsidR="000B0DAF" w:rsidRDefault="000B0DAF">
      <w:pPr>
        <w:pStyle w:val="Vresteksts"/>
      </w:pPr>
      <w:r>
        <w:rPr>
          <w:rStyle w:val="Vresatsauce"/>
        </w:rPr>
        <w:footnoteRef/>
      </w:r>
      <w:r>
        <w:t xml:space="preserve"> </w:t>
      </w:r>
      <w:hyperlink r:id="rId38" w:history="1">
        <w:r w:rsidRPr="00D26EC9">
          <w:rPr>
            <w:rStyle w:val="Hipersaite"/>
            <w:rFonts w:ascii="Times New Roman" w:hAnsi="Times New Roman"/>
            <w:sz w:val="16"/>
            <w:szCs w:val="16"/>
          </w:rPr>
          <w:t>http://lv-pdf.panda.org/?228910%2FAicina-uznemejus-un-pasvaldibas-iesaistities-kampana-Daba-ejot-ko-atnesi-to-aiznes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A0" w:firstRow="1" w:lastRow="0" w:firstColumn="1" w:lastColumn="0" w:noHBand="0" w:noVBand="0"/>
    </w:tblPr>
    <w:tblGrid>
      <w:gridCol w:w="3158"/>
      <w:gridCol w:w="3158"/>
      <w:gridCol w:w="3158"/>
    </w:tblGrid>
    <w:tr w:rsidR="000B0DAF" w:rsidRPr="00061FD0" w14:paraId="7423B510" w14:textId="77777777" w:rsidTr="641A6960">
      <w:tc>
        <w:tcPr>
          <w:tcW w:w="3158" w:type="dxa"/>
        </w:tcPr>
        <w:p w14:paraId="31EF35D8" w14:textId="77777777" w:rsidR="000B0DAF" w:rsidRPr="00E2194F" w:rsidRDefault="000B0DAF" w:rsidP="641A6960">
          <w:pPr>
            <w:pStyle w:val="Galvene"/>
            <w:ind w:left="-115"/>
            <w:rPr>
              <w:sz w:val="22"/>
              <w:szCs w:val="22"/>
              <w:lang w:eastAsia="en-US"/>
            </w:rPr>
          </w:pPr>
        </w:p>
      </w:tc>
      <w:tc>
        <w:tcPr>
          <w:tcW w:w="3158" w:type="dxa"/>
        </w:tcPr>
        <w:p w14:paraId="40F168C0" w14:textId="77777777" w:rsidR="000B0DAF" w:rsidRPr="00E2194F" w:rsidRDefault="000B0DAF" w:rsidP="641A6960">
          <w:pPr>
            <w:pStyle w:val="Galvene"/>
            <w:jc w:val="center"/>
            <w:rPr>
              <w:sz w:val="22"/>
              <w:szCs w:val="22"/>
              <w:lang w:eastAsia="en-US"/>
            </w:rPr>
          </w:pPr>
        </w:p>
      </w:tc>
      <w:tc>
        <w:tcPr>
          <w:tcW w:w="3158" w:type="dxa"/>
        </w:tcPr>
        <w:p w14:paraId="084C59F5" w14:textId="77777777" w:rsidR="000B0DAF" w:rsidRPr="00E2194F" w:rsidRDefault="000B0DAF" w:rsidP="641A6960">
          <w:pPr>
            <w:pStyle w:val="Galvene"/>
            <w:ind w:right="-115"/>
            <w:jc w:val="right"/>
            <w:rPr>
              <w:sz w:val="22"/>
              <w:szCs w:val="22"/>
              <w:lang w:eastAsia="en-US"/>
            </w:rPr>
          </w:pPr>
        </w:p>
      </w:tc>
    </w:tr>
  </w:tbl>
  <w:p w14:paraId="18E61556" w14:textId="77777777" w:rsidR="000B0DAF" w:rsidRDefault="000B0DAF" w:rsidP="641A696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A0" w:firstRow="1" w:lastRow="0" w:firstColumn="1" w:lastColumn="0" w:noHBand="0" w:noVBand="0"/>
    </w:tblPr>
    <w:tblGrid>
      <w:gridCol w:w="3158"/>
      <w:gridCol w:w="3158"/>
      <w:gridCol w:w="3158"/>
    </w:tblGrid>
    <w:tr w:rsidR="000B0DAF" w:rsidRPr="00061FD0" w14:paraId="29848294" w14:textId="77777777" w:rsidTr="641A6960">
      <w:tc>
        <w:tcPr>
          <w:tcW w:w="3158" w:type="dxa"/>
        </w:tcPr>
        <w:p w14:paraId="40282D28" w14:textId="77777777" w:rsidR="000B0DAF" w:rsidRPr="00E2194F" w:rsidRDefault="000B0DAF" w:rsidP="641A6960">
          <w:pPr>
            <w:pStyle w:val="Galvene"/>
            <w:ind w:left="-115"/>
            <w:rPr>
              <w:sz w:val="22"/>
              <w:szCs w:val="22"/>
              <w:lang w:eastAsia="en-US"/>
            </w:rPr>
          </w:pPr>
        </w:p>
      </w:tc>
      <w:tc>
        <w:tcPr>
          <w:tcW w:w="3158" w:type="dxa"/>
        </w:tcPr>
        <w:p w14:paraId="60593617" w14:textId="77777777" w:rsidR="000B0DAF" w:rsidRPr="00E2194F" w:rsidRDefault="000B0DAF" w:rsidP="641A6960">
          <w:pPr>
            <w:pStyle w:val="Galvene"/>
            <w:jc w:val="center"/>
            <w:rPr>
              <w:sz w:val="22"/>
              <w:szCs w:val="22"/>
              <w:lang w:eastAsia="en-US"/>
            </w:rPr>
          </w:pPr>
        </w:p>
      </w:tc>
      <w:tc>
        <w:tcPr>
          <w:tcW w:w="3158" w:type="dxa"/>
        </w:tcPr>
        <w:p w14:paraId="597CF309" w14:textId="77777777" w:rsidR="000B0DAF" w:rsidRPr="00E2194F" w:rsidRDefault="000B0DAF" w:rsidP="641A6960">
          <w:pPr>
            <w:pStyle w:val="Galvene"/>
            <w:ind w:right="-115"/>
            <w:jc w:val="right"/>
            <w:rPr>
              <w:sz w:val="22"/>
              <w:szCs w:val="22"/>
              <w:lang w:eastAsia="en-US"/>
            </w:rPr>
          </w:pPr>
        </w:p>
      </w:tc>
    </w:tr>
  </w:tbl>
  <w:p w14:paraId="5B92273B" w14:textId="77777777" w:rsidR="000B0DAF" w:rsidRDefault="000B0DAF" w:rsidP="641A6960">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A0" w:firstRow="1" w:lastRow="0" w:firstColumn="1" w:lastColumn="0" w:noHBand="0" w:noVBand="0"/>
    </w:tblPr>
    <w:tblGrid>
      <w:gridCol w:w="3158"/>
      <w:gridCol w:w="3158"/>
      <w:gridCol w:w="3158"/>
    </w:tblGrid>
    <w:tr w:rsidR="000B0DAF" w:rsidRPr="00061FD0" w14:paraId="2CC8BBAC" w14:textId="77777777" w:rsidTr="641A6960">
      <w:tc>
        <w:tcPr>
          <w:tcW w:w="3158" w:type="dxa"/>
        </w:tcPr>
        <w:p w14:paraId="6C70B75E" w14:textId="77777777" w:rsidR="000B0DAF" w:rsidRPr="00E2194F" w:rsidRDefault="000B0DAF" w:rsidP="641A6960">
          <w:pPr>
            <w:pStyle w:val="Galvene"/>
            <w:ind w:left="-115"/>
            <w:rPr>
              <w:sz w:val="22"/>
              <w:szCs w:val="22"/>
              <w:lang w:eastAsia="en-US"/>
            </w:rPr>
          </w:pPr>
        </w:p>
      </w:tc>
      <w:tc>
        <w:tcPr>
          <w:tcW w:w="3158" w:type="dxa"/>
        </w:tcPr>
        <w:p w14:paraId="3B37843D" w14:textId="77777777" w:rsidR="000B0DAF" w:rsidRPr="00E2194F" w:rsidRDefault="000B0DAF" w:rsidP="641A6960">
          <w:pPr>
            <w:pStyle w:val="Galvene"/>
            <w:jc w:val="center"/>
            <w:rPr>
              <w:sz w:val="22"/>
              <w:szCs w:val="22"/>
              <w:lang w:eastAsia="en-US"/>
            </w:rPr>
          </w:pPr>
        </w:p>
      </w:tc>
      <w:tc>
        <w:tcPr>
          <w:tcW w:w="3158" w:type="dxa"/>
        </w:tcPr>
        <w:p w14:paraId="5BD8F1FF" w14:textId="77777777" w:rsidR="000B0DAF" w:rsidRPr="00E2194F" w:rsidRDefault="000B0DAF" w:rsidP="641A6960">
          <w:pPr>
            <w:pStyle w:val="Galvene"/>
            <w:ind w:right="-115"/>
            <w:jc w:val="right"/>
            <w:rPr>
              <w:sz w:val="22"/>
              <w:szCs w:val="22"/>
              <w:lang w:eastAsia="en-US"/>
            </w:rPr>
          </w:pPr>
        </w:p>
      </w:tc>
    </w:tr>
  </w:tbl>
  <w:p w14:paraId="2BD48EE0" w14:textId="77777777" w:rsidR="000B0DAF" w:rsidRDefault="000B0DAF" w:rsidP="641A6960">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A0" w:firstRow="1" w:lastRow="0" w:firstColumn="1" w:lastColumn="0" w:noHBand="0" w:noVBand="0"/>
    </w:tblPr>
    <w:tblGrid>
      <w:gridCol w:w="4666"/>
      <w:gridCol w:w="4666"/>
      <w:gridCol w:w="4666"/>
    </w:tblGrid>
    <w:tr w:rsidR="000B0DAF" w:rsidRPr="00061FD0" w14:paraId="556A0768" w14:textId="77777777" w:rsidTr="641A6960">
      <w:tc>
        <w:tcPr>
          <w:tcW w:w="4666" w:type="dxa"/>
        </w:tcPr>
        <w:p w14:paraId="25CFE0B3" w14:textId="77777777" w:rsidR="000B0DAF" w:rsidRPr="00E2194F" w:rsidRDefault="000B0DAF" w:rsidP="641A6960">
          <w:pPr>
            <w:pStyle w:val="Galvene"/>
            <w:ind w:left="-115"/>
            <w:rPr>
              <w:sz w:val="22"/>
              <w:szCs w:val="22"/>
              <w:lang w:eastAsia="en-US"/>
            </w:rPr>
          </w:pPr>
        </w:p>
      </w:tc>
      <w:tc>
        <w:tcPr>
          <w:tcW w:w="4666" w:type="dxa"/>
        </w:tcPr>
        <w:p w14:paraId="32EBFF01" w14:textId="77777777" w:rsidR="000B0DAF" w:rsidRPr="00E2194F" w:rsidRDefault="000B0DAF" w:rsidP="641A6960">
          <w:pPr>
            <w:pStyle w:val="Galvene"/>
            <w:jc w:val="center"/>
            <w:rPr>
              <w:sz w:val="22"/>
              <w:szCs w:val="22"/>
              <w:lang w:eastAsia="en-US"/>
            </w:rPr>
          </w:pPr>
        </w:p>
      </w:tc>
      <w:tc>
        <w:tcPr>
          <w:tcW w:w="4666" w:type="dxa"/>
        </w:tcPr>
        <w:p w14:paraId="22A2AA3F" w14:textId="77777777" w:rsidR="000B0DAF" w:rsidRPr="00E2194F" w:rsidRDefault="000B0DAF" w:rsidP="641A6960">
          <w:pPr>
            <w:pStyle w:val="Galvene"/>
            <w:ind w:right="-115"/>
            <w:jc w:val="right"/>
            <w:rPr>
              <w:sz w:val="22"/>
              <w:szCs w:val="22"/>
              <w:lang w:eastAsia="en-US"/>
            </w:rPr>
          </w:pPr>
        </w:p>
      </w:tc>
    </w:tr>
  </w:tbl>
  <w:p w14:paraId="5FAAF66C" w14:textId="77777777" w:rsidR="000B0DAF" w:rsidRDefault="000B0DAF" w:rsidP="641A6960">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48CD7" w14:textId="300B3D79" w:rsidR="000B0DAF" w:rsidRPr="00932D23" w:rsidRDefault="000B0DAF" w:rsidP="00932D23">
    <w:pPr>
      <w:pStyle w:val="Galve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FF9C1" w14:textId="643232D9" w:rsidR="000B0DAF" w:rsidRPr="00646408" w:rsidRDefault="000B0DAF" w:rsidP="0064640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64DBA"/>
    <w:multiLevelType w:val="hybridMultilevel"/>
    <w:tmpl w:val="A1801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BA617E6"/>
    <w:multiLevelType w:val="hybridMultilevel"/>
    <w:tmpl w:val="FD4AAC4C"/>
    <w:lvl w:ilvl="0" w:tplc="0409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123D6260"/>
    <w:multiLevelType w:val="hybridMultilevel"/>
    <w:tmpl w:val="3C6ED1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D242C52"/>
    <w:multiLevelType w:val="hybridMultilevel"/>
    <w:tmpl w:val="2DF0A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68E590D"/>
    <w:multiLevelType w:val="hybridMultilevel"/>
    <w:tmpl w:val="14B60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BC612A7"/>
    <w:multiLevelType w:val="hybridMultilevel"/>
    <w:tmpl w:val="99D05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32925B64"/>
    <w:multiLevelType w:val="hybridMultilevel"/>
    <w:tmpl w:val="FA24E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36268D1"/>
    <w:multiLevelType w:val="hybridMultilevel"/>
    <w:tmpl w:val="FDBA59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47B229BD"/>
    <w:multiLevelType w:val="hybridMultilevel"/>
    <w:tmpl w:val="7A42D2B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4F3C05A3"/>
    <w:multiLevelType w:val="hybridMultilevel"/>
    <w:tmpl w:val="DCAC71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14744A8"/>
    <w:multiLevelType w:val="hybridMultilevel"/>
    <w:tmpl w:val="38A8F692"/>
    <w:lvl w:ilvl="0" w:tplc="D99269BE">
      <w:start w:val="2018"/>
      <w:numFmt w:val="bullet"/>
      <w:lvlText w:val="-"/>
      <w:lvlJc w:val="left"/>
      <w:pPr>
        <w:ind w:left="1069" w:hanging="360"/>
      </w:pPr>
      <w:rPr>
        <w:rFonts w:ascii="Times New Roman" w:eastAsia="Times New Roman" w:hAnsi="Times New Roman"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nsid w:val="55AC6492"/>
    <w:multiLevelType w:val="hybridMultilevel"/>
    <w:tmpl w:val="18049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CE47028"/>
    <w:multiLevelType w:val="hybridMultilevel"/>
    <w:tmpl w:val="C7DCE70C"/>
    <w:lvl w:ilvl="0" w:tplc="ECDA0BFA">
      <w:numFmt w:val="bullet"/>
      <w:lvlText w:val="-"/>
      <w:lvlJc w:val="left"/>
      <w:pPr>
        <w:ind w:left="1069" w:hanging="360"/>
      </w:pPr>
      <w:rPr>
        <w:rFonts w:ascii="Times New Roman" w:eastAsia="Times New Roman" w:hAnsi="Times New Roman"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nsid w:val="791569C8"/>
    <w:multiLevelType w:val="multilevel"/>
    <w:tmpl w:val="B6F09F8A"/>
    <w:lvl w:ilvl="0">
      <w:start w:val="1"/>
      <w:numFmt w:val="none"/>
      <w:suff w:val="nothing"/>
      <w:lvlText w:val=""/>
      <w:lvlJc w:val="left"/>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4">
    <w:nsid w:val="7954706A"/>
    <w:multiLevelType w:val="hybridMultilevel"/>
    <w:tmpl w:val="44D65420"/>
    <w:lvl w:ilvl="0" w:tplc="04260001">
      <w:start w:val="1"/>
      <w:numFmt w:val="bullet"/>
      <w:lvlText w:val=""/>
      <w:lvlJc w:val="left"/>
      <w:pPr>
        <w:ind w:left="-131" w:hanging="360"/>
      </w:pPr>
      <w:rPr>
        <w:rFonts w:ascii="Symbol" w:hAnsi="Symbol" w:hint="default"/>
      </w:rPr>
    </w:lvl>
    <w:lvl w:ilvl="1" w:tplc="04260003" w:tentative="1">
      <w:start w:val="1"/>
      <w:numFmt w:val="bullet"/>
      <w:lvlText w:val="o"/>
      <w:lvlJc w:val="left"/>
      <w:pPr>
        <w:ind w:left="589" w:hanging="360"/>
      </w:pPr>
      <w:rPr>
        <w:rFonts w:ascii="Courier New" w:hAnsi="Courier New" w:hint="default"/>
      </w:rPr>
    </w:lvl>
    <w:lvl w:ilvl="2" w:tplc="04260005" w:tentative="1">
      <w:start w:val="1"/>
      <w:numFmt w:val="bullet"/>
      <w:lvlText w:val=""/>
      <w:lvlJc w:val="left"/>
      <w:pPr>
        <w:ind w:left="1309" w:hanging="360"/>
      </w:pPr>
      <w:rPr>
        <w:rFonts w:ascii="Wingdings" w:hAnsi="Wingdings" w:hint="default"/>
      </w:rPr>
    </w:lvl>
    <w:lvl w:ilvl="3" w:tplc="04260001" w:tentative="1">
      <w:start w:val="1"/>
      <w:numFmt w:val="bullet"/>
      <w:lvlText w:val=""/>
      <w:lvlJc w:val="left"/>
      <w:pPr>
        <w:ind w:left="2029" w:hanging="360"/>
      </w:pPr>
      <w:rPr>
        <w:rFonts w:ascii="Symbol" w:hAnsi="Symbol" w:hint="default"/>
      </w:rPr>
    </w:lvl>
    <w:lvl w:ilvl="4" w:tplc="04260003" w:tentative="1">
      <w:start w:val="1"/>
      <w:numFmt w:val="bullet"/>
      <w:lvlText w:val="o"/>
      <w:lvlJc w:val="left"/>
      <w:pPr>
        <w:ind w:left="2749" w:hanging="360"/>
      </w:pPr>
      <w:rPr>
        <w:rFonts w:ascii="Courier New" w:hAnsi="Courier New" w:hint="default"/>
      </w:rPr>
    </w:lvl>
    <w:lvl w:ilvl="5" w:tplc="04260005" w:tentative="1">
      <w:start w:val="1"/>
      <w:numFmt w:val="bullet"/>
      <w:lvlText w:val=""/>
      <w:lvlJc w:val="left"/>
      <w:pPr>
        <w:ind w:left="3469" w:hanging="360"/>
      </w:pPr>
      <w:rPr>
        <w:rFonts w:ascii="Wingdings" w:hAnsi="Wingdings" w:hint="default"/>
      </w:rPr>
    </w:lvl>
    <w:lvl w:ilvl="6" w:tplc="04260001" w:tentative="1">
      <w:start w:val="1"/>
      <w:numFmt w:val="bullet"/>
      <w:lvlText w:val=""/>
      <w:lvlJc w:val="left"/>
      <w:pPr>
        <w:ind w:left="4189" w:hanging="360"/>
      </w:pPr>
      <w:rPr>
        <w:rFonts w:ascii="Symbol" w:hAnsi="Symbol" w:hint="default"/>
      </w:rPr>
    </w:lvl>
    <w:lvl w:ilvl="7" w:tplc="04260003" w:tentative="1">
      <w:start w:val="1"/>
      <w:numFmt w:val="bullet"/>
      <w:lvlText w:val="o"/>
      <w:lvlJc w:val="left"/>
      <w:pPr>
        <w:ind w:left="4909" w:hanging="360"/>
      </w:pPr>
      <w:rPr>
        <w:rFonts w:ascii="Courier New" w:hAnsi="Courier New" w:hint="default"/>
      </w:rPr>
    </w:lvl>
    <w:lvl w:ilvl="8" w:tplc="04260005" w:tentative="1">
      <w:start w:val="1"/>
      <w:numFmt w:val="bullet"/>
      <w:lvlText w:val=""/>
      <w:lvlJc w:val="left"/>
      <w:pPr>
        <w:ind w:left="5629" w:hanging="360"/>
      </w:pPr>
      <w:rPr>
        <w:rFonts w:ascii="Wingdings" w:hAnsi="Wingdings" w:hint="default"/>
      </w:rPr>
    </w:lvl>
  </w:abstractNum>
  <w:abstractNum w:abstractNumId="15">
    <w:nsid w:val="79BA261E"/>
    <w:multiLevelType w:val="hybridMultilevel"/>
    <w:tmpl w:val="5F4438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12"/>
  </w:num>
  <w:num w:numId="5">
    <w:abstractNumId w:val="5"/>
  </w:num>
  <w:num w:numId="6">
    <w:abstractNumId w:val="4"/>
  </w:num>
  <w:num w:numId="7">
    <w:abstractNumId w:val="2"/>
  </w:num>
  <w:num w:numId="8">
    <w:abstractNumId w:val="13"/>
  </w:num>
  <w:num w:numId="9">
    <w:abstractNumId w:val="15"/>
  </w:num>
  <w:num w:numId="10">
    <w:abstractNumId w:val="6"/>
  </w:num>
  <w:num w:numId="11">
    <w:abstractNumId w:val="3"/>
  </w:num>
  <w:num w:numId="12">
    <w:abstractNumId w:val="7"/>
  </w:num>
  <w:num w:numId="13">
    <w:abstractNumId w:val="0"/>
  </w:num>
  <w:num w:numId="14">
    <w:abstractNumId w:val="9"/>
  </w:num>
  <w:num w:numId="15">
    <w:abstractNumId w:val="14"/>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281"/>
    <w:rsid w:val="000009B4"/>
    <w:rsid w:val="00000C9D"/>
    <w:rsid w:val="000017C3"/>
    <w:rsid w:val="00001A86"/>
    <w:rsid w:val="00001AAB"/>
    <w:rsid w:val="00001FB9"/>
    <w:rsid w:val="00002380"/>
    <w:rsid w:val="000025ED"/>
    <w:rsid w:val="00002A7B"/>
    <w:rsid w:val="000038D8"/>
    <w:rsid w:val="00003F06"/>
    <w:rsid w:val="00004272"/>
    <w:rsid w:val="000044A1"/>
    <w:rsid w:val="00004510"/>
    <w:rsid w:val="00004C5A"/>
    <w:rsid w:val="00005142"/>
    <w:rsid w:val="00005313"/>
    <w:rsid w:val="00005A62"/>
    <w:rsid w:val="00005B02"/>
    <w:rsid w:val="00005C25"/>
    <w:rsid w:val="00006A8D"/>
    <w:rsid w:val="00007474"/>
    <w:rsid w:val="00007A64"/>
    <w:rsid w:val="00007EAE"/>
    <w:rsid w:val="0001062B"/>
    <w:rsid w:val="00010646"/>
    <w:rsid w:val="00012643"/>
    <w:rsid w:val="00012A26"/>
    <w:rsid w:val="00012A31"/>
    <w:rsid w:val="00012AB8"/>
    <w:rsid w:val="00012BBD"/>
    <w:rsid w:val="00012DBC"/>
    <w:rsid w:val="00013598"/>
    <w:rsid w:val="00013F92"/>
    <w:rsid w:val="000143ED"/>
    <w:rsid w:val="00014881"/>
    <w:rsid w:val="00014AAC"/>
    <w:rsid w:val="00014AEB"/>
    <w:rsid w:val="00014B75"/>
    <w:rsid w:val="00015848"/>
    <w:rsid w:val="00015D01"/>
    <w:rsid w:val="00016D3D"/>
    <w:rsid w:val="0001714A"/>
    <w:rsid w:val="00017FEB"/>
    <w:rsid w:val="000200FD"/>
    <w:rsid w:val="0002070D"/>
    <w:rsid w:val="00021C74"/>
    <w:rsid w:val="0002298A"/>
    <w:rsid w:val="00022A36"/>
    <w:rsid w:val="0002340F"/>
    <w:rsid w:val="00023BBE"/>
    <w:rsid w:val="00023CFC"/>
    <w:rsid w:val="000246E5"/>
    <w:rsid w:val="00024CD0"/>
    <w:rsid w:val="00025289"/>
    <w:rsid w:val="0002576F"/>
    <w:rsid w:val="000258DB"/>
    <w:rsid w:val="00025D9C"/>
    <w:rsid w:val="00026504"/>
    <w:rsid w:val="00026680"/>
    <w:rsid w:val="00026D8F"/>
    <w:rsid w:val="00027144"/>
    <w:rsid w:val="000276D7"/>
    <w:rsid w:val="0002798B"/>
    <w:rsid w:val="00027B5E"/>
    <w:rsid w:val="00027E4B"/>
    <w:rsid w:val="00030370"/>
    <w:rsid w:val="000305C5"/>
    <w:rsid w:val="00030C02"/>
    <w:rsid w:val="00030FF5"/>
    <w:rsid w:val="00031198"/>
    <w:rsid w:val="00031ED1"/>
    <w:rsid w:val="000329B1"/>
    <w:rsid w:val="0003318B"/>
    <w:rsid w:val="00033590"/>
    <w:rsid w:val="00034E45"/>
    <w:rsid w:val="00035361"/>
    <w:rsid w:val="0003539F"/>
    <w:rsid w:val="00035BF6"/>
    <w:rsid w:val="000363B0"/>
    <w:rsid w:val="0003674F"/>
    <w:rsid w:val="00037128"/>
    <w:rsid w:val="0003759E"/>
    <w:rsid w:val="000407CF"/>
    <w:rsid w:val="00040900"/>
    <w:rsid w:val="00040C20"/>
    <w:rsid w:val="000410B9"/>
    <w:rsid w:val="00041764"/>
    <w:rsid w:val="000421F3"/>
    <w:rsid w:val="00043565"/>
    <w:rsid w:val="000443B8"/>
    <w:rsid w:val="000444B6"/>
    <w:rsid w:val="00045393"/>
    <w:rsid w:val="0004637B"/>
    <w:rsid w:val="0004643D"/>
    <w:rsid w:val="00046705"/>
    <w:rsid w:val="00046D62"/>
    <w:rsid w:val="00046F9E"/>
    <w:rsid w:val="00047076"/>
    <w:rsid w:val="00047C8B"/>
    <w:rsid w:val="000503D4"/>
    <w:rsid w:val="00051335"/>
    <w:rsid w:val="000515AF"/>
    <w:rsid w:val="0005171C"/>
    <w:rsid w:val="00051E31"/>
    <w:rsid w:val="00053BCA"/>
    <w:rsid w:val="00054225"/>
    <w:rsid w:val="00054D1B"/>
    <w:rsid w:val="00055247"/>
    <w:rsid w:val="00056057"/>
    <w:rsid w:val="00056A5E"/>
    <w:rsid w:val="00056CEE"/>
    <w:rsid w:val="00057526"/>
    <w:rsid w:val="00060716"/>
    <w:rsid w:val="0006096C"/>
    <w:rsid w:val="00060A0A"/>
    <w:rsid w:val="00061244"/>
    <w:rsid w:val="00061282"/>
    <w:rsid w:val="00061E45"/>
    <w:rsid w:val="00061F1B"/>
    <w:rsid w:val="00061FD0"/>
    <w:rsid w:val="00062097"/>
    <w:rsid w:val="00062514"/>
    <w:rsid w:val="0006310E"/>
    <w:rsid w:val="000631FE"/>
    <w:rsid w:val="00063212"/>
    <w:rsid w:val="0006336F"/>
    <w:rsid w:val="00063FBB"/>
    <w:rsid w:val="000643FA"/>
    <w:rsid w:val="000667A7"/>
    <w:rsid w:val="00066877"/>
    <w:rsid w:val="00066C78"/>
    <w:rsid w:val="000709AC"/>
    <w:rsid w:val="00070FA0"/>
    <w:rsid w:val="0007126D"/>
    <w:rsid w:val="00071701"/>
    <w:rsid w:val="00071EDC"/>
    <w:rsid w:val="00071F2C"/>
    <w:rsid w:val="0007261B"/>
    <w:rsid w:val="00072AAE"/>
    <w:rsid w:val="00072B6F"/>
    <w:rsid w:val="00073828"/>
    <w:rsid w:val="00073897"/>
    <w:rsid w:val="00073D11"/>
    <w:rsid w:val="000746BC"/>
    <w:rsid w:val="000749DC"/>
    <w:rsid w:val="000752A1"/>
    <w:rsid w:val="0007592B"/>
    <w:rsid w:val="00075BA3"/>
    <w:rsid w:val="0007634F"/>
    <w:rsid w:val="00076CE4"/>
    <w:rsid w:val="000772AD"/>
    <w:rsid w:val="00077747"/>
    <w:rsid w:val="00077A85"/>
    <w:rsid w:val="00077D7B"/>
    <w:rsid w:val="0008089B"/>
    <w:rsid w:val="0008112D"/>
    <w:rsid w:val="0008163E"/>
    <w:rsid w:val="00081E42"/>
    <w:rsid w:val="000826C0"/>
    <w:rsid w:val="00082974"/>
    <w:rsid w:val="00082E84"/>
    <w:rsid w:val="00084327"/>
    <w:rsid w:val="000844E5"/>
    <w:rsid w:val="000846A1"/>
    <w:rsid w:val="0008481A"/>
    <w:rsid w:val="000851B1"/>
    <w:rsid w:val="000854F7"/>
    <w:rsid w:val="00085927"/>
    <w:rsid w:val="00085CE0"/>
    <w:rsid w:val="00085E8A"/>
    <w:rsid w:val="000861E0"/>
    <w:rsid w:val="000865BE"/>
    <w:rsid w:val="00086A37"/>
    <w:rsid w:val="00086AED"/>
    <w:rsid w:val="00086B99"/>
    <w:rsid w:val="00086E58"/>
    <w:rsid w:val="000872B0"/>
    <w:rsid w:val="00087572"/>
    <w:rsid w:val="00087828"/>
    <w:rsid w:val="000878DA"/>
    <w:rsid w:val="00087A6B"/>
    <w:rsid w:val="00087B94"/>
    <w:rsid w:val="00087BAA"/>
    <w:rsid w:val="000902DD"/>
    <w:rsid w:val="00090536"/>
    <w:rsid w:val="00090C23"/>
    <w:rsid w:val="00090DCF"/>
    <w:rsid w:val="00091485"/>
    <w:rsid w:val="00091706"/>
    <w:rsid w:val="00091A5F"/>
    <w:rsid w:val="00091B36"/>
    <w:rsid w:val="00091EB5"/>
    <w:rsid w:val="000921B2"/>
    <w:rsid w:val="000923B9"/>
    <w:rsid w:val="00092603"/>
    <w:rsid w:val="00092B44"/>
    <w:rsid w:val="0009356B"/>
    <w:rsid w:val="00093705"/>
    <w:rsid w:val="00093761"/>
    <w:rsid w:val="00093E4A"/>
    <w:rsid w:val="00094407"/>
    <w:rsid w:val="00095119"/>
    <w:rsid w:val="00095927"/>
    <w:rsid w:val="00096239"/>
    <w:rsid w:val="000963D0"/>
    <w:rsid w:val="00096D5E"/>
    <w:rsid w:val="0009703E"/>
    <w:rsid w:val="0009706E"/>
    <w:rsid w:val="000973C0"/>
    <w:rsid w:val="000978F4"/>
    <w:rsid w:val="00097ADF"/>
    <w:rsid w:val="000A069A"/>
    <w:rsid w:val="000A0AB8"/>
    <w:rsid w:val="000A25EB"/>
    <w:rsid w:val="000A33B2"/>
    <w:rsid w:val="000A34EF"/>
    <w:rsid w:val="000A3C14"/>
    <w:rsid w:val="000A3D56"/>
    <w:rsid w:val="000A3EDE"/>
    <w:rsid w:val="000A42AA"/>
    <w:rsid w:val="000A4325"/>
    <w:rsid w:val="000A48E4"/>
    <w:rsid w:val="000A549A"/>
    <w:rsid w:val="000A5665"/>
    <w:rsid w:val="000A68EC"/>
    <w:rsid w:val="000A716F"/>
    <w:rsid w:val="000A7BA5"/>
    <w:rsid w:val="000B0DAF"/>
    <w:rsid w:val="000B0F0E"/>
    <w:rsid w:val="000B14D9"/>
    <w:rsid w:val="000B1651"/>
    <w:rsid w:val="000B20DD"/>
    <w:rsid w:val="000B410D"/>
    <w:rsid w:val="000B4311"/>
    <w:rsid w:val="000B4EBB"/>
    <w:rsid w:val="000B5141"/>
    <w:rsid w:val="000B562A"/>
    <w:rsid w:val="000B5B2A"/>
    <w:rsid w:val="000B5DCB"/>
    <w:rsid w:val="000B5FCA"/>
    <w:rsid w:val="000B653F"/>
    <w:rsid w:val="000B66B3"/>
    <w:rsid w:val="000B6D87"/>
    <w:rsid w:val="000B73AA"/>
    <w:rsid w:val="000C0187"/>
    <w:rsid w:val="000C11FD"/>
    <w:rsid w:val="000C1249"/>
    <w:rsid w:val="000C1965"/>
    <w:rsid w:val="000C1A2B"/>
    <w:rsid w:val="000C20CF"/>
    <w:rsid w:val="000C215C"/>
    <w:rsid w:val="000C25CA"/>
    <w:rsid w:val="000C2962"/>
    <w:rsid w:val="000C33ED"/>
    <w:rsid w:val="000C39EA"/>
    <w:rsid w:val="000C3D85"/>
    <w:rsid w:val="000C4664"/>
    <w:rsid w:val="000C52E3"/>
    <w:rsid w:val="000C584B"/>
    <w:rsid w:val="000C6866"/>
    <w:rsid w:val="000C68C3"/>
    <w:rsid w:val="000C6B92"/>
    <w:rsid w:val="000C6E6C"/>
    <w:rsid w:val="000C6E8D"/>
    <w:rsid w:val="000C73E2"/>
    <w:rsid w:val="000C7875"/>
    <w:rsid w:val="000C7B79"/>
    <w:rsid w:val="000D0330"/>
    <w:rsid w:val="000D14F0"/>
    <w:rsid w:val="000D1799"/>
    <w:rsid w:val="000D1A9B"/>
    <w:rsid w:val="000D2D28"/>
    <w:rsid w:val="000D34AA"/>
    <w:rsid w:val="000D3FEE"/>
    <w:rsid w:val="000D4021"/>
    <w:rsid w:val="000D4291"/>
    <w:rsid w:val="000D42BF"/>
    <w:rsid w:val="000D4368"/>
    <w:rsid w:val="000D43BE"/>
    <w:rsid w:val="000D4931"/>
    <w:rsid w:val="000D4F7F"/>
    <w:rsid w:val="000D507A"/>
    <w:rsid w:val="000D5E04"/>
    <w:rsid w:val="000D62A8"/>
    <w:rsid w:val="000D6408"/>
    <w:rsid w:val="000D70FB"/>
    <w:rsid w:val="000E0567"/>
    <w:rsid w:val="000E1F78"/>
    <w:rsid w:val="000E28C3"/>
    <w:rsid w:val="000E2952"/>
    <w:rsid w:val="000E2C10"/>
    <w:rsid w:val="000E3059"/>
    <w:rsid w:val="000E3863"/>
    <w:rsid w:val="000E41EB"/>
    <w:rsid w:val="000E4A17"/>
    <w:rsid w:val="000E4D43"/>
    <w:rsid w:val="000E5827"/>
    <w:rsid w:val="000E5B39"/>
    <w:rsid w:val="000E5EB9"/>
    <w:rsid w:val="000E7949"/>
    <w:rsid w:val="000F05FD"/>
    <w:rsid w:val="000F0715"/>
    <w:rsid w:val="000F07BE"/>
    <w:rsid w:val="000F0D09"/>
    <w:rsid w:val="000F0ECB"/>
    <w:rsid w:val="000F0F9E"/>
    <w:rsid w:val="000F105F"/>
    <w:rsid w:val="000F116C"/>
    <w:rsid w:val="000F12C9"/>
    <w:rsid w:val="000F162F"/>
    <w:rsid w:val="000F16E4"/>
    <w:rsid w:val="000F221E"/>
    <w:rsid w:val="000F2D05"/>
    <w:rsid w:val="000F3179"/>
    <w:rsid w:val="000F37F4"/>
    <w:rsid w:val="000F3CAC"/>
    <w:rsid w:val="000F3F86"/>
    <w:rsid w:val="000F430C"/>
    <w:rsid w:val="000F46ED"/>
    <w:rsid w:val="000F4C2C"/>
    <w:rsid w:val="000F4EC8"/>
    <w:rsid w:val="000F534D"/>
    <w:rsid w:val="000F5609"/>
    <w:rsid w:val="000F6511"/>
    <w:rsid w:val="000F6EF0"/>
    <w:rsid w:val="000F719B"/>
    <w:rsid w:val="000F73C2"/>
    <w:rsid w:val="000F73E9"/>
    <w:rsid w:val="000F7794"/>
    <w:rsid w:val="00100104"/>
    <w:rsid w:val="00100261"/>
    <w:rsid w:val="0010067E"/>
    <w:rsid w:val="0010085B"/>
    <w:rsid w:val="001008F6"/>
    <w:rsid w:val="00100A6C"/>
    <w:rsid w:val="00100A86"/>
    <w:rsid w:val="00101893"/>
    <w:rsid w:val="001019E6"/>
    <w:rsid w:val="00101B71"/>
    <w:rsid w:val="00102AEB"/>
    <w:rsid w:val="0010322F"/>
    <w:rsid w:val="0010328B"/>
    <w:rsid w:val="001032E8"/>
    <w:rsid w:val="00103BE6"/>
    <w:rsid w:val="001043DB"/>
    <w:rsid w:val="00104F1A"/>
    <w:rsid w:val="00105087"/>
    <w:rsid w:val="001059DB"/>
    <w:rsid w:val="00105B15"/>
    <w:rsid w:val="00106142"/>
    <w:rsid w:val="001062BC"/>
    <w:rsid w:val="00106A87"/>
    <w:rsid w:val="001078A6"/>
    <w:rsid w:val="00107EED"/>
    <w:rsid w:val="0011029D"/>
    <w:rsid w:val="00110393"/>
    <w:rsid w:val="001109B3"/>
    <w:rsid w:val="00110A54"/>
    <w:rsid w:val="00110AC2"/>
    <w:rsid w:val="00110C1F"/>
    <w:rsid w:val="00110DF1"/>
    <w:rsid w:val="00111502"/>
    <w:rsid w:val="0011160E"/>
    <w:rsid w:val="00112174"/>
    <w:rsid w:val="00115798"/>
    <w:rsid w:val="0011608D"/>
    <w:rsid w:val="00117B7F"/>
    <w:rsid w:val="0012043E"/>
    <w:rsid w:val="001204EE"/>
    <w:rsid w:val="00121336"/>
    <w:rsid w:val="00121A30"/>
    <w:rsid w:val="00122826"/>
    <w:rsid w:val="00122AAD"/>
    <w:rsid w:val="00122CB8"/>
    <w:rsid w:val="001232E9"/>
    <w:rsid w:val="00124648"/>
    <w:rsid w:val="001248B1"/>
    <w:rsid w:val="00124A48"/>
    <w:rsid w:val="001253C3"/>
    <w:rsid w:val="00125636"/>
    <w:rsid w:val="00125B6A"/>
    <w:rsid w:val="0012634C"/>
    <w:rsid w:val="00126711"/>
    <w:rsid w:val="00127007"/>
    <w:rsid w:val="0012743D"/>
    <w:rsid w:val="0012790E"/>
    <w:rsid w:val="00127F7D"/>
    <w:rsid w:val="001302CD"/>
    <w:rsid w:val="00130BFA"/>
    <w:rsid w:val="00130E62"/>
    <w:rsid w:val="0013132F"/>
    <w:rsid w:val="00131393"/>
    <w:rsid w:val="001318DF"/>
    <w:rsid w:val="00131C9C"/>
    <w:rsid w:val="001334CF"/>
    <w:rsid w:val="00133E48"/>
    <w:rsid w:val="0013437C"/>
    <w:rsid w:val="0013461B"/>
    <w:rsid w:val="0013467F"/>
    <w:rsid w:val="00134819"/>
    <w:rsid w:val="00134FA0"/>
    <w:rsid w:val="0013572D"/>
    <w:rsid w:val="00135DDC"/>
    <w:rsid w:val="00136099"/>
    <w:rsid w:val="0013684C"/>
    <w:rsid w:val="00136C1D"/>
    <w:rsid w:val="00136D4B"/>
    <w:rsid w:val="00136EBD"/>
    <w:rsid w:val="001372FB"/>
    <w:rsid w:val="00137627"/>
    <w:rsid w:val="00137751"/>
    <w:rsid w:val="00137909"/>
    <w:rsid w:val="0014023A"/>
    <w:rsid w:val="001403BE"/>
    <w:rsid w:val="001406E8"/>
    <w:rsid w:val="00141225"/>
    <w:rsid w:val="00141581"/>
    <w:rsid w:val="00141C11"/>
    <w:rsid w:val="00143272"/>
    <w:rsid w:val="001435A4"/>
    <w:rsid w:val="00143662"/>
    <w:rsid w:val="00143699"/>
    <w:rsid w:val="001438F8"/>
    <w:rsid w:val="00143C1E"/>
    <w:rsid w:val="00143D8C"/>
    <w:rsid w:val="0014439B"/>
    <w:rsid w:val="00144AE9"/>
    <w:rsid w:val="00144E4B"/>
    <w:rsid w:val="00145C98"/>
    <w:rsid w:val="001462BC"/>
    <w:rsid w:val="00147286"/>
    <w:rsid w:val="0014731A"/>
    <w:rsid w:val="00150A10"/>
    <w:rsid w:val="00150A1F"/>
    <w:rsid w:val="00151874"/>
    <w:rsid w:val="00152007"/>
    <w:rsid w:val="00152751"/>
    <w:rsid w:val="00152816"/>
    <w:rsid w:val="00152F7B"/>
    <w:rsid w:val="00153B32"/>
    <w:rsid w:val="0015476F"/>
    <w:rsid w:val="001554D0"/>
    <w:rsid w:val="00155CA4"/>
    <w:rsid w:val="00156507"/>
    <w:rsid w:val="00160631"/>
    <w:rsid w:val="00161195"/>
    <w:rsid w:val="00161A90"/>
    <w:rsid w:val="00161E26"/>
    <w:rsid w:val="0016236B"/>
    <w:rsid w:val="001627A4"/>
    <w:rsid w:val="00162909"/>
    <w:rsid w:val="001629F3"/>
    <w:rsid w:val="00162ACF"/>
    <w:rsid w:val="00163023"/>
    <w:rsid w:val="00163ACE"/>
    <w:rsid w:val="00164278"/>
    <w:rsid w:val="00164A6E"/>
    <w:rsid w:val="00164A78"/>
    <w:rsid w:val="00164E41"/>
    <w:rsid w:val="00164E85"/>
    <w:rsid w:val="00165377"/>
    <w:rsid w:val="00165594"/>
    <w:rsid w:val="0016579A"/>
    <w:rsid w:val="0016597B"/>
    <w:rsid w:val="00165A87"/>
    <w:rsid w:val="00165DC0"/>
    <w:rsid w:val="00166808"/>
    <w:rsid w:val="00166BE2"/>
    <w:rsid w:val="00167AFE"/>
    <w:rsid w:val="00167E53"/>
    <w:rsid w:val="001704F1"/>
    <w:rsid w:val="00170549"/>
    <w:rsid w:val="00170818"/>
    <w:rsid w:val="00170A5C"/>
    <w:rsid w:val="00171FD9"/>
    <w:rsid w:val="001728A1"/>
    <w:rsid w:val="00172D8E"/>
    <w:rsid w:val="0017322E"/>
    <w:rsid w:val="001747AB"/>
    <w:rsid w:val="001747FF"/>
    <w:rsid w:val="00175C69"/>
    <w:rsid w:val="001763FD"/>
    <w:rsid w:val="00176D56"/>
    <w:rsid w:val="001773EB"/>
    <w:rsid w:val="0017754C"/>
    <w:rsid w:val="0017776A"/>
    <w:rsid w:val="00177803"/>
    <w:rsid w:val="001803F6"/>
    <w:rsid w:val="001809D4"/>
    <w:rsid w:val="001819EC"/>
    <w:rsid w:val="00181C76"/>
    <w:rsid w:val="00181F5B"/>
    <w:rsid w:val="00181FC4"/>
    <w:rsid w:val="001820DB"/>
    <w:rsid w:val="0018234B"/>
    <w:rsid w:val="00182ABB"/>
    <w:rsid w:val="00182EC0"/>
    <w:rsid w:val="001834A0"/>
    <w:rsid w:val="00183758"/>
    <w:rsid w:val="00183902"/>
    <w:rsid w:val="00183A22"/>
    <w:rsid w:val="00183FB1"/>
    <w:rsid w:val="00184EFE"/>
    <w:rsid w:val="0018502E"/>
    <w:rsid w:val="0018555A"/>
    <w:rsid w:val="00185661"/>
    <w:rsid w:val="001859C7"/>
    <w:rsid w:val="00185CBF"/>
    <w:rsid w:val="001861B4"/>
    <w:rsid w:val="001864D6"/>
    <w:rsid w:val="00187F5C"/>
    <w:rsid w:val="00191903"/>
    <w:rsid w:val="00191BFA"/>
    <w:rsid w:val="00191E01"/>
    <w:rsid w:val="001925A1"/>
    <w:rsid w:val="00193399"/>
    <w:rsid w:val="00193707"/>
    <w:rsid w:val="00193B3F"/>
    <w:rsid w:val="00193C4F"/>
    <w:rsid w:val="00193EAF"/>
    <w:rsid w:val="001944FF"/>
    <w:rsid w:val="0019531A"/>
    <w:rsid w:val="0019622D"/>
    <w:rsid w:val="001963A8"/>
    <w:rsid w:val="00196B1D"/>
    <w:rsid w:val="0019738F"/>
    <w:rsid w:val="001973EF"/>
    <w:rsid w:val="001978AE"/>
    <w:rsid w:val="00197A44"/>
    <w:rsid w:val="001A0CB5"/>
    <w:rsid w:val="001A0E2A"/>
    <w:rsid w:val="001A1A65"/>
    <w:rsid w:val="001A1EC5"/>
    <w:rsid w:val="001A340A"/>
    <w:rsid w:val="001A40AD"/>
    <w:rsid w:val="001A4B67"/>
    <w:rsid w:val="001A5DAB"/>
    <w:rsid w:val="001A5EC3"/>
    <w:rsid w:val="001A6627"/>
    <w:rsid w:val="001A6A3F"/>
    <w:rsid w:val="001A6C6B"/>
    <w:rsid w:val="001A7225"/>
    <w:rsid w:val="001A7272"/>
    <w:rsid w:val="001A75A8"/>
    <w:rsid w:val="001A7B11"/>
    <w:rsid w:val="001A7C6E"/>
    <w:rsid w:val="001A7DE1"/>
    <w:rsid w:val="001B0180"/>
    <w:rsid w:val="001B086F"/>
    <w:rsid w:val="001B0971"/>
    <w:rsid w:val="001B14C0"/>
    <w:rsid w:val="001B1AD4"/>
    <w:rsid w:val="001B1C57"/>
    <w:rsid w:val="001B254B"/>
    <w:rsid w:val="001B26B2"/>
    <w:rsid w:val="001B282D"/>
    <w:rsid w:val="001B3095"/>
    <w:rsid w:val="001B375A"/>
    <w:rsid w:val="001B3A01"/>
    <w:rsid w:val="001B3C6F"/>
    <w:rsid w:val="001B3E12"/>
    <w:rsid w:val="001B3EB1"/>
    <w:rsid w:val="001B446D"/>
    <w:rsid w:val="001B46C6"/>
    <w:rsid w:val="001B4707"/>
    <w:rsid w:val="001B4855"/>
    <w:rsid w:val="001B4C34"/>
    <w:rsid w:val="001B4D88"/>
    <w:rsid w:val="001B4F56"/>
    <w:rsid w:val="001B5F44"/>
    <w:rsid w:val="001B65AC"/>
    <w:rsid w:val="001B6CCF"/>
    <w:rsid w:val="001B6E2B"/>
    <w:rsid w:val="001B6F9D"/>
    <w:rsid w:val="001B780B"/>
    <w:rsid w:val="001C061F"/>
    <w:rsid w:val="001C1890"/>
    <w:rsid w:val="001C1AB2"/>
    <w:rsid w:val="001C1F0C"/>
    <w:rsid w:val="001C1FAA"/>
    <w:rsid w:val="001C238E"/>
    <w:rsid w:val="001C2BAC"/>
    <w:rsid w:val="001C320D"/>
    <w:rsid w:val="001C356E"/>
    <w:rsid w:val="001C3B9A"/>
    <w:rsid w:val="001C3E2E"/>
    <w:rsid w:val="001C449F"/>
    <w:rsid w:val="001C4A83"/>
    <w:rsid w:val="001C52BD"/>
    <w:rsid w:val="001C5B76"/>
    <w:rsid w:val="001C5DDF"/>
    <w:rsid w:val="001C623C"/>
    <w:rsid w:val="001C6676"/>
    <w:rsid w:val="001C737D"/>
    <w:rsid w:val="001C7726"/>
    <w:rsid w:val="001C7772"/>
    <w:rsid w:val="001C7F97"/>
    <w:rsid w:val="001D0BBE"/>
    <w:rsid w:val="001D13A8"/>
    <w:rsid w:val="001D1D78"/>
    <w:rsid w:val="001D2083"/>
    <w:rsid w:val="001D23C3"/>
    <w:rsid w:val="001D2612"/>
    <w:rsid w:val="001D2A5C"/>
    <w:rsid w:val="001D2E2C"/>
    <w:rsid w:val="001D2F2E"/>
    <w:rsid w:val="001D3325"/>
    <w:rsid w:val="001D3777"/>
    <w:rsid w:val="001D4B68"/>
    <w:rsid w:val="001D5712"/>
    <w:rsid w:val="001D65B5"/>
    <w:rsid w:val="001D687F"/>
    <w:rsid w:val="001D6A81"/>
    <w:rsid w:val="001D7136"/>
    <w:rsid w:val="001D73C2"/>
    <w:rsid w:val="001E00AC"/>
    <w:rsid w:val="001E0BA1"/>
    <w:rsid w:val="001E0C36"/>
    <w:rsid w:val="001E1109"/>
    <w:rsid w:val="001E1A92"/>
    <w:rsid w:val="001E1B9C"/>
    <w:rsid w:val="001E27D6"/>
    <w:rsid w:val="001E3DBA"/>
    <w:rsid w:val="001E4AE1"/>
    <w:rsid w:val="001E5EEE"/>
    <w:rsid w:val="001E6DB7"/>
    <w:rsid w:val="001E70E9"/>
    <w:rsid w:val="001E7DB3"/>
    <w:rsid w:val="001F0069"/>
    <w:rsid w:val="001F05B1"/>
    <w:rsid w:val="001F198E"/>
    <w:rsid w:val="001F1CED"/>
    <w:rsid w:val="001F3187"/>
    <w:rsid w:val="001F3225"/>
    <w:rsid w:val="001F3B1A"/>
    <w:rsid w:val="001F3CDA"/>
    <w:rsid w:val="001F4825"/>
    <w:rsid w:val="001F4C75"/>
    <w:rsid w:val="001F4EA4"/>
    <w:rsid w:val="001F4F08"/>
    <w:rsid w:val="001F5936"/>
    <w:rsid w:val="001F5D77"/>
    <w:rsid w:val="001F6729"/>
    <w:rsid w:val="001F743D"/>
    <w:rsid w:val="001F7585"/>
    <w:rsid w:val="001F77D3"/>
    <w:rsid w:val="001F7AAC"/>
    <w:rsid w:val="001F7FFB"/>
    <w:rsid w:val="00200838"/>
    <w:rsid w:val="00200921"/>
    <w:rsid w:val="00200BF5"/>
    <w:rsid w:val="00201266"/>
    <w:rsid w:val="00201FCC"/>
    <w:rsid w:val="0020245E"/>
    <w:rsid w:val="002028FC"/>
    <w:rsid w:val="00202988"/>
    <w:rsid w:val="00202FAC"/>
    <w:rsid w:val="00202FB5"/>
    <w:rsid w:val="00203EBB"/>
    <w:rsid w:val="00203FDC"/>
    <w:rsid w:val="00204017"/>
    <w:rsid w:val="002042D2"/>
    <w:rsid w:val="00204355"/>
    <w:rsid w:val="00204873"/>
    <w:rsid w:val="00204F23"/>
    <w:rsid w:val="00204F75"/>
    <w:rsid w:val="002055A5"/>
    <w:rsid w:val="00205CCA"/>
    <w:rsid w:val="00206174"/>
    <w:rsid w:val="00206C96"/>
    <w:rsid w:val="0020739E"/>
    <w:rsid w:val="002077E8"/>
    <w:rsid w:val="002078F6"/>
    <w:rsid w:val="002102BA"/>
    <w:rsid w:val="002114FF"/>
    <w:rsid w:val="00212CD0"/>
    <w:rsid w:val="0021328A"/>
    <w:rsid w:val="002137C3"/>
    <w:rsid w:val="00213C29"/>
    <w:rsid w:val="00213FE9"/>
    <w:rsid w:val="00215642"/>
    <w:rsid w:val="0021573F"/>
    <w:rsid w:val="00215B75"/>
    <w:rsid w:val="002160E1"/>
    <w:rsid w:val="0021644E"/>
    <w:rsid w:val="00216AD1"/>
    <w:rsid w:val="0021710A"/>
    <w:rsid w:val="00217E58"/>
    <w:rsid w:val="002202B1"/>
    <w:rsid w:val="00220C05"/>
    <w:rsid w:val="00220C6D"/>
    <w:rsid w:val="00220D4D"/>
    <w:rsid w:val="00221284"/>
    <w:rsid w:val="00221EAD"/>
    <w:rsid w:val="00222DB9"/>
    <w:rsid w:val="00223320"/>
    <w:rsid w:val="0022391B"/>
    <w:rsid w:val="00223A62"/>
    <w:rsid w:val="002242D3"/>
    <w:rsid w:val="002244B4"/>
    <w:rsid w:val="002246FF"/>
    <w:rsid w:val="00224B38"/>
    <w:rsid w:val="00225555"/>
    <w:rsid w:val="00225559"/>
    <w:rsid w:val="0022581D"/>
    <w:rsid w:val="00226863"/>
    <w:rsid w:val="002268D8"/>
    <w:rsid w:val="00226DA9"/>
    <w:rsid w:val="00226DB0"/>
    <w:rsid w:val="00227075"/>
    <w:rsid w:val="0022713F"/>
    <w:rsid w:val="00227245"/>
    <w:rsid w:val="00227513"/>
    <w:rsid w:val="002275FC"/>
    <w:rsid w:val="002279F8"/>
    <w:rsid w:val="002300F2"/>
    <w:rsid w:val="00231FBD"/>
    <w:rsid w:val="00232838"/>
    <w:rsid w:val="0023284D"/>
    <w:rsid w:val="002330F3"/>
    <w:rsid w:val="002334D9"/>
    <w:rsid w:val="0023396B"/>
    <w:rsid w:val="00233974"/>
    <w:rsid w:val="002339B3"/>
    <w:rsid w:val="002339D2"/>
    <w:rsid w:val="00233BCE"/>
    <w:rsid w:val="00234518"/>
    <w:rsid w:val="00234D3B"/>
    <w:rsid w:val="0023574B"/>
    <w:rsid w:val="00235832"/>
    <w:rsid w:val="002379A0"/>
    <w:rsid w:val="002402B5"/>
    <w:rsid w:val="00241C3B"/>
    <w:rsid w:val="00241E75"/>
    <w:rsid w:val="00243125"/>
    <w:rsid w:val="00245649"/>
    <w:rsid w:val="00245A8D"/>
    <w:rsid w:val="00245E13"/>
    <w:rsid w:val="00245F20"/>
    <w:rsid w:val="0024613F"/>
    <w:rsid w:val="002466C8"/>
    <w:rsid w:val="002469E1"/>
    <w:rsid w:val="00246CBC"/>
    <w:rsid w:val="00247476"/>
    <w:rsid w:val="002476A2"/>
    <w:rsid w:val="00247808"/>
    <w:rsid w:val="0025016F"/>
    <w:rsid w:val="0025042C"/>
    <w:rsid w:val="00250779"/>
    <w:rsid w:val="00250D98"/>
    <w:rsid w:val="00250FC2"/>
    <w:rsid w:val="002512CA"/>
    <w:rsid w:val="00251660"/>
    <w:rsid w:val="0025179A"/>
    <w:rsid w:val="00251BFC"/>
    <w:rsid w:val="00251DF7"/>
    <w:rsid w:val="00251E2A"/>
    <w:rsid w:val="0025251A"/>
    <w:rsid w:val="00253050"/>
    <w:rsid w:val="00253214"/>
    <w:rsid w:val="002534C3"/>
    <w:rsid w:val="00253B45"/>
    <w:rsid w:val="002548E7"/>
    <w:rsid w:val="0025499A"/>
    <w:rsid w:val="00254AAE"/>
    <w:rsid w:val="00255C96"/>
    <w:rsid w:val="00255E43"/>
    <w:rsid w:val="0025778F"/>
    <w:rsid w:val="00260928"/>
    <w:rsid w:val="00260B41"/>
    <w:rsid w:val="00261433"/>
    <w:rsid w:val="00261D67"/>
    <w:rsid w:val="00261E5E"/>
    <w:rsid w:val="002620D7"/>
    <w:rsid w:val="00262290"/>
    <w:rsid w:val="00262964"/>
    <w:rsid w:val="00262DB5"/>
    <w:rsid w:val="002639DB"/>
    <w:rsid w:val="002642CB"/>
    <w:rsid w:val="002643EA"/>
    <w:rsid w:val="00264A37"/>
    <w:rsid w:val="002655D1"/>
    <w:rsid w:val="00265861"/>
    <w:rsid w:val="00265894"/>
    <w:rsid w:val="002661D7"/>
    <w:rsid w:val="002665C7"/>
    <w:rsid w:val="0026663E"/>
    <w:rsid w:val="00266ED6"/>
    <w:rsid w:val="00267683"/>
    <w:rsid w:val="002679CB"/>
    <w:rsid w:val="002706E5"/>
    <w:rsid w:val="00270F02"/>
    <w:rsid w:val="00271720"/>
    <w:rsid w:val="0027188D"/>
    <w:rsid w:val="002718C2"/>
    <w:rsid w:val="00272B38"/>
    <w:rsid w:val="00273868"/>
    <w:rsid w:val="00273910"/>
    <w:rsid w:val="002743FB"/>
    <w:rsid w:val="00274DBA"/>
    <w:rsid w:val="00274EA1"/>
    <w:rsid w:val="00275FDD"/>
    <w:rsid w:val="002761FE"/>
    <w:rsid w:val="00276B3F"/>
    <w:rsid w:val="00276B48"/>
    <w:rsid w:val="00277005"/>
    <w:rsid w:val="002770D6"/>
    <w:rsid w:val="00277783"/>
    <w:rsid w:val="00277B8F"/>
    <w:rsid w:val="00277C71"/>
    <w:rsid w:val="002803C6"/>
    <w:rsid w:val="00281D9C"/>
    <w:rsid w:val="00281E9C"/>
    <w:rsid w:val="002831A7"/>
    <w:rsid w:val="00283D7C"/>
    <w:rsid w:val="00284686"/>
    <w:rsid w:val="002851A5"/>
    <w:rsid w:val="00285B2D"/>
    <w:rsid w:val="00285E3A"/>
    <w:rsid w:val="00285E85"/>
    <w:rsid w:val="00286FE2"/>
    <w:rsid w:val="00290111"/>
    <w:rsid w:val="00290330"/>
    <w:rsid w:val="00290381"/>
    <w:rsid w:val="00290F76"/>
    <w:rsid w:val="002911CC"/>
    <w:rsid w:val="0029155F"/>
    <w:rsid w:val="002918C5"/>
    <w:rsid w:val="0029223B"/>
    <w:rsid w:val="00292446"/>
    <w:rsid w:val="00292881"/>
    <w:rsid w:val="00292B24"/>
    <w:rsid w:val="002937E1"/>
    <w:rsid w:val="002939D1"/>
    <w:rsid w:val="00294721"/>
    <w:rsid w:val="002951B2"/>
    <w:rsid w:val="0029523B"/>
    <w:rsid w:val="002958D4"/>
    <w:rsid w:val="002958DA"/>
    <w:rsid w:val="00295914"/>
    <w:rsid w:val="0029611D"/>
    <w:rsid w:val="0029654F"/>
    <w:rsid w:val="00296664"/>
    <w:rsid w:val="00296825"/>
    <w:rsid w:val="00296C5D"/>
    <w:rsid w:val="00297795"/>
    <w:rsid w:val="00297CCC"/>
    <w:rsid w:val="002A1A96"/>
    <w:rsid w:val="002A280E"/>
    <w:rsid w:val="002A3533"/>
    <w:rsid w:val="002A36FC"/>
    <w:rsid w:val="002A38B5"/>
    <w:rsid w:val="002A3A53"/>
    <w:rsid w:val="002A3BC9"/>
    <w:rsid w:val="002A43E9"/>
    <w:rsid w:val="002A4671"/>
    <w:rsid w:val="002A522C"/>
    <w:rsid w:val="002A5608"/>
    <w:rsid w:val="002A6364"/>
    <w:rsid w:val="002A6D39"/>
    <w:rsid w:val="002A6D58"/>
    <w:rsid w:val="002A7B18"/>
    <w:rsid w:val="002A7CE9"/>
    <w:rsid w:val="002A7DA4"/>
    <w:rsid w:val="002B036F"/>
    <w:rsid w:val="002B0732"/>
    <w:rsid w:val="002B07DF"/>
    <w:rsid w:val="002B1ACA"/>
    <w:rsid w:val="002B1E6B"/>
    <w:rsid w:val="002B1EB1"/>
    <w:rsid w:val="002B1EEB"/>
    <w:rsid w:val="002B2491"/>
    <w:rsid w:val="002B2F4C"/>
    <w:rsid w:val="002B319A"/>
    <w:rsid w:val="002B3340"/>
    <w:rsid w:val="002B36FC"/>
    <w:rsid w:val="002B3CCF"/>
    <w:rsid w:val="002B454B"/>
    <w:rsid w:val="002B4C25"/>
    <w:rsid w:val="002B56FC"/>
    <w:rsid w:val="002B5A27"/>
    <w:rsid w:val="002B5CEB"/>
    <w:rsid w:val="002B5E3A"/>
    <w:rsid w:val="002B5E5D"/>
    <w:rsid w:val="002B605D"/>
    <w:rsid w:val="002B60EA"/>
    <w:rsid w:val="002B6329"/>
    <w:rsid w:val="002B6E1E"/>
    <w:rsid w:val="002B700E"/>
    <w:rsid w:val="002B7279"/>
    <w:rsid w:val="002B729E"/>
    <w:rsid w:val="002B7A3A"/>
    <w:rsid w:val="002B7AD5"/>
    <w:rsid w:val="002B7CA2"/>
    <w:rsid w:val="002C0352"/>
    <w:rsid w:val="002C1756"/>
    <w:rsid w:val="002C34CD"/>
    <w:rsid w:val="002C3A93"/>
    <w:rsid w:val="002C3B96"/>
    <w:rsid w:val="002C443F"/>
    <w:rsid w:val="002C44A4"/>
    <w:rsid w:val="002C5B4B"/>
    <w:rsid w:val="002C5B95"/>
    <w:rsid w:val="002C5EED"/>
    <w:rsid w:val="002C7A49"/>
    <w:rsid w:val="002D06FD"/>
    <w:rsid w:val="002D089E"/>
    <w:rsid w:val="002D09FD"/>
    <w:rsid w:val="002D09FF"/>
    <w:rsid w:val="002D0CF5"/>
    <w:rsid w:val="002D0D95"/>
    <w:rsid w:val="002D19B2"/>
    <w:rsid w:val="002D1CF0"/>
    <w:rsid w:val="002D1DBB"/>
    <w:rsid w:val="002D1FE0"/>
    <w:rsid w:val="002D2055"/>
    <w:rsid w:val="002D2E83"/>
    <w:rsid w:val="002D31E4"/>
    <w:rsid w:val="002D355D"/>
    <w:rsid w:val="002D3D1B"/>
    <w:rsid w:val="002D4406"/>
    <w:rsid w:val="002D49B4"/>
    <w:rsid w:val="002D4CB4"/>
    <w:rsid w:val="002D4E1E"/>
    <w:rsid w:val="002D4F48"/>
    <w:rsid w:val="002D5926"/>
    <w:rsid w:val="002D5D7D"/>
    <w:rsid w:val="002D5E46"/>
    <w:rsid w:val="002D5EA0"/>
    <w:rsid w:val="002D6114"/>
    <w:rsid w:val="002D63E8"/>
    <w:rsid w:val="002D7686"/>
    <w:rsid w:val="002D778A"/>
    <w:rsid w:val="002D79F7"/>
    <w:rsid w:val="002E044A"/>
    <w:rsid w:val="002E051B"/>
    <w:rsid w:val="002E0E52"/>
    <w:rsid w:val="002E0F02"/>
    <w:rsid w:val="002E108D"/>
    <w:rsid w:val="002E1D44"/>
    <w:rsid w:val="002E1F77"/>
    <w:rsid w:val="002E1FEE"/>
    <w:rsid w:val="002E28D0"/>
    <w:rsid w:val="002E2EF5"/>
    <w:rsid w:val="002E343A"/>
    <w:rsid w:val="002E40D9"/>
    <w:rsid w:val="002E42C2"/>
    <w:rsid w:val="002E42CA"/>
    <w:rsid w:val="002E45A6"/>
    <w:rsid w:val="002E52A0"/>
    <w:rsid w:val="002E561E"/>
    <w:rsid w:val="002E575F"/>
    <w:rsid w:val="002E5F70"/>
    <w:rsid w:val="002E62E4"/>
    <w:rsid w:val="002E644D"/>
    <w:rsid w:val="002E65CA"/>
    <w:rsid w:val="002E69B4"/>
    <w:rsid w:val="002E6EEC"/>
    <w:rsid w:val="002F0195"/>
    <w:rsid w:val="002F15A2"/>
    <w:rsid w:val="002F1C63"/>
    <w:rsid w:val="002F1D86"/>
    <w:rsid w:val="002F231B"/>
    <w:rsid w:val="002F2831"/>
    <w:rsid w:val="002F4633"/>
    <w:rsid w:val="002F56B3"/>
    <w:rsid w:val="002F5865"/>
    <w:rsid w:val="002F5D7C"/>
    <w:rsid w:val="002F6557"/>
    <w:rsid w:val="002F65F8"/>
    <w:rsid w:val="002F6A1A"/>
    <w:rsid w:val="002F6B77"/>
    <w:rsid w:val="002F6C14"/>
    <w:rsid w:val="002F71C7"/>
    <w:rsid w:val="002F72D4"/>
    <w:rsid w:val="002F7A45"/>
    <w:rsid w:val="002F7E50"/>
    <w:rsid w:val="003007F8"/>
    <w:rsid w:val="00300A60"/>
    <w:rsid w:val="00300E37"/>
    <w:rsid w:val="00301857"/>
    <w:rsid w:val="00301E02"/>
    <w:rsid w:val="0030227C"/>
    <w:rsid w:val="00302802"/>
    <w:rsid w:val="00302896"/>
    <w:rsid w:val="00302B64"/>
    <w:rsid w:val="00302F28"/>
    <w:rsid w:val="003032F3"/>
    <w:rsid w:val="003038BD"/>
    <w:rsid w:val="003038E8"/>
    <w:rsid w:val="00303B18"/>
    <w:rsid w:val="00303E8F"/>
    <w:rsid w:val="00303F95"/>
    <w:rsid w:val="00304CE4"/>
    <w:rsid w:val="00304CF2"/>
    <w:rsid w:val="00304D25"/>
    <w:rsid w:val="003055AA"/>
    <w:rsid w:val="00306219"/>
    <w:rsid w:val="00306A9E"/>
    <w:rsid w:val="00307D16"/>
    <w:rsid w:val="00310093"/>
    <w:rsid w:val="00310190"/>
    <w:rsid w:val="0031029B"/>
    <w:rsid w:val="0031029D"/>
    <w:rsid w:val="003105F1"/>
    <w:rsid w:val="0031068A"/>
    <w:rsid w:val="003107D7"/>
    <w:rsid w:val="00310E62"/>
    <w:rsid w:val="00311079"/>
    <w:rsid w:val="003116B6"/>
    <w:rsid w:val="00311EAE"/>
    <w:rsid w:val="00312DFE"/>
    <w:rsid w:val="00313ABC"/>
    <w:rsid w:val="00314D54"/>
    <w:rsid w:val="00315FD7"/>
    <w:rsid w:val="00316332"/>
    <w:rsid w:val="00316CB7"/>
    <w:rsid w:val="0031745E"/>
    <w:rsid w:val="00317849"/>
    <w:rsid w:val="003179B5"/>
    <w:rsid w:val="00317E39"/>
    <w:rsid w:val="003208D0"/>
    <w:rsid w:val="003212D5"/>
    <w:rsid w:val="003213A2"/>
    <w:rsid w:val="003216DC"/>
    <w:rsid w:val="00321BF3"/>
    <w:rsid w:val="00321DA7"/>
    <w:rsid w:val="00322794"/>
    <w:rsid w:val="00322AEE"/>
    <w:rsid w:val="00322E44"/>
    <w:rsid w:val="003230C7"/>
    <w:rsid w:val="0032328A"/>
    <w:rsid w:val="003238DF"/>
    <w:rsid w:val="00323B61"/>
    <w:rsid w:val="003244A0"/>
    <w:rsid w:val="00324BDB"/>
    <w:rsid w:val="00324C31"/>
    <w:rsid w:val="003253A6"/>
    <w:rsid w:val="0032591A"/>
    <w:rsid w:val="00325A5C"/>
    <w:rsid w:val="00325F92"/>
    <w:rsid w:val="003262B9"/>
    <w:rsid w:val="00326E62"/>
    <w:rsid w:val="00327501"/>
    <w:rsid w:val="00327BB3"/>
    <w:rsid w:val="0033003E"/>
    <w:rsid w:val="00330689"/>
    <w:rsid w:val="003306C6"/>
    <w:rsid w:val="00331626"/>
    <w:rsid w:val="00331630"/>
    <w:rsid w:val="003316D3"/>
    <w:rsid w:val="003320E8"/>
    <w:rsid w:val="00332148"/>
    <w:rsid w:val="0033272D"/>
    <w:rsid w:val="00332A4E"/>
    <w:rsid w:val="00333533"/>
    <w:rsid w:val="003346E6"/>
    <w:rsid w:val="00335A88"/>
    <w:rsid w:val="00335C05"/>
    <w:rsid w:val="00335C50"/>
    <w:rsid w:val="0033615F"/>
    <w:rsid w:val="003362C0"/>
    <w:rsid w:val="003366C8"/>
    <w:rsid w:val="00336CF2"/>
    <w:rsid w:val="00337134"/>
    <w:rsid w:val="0033732F"/>
    <w:rsid w:val="00337AF3"/>
    <w:rsid w:val="00340770"/>
    <w:rsid w:val="00341633"/>
    <w:rsid w:val="00341D70"/>
    <w:rsid w:val="00341E4B"/>
    <w:rsid w:val="003429C9"/>
    <w:rsid w:val="00342F83"/>
    <w:rsid w:val="003435CF"/>
    <w:rsid w:val="00343766"/>
    <w:rsid w:val="00344A48"/>
    <w:rsid w:val="00344ECF"/>
    <w:rsid w:val="003454D7"/>
    <w:rsid w:val="00345C4E"/>
    <w:rsid w:val="00345D52"/>
    <w:rsid w:val="00345E63"/>
    <w:rsid w:val="00346C63"/>
    <w:rsid w:val="003471A4"/>
    <w:rsid w:val="00347BD4"/>
    <w:rsid w:val="00347DA7"/>
    <w:rsid w:val="0035065B"/>
    <w:rsid w:val="00350C4B"/>
    <w:rsid w:val="00350E0E"/>
    <w:rsid w:val="00350FA7"/>
    <w:rsid w:val="003513A9"/>
    <w:rsid w:val="003517A3"/>
    <w:rsid w:val="00351E84"/>
    <w:rsid w:val="00351F48"/>
    <w:rsid w:val="003524ED"/>
    <w:rsid w:val="00352AEA"/>
    <w:rsid w:val="00352FFF"/>
    <w:rsid w:val="003530D2"/>
    <w:rsid w:val="0035313B"/>
    <w:rsid w:val="003532FB"/>
    <w:rsid w:val="00353C29"/>
    <w:rsid w:val="003551E8"/>
    <w:rsid w:val="00355320"/>
    <w:rsid w:val="00355551"/>
    <w:rsid w:val="00355D68"/>
    <w:rsid w:val="00356EF7"/>
    <w:rsid w:val="00356F96"/>
    <w:rsid w:val="003575D4"/>
    <w:rsid w:val="00357FF1"/>
    <w:rsid w:val="003606BB"/>
    <w:rsid w:val="00361E63"/>
    <w:rsid w:val="0036228B"/>
    <w:rsid w:val="00362765"/>
    <w:rsid w:val="00362856"/>
    <w:rsid w:val="00362FA1"/>
    <w:rsid w:val="003631FB"/>
    <w:rsid w:val="00363FFC"/>
    <w:rsid w:val="00364BFF"/>
    <w:rsid w:val="00364C40"/>
    <w:rsid w:val="00364E43"/>
    <w:rsid w:val="00365EF1"/>
    <w:rsid w:val="003665CB"/>
    <w:rsid w:val="00367BFB"/>
    <w:rsid w:val="00370CBF"/>
    <w:rsid w:val="00372602"/>
    <w:rsid w:val="003727A3"/>
    <w:rsid w:val="00372DFF"/>
    <w:rsid w:val="003730CC"/>
    <w:rsid w:val="003733D1"/>
    <w:rsid w:val="00375016"/>
    <w:rsid w:val="00375D7A"/>
    <w:rsid w:val="0037625E"/>
    <w:rsid w:val="003765F8"/>
    <w:rsid w:val="00380134"/>
    <w:rsid w:val="00380CCC"/>
    <w:rsid w:val="00380E5D"/>
    <w:rsid w:val="00381257"/>
    <w:rsid w:val="00381DCD"/>
    <w:rsid w:val="0038201B"/>
    <w:rsid w:val="00382495"/>
    <w:rsid w:val="003829D3"/>
    <w:rsid w:val="00382CF7"/>
    <w:rsid w:val="00383AD6"/>
    <w:rsid w:val="00383C47"/>
    <w:rsid w:val="00383E14"/>
    <w:rsid w:val="00383FDB"/>
    <w:rsid w:val="00384477"/>
    <w:rsid w:val="00384B73"/>
    <w:rsid w:val="003856D0"/>
    <w:rsid w:val="00385852"/>
    <w:rsid w:val="00385F82"/>
    <w:rsid w:val="0038603C"/>
    <w:rsid w:val="003863F9"/>
    <w:rsid w:val="00387436"/>
    <w:rsid w:val="003876AC"/>
    <w:rsid w:val="00387AFC"/>
    <w:rsid w:val="00390318"/>
    <w:rsid w:val="00390328"/>
    <w:rsid w:val="00390E3B"/>
    <w:rsid w:val="00391CFB"/>
    <w:rsid w:val="00391EF9"/>
    <w:rsid w:val="00391FCD"/>
    <w:rsid w:val="00391FEB"/>
    <w:rsid w:val="00392070"/>
    <w:rsid w:val="00392988"/>
    <w:rsid w:val="00392A4C"/>
    <w:rsid w:val="00393E67"/>
    <w:rsid w:val="003965A3"/>
    <w:rsid w:val="003968E1"/>
    <w:rsid w:val="00396D74"/>
    <w:rsid w:val="0039731A"/>
    <w:rsid w:val="00397ABD"/>
    <w:rsid w:val="003A007A"/>
    <w:rsid w:val="003A0386"/>
    <w:rsid w:val="003A044B"/>
    <w:rsid w:val="003A0551"/>
    <w:rsid w:val="003A135F"/>
    <w:rsid w:val="003A1379"/>
    <w:rsid w:val="003A13A8"/>
    <w:rsid w:val="003A1F61"/>
    <w:rsid w:val="003A227E"/>
    <w:rsid w:val="003A243F"/>
    <w:rsid w:val="003A2AC0"/>
    <w:rsid w:val="003A3147"/>
    <w:rsid w:val="003A3462"/>
    <w:rsid w:val="003A431A"/>
    <w:rsid w:val="003A4770"/>
    <w:rsid w:val="003A5817"/>
    <w:rsid w:val="003A5909"/>
    <w:rsid w:val="003A5A2D"/>
    <w:rsid w:val="003A60B6"/>
    <w:rsid w:val="003A64FF"/>
    <w:rsid w:val="003A66CF"/>
    <w:rsid w:val="003A6993"/>
    <w:rsid w:val="003A6D6E"/>
    <w:rsid w:val="003A6EC5"/>
    <w:rsid w:val="003A74A9"/>
    <w:rsid w:val="003A7608"/>
    <w:rsid w:val="003A76C6"/>
    <w:rsid w:val="003A7A8E"/>
    <w:rsid w:val="003B0508"/>
    <w:rsid w:val="003B083F"/>
    <w:rsid w:val="003B0B02"/>
    <w:rsid w:val="003B0CC3"/>
    <w:rsid w:val="003B0DC3"/>
    <w:rsid w:val="003B0E61"/>
    <w:rsid w:val="003B102C"/>
    <w:rsid w:val="003B2F43"/>
    <w:rsid w:val="003B35ED"/>
    <w:rsid w:val="003B3905"/>
    <w:rsid w:val="003B4423"/>
    <w:rsid w:val="003B47D1"/>
    <w:rsid w:val="003B48DE"/>
    <w:rsid w:val="003B4E33"/>
    <w:rsid w:val="003B4F03"/>
    <w:rsid w:val="003B576F"/>
    <w:rsid w:val="003B5BBE"/>
    <w:rsid w:val="003B5C4F"/>
    <w:rsid w:val="003B5C56"/>
    <w:rsid w:val="003B68FA"/>
    <w:rsid w:val="003B6B72"/>
    <w:rsid w:val="003B6B93"/>
    <w:rsid w:val="003B719C"/>
    <w:rsid w:val="003B781D"/>
    <w:rsid w:val="003C006A"/>
    <w:rsid w:val="003C0313"/>
    <w:rsid w:val="003C0FFC"/>
    <w:rsid w:val="003C1124"/>
    <w:rsid w:val="003C1412"/>
    <w:rsid w:val="003C1B72"/>
    <w:rsid w:val="003C1CB0"/>
    <w:rsid w:val="003C24A9"/>
    <w:rsid w:val="003C3337"/>
    <w:rsid w:val="003C40F7"/>
    <w:rsid w:val="003C4687"/>
    <w:rsid w:val="003C49EE"/>
    <w:rsid w:val="003C596A"/>
    <w:rsid w:val="003C61EB"/>
    <w:rsid w:val="003C626D"/>
    <w:rsid w:val="003C6852"/>
    <w:rsid w:val="003C6C7C"/>
    <w:rsid w:val="003C7AAC"/>
    <w:rsid w:val="003C7D52"/>
    <w:rsid w:val="003D0E74"/>
    <w:rsid w:val="003D17FA"/>
    <w:rsid w:val="003D19D8"/>
    <w:rsid w:val="003D22D9"/>
    <w:rsid w:val="003D27C2"/>
    <w:rsid w:val="003D2AB0"/>
    <w:rsid w:val="003D2EF6"/>
    <w:rsid w:val="003D44B8"/>
    <w:rsid w:val="003D4F99"/>
    <w:rsid w:val="003D5177"/>
    <w:rsid w:val="003D5E88"/>
    <w:rsid w:val="003D6095"/>
    <w:rsid w:val="003D6CA3"/>
    <w:rsid w:val="003D6D5C"/>
    <w:rsid w:val="003D7111"/>
    <w:rsid w:val="003D7506"/>
    <w:rsid w:val="003D7764"/>
    <w:rsid w:val="003D7920"/>
    <w:rsid w:val="003D7D25"/>
    <w:rsid w:val="003D7E7B"/>
    <w:rsid w:val="003E1CED"/>
    <w:rsid w:val="003E1F0C"/>
    <w:rsid w:val="003E36DC"/>
    <w:rsid w:val="003E3CF7"/>
    <w:rsid w:val="003E4879"/>
    <w:rsid w:val="003E4EAA"/>
    <w:rsid w:val="003E4F19"/>
    <w:rsid w:val="003E50ED"/>
    <w:rsid w:val="003E5249"/>
    <w:rsid w:val="003E556C"/>
    <w:rsid w:val="003E5CDB"/>
    <w:rsid w:val="003E6EAE"/>
    <w:rsid w:val="003E70D4"/>
    <w:rsid w:val="003E7159"/>
    <w:rsid w:val="003E7926"/>
    <w:rsid w:val="003F0066"/>
    <w:rsid w:val="003F04BA"/>
    <w:rsid w:val="003F1741"/>
    <w:rsid w:val="003F214F"/>
    <w:rsid w:val="003F2495"/>
    <w:rsid w:val="003F2A14"/>
    <w:rsid w:val="003F2FA6"/>
    <w:rsid w:val="003F3EF2"/>
    <w:rsid w:val="003F450E"/>
    <w:rsid w:val="003F4875"/>
    <w:rsid w:val="003F4C81"/>
    <w:rsid w:val="003F4F3B"/>
    <w:rsid w:val="003F50C2"/>
    <w:rsid w:val="003F5BF3"/>
    <w:rsid w:val="003F5CE2"/>
    <w:rsid w:val="003F5EAD"/>
    <w:rsid w:val="003F6819"/>
    <w:rsid w:val="003F6C15"/>
    <w:rsid w:val="003F7245"/>
    <w:rsid w:val="003F798E"/>
    <w:rsid w:val="00400FE2"/>
    <w:rsid w:val="004016C8"/>
    <w:rsid w:val="00401FF8"/>
    <w:rsid w:val="0040230A"/>
    <w:rsid w:val="00402A2D"/>
    <w:rsid w:val="0040330E"/>
    <w:rsid w:val="00403CA8"/>
    <w:rsid w:val="004042EB"/>
    <w:rsid w:val="004044C7"/>
    <w:rsid w:val="00405251"/>
    <w:rsid w:val="00405379"/>
    <w:rsid w:val="00405382"/>
    <w:rsid w:val="0040550F"/>
    <w:rsid w:val="00406C70"/>
    <w:rsid w:val="004078B2"/>
    <w:rsid w:val="00410785"/>
    <w:rsid w:val="00410D61"/>
    <w:rsid w:val="00411447"/>
    <w:rsid w:val="00411D98"/>
    <w:rsid w:val="0041263D"/>
    <w:rsid w:val="00413ADB"/>
    <w:rsid w:val="00414742"/>
    <w:rsid w:val="0041487B"/>
    <w:rsid w:val="004161F1"/>
    <w:rsid w:val="004165B7"/>
    <w:rsid w:val="0041689B"/>
    <w:rsid w:val="00416C6F"/>
    <w:rsid w:val="0041758B"/>
    <w:rsid w:val="00417642"/>
    <w:rsid w:val="00417E7B"/>
    <w:rsid w:val="00417FDB"/>
    <w:rsid w:val="00420F45"/>
    <w:rsid w:val="00421B5E"/>
    <w:rsid w:val="0042238F"/>
    <w:rsid w:val="00423523"/>
    <w:rsid w:val="00423CCA"/>
    <w:rsid w:val="00423DC4"/>
    <w:rsid w:val="00423ED5"/>
    <w:rsid w:val="00423F4E"/>
    <w:rsid w:val="00424398"/>
    <w:rsid w:val="00424C9A"/>
    <w:rsid w:val="00425126"/>
    <w:rsid w:val="004255E1"/>
    <w:rsid w:val="004258ED"/>
    <w:rsid w:val="00425E03"/>
    <w:rsid w:val="004271D3"/>
    <w:rsid w:val="004271E9"/>
    <w:rsid w:val="004279D5"/>
    <w:rsid w:val="00427EA4"/>
    <w:rsid w:val="0043002B"/>
    <w:rsid w:val="004305EE"/>
    <w:rsid w:val="0043063F"/>
    <w:rsid w:val="004317E5"/>
    <w:rsid w:val="004318CF"/>
    <w:rsid w:val="00432F2F"/>
    <w:rsid w:val="00433272"/>
    <w:rsid w:val="0043376A"/>
    <w:rsid w:val="00433F48"/>
    <w:rsid w:val="00434439"/>
    <w:rsid w:val="00434DFB"/>
    <w:rsid w:val="00434EA6"/>
    <w:rsid w:val="00434EC6"/>
    <w:rsid w:val="00434F9E"/>
    <w:rsid w:val="0043525C"/>
    <w:rsid w:val="0043553D"/>
    <w:rsid w:val="0043591F"/>
    <w:rsid w:val="00435BBD"/>
    <w:rsid w:val="00436074"/>
    <w:rsid w:val="004368B3"/>
    <w:rsid w:val="00436DE8"/>
    <w:rsid w:val="00437001"/>
    <w:rsid w:val="0043711C"/>
    <w:rsid w:val="00437262"/>
    <w:rsid w:val="00437CAF"/>
    <w:rsid w:val="00437F34"/>
    <w:rsid w:val="004403FD"/>
    <w:rsid w:val="0044130D"/>
    <w:rsid w:val="004417A1"/>
    <w:rsid w:val="00441BB2"/>
    <w:rsid w:val="00441C1B"/>
    <w:rsid w:val="00441CD6"/>
    <w:rsid w:val="00441EA6"/>
    <w:rsid w:val="0044238C"/>
    <w:rsid w:val="004423AE"/>
    <w:rsid w:val="004423CF"/>
    <w:rsid w:val="00442433"/>
    <w:rsid w:val="00442B8F"/>
    <w:rsid w:val="004431E4"/>
    <w:rsid w:val="0044357E"/>
    <w:rsid w:val="00443929"/>
    <w:rsid w:val="00443AEA"/>
    <w:rsid w:val="00443C0C"/>
    <w:rsid w:val="00444182"/>
    <w:rsid w:val="0044452D"/>
    <w:rsid w:val="00444F7B"/>
    <w:rsid w:val="00445276"/>
    <w:rsid w:val="00445BC0"/>
    <w:rsid w:val="00445BF4"/>
    <w:rsid w:val="004469C9"/>
    <w:rsid w:val="004471F0"/>
    <w:rsid w:val="00447753"/>
    <w:rsid w:val="00447857"/>
    <w:rsid w:val="00450BD0"/>
    <w:rsid w:val="004510F1"/>
    <w:rsid w:val="0045114F"/>
    <w:rsid w:val="004513F4"/>
    <w:rsid w:val="00452009"/>
    <w:rsid w:val="00452467"/>
    <w:rsid w:val="004525C4"/>
    <w:rsid w:val="0045290A"/>
    <w:rsid w:val="00452DBB"/>
    <w:rsid w:val="00452ED1"/>
    <w:rsid w:val="0045384D"/>
    <w:rsid w:val="004540FB"/>
    <w:rsid w:val="00455C20"/>
    <w:rsid w:val="0045613A"/>
    <w:rsid w:val="004562EB"/>
    <w:rsid w:val="0045685E"/>
    <w:rsid w:val="00456A81"/>
    <w:rsid w:val="00456C24"/>
    <w:rsid w:val="00456FDF"/>
    <w:rsid w:val="0045718F"/>
    <w:rsid w:val="004574D1"/>
    <w:rsid w:val="00457519"/>
    <w:rsid w:val="00457DBD"/>
    <w:rsid w:val="0046055A"/>
    <w:rsid w:val="004611C2"/>
    <w:rsid w:val="004623BD"/>
    <w:rsid w:val="00462FCA"/>
    <w:rsid w:val="00463682"/>
    <w:rsid w:val="004636BE"/>
    <w:rsid w:val="00463CE1"/>
    <w:rsid w:val="004641D5"/>
    <w:rsid w:val="004643EA"/>
    <w:rsid w:val="0046443A"/>
    <w:rsid w:val="00464D6E"/>
    <w:rsid w:val="00464D7F"/>
    <w:rsid w:val="0046500D"/>
    <w:rsid w:val="004658CA"/>
    <w:rsid w:val="00465AE8"/>
    <w:rsid w:val="00465ED1"/>
    <w:rsid w:val="00466525"/>
    <w:rsid w:val="00466D5B"/>
    <w:rsid w:val="00466E37"/>
    <w:rsid w:val="004671CE"/>
    <w:rsid w:val="00467D22"/>
    <w:rsid w:val="00467F40"/>
    <w:rsid w:val="00470B05"/>
    <w:rsid w:val="00471003"/>
    <w:rsid w:val="00471292"/>
    <w:rsid w:val="00472502"/>
    <w:rsid w:val="00472DC0"/>
    <w:rsid w:val="00472FE4"/>
    <w:rsid w:val="0047304B"/>
    <w:rsid w:val="00473C82"/>
    <w:rsid w:val="00474357"/>
    <w:rsid w:val="004744CE"/>
    <w:rsid w:val="00474791"/>
    <w:rsid w:val="0047493A"/>
    <w:rsid w:val="004758AD"/>
    <w:rsid w:val="004758DC"/>
    <w:rsid w:val="004766D3"/>
    <w:rsid w:val="0047671D"/>
    <w:rsid w:val="0047677C"/>
    <w:rsid w:val="004778C2"/>
    <w:rsid w:val="004800EF"/>
    <w:rsid w:val="00480710"/>
    <w:rsid w:val="00480C34"/>
    <w:rsid w:val="00480DCC"/>
    <w:rsid w:val="00483D6E"/>
    <w:rsid w:val="00483E27"/>
    <w:rsid w:val="004841BC"/>
    <w:rsid w:val="004845F4"/>
    <w:rsid w:val="00484714"/>
    <w:rsid w:val="00484EFB"/>
    <w:rsid w:val="004854E1"/>
    <w:rsid w:val="004859EE"/>
    <w:rsid w:val="00485AA7"/>
    <w:rsid w:val="0048645C"/>
    <w:rsid w:val="00486834"/>
    <w:rsid w:val="00487217"/>
    <w:rsid w:val="004874CB"/>
    <w:rsid w:val="00487804"/>
    <w:rsid w:val="004879C9"/>
    <w:rsid w:val="00487A98"/>
    <w:rsid w:val="00487DD7"/>
    <w:rsid w:val="004904F6"/>
    <w:rsid w:val="00490D75"/>
    <w:rsid w:val="00491D78"/>
    <w:rsid w:val="00492076"/>
    <w:rsid w:val="00492628"/>
    <w:rsid w:val="004933B3"/>
    <w:rsid w:val="00493D6B"/>
    <w:rsid w:val="00493F14"/>
    <w:rsid w:val="00494120"/>
    <w:rsid w:val="00494201"/>
    <w:rsid w:val="004946F2"/>
    <w:rsid w:val="00494CA7"/>
    <w:rsid w:val="00495543"/>
    <w:rsid w:val="00495817"/>
    <w:rsid w:val="004968B8"/>
    <w:rsid w:val="00497334"/>
    <w:rsid w:val="0049742A"/>
    <w:rsid w:val="00497625"/>
    <w:rsid w:val="00497920"/>
    <w:rsid w:val="00497F45"/>
    <w:rsid w:val="004A04C5"/>
    <w:rsid w:val="004A04D7"/>
    <w:rsid w:val="004A0512"/>
    <w:rsid w:val="004A0AF6"/>
    <w:rsid w:val="004A0BD7"/>
    <w:rsid w:val="004A0CB6"/>
    <w:rsid w:val="004A1345"/>
    <w:rsid w:val="004A198B"/>
    <w:rsid w:val="004A2841"/>
    <w:rsid w:val="004A2A2B"/>
    <w:rsid w:val="004A30CA"/>
    <w:rsid w:val="004A3F44"/>
    <w:rsid w:val="004A48DC"/>
    <w:rsid w:val="004A497C"/>
    <w:rsid w:val="004A4E6E"/>
    <w:rsid w:val="004A64C4"/>
    <w:rsid w:val="004A65CC"/>
    <w:rsid w:val="004A75D3"/>
    <w:rsid w:val="004A7E85"/>
    <w:rsid w:val="004B11FD"/>
    <w:rsid w:val="004B3225"/>
    <w:rsid w:val="004B32FE"/>
    <w:rsid w:val="004B43D2"/>
    <w:rsid w:val="004B4A70"/>
    <w:rsid w:val="004B5A71"/>
    <w:rsid w:val="004B6059"/>
    <w:rsid w:val="004B6214"/>
    <w:rsid w:val="004B6288"/>
    <w:rsid w:val="004B62BC"/>
    <w:rsid w:val="004B68FE"/>
    <w:rsid w:val="004B6BBE"/>
    <w:rsid w:val="004B6D10"/>
    <w:rsid w:val="004B7002"/>
    <w:rsid w:val="004B729A"/>
    <w:rsid w:val="004B7F75"/>
    <w:rsid w:val="004C00AD"/>
    <w:rsid w:val="004C13C8"/>
    <w:rsid w:val="004C1690"/>
    <w:rsid w:val="004C1751"/>
    <w:rsid w:val="004C1ECB"/>
    <w:rsid w:val="004C2197"/>
    <w:rsid w:val="004C22B7"/>
    <w:rsid w:val="004C2311"/>
    <w:rsid w:val="004C2F1E"/>
    <w:rsid w:val="004C37CA"/>
    <w:rsid w:val="004C3FA8"/>
    <w:rsid w:val="004C418F"/>
    <w:rsid w:val="004C489E"/>
    <w:rsid w:val="004C4DF7"/>
    <w:rsid w:val="004C54C5"/>
    <w:rsid w:val="004C6340"/>
    <w:rsid w:val="004C681C"/>
    <w:rsid w:val="004C6BF0"/>
    <w:rsid w:val="004D00A4"/>
    <w:rsid w:val="004D034B"/>
    <w:rsid w:val="004D0B9F"/>
    <w:rsid w:val="004D0D13"/>
    <w:rsid w:val="004D184B"/>
    <w:rsid w:val="004D195F"/>
    <w:rsid w:val="004D22CE"/>
    <w:rsid w:val="004D267E"/>
    <w:rsid w:val="004D2A05"/>
    <w:rsid w:val="004D2A09"/>
    <w:rsid w:val="004D35B8"/>
    <w:rsid w:val="004D40ED"/>
    <w:rsid w:val="004D43E8"/>
    <w:rsid w:val="004D443F"/>
    <w:rsid w:val="004D5AA5"/>
    <w:rsid w:val="004D655B"/>
    <w:rsid w:val="004D693A"/>
    <w:rsid w:val="004D73A9"/>
    <w:rsid w:val="004E0274"/>
    <w:rsid w:val="004E05A0"/>
    <w:rsid w:val="004E1582"/>
    <w:rsid w:val="004E15A6"/>
    <w:rsid w:val="004E188E"/>
    <w:rsid w:val="004E1A3C"/>
    <w:rsid w:val="004E1A85"/>
    <w:rsid w:val="004E23D9"/>
    <w:rsid w:val="004E283C"/>
    <w:rsid w:val="004E29B8"/>
    <w:rsid w:val="004E3921"/>
    <w:rsid w:val="004E3997"/>
    <w:rsid w:val="004E4460"/>
    <w:rsid w:val="004E4777"/>
    <w:rsid w:val="004E482E"/>
    <w:rsid w:val="004E4E29"/>
    <w:rsid w:val="004E4EAB"/>
    <w:rsid w:val="004E5618"/>
    <w:rsid w:val="004E5703"/>
    <w:rsid w:val="004E5C5F"/>
    <w:rsid w:val="004E6822"/>
    <w:rsid w:val="004E6861"/>
    <w:rsid w:val="004E6C4C"/>
    <w:rsid w:val="004E7805"/>
    <w:rsid w:val="004F0C6F"/>
    <w:rsid w:val="004F0DA5"/>
    <w:rsid w:val="004F1463"/>
    <w:rsid w:val="004F1731"/>
    <w:rsid w:val="004F18E8"/>
    <w:rsid w:val="004F1F6D"/>
    <w:rsid w:val="004F200C"/>
    <w:rsid w:val="004F203A"/>
    <w:rsid w:val="004F24A8"/>
    <w:rsid w:val="004F2D1D"/>
    <w:rsid w:val="004F3830"/>
    <w:rsid w:val="004F3839"/>
    <w:rsid w:val="004F3945"/>
    <w:rsid w:val="004F3A65"/>
    <w:rsid w:val="004F3B24"/>
    <w:rsid w:val="004F4285"/>
    <w:rsid w:val="004F43D9"/>
    <w:rsid w:val="004F44F8"/>
    <w:rsid w:val="004F4B17"/>
    <w:rsid w:val="004F5077"/>
    <w:rsid w:val="004F5134"/>
    <w:rsid w:val="004F5514"/>
    <w:rsid w:val="004F5818"/>
    <w:rsid w:val="004F5BAC"/>
    <w:rsid w:val="004F610A"/>
    <w:rsid w:val="004F623E"/>
    <w:rsid w:val="004F6B98"/>
    <w:rsid w:val="004F6BAF"/>
    <w:rsid w:val="004F7312"/>
    <w:rsid w:val="004F7ABC"/>
    <w:rsid w:val="004F7BC0"/>
    <w:rsid w:val="005009D4"/>
    <w:rsid w:val="00501EE1"/>
    <w:rsid w:val="00502718"/>
    <w:rsid w:val="0050274C"/>
    <w:rsid w:val="005027AB"/>
    <w:rsid w:val="0050284E"/>
    <w:rsid w:val="00502BBB"/>
    <w:rsid w:val="005037CE"/>
    <w:rsid w:val="00503ACE"/>
    <w:rsid w:val="005042F4"/>
    <w:rsid w:val="00504C71"/>
    <w:rsid w:val="00504EA0"/>
    <w:rsid w:val="00505114"/>
    <w:rsid w:val="0050559C"/>
    <w:rsid w:val="00505DE2"/>
    <w:rsid w:val="00505F20"/>
    <w:rsid w:val="00506BA8"/>
    <w:rsid w:val="005078E4"/>
    <w:rsid w:val="00507C0B"/>
    <w:rsid w:val="00507C99"/>
    <w:rsid w:val="00507F33"/>
    <w:rsid w:val="00511E4C"/>
    <w:rsid w:val="00512159"/>
    <w:rsid w:val="0051292D"/>
    <w:rsid w:val="005135DB"/>
    <w:rsid w:val="00513C08"/>
    <w:rsid w:val="00513C67"/>
    <w:rsid w:val="00514874"/>
    <w:rsid w:val="00514A0A"/>
    <w:rsid w:val="00514AB8"/>
    <w:rsid w:val="005151CA"/>
    <w:rsid w:val="005156A8"/>
    <w:rsid w:val="00515CD5"/>
    <w:rsid w:val="00515E25"/>
    <w:rsid w:val="00516906"/>
    <w:rsid w:val="005174A6"/>
    <w:rsid w:val="0051761C"/>
    <w:rsid w:val="005176A2"/>
    <w:rsid w:val="00517933"/>
    <w:rsid w:val="00517C09"/>
    <w:rsid w:val="005204BD"/>
    <w:rsid w:val="005206BF"/>
    <w:rsid w:val="00520BB4"/>
    <w:rsid w:val="00520F54"/>
    <w:rsid w:val="00521F31"/>
    <w:rsid w:val="005223F3"/>
    <w:rsid w:val="005225F3"/>
    <w:rsid w:val="00522F5A"/>
    <w:rsid w:val="00523459"/>
    <w:rsid w:val="005238FA"/>
    <w:rsid w:val="00523ED6"/>
    <w:rsid w:val="0052427F"/>
    <w:rsid w:val="005245CD"/>
    <w:rsid w:val="00525198"/>
    <w:rsid w:val="0052540F"/>
    <w:rsid w:val="005257F0"/>
    <w:rsid w:val="00525B55"/>
    <w:rsid w:val="005261A4"/>
    <w:rsid w:val="00526802"/>
    <w:rsid w:val="00527A02"/>
    <w:rsid w:val="00527A8A"/>
    <w:rsid w:val="00527DD6"/>
    <w:rsid w:val="005301D5"/>
    <w:rsid w:val="005305E8"/>
    <w:rsid w:val="00530DC7"/>
    <w:rsid w:val="00531AD0"/>
    <w:rsid w:val="00531FBE"/>
    <w:rsid w:val="00531FF5"/>
    <w:rsid w:val="0053215A"/>
    <w:rsid w:val="00532187"/>
    <w:rsid w:val="0053365B"/>
    <w:rsid w:val="00534D1D"/>
    <w:rsid w:val="00535BC1"/>
    <w:rsid w:val="00536093"/>
    <w:rsid w:val="00540138"/>
    <w:rsid w:val="0054032F"/>
    <w:rsid w:val="0054041E"/>
    <w:rsid w:val="00540E30"/>
    <w:rsid w:val="0054283F"/>
    <w:rsid w:val="00542F4F"/>
    <w:rsid w:val="005430C6"/>
    <w:rsid w:val="005430EA"/>
    <w:rsid w:val="0054395F"/>
    <w:rsid w:val="00543AB5"/>
    <w:rsid w:val="00544087"/>
    <w:rsid w:val="00544147"/>
    <w:rsid w:val="005446BE"/>
    <w:rsid w:val="005449C0"/>
    <w:rsid w:val="0054680E"/>
    <w:rsid w:val="00546DD1"/>
    <w:rsid w:val="00547499"/>
    <w:rsid w:val="005506C3"/>
    <w:rsid w:val="005507AD"/>
    <w:rsid w:val="00550853"/>
    <w:rsid w:val="0055096A"/>
    <w:rsid w:val="00551199"/>
    <w:rsid w:val="005519E9"/>
    <w:rsid w:val="0055235D"/>
    <w:rsid w:val="00552E3A"/>
    <w:rsid w:val="00552EB9"/>
    <w:rsid w:val="005530EF"/>
    <w:rsid w:val="00553995"/>
    <w:rsid w:val="00553CB6"/>
    <w:rsid w:val="00553DE1"/>
    <w:rsid w:val="00553DF2"/>
    <w:rsid w:val="00554658"/>
    <w:rsid w:val="00554D28"/>
    <w:rsid w:val="00554FE5"/>
    <w:rsid w:val="00555424"/>
    <w:rsid w:val="00555D6A"/>
    <w:rsid w:val="005563CD"/>
    <w:rsid w:val="0055685A"/>
    <w:rsid w:val="00556F81"/>
    <w:rsid w:val="00560B43"/>
    <w:rsid w:val="005617C4"/>
    <w:rsid w:val="005619B9"/>
    <w:rsid w:val="00562712"/>
    <w:rsid w:val="00562B3E"/>
    <w:rsid w:val="00562DF9"/>
    <w:rsid w:val="00562ED7"/>
    <w:rsid w:val="005634D2"/>
    <w:rsid w:val="00563AC5"/>
    <w:rsid w:val="0056468B"/>
    <w:rsid w:val="005649A1"/>
    <w:rsid w:val="00564AAB"/>
    <w:rsid w:val="00564ADF"/>
    <w:rsid w:val="00565A2F"/>
    <w:rsid w:val="00566532"/>
    <w:rsid w:val="00567ABC"/>
    <w:rsid w:val="00567D6B"/>
    <w:rsid w:val="00570178"/>
    <w:rsid w:val="0057032A"/>
    <w:rsid w:val="005704B6"/>
    <w:rsid w:val="00570830"/>
    <w:rsid w:val="00571239"/>
    <w:rsid w:val="005717EB"/>
    <w:rsid w:val="00571830"/>
    <w:rsid w:val="00571930"/>
    <w:rsid w:val="00571EDF"/>
    <w:rsid w:val="00572231"/>
    <w:rsid w:val="0057258D"/>
    <w:rsid w:val="00572DAA"/>
    <w:rsid w:val="00572EFF"/>
    <w:rsid w:val="0057313C"/>
    <w:rsid w:val="005736E3"/>
    <w:rsid w:val="005746B6"/>
    <w:rsid w:val="005746DD"/>
    <w:rsid w:val="00574D49"/>
    <w:rsid w:val="005753D1"/>
    <w:rsid w:val="00575767"/>
    <w:rsid w:val="0057602F"/>
    <w:rsid w:val="005761FA"/>
    <w:rsid w:val="00576209"/>
    <w:rsid w:val="0057719B"/>
    <w:rsid w:val="00577B97"/>
    <w:rsid w:val="00580346"/>
    <w:rsid w:val="005808C2"/>
    <w:rsid w:val="00580FA6"/>
    <w:rsid w:val="00581154"/>
    <w:rsid w:val="0058176C"/>
    <w:rsid w:val="00581CCC"/>
    <w:rsid w:val="00581DBE"/>
    <w:rsid w:val="00581F56"/>
    <w:rsid w:val="0058213E"/>
    <w:rsid w:val="005825C7"/>
    <w:rsid w:val="00582821"/>
    <w:rsid w:val="00582AB1"/>
    <w:rsid w:val="00583455"/>
    <w:rsid w:val="0058380B"/>
    <w:rsid w:val="00584A9F"/>
    <w:rsid w:val="00584B6D"/>
    <w:rsid w:val="005854D4"/>
    <w:rsid w:val="00585A9F"/>
    <w:rsid w:val="00585AF9"/>
    <w:rsid w:val="005860AD"/>
    <w:rsid w:val="0058649E"/>
    <w:rsid w:val="00586CAD"/>
    <w:rsid w:val="00586E90"/>
    <w:rsid w:val="00587667"/>
    <w:rsid w:val="0058787C"/>
    <w:rsid w:val="00587BF6"/>
    <w:rsid w:val="00590244"/>
    <w:rsid w:val="00590AFE"/>
    <w:rsid w:val="00591204"/>
    <w:rsid w:val="00591687"/>
    <w:rsid w:val="005917FD"/>
    <w:rsid w:val="00591A2D"/>
    <w:rsid w:val="00591B1F"/>
    <w:rsid w:val="00591C65"/>
    <w:rsid w:val="00592177"/>
    <w:rsid w:val="005929DF"/>
    <w:rsid w:val="00592C65"/>
    <w:rsid w:val="005935B7"/>
    <w:rsid w:val="00593F42"/>
    <w:rsid w:val="00594526"/>
    <w:rsid w:val="00595071"/>
    <w:rsid w:val="005952B3"/>
    <w:rsid w:val="00595DA5"/>
    <w:rsid w:val="005969B7"/>
    <w:rsid w:val="00596EB8"/>
    <w:rsid w:val="0059721D"/>
    <w:rsid w:val="005977C5"/>
    <w:rsid w:val="00597B2B"/>
    <w:rsid w:val="00597BC8"/>
    <w:rsid w:val="00597C43"/>
    <w:rsid w:val="00597DB6"/>
    <w:rsid w:val="00597EDF"/>
    <w:rsid w:val="00597F10"/>
    <w:rsid w:val="005A0120"/>
    <w:rsid w:val="005A09C6"/>
    <w:rsid w:val="005A0A9F"/>
    <w:rsid w:val="005A1239"/>
    <w:rsid w:val="005A1286"/>
    <w:rsid w:val="005A180D"/>
    <w:rsid w:val="005A1F14"/>
    <w:rsid w:val="005A286F"/>
    <w:rsid w:val="005A2E9D"/>
    <w:rsid w:val="005A391A"/>
    <w:rsid w:val="005A4131"/>
    <w:rsid w:val="005A4551"/>
    <w:rsid w:val="005A4626"/>
    <w:rsid w:val="005A4A42"/>
    <w:rsid w:val="005A4AB7"/>
    <w:rsid w:val="005A4B1A"/>
    <w:rsid w:val="005A523B"/>
    <w:rsid w:val="005A5376"/>
    <w:rsid w:val="005A5C18"/>
    <w:rsid w:val="005A6323"/>
    <w:rsid w:val="005A6410"/>
    <w:rsid w:val="005A6BFF"/>
    <w:rsid w:val="005A6F93"/>
    <w:rsid w:val="005A71C4"/>
    <w:rsid w:val="005A738D"/>
    <w:rsid w:val="005A791E"/>
    <w:rsid w:val="005A7975"/>
    <w:rsid w:val="005B036D"/>
    <w:rsid w:val="005B0AC8"/>
    <w:rsid w:val="005B1922"/>
    <w:rsid w:val="005B1B29"/>
    <w:rsid w:val="005B22F3"/>
    <w:rsid w:val="005B2B0E"/>
    <w:rsid w:val="005B2D10"/>
    <w:rsid w:val="005B30D9"/>
    <w:rsid w:val="005B3122"/>
    <w:rsid w:val="005B3147"/>
    <w:rsid w:val="005B3889"/>
    <w:rsid w:val="005B4447"/>
    <w:rsid w:val="005B45EF"/>
    <w:rsid w:val="005B4D25"/>
    <w:rsid w:val="005B513C"/>
    <w:rsid w:val="005B537F"/>
    <w:rsid w:val="005B565F"/>
    <w:rsid w:val="005B5D90"/>
    <w:rsid w:val="005B5F91"/>
    <w:rsid w:val="005C0187"/>
    <w:rsid w:val="005C01C3"/>
    <w:rsid w:val="005C0802"/>
    <w:rsid w:val="005C0A5E"/>
    <w:rsid w:val="005C20F4"/>
    <w:rsid w:val="005C2741"/>
    <w:rsid w:val="005C28BC"/>
    <w:rsid w:val="005C2BEA"/>
    <w:rsid w:val="005C34C1"/>
    <w:rsid w:val="005C366F"/>
    <w:rsid w:val="005C448C"/>
    <w:rsid w:val="005C44BB"/>
    <w:rsid w:val="005C45B2"/>
    <w:rsid w:val="005C4704"/>
    <w:rsid w:val="005C4A0E"/>
    <w:rsid w:val="005C5409"/>
    <w:rsid w:val="005C58B5"/>
    <w:rsid w:val="005C7406"/>
    <w:rsid w:val="005D010F"/>
    <w:rsid w:val="005D0E7C"/>
    <w:rsid w:val="005D15FF"/>
    <w:rsid w:val="005D1CEF"/>
    <w:rsid w:val="005D1F25"/>
    <w:rsid w:val="005D200E"/>
    <w:rsid w:val="005D21CE"/>
    <w:rsid w:val="005D2483"/>
    <w:rsid w:val="005D3D08"/>
    <w:rsid w:val="005D3D7B"/>
    <w:rsid w:val="005D445E"/>
    <w:rsid w:val="005D4600"/>
    <w:rsid w:val="005D566A"/>
    <w:rsid w:val="005D5D1C"/>
    <w:rsid w:val="005D5E3E"/>
    <w:rsid w:val="005D6A9D"/>
    <w:rsid w:val="005D6DCA"/>
    <w:rsid w:val="005D6FD6"/>
    <w:rsid w:val="005D7741"/>
    <w:rsid w:val="005D7876"/>
    <w:rsid w:val="005D7D93"/>
    <w:rsid w:val="005D7DE5"/>
    <w:rsid w:val="005E0206"/>
    <w:rsid w:val="005E0910"/>
    <w:rsid w:val="005E10D3"/>
    <w:rsid w:val="005E10DD"/>
    <w:rsid w:val="005E145A"/>
    <w:rsid w:val="005E1753"/>
    <w:rsid w:val="005E176A"/>
    <w:rsid w:val="005E1933"/>
    <w:rsid w:val="005E1AC0"/>
    <w:rsid w:val="005E243A"/>
    <w:rsid w:val="005E24DE"/>
    <w:rsid w:val="005E2507"/>
    <w:rsid w:val="005E299D"/>
    <w:rsid w:val="005E2AB3"/>
    <w:rsid w:val="005E30FC"/>
    <w:rsid w:val="005E31B1"/>
    <w:rsid w:val="005E345E"/>
    <w:rsid w:val="005E374A"/>
    <w:rsid w:val="005E4630"/>
    <w:rsid w:val="005E4DBE"/>
    <w:rsid w:val="005E5DBC"/>
    <w:rsid w:val="005E67DC"/>
    <w:rsid w:val="005E702E"/>
    <w:rsid w:val="005E799B"/>
    <w:rsid w:val="005E7EEE"/>
    <w:rsid w:val="005E7FD5"/>
    <w:rsid w:val="005F05EC"/>
    <w:rsid w:val="005F0C0E"/>
    <w:rsid w:val="005F0F3D"/>
    <w:rsid w:val="005F1885"/>
    <w:rsid w:val="005F22BC"/>
    <w:rsid w:val="005F28B6"/>
    <w:rsid w:val="005F2B57"/>
    <w:rsid w:val="005F2D32"/>
    <w:rsid w:val="005F3A86"/>
    <w:rsid w:val="005F3ACA"/>
    <w:rsid w:val="005F3C65"/>
    <w:rsid w:val="005F4469"/>
    <w:rsid w:val="005F5470"/>
    <w:rsid w:val="005F5936"/>
    <w:rsid w:val="005F63E4"/>
    <w:rsid w:val="005F66ED"/>
    <w:rsid w:val="005F6977"/>
    <w:rsid w:val="005F6D3A"/>
    <w:rsid w:val="005F716D"/>
    <w:rsid w:val="005F71EE"/>
    <w:rsid w:val="005F73D0"/>
    <w:rsid w:val="005F73F7"/>
    <w:rsid w:val="005F76B7"/>
    <w:rsid w:val="005F7C0B"/>
    <w:rsid w:val="00600C79"/>
    <w:rsid w:val="00601928"/>
    <w:rsid w:val="00601A63"/>
    <w:rsid w:val="00601ABF"/>
    <w:rsid w:val="00601EB9"/>
    <w:rsid w:val="0060237A"/>
    <w:rsid w:val="006023E3"/>
    <w:rsid w:val="006023E8"/>
    <w:rsid w:val="00602B2E"/>
    <w:rsid w:val="00602EB6"/>
    <w:rsid w:val="00602F16"/>
    <w:rsid w:val="006030F4"/>
    <w:rsid w:val="00603CB4"/>
    <w:rsid w:val="00604296"/>
    <w:rsid w:val="006048A8"/>
    <w:rsid w:val="00604913"/>
    <w:rsid w:val="006054A9"/>
    <w:rsid w:val="00605734"/>
    <w:rsid w:val="0060575C"/>
    <w:rsid w:val="0060595B"/>
    <w:rsid w:val="00605D13"/>
    <w:rsid w:val="006061AA"/>
    <w:rsid w:val="006065CD"/>
    <w:rsid w:val="00606CF7"/>
    <w:rsid w:val="00610151"/>
    <w:rsid w:val="0061053A"/>
    <w:rsid w:val="0061140B"/>
    <w:rsid w:val="006114EF"/>
    <w:rsid w:val="006118A2"/>
    <w:rsid w:val="006119E4"/>
    <w:rsid w:val="00612ACC"/>
    <w:rsid w:val="00612E90"/>
    <w:rsid w:val="00612F51"/>
    <w:rsid w:val="006130F2"/>
    <w:rsid w:val="00613602"/>
    <w:rsid w:val="00613A2B"/>
    <w:rsid w:val="00613A89"/>
    <w:rsid w:val="00616F93"/>
    <w:rsid w:val="00617147"/>
    <w:rsid w:val="0061718D"/>
    <w:rsid w:val="00617D98"/>
    <w:rsid w:val="0062022C"/>
    <w:rsid w:val="0062092A"/>
    <w:rsid w:val="00620E10"/>
    <w:rsid w:val="00621731"/>
    <w:rsid w:val="00621B03"/>
    <w:rsid w:val="00621C28"/>
    <w:rsid w:val="00622AC6"/>
    <w:rsid w:val="00622F8A"/>
    <w:rsid w:val="00623AC8"/>
    <w:rsid w:val="006242A3"/>
    <w:rsid w:val="00624565"/>
    <w:rsid w:val="00624605"/>
    <w:rsid w:val="006247D9"/>
    <w:rsid w:val="00624963"/>
    <w:rsid w:val="00624A5E"/>
    <w:rsid w:val="00624C13"/>
    <w:rsid w:val="0062504E"/>
    <w:rsid w:val="006256C6"/>
    <w:rsid w:val="00625794"/>
    <w:rsid w:val="00625852"/>
    <w:rsid w:val="00625B9F"/>
    <w:rsid w:val="0062620B"/>
    <w:rsid w:val="006262DF"/>
    <w:rsid w:val="00626304"/>
    <w:rsid w:val="006265C3"/>
    <w:rsid w:val="0062661A"/>
    <w:rsid w:val="00626C04"/>
    <w:rsid w:val="00627CBF"/>
    <w:rsid w:val="00627EB6"/>
    <w:rsid w:val="0063032A"/>
    <w:rsid w:val="006312B0"/>
    <w:rsid w:val="00631466"/>
    <w:rsid w:val="006314F7"/>
    <w:rsid w:val="00632B0A"/>
    <w:rsid w:val="006331A5"/>
    <w:rsid w:val="00633259"/>
    <w:rsid w:val="00633BD6"/>
    <w:rsid w:val="00634157"/>
    <w:rsid w:val="006349DB"/>
    <w:rsid w:val="00634CC0"/>
    <w:rsid w:val="006358C7"/>
    <w:rsid w:val="00635D73"/>
    <w:rsid w:val="00635F8E"/>
    <w:rsid w:val="00636531"/>
    <w:rsid w:val="0063717A"/>
    <w:rsid w:val="00637423"/>
    <w:rsid w:val="0063771D"/>
    <w:rsid w:val="00637926"/>
    <w:rsid w:val="00640003"/>
    <w:rsid w:val="006403D3"/>
    <w:rsid w:val="00640415"/>
    <w:rsid w:val="00640922"/>
    <w:rsid w:val="00640BA5"/>
    <w:rsid w:val="00641207"/>
    <w:rsid w:val="00641953"/>
    <w:rsid w:val="00641D42"/>
    <w:rsid w:val="00641F38"/>
    <w:rsid w:val="00642405"/>
    <w:rsid w:val="0064307E"/>
    <w:rsid w:val="006430E3"/>
    <w:rsid w:val="0064368C"/>
    <w:rsid w:val="00643AF5"/>
    <w:rsid w:val="00644F9E"/>
    <w:rsid w:val="00645562"/>
    <w:rsid w:val="00645F02"/>
    <w:rsid w:val="00646408"/>
    <w:rsid w:val="00646464"/>
    <w:rsid w:val="00646B15"/>
    <w:rsid w:val="006472B1"/>
    <w:rsid w:val="00647AB2"/>
    <w:rsid w:val="00650500"/>
    <w:rsid w:val="00650882"/>
    <w:rsid w:val="00650B4A"/>
    <w:rsid w:val="0065223E"/>
    <w:rsid w:val="00653395"/>
    <w:rsid w:val="00653710"/>
    <w:rsid w:val="00653CFB"/>
    <w:rsid w:val="00653F69"/>
    <w:rsid w:val="006541C4"/>
    <w:rsid w:val="00655022"/>
    <w:rsid w:val="00655BC0"/>
    <w:rsid w:val="00656833"/>
    <w:rsid w:val="00656EC5"/>
    <w:rsid w:val="00656EC8"/>
    <w:rsid w:val="00657063"/>
    <w:rsid w:val="00657737"/>
    <w:rsid w:val="00660510"/>
    <w:rsid w:val="0066099C"/>
    <w:rsid w:val="00660BAD"/>
    <w:rsid w:val="00660EB1"/>
    <w:rsid w:val="0066136F"/>
    <w:rsid w:val="006613C0"/>
    <w:rsid w:val="00661F4C"/>
    <w:rsid w:val="00662683"/>
    <w:rsid w:val="00663280"/>
    <w:rsid w:val="006637E4"/>
    <w:rsid w:val="00663D53"/>
    <w:rsid w:val="00663D54"/>
    <w:rsid w:val="00664766"/>
    <w:rsid w:val="00665678"/>
    <w:rsid w:val="00665819"/>
    <w:rsid w:val="0066596A"/>
    <w:rsid w:val="0066604D"/>
    <w:rsid w:val="00666168"/>
    <w:rsid w:val="00666814"/>
    <w:rsid w:val="006676B1"/>
    <w:rsid w:val="006678F9"/>
    <w:rsid w:val="00667E4F"/>
    <w:rsid w:val="00670106"/>
    <w:rsid w:val="00670EE2"/>
    <w:rsid w:val="00671361"/>
    <w:rsid w:val="00671752"/>
    <w:rsid w:val="00671760"/>
    <w:rsid w:val="00671FD6"/>
    <w:rsid w:val="006723D7"/>
    <w:rsid w:val="006724FA"/>
    <w:rsid w:val="00672A4C"/>
    <w:rsid w:val="00672E83"/>
    <w:rsid w:val="00672F64"/>
    <w:rsid w:val="00672FFA"/>
    <w:rsid w:val="00673120"/>
    <w:rsid w:val="00673802"/>
    <w:rsid w:val="00674AFB"/>
    <w:rsid w:val="00674C5D"/>
    <w:rsid w:val="006774A5"/>
    <w:rsid w:val="00677544"/>
    <w:rsid w:val="00677C4D"/>
    <w:rsid w:val="0068029C"/>
    <w:rsid w:val="00680D03"/>
    <w:rsid w:val="00680E2E"/>
    <w:rsid w:val="006813C6"/>
    <w:rsid w:val="0068199B"/>
    <w:rsid w:val="006830FD"/>
    <w:rsid w:val="006832B7"/>
    <w:rsid w:val="00683765"/>
    <w:rsid w:val="00683B8D"/>
    <w:rsid w:val="00684100"/>
    <w:rsid w:val="00684B52"/>
    <w:rsid w:val="006857E7"/>
    <w:rsid w:val="00685C93"/>
    <w:rsid w:val="006861C0"/>
    <w:rsid w:val="00686392"/>
    <w:rsid w:val="006864E7"/>
    <w:rsid w:val="0068711C"/>
    <w:rsid w:val="00687DA8"/>
    <w:rsid w:val="00687E6B"/>
    <w:rsid w:val="0069010C"/>
    <w:rsid w:val="006907D8"/>
    <w:rsid w:val="006907FF"/>
    <w:rsid w:val="00690C3B"/>
    <w:rsid w:val="006911DD"/>
    <w:rsid w:val="0069125D"/>
    <w:rsid w:val="006912B6"/>
    <w:rsid w:val="00692032"/>
    <w:rsid w:val="006922BD"/>
    <w:rsid w:val="00692699"/>
    <w:rsid w:val="00692A2E"/>
    <w:rsid w:val="00693026"/>
    <w:rsid w:val="00693638"/>
    <w:rsid w:val="00693CF6"/>
    <w:rsid w:val="006940D7"/>
    <w:rsid w:val="006949C3"/>
    <w:rsid w:val="00695107"/>
    <w:rsid w:val="0069517E"/>
    <w:rsid w:val="00695351"/>
    <w:rsid w:val="0069536D"/>
    <w:rsid w:val="0069558E"/>
    <w:rsid w:val="00695A7B"/>
    <w:rsid w:val="00696101"/>
    <w:rsid w:val="00697112"/>
    <w:rsid w:val="006A00C7"/>
    <w:rsid w:val="006A0838"/>
    <w:rsid w:val="006A0981"/>
    <w:rsid w:val="006A0D71"/>
    <w:rsid w:val="006A0DC8"/>
    <w:rsid w:val="006A0F3C"/>
    <w:rsid w:val="006A10BD"/>
    <w:rsid w:val="006A1645"/>
    <w:rsid w:val="006A1DED"/>
    <w:rsid w:val="006A241F"/>
    <w:rsid w:val="006A24F6"/>
    <w:rsid w:val="006A2791"/>
    <w:rsid w:val="006A2CFF"/>
    <w:rsid w:val="006A2DCE"/>
    <w:rsid w:val="006A3053"/>
    <w:rsid w:val="006A32EE"/>
    <w:rsid w:val="006A35A0"/>
    <w:rsid w:val="006A387B"/>
    <w:rsid w:val="006A3BA2"/>
    <w:rsid w:val="006A3D25"/>
    <w:rsid w:val="006A413B"/>
    <w:rsid w:val="006A44E5"/>
    <w:rsid w:val="006A4563"/>
    <w:rsid w:val="006A4964"/>
    <w:rsid w:val="006A4D6E"/>
    <w:rsid w:val="006A4F1E"/>
    <w:rsid w:val="006A4F3E"/>
    <w:rsid w:val="006A695A"/>
    <w:rsid w:val="006A6A8E"/>
    <w:rsid w:val="006A6FFB"/>
    <w:rsid w:val="006A7022"/>
    <w:rsid w:val="006A738E"/>
    <w:rsid w:val="006A75B8"/>
    <w:rsid w:val="006A766C"/>
    <w:rsid w:val="006A7743"/>
    <w:rsid w:val="006A783B"/>
    <w:rsid w:val="006A7875"/>
    <w:rsid w:val="006A7ABE"/>
    <w:rsid w:val="006A7B32"/>
    <w:rsid w:val="006A7DAB"/>
    <w:rsid w:val="006A7FB0"/>
    <w:rsid w:val="006B01B1"/>
    <w:rsid w:val="006B0861"/>
    <w:rsid w:val="006B0FD6"/>
    <w:rsid w:val="006B25DF"/>
    <w:rsid w:val="006B2B1D"/>
    <w:rsid w:val="006B2D09"/>
    <w:rsid w:val="006B3173"/>
    <w:rsid w:val="006B35AC"/>
    <w:rsid w:val="006B476A"/>
    <w:rsid w:val="006B5920"/>
    <w:rsid w:val="006B5A0B"/>
    <w:rsid w:val="006B64E4"/>
    <w:rsid w:val="006B6DC9"/>
    <w:rsid w:val="006B6F33"/>
    <w:rsid w:val="006B79DA"/>
    <w:rsid w:val="006B7A2B"/>
    <w:rsid w:val="006B7C33"/>
    <w:rsid w:val="006B7CFC"/>
    <w:rsid w:val="006C03BC"/>
    <w:rsid w:val="006C054E"/>
    <w:rsid w:val="006C11C4"/>
    <w:rsid w:val="006C11DD"/>
    <w:rsid w:val="006C169A"/>
    <w:rsid w:val="006C2328"/>
    <w:rsid w:val="006C279C"/>
    <w:rsid w:val="006C2BF8"/>
    <w:rsid w:val="006C2E5E"/>
    <w:rsid w:val="006C3625"/>
    <w:rsid w:val="006C39FF"/>
    <w:rsid w:val="006C3B85"/>
    <w:rsid w:val="006C3CF0"/>
    <w:rsid w:val="006C3F25"/>
    <w:rsid w:val="006C4058"/>
    <w:rsid w:val="006C4906"/>
    <w:rsid w:val="006C520E"/>
    <w:rsid w:val="006C52BB"/>
    <w:rsid w:val="006C5B18"/>
    <w:rsid w:val="006C5B98"/>
    <w:rsid w:val="006C5C7A"/>
    <w:rsid w:val="006C67E8"/>
    <w:rsid w:val="006C6BD6"/>
    <w:rsid w:val="006C6F0E"/>
    <w:rsid w:val="006C76F5"/>
    <w:rsid w:val="006C78E5"/>
    <w:rsid w:val="006C7FCA"/>
    <w:rsid w:val="006D052E"/>
    <w:rsid w:val="006D1603"/>
    <w:rsid w:val="006D2AF3"/>
    <w:rsid w:val="006D2D3A"/>
    <w:rsid w:val="006D2D7B"/>
    <w:rsid w:val="006D2EA9"/>
    <w:rsid w:val="006D3549"/>
    <w:rsid w:val="006D3684"/>
    <w:rsid w:val="006D36C7"/>
    <w:rsid w:val="006D37EF"/>
    <w:rsid w:val="006D3C15"/>
    <w:rsid w:val="006D3EEC"/>
    <w:rsid w:val="006D3F17"/>
    <w:rsid w:val="006D4300"/>
    <w:rsid w:val="006D43B3"/>
    <w:rsid w:val="006D44E1"/>
    <w:rsid w:val="006D4ECD"/>
    <w:rsid w:val="006D5835"/>
    <w:rsid w:val="006D5840"/>
    <w:rsid w:val="006D59E3"/>
    <w:rsid w:val="006D5D58"/>
    <w:rsid w:val="006D6E71"/>
    <w:rsid w:val="006D737D"/>
    <w:rsid w:val="006D78A6"/>
    <w:rsid w:val="006D7B9A"/>
    <w:rsid w:val="006D7F40"/>
    <w:rsid w:val="006E030E"/>
    <w:rsid w:val="006E0AD4"/>
    <w:rsid w:val="006E0D3E"/>
    <w:rsid w:val="006E11EE"/>
    <w:rsid w:val="006E1549"/>
    <w:rsid w:val="006E1E2F"/>
    <w:rsid w:val="006E2016"/>
    <w:rsid w:val="006E2EE7"/>
    <w:rsid w:val="006E3B44"/>
    <w:rsid w:val="006E3C87"/>
    <w:rsid w:val="006E41B2"/>
    <w:rsid w:val="006E4627"/>
    <w:rsid w:val="006E4996"/>
    <w:rsid w:val="006E4F9D"/>
    <w:rsid w:val="006E5213"/>
    <w:rsid w:val="006E5538"/>
    <w:rsid w:val="006E584B"/>
    <w:rsid w:val="006E5D2C"/>
    <w:rsid w:val="006E5E4C"/>
    <w:rsid w:val="006E5EA4"/>
    <w:rsid w:val="006E7488"/>
    <w:rsid w:val="006E77CA"/>
    <w:rsid w:val="006E7B10"/>
    <w:rsid w:val="006E7ED4"/>
    <w:rsid w:val="006F0C9B"/>
    <w:rsid w:val="006F12F3"/>
    <w:rsid w:val="006F292A"/>
    <w:rsid w:val="006F2B16"/>
    <w:rsid w:val="006F2F0B"/>
    <w:rsid w:val="006F3947"/>
    <w:rsid w:val="006F3B8F"/>
    <w:rsid w:val="006F40BD"/>
    <w:rsid w:val="006F4945"/>
    <w:rsid w:val="006F4CED"/>
    <w:rsid w:val="006F52C3"/>
    <w:rsid w:val="006F5514"/>
    <w:rsid w:val="006F570B"/>
    <w:rsid w:val="006F5899"/>
    <w:rsid w:val="006F5C35"/>
    <w:rsid w:val="006F6326"/>
    <w:rsid w:val="006F66A9"/>
    <w:rsid w:val="006F6B59"/>
    <w:rsid w:val="006F6BA7"/>
    <w:rsid w:val="006F6BFB"/>
    <w:rsid w:val="006F6FC8"/>
    <w:rsid w:val="006F703D"/>
    <w:rsid w:val="006F7EB2"/>
    <w:rsid w:val="007004ED"/>
    <w:rsid w:val="00700956"/>
    <w:rsid w:val="00700A48"/>
    <w:rsid w:val="00700C4A"/>
    <w:rsid w:val="00700EFF"/>
    <w:rsid w:val="007015DE"/>
    <w:rsid w:val="00701606"/>
    <w:rsid w:val="00702022"/>
    <w:rsid w:val="0070203B"/>
    <w:rsid w:val="00702107"/>
    <w:rsid w:val="00702599"/>
    <w:rsid w:val="00702AA5"/>
    <w:rsid w:val="00702B7C"/>
    <w:rsid w:val="00702FA2"/>
    <w:rsid w:val="00703246"/>
    <w:rsid w:val="00703700"/>
    <w:rsid w:val="007039C1"/>
    <w:rsid w:val="00703BC0"/>
    <w:rsid w:val="00704924"/>
    <w:rsid w:val="00704C0F"/>
    <w:rsid w:val="00705A23"/>
    <w:rsid w:val="0070640D"/>
    <w:rsid w:val="00707CAF"/>
    <w:rsid w:val="0071011E"/>
    <w:rsid w:val="00710C00"/>
    <w:rsid w:val="00710F6A"/>
    <w:rsid w:val="007115E4"/>
    <w:rsid w:val="007117B4"/>
    <w:rsid w:val="00711C2D"/>
    <w:rsid w:val="00712A6E"/>
    <w:rsid w:val="00712DC1"/>
    <w:rsid w:val="00712F5B"/>
    <w:rsid w:val="007130D7"/>
    <w:rsid w:val="0071327E"/>
    <w:rsid w:val="0071337E"/>
    <w:rsid w:val="0071392A"/>
    <w:rsid w:val="00713B68"/>
    <w:rsid w:val="00713BEC"/>
    <w:rsid w:val="00715046"/>
    <w:rsid w:val="00715399"/>
    <w:rsid w:val="00715769"/>
    <w:rsid w:val="00715948"/>
    <w:rsid w:val="007159CA"/>
    <w:rsid w:val="00716687"/>
    <w:rsid w:val="00716C16"/>
    <w:rsid w:val="00716E1C"/>
    <w:rsid w:val="00716E73"/>
    <w:rsid w:val="00717897"/>
    <w:rsid w:val="00717A0B"/>
    <w:rsid w:val="00717E0D"/>
    <w:rsid w:val="007204B5"/>
    <w:rsid w:val="00720E1A"/>
    <w:rsid w:val="00721225"/>
    <w:rsid w:val="00721DF6"/>
    <w:rsid w:val="007222F0"/>
    <w:rsid w:val="00722776"/>
    <w:rsid w:val="00722D50"/>
    <w:rsid w:val="007233F3"/>
    <w:rsid w:val="0072352E"/>
    <w:rsid w:val="00723844"/>
    <w:rsid w:val="00723D09"/>
    <w:rsid w:val="00723EE9"/>
    <w:rsid w:val="00723F26"/>
    <w:rsid w:val="00724138"/>
    <w:rsid w:val="007242F2"/>
    <w:rsid w:val="0072439B"/>
    <w:rsid w:val="00724431"/>
    <w:rsid w:val="00725443"/>
    <w:rsid w:val="007259E4"/>
    <w:rsid w:val="007260DA"/>
    <w:rsid w:val="00726415"/>
    <w:rsid w:val="007269CF"/>
    <w:rsid w:val="0072797D"/>
    <w:rsid w:val="00727B44"/>
    <w:rsid w:val="0073037A"/>
    <w:rsid w:val="00730523"/>
    <w:rsid w:val="0073062A"/>
    <w:rsid w:val="007307FF"/>
    <w:rsid w:val="00730FE6"/>
    <w:rsid w:val="00731FC7"/>
    <w:rsid w:val="00731FF5"/>
    <w:rsid w:val="00732123"/>
    <w:rsid w:val="00732555"/>
    <w:rsid w:val="00732712"/>
    <w:rsid w:val="00732862"/>
    <w:rsid w:val="00732E60"/>
    <w:rsid w:val="00732F3D"/>
    <w:rsid w:val="007334EF"/>
    <w:rsid w:val="007339A8"/>
    <w:rsid w:val="00734714"/>
    <w:rsid w:val="00734904"/>
    <w:rsid w:val="00734D78"/>
    <w:rsid w:val="0073527A"/>
    <w:rsid w:val="00736119"/>
    <w:rsid w:val="0073619C"/>
    <w:rsid w:val="0073659E"/>
    <w:rsid w:val="0073691F"/>
    <w:rsid w:val="00737B10"/>
    <w:rsid w:val="00740428"/>
    <w:rsid w:val="00740EE9"/>
    <w:rsid w:val="007411D3"/>
    <w:rsid w:val="0074139E"/>
    <w:rsid w:val="007419F8"/>
    <w:rsid w:val="00742BAF"/>
    <w:rsid w:val="0074313B"/>
    <w:rsid w:val="00743AF5"/>
    <w:rsid w:val="00743B55"/>
    <w:rsid w:val="007441E0"/>
    <w:rsid w:val="0074442E"/>
    <w:rsid w:val="00744A80"/>
    <w:rsid w:val="007453B8"/>
    <w:rsid w:val="007456C8"/>
    <w:rsid w:val="00745EF5"/>
    <w:rsid w:val="0074619D"/>
    <w:rsid w:val="007461AB"/>
    <w:rsid w:val="0074657F"/>
    <w:rsid w:val="0074664B"/>
    <w:rsid w:val="00746F67"/>
    <w:rsid w:val="007472D2"/>
    <w:rsid w:val="00747483"/>
    <w:rsid w:val="007500A3"/>
    <w:rsid w:val="007500BD"/>
    <w:rsid w:val="00750558"/>
    <w:rsid w:val="00750702"/>
    <w:rsid w:val="00750A51"/>
    <w:rsid w:val="00750EFE"/>
    <w:rsid w:val="00750FB1"/>
    <w:rsid w:val="0075134A"/>
    <w:rsid w:val="00751622"/>
    <w:rsid w:val="00751A64"/>
    <w:rsid w:val="00751C51"/>
    <w:rsid w:val="00751C81"/>
    <w:rsid w:val="00751F70"/>
    <w:rsid w:val="007520D1"/>
    <w:rsid w:val="00752F4A"/>
    <w:rsid w:val="00752F93"/>
    <w:rsid w:val="00753C3A"/>
    <w:rsid w:val="00753EC3"/>
    <w:rsid w:val="007540D4"/>
    <w:rsid w:val="007547EB"/>
    <w:rsid w:val="00755229"/>
    <w:rsid w:val="007559EE"/>
    <w:rsid w:val="00756748"/>
    <w:rsid w:val="0075753D"/>
    <w:rsid w:val="00757E26"/>
    <w:rsid w:val="00757FB9"/>
    <w:rsid w:val="007600D8"/>
    <w:rsid w:val="007603CE"/>
    <w:rsid w:val="007605E9"/>
    <w:rsid w:val="00760806"/>
    <w:rsid w:val="00760ABE"/>
    <w:rsid w:val="00760CD7"/>
    <w:rsid w:val="00760DC9"/>
    <w:rsid w:val="00760E7F"/>
    <w:rsid w:val="0076177B"/>
    <w:rsid w:val="00761AD9"/>
    <w:rsid w:val="00761CFE"/>
    <w:rsid w:val="00762840"/>
    <w:rsid w:val="00762902"/>
    <w:rsid w:val="007629F1"/>
    <w:rsid w:val="00762A5A"/>
    <w:rsid w:val="007631D2"/>
    <w:rsid w:val="007638D1"/>
    <w:rsid w:val="0076473C"/>
    <w:rsid w:val="007648D0"/>
    <w:rsid w:val="00764936"/>
    <w:rsid w:val="0076553E"/>
    <w:rsid w:val="0076598C"/>
    <w:rsid w:val="00765AA4"/>
    <w:rsid w:val="00765ED0"/>
    <w:rsid w:val="0076780D"/>
    <w:rsid w:val="00767920"/>
    <w:rsid w:val="007700E5"/>
    <w:rsid w:val="00770164"/>
    <w:rsid w:val="0077020E"/>
    <w:rsid w:val="00770373"/>
    <w:rsid w:val="00770492"/>
    <w:rsid w:val="0077052C"/>
    <w:rsid w:val="007707CF"/>
    <w:rsid w:val="00771214"/>
    <w:rsid w:val="00771588"/>
    <w:rsid w:val="007736AF"/>
    <w:rsid w:val="00773F42"/>
    <w:rsid w:val="0077433D"/>
    <w:rsid w:val="0077475D"/>
    <w:rsid w:val="007749CE"/>
    <w:rsid w:val="00774AB9"/>
    <w:rsid w:val="00775361"/>
    <w:rsid w:val="0077604C"/>
    <w:rsid w:val="00776799"/>
    <w:rsid w:val="007769B7"/>
    <w:rsid w:val="00776C3B"/>
    <w:rsid w:val="00776FB8"/>
    <w:rsid w:val="0077798C"/>
    <w:rsid w:val="00780442"/>
    <w:rsid w:val="00781140"/>
    <w:rsid w:val="00781214"/>
    <w:rsid w:val="0078222D"/>
    <w:rsid w:val="0078236B"/>
    <w:rsid w:val="007826BB"/>
    <w:rsid w:val="00782E26"/>
    <w:rsid w:val="00782E66"/>
    <w:rsid w:val="00783194"/>
    <w:rsid w:val="007833B3"/>
    <w:rsid w:val="00783635"/>
    <w:rsid w:val="007837D0"/>
    <w:rsid w:val="00783B71"/>
    <w:rsid w:val="00784457"/>
    <w:rsid w:val="007847F3"/>
    <w:rsid w:val="00785046"/>
    <w:rsid w:val="00786289"/>
    <w:rsid w:val="00786C2C"/>
    <w:rsid w:val="00787365"/>
    <w:rsid w:val="007874A0"/>
    <w:rsid w:val="00787929"/>
    <w:rsid w:val="00787CEF"/>
    <w:rsid w:val="007917A0"/>
    <w:rsid w:val="00791955"/>
    <w:rsid w:val="00792E82"/>
    <w:rsid w:val="00792FC1"/>
    <w:rsid w:val="00793237"/>
    <w:rsid w:val="0079345F"/>
    <w:rsid w:val="00793834"/>
    <w:rsid w:val="00793920"/>
    <w:rsid w:val="00793AEE"/>
    <w:rsid w:val="007941E5"/>
    <w:rsid w:val="00794C48"/>
    <w:rsid w:val="00794FFA"/>
    <w:rsid w:val="00795202"/>
    <w:rsid w:val="007952E0"/>
    <w:rsid w:val="007954C5"/>
    <w:rsid w:val="00796045"/>
    <w:rsid w:val="00796821"/>
    <w:rsid w:val="0079753C"/>
    <w:rsid w:val="00797A16"/>
    <w:rsid w:val="00797E43"/>
    <w:rsid w:val="00797ED6"/>
    <w:rsid w:val="007A0111"/>
    <w:rsid w:val="007A22D0"/>
    <w:rsid w:val="007A23F0"/>
    <w:rsid w:val="007A28A8"/>
    <w:rsid w:val="007A2D88"/>
    <w:rsid w:val="007A3225"/>
    <w:rsid w:val="007A3668"/>
    <w:rsid w:val="007A4391"/>
    <w:rsid w:val="007A4407"/>
    <w:rsid w:val="007A58D8"/>
    <w:rsid w:val="007A5DA0"/>
    <w:rsid w:val="007A613B"/>
    <w:rsid w:val="007A62AD"/>
    <w:rsid w:val="007A66EE"/>
    <w:rsid w:val="007A6E10"/>
    <w:rsid w:val="007A6E39"/>
    <w:rsid w:val="007A7653"/>
    <w:rsid w:val="007A7989"/>
    <w:rsid w:val="007A7D8D"/>
    <w:rsid w:val="007A7F0F"/>
    <w:rsid w:val="007B0C2F"/>
    <w:rsid w:val="007B1218"/>
    <w:rsid w:val="007B155B"/>
    <w:rsid w:val="007B1D43"/>
    <w:rsid w:val="007B1EB6"/>
    <w:rsid w:val="007B2156"/>
    <w:rsid w:val="007B2577"/>
    <w:rsid w:val="007B2BE9"/>
    <w:rsid w:val="007B3190"/>
    <w:rsid w:val="007B3C93"/>
    <w:rsid w:val="007B3D81"/>
    <w:rsid w:val="007B4681"/>
    <w:rsid w:val="007B4C41"/>
    <w:rsid w:val="007B4E7C"/>
    <w:rsid w:val="007B54FF"/>
    <w:rsid w:val="007B5AB4"/>
    <w:rsid w:val="007B5CDF"/>
    <w:rsid w:val="007B5D52"/>
    <w:rsid w:val="007B661B"/>
    <w:rsid w:val="007B6682"/>
    <w:rsid w:val="007B7AE7"/>
    <w:rsid w:val="007B7E32"/>
    <w:rsid w:val="007C09C7"/>
    <w:rsid w:val="007C163E"/>
    <w:rsid w:val="007C1D6B"/>
    <w:rsid w:val="007C1F52"/>
    <w:rsid w:val="007C2522"/>
    <w:rsid w:val="007C2D5F"/>
    <w:rsid w:val="007C309C"/>
    <w:rsid w:val="007C3287"/>
    <w:rsid w:val="007C38CD"/>
    <w:rsid w:val="007C3EF6"/>
    <w:rsid w:val="007C52C0"/>
    <w:rsid w:val="007C5CB2"/>
    <w:rsid w:val="007C5EDE"/>
    <w:rsid w:val="007C61D1"/>
    <w:rsid w:val="007C6689"/>
    <w:rsid w:val="007C6A75"/>
    <w:rsid w:val="007C6CA7"/>
    <w:rsid w:val="007C6F1E"/>
    <w:rsid w:val="007C6F9C"/>
    <w:rsid w:val="007C71EF"/>
    <w:rsid w:val="007C7D7E"/>
    <w:rsid w:val="007D0183"/>
    <w:rsid w:val="007D0583"/>
    <w:rsid w:val="007D1013"/>
    <w:rsid w:val="007D132E"/>
    <w:rsid w:val="007D153B"/>
    <w:rsid w:val="007D1BF6"/>
    <w:rsid w:val="007D1E67"/>
    <w:rsid w:val="007D20E2"/>
    <w:rsid w:val="007D2296"/>
    <w:rsid w:val="007D2793"/>
    <w:rsid w:val="007D2794"/>
    <w:rsid w:val="007D27E2"/>
    <w:rsid w:val="007D2B9E"/>
    <w:rsid w:val="007D3AFC"/>
    <w:rsid w:val="007D3DC3"/>
    <w:rsid w:val="007D3FFB"/>
    <w:rsid w:val="007D406C"/>
    <w:rsid w:val="007D412E"/>
    <w:rsid w:val="007D4595"/>
    <w:rsid w:val="007D4766"/>
    <w:rsid w:val="007D520A"/>
    <w:rsid w:val="007D54FA"/>
    <w:rsid w:val="007D62F4"/>
    <w:rsid w:val="007D644C"/>
    <w:rsid w:val="007D6B0D"/>
    <w:rsid w:val="007D6B73"/>
    <w:rsid w:val="007D6F1D"/>
    <w:rsid w:val="007D6FE4"/>
    <w:rsid w:val="007E07B1"/>
    <w:rsid w:val="007E0F92"/>
    <w:rsid w:val="007E16D4"/>
    <w:rsid w:val="007E1C70"/>
    <w:rsid w:val="007E2295"/>
    <w:rsid w:val="007E2D00"/>
    <w:rsid w:val="007E2DD1"/>
    <w:rsid w:val="007E3171"/>
    <w:rsid w:val="007E31BA"/>
    <w:rsid w:val="007E38AA"/>
    <w:rsid w:val="007E3F9D"/>
    <w:rsid w:val="007E4717"/>
    <w:rsid w:val="007E4F67"/>
    <w:rsid w:val="007E59C4"/>
    <w:rsid w:val="007E5E3C"/>
    <w:rsid w:val="007E5F6A"/>
    <w:rsid w:val="007E5F8C"/>
    <w:rsid w:val="007E694C"/>
    <w:rsid w:val="007E6AC6"/>
    <w:rsid w:val="007E7454"/>
    <w:rsid w:val="007E7E21"/>
    <w:rsid w:val="007F05BC"/>
    <w:rsid w:val="007F07FF"/>
    <w:rsid w:val="007F177D"/>
    <w:rsid w:val="007F25DB"/>
    <w:rsid w:val="007F2724"/>
    <w:rsid w:val="007F2735"/>
    <w:rsid w:val="007F29F5"/>
    <w:rsid w:val="007F32AF"/>
    <w:rsid w:val="007F407A"/>
    <w:rsid w:val="007F43BB"/>
    <w:rsid w:val="007F51D0"/>
    <w:rsid w:val="007F54D4"/>
    <w:rsid w:val="007F58A8"/>
    <w:rsid w:val="007F58DD"/>
    <w:rsid w:val="007F602D"/>
    <w:rsid w:val="007F632C"/>
    <w:rsid w:val="007F6644"/>
    <w:rsid w:val="007F6827"/>
    <w:rsid w:val="007F6BAA"/>
    <w:rsid w:val="007F6D7D"/>
    <w:rsid w:val="007F6E10"/>
    <w:rsid w:val="007F7472"/>
    <w:rsid w:val="007F759F"/>
    <w:rsid w:val="007F7B20"/>
    <w:rsid w:val="007F7BC2"/>
    <w:rsid w:val="008004B7"/>
    <w:rsid w:val="0080063F"/>
    <w:rsid w:val="0080097B"/>
    <w:rsid w:val="00800D25"/>
    <w:rsid w:val="0080174F"/>
    <w:rsid w:val="00801AAE"/>
    <w:rsid w:val="00801B91"/>
    <w:rsid w:val="00801CAB"/>
    <w:rsid w:val="00801D0D"/>
    <w:rsid w:val="008020F1"/>
    <w:rsid w:val="008022C1"/>
    <w:rsid w:val="00802BE3"/>
    <w:rsid w:val="00803010"/>
    <w:rsid w:val="008031A1"/>
    <w:rsid w:val="0080396E"/>
    <w:rsid w:val="00803F13"/>
    <w:rsid w:val="008043CA"/>
    <w:rsid w:val="00804CC4"/>
    <w:rsid w:val="0080578F"/>
    <w:rsid w:val="008059FE"/>
    <w:rsid w:val="008064E4"/>
    <w:rsid w:val="00807660"/>
    <w:rsid w:val="00807B1F"/>
    <w:rsid w:val="008106FD"/>
    <w:rsid w:val="008114C5"/>
    <w:rsid w:val="008116DD"/>
    <w:rsid w:val="008119A0"/>
    <w:rsid w:val="00811B06"/>
    <w:rsid w:val="00811C48"/>
    <w:rsid w:val="00812008"/>
    <w:rsid w:val="0081251B"/>
    <w:rsid w:val="008127C4"/>
    <w:rsid w:val="00812980"/>
    <w:rsid w:val="00812BF0"/>
    <w:rsid w:val="00812D85"/>
    <w:rsid w:val="0081320A"/>
    <w:rsid w:val="008139EC"/>
    <w:rsid w:val="00813A40"/>
    <w:rsid w:val="008144B6"/>
    <w:rsid w:val="00815010"/>
    <w:rsid w:val="008151A7"/>
    <w:rsid w:val="008162A7"/>
    <w:rsid w:val="0081722E"/>
    <w:rsid w:val="00817324"/>
    <w:rsid w:val="0081761F"/>
    <w:rsid w:val="00817C3D"/>
    <w:rsid w:val="00820B61"/>
    <w:rsid w:val="00820C1A"/>
    <w:rsid w:val="008221B3"/>
    <w:rsid w:val="00822C30"/>
    <w:rsid w:val="008232C7"/>
    <w:rsid w:val="00823A93"/>
    <w:rsid w:val="00823EC8"/>
    <w:rsid w:val="00823F01"/>
    <w:rsid w:val="00824625"/>
    <w:rsid w:val="00824A5D"/>
    <w:rsid w:val="008251FD"/>
    <w:rsid w:val="00825715"/>
    <w:rsid w:val="00825963"/>
    <w:rsid w:val="008259CF"/>
    <w:rsid w:val="00825B1F"/>
    <w:rsid w:val="00825C50"/>
    <w:rsid w:val="008261D7"/>
    <w:rsid w:val="00826492"/>
    <w:rsid w:val="00826612"/>
    <w:rsid w:val="008268E3"/>
    <w:rsid w:val="008271DA"/>
    <w:rsid w:val="008273BE"/>
    <w:rsid w:val="00827C44"/>
    <w:rsid w:val="008300E2"/>
    <w:rsid w:val="008308BB"/>
    <w:rsid w:val="00830CDE"/>
    <w:rsid w:val="0083121D"/>
    <w:rsid w:val="008316FF"/>
    <w:rsid w:val="00832194"/>
    <w:rsid w:val="00832311"/>
    <w:rsid w:val="008332F8"/>
    <w:rsid w:val="00833C86"/>
    <w:rsid w:val="0083410D"/>
    <w:rsid w:val="00834907"/>
    <w:rsid w:val="00834D59"/>
    <w:rsid w:val="00835092"/>
    <w:rsid w:val="0083573E"/>
    <w:rsid w:val="00836458"/>
    <w:rsid w:val="00836E96"/>
    <w:rsid w:val="00837116"/>
    <w:rsid w:val="00837290"/>
    <w:rsid w:val="008373E0"/>
    <w:rsid w:val="00837823"/>
    <w:rsid w:val="00841BB8"/>
    <w:rsid w:val="00841FCA"/>
    <w:rsid w:val="008428ED"/>
    <w:rsid w:val="00842DF2"/>
    <w:rsid w:val="008433A2"/>
    <w:rsid w:val="008438F9"/>
    <w:rsid w:val="00843F03"/>
    <w:rsid w:val="00844E50"/>
    <w:rsid w:val="00844F53"/>
    <w:rsid w:val="00845102"/>
    <w:rsid w:val="00845105"/>
    <w:rsid w:val="00845964"/>
    <w:rsid w:val="00845D3C"/>
    <w:rsid w:val="008468CF"/>
    <w:rsid w:val="00846F5B"/>
    <w:rsid w:val="0084712A"/>
    <w:rsid w:val="00847395"/>
    <w:rsid w:val="0084774A"/>
    <w:rsid w:val="00847CF6"/>
    <w:rsid w:val="0085065C"/>
    <w:rsid w:val="00850916"/>
    <w:rsid w:val="00850E51"/>
    <w:rsid w:val="00850FC1"/>
    <w:rsid w:val="00850FEE"/>
    <w:rsid w:val="008510EC"/>
    <w:rsid w:val="00851C3F"/>
    <w:rsid w:val="00851FFD"/>
    <w:rsid w:val="008526EA"/>
    <w:rsid w:val="00852900"/>
    <w:rsid w:val="00852ADC"/>
    <w:rsid w:val="00853131"/>
    <w:rsid w:val="00853A31"/>
    <w:rsid w:val="00853BD4"/>
    <w:rsid w:val="00853DCB"/>
    <w:rsid w:val="00853E0E"/>
    <w:rsid w:val="00853EA4"/>
    <w:rsid w:val="00854087"/>
    <w:rsid w:val="008541AE"/>
    <w:rsid w:val="008542B7"/>
    <w:rsid w:val="00854619"/>
    <w:rsid w:val="00854779"/>
    <w:rsid w:val="008549B8"/>
    <w:rsid w:val="0085523C"/>
    <w:rsid w:val="00856F06"/>
    <w:rsid w:val="00857D0A"/>
    <w:rsid w:val="00860404"/>
    <w:rsid w:val="0086049E"/>
    <w:rsid w:val="008605E5"/>
    <w:rsid w:val="008613CE"/>
    <w:rsid w:val="00861424"/>
    <w:rsid w:val="008621EC"/>
    <w:rsid w:val="008622AD"/>
    <w:rsid w:val="0086256E"/>
    <w:rsid w:val="0086276E"/>
    <w:rsid w:val="00862B7E"/>
    <w:rsid w:val="00862DF7"/>
    <w:rsid w:val="0086331E"/>
    <w:rsid w:val="0086372D"/>
    <w:rsid w:val="00863946"/>
    <w:rsid w:val="00864EC0"/>
    <w:rsid w:val="0086500B"/>
    <w:rsid w:val="00865A69"/>
    <w:rsid w:val="00866E1A"/>
    <w:rsid w:val="0086790A"/>
    <w:rsid w:val="00867D8A"/>
    <w:rsid w:val="00870670"/>
    <w:rsid w:val="00870907"/>
    <w:rsid w:val="00871175"/>
    <w:rsid w:val="00871E58"/>
    <w:rsid w:val="00871EBC"/>
    <w:rsid w:val="00871FE6"/>
    <w:rsid w:val="00872328"/>
    <w:rsid w:val="008724B6"/>
    <w:rsid w:val="008728F5"/>
    <w:rsid w:val="00872971"/>
    <w:rsid w:val="00872B0C"/>
    <w:rsid w:val="008731CB"/>
    <w:rsid w:val="008732E0"/>
    <w:rsid w:val="00873330"/>
    <w:rsid w:val="00873404"/>
    <w:rsid w:val="00873436"/>
    <w:rsid w:val="00873C9B"/>
    <w:rsid w:val="00873D5D"/>
    <w:rsid w:val="0087467F"/>
    <w:rsid w:val="008747FF"/>
    <w:rsid w:val="00874931"/>
    <w:rsid w:val="00876956"/>
    <w:rsid w:val="008772AC"/>
    <w:rsid w:val="008774B4"/>
    <w:rsid w:val="0088008A"/>
    <w:rsid w:val="008801C5"/>
    <w:rsid w:val="0088038B"/>
    <w:rsid w:val="00880826"/>
    <w:rsid w:val="008815F3"/>
    <w:rsid w:val="00881A86"/>
    <w:rsid w:val="00881F35"/>
    <w:rsid w:val="008821B3"/>
    <w:rsid w:val="0088332F"/>
    <w:rsid w:val="008847C1"/>
    <w:rsid w:val="00884E51"/>
    <w:rsid w:val="00885572"/>
    <w:rsid w:val="00885683"/>
    <w:rsid w:val="00885B7D"/>
    <w:rsid w:val="00886105"/>
    <w:rsid w:val="00887868"/>
    <w:rsid w:val="008905E2"/>
    <w:rsid w:val="00890A59"/>
    <w:rsid w:val="00890D3A"/>
    <w:rsid w:val="00890DE4"/>
    <w:rsid w:val="00891B2D"/>
    <w:rsid w:val="00891D46"/>
    <w:rsid w:val="0089293F"/>
    <w:rsid w:val="00892C71"/>
    <w:rsid w:val="008932A9"/>
    <w:rsid w:val="008932F7"/>
    <w:rsid w:val="008934BD"/>
    <w:rsid w:val="00893F6D"/>
    <w:rsid w:val="00894A5E"/>
    <w:rsid w:val="00894CB0"/>
    <w:rsid w:val="00895C2B"/>
    <w:rsid w:val="00895E55"/>
    <w:rsid w:val="008960C1"/>
    <w:rsid w:val="00896B10"/>
    <w:rsid w:val="00896CFD"/>
    <w:rsid w:val="00897C58"/>
    <w:rsid w:val="00897EDC"/>
    <w:rsid w:val="008A164B"/>
    <w:rsid w:val="008A1F6F"/>
    <w:rsid w:val="008A2F08"/>
    <w:rsid w:val="008A3206"/>
    <w:rsid w:val="008A3938"/>
    <w:rsid w:val="008A3AE5"/>
    <w:rsid w:val="008A3B9C"/>
    <w:rsid w:val="008A3C50"/>
    <w:rsid w:val="008A3CB8"/>
    <w:rsid w:val="008A3D20"/>
    <w:rsid w:val="008A419B"/>
    <w:rsid w:val="008A4B4C"/>
    <w:rsid w:val="008A4E13"/>
    <w:rsid w:val="008A4E3C"/>
    <w:rsid w:val="008A553F"/>
    <w:rsid w:val="008A5985"/>
    <w:rsid w:val="008A59DC"/>
    <w:rsid w:val="008A5BFA"/>
    <w:rsid w:val="008A6205"/>
    <w:rsid w:val="008A6270"/>
    <w:rsid w:val="008A6548"/>
    <w:rsid w:val="008A691C"/>
    <w:rsid w:val="008A69D2"/>
    <w:rsid w:val="008A6E4F"/>
    <w:rsid w:val="008A7360"/>
    <w:rsid w:val="008A7860"/>
    <w:rsid w:val="008A7E3C"/>
    <w:rsid w:val="008B0584"/>
    <w:rsid w:val="008B0DC0"/>
    <w:rsid w:val="008B108E"/>
    <w:rsid w:val="008B15C1"/>
    <w:rsid w:val="008B16E5"/>
    <w:rsid w:val="008B2796"/>
    <w:rsid w:val="008B2E8D"/>
    <w:rsid w:val="008B2EEE"/>
    <w:rsid w:val="008B2F3A"/>
    <w:rsid w:val="008B2FF1"/>
    <w:rsid w:val="008B3315"/>
    <w:rsid w:val="008B461E"/>
    <w:rsid w:val="008B4A0E"/>
    <w:rsid w:val="008B53EE"/>
    <w:rsid w:val="008B54E0"/>
    <w:rsid w:val="008B5D05"/>
    <w:rsid w:val="008B610A"/>
    <w:rsid w:val="008B6FD3"/>
    <w:rsid w:val="008B7160"/>
    <w:rsid w:val="008C0CA1"/>
    <w:rsid w:val="008C0E0E"/>
    <w:rsid w:val="008C0EA9"/>
    <w:rsid w:val="008C148F"/>
    <w:rsid w:val="008C20B8"/>
    <w:rsid w:val="008C38C9"/>
    <w:rsid w:val="008C4ADD"/>
    <w:rsid w:val="008C4B8C"/>
    <w:rsid w:val="008C4FE8"/>
    <w:rsid w:val="008C5D3C"/>
    <w:rsid w:val="008C688F"/>
    <w:rsid w:val="008C704A"/>
    <w:rsid w:val="008D008D"/>
    <w:rsid w:val="008D05EF"/>
    <w:rsid w:val="008D114E"/>
    <w:rsid w:val="008D191E"/>
    <w:rsid w:val="008D20CA"/>
    <w:rsid w:val="008D24EC"/>
    <w:rsid w:val="008D31DF"/>
    <w:rsid w:val="008D4892"/>
    <w:rsid w:val="008D48E2"/>
    <w:rsid w:val="008D5DFC"/>
    <w:rsid w:val="008D649E"/>
    <w:rsid w:val="008D6515"/>
    <w:rsid w:val="008D6597"/>
    <w:rsid w:val="008D65EE"/>
    <w:rsid w:val="008D6D4F"/>
    <w:rsid w:val="008D6E71"/>
    <w:rsid w:val="008E04F8"/>
    <w:rsid w:val="008E0948"/>
    <w:rsid w:val="008E0DB7"/>
    <w:rsid w:val="008E1186"/>
    <w:rsid w:val="008E1A9E"/>
    <w:rsid w:val="008E24B6"/>
    <w:rsid w:val="008E2601"/>
    <w:rsid w:val="008E2675"/>
    <w:rsid w:val="008E32E1"/>
    <w:rsid w:val="008E435B"/>
    <w:rsid w:val="008E43D4"/>
    <w:rsid w:val="008E4426"/>
    <w:rsid w:val="008E573D"/>
    <w:rsid w:val="008E5C46"/>
    <w:rsid w:val="008E5D7D"/>
    <w:rsid w:val="008E6142"/>
    <w:rsid w:val="008E63D3"/>
    <w:rsid w:val="008E7182"/>
    <w:rsid w:val="008E734D"/>
    <w:rsid w:val="008E7813"/>
    <w:rsid w:val="008E7C78"/>
    <w:rsid w:val="008E7EB7"/>
    <w:rsid w:val="008F004E"/>
    <w:rsid w:val="008F0432"/>
    <w:rsid w:val="008F0E03"/>
    <w:rsid w:val="008F0E55"/>
    <w:rsid w:val="008F10D5"/>
    <w:rsid w:val="008F1811"/>
    <w:rsid w:val="008F18AD"/>
    <w:rsid w:val="008F2DB2"/>
    <w:rsid w:val="008F337E"/>
    <w:rsid w:val="008F3484"/>
    <w:rsid w:val="008F4246"/>
    <w:rsid w:val="008F45DE"/>
    <w:rsid w:val="008F56DA"/>
    <w:rsid w:val="008F59D6"/>
    <w:rsid w:val="008F67D1"/>
    <w:rsid w:val="008F7401"/>
    <w:rsid w:val="008F77D4"/>
    <w:rsid w:val="0090016E"/>
    <w:rsid w:val="0090035D"/>
    <w:rsid w:val="009007CE"/>
    <w:rsid w:val="0090115C"/>
    <w:rsid w:val="00901356"/>
    <w:rsid w:val="00901BBB"/>
    <w:rsid w:val="00901D4D"/>
    <w:rsid w:val="00902616"/>
    <w:rsid w:val="00902B9B"/>
    <w:rsid w:val="009032E5"/>
    <w:rsid w:val="00903681"/>
    <w:rsid w:val="009037A1"/>
    <w:rsid w:val="00903880"/>
    <w:rsid w:val="00903927"/>
    <w:rsid w:val="00903BB4"/>
    <w:rsid w:val="00904833"/>
    <w:rsid w:val="0090544E"/>
    <w:rsid w:val="009056BC"/>
    <w:rsid w:val="00906052"/>
    <w:rsid w:val="009060DE"/>
    <w:rsid w:val="00906E58"/>
    <w:rsid w:val="009071F9"/>
    <w:rsid w:val="009074DE"/>
    <w:rsid w:val="00907570"/>
    <w:rsid w:val="00907604"/>
    <w:rsid w:val="00907F41"/>
    <w:rsid w:val="0091036C"/>
    <w:rsid w:val="009103E0"/>
    <w:rsid w:val="00910AD1"/>
    <w:rsid w:val="00911396"/>
    <w:rsid w:val="0091163D"/>
    <w:rsid w:val="00911B17"/>
    <w:rsid w:val="00912231"/>
    <w:rsid w:val="009123C0"/>
    <w:rsid w:val="009124E1"/>
    <w:rsid w:val="00912AD9"/>
    <w:rsid w:val="00913897"/>
    <w:rsid w:val="00913F81"/>
    <w:rsid w:val="009141CB"/>
    <w:rsid w:val="00914621"/>
    <w:rsid w:val="00914823"/>
    <w:rsid w:val="009154EF"/>
    <w:rsid w:val="0091588F"/>
    <w:rsid w:val="00915A96"/>
    <w:rsid w:val="009162BA"/>
    <w:rsid w:val="009167FA"/>
    <w:rsid w:val="00916C73"/>
    <w:rsid w:val="00916F9D"/>
    <w:rsid w:val="009170E4"/>
    <w:rsid w:val="0091780D"/>
    <w:rsid w:val="00917BC1"/>
    <w:rsid w:val="00920558"/>
    <w:rsid w:val="00920CE4"/>
    <w:rsid w:val="00921556"/>
    <w:rsid w:val="00921671"/>
    <w:rsid w:val="00921946"/>
    <w:rsid w:val="00921C64"/>
    <w:rsid w:val="00921C65"/>
    <w:rsid w:val="00922049"/>
    <w:rsid w:val="009222B3"/>
    <w:rsid w:val="0092266C"/>
    <w:rsid w:val="009227A2"/>
    <w:rsid w:val="00922C67"/>
    <w:rsid w:val="00922CEC"/>
    <w:rsid w:val="00923BD5"/>
    <w:rsid w:val="00923F44"/>
    <w:rsid w:val="00924346"/>
    <w:rsid w:val="00924E6A"/>
    <w:rsid w:val="0092521B"/>
    <w:rsid w:val="0092532F"/>
    <w:rsid w:val="00925417"/>
    <w:rsid w:val="00926965"/>
    <w:rsid w:val="009274EC"/>
    <w:rsid w:val="00927E66"/>
    <w:rsid w:val="009303B1"/>
    <w:rsid w:val="0093041E"/>
    <w:rsid w:val="00930807"/>
    <w:rsid w:val="00931183"/>
    <w:rsid w:val="0093151A"/>
    <w:rsid w:val="00931A4D"/>
    <w:rsid w:val="00931EF1"/>
    <w:rsid w:val="00931F33"/>
    <w:rsid w:val="009320DB"/>
    <w:rsid w:val="00932386"/>
    <w:rsid w:val="00932D23"/>
    <w:rsid w:val="00932DBC"/>
    <w:rsid w:val="00932E23"/>
    <w:rsid w:val="00932F74"/>
    <w:rsid w:val="009336E7"/>
    <w:rsid w:val="00933A65"/>
    <w:rsid w:val="00933C58"/>
    <w:rsid w:val="009341A9"/>
    <w:rsid w:val="00936D6B"/>
    <w:rsid w:val="00936D6E"/>
    <w:rsid w:val="00936E6D"/>
    <w:rsid w:val="009378BA"/>
    <w:rsid w:val="00937AA3"/>
    <w:rsid w:val="009402BB"/>
    <w:rsid w:val="00940668"/>
    <w:rsid w:val="00940742"/>
    <w:rsid w:val="00940A4D"/>
    <w:rsid w:val="00940B86"/>
    <w:rsid w:val="00941CEA"/>
    <w:rsid w:val="00942267"/>
    <w:rsid w:val="009425D4"/>
    <w:rsid w:val="00942691"/>
    <w:rsid w:val="00942B7E"/>
    <w:rsid w:val="00943445"/>
    <w:rsid w:val="00943739"/>
    <w:rsid w:val="00943752"/>
    <w:rsid w:val="00943A00"/>
    <w:rsid w:val="00945A02"/>
    <w:rsid w:val="00945B6A"/>
    <w:rsid w:val="009464CC"/>
    <w:rsid w:val="00947931"/>
    <w:rsid w:val="00947B1B"/>
    <w:rsid w:val="0095102F"/>
    <w:rsid w:val="0095111A"/>
    <w:rsid w:val="00951F8E"/>
    <w:rsid w:val="00952065"/>
    <w:rsid w:val="00952124"/>
    <w:rsid w:val="00952226"/>
    <w:rsid w:val="00953427"/>
    <w:rsid w:val="009538E1"/>
    <w:rsid w:val="009544DB"/>
    <w:rsid w:val="009544E0"/>
    <w:rsid w:val="00954515"/>
    <w:rsid w:val="009546E5"/>
    <w:rsid w:val="00955968"/>
    <w:rsid w:val="00955B3F"/>
    <w:rsid w:val="00955F97"/>
    <w:rsid w:val="00956150"/>
    <w:rsid w:val="009565F5"/>
    <w:rsid w:val="00956643"/>
    <w:rsid w:val="00956E8F"/>
    <w:rsid w:val="009576C2"/>
    <w:rsid w:val="00957D20"/>
    <w:rsid w:val="00957E27"/>
    <w:rsid w:val="0096017C"/>
    <w:rsid w:val="00960468"/>
    <w:rsid w:val="00960574"/>
    <w:rsid w:val="0096063D"/>
    <w:rsid w:val="00960C9B"/>
    <w:rsid w:val="009615B7"/>
    <w:rsid w:val="009616C2"/>
    <w:rsid w:val="00961BF3"/>
    <w:rsid w:val="0096208F"/>
    <w:rsid w:val="00963495"/>
    <w:rsid w:val="00964F69"/>
    <w:rsid w:val="00965471"/>
    <w:rsid w:val="0096564E"/>
    <w:rsid w:val="00965ABE"/>
    <w:rsid w:val="00965F96"/>
    <w:rsid w:val="0096604C"/>
    <w:rsid w:val="0096636B"/>
    <w:rsid w:val="0096682E"/>
    <w:rsid w:val="00967F41"/>
    <w:rsid w:val="0097042C"/>
    <w:rsid w:val="00970963"/>
    <w:rsid w:val="00971973"/>
    <w:rsid w:val="009719AF"/>
    <w:rsid w:val="00972146"/>
    <w:rsid w:val="00972D34"/>
    <w:rsid w:val="00973985"/>
    <w:rsid w:val="009745EB"/>
    <w:rsid w:val="00974A4A"/>
    <w:rsid w:val="00974D95"/>
    <w:rsid w:val="00975898"/>
    <w:rsid w:val="009759B8"/>
    <w:rsid w:val="00975B5A"/>
    <w:rsid w:val="00975F5A"/>
    <w:rsid w:val="009762E0"/>
    <w:rsid w:val="0097638D"/>
    <w:rsid w:val="009769E1"/>
    <w:rsid w:val="00976BD8"/>
    <w:rsid w:val="009770F6"/>
    <w:rsid w:val="00977565"/>
    <w:rsid w:val="009775C5"/>
    <w:rsid w:val="00977830"/>
    <w:rsid w:val="00980295"/>
    <w:rsid w:val="00980996"/>
    <w:rsid w:val="00980E1C"/>
    <w:rsid w:val="0098142E"/>
    <w:rsid w:val="0098158B"/>
    <w:rsid w:val="00981F3A"/>
    <w:rsid w:val="009820BD"/>
    <w:rsid w:val="0098221F"/>
    <w:rsid w:val="00982613"/>
    <w:rsid w:val="00982E81"/>
    <w:rsid w:val="00983459"/>
    <w:rsid w:val="00983592"/>
    <w:rsid w:val="009838B9"/>
    <w:rsid w:val="0098398D"/>
    <w:rsid w:val="009843F0"/>
    <w:rsid w:val="009844B3"/>
    <w:rsid w:val="00984AC5"/>
    <w:rsid w:val="009859A2"/>
    <w:rsid w:val="009859C4"/>
    <w:rsid w:val="00985FF2"/>
    <w:rsid w:val="00986FC4"/>
    <w:rsid w:val="00987302"/>
    <w:rsid w:val="0098734B"/>
    <w:rsid w:val="009873CF"/>
    <w:rsid w:val="00987C9A"/>
    <w:rsid w:val="00990AED"/>
    <w:rsid w:val="009913BD"/>
    <w:rsid w:val="00991443"/>
    <w:rsid w:val="0099167E"/>
    <w:rsid w:val="0099174C"/>
    <w:rsid w:val="00991E1A"/>
    <w:rsid w:val="00993FBD"/>
    <w:rsid w:val="009941FF"/>
    <w:rsid w:val="009943F2"/>
    <w:rsid w:val="00994CD4"/>
    <w:rsid w:val="00994CFD"/>
    <w:rsid w:val="009959AC"/>
    <w:rsid w:val="00995A3D"/>
    <w:rsid w:val="00995DF0"/>
    <w:rsid w:val="009973C8"/>
    <w:rsid w:val="009976EF"/>
    <w:rsid w:val="00997860"/>
    <w:rsid w:val="00997B3E"/>
    <w:rsid w:val="00997BC7"/>
    <w:rsid w:val="00997BFA"/>
    <w:rsid w:val="00997D17"/>
    <w:rsid w:val="009A0810"/>
    <w:rsid w:val="009A1432"/>
    <w:rsid w:val="009A1F37"/>
    <w:rsid w:val="009A28A2"/>
    <w:rsid w:val="009A31C1"/>
    <w:rsid w:val="009A3528"/>
    <w:rsid w:val="009A37E9"/>
    <w:rsid w:val="009A3B32"/>
    <w:rsid w:val="009A3DE4"/>
    <w:rsid w:val="009A41E8"/>
    <w:rsid w:val="009A446A"/>
    <w:rsid w:val="009A59FB"/>
    <w:rsid w:val="009A60B6"/>
    <w:rsid w:val="009A61F9"/>
    <w:rsid w:val="009A637E"/>
    <w:rsid w:val="009A6773"/>
    <w:rsid w:val="009A6F8A"/>
    <w:rsid w:val="009A7090"/>
    <w:rsid w:val="009A7C89"/>
    <w:rsid w:val="009A7D51"/>
    <w:rsid w:val="009B011B"/>
    <w:rsid w:val="009B0447"/>
    <w:rsid w:val="009B0A1D"/>
    <w:rsid w:val="009B1830"/>
    <w:rsid w:val="009B18D2"/>
    <w:rsid w:val="009B1B85"/>
    <w:rsid w:val="009B20CA"/>
    <w:rsid w:val="009B20DB"/>
    <w:rsid w:val="009B2443"/>
    <w:rsid w:val="009B299F"/>
    <w:rsid w:val="009B29C7"/>
    <w:rsid w:val="009B2A95"/>
    <w:rsid w:val="009B32BF"/>
    <w:rsid w:val="009B3B95"/>
    <w:rsid w:val="009B55DB"/>
    <w:rsid w:val="009B5DF5"/>
    <w:rsid w:val="009B6671"/>
    <w:rsid w:val="009B6BFA"/>
    <w:rsid w:val="009B6F4A"/>
    <w:rsid w:val="009B6F70"/>
    <w:rsid w:val="009B7F3A"/>
    <w:rsid w:val="009C000A"/>
    <w:rsid w:val="009C0088"/>
    <w:rsid w:val="009C00EF"/>
    <w:rsid w:val="009C01AB"/>
    <w:rsid w:val="009C032A"/>
    <w:rsid w:val="009C193D"/>
    <w:rsid w:val="009C19F0"/>
    <w:rsid w:val="009C2336"/>
    <w:rsid w:val="009C24AE"/>
    <w:rsid w:val="009C2740"/>
    <w:rsid w:val="009C27F5"/>
    <w:rsid w:val="009C2AAD"/>
    <w:rsid w:val="009C2D39"/>
    <w:rsid w:val="009C31F8"/>
    <w:rsid w:val="009C35D9"/>
    <w:rsid w:val="009C36BE"/>
    <w:rsid w:val="009C3A1B"/>
    <w:rsid w:val="009C3D76"/>
    <w:rsid w:val="009C45DB"/>
    <w:rsid w:val="009C62A0"/>
    <w:rsid w:val="009C64CA"/>
    <w:rsid w:val="009C6B35"/>
    <w:rsid w:val="009C6CB2"/>
    <w:rsid w:val="009C769F"/>
    <w:rsid w:val="009D02F9"/>
    <w:rsid w:val="009D10BA"/>
    <w:rsid w:val="009D10FA"/>
    <w:rsid w:val="009D1C90"/>
    <w:rsid w:val="009D1E5C"/>
    <w:rsid w:val="009D2171"/>
    <w:rsid w:val="009D242B"/>
    <w:rsid w:val="009D2B6E"/>
    <w:rsid w:val="009D3050"/>
    <w:rsid w:val="009D4291"/>
    <w:rsid w:val="009D4D6B"/>
    <w:rsid w:val="009D4FBA"/>
    <w:rsid w:val="009D5952"/>
    <w:rsid w:val="009D5F27"/>
    <w:rsid w:val="009D60EA"/>
    <w:rsid w:val="009D615C"/>
    <w:rsid w:val="009D632E"/>
    <w:rsid w:val="009D6370"/>
    <w:rsid w:val="009D65B1"/>
    <w:rsid w:val="009D68C9"/>
    <w:rsid w:val="009D7B68"/>
    <w:rsid w:val="009E02B6"/>
    <w:rsid w:val="009E0701"/>
    <w:rsid w:val="009E098C"/>
    <w:rsid w:val="009E0B4C"/>
    <w:rsid w:val="009E0EB6"/>
    <w:rsid w:val="009E133F"/>
    <w:rsid w:val="009E2E93"/>
    <w:rsid w:val="009E3DBB"/>
    <w:rsid w:val="009E3E81"/>
    <w:rsid w:val="009E4A4A"/>
    <w:rsid w:val="009E4BAE"/>
    <w:rsid w:val="009E4C45"/>
    <w:rsid w:val="009E515A"/>
    <w:rsid w:val="009E5295"/>
    <w:rsid w:val="009E5415"/>
    <w:rsid w:val="009E56A2"/>
    <w:rsid w:val="009E580F"/>
    <w:rsid w:val="009E5D6C"/>
    <w:rsid w:val="009E5EDF"/>
    <w:rsid w:val="009E6864"/>
    <w:rsid w:val="009E72BE"/>
    <w:rsid w:val="009E74B1"/>
    <w:rsid w:val="009E751C"/>
    <w:rsid w:val="009F0322"/>
    <w:rsid w:val="009F03B7"/>
    <w:rsid w:val="009F106B"/>
    <w:rsid w:val="009F1225"/>
    <w:rsid w:val="009F12DB"/>
    <w:rsid w:val="009F159A"/>
    <w:rsid w:val="009F1D50"/>
    <w:rsid w:val="009F2AFE"/>
    <w:rsid w:val="009F31E6"/>
    <w:rsid w:val="009F3481"/>
    <w:rsid w:val="009F3D81"/>
    <w:rsid w:val="009F411A"/>
    <w:rsid w:val="009F444F"/>
    <w:rsid w:val="009F4544"/>
    <w:rsid w:val="009F5520"/>
    <w:rsid w:val="009F574F"/>
    <w:rsid w:val="009F583B"/>
    <w:rsid w:val="009F58BD"/>
    <w:rsid w:val="009F5C17"/>
    <w:rsid w:val="009F5CEF"/>
    <w:rsid w:val="009F671D"/>
    <w:rsid w:val="009F6D2B"/>
    <w:rsid w:val="009F747F"/>
    <w:rsid w:val="009F7767"/>
    <w:rsid w:val="00A007B9"/>
    <w:rsid w:val="00A007F4"/>
    <w:rsid w:val="00A008C5"/>
    <w:rsid w:val="00A00960"/>
    <w:rsid w:val="00A013B2"/>
    <w:rsid w:val="00A02847"/>
    <w:rsid w:val="00A02D57"/>
    <w:rsid w:val="00A03171"/>
    <w:rsid w:val="00A046CA"/>
    <w:rsid w:val="00A04B1D"/>
    <w:rsid w:val="00A04B63"/>
    <w:rsid w:val="00A05EF7"/>
    <w:rsid w:val="00A06731"/>
    <w:rsid w:val="00A06883"/>
    <w:rsid w:val="00A073D3"/>
    <w:rsid w:val="00A07BD2"/>
    <w:rsid w:val="00A1007D"/>
    <w:rsid w:val="00A102C3"/>
    <w:rsid w:val="00A10415"/>
    <w:rsid w:val="00A1196C"/>
    <w:rsid w:val="00A11C3A"/>
    <w:rsid w:val="00A12B8A"/>
    <w:rsid w:val="00A12F67"/>
    <w:rsid w:val="00A134DA"/>
    <w:rsid w:val="00A137DB"/>
    <w:rsid w:val="00A13D32"/>
    <w:rsid w:val="00A13E1A"/>
    <w:rsid w:val="00A140BA"/>
    <w:rsid w:val="00A1489C"/>
    <w:rsid w:val="00A14CAE"/>
    <w:rsid w:val="00A15476"/>
    <w:rsid w:val="00A1547D"/>
    <w:rsid w:val="00A15D82"/>
    <w:rsid w:val="00A15E2D"/>
    <w:rsid w:val="00A1620F"/>
    <w:rsid w:val="00A17086"/>
    <w:rsid w:val="00A17C33"/>
    <w:rsid w:val="00A20350"/>
    <w:rsid w:val="00A21002"/>
    <w:rsid w:val="00A21AC6"/>
    <w:rsid w:val="00A21ADE"/>
    <w:rsid w:val="00A2230A"/>
    <w:rsid w:val="00A22768"/>
    <w:rsid w:val="00A22FFA"/>
    <w:rsid w:val="00A23514"/>
    <w:rsid w:val="00A23705"/>
    <w:rsid w:val="00A23F75"/>
    <w:rsid w:val="00A24310"/>
    <w:rsid w:val="00A2448B"/>
    <w:rsid w:val="00A248FC"/>
    <w:rsid w:val="00A249B6"/>
    <w:rsid w:val="00A24AFB"/>
    <w:rsid w:val="00A257D4"/>
    <w:rsid w:val="00A25E90"/>
    <w:rsid w:val="00A264F9"/>
    <w:rsid w:val="00A26559"/>
    <w:rsid w:val="00A265DA"/>
    <w:rsid w:val="00A268B8"/>
    <w:rsid w:val="00A27E3C"/>
    <w:rsid w:val="00A30DD0"/>
    <w:rsid w:val="00A3110D"/>
    <w:rsid w:val="00A31C8E"/>
    <w:rsid w:val="00A321F4"/>
    <w:rsid w:val="00A32661"/>
    <w:rsid w:val="00A32846"/>
    <w:rsid w:val="00A33898"/>
    <w:rsid w:val="00A33BAB"/>
    <w:rsid w:val="00A33BF1"/>
    <w:rsid w:val="00A33EC4"/>
    <w:rsid w:val="00A34BE6"/>
    <w:rsid w:val="00A34F92"/>
    <w:rsid w:val="00A350AB"/>
    <w:rsid w:val="00A353A0"/>
    <w:rsid w:val="00A35B33"/>
    <w:rsid w:val="00A36402"/>
    <w:rsid w:val="00A365BD"/>
    <w:rsid w:val="00A36748"/>
    <w:rsid w:val="00A37614"/>
    <w:rsid w:val="00A40C14"/>
    <w:rsid w:val="00A40EAB"/>
    <w:rsid w:val="00A41253"/>
    <w:rsid w:val="00A415F0"/>
    <w:rsid w:val="00A43980"/>
    <w:rsid w:val="00A43C11"/>
    <w:rsid w:val="00A43F4B"/>
    <w:rsid w:val="00A43F89"/>
    <w:rsid w:val="00A447E8"/>
    <w:rsid w:val="00A44E24"/>
    <w:rsid w:val="00A45049"/>
    <w:rsid w:val="00A451B5"/>
    <w:rsid w:val="00A4531D"/>
    <w:rsid w:val="00A45B8E"/>
    <w:rsid w:val="00A45C61"/>
    <w:rsid w:val="00A46193"/>
    <w:rsid w:val="00A462AF"/>
    <w:rsid w:val="00A46770"/>
    <w:rsid w:val="00A469AF"/>
    <w:rsid w:val="00A47839"/>
    <w:rsid w:val="00A50097"/>
    <w:rsid w:val="00A50FDC"/>
    <w:rsid w:val="00A5145A"/>
    <w:rsid w:val="00A529AC"/>
    <w:rsid w:val="00A52A4B"/>
    <w:rsid w:val="00A53115"/>
    <w:rsid w:val="00A534ED"/>
    <w:rsid w:val="00A5366A"/>
    <w:rsid w:val="00A5411A"/>
    <w:rsid w:val="00A5422A"/>
    <w:rsid w:val="00A545F9"/>
    <w:rsid w:val="00A5488E"/>
    <w:rsid w:val="00A54DBA"/>
    <w:rsid w:val="00A55D32"/>
    <w:rsid w:val="00A564D5"/>
    <w:rsid w:val="00A57051"/>
    <w:rsid w:val="00A57351"/>
    <w:rsid w:val="00A5792E"/>
    <w:rsid w:val="00A6023E"/>
    <w:rsid w:val="00A6049D"/>
    <w:rsid w:val="00A60808"/>
    <w:rsid w:val="00A60A23"/>
    <w:rsid w:val="00A60B56"/>
    <w:rsid w:val="00A62253"/>
    <w:rsid w:val="00A622AC"/>
    <w:rsid w:val="00A6246A"/>
    <w:rsid w:val="00A62DDE"/>
    <w:rsid w:val="00A62E7B"/>
    <w:rsid w:val="00A63019"/>
    <w:rsid w:val="00A63875"/>
    <w:rsid w:val="00A644FB"/>
    <w:rsid w:val="00A64553"/>
    <w:rsid w:val="00A65228"/>
    <w:rsid w:val="00A6583E"/>
    <w:rsid w:val="00A66CCD"/>
    <w:rsid w:val="00A66F89"/>
    <w:rsid w:val="00A678DD"/>
    <w:rsid w:val="00A67B5E"/>
    <w:rsid w:val="00A703BC"/>
    <w:rsid w:val="00A708D7"/>
    <w:rsid w:val="00A70A3F"/>
    <w:rsid w:val="00A71194"/>
    <w:rsid w:val="00A73072"/>
    <w:rsid w:val="00A73930"/>
    <w:rsid w:val="00A73F72"/>
    <w:rsid w:val="00A74301"/>
    <w:rsid w:val="00A74798"/>
    <w:rsid w:val="00A74EBB"/>
    <w:rsid w:val="00A74F3F"/>
    <w:rsid w:val="00A753C4"/>
    <w:rsid w:val="00A75BC3"/>
    <w:rsid w:val="00A7627A"/>
    <w:rsid w:val="00A76788"/>
    <w:rsid w:val="00A76889"/>
    <w:rsid w:val="00A77151"/>
    <w:rsid w:val="00A77CD2"/>
    <w:rsid w:val="00A801C3"/>
    <w:rsid w:val="00A80296"/>
    <w:rsid w:val="00A805C0"/>
    <w:rsid w:val="00A80655"/>
    <w:rsid w:val="00A81301"/>
    <w:rsid w:val="00A81F4B"/>
    <w:rsid w:val="00A81FAE"/>
    <w:rsid w:val="00A82122"/>
    <w:rsid w:val="00A82149"/>
    <w:rsid w:val="00A8273F"/>
    <w:rsid w:val="00A82D32"/>
    <w:rsid w:val="00A8414D"/>
    <w:rsid w:val="00A843DE"/>
    <w:rsid w:val="00A85248"/>
    <w:rsid w:val="00A8531C"/>
    <w:rsid w:val="00A8557C"/>
    <w:rsid w:val="00A857FF"/>
    <w:rsid w:val="00A85BEE"/>
    <w:rsid w:val="00A85CA3"/>
    <w:rsid w:val="00A86D00"/>
    <w:rsid w:val="00A86EF3"/>
    <w:rsid w:val="00A87FFA"/>
    <w:rsid w:val="00A90100"/>
    <w:rsid w:val="00A90129"/>
    <w:rsid w:val="00A916B7"/>
    <w:rsid w:val="00A916E3"/>
    <w:rsid w:val="00A92123"/>
    <w:rsid w:val="00A92CF3"/>
    <w:rsid w:val="00A92E2F"/>
    <w:rsid w:val="00A9354C"/>
    <w:rsid w:val="00A939E1"/>
    <w:rsid w:val="00A94313"/>
    <w:rsid w:val="00A94E26"/>
    <w:rsid w:val="00A956BA"/>
    <w:rsid w:val="00A97163"/>
    <w:rsid w:val="00A975CE"/>
    <w:rsid w:val="00AA0005"/>
    <w:rsid w:val="00AA0A02"/>
    <w:rsid w:val="00AA1311"/>
    <w:rsid w:val="00AA144B"/>
    <w:rsid w:val="00AA1500"/>
    <w:rsid w:val="00AA15F4"/>
    <w:rsid w:val="00AA16BA"/>
    <w:rsid w:val="00AA1B91"/>
    <w:rsid w:val="00AA1C65"/>
    <w:rsid w:val="00AA256B"/>
    <w:rsid w:val="00AA27C1"/>
    <w:rsid w:val="00AA2926"/>
    <w:rsid w:val="00AA35C3"/>
    <w:rsid w:val="00AA363B"/>
    <w:rsid w:val="00AA389A"/>
    <w:rsid w:val="00AA3DA0"/>
    <w:rsid w:val="00AA4021"/>
    <w:rsid w:val="00AA4938"/>
    <w:rsid w:val="00AA4B2E"/>
    <w:rsid w:val="00AA56BD"/>
    <w:rsid w:val="00AA5A46"/>
    <w:rsid w:val="00AA616A"/>
    <w:rsid w:val="00AA64EB"/>
    <w:rsid w:val="00AA672F"/>
    <w:rsid w:val="00AA68B5"/>
    <w:rsid w:val="00AA6979"/>
    <w:rsid w:val="00AA6D03"/>
    <w:rsid w:val="00AA7407"/>
    <w:rsid w:val="00AA75D6"/>
    <w:rsid w:val="00AA76DC"/>
    <w:rsid w:val="00AB01D0"/>
    <w:rsid w:val="00AB0525"/>
    <w:rsid w:val="00AB0608"/>
    <w:rsid w:val="00AB0A10"/>
    <w:rsid w:val="00AB1066"/>
    <w:rsid w:val="00AB1F38"/>
    <w:rsid w:val="00AB204A"/>
    <w:rsid w:val="00AB22B5"/>
    <w:rsid w:val="00AB23AA"/>
    <w:rsid w:val="00AB2958"/>
    <w:rsid w:val="00AB319C"/>
    <w:rsid w:val="00AB3B6A"/>
    <w:rsid w:val="00AB467F"/>
    <w:rsid w:val="00AB4CCD"/>
    <w:rsid w:val="00AB4FF4"/>
    <w:rsid w:val="00AB536B"/>
    <w:rsid w:val="00AB5520"/>
    <w:rsid w:val="00AB5A49"/>
    <w:rsid w:val="00AB5D94"/>
    <w:rsid w:val="00AB5E17"/>
    <w:rsid w:val="00AB714C"/>
    <w:rsid w:val="00AB7C5E"/>
    <w:rsid w:val="00AC0A13"/>
    <w:rsid w:val="00AC1297"/>
    <w:rsid w:val="00AC1742"/>
    <w:rsid w:val="00AC1EC6"/>
    <w:rsid w:val="00AC2E48"/>
    <w:rsid w:val="00AC2F45"/>
    <w:rsid w:val="00AC3433"/>
    <w:rsid w:val="00AC3DEB"/>
    <w:rsid w:val="00AC3E12"/>
    <w:rsid w:val="00AC42F7"/>
    <w:rsid w:val="00AC4303"/>
    <w:rsid w:val="00AC46BD"/>
    <w:rsid w:val="00AC48C8"/>
    <w:rsid w:val="00AC4AA2"/>
    <w:rsid w:val="00AC4C26"/>
    <w:rsid w:val="00AC4E48"/>
    <w:rsid w:val="00AC68AF"/>
    <w:rsid w:val="00AC6FD7"/>
    <w:rsid w:val="00AC73DA"/>
    <w:rsid w:val="00AC7C66"/>
    <w:rsid w:val="00AC7F65"/>
    <w:rsid w:val="00AD02E7"/>
    <w:rsid w:val="00AD08C1"/>
    <w:rsid w:val="00AD135C"/>
    <w:rsid w:val="00AD1969"/>
    <w:rsid w:val="00AD2523"/>
    <w:rsid w:val="00AD25C1"/>
    <w:rsid w:val="00AD3433"/>
    <w:rsid w:val="00AD3446"/>
    <w:rsid w:val="00AD4C69"/>
    <w:rsid w:val="00AD4F57"/>
    <w:rsid w:val="00AD5255"/>
    <w:rsid w:val="00AD55AB"/>
    <w:rsid w:val="00AD64FA"/>
    <w:rsid w:val="00AD6716"/>
    <w:rsid w:val="00AD6BC5"/>
    <w:rsid w:val="00AD709A"/>
    <w:rsid w:val="00AD713D"/>
    <w:rsid w:val="00AD73AB"/>
    <w:rsid w:val="00AD769A"/>
    <w:rsid w:val="00AD7D92"/>
    <w:rsid w:val="00AD7EDF"/>
    <w:rsid w:val="00AE044C"/>
    <w:rsid w:val="00AE08DE"/>
    <w:rsid w:val="00AE09E0"/>
    <w:rsid w:val="00AE0A5C"/>
    <w:rsid w:val="00AE119A"/>
    <w:rsid w:val="00AE182C"/>
    <w:rsid w:val="00AE2158"/>
    <w:rsid w:val="00AE22D5"/>
    <w:rsid w:val="00AE2B12"/>
    <w:rsid w:val="00AE2BC5"/>
    <w:rsid w:val="00AE2E12"/>
    <w:rsid w:val="00AE3828"/>
    <w:rsid w:val="00AE3D79"/>
    <w:rsid w:val="00AE3F45"/>
    <w:rsid w:val="00AE3F90"/>
    <w:rsid w:val="00AE4025"/>
    <w:rsid w:val="00AE4B40"/>
    <w:rsid w:val="00AE520A"/>
    <w:rsid w:val="00AE5478"/>
    <w:rsid w:val="00AE5D64"/>
    <w:rsid w:val="00AE6091"/>
    <w:rsid w:val="00AE6739"/>
    <w:rsid w:val="00AE67A8"/>
    <w:rsid w:val="00AE6941"/>
    <w:rsid w:val="00AE69F2"/>
    <w:rsid w:val="00AE6BDB"/>
    <w:rsid w:val="00AE70DA"/>
    <w:rsid w:val="00AE7364"/>
    <w:rsid w:val="00AE75C5"/>
    <w:rsid w:val="00AE7738"/>
    <w:rsid w:val="00AF0CC7"/>
    <w:rsid w:val="00AF0DE4"/>
    <w:rsid w:val="00AF0DE6"/>
    <w:rsid w:val="00AF10BB"/>
    <w:rsid w:val="00AF1369"/>
    <w:rsid w:val="00AF1ACA"/>
    <w:rsid w:val="00AF1F6C"/>
    <w:rsid w:val="00AF21B5"/>
    <w:rsid w:val="00AF25CD"/>
    <w:rsid w:val="00AF2B4D"/>
    <w:rsid w:val="00AF2F41"/>
    <w:rsid w:val="00AF33F6"/>
    <w:rsid w:val="00AF379B"/>
    <w:rsid w:val="00AF3A57"/>
    <w:rsid w:val="00AF6039"/>
    <w:rsid w:val="00AF6F47"/>
    <w:rsid w:val="00AF7389"/>
    <w:rsid w:val="00AF7414"/>
    <w:rsid w:val="00B00777"/>
    <w:rsid w:val="00B00887"/>
    <w:rsid w:val="00B01179"/>
    <w:rsid w:val="00B01493"/>
    <w:rsid w:val="00B01BD6"/>
    <w:rsid w:val="00B02414"/>
    <w:rsid w:val="00B02BC1"/>
    <w:rsid w:val="00B02CFA"/>
    <w:rsid w:val="00B03B55"/>
    <w:rsid w:val="00B0415A"/>
    <w:rsid w:val="00B04944"/>
    <w:rsid w:val="00B0553F"/>
    <w:rsid w:val="00B056BA"/>
    <w:rsid w:val="00B05EC7"/>
    <w:rsid w:val="00B06F9A"/>
    <w:rsid w:val="00B10437"/>
    <w:rsid w:val="00B11711"/>
    <w:rsid w:val="00B11860"/>
    <w:rsid w:val="00B122A5"/>
    <w:rsid w:val="00B12F63"/>
    <w:rsid w:val="00B1326D"/>
    <w:rsid w:val="00B13704"/>
    <w:rsid w:val="00B139FC"/>
    <w:rsid w:val="00B13CCC"/>
    <w:rsid w:val="00B145C2"/>
    <w:rsid w:val="00B1497D"/>
    <w:rsid w:val="00B14CE9"/>
    <w:rsid w:val="00B1545C"/>
    <w:rsid w:val="00B15C88"/>
    <w:rsid w:val="00B15E59"/>
    <w:rsid w:val="00B161F6"/>
    <w:rsid w:val="00B1630B"/>
    <w:rsid w:val="00B1656C"/>
    <w:rsid w:val="00B1726E"/>
    <w:rsid w:val="00B17D54"/>
    <w:rsid w:val="00B20928"/>
    <w:rsid w:val="00B20A86"/>
    <w:rsid w:val="00B20FE9"/>
    <w:rsid w:val="00B210EE"/>
    <w:rsid w:val="00B21378"/>
    <w:rsid w:val="00B21B11"/>
    <w:rsid w:val="00B21C6F"/>
    <w:rsid w:val="00B2269A"/>
    <w:rsid w:val="00B228B4"/>
    <w:rsid w:val="00B22A53"/>
    <w:rsid w:val="00B22FB2"/>
    <w:rsid w:val="00B235A2"/>
    <w:rsid w:val="00B24B00"/>
    <w:rsid w:val="00B25F3C"/>
    <w:rsid w:val="00B2679A"/>
    <w:rsid w:val="00B27DAD"/>
    <w:rsid w:val="00B3058B"/>
    <w:rsid w:val="00B30C06"/>
    <w:rsid w:val="00B30DCC"/>
    <w:rsid w:val="00B31365"/>
    <w:rsid w:val="00B31425"/>
    <w:rsid w:val="00B319F4"/>
    <w:rsid w:val="00B32133"/>
    <w:rsid w:val="00B331F6"/>
    <w:rsid w:val="00B34654"/>
    <w:rsid w:val="00B34F63"/>
    <w:rsid w:val="00B35065"/>
    <w:rsid w:val="00B35388"/>
    <w:rsid w:val="00B3561E"/>
    <w:rsid w:val="00B358F6"/>
    <w:rsid w:val="00B35973"/>
    <w:rsid w:val="00B36671"/>
    <w:rsid w:val="00B366D7"/>
    <w:rsid w:val="00B3746F"/>
    <w:rsid w:val="00B37994"/>
    <w:rsid w:val="00B406E3"/>
    <w:rsid w:val="00B409D5"/>
    <w:rsid w:val="00B40AD6"/>
    <w:rsid w:val="00B40DE5"/>
    <w:rsid w:val="00B410D4"/>
    <w:rsid w:val="00B415B1"/>
    <w:rsid w:val="00B4185C"/>
    <w:rsid w:val="00B419C6"/>
    <w:rsid w:val="00B41CCB"/>
    <w:rsid w:val="00B41EB2"/>
    <w:rsid w:val="00B42762"/>
    <w:rsid w:val="00B4367F"/>
    <w:rsid w:val="00B4387F"/>
    <w:rsid w:val="00B44A09"/>
    <w:rsid w:val="00B451C3"/>
    <w:rsid w:val="00B4529C"/>
    <w:rsid w:val="00B461FB"/>
    <w:rsid w:val="00B46986"/>
    <w:rsid w:val="00B475FC"/>
    <w:rsid w:val="00B47F38"/>
    <w:rsid w:val="00B501B6"/>
    <w:rsid w:val="00B50389"/>
    <w:rsid w:val="00B5067B"/>
    <w:rsid w:val="00B50933"/>
    <w:rsid w:val="00B51611"/>
    <w:rsid w:val="00B51A03"/>
    <w:rsid w:val="00B51B42"/>
    <w:rsid w:val="00B52816"/>
    <w:rsid w:val="00B52834"/>
    <w:rsid w:val="00B5295F"/>
    <w:rsid w:val="00B53755"/>
    <w:rsid w:val="00B53E6E"/>
    <w:rsid w:val="00B54CE4"/>
    <w:rsid w:val="00B55B51"/>
    <w:rsid w:val="00B56898"/>
    <w:rsid w:val="00B56BDB"/>
    <w:rsid w:val="00B56C2A"/>
    <w:rsid w:val="00B57311"/>
    <w:rsid w:val="00B5731C"/>
    <w:rsid w:val="00B574A2"/>
    <w:rsid w:val="00B57AFA"/>
    <w:rsid w:val="00B57B44"/>
    <w:rsid w:val="00B57E0B"/>
    <w:rsid w:val="00B57E51"/>
    <w:rsid w:val="00B60A06"/>
    <w:rsid w:val="00B60BC6"/>
    <w:rsid w:val="00B60C15"/>
    <w:rsid w:val="00B616B5"/>
    <w:rsid w:val="00B6210C"/>
    <w:rsid w:val="00B62BC7"/>
    <w:rsid w:val="00B631B2"/>
    <w:rsid w:val="00B636B1"/>
    <w:rsid w:val="00B63B87"/>
    <w:rsid w:val="00B6404C"/>
    <w:rsid w:val="00B6420C"/>
    <w:rsid w:val="00B64220"/>
    <w:rsid w:val="00B64B2F"/>
    <w:rsid w:val="00B64C99"/>
    <w:rsid w:val="00B6562B"/>
    <w:rsid w:val="00B6567A"/>
    <w:rsid w:val="00B66036"/>
    <w:rsid w:val="00B666B4"/>
    <w:rsid w:val="00B6728A"/>
    <w:rsid w:val="00B67B5F"/>
    <w:rsid w:val="00B67D64"/>
    <w:rsid w:val="00B70405"/>
    <w:rsid w:val="00B70AE1"/>
    <w:rsid w:val="00B70DBD"/>
    <w:rsid w:val="00B712BA"/>
    <w:rsid w:val="00B71ACB"/>
    <w:rsid w:val="00B72672"/>
    <w:rsid w:val="00B7267E"/>
    <w:rsid w:val="00B7312D"/>
    <w:rsid w:val="00B735B3"/>
    <w:rsid w:val="00B741C4"/>
    <w:rsid w:val="00B74575"/>
    <w:rsid w:val="00B74E8C"/>
    <w:rsid w:val="00B75115"/>
    <w:rsid w:val="00B7557F"/>
    <w:rsid w:val="00B76252"/>
    <w:rsid w:val="00B763E4"/>
    <w:rsid w:val="00B76624"/>
    <w:rsid w:val="00B767FD"/>
    <w:rsid w:val="00B768F4"/>
    <w:rsid w:val="00B77F8F"/>
    <w:rsid w:val="00B800EF"/>
    <w:rsid w:val="00B80687"/>
    <w:rsid w:val="00B809B2"/>
    <w:rsid w:val="00B80A97"/>
    <w:rsid w:val="00B8117A"/>
    <w:rsid w:val="00B81602"/>
    <w:rsid w:val="00B81B12"/>
    <w:rsid w:val="00B8207E"/>
    <w:rsid w:val="00B8294C"/>
    <w:rsid w:val="00B82C08"/>
    <w:rsid w:val="00B83396"/>
    <w:rsid w:val="00B835BC"/>
    <w:rsid w:val="00B83871"/>
    <w:rsid w:val="00B83C2D"/>
    <w:rsid w:val="00B841E9"/>
    <w:rsid w:val="00B84384"/>
    <w:rsid w:val="00B851D5"/>
    <w:rsid w:val="00B85233"/>
    <w:rsid w:val="00B854D7"/>
    <w:rsid w:val="00B855D7"/>
    <w:rsid w:val="00B8621F"/>
    <w:rsid w:val="00B86949"/>
    <w:rsid w:val="00B86DDD"/>
    <w:rsid w:val="00B87F37"/>
    <w:rsid w:val="00B904E0"/>
    <w:rsid w:val="00B90799"/>
    <w:rsid w:val="00B90B2B"/>
    <w:rsid w:val="00B91CB4"/>
    <w:rsid w:val="00B92589"/>
    <w:rsid w:val="00B92854"/>
    <w:rsid w:val="00B92DC3"/>
    <w:rsid w:val="00B93309"/>
    <w:rsid w:val="00B944BA"/>
    <w:rsid w:val="00B94509"/>
    <w:rsid w:val="00B94692"/>
    <w:rsid w:val="00B950D9"/>
    <w:rsid w:val="00B952E2"/>
    <w:rsid w:val="00B955BB"/>
    <w:rsid w:val="00B961AE"/>
    <w:rsid w:val="00B964FC"/>
    <w:rsid w:val="00B96591"/>
    <w:rsid w:val="00B9671C"/>
    <w:rsid w:val="00B97117"/>
    <w:rsid w:val="00B97584"/>
    <w:rsid w:val="00B97FDC"/>
    <w:rsid w:val="00BA002A"/>
    <w:rsid w:val="00BA05B9"/>
    <w:rsid w:val="00BA13CE"/>
    <w:rsid w:val="00BA1DC9"/>
    <w:rsid w:val="00BA377E"/>
    <w:rsid w:val="00BA3A59"/>
    <w:rsid w:val="00BA3D4C"/>
    <w:rsid w:val="00BA4B97"/>
    <w:rsid w:val="00BA4B9C"/>
    <w:rsid w:val="00BA50DA"/>
    <w:rsid w:val="00BA5843"/>
    <w:rsid w:val="00BA5869"/>
    <w:rsid w:val="00BA5A36"/>
    <w:rsid w:val="00BA6282"/>
    <w:rsid w:val="00BA6327"/>
    <w:rsid w:val="00BA6BBF"/>
    <w:rsid w:val="00BA71E6"/>
    <w:rsid w:val="00BA72A5"/>
    <w:rsid w:val="00BA77DE"/>
    <w:rsid w:val="00BA7CCD"/>
    <w:rsid w:val="00BB0143"/>
    <w:rsid w:val="00BB0801"/>
    <w:rsid w:val="00BB0947"/>
    <w:rsid w:val="00BB0B52"/>
    <w:rsid w:val="00BB0C93"/>
    <w:rsid w:val="00BB0D54"/>
    <w:rsid w:val="00BB1704"/>
    <w:rsid w:val="00BB17FE"/>
    <w:rsid w:val="00BB2666"/>
    <w:rsid w:val="00BB3211"/>
    <w:rsid w:val="00BB4650"/>
    <w:rsid w:val="00BB4B81"/>
    <w:rsid w:val="00BB4C39"/>
    <w:rsid w:val="00BB4E29"/>
    <w:rsid w:val="00BB556B"/>
    <w:rsid w:val="00BB586B"/>
    <w:rsid w:val="00BB59AD"/>
    <w:rsid w:val="00BB619D"/>
    <w:rsid w:val="00BB7970"/>
    <w:rsid w:val="00BB79B7"/>
    <w:rsid w:val="00BC02A8"/>
    <w:rsid w:val="00BC0DC5"/>
    <w:rsid w:val="00BC1B21"/>
    <w:rsid w:val="00BC213D"/>
    <w:rsid w:val="00BC243E"/>
    <w:rsid w:val="00BC2590"/>
    <w:rsid w:val="00BC2750"/>
    <w:rsid w:val="00BC2DD3"/>
    <w:rsid w:val="00BC2E47"/>
    <w:rsid w:val="00BC3414"/>
    <w:rsid w:val="00BC4322"/>
    <w:rsid w:val="00BC447E"/>
    <w:rsid w:val="00BC4ADF"/>
    <w:rsid w:val="00BC4E29"/>
    <w:rsid w:val="00BC4E73"/>
    <w:rsid w:val="00BC4F6D"/>
    <w:rsid w:val="00BC5077"/>
    <w:rsid w:val="00BC6A8C"/>
    <w:rsid w:val="00BC6B94"/>
    <w:rsid w:val="00BC6E90"/>
    <w:rsid w:val="00BC73AF"/>
    <w:rsid w:val="00BC782A"/>
    <w:rsid w:val="00BC7945"/>
    <w:rsid w:val="00BD07BF"/>
    <w:rsid w:val="00BD08CB"/>
    <w:rsid w:val="00BD0B50"/>
    <w:rsid w:val="00BD0C4C"/>
    <w:rsid w:val="00BD1B1C"/>
    <w:rsid w:val="00BD1FCB"/>
    <w:rsid w:val="00BD21ED"/>
    <w:rsid w:val="00BD23D8"/>
    <w:rsid w:val="00BD2CCC"/>
    <w:rsid w:val="00BD4048"/>
    <w:rsid w:val="00BD47EA"/>
    <w:rsid w:val="00BD4FB7"/>
    <w:rsid w:val="00BD56E9"/>
    <w:rsid w:val="00BD58AA"/>
    <w:rsid w:val="00BD58D7"/>
    <w:rsid w:val="00BD5FDB"/>
    <w:rsid w:val="00BD6E65"/>
    <w:rsid w:val="00BD706C"/>
    <w:rsid w:val="00BD724C"/>
    <w:rsid w:val="00BD7D90"/>
    <w:rsid w:val="00BE08C4"/>
    <w:rsid w:val="00BE0A78"/>
    <w:rsid w:val="00BE13B8"/>
    <w:rsid w:val="00BE16FC"/>
    <w:rsid w:val="00BE2C9E"/>
    <w:rsid w:val="00BE346E"/>
    <w:rsid w:val="00BE3E14"/>
    <w:rsid w:val="00BE40C5"/>
    <w:rsid w:val="00BE4FFD"/>
    <w:rsid w:val="00BE5395"/>
    <w:rsid w:val="00BE5881"/>
    <w:rsid w:val="00BE67E4"/>
    <w:rsid w:val="00BE6D39"/>
    <w:rsid w:val="00BE6D8D"/>
    <w:rsid w:val="00BE6F72"/>
    <w:rsid w:val="00BF0233"/>
    <w:rsid w:val="00BF0379"/>
    <w:rsid w:val="00BF0A37"/>
    <w:rsid w:val="00BF23A5"/>
    <w:rsid w:val="00BF2596"/>
    <w:rsid w:val="00BF307C"/>
    <w:rsid w:val="00BF30C3"/>
    <w:rsid w:val="00BF35A1"/>
    <w:rsid w:val="00BF35AF"/>
    <w:rsid w:val="00BF4F86"/>
    <w:rsid w:val="00BF502F"/>
    <w:rsid w:val="00BF5220"/>
    <w:rsid w:val="00BF56DF"/>
    <w:rsid w:val="00BF57FE"/>
    <w:rsid w:val="00BF5A58"/>
    <w:rsid w:val="00BF5D17"/>
    <w:rsid w:val="00BF5F74"/>
    <w:rsid w:val="00BF662A"/>
    <w:rsid w:val="00BF6B4A"/>
    <w:rsid w:val="00BF6C2F"/>
    <w:rsid w:val="00BF6F10"/>
    <w:rsid w:val="00BF74C0"/>
    <w:rsid w:val="00C00D60"/>
    <w:rsid w:val="00C00FE2"/>
    <w:rsid w:val="00C01471"/>
    <w:rsid w:val="00C01679"/>
    <w:rsid w:val="00C019A4"/>
    <w:rsid w:val="00C02215"/>
    <w:rsid w:val="00C02DC4"/>
    <w:rsid w:val="00C03409"/>
    <w:rsid w:val="00C04922"/>
    <w:rsid w:val="00C0503D"/>
    <w:rsid w:val="00C05D3C"/>
    <w:rsid w:val="00C06737"/>
    <w:rsid w:val="00C06D47"/>
    <w:rsid w:val="00C077DA"/>
    <w:rsid w:val="00C07884"/>
    <w:rsid w:val="00C10000"/>
    <w:rsid w:val="00C10529"/>
    <w:rsid w:val="00C10ABA"/>
    <w:rsid w:val="00C10D2E"/>
    <w:rsid w:val="00C10FF8"/>
    <w:rsid w:val="00C1131B"/>
    <w:rsid w:val="00C11595"/>
    <w:rsid w:val="00C126EE"/>
    <w:rsid w:val="00C127BD"/>
    <w:rsid w:val="00C12821"/>
    <w:rsid w:val="00C12930"/>
    <w:rsid w:val="00C12A86"/>
    <w:rsid w:val="00C12B49"/>
    <w:rsid w:val="00C12E64"/>
    <w:rsid w:val="00C13831"/>
    <w:rsid w:val="00C13966"/>
    <w:rsid w:val="00C13AAE"/>
    <w:rsid w:val="00C144D2"/>
    <w:rsid w:val="00C146B6"/>
    <w:rsid w:val="00C14C0D"/>
    <w:rsid w:val="00C14F9E"/>
    <w:rsid w:val="00C15708"/>
    <w:rsid w:val="00C15AC7"/>
    <w:rsid w:val="00C200A7"/>
    <w:rsid w:val="00C21547"/>
    <w:rsid w:val="00C21C8E"/>
    <w:rsid w:val="00C2221B"/>
    <w:rsid w:val="00C2297E"/>
    <w:rsid w:val="00C23221"/>
    <w:rsid w:val="00C23317"/>
    <w:rsid w:val="00C2357B"/>
    <w:rsid w:val="00C2387B"/>
    <w:rsid w:val="00C24D8D"/>
    <w:rsid w:val="00C2563D"/>
    <w:rsid w:val="00C25DF4"/>
    <w:rsid w:val="00C26683"/>
    <w:rsid w:val="00C26D8A"/>
    <w:rsid w:val="00C27126"/>
    <w:rsid w:val="00C277E6"/>
    <w:rsid w:val="00C279E5"/>
    <w:rsid w:val="00C30661"/>
    <w:rsid w:val="00C30E6F"/>
    <w:rsid w:val="00C31562"/>
    <w:rsid w:val="00C31A47"/>
    <w:rsid w:val="00C31F4E"/>
    <w:rsid w:val="00C3240E"/>
    <w:rsid w:val="00C328BD"/>
    <w:rsid w:val="00C32C55"/>
    <w:rsid w:val="00C338DF"/>
    <w:rsid w:val="00C33A6B"/>
    <w:rsid w:val="00C33E21"/>
    <w:rsid w:val="00C33FCD"/>
    <w:rsid w:val="00C344EF"/>
    <w:rsid w:val="00C3566C"/>
    <w:rsid w:val="00C3576A"/>
    <w:rsid w:val="00C35A47"/>
    <w:rsid w:val="00C35BA3"/>
    <w:rsid w:val="00C35CE6"/>
    <w:rsid w:val="00C363B7"/>
    <w:rsid w:val="00C3680F"/>
    <w:rsid w:val="00C37493"/>
    <w:rsid w:val="00C400F6"/>
    <w:rsid w:val="00C4106C"/>
    <w:rsid w:val="00C41F74"/>
    <w:rsid w:val="00C4210E"/>
    <w:rsid w:val="00C42AF3"/>
    <w:rsid w:val="00C42D3B"/>
    <w:rsid w:val="00C43055"/>
    <w:rsid w:val="00C43BCB"/>
    <w:rsid w:val="00C43FA5"/>
    <w:rsid w:val="00C446B2"/>
    <w:rsid w:val="00C4472C"/>
    <w:rsid w:val="00C4498A"/>
    <w:rsid w:val="00C45AAE"/>
    <w:rsid w:val="00C45B0B"/>
    <w:rsid w:val="00C460F1"/>
    <w:rsid w:val="00C463DA"/>
    <w:rsid w:val="00C4770E"/>
    <w:rsid w:val="00C47BAD"/>
    <w:rsid w:val="00C47EBF"/>
    <w:rsid w:val="00C47EF0"/>
    <w:rsid w:val="00C50664"/>
    <w:rsid w:val="00C508AE"/>
    <w:rsid w:val="00C50CC5"/>
    <w:rsid w:val="00C51487"/>
    <w:rsid w:val="00C514D2"/>
    <w:rsid w:val="00C51A58"/>
    <w:rsid w:val="00C51BE4"/>
    <w:rsid w:val="00C52373"/>
    <w:rsid w:val="00C52F08"/>
    <w:rsid w:val="00C52F2A"/>
    <w:rsid w:val="00C53174"/>
    <w:rsid w:val="00C533F6"/>
    <w:rsid w:val="00C538D0"/>
    <w:rsid w:val="00C53BCC"/>
    <w:rsid w:val="00C53F67"/>
    <w:rsid w:val="00C5408E"/>
    <w:rsid w:val="00C54825"/>
    <w:rsid w:val="00C54B44"/>
    <w:rsid w:val="00C55135"/>
    <w:rsid w:val="00C55410"/>
    <w:rsid w:val="00C557C3"/>
    <w:rsid w:val="00C559DF"/>
    <w:rsid w:val="00C55F11"/>
    <w:rsid w:val="00C56130"/>
    <w:rsid w:val="00C567A8"/>
    <w:rsid w:val="00C572FB"/>
    <w:rsid w:val="00C5779D"/>
    <w:rsid w:val="00C6034C"/>
    <w:rsid w:val="00C60743"/>
    <w:rsid w:val="00C60BB8"/>
    <w:rsid w:val="00C60BC3"/>
    <w:rsid w:val="00C60C5D"/>
    <w:rsid w:val="00C61A51"/>
    <w:rsid w:val="00C61F31"/>
    <w:rsid w:val="00C63158"/>
    <w:rsid w:val="00C635D7"/>
    <w:rsid w:val="00C6413D"/>
    <w:rsid w:val="00C641BB"/>
    <w:rsid w:val="00C64719"/>
    <w:rsid w:val="00C64CE8"/>
    <w:rsid w:val="00C652DD"/>
    <w:rsid w:val="00C6542A"/>
    <w:rsid w:val="00C65C74"/>
    <w:rsid w:val="00C65CDD"/>
    <w:rsid w:val="00C65E87"/>
    <w:rsid w:val="00C65F66"/>
    <w:rsid w:val="00C66731"/>
    <w:rsid w:val="00C66F33"/>
    <w:rsid w:val="00C679FD"/>
    <w:rsid w:val="00C67C5C"/>
    <w:rsid w:val="00C67EEC"/>
    <w:rsid w:val="00C70882"/>
    <w:rsid w:val="00C70B70"/>
    <w:rsid w:val="00C70BFC"/>
    <w:rsid w:val="00C70F7D"/>
    <w:rsid w:val="00C71261"/>
    <w:rsid w:val="00C716F4"/>
    <w:rsid w:val="00C719B3"/>
    <w:rsid w:val="00C71F71"/>
    <w:rsid w:val="00C729EF"/>
    <w:rsid w:val="00C72D76"/>
    <w:rsid w:val="00C72F02"/>
    <w:rsid w:val="00C74833"/>
    <w:rsid w:val="00C749CD"/>
    <w:rsid w:val="00C7597A"/>
    <w:rsid w:val="00C75DB6"/>
    <w:rsid w:val="00C75EB4"/>
    <w:rsid w:val="00C761FD"/>
    <w:rsid w:val="00C764DF"/>
    <w:rsid w:val="00C76B0D"/>
    <w:rsid w:val="00C80580"/>
    <w:rsid w:val="00C806C3"/>
    <w:rsid w:val="00C80955"/>
    <w:rsid w:val="00C82345"/>
    <w:rsid w:val="00C82942"/>
    <w:rsid w:val="00C831F5"/>
    <w:rsid w:val="00C83894"/>
    <w:rsid w:val="00C839E4"/>
    <w:rsid w:val="00C83C19"/>
    <w:rsid w:val="00C84847"/>
    <w:rsid w:val="00C84CA3"/>
    <w:rsid w:val="00C84FD8"/>
    <w:rsid w:val="00C858FA"/>
    <w:rsid w:val="00C85FE2"/>
    <w:rsid w:val="00C86748"/>
    <w:rsid w:val="00C86FA3"/>
    <w:rsid w:val="00C87189"/>
    <w:rsid w:val="00C873B8"/>
    <w:rsid w:val="00C87BE5"/>
    <w:rsid w:val="00C903F7"/>
    <w:rsid w:val="00C9093B"/>
    <w:rsid w:val="00C90A30"/>
    <w:rsid w:val="00C90C9C"/>
    <w:rsid w:val="00C90FF5"/>
    <w:rsid w:val="00C91506"/>
    <w:rsid w:val="00C917CB"/>
    <w:rsid w:val="00C919D8"/>
    <w:rsid w:val="00C91DF2"/>
    <w:rsid w:val="00C92E18"/>
    <w:rsid w:val="00C93C4C"/>
    <w:rsid w:val="00C93D09"/>
    <w:rsid w:val="00C9429A"/>
    <w:rsid w:val="00C944F5"/>
    <w:rsid w:val="00C94D91"/>
    <w:rsid w:val="00C94E6B"/>
    <w:rsid w:val="00C95B8C"/>
    <w:rsid w:val="00C95E54"/>
    <w:rsid w:val="00C9628F"/>
    <w:rsid w:val="00C97139"/>
    <w:rsid w:val="00C9726E"/>
    <w:rsid w:val="00C97413"/>
    <w:rsid w:val="00CA0872"/>
    <w:rsid w:val="00CA08B7"/>
    <w:rsid w:val="00CA0FF1"/>
    <w:rsid w:val="00CA118D"/>
    <w:rsid w:val="00CA1194"/>
    <w:rsid w:val="00CA28B2"/>
    <w:rsid w:val="00CA2D98"/>
    <w:rsid w:val="00CA313D"/>
    <w:rsid w:val="00CA346C"/>
    <w:rsid w:val="00CA3D0B"/>
    <w:rsid w:val="00CA46BD"/>
    <w:rsid w:val="00CA5A31"/>
    <w:rsid w:val="00CA6029"/>
    <w:rsid w:val="00CA60C7"/>
    <w:rsid w:val="00CA7CAF"/>
    <w:rsid w:val="00CA7DC1"/>
    <w:rsid w:val="00CA7EB9"/>
    <w:rsid w:val="00CB03DC"/>
    <w:rsid w:val="00CB1A7C"/>
    <w:rsid w:val="00CB2867"/>
    <w:rsid w:val="00CB3011"/>
    <w:rsid w:val="00CB420A"/>
    <w:rsid w:val="00CB43A1"/>
    <w:rsid w:val="00CB4450"/>
    <w:rsid w:val="00CB50E2"/>
    <w:rsid w:val="00CB512D"/>
    <w:rsid w:val="00CB56E0"/>
    <w:rsid w:val="00CB6C5E"/>
    <w:rsid w:val="00CB721E"/>
    <w:rsid w:val="00CB74B3"/>
    <w:rsid w:val="00CB7C35"/>
    <w:rsid w:val="00CC0381"/>
    <w:rsid w:val="00CC14B6"/>
    <w:rsid w:val="00CC1599"/>
    <w:rsid w:val="00CC1831"/>
    <w:rsid w:val="00CC1CFA"/>
    <w:rsid w:val="00CC2365"/>
    <w:rsid w:val="00CC24AE"/>
    <w:rsid w:val="00CC2511"/>
    <w:rsid w:val="00CC3404"/>
    <w:rsid w:val="00CC37DA"/>
    <w:rsid w:val="00CC4328"/>
    <w:rsid w:val="00CC4453"/>
    <w:rsid w:val="00CC4E46"/>
    <w:rsid w:val="00CC50BC"/>
    <w:rsid w:val="00CC54FB"/>
    <w:rsid w:val="00CC56AA"/>
    <w:rsid w:val="00CC5B50"/>
    <w:rsid w:val="00CC60DF"/>
    <w:rsid w:val="00CC75E2"/>
    <w:rsid w:val="00CC7B1D"/>
    <w:rsid w:val="00CC7CE3"/>
    <w:rsid w:val="00CC7F39"/>
    <w:rsid w:val="00CD0021"/>
    <w:rsid w:val="00CD0604"/>
    <w:rsid w:val="00CD066F"/>
    <w:rsid w:val="00CD16F6"/>
    <w:rsid w:val="00CD1845"/>
    <w:rsid w:val="00CD214B"/>
    <w:rsid w:val="00CD259F"/>
    <w:rsid w:val="00CD2951"/>
    <w:rsid w:val="00CD31FA"/>
    <w:rsid w:val="00CD3643"/>
    <w:rsid w:val="00CD371C"/>
    <w:rsid w:val="00CD3987"/>
    <w:rsid w:val="00CD43FC"/>
    <w:rsid w:val="00CD4B2D"/>
    <w:rsid w:val="00CD4FC5"/>
    <w:rsid w:val="00CD563D"/>
    <w:rsid w:val="00CD57E8"/>
    <w:rsid w:val="00CD585B"/>
    <w:rsid w:val="00CD59C2"/>
    <w:rsid w:val="00CD5E4E"/>
    <w:rsid w:val="00CD6B1B"/>
    <w:rsid w:val="00CE0901"/>
    <w:rsid w:val="00CE09F4"/>
    <w:rsid w:val="00CE0ABE"/>
    <w:rsid w:val="00CE0DBD"/>
    <w:rsid w:val="00CE1140"/>
    <w:rsid w:val="00CE152D"/>
    <w:rsid w:val="00CE184F"/>
    <w:rsid w:val="00CE1861"/>
    <w:rsid w:val="00CE1DF7"/>
    <w:rsid w:val="00CE2091"/>
    <w:rsid w:val="00CE2139"/>
    <w:rsid w:val="00CE24F2"/>
    <w:rsid w:val="00CE279F"/>
    <w:rsid w:val="00CE3203"/>
    <w:rsid w:val="00CE3B4C"/>
    <w:rsid w:val="00CE3B8A"/>
    <w:rsid w:val="00CE3E2E"/>
    <w:rsid w:val="00CE494C"/>
    <w:rsid w:val="00CE5EFB"/>
    <w:rsid w:val="00CE6201"/>
    <w:rsid w:val="00CE659B"/>
    <w:rsid w:val="00CE6EB6"/>
    <w:rsid w:val="00CE7458"/>
    <w:rsid w:val="00CE7707"/>
    <w:rsid w:val="00CE7C23"/>
    <w:rsid w:val="00CF0437"/>
    <w:rsid w:val="00CF0788"/>
    <w:rsid w:val="00CF0C0C"/>
    <w:rsid w:val="00CF0F0A"/>
    <w:rsid w:val="00CF1297"/>
    <w:rsid w:val="00CF14AB"/>
    <w:rsid w:val="00CF151E"/>
    <w:rsid w:val="00CF15F7"/>
    <w:rsid w:val="00CF1A87"/>
    <w:rsid w:val="00CF1F9F"/>
    <w:rsid w:val="00CF3312"/>
    <w:rsid w:val="00CF37B0"/>
    <w:rsid w:val="00CF3D32"/>
    <w:rsid w:val="00CF405A"/>
    <w:rsid w:val="00CF44DA"/>
    <w:rsid w:val="00CF5467"/>
    <w:rsid w:val="00CF7138"/>
    <w:rsid w:val="00CF7355"/>
    <w:rsid w:val="00CF78B0"/>
    <w:rsid w:val="00CF7C5B"/>
    <w:rsid w:val="00D00157"/>
    <w:rsid w:val="00D00196"/>
    <w:rsid w:val="00D01588"/>
    <w:rsid w:val="00D01B4A"/>
    <w:rsid w:val="00D02988"/>
    <w:rsid w:val="00D0299A"/>
    <w:rsid w:val="00D02AE8"/>
    <w:rsid w:val="00D03208"/>
    <w:rsid w:val="00D0353F"/>
    <w:rsid w:val="00D03ECF"/>
    <w:rsid w:val="00D04E58"/>
    <w:rsid w:val="00D05357"/>
    <w:rsid w:val="00D056DC"/>
    <w:rsid w:val="00D059F1"/>
    <w:rsid w:val="00D05E2D"/>
    <w:rsid w:val="00D060FA"/>
    <w:rsid w:val="00D06AF1"/>
    <w:rsid w:val="00D06C51"/>
    <w:rsid w:val="00D070C8"/>
    <w:rsid w:val="00D079D8"/>
    <w:rsid w:val="00D07B84"/>
    <w:rsid w:val="00D10064"/>
    <w:rsid w:val="00D10462"/>
    <w:rsid w:val="00D10A21"/>
    <w:rsid w:val="00D11870"/>
    <w:rsid w:val="00D12274"/>
    <w:rsid w:val="00D129ED"/>
    <w:rsid w:val="00D12C52"/>
    <w:rsid w:val="00D13180"/>
    <w:rsid w:val="00D137ED"/>
    <w:rsid w:val="00D139DD"/>
    <w:rsid w:val="00D13B76"/>
    <w:rsid w:val="00D14321"/>
    <w:rsid w:val="00D1483F"/>
    <w:rsid w:val="00D14C27"/>
    <w:rsid w:val="00D15816"/>
    <w:rsid w:val="00D1581A"/>
    <w:rsid w:val="00D15B4A"/>
    <w:rsid w:val="00D15EDB"/>
    <w:rsid w:val="00D16F61"/>
    <w:rsid w:val="00D17416"/>
    <w:rsid w:val="00D203C3"/>
    <w:rsid w:val="00D204D1"/>
    <w:rsid w:val="00D20982"/>
    <w:rsid w:val="00D20BD8"/>
    <w:rsid w:val="00D21F5D"/>
    <w:rsid w:val="00D23562"/>
    <w:rsid w:val="00D23EFE"/>
    <w:rsid w:val="00D240BD"/>
    <w:rsid w:val="00D25F8E"/>
    <w:rsid w:val="00D2627F"/>
    <w:rsid w:val="00D26934"/>
    <w:rsid w:val="00D26EC9"/>
    <w:rsid w:val="00D26FFD"/>
    <w:rsid w:val="00D2746B"/>
    <w:rsid w:val="00D27D3E"/>
    <w:rsid w:val="00D30736"/>
    <w:rsid w:val="00D30797"/>
    <w:rsid w:val="00D30D48"/>
    <w:rsid w:val="00D30D70"/>
    <w:rsid w:val="00D30F47"/>
    <w:rsid w:val="00D3143B"/>
    <w:rsid w:val="00D31DFE"/>
    <w:rsid w:val="00D3205E"/>
    <w:rsid w:val="00D32582"/>
    <w:rsid w:val="00D333DF"/>
    <w:rsid w:val="00D33822"/>
    <w:rsid w:val="00D33CF3"/>
    <w:rsid w:val="00D34002"/>
    <w:rsid w:val="00D34242"/>
    <w:rsid w:val="00D3444B"/>
    <w:rsid w:val="00D348A1"/>
    <w:rsid w:val="00D34C92"/>
    <w:rsid w:val="00D35B0E"/>
    <w:rsid w:val="00D35C81"/>
    <w:rsid w:val="00D367BC"/>
    <w:rsid w:val="00D36D51"/>
    <w:rsid w:val="00D37486"/>
    <w:rsid w:val="00D37AC7"/>
    <w:rsid w:val="00D37E2C"/>
    <w:rsid w:val="00D4010E"/>
    <w:rsid w:val="00D40605"/>
    <w:rsid w:val="00D406F8"/>
    <w:rsid w:val="00D40BB8"/>
    <w:rsid w:val="00D4108F"/>
    <w:rsid w:val="00D411C1"/>
    <w:rsid w:val="00D41715"/>
    <w:rsid w:val="00D42326"/>
    <w:rsid w:val="00D424DE"/>
    <w:rsid w:val="00D42B89"/>
    <w:rsid w:val="00D42CB9"/>
    <w:rsid w:val="00D42D6F"/>
    <w:rsid w:val="00D43050"/>
    <w:rsid w:val="00D443B9"/>
    <w:rsid w:val="00D44B41"/>
    <w:rsid w:val="00D44BE8"/>
    <w:rsid w:val="00D44E32"/>
    <w:rsid w:val="00D45692"/>
    <w:rsid w:val="00D467B4"/>
    <w:rsid w:val="00D46991"/>
    <w:rsid w:val="00D46AD1"/>
    <w:rsid w:val="00D47821"/>
    <w:rsid w:val="00D50576"/>
    <w:rsid w:val="00D505F7"/>
    <w:rsid w:val="00D50B63"/>
    <w:rsid w:val="00D511A1"/>
    <w:rsid w:val="00D51255"/>
    <w:rsid w:val="00D516D4"/>
    <w:rsid w:val="00D52021"/>
    <w:rsid w:val="00D521C3"/>
    <w:rsid w:val="00D5234A"/>
    <w:rsid w:val="00D530C5"/>
    <w:rsid w:val="00D53409"/>
    <w:rsid w:val="00D53B54"/>
    <w:rsid w:val="00D53F1E"/>
    <w:rsid w:val="00D546C6"/>
    <w:rsid w:val="00D54771"/>
    <w:rsid w:val="00D54A9D"/>
    <w:rsid w:val="00D555A6"/>
    <w:rsid w:val="00D555B1"/>
    <w:rsid w:val="00D558AE"/>
    <w:rsid w:val="00D577AF"/>
    <w:rsid w:val="00D57DF8"/>
    <w:rsid w:val="00D600AD"/>
    <w:rsid w:val="00D6015C"/>
    <w:rsid w:val="00D6196E"/>
    <w:rsid w:val="00D61D9D"/>
    <w:rsid w:val="00D63739"/>
    <w:rsid w:val="00D638AD"/>
    <w:rsid w:val="00D63FF2"/>
    <w:rsid w:val="00D64492"/>
    <w:rsid w:val="00D646F1"/>
    <w:rsid w:val="00D6499C"/>
    <w:rsid w:val="00D65212"/>
    <w:rsid w:val="00D6543F"/>
    <w:rsid w:val="00D659B0"/>
    <w:rsid w:val="00D65CE1"/>
    <w:rsid w:val="00D660B3"/>
    <w:rsid w:val="00D66304"/>
    <w:rsid w:val="00D6632C"/>
    <w:rsid w:val="00D664B8"/>
    <w:rsid w:val="00D667EE"/>
    <w:rsid w:val="00D67387"/>
    <w:rsid w:val="00D7008A"/>
    <w:rsid w:val="00D700F8"/>
    <w:rsid w:val="00D70780"/>
    <w:rsid w:val="00D70C5A"/>
    <w:rsid w:val="00D710F8"/>
    <w:rsid w:val="00D728F1"/>
    <w:rsid w:val="00D730C3"/>
    <w:rsid w:val="00D737F1"/>
    <w:rsid w:val="00D73909"/>
    <w:rsid w:val="00D7400A"/>
    <w:rsid w:val="00D74356"/>
    <w:rsid w:val="00D74671"/>
    <w:rsid w:val="00D747F7"/>
    <w:rsid w:val="00D756FF"/>
    <w:rsid w:val="00D77491"/>
    <w:rsid w:val="00D777E7"/>
    <w:rsid w:val="00D77E0B"/>
    <w:rsid w:val="00D810FE"/>
    <w:rsid w:val="00D81175"/>
    <w:rsid w:val="00D81226"/>
    <w:rsid w:val="00D81361"/>
    <w:rsid w:val="00D8139C"/>
    <w:rsid w:val="00D81CFF"/>
    <w:rsid w:val="00D81FA1"/>
    <w:rsid w:val="00D821FA"/>
    <w:rsid w:val="00D825D9"/>
    <w:rsid w:val="00D833AD"/>
    <w:rsid w:val="00D83B74"/>
    <w:rsid w:val="00D84BAB"/>
    <w:rsid w:val="00D85666"/>
    <w:rsid w:val="00D8662E"/>
    <w:rsid w:val="00D86809"/>
    <w:rsid w:val="00D87034"/>
    <w:rsid w:val="00D87F6A"/>
    <w:rsid w:val="00D90348"/>
    <w:rsid w:val="00D910F3"/>
    <w:rsid w:val="00D915B2"/>
    <w:rsid w:val="00D92467"/>
    <w:rsid w:val="00D924C7"/>
    <w:rsid w:val="00D93217"/>
    <w:rsid w:val="00D93321"/>
    <w:rsid w:val="00D944F9"/>
    <w:rsid w:val="00D94D17"/>
    <w:rsid w:val="00D952D2"/>
    <w:rsid w:val="00D9598A"/>
    <w:rsid w:val="00D95DA8"/>
    <w:rsid w:val="00D96F4B"/>
    <w:rsid w:val="00D96F51"/>
    <w:rsid w:val="00D9714D"/>
    <w:rsid w:val="00D97726"/>
    <w:rsid w:val="00D97C84"/>
    <w:rsid w:val="00D97FB9"/>
    <w:rsid w:val="00DA05BD"/>
    <w:rsid w:val="00DA0889"/>
    <w:rsid w:val="00DA272F"/>
    <w:rsid w:val="00DA28A8"/>
    <w:rsid w:val="00DA2A9D"/>
    <w:rsid w:val="00DA2B30"/>
    <w:rsid w:val="00DA2FDB"/>
    <w:rsid w:val="00DA41CD"/>
    <w:rsid w:val="00DA4B82"/>
    <w:rsid w:val="00DA551C"/>
    <w:rsid w:val="00DA5B3A"/>
    <w:rsid w:val="00DA6C26"/>
    <w:rsid w:val="00DA7644"/>
    <w:rsid w:val="00DA771F"/>
    <w:rsid w:val="00DA7BA8"/>
    <w:rsid w:val="00DA7C16"/>
    <w:rsid w:val="00DB00AA"/>
    <w:rsid w:val="00DB0751"/>
    <w:rsid w:val="00DB076D"/>
    <w:rsid w:val="00DB0F61"/>
    <w:rsid w:val="00DB128F"/>
    <w:rsid w:val="00DB2E22"/>
    <w:rsid w:val="00DB3685"/>
    <w:rsid w:val="00DB584F"/>
    <w:rsid w:val="00DB60DD"/>
    <w:rsid w:val="00DB7F49"/>
    <w:rsid w:val="00DC052C"/>
    <w:rsid w:val="00DC08D9"/>
    <w:rsid w:val="00DC09F2"/>
    <w:rsid w:val="00DC0EE5"/>
    <w:rsid w:val="00DC11CB"/>
    <w:rsid w:val="00DC1B4D"/>
    <w:rsid w:val="00DC2621"/>
    <w:rsid w:val="00DC2672"/>
    <w:rsid w:val="00DC2C61"/>
    <w:rsid w:val="00DC2D8D"/>
    <w:rsid w:val="00DC304E"/>
    <w:rsid w:val="00DC3487"/>
    <w:rsid w:val="00DC4563"/>
    <w:rsid w:val="00DC502C"/>
    <w:rsid w:val="00DC505F"/>
    <w:rsid w:val="00DC6A28"/>
    <w:rsid w:val="00DC6CDE"/>
    <w:rsid w:val="00DC7399"/>
    <w:rsid w:val="00DC7743"/>
    <w:rsid w:val="00DC780F"/>
    <w:rsid w:val="00DD02B8"/>
    <w:rsid w:val="00DD061E"/>
    <w:rsid w:val="00DD0D51"/>
    <w:rsid w:val="00DD10C5"/>
    <w:rsid w:val="00DD117E"/>
    <w:rsid w:val="00DD1331"/>
    <w:rsid w:val="00DD1CE7"/>
    <w:rsid w:val="00DD237F"/>
    <w:rsid w:val="00DD25CE"/>
    <w:rsid w:val="00DD3C4E"/>
    <w:rsid w:val="00DD495B"/>
    <w:rsid w:val="00DD4F40"/>
    <w:rsid w:val="00DD5D65"/>
    <w:rsid w:val="00DD5DAE"/>
    <w:rsid w:val="00DD5EB1"/>
    <w:rsid w:val="00DD640E"/>
    <w:rsid w:val="00DD6488"/>
    <w:rsid w:val="00DD7303"/>
    <w:rsid w:val="00DD7398"/>
    <w:rsid w:val="00DD754A"/>
    <w:rsid w:val="00DD77E1"/>
    <w:rsid w:val="00DD7ADD"/>
    <w:rsid w:val="00DE166A"/>
    <w:rsid w:val="00DE1B98"/>
    <w:rsid w:val="00DE3022"/>
    <w:rsid w:val="00DE30A5"/>
    <w:rsid w:val="00DE3B39"/>
    <w:rsid w:val="00DE4CD3"/>
    <w:rsid w:val="00DE5019"/>
    <w:rsid w:val="00DE51F8"/>
    <w:rsid w:val="00DE5215"/>
    <w:rsid w:val="00DE5B7B"/>
    <w:rsid w:val="00DE6468"/>
    <w:rsid w:val="00DE6926"/>
    <w:rsid w:val="00DE6C63"/>
    <w:rsid w:val="00DE6D50"/>
    <w:rsid w:val="00DE6F17"/>
    <w:rsid w:val="00DE72E3"/>
    <w:rsid w:val="00DE7389"/>
    <w:rsid w:val="00DF10F2"/>
    <w:rsid w:val="00DF133A"/>
    <w:rsid w:val="00DF16B8"/>
    <w:rsid w:val="00DF1773"/>
    <w:rsid w:val="00DF2CAE"/>
    <w:rsid w:val="00DF2E30"/>
    <w:rsid w:val="00DF4141"/>
    <w:rsid w:val="00DF440D"/>
    <w:rsid w:val="00DF449E"/>
    <w:rsid w:val="00DF4855"/>
    <w:rsid w:val="00DF4996"/>
    <w:rsid w:val="00DF502C"/>
    <w:rsid w:val="00DF557D"/>
    <w:rsid w:val="00DF5839"/>
    <w:rsid w:val="00DF5A2F"/>
    <w:rsid w:val="00DF6109"/>
    <w:rsid w:val="00DF665D"/>
    <w:rsid w:val="00DF6BF2"/>
    <w:rsid w:val="00DF6DAB"/>
    <w:rsid w:val="00DF7454"/>
    <w:rsid w:val="00DF7AE2"/>
    <w:rsid w:val="00DF7C12"/>
    <w:rsid w:val="00DF7D60"/>
    <w:rsid w:val="00E0032C"/>
    <w:rsid w:val="00E00402"/>
    <w:rsid w:val="00E00AF5"/>
    <w:rsid w:val="00E01327"/>
    <w:rsid w:val="00E01628"/>
    <w:rsid w:val="00E017BD"/>
    <w:rsid w:val="00E01DF5"/>
    <w:rsid w:val="00E023D2"/>
    <w:rsid w:val="00E028B3"/>
    <w:rsid w:val="00E02913"/>
    <w:rsid w:val="00E02917"/>
    <w:rsid w:val="00E02E3A"/>
    <w:rsid w:val="00E03CD1"/>
    <w:rsid w:val="00E03CDB"/>
    <w:rsid w:val="00E047FC"/>
    <w:rsid w:val="00E04846"/>
    <w:rsid w:val="00E048BF"/>
    <w:rsid w:val="00E04AC9"/>
    <w:rsid w:val="00E04D28"/>
    <w:rsid w:val="00E04ED8"/>
    <w:rsid w:val="00E050C0"/>
    <w:rsid w:val="00E057B2"/>
    <w:rsid w:val="00E057E1"/>
    <w:rsid w:val="00E05B73"/>
    <w:rsid w:val="00E06152"/>
    <w:rsid w:val="00E0659E"/>
    <w:rsid w:val="00E06AF9"/>
    <w:rsid w:val="00E07214"/>
    <w:rsid w:val="00E079D9"/>
    <w:rsid w:val="00E07F9F"/>
    <w:rsid w:val="00E103B5"/>
    <w:rsid w:val="00E10C28"/>
    <w:rsid w:val="00E10DC9"/>
    <w:rsid w:val="00E11492"/>
    <w:rsid w:val="00E11B0E"/>
    <w:rsid w:val="00E127AE"/>
    <w:rsid w:val="00E127B9"/>
    <w:rsid w:val="00E13C82"/>
    <w:rsid w:val="00E13EB7"/>
    <w:rsid w:val="00E1498D"/>
    <w:rsid w:val="00E15553"/>
    <w:rsid w:val="00E15C3B"/>
    <w:rsid w:val="00E15D57"/>
    <w:rsid w:val="00E166A0"/>
    <w:rsid w:val="00E16713"/>
    <w:rsid w:val="00E2053A"/>
    <w:rsid w:val="00E20664"/>
    <w:rsid w:val="00E2083B"/>
    <w:rsid w:val="00E208DE"/>
    <w:rsid w:val="00E20C02"/>
    <w:rsid w:val="00E20C96"/>
    <w:rsid w:val="00E20EBA"/>
    <w:rsid w:val="00E21221"/>
    <w:rsid w:val="00E21595"/>
    <w:rsid w:val="00E216AA"/>
    <w:rsid w:val="00E2194F"/>
    <w:rsid w:val="00E21FD8"/>
    <w:rsid w:val="00E22717"/>
    <w:rsid w:val="00E22A0A"/>
    <w:rsid w:val="00E22D08"/>
    <w:rsid w:val="00E22D4A"/>
    <w:rsid w:val="00E23CE4"/>
    <w:rsid w:val="00E240E2"/>
    <w:rsid w:val="00E24301"/>
    <w:rsid w:val="00E245F0"/>
    <w:rsid w:val="00E249FC"/>
    <w:rsid w:val="00E24A56"/>
    <w:rsid w:val="00E26894"/>
    <w:rsid w:val="00E26E9C"/>
    <w:rsid w:val="00E2717E"/>
    <w:rsid w:val="00E2730D"/>
    <w:rsid w:val="00E27D8A"/>
    <w:rsid w:val="00E301E8"/>
    <w:rsid w:val="00E306CB"/>
    <w:rsid w:val="00E30B96"/>
    <w:rsid w:val="00E30E56"/>
    <w:rsid w:val="00E31239"/>
    <w:rsid w:val="00E3144A"/>
    <w:rsid w:val="00E317CE"/>
    <w:rsid w:val="00E317E9"/>
    <w:rsid w:val="00E31869"/>
    <w:rsid w:val="00E31CFA"/>
    <w:rsid w:val="00E31E05"/>
    <w:rsid w:val="00E31E8A"/>
    <w:rsid w:val="00E31EE4"/>
    <w:rsid w:val="00E32767"/>
    <w:rsid w:val="00E32A97"/>
    <w:rsid w:val="00E32E39"/>
    <w:rsid w:val="00E33356"/>
    <w:rsid w:val="00E33BD3"/>
    <w:rsid w:val="00E33EF0"/>
    <w:rsid w:val="00E34E27"/>
    <w:rsid w:val="00E34FB5"/>
    <w:rsid w:val="00E3655F"/>
    <w:rsid w:val="00E372BE"/>
    <w:rsid w:val="00E402B9"/>
    <w:rsid w:val="00E407C1"/>
    <w:rsid w:val="00E40D03"/>
    <w:rsid w:val="00E41156"/>
    <w:rsid w:val="00E4137E"/>
    <w:rsid w:val="00E414B8"/>
    <w:rsid w:val="00E41CB9"/>
    <w:rsid w:val="00E422FF"/>
    <w:rsid w:val="00E42EF2"/>
    <w:rsid w:val="00E42FD5"/>
    <w:rsid w:val="00E435A5"/>
    <w:rsid w:val="00E438EF"/>
    <w:rsid w:val="00E43E85"/>
    <w:rsid w:val="00E4446B"/>
    <w:rsid w:val="00E4484D"/>
    <w:rsid w:val="00E44AF6"/>
    <w:rsid w:val="00E44B69"/>
    <w:rsid w:val="00E44BAF"/>
    <w:rsid w:val="00E44EAA"/>
    <w:rsid w:val="00E44F5F"/>
    <w:rsid w:val="00E4574A"/>
    <w:rsid w:val="00E45F50"/>
    <w:rsid w:val="00E460A3"/>
    <w:rsid w:val="00E467AA"/>
    <w:rsid w:val="00E471F0"/>
    <w:rsid w:val="00E47FC6"/>
    <w:rsid w:val="00E50249"/>
    <w:rsid w:val="00E5062D"/>
    <w:rsid w:val="00E52160"/>
    <w:rsid w:val="00E53625"/>
    <w:rsid w:val="00E539F6"/>
    <w:rsid w:val="00E53AC9"/>
    <w:rsid w:val="00E53BF1"/>
    <w:rsid w:val="00E53C6C"/>
    <w:rsid w:val="00E54324"/>
    <w:rsid w:val="00E5488D"/>
    <w:rsid w:val="00E54A09"/>
    <w:rsid w:val="00E552CC"/>
    <w:rsid w:val="00E56632"/>
    <w:rsid w:val="00E56B79"/>
    <w:rsid w:val="00E573A9"/>
    <w:rsid w:val="00E576C4"/>
    <w:rsid w:val="00E57B0F"/>
    <w:rsid w:val="00E57E0B"/>
    <w:rsid w:val="00E60463"/>
    <w:rsid w:val="00E6087A"/>
    <w:rsid w:val="00E60D19"/>
    <w:rsid w:val="00E60EB1"/>
    <w:rsid w:val="00E61886"/>
    <w:rsid w:val="00E61984"/>
    <w:rsid w:val="00E62309"/>
    <w:rsid w:val="00E625A1"/>
    <w:rsid w:val="00E62915"/>
    <w:rsid w:val="00E63AC1"/>
    <w:rsid w:val="00E64567"/>
    <w:rsid w:val="00E64636"/>
    <w:rsid w:val="00E64688"/>
    <w:rsid w:val="00E646C5"/>
    <w:rsid w:val="00E6482E"/>
    <w:rsid w:val="00E64FD4"/>
    <w:rsid w:val="00E65294"/>
    <w:rsid w:val="00E65DB5"/>
    <w:rsid w:val="00E66285"/>
    <w:rsid w:val="00E6707C"/>
    <w:rsid w:val="00E6734F"/>
    <w:rsid w:val="00E67426"/>
    <w:rsid w:val="00E678D1"/>
    <w:rsid w:val="00E70464"/>
    <w:rsid w:val="00E710B3"/>
    <w:rsid w:val="00E71A04"/>
    <w:rsid w:val="00E7239D"/>
    <w:rsid w:val="00E725C8"/>
    <w:rsid w:val="00E72D54"/>
    <w:rsid w:val="00E72EE3"/>
    <w:rsid w:val="00E72FE5"/>
    <w:rsid w:val="00E7300A"/>
    <w:rsid w:val="00E73226"/>
    <w:rsid w:val="00E7373A"/>
    <w:rsid w:val="00E73C49"/>
    <w:rsid w:val="00E73FB2"/>
    <w:rsid w:val="00E75015"/>
    <w:rsid w:val="00E751DC"/>
    <w:rsid w:val="00E7535A"/>
    <w:rsid w:val="00E755CF"/>
    <w:rsid w:val="00E75617"/>
    <w:rsid w:val="00E75B6E"/>
    <w:rsid w:val="00E75D65"/>
    <w:rsid w:val="00E761B0"/>
    <w:rsid w:val="00E77110"/>
    <w:rsid w:val="00E775FF"/>
    <w:rsid w:val="00E77602"/>
    <w:rsid w:val="00E7783F"/>
    <w:rsid w:val="00E77B2B"/>
    <w:rsid w:val="00E77DBF"/>
    <w:rsid w:val="00E80280"/>
    <w:rsid w:val="00E808F0"/>
    <w:rsid w:val="00E815E2"/>
    <w:rsid w:val="00E816E6"/>
    <w:rsid w:val="00E84083"/>
    <w:rsid w:val="00E843A0"/>
    <w:rsid w:val="00E84D0C"/>
    <w:rsid w:val="00E84EAF"/>
    <w:rsid w:val="00E86301"/>
    <w:rsid w:val="00E86794"/>
    <w:rsid w:val="00E868FB"/>
    <w:rsid w:val="00E86CD1"/>
    <w:rsid w:val="00E86F2D"/>
    <w:rsid w:val="00E873A8"/>
    <w:rsid w:val="00E8776A"/>
    <w:rsid w:val="00E879CC"/>
    <w:rsid w:val="00E901CB"/>
    <w:rsid w:val="00E903CC"/>
    <w:rsid w:val="00E904C7"/>
    <w:rsid w:val="00E905D2"/>
    <w:rsid w:val="00E908F6"/>
    <w:rsid w:val="00E9092A"/>
    <w:rsid w:val="00E90BA3"/>
    <w:rsid w:val="00E9111E"/>
    <w:rsid w:val="00E9162C"/>
    <w:rsid w:val="00E927FB"/>
    <w:rsid w:val="00E92AC9"/>
    <w:rsid w:val="00E92D48"/>
    <w:rsid w:val="00E92E7D"/>
    <w:rsid w:val="00E93086"/>
    <w:rsid w:val="00E942BD"/>
    <w:rsid w:val="00E9475D"/>
    <w:rsid w:val="00E94C8F"/>
    <w:rsid w:val="00E94D88"/>
    <w:rsid w:val="00E95922"/>
    <w:rsid w:val="00E95D42"/>
    <w:rsid w:val="00E9668C"/>
    <w:rsid w:val="00E9687C"/>
    <w:rsid w:val="00E968B1"/>
    <w:rsid w:val="00E96A2B"/>
    <w:rsid w:val="00E970AE"/>
    <w:rsid w:val="00E979DB"/>
    <w:rsid w:val="00E97E03"/>
    <w:rsid w:val="00E97FE0"/>
    <w:rsid w:val="00EA0170"/>
    <w:rsid w:val="00EA040F"/>
    <w:rsid w:val="00EA050D"/>
    <w:rsid w:val="00EA14AA"/>
    <w:rsid w:val="00EA20B7"/>
    <w:rsid w:val="00EA27B7"/>
    <w:rsid w:val="00EA27D6"/>
    <w:rsid w:val="00EA298C"/>
    <w:rsid w:val="00EA3406"/>
    <w:rsid w:val="00EA39F0"/>
    <w:rsid w:val="00EA5169"/>
    <w:rsid w:val="00EA5208"/>
    <w:rsid w:val="00EA58A2"/>
    <w:rsid w:val="00EA5931"/>
    <w:rsid w:val="00EA607B"/>
    <w:rsid w:val="00EA623E"/>
    <w:rsid w:val="00EA67BD"/>
    <w:rsid w:val="00EA6D50"/>
    <w:rsid w:val="00EA798C"/>
    <w:rsid w:val="00EB03FF"/>
    <w:rsid w:val="00EB090E"/>
    <w:rsid w:val="00EB0ABC"/>
    <w:rsid w:val="00EB116A"/>
    <w:rsid w:val="00EB2249"/>
    <w:rsid w:val="00EB240B"/>
    <w:rsid w:val="00EB2701"/>
    <w:rsid w:val="00EB325F"/>
    <w:rsid w:val="00EB4429"/>
    <w:rsid w:val="00EB44F3"/>
    <w:rsid w:val="00EB456D"/>
    <w:rsid w:val="00EB4C65"/>
    <w:rsid w:val="00EB581A"/>
    <w:rsid w:val="00EB6411"/>
    <w:rsid w:val="00EB6BC5"/>
    <w:rsid w:val="00EB6D89"/>
    <w:rsid w:val="00EB749A"/>
    <w:rsid w:val="00EC0009"/>
    <w:rsid w:val="00EC004A"/>
    <w:rsid w:val="00EC0DE4"/>
    <w:rsid w:val="00EC13E8"/>
    <w:rsid w:val="00EC14E8"/>
    <w:rsid w:val="00EC1D02"/>
    <w:rsid w:val="00EC2281"/>
    <w:rsid w:val="00EC245C"/>
    <w:rsid w:val="00EC251F"/>
    <w:rsid w:val="00EC2783"/>
    <w:rsid w:val="00EC371D"/>
    <w:rsid w:val="00EC4494"/>
    <w:rsid w:val="00EC4E75"/>
    <w:rsid w:val="00EC5369"/>
    <w:rsid w:val="00EC5AD1"/>
    <w:rsid w:val="00EC5C39"/>
    <w:rsid w:val="00EC5D5F"/>
    <w:rsid w:val="00EC662C"/>
    <w:rsid w:val="00EC6960"/>
    <w:rsid w:val="00EC69A1"/>
    <w:rsid w:val="00EC7281"/>
    <w:rsid w:val="00EC7A41"/>
    <w:rsid w:val="00ED177B"/>
    <w:rsid w:val="00ED20AF"/>
    <w:rsid w:val="00ED235D"/>
    <w:rsid w:val="00ED2998"/>
    <w:rsid w:val="00ED29B3"/>
    <w:rsid w:val="00ED3764"/>
    <w:rsid w:val="00ED3989"/>
    <w:rsid w:val="00ED43C6"/>
    <w:rsid w:val="00ED49F5"/>
    <w:rsid w:val="00ED4ADE"/>
    <w:rsid w:val="00ED4D91"/>
    <w:rsid w:val="00ED4E16"/>
    <w:rsid w:val="00ED4EBE"/>
    <w:rsid w:val="00ED625D"/>
    <w:rsid w:val="00ED668E"/>
    <w:rsid w:val="00ED695E"/>
    <w:rsid w:val="00ED6CF2"/>
    <w:rsid w:val="00ED70EE"/>
    <w:rsid w:val="00ED75BA"/>
    <w:rsid w:val="00ED7EDD"/>
    <w:rsid w:val="00EE0619"/>
    <w:rsid w:val="00EE087F"/>
    <w:rsid w:val="00EE0C42"/>
    <w:rsid w:val="00EE118E"/>
    <w:rsid w:val="00EE1212"/>
    <w:rsid w:val="00EE14C1"/>
    <w:rsid w:val="00EE16D4"/>
    <w:rsid w:val="00EE302B"/>
    <w:rsid w:val="00EE308E"/>
    <w:rsid w:val="00EE39D0"/>
    <w:rsid w:val="00EE3DA1"/>
    <w:rsid w:val="00EE4964"/>
    <w:rsid w:val="00EE4C50"/>
    <w:rsid w:val="00EE5C24"/>
    <w:rsid w:val="00EE5CB3"/>
    <w:rsid w:val="00EE63A5"/>
    <w:rsid w:val="00EE7D4E"/>
    <w:rsid w:val="00EE7E97"/>
    <w:rsid w:val="00EF017F"/>
    <w:rsid w:val="00EF02C0"/>
    <w:rsid w:val="00EF061B"/>
    <w:rsid w:val="00EF09B8"/>
    <w:rsid w:val="00EF0A15"/>
    <w:rsid w:val="00EF0B9E"/>
    <w:rsid w:val="00EF0C61"/>
    <w:rsid w:val="00EF0C98"/>
    <w:rsid w:val="00EF1D8A"/>
    <w:rsid w:val="00EF27CF"/>
    <w:rsid w:val="00EF30B6"/>
    <w:rsid w:val="00EF35AB"/>
    <w:rsid w:val="00EF385C"/>
    <w:rsid w:val="00EF42F2"/>
    <w:rsid w:val="00EF4761"/>
    <w:rsid w:val="00EF4AE8"/>
    <w:rsid w:val="00EF51CA"/>
    <w:rsid w:val="00EF56BB"/>
    <w:rsid w:val="00EF5D73"/>
    <w:rsid w:val="00EF7F70"/>
    <w:rsid w:val="00F010F1"/>
    <w:rsid w:val="00F019DE"/>
    <w:rsid w:val="00F01BBF"/>
    <w:rsid w:val="00F01F9F"/>
    <w:rsid w:val="00F02211"/>
    <w:rsid w:val="00F0252C"/>
    <w:rsid w:val="00F029BC"/>
    <w:rsid w:val="00F02AAF"/>
    <w:rsid w:val="00F03608"/>
    <w:rsid w:val="00F03A9F"/>
    <w:rsid w:val="00F03E9B"/>
    <w:rsid w:val="00F040B0"/>
    <w:rsid w:val="00F04124"/>
    <w:rsid w:val="00F041C0"/>
    <w:rsid w:val="00F041E8"/>
    <w:rsid w:val="00F04DC1"/>
    <w:rsid w:val="00F05377"/>
    <w:rsid w:val="00F0537A"/>
    <w:rsid w:val="00F05382"/>
    <w:rsid w:val="00F05B05"/>
    <w:rsid w:val="00F05C82"/>
    <w:rsid w:val="00F05F9A"/>
    <w:rsid w:val="00F069AC"/>
    <w:rsid w:val="00F06A9C"/>
    <w:rsid w:val="00F06D77"/>
    <w:rsid w:val="00F06DCF"/>
    <w:rsid w:val="00F1072B"/>
    <w:rsid w:val="00F1111B"/>
    <w:rsid w:val="00F1157B"/>
    <w:rsid w:val="00F11B6B"/>
    <w:rsid w:val="00F128DE"/>
    <w:rsid w:val="00F1291F"/>
    <w:rsid w:val="00F12A50"/>
    <w:rsid w:val="00F12DEC"/>
    <w:rsid w:val="00F13833"/>
    <w:rsid w:val="00F14277"/>
    <w:rsid w:val="00F1469A"/>
    <w:rsid w:val="00F149FF"/>
    <w:rsid w:val="00F14CC8"/>
    <w:rsid w:val="00F15674"/>
    <w:rsid w:val="00F15BFD"/>
    <w:rsid w:val="00F15E25"/>
    <w:rsid w:val="00F163BB"/>
    <w:rsid w:val="00F16FB4"/>
    <w:rsid w:val="00F17145"/>
    <w:rsid w:val="00F17740"/>
    <w:rsid w:val="00F17F94"/>
    <w:rsid w:val="00F203DD"/>
    <w:rsid w:val="00F205FF"/>
    <w:rsid w:val="00F21591"/>
    <w:rsid w:val="00F2165B"/>
    <w:rsid w:val="00F21969"/>
    <w:rsid w:val="00F21F1D"/>
    <w:rsid w:val="00F223CB"/>
    <w:rsid w:val="00F2288B"/>
    <w:rsid w:val="00F22C61"/>
    <w:rsid w:val="00F24639"/>
    <w:rsid w:val="00F24744"/>
    <w:rsid w:val="00F247A0"/>
    <w:rsid w:val="00F257A5"/>
    <w:rsid w:val="00F258A3"/>
    <w:rsid w:val="00F26B66"/>
    <w:rsid w:val="00F2716A"/>
    <w:rsid w:val="00F274D6"/>
    <w:rsid w:val="00F27F83"/>
    <w:rsid w:val="00F302CA"/>
    <w:rsid w:val="00F30384"/>
    <w:rsid w:val="00F31526"/>
    <w:rsid w:val="00F31AED"/>
    <w:rsid w:val="00F31E13"/>
    <w:rsid w:val="00F31EB6"/>
    <w:rsid w:val="00F3201E"/>
    <w:rsid w:val="00F323B8"/>
    <w:rsid w:val="00F32CAB"/>
    <w:rsid w:val="00F33129"/>
    <w:rsid w:val="00F33793"/>
    <w:rsid w:val="00F33A4D"/>
    <w:rsid w:val="00F33C06"/>
    <w:rsid w:val="00F3439F"/>
    <w:rsid w:val="00F34F2E"/>
    <w:rsid w:val="00F3561E"/>
    <w:rsid w:val="00F356EA"/>
    <w:rsid w:val="00F36071"/>
    <w:rsid w:val="00F3624C"/>
    <w:rsid w:val="00F3779E"/>
    <w:rsid w:val="00F37833"/>
    <w:rsid w:val="00F37C5D"/>
    <w:rsid w:val="00F37F96"/>
    <w:rsid w:val="00F4059C"/>
    <w:rsid w:val="00F409D7"/>
    <w:rsid w:val="00F4110D"/>
    <w:rsid w:val="00F4176A"/>
    <w:rsid w:val="00F42122"/>
    <w:rsid w:val="00F42CA4"/>
    <w:rsid w:val="00F431EE"/>
    <w:rsid w:val="00F433DD"/>
    <w:rsid w:val="00F4347E"/>
    <w:rsid w:val="00F435FA"/>
    <w:rsid w:val="00F43614"/>
    <w:rsid w:val="00F43E4C"/>
    <w:rsid w:val="00F43FE5"/>
    <w:rsid w:val="00F4495F"/>
    <w:rsid w:val="00F4503D"/>
    <w:rsid w:val="00F45B5A"/>
    <w:rsid w:val="00F45D54"/>
    <w:rsid w:val="00F45F72"/>
    <w:rsid w:val="00F45FD1"/>
    <w:rsid w:val="00F47289"/>
    <w:rsid w:val="00F4751D"/>
    <w:rsid w:val="00F47EC4"/>
    <w:rsid w:val="00F5025E"/>
    <w:rsid w:val="00F52626"/>
    <w:rsid w:val="00F52811"/>
    <w:rsid w:val="00F52ACE"/>
    <w:rsid w:val="00F53365"/>
    <w:rsid w:val="00F53A70"/>
    <w:rsid w:val="00F540CC"/>
    <w:rsid w:val="00F54491"/>
    <w:rsid w:val="00F54840"/>
    <w:rsid w:val="00F54D2B"/>
    <w:rsid w:val="00F55BE4"/>
    <w:rsid w:val="00F563B6"/>
    <w:rsid w:val="00F564B1"/>
    <w:rsid w:val="00F567F8"/>
    <w:rsid w:val="00F56895"/>
    <w:rsid w:val="00F570B4"/>
    <w:rsid w:val="00F612DD"/>
    <w:rsid w:val="00F61705"/>
    <w:rsid w:val="00F61A25"/>
    <w:rsid w:val="00F61D99"/>
    <w:rsid w:val="00F61E93"/>
    <w:rsid w:val="00F62348"/>
    <w:rsid w:val="00F62B50"/>
    <w:rsid w:val="00F62EF3"/>
    <w:rsid w:val="00F62F9C"/>
    <w:rsid w:val="00F631AC"/>
    <w:rsid w:val="00F637C3"/>
    <w:rsid w:val="00F63B03"/>
    <w:rsid w:val="00F649A2"/>
    <w:rsid w:val="00F64F19"/>
    <w:rsid w:val="00F65214"/>
    <w:rsid w:val="00F65221"/>
    <w:rsid w:val="00F65E14"/>
    <w:rsid w:val="00F66026"/>
    <w:rsid w:val="00F6663A"/>
    <w:rsid w:val="00F666D2"/>
    <w:rsid w:val="00F66F48"/>
    <w:rsid w:val="00F67643"/>
    <w:rsid w:val="00F701D7"/>
    <w:rsid w:val="00F70A95"/>
    <w:rsid w:val="00F70AA8"/>
    <w:rsid w:val="00F70B95"/>
    <w:rsid w:val="00F70F4D"/>
    <w:rsid w:val="00F7138B"/>
    <w:rsid w:val="00F71D97"/>
    <w:rsid w:val="00F72245"/>
    <w:rsid w:val="00F72CF1"/>
    <w:rsid w:val="00F73026"/>
    <w:rsid w:val="00F730C7"/>
    <w:rsid w:val="00F73BA1"/>
    <w:rsid w:val="00F7462B"/>
    <w:rsid w:val="00F74935"/>
    <w:rsid w:val="00F74B59"/>
    <w:rsid w:val="00F756AA"/>
    <w:rsid w:val="00F75FCA"/>
    <w:rsid w:val="00F76D35"/>
    <w:rsid w:val="00F76D9A"/>
    <w:rsid w:val="00F76EC7"/>
    <w:rsid w:val="00F77E54"/>
    <w:rsid w:val="00F77E69"/>
    <w:rsid w:val="00F8001C"/>
    <w:rsid w:val="00F8016E"/>
    <w:rsid w:val="00F813C5"/>
    <w:rsid w:val="00F822DD"/>
    <w:rsid w:val="00F837AF"/>
    <w:rsid w:val="00F83AEA"/>
    <w:rsid w:val="00F83C8F"/>
    <w:rsid w:val="00F845A8"/>
    <w:rsid w:val="00F848E8"/>
    <w:rsid w:val="00F84B07"/>
    <w:rsid w:val="00F85222"/>
    <w:rsid w:val="00F85488"/>
    <w:rsid w:val="00F854A8"/>
    <w:rsid w:val="00F856C9"/>
    <w:rsid w:val="00F85880"/>
    <w:rsid w:val="00F859E2"/>
    <w:rsid w:val="00F85A0D"/>
    <w:rsid w:val="00F85C5A"/>
    <w:rsid w:val="00F85DEB"/>
    <w:rsid w:val="00F86945"/>
    <w:rsid w:val="00F86EFB"/>
    <w:rsid w:val="00F86F8C"/>
    <w:rsid w:val="00F87713"/>
    <w:rsid w:val="00F87A1C"/>
    <w:rsid w:val="00F87CA2"/>
    <w:rsid w:val="00F9151E"/>
    <w:rsid w:val="00F918E7"/>
    <w:rsid w:val="00F91B8E"/>
    <w:rsid w:val="00F92B1A"/>
    <w:rsid w:val="00F9329F"/>
    <w:rsid w:val="00F932D2"/>
    <w:rsid w:val="00F9372B"/>
    <w:rsid w:val="00F93A2A"/>
    <w:rsid w:val="00F93A61"/>
    <w:rsid w:val="00F94017"/>
    <w:rsid w:val="00F9439B"/>
    <w:rsid w:val="00F94870"/>
    <w:rsid w:val="00F94E83"/>
    <w:rsid w:val="00F95E5D"/>
    <w:rsid w:val="00F95EF3"/>
    <w:rsid w:val="00F95FEB"/>
    <w:rsid w:val="00F969BA"/>
    <w:rsid w:val="00F969D2"/>
    <w:rsid w:val="00F96AE5"/>
    <w:rsid w:val="00F9730C"/>
    <w:rsid w:val="00FA02F1"/>
    <w:rsid w:val="00FA0347"/>
    <w:rsid w:val="00FA0A55"/>
    <w:rsid w:val="00FA1A61"/>
    <w:rsid w:val="00FA1C0C"/>
    <w:rsid w:val="00FA20C7"/>
    <w:rsid w:val="00FA21B2"/>
    <w:rsid w:val="00FA2DA7"/>
    <w:rsid w:val="00FA3952"/>
    <w:rsid w:val="00FA3F5F"/>
    <w:rsid w:val="00FA4666"/>
    <w:rsid w:val="00FA4897"/>
    <w:rsid w:val="00FA4ED6"/>
    <w:rsid w:val="00FA52DB"/>
    <w:rsid w:val="00FA5C73"/>
    <w:rsid w:val="00FA5EB9"/>
    <w:rsid w:val="00FA6C18"/>
    <w:rsid w:val="00FA750F"/>
    <w:rsid w:val="00FA7DA4"/>
    <w:rsid w:val="00FB0073"/>
    <w:rsid w:val="00FB04E4"/>
    <w:rsid w:val="00FB082A"/>
    <w:rsid w:val="00FB1B5F"/>
    <w:rsid w:val="00FB2145"/>
    <w:rsid w:val="00FB2858"/>
    <w:rsid w:val="00FB2AD2"/>
    <w:rsid w:val="00FB2BBF"/>
    <w:rsid w:val="00FB3372"/>
    <w:rsid w:val="00FB3C54"/>
    <w:rsid w:val="00FB3F3A"/>
    <w:rsid w:val="00FB46A2"/>
    <w:rsid w:val="00FB5E06"/>
    <w:rsid w:val="00FB667B"/>
    <w:rsid w:val="00FB676B"/>
    <w:rsid w:val="00FC05E0"/>
    <w:rsid w:val="00FC119F"/>
    <w:rsid w:val="00FC25DC"/>
    <w:rsid w:val="00FC2AC6"/>
    <w:rsid w:val="00FC2DDC"/>
    <w:rsid w:val="00FC39DF"/>
    <w:rsid w:val="00FC4525"/>
    <w:rsid w:val="00FC4B53"/>
    <w:rsid w:val="00FC5026"/>
    <w:rsid w:val="00FC50BB"/>
    <w:rsid w:val="00FC568B"/>
    <w:rsid w:val="00FC5721"/>
    <w:rsid w:val="00FC59EC"/>
    <w:rsid w:val="00FC5C75"/>
    <w:rsid w:val="00FC669A"/>
    <w:rsid w:val="00FC7745"/>
    <w:rsid w:val="00FD025B"/>
    <w:rsid w:val="00FD088A"/>
    <w:rsid w:val="00FD123D"/>
    <w:rsid w:val="00FD1689"/>
    <w:rsid w:val="00FD1A07"/>
    <w:rsid w:val="00FD1A58"/>
    <w:rsid w:val="00FD1C0B"/>
    <w:rsid w:val="00FD2386"/>
    <w:rsid w:val="00FD2EA1"/>
    <w:rsid w:val="00FD3420"/>
    <w:rsid w:val="00FD3456"/>
    <w:rsid w:val="00FD3A18"/>
    <w:rsid w:val="00FD457F"/>
    <w:rsid w:val="00FD4A25"/>
    <w:rsid w:val="00FD4CD0"/>
    <w:rsid w:val="00FD568B"/>
    <w:rsid w:val="00FD5D3F"/>
    <w:rsid w:val="00FD5E27"/>
    <w:rsid w:val="00FD61E9"/>
    <w:rsid w:val="00FD6CD0"/>
    <w:rsid w:val="00FD719C"/>
    <w:rsid w:val="00FD7397"/>
    <w:rsid w:val="00FE01C8"/>
    <w:rsid w:val="00FE02BC"/>
    <w:rsid w:val="00FE032F"/>
    <w:rsid w:val="00FE06DB"/>
    <w:rsid w:val="00FE1D47"/>
    <w:rsid w:val="00FE21F4"/>
    <w:rsid w:val="00FE2517"/>
    <w:rsid w:val="00FE36A7"/>
    <w:rsid w:val="00FE3834"/>
    <w:rsid w:val="00FE3E88"/>
    <w:rsid w:val="00FE40D8"/>
    <w:rsid w:val="00FE40EA"/>
    <w:rsid w:val="00FE4386"/>
    <w:rsid w:val="00FE43A7"/>
    <w:rsid w:val="00FE4A9B"/>
    <w:rsid w:val="00FE507A"/>
    <w:rsid w:val="00FE68AF"/>
    <w:rsid w:val="00FE6B17"/>
    <w:rsid w:val="00FE733C"/>
    <w:rsid w:val="00FE772A"/>
    <w:rsid w:val="00FE7B85"/>
    <w:rsid w:val="00FE7FE9"/>
    <w:rsid w:val="00FF0106"/>
    <w:rsid w:val="00FF05B3"/>
    <w:rsid w:val="00FF07E5"/>
    <w:rsid w:val="00FF0877"/>
    <w:rsid w:val="00FF0885"/>
    <w:rsid w:val="00FF08A0"/>
    <w:rsid w:val="00FF0B96"/>
    <w:rsid w:val="00FF0C6E"/>
    <w:rsid w:val="00FF11D9"/>
    <w:rsid w:val="00FF19FC"/>
    <w:rsid w:val="00FF2964"/>
    <w:rsid w:val="00FF2F37"/>
    <w:rsid w:val="00FF3B2C"/>
    <w:rsid w:val="00FF425D"/>
    <w:rsid w:val="00FF511F"/>
    <w:rsid w:val="00FF5A6A"/>
    <w:rsid w:val="00FF5EE7"/>
    <w:rsid w:val="00FF698E"/>
    <w:rsid w:val="024AF263"/>
    <w:rsid w:val="025CF099"/>
    <w:rsid w:val="03498B20"/>
    <w:rsid w:val="0619E1B9"/>
    <w:rsid w:val="0D0C3B05"/>
    <w:rsid w:val="0E9C3319"/>
    <w:rsid w:val="10316FF0"/>
    <w:rsid w:val="13041F00"/>
    <w:rsid w:val="13C84458"/>
    <w:rsid w:val="13D76331"/>
    <w:rsid w:val="14CB3344"/>
    <w:rsid w:val="17A621CB"/>
    <w:rsid w:val="197D34DC"/>
    <w:rsid w:val="197E5EC7"/>
    <w:rsid w:val="1A6DD4BE"/>
    <w:rsid w:val="1B82D57D"/>
    <w:rsid w:val="1CB32935"/>
    <w:rsid w:val="1D038F17"/>
    <w:rsid w:val="21834908"/>
    <w:rsid w:val="226E54CB"/>
    <w:rsid w:val="233EDA25"/>
    <w:rsid w:val="235B0BE5"/>
    <w:rsid w:val="236398B3"/>
    <w:rsid w:val="236439B1"/>
    <w:rsid w:val="23C66F6B"/>
    <w:rsid w:val="25CB269A"/>
    <w:rsid w:val="26A4F257"/>
    <w:rsid w:val="26C9AB17"/>
    <w:rsid w:val="282F438E"/>
    <w:rsid w:val="283F82FB"/>
    <w:rsid w:val="28E6F8AB"/>
    <w:rsid w:val="295E2DD7"/>
    <w:rsid w:val="2C76430C"/>
    <w:rsid w:val="2CA92F50"/>
    <w:rsid w:val="2ED216D8"/>
    <w:rsid w:val="317A279E"/>
    <w:rsid w:val="329FD85B"/>
    <w:rsid w:val="34E1C21F"/>
    <w:rsid w:val="378FF7D1"/>
    <w:rsid w:val="389E412D"/>
    <w:rsid w:val="3A460EC4"/>
    <w:rsid w:val="3A809E89"/>
    <w:rsid w:val="3C71EED9"/>
    <w:rsid w:val="3CC27A48"/>
    <w:rsid w:val="3DAC1247"/>
    <w:rsid w:val="3DB93856"/>
    <w:rsid w:val="3F45E81F"/>
    <w:rsid w:val="403A19E4"/>
    <w:rsid w:val="40A37DC9"/>
    <w:rsid w:val="40D1EDC3"/>
    <w:rsid w:val="445621B1"/>
    <w:rsid w:val="4761B983"/>
    <w:rsid w:val="47A1FE6D"/>
    <w:rsid w:val="4863D22B"/>
    <w:rsid w:val="49ADA6BB"/>
    <w:rsid w:val="49F4E7E7"/>
    <w:rsid w:val="4A6EC5C1"/>
    <w:rsid w:val="4B801089"/>
    <w:rsid w:val="4BB024AC"/>
    <w:rsid w:val="4D6713FD"/>
    <w:rsid w:val="4E31029E"/>
    <w:rsid w:val="525A55CF"/>
    <w:rsid w:val="5345CFE1"/>
    <w:rsid w:val="539B5AAE"/>
    <w:rsid w:val="565E756E"/>
    <w:rsid w:val="588A9739"/>
    <w:rsid w:val="5E66DCE6"/>
    <w:rsid w:val="5E6C14C4"/>
    <w:rsid w:val="60DC5873"/>
    <w:rsid w:val="626E1B0C"/>
    <w:rsid w:val="629292DA"/>
    <w:rsid w:val="62D61D70"/>
    <w:rsid w:val="638EE520"/>
    <w:rsid w:val="641A6960"/>
    <w:rsid w:val="6439D6E4"/>
    <w:rsid w:val="67EF46F2"/>
    <w:rsid w:val="6C07614E"/>
    <w:rsid w:val="6D485A2A"/>
    <w:rsid w:val="704A7EC0"/>
    <w:rsid w:val="70AD1620"/>
    <w:rsid w:val="71170609"/>
    <w:rsid w:val="712BBD5E"/>
    <w:rsid w:val="71410BE8"/>
    <w:rsid w:val="73667EE6"/>
    <w:rsid w:val="73D39ACC"/>
    <w:rsid w:val="7579542C"/>
    <w:rsid w:val="7828CDBB"/>
    <w:rsid w:val="7850C3FE"/>
    <w:rsid w:val="785F3831"/>
    <w:rsid w:val="7BD1CCF2"/>
    <w:rsid w:val="7C2B29B2"/>
    <w:rsid w:val="7C663F0D"/>
    <w:rsid w:val="7D2CC3D5"/>
    <w:rsid w:val="7E42610E"/>
    <w:rsid w:val="7FE6F5E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99D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semiHidden="0"/>
    <w:lsdException w:name="Table Subtle 1" w:unhideWhenUsed="1"/>
    <w:lsdException w:name="Table Subtle 2" w:unhideWhenUsed="1"/>
    <w:lsdException w:name="Table Web 1" w:semiHidden="0"/>
    <w:lsdException w:name="Table Web 2" w:semiHidden="0"/>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Parasts">
    <w:name w:val="Normal"/>
    <w:qFormat/>
    <w:rsid w:val="000E5827"/>
    <w:pPr>
      <w:spacing w:after="200" w:line="276" w:lineRule="auto"/>
    </w:pPr>
    <w:rPr>
      <w:sz w:val="22"/>
      <w:szCs w:val="22"/>
      <w:lang w:eastAsia="en-US"/>
    </w:rPr>
  </w:style>
  <w:style w:type="paragraph" w:styleId="Virsraksts1">
    <w:name w:val="heading 1"/>
    <w:basedOn w:val="Parasts"/>
    <w:next w:val="Parasts"/>
    <w:link w:val="Virsraksts1Rakstz"/>
    <w:uiPriority w:val="99"/>
    <w:qFormat/>
    <w:rsid w:val="001D3777"/>
    <w:pPr>
      <w:keepNext/>
      <w:spacing w:before="240" w:after="60" w:line="240" w:lineRule="auto"/>
      <w:outlineLvl w:val="0"/>
    </w:pPr>
    <w:rPr>
      <w:rFonts w:ascii="Cambria" w:hAnsi="Cambria"/>
      <w:b/>
      <w:bCs/>
      <w:kern w:val="32"/>
      <w:sz w:val="32"/>
      <w:szCs w:val="32"/>
      <w:lang w:eastAsia="lv-LV"/>
    </w:rPr>
  </w:style>
  <w:style w:type="paragraph" w:styleId="Virsraksts2">
    <w:name w:val="heading 2"/>
    <w:basedOn w:val="Parasts"/>
    <w:next w:val="Parasts"/>
    <w:link w:val="Virsraksts2Rakstz"/>
    <w:uiPriority w:val="99"/>
    <w:qFormat/>
    <w:rsid w:val="00274EA1"/>
    <w:pPr>
      <w:keepNext/>
      <w:keepLines/>
      <w:spacing w:before="200" w:after="0"/>
      <w:outlineLvl w:val="1"/>
    </w:pPr>
    <w:rPr>
      <w:rFonts w:ascii="Cambria" w:hAnsi="Cambria"/>
      <w:b/>
      <w:bCs/>
      <w:color w:val="4F81BD"/>
      <w:sz w:val="26"/>
      <w:szCs w:val="26"/>
      <w:lang w:eastAsia="lv-LV"/>
    </w:rPr>
  </w:style>
  <w:style w:type="paragraph" w:styleId="Virsraksts3">
    <w:name w:val="heading 3"/>
    <w:basedOn w:val="Parasts"/>
    <w:next w:val="Parasts"/>
    <w:link w:val="Virsraksts3Rakstz"/>
    <w:uiPriority w:val="99"/>
    <w:qFormat/>
    <w:rsid w:val="00274EA1"/>
    <w:pPr>
      <w:keepNext/>
      <w:keepLines/>
      <w:spacing w:before="200" w:after="0"/>
      <w:outlineLvl w:val="2"/>
    </w:pPr>
    <w:rPr>
      <w:rFonts w:ascii="Cambria" w:hAnsi="Cambria"/>
      <w:b/>
      <w:bCs/>
      <w:color w:val="4F81BD"/>
      <w:sz w:val="20"/>
      <w:szCs w:val="20"/>
      <w:lang w:eastAsia="lv-LV"/>
    </w:rPr>
  </w:style>
  <w:style w:type="paragraph" w:styleId="Virsraksts4">
    <w:name w:val="heading 4"/>
    <w:basedOn w:val="Parasts"/>
    <w:next w:val="Parasts"/>
    <w:link w:val="Virsraksts4Rakstz"/>
    <w:uiPriority w:val="99"/>
    <w:qFormat/>
    <w:rsid w:val="00665678"/>
    <w:pPr>
      <w:keepNext/>
      <w:keepLines/>
      <w:spacing w:before="200" w:after="0"/>
      <w:outlineLvl w:val="3"/>
    </w:pPr>
    <w:rPr>
      <w:rFonts w:ascii="Cambria" w:hAnsi="Cambria"/>
      <w:b/>
      <w:bCs/>
      <w:i/>
      <w:iCs/>
      <w:color w:val="4F81BD"/>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1D3777"/>
    <w:rPr>
      <w:rFonts w:ascii="Cambria" w:hAnsi="Cambria" w:cs="Times New Roman"/>
      <w:b/>
      <w:kern w:val="32"/>
      <w:sz w:val="32"/>
    </w:rPr>
  </w:style>
  <w:style w:type="character" w:customStyle="1" w:styleId="Virsraksts2Rakstz">
    <w:name w:val="Virsraksts 2 Rakstz."/>
    <w:link w:val="Virsraksts2"/>
    <w:uiPriority w:val="99"/>
    <w:locked/>
    <w:rsid w:val="00274EA1"/>
    <w:rPr>
      <w:rFonts w:ascii="Cambria" w:hAnsi="Cambria" w:cs="Times New Roman"/>
      <w:b/>
      <w:color w:val="4F81BD"/>
      <w:sz w:val="26"/>
    </w:rPr>
  </w:style>
  <w:style w:type="character" w:customStyle="1" w:styleId="Virsraksts3Rakstz">
    <w:name w:val="Virsraksts 3 Rakstz."/>
    <w:link w:val="Virsraksts3"/>
    <w:uiPriority w:val="99"/>
    <w:locked/>
    <w:rsid w:val="00274EA1"/>
    <w:rPr>
      <w:rFonts w:ascii="Cambria" w:hAnsi="Cambria" w:cs="Times New Roman"/>
      <w:b/>
      <w:color w:val="4F81BD"/>
    </w:rPr>
  </w:style>
  <w:style w:type="character" w:customStyle="1" w:styleId="Virsraksts4Rakstz">
    <w:name w:val="Virsraksts 4 Rakstz."/>
    <w:link w:val="Virsraksts4"/>
    <w:uiPriority w:val="99"/>
    <w:locked/>
    <w:rsid w:val="00665678"/>
    <w:rPr>
      <w:rFonts w:ascii="Cambria" w:hAnsi="Cambria"/>
      <w:b/>
      <w:bCs/>
      <w:i/>
      <w:iCs/>
      <w:color w:val="4F81BD"/>
      <w:sz w:val="24"/>
    </w:rPr>
  </w:style>
  <w:style w:type="paragraph" w:styleId="Balonteksts">
    <w:name w:val="Balloon Text"/>
    <w:basedOn w:val="Parasts"/>
    <w:link w:val="BalontekstsRakstz"/>
    <w:uiPriority w:val="99"/>
    <w:semiHidden/>
    <w:rsid w:val="00783194"/>
    <w:pPr>
      <w:spacing w:after="0" w:line="240" w:lineRule="auto"/>
    </w:pPr>
    <w:rPr>
      <w:rFonts w:ascii="Tahoma" w:hAnsi="Tahoma"/>
      <w:sz w:val="16"/>
      <w:szCs w:val="16"/>
      <w:lang w:eastAsia="lv-LV"/>
    </w:rPr>
  </w:style>
  <w:style w:type="character" w:customStyle="1" w:styleId="BalontekstsRakstz">
    <w:name w:val="Balonteksts Rakstz."/>
    <w:link w:val="Balonteksts"/>
    <w:uiPriority w:val="99"/>
    <w:semiHidden/>
    <w:locked/>
    <w:rsid w:val="00783194"/>
    <w:rPr>
      <w:rFonts w:ascii="Tahoma" w:hAnsi="Tahoma" w:cs="Times New Roman"/>
      <w:sz w:val="16"/>
    </w:rPr>
  </w:style>
  <w:style w:type="paragraph" w:styleId="Galvene">
    <w:name w:val="header"/>
    <w:basedOn w:val="Parasts"/>
    <w:link w:val="GalveneRakstz"/>
    <w:uiPriority w:val="99"/>
    <w:rsid w:val="008801C5"/>
    <w:pPr>
      <w:tabs>
        <w:tab w:val="center" w:pos="4153"/>
        <w:tab w:val="right" w:pos="8306"/>
      </w:tabs>
      <w:spacing w:after="0" w:line="240" w:lineRule="auto"/>
    </w:pPr>
    <w:rPr>
      <w:sz w:val="20"/>
      <w:szCs w:val="20"/>
      <w:lang w:eastAsia="lv-LV"/>
    </w:rPr>
  </w:style>
  <w:style w:type="character" w:customStyle="1" w:styleId="GalveneRakstz">
    <w:name w:val="Galvene Rakstz."/>
    <w:link w:val="Galvene"/>
    <w:uiPriority w:val="99"/>
    <w:locked/>
    <w:rsid w:val="008801C5"/>
    <w:rPr>
      <w:rFonts w:cs="Times New Roman"/>
    </w:rPr>
  </w:style>
  <w:style w:type="paragraph" w:styleId="Kjene">
    <w:name w:val="footer"/>
    <w:basedOn w:val="Parasts"/>
    <w:link w:val="KjeneRakstz"/>
    <w:uiPriority w:val="99"/>
    <w:rsid w:val="008801C5"/>
    <w:pPr>
      <w:tabs>
        <w:tab w:val="center" w:pos="4153"/>
        <w:tab w:val="right" w:pos="8306"/>
      </w:tabs>
      <w:spacing w:after="0" w:line="240" w:lineRule="auto"/>
    </w:pPr>
    <w:rPr>
      <w:sz w:val="20"/>
      <w:szCs w:val="20"/>
      <w:lang w:eastAsia="lv-LV"/>
    </w:rPr>
  </w:style>
  <w:style w:type="character" w:customStyle="1" w:styleId="KjeneRakstz">
    <w:name w:val="Kājene Rakstz."/>
    <w:link w:val="Kjene"/>
    <w:uiPriority w:val="99"/>
    <w:locked/>
    <w:rsid w:val="008801C5"/>
    <w:rPr>
      <w:rFonts w:cs="Times New Roman"/>
    </w:rPr>
  </w:style>
  <w:style w:type="character" w:styleId="Hipersaite">
    <w:name w:val="Hyperlink"/>
    <w:uiPriority w:val="99"/>
    <w:rsid w:val="002D0D95"/>
    <w:rPr>
      <w:rFonts w:cs="Times New Roman"/>
      <w:color w:val="0000FF"/>
      <w:u w:val="single"/>
    </w:rPr>
  </w:style>
  <w:style w:type="paragraph" w:styleId="Pamattekstsaratkpi">
    <w:name w:val="Body Text Indent"/>
    <w:basedOn w:val="Parasts"/>
    <w:link w:val="PamattekstsaratkpiRakstz"/>
    <w:uiPriority w:val="99"/>
    <w:rsid w:val="004874CB"/>
    <w:pPr>
      <w:spacing w:after="0" w:line="240" w:lineRule="auto"/>
      <w:ind w:firstLine="720"/>
      <w:jc w:val="both"/>
    </w:pPr>
    <w:rPr>
      <w:rFonts w:ascii="Times New Roman" w:hAnsi="Times New Roman"/>
      <w:sz w:val="24"/>
      <w:szCs w:val="24"/>
      <w:lang w:eastAsia="lv-LV"/>
    </w:rPr>
  </w:style>
  <w:style w:type="character" w:customStyle="1" w:styleId="PamattekstsaratkpiRakstz">
    <w:name w:val="Pamatteksts ar atkāpi Rakstz."/>
    <w:link w:val="Pamattekstsaratkpi"/>
    <w:uiPriority w:val="99"/>
    <w:locked/>
    <w:rsid w:val="004874CB"/>
    <w:rPr>
      <w:rFonts w:ascii="Times New Roman" w:hAnsi="Times New Roman" w:cs="Times New Roman"/>
      <w:sz w:val="24"/>
      <w:lang w:eastAsia="lv-LV"/>
    </w:rPr>
  </w:style>
  <w:style w:type="paragraph" w:styleId="Sarakstarindkopa">
    <w:name w:val="List Paragraph"/>
    <w:aliases w:val="2,Numbered Para 1,Dot pt,List Paragraph Char Char Char,Indicator Text,List Paragraph1,Bullet Points,MAIN CONTENT,IFCL - List Paragraph,List Paragraph12,OBC Bullet,F5 List Paragraph,Colorful List - Accent 11,Bullet Styl,PPS_Bullet"/>
    <w:basedOn w:val="Parasts"/>
    <w:link w:val="SarakstarindkopaRakstz"/>
    <w:uiPriority w:val="99"/>
    <w:qFormat/>
    <w:rsid w:val="007115E4"/>
    <w:pPr>
      <w:ind w:left="720"/>
      <w:contextualSpacing/>
    </w:pPr>
  </w:style>
  <w:style w:type="table" w:styleId="Reatabula">
    <w:name w:val="Table Grid"/>
    <w:basedOn w:val="Parastatabula"/>
    <w:uiPriority w:val="99"/>
    <w:rsid w:val="00CF0C0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uiPriority w:val="99"/>
    <w:rsid w:val="00C53BCC"/>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TableGrid1">
    <w:name w:val="Table Grid1"/>
    <w:uiPriority w:val="99"/>
    <w:rsid w:val="00C53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zclums">
    <w:name w:val="Emphasis"/>
    <w:uiPriority w:val="99"/>
    <w:qFormat/>
    <w:rsid w:val="00C53BCC"/>
    <w:rPr>
      <w:rFonts w:cs="Times New Roman"/>
      <w:i/>
    </w:rPr>
  </w:style>
  <w:style w:type="paragraph" w:customStyle="1" w:styleId="meta">
    <w:name w:val="meta"/>
    <w:basedOn w:val="Parasts"/>
    <w:uiPriority w:val="99"/>
    <w:rsid w:val="00C53BC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1">
    <w:name w:val="Neatrisināta pieminēšana1"/>
    <w:uiPriority w:val="99"/>
    <w:semiHidden/>
    <w:rsid w:val="00C53BCC"/>
    <w:rPr>
      <w:color w:val="808080"/>
      <w:shd w:val="clear" w:color="auto" w:fill="E6E6E6"/>
    </w:rPr>
  </w:style>
  <w:style w:type="character" w:styleId="Izteiksmgs">
    <w:name w:val="Strong"/>
    <w:uiPriority w:val="99"/>
    <w:qFormat/>
    <w:rsid w:val="00C53BCC"/>
    <w:rPr>
      <w:rFonts w:cs="Times New Roman"/>
      <w:b/>
    </w:rPr>
  </w:style>
  <w:style w:type="character" w:styleId="Komentraatsauce">
    <w:name w:val="annotation reference"/>
    <w:uiPriority w:val="99"/>
    <w:semiHidden/>
    <w:rsid w:val="00C53BCC"/>
    <w:rPr>
      <w:rFonts w:cs="Times New Roman"/>
      <w:sz w:val="16"/>
    </w:rPr>
  </w:style>
  <w:style w:type="paragraph" w:styleId="Komentrateksts">
    <w:name w:val="annotation text"/>
    <w:basedOn w:val="Parasts"/>
    <w:link w:val="KomentratekstsRakstz"/>
    <w:uiPriority w:val="99"/>
    <w:rsid w:val="00C53BCC"/>
    <w:pPr>
      <w:spacing w:after="160" w:line="240" w:lineRule="auto"/>
    </w:pPr>
    <w:rPr>
      <w:sz w:val="20"/>
      <w:szCs w:val="20"/>
      <w:lang w:eastAsia="lv-LV"/>
    </w:rPr>
  </w:style>
  <w:style w:type="character" w:customStyle="1" w:styleId="KomentratekstsRakstz">
    <w:name w:val="Komentāra teksts Rakstz."/>
    <w:link w:val="Komentrateksts"/>
    <w:uiPriority w:val="99"/>
    <w:locked/>
    <w:rsid w:val="00C53BCC"/>
    <w:rPr>
      <w:rFonts w:cs="Times New Roman"/>
      <w:sz w:val="20"/>
    </w:rPr>
  </w:style>
  <w:style w:type="paragraph" w:styleId="Komentratma">
    <w:name w:val="annotation subject"/>
    <w:basedOn w:val="Komentrateksts"/>
    <w:next w:val="Komentrateksts"/>
    <w:link w:val="KomentratmaRakstz"/>
    <w:uiPriority w:val="99"/>
    <w:semiHidden/>
    <w:rsid w:val="00C53BCC"/>
    <w:rPr>
      <w:b/>
      <w:bCs/>
    </w:rPr>
  </w:style>
  <w:style w:type="character" w:customStyle="1" w:styleId="KomentratmaRakstz">
    <w:name w:val="Komentāra tēma Rakstz."/>
    <w:link w:val="Komentratma"/>
    <w:uiPriority w:val="99"/>
    <w:semiHidden/>
    <w:locked/>
    <w:rsid w:val="00C53BCC"/>
    <w:rPr>
      <w:rFonts w:cs="Times New Roman"/>
      <w:b/>
      <w:sz w:val="20"/>
    </w:rPr>
  </w:style>
  <w:style w:type="table" w:customStyle="1" w:styleId="TableGrid2">
    <w:name w:val="Table Grid2"/>
    <w:uiPriority w:val="99"/>
    <w:rsid w:val="00AA616A"/>
    <w:rPr>
      <w:rFonts w:ascii="Times New Roman" w:eastAsia="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rakstarindkopa1">
    <w:name w:val="Saraksta rindkopa1"/>
    <w:basedOn w:val="Parasts"/>
    <w:uiPriority w:val="99"/>
    <w:rsid w:val="00274EA1"/>
    <w:pPr>
      <w:widowControl w:val="0"/>
      <w:autoSpaceDE w:val="0"/>
      <w:autoSpaceDN w:val="0"/>
      <w:adjustRightInd w:val="0"/>
      <w:spacing w:after="120"/>
      <w:ind w:left="720"/>
    </w:pPr>
    <w:rPr>
      <w:rFonts w:ascii="Times New Roman" w:eastAsia="Times New Roman" w:hAnsi="Times New Roman"/>
      <w:bCs/>
      <w:sz w:val="20"/>
      <w:szCs w:val="20"/>
      <w:lang w:eastAsia="lv-LV"/>
    </w:rPr>
  </w:style>
  <w:style w:type="table" w:customStyle="1" w:styleId="TableGrid3">
    <w:name w:val="Table Grid3"/>
    <w:uiPriority w:val="99"/>
    <w:rsid w:val="00274E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turardtjavirsraksts">
    <w:name w:val="TOC Heading"/>
    <w:basedOn w:val="Virsraksts1"/>
    <w:next w:val="Parasts"/>
    <w:uiPriority w:val="99"/>
    <w:qFormat/>
    <w:rsid w:val="00274EA1"/>
    <w:pPr>
      <w:keepLines/>
      <w:spacing w:before="480" w:after="0" w:line="276" w:lineRule="auto"/>
      <w:outlineLvl w:val="9"/>
    </w:pPr>
    <w:rPr>
      <w:color w:val="365F91"/>
      <w:kern w:val="0"/>
      <w:sz w:val="28"/>
      <w:szCs w:val="28"/>
      <w:lang w:val="en-US" w:eastAsia="ja-JP"/>
    </w:rPr>
  </w:style>
  <w:style w:type="paragraph" w:styleId="Saturs1">
    <w:name w:val="toc 1"/>
    <w:basedOn w:val="Parasts"/>
    <w:next w:val="Parasts"/>
    <w:autoRedefine/>
    <w:uiPriority w:val="39"/>
    <w:rsid w:val="00274EA1"/>
    <w:pPr>
      <w:spacing w:after="100"/>
    </w:pPr>
  </w:style>
  <w:style w:type="paragraph" w:styleId="Saturs2">
    <w:name w:val="toc 2"/>
    <w:basedOn w:val="Parasts"/>
    <w:next w:val="Parasts"/>
    <w:autoRedefine/>
    <w:uiPriority w:val="39"/>
    <w:rsid w:val="00274EA1"/>
    <w:pPr>
      <w:spacing w:after="100"/>
      <w:ind w:left="220"/>
    </w:pPr>
  </w:style>
  <w:style w:type="paragraph" w:styleId="Saturs3">
    <w:name w:val="toc 3"/>
    <w:basedOn w:val="Parasts"/>
    <w:next w:val="Parasts"/>
    <w:autoRedefine/>
    <w:uiPriority w:val="39"/>
    <w:rsid w:val="00274EA1"/>
    <w:pPr>
      <w:spacing w:after="100"/>
      <w:ind w:left="440"/>
    </w:pPr>
  </w:style>
  <w:style w:type="paragraph" w:customStyle="1" w:styleId="Default">
    <w:name w:val="Default"/>
    <w:uiPriority w:val="99"/>
    <w:rsid w:val="00274EA1"/>
    <w:pPr>
      <w:autoSpaceDE w:val="0"/>
      <w:autoSpaceDN w:val="0"/>
      <w:adjustRightInd w:val="0"/>
    </w:pPr>
    <w:rPr>
      <w:rFonts w:ascii="Times New Roman" w:hAnsi="Times New Roman"/>
      <w:color w:val="000000"/>
      <w:sz w:val="24"/>
      <w:szCs w:val="24"/>
      <w:lang w:eastAsia="en-US"/>
    </w:rPr>
  </w:style>
  <w:style w:type="paragraph" w:styleId="Vienkrsteksts">
    <w:name w:val="Plain Text"/>
    <w:basedOn w:val="Parasts"/>
    <w:link w:val="VienkrstekstsRakstz"/>
    <w:uiPriority w:val="99"/>
    <w:rsid w:val="00B94509"/>
    <w:pPr>
      <w:spacing w:after="0" w:line="240" w:lineRule="auto"/>
    </w:pPr>
    <w:rPr>
      <w:sz w:val="21"/>
      <w:szCs w:val="21"/>
      <w:lang w:eastAsia="lv-LV"/>
    </w:rPr>
  </w:style>
  <w:style w:type="character" w:customStyle="1" w:styleId="VienkrstekstsRakstz">
    <w:name w:val="Vienkāršs teksts Rakstz."/>
    <w:link w:val="Vienkrsteksts"/>
    <w:uiPriority w:val="99"/>
    <w:locked/>
    <w:rsid w:val="00B94509"/>
    <w:rPr>
      <w:rFonts w:ascii="Calibri" w:hAnsi="Calibri" w:cs="Times New Roman"/>
      <w:sz w:val="21"/>
    </w:rPr>
  </w:style>
  <w:style w:type="table" w:customStyle="1" w:styleId="TableGrid4">
    <w:name w:val="Table Grid4"/>
    <w:uiPriority w:val="99"/>
    <w:rsid w:val="00C21547"/>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ststmeklis">
    <w:name w:val="Normal (Web)"/>
    <w:basedOn w:val="Parasts"/>
    <w:uiPriority w:val="99"/>
    <w:semiHidden/>
    <w:rsid w:val="00F52811"/>
    <w:pPr>
      <w:spacing w:after="160" w:line="259" w:lineRule="auto"/>
    </w:pPr>
    <w:rPr>
      <w:rFonts w:ascii="Times New Roman" w:hAnsi="Times New Roman"/>
      <w:sz w:val="24"/>
      <w:szCs w:val="24"/>
      <w:lang w:val="en-US"/>
    </w:rPr>
  </w:style>
  <w:style w:type="table" w:customStyle="1" w:styleId="TableGrid5">
    <w:name w:val="Table Grid5"/>
    <w:uiPriority w:val="99"/>
    <w:rsid w:val="006E2E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kstszemobjekta">
    <w:name w:val="caption"/>
    <w:basedOn w:val="Parasts"/>
    <w:next w:val="Parasts"/>
    <w:uiPriority w:val="99"/>
    <w:qFormat/>
    <w:rsid w:val="00F9329F"/>
    <w:pPr>
      <w:spacing w:after="0" w:line="240" w:lineRule="auto"/>
      <w:jc w:val="both"/>
    </w:pPr>
    <w:rPr>
      <w:rFonts w:ascii="Times New Roman" w:hAnsi="Times New Roman"/>
      <w:b/>
      <w:bCs/>
      <w:i/>
      <w:sz w:val="24"/>
      <w:szCs w:val="18"/>
    </w:rPr>
  </w:style>
  <w:style w:type="paragraph" w:styleId="Pamatteksts">
    <w:name w:val="Body Text"/>
    <w:basedOn w:val="Parasts"/>
    <w:link w:val="PamattekstsRakstz"/>
    <w:uiPriority w:val="99"/>
    <w:rsid w:val="00F9329F"/>
    <w:pPr>
      <w:spacing w:after="120" w:line="240" w:lineRule="auto"/>
    </w:pPr>
    <w:rPr>
      <w:rFonts w:ascii="Times New Roman" w:hAnsi="Times New Roman"/>
      <w:sz w:val="24"/>
      <w:szCs w:val="24"/>
      <w:lang w:eastAsia="lv-LV"/>
    </w:rPr>
  </w:style>
  <w:style w:type="character" w:customStyle="1" w:styleId="PamattekstsRakstz">
    <w:name w:val="Pamatteksts Rakstz."/>
    <w:link w:val="Pamatteksts"/>
    <w:uiPriority w:val="99"/>
    <w:locked/>
    <w:rsid w:val="00F9329F"/>
    <w:rPr>
      <w:rFonts w:ascii="Times New Roman" w:hAnsi="Times New Roman" w:cs="Times New Roman"/>
      <w:sz w:val="24"/>
      <w:lang w:eastAsia="lv-LV"/>
    </w:rPr>
  </w:style>
  <w:style w:type="paragraph" w:styleId="Pamattekstaatkpe2">
    <w:name w:val="Body Text Indent 2"/>
    <w:basedOn w:val="Parasts"/>
    <w:link w:val="Pamattekstaatkpe2Rakstz"/>
    <w:uiPriority w:val="99"/>
    <w:semiHidden/>
    <w:rsid w:val="00A007B9"/>
    <w:pPr>
      <w:spacing w:after="120" w:line="480" w:lineRule="auto"/>
      <w:ind w:left="283"/>
    </w:pPr>
    <w:rPr>
      <w:sz w:val="20"/>
      <w:szCs w:val="20"/>
      <w:lang w:val="en-US" w:eastAsia="lv-LV"/>
    </w:rPr>
  </w:style>
  <w:style w:type="character" w:customStyle="1" w:styleId="Pamattekstaatkpe2Rakstz">
    <w:name w:val="Pamatteksta atkāpe 2 Rakstz."/>
    <w:link w:val="Pamattekstaatkpe2"/>
    <w:uiPriority w:val="99"/>
    <w:semiHidden/>
    <w:locked/>
    <w:rsid w:val="00A007B9"/>
    <w:rPr>
      <w:rFonts w:ascii="Calibri" w:hAnsi="Calibri" w:cs="Times New Roman"/>
      <w:lang w:val="en-US"/>
    </w:rPr>
  </w:style>
  <w:style w:type="table" w:customStyle="1" w:styleId="TableGrid6">
    <w:name w:val="Table Grid6"/>
    <w:uiPriority w:val="99"/>
    <w:rsid w:val="000D50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8129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akstarindkopaRakstz">
    <w:name w:val="Saraksta rindkopa Rakstz."/>
    <w:aliases w:val="2 Rakstz.,Numbered Para 1 Rakstz.,Dot pt Rakstz.,List Paragraph Char Char Char Rakstz.,Indicator Text Rakstz.,List Paragraph1 Rakstz.,Bullet Points Rakstz.,MAIN CONTENT Rakstz.,IFCL - List Paragraph Rakstz.,OBC Bullet Rakstz."/>
    <w:link w:val="Sarakstarindkopa"/>
    <w:uiPriority w:val="99"/>
    <w:locked/>
    <w:rsid w:val="00A2448B"/>
  </w:style>
  <w:style w:type="table" w:customStyle="1" w:styleId="TableGrid8">
    <w:name w:val="Table Grid8"/>
    <w:uiPriority w:val="99"/>
    <w:rsid w:val="0005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resteksts">
    <w:name w:val="footnote text"/>
    <w:aliases w:val="Footnote Char,Fußnote Char,Char Char,Char Char3,Footnote,Fußnote,ALTS FOOTNOTE,fn,Mod-Footnote Text,ALTS FOOTNOTE Char,Footnote Text Char1 Char,Footnote Text Char Char1 Char,ft Char Char Char,Schriftart: 9 pt"/>
    <w:basedOn w:val="Parasts"/>
    <w:link w:val="VrestekstsRakstz"/>
    <w:uiPriority w:val="99"/>
    <w:rsid w:val="00F87CA2"/>
    <w:pPr>
      <w:spacing w:after="0" w:line="240" w:lineRule="auto"/>
    </w:pPr>
    <w:rPr>
      <w:sz w:val="20"/>
      <w:szCs w:val="20"/>
      <w:lang w:eastAsia="lv-LV"/>
    </w:rPr>
  </w:style>
  <w:style w:type="character" w:customStyle="1" w:styleId="VrestekstsRakstz">
    <w:name w:val="Vēres teksts Rakstz."/>
    <w:aliases w:val="Footnote Char Rakstz.,Fußnote Char Rakstz.,Char Char Rakstz.,Char Char3 Rakstz.,Footnote Rakstz.,Fußnote Rakstz.,ALTS FOOTNOTE Rakstz.,fn Rakstz.,Mod-Footnote Text Rakstz.,ALTS FOOTNOTE Char Rakstz.,Footnote Text Char1 Char Rakstz."/>
    <w:link w:val="Vresteksts"/>
    <w:uiPriority w:val="99"/>
    <w:locked/>
    <w:rsid w:val="00F87CA2"/>
    <w:rPr>
      <w:rFonts w:ascii="Calibri" w:hAnsi="Calibri" w:cs="Times New Roman"/>
      <w:sz w:val="20"/>
    </w:rPr>
  </w:style>
  <w:style w:type="character" w:styleId="Vresatsauce">
    <w:name w:val="footnote reference"/>
    <w:aliases w:val="Footnote Reference Number,Char1,Ref,de nota al pie"/>
    <w:uiPriority w:val="99"/>
    <w:rsid w:val="00F87CA2"/>
    <w:rPr>
      <w:rFonts w:cs="Times New Roman"/>
      <w:vertAlign w:val="superscript"/>
    </w:rPr>
  </w:style>
  <w:style w:type="table" w:customStyle="1" w:styleId="TableGrid9">
    <w:name w:val="Table Grid9"/>
    <w:uiPriority w:val="99"/>
    <w:rsid w:val="005A641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uiPriority w:val="99"/>
    <w:rsid w:val="000B5B2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uiPriority w:val="99"/>
    <w:rsid w:val="0007170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uiPriority w:val="99"/>
    <w:rsid w:val="00635D7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Izmantotahipersaite">
    <w:name w:val="FollowedHyperlink"/>
    <w:uiPriority w:val="99"/>
    <w:semiHidden/>
    <w:rsid w:val="009E74B1"/>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semiHidden="0"/>
    <w:lsdException w:name="Table Subtle 1" w:unhideWhenUsed="1"/>
    <w:lsdException w:name="Table Subtle 2" w:unhideWhenUsed="1"/>
    <w:lsdException w:name="Table Web 1" w:semiHidden="0"/>
    <w:lsdException w:name="Table Web 2" w:semiHidden="0"/>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Parasts">
    <w:name w:val="Normal"/>
    <w:qFormat/>
    <w:rsid w:val="000E5827"/>
    <w:pPr>
      <w:spacing w:after="200" w:line="276" w:lineRule="auto"/>
    </w:pPr>
    <w:rPr>
      <w:sz w:val="22"/>
      <w:szCs w:val="22"/>
      <w:lang w:eastAsia="en-US"/>
    </w:rPr>
  </w:style>
  <w:style w:type="paragraph" w:styleId="Virsraksts1">
    <w:name w:val="heading 1"/>
    <w:basedOn w:val="Parasts"/>
    <w:next w:val="Parasts"/>
    <w:link w:val="Virsraksts1Rakstz"/>
    <w:uiPriority w:val="99"/>
    <w:qFormat/>
    <w:rsid w:val="001D3777"/>
    <w:pPr>
      <w:keepNext/>
      <w:spacing w:before="240" w:after="60" w:line="240" w:lineRule="auto"/>
      <w:outlineLvl w:val="0"/>
    </w:pPr>
    <w:rPr>
      <w:rFonts w:ascii="Cambria" w:hAnsi="Cambria"/>
      <w:b/>
      <w:bCs/>
      <w:kern w:val="32"/>
      <w:sz w:val="32"/>
      <w:szCs w:val="32"/>
      <w:lang w:eastAsia="lv-LV"/>
    </w:rPr>
  </w:style>
  <w:style w:type="paragraph" w:styleId="Virsraksts2">
    <w:name w:val="heading 2"/>
    <w:basedOn w:val="Parasts"/>
    <w:next w:val="Parasts"/>
    <w:link w:val="Virsraksts2Rakstz"/>
    <w:uiPriority w:val="99"/>
    <w:qFormat/>
    <w:rsid w:val="00274EA1"/>
    <w:pPr>
      <w:keepNext/>
      <w:keepLines/>
      <w:spacing w:before="200" w:after="0"/>
      <w:outlineLvl w:val="1"/>
    </w:pPr>
    <w:rPr>
      <w:rFonts w:ascii="Cambria" w:hAnsi="Cambria"/>
      <w:b/>
      <w:bCs/>
      <w:color w:val="4F81BD"/>
      <w:sz w:val="26"/>
      <w:szCs w:val="26"/>
      <w:lang w:eastAsia="lv-LV"/>
    </w:rPr>
  </w:style>
  <w:style w:type="paragraph" w:styleId="Virsraksts3">
    <w:name w:val="heading 3"/>
    <w:basedOn w:val="Parasts"/>
    <w:next w:val="Parasts"/>
    <w:link w:val="Virsraksts3Rakstz"/>
    <w:uiPriority w:val="99"/>
    <w:qFormat/>
    <w:rsid w:val="00274EA1"/>
    <w:pPr>
      <w:keepNext/>
      <w:keepLines/>
      <w:spacing w:before="200" w:after="0"/>
      <w:outlineLvl w:val="2"/>
    </w:pPr>
    <w:rPr>
      <w:rFonts w:ascii="Cambria" w:hAnsi="Cambria"/>
      <w:b/>
      <w:bCs/>
      <w:color w:val="4F81BD"/>
      <w:sz w:val="20"/>
      <w:szCs w:val="20"/>
      <w:lang w:eastAsia="lv-LV"/>
    </w:rPr>
  </w:style>
  <w:style w:type="paragraph" w:styleId="Virsraksts4">
    <w:name w:val="heading 4"/>
    <w:basedOn w:val="Parasts"/>
    <w:next w:val="Parasts"/>
    <w:link w:val="Virsraksts4Rakstz"/>
    <w:uiPriority w:val="99"/>
    <w:qFormat/>
    <w:rsid w:val="00665678"/>
    <w:pPr>
      <w:keepNext/>
      <w:keepLines/>
      <w:spacing w:before="200" w:after="0"/>
      <w:outlineLvl w:val="3"/>
    </w:pPr>
    <w:rPr>
      <w:rFonts w:ascii="Cambria" w:hAnsi="Cambria"/>
      <w:b/>
      <w:bCs/>
      <w:i/>
      <w:iCs/>
      <w:color w:val="4F81BD"/>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1D3777"/>
    <w:rPr>
      <w:rFonts w:ascii="Cambria" w:hAnsi="Cambria" w:cs="Times New Roman"/>
      <w:b/>
      <w:kern w:val="32"/>
      <w:sz w:val="32"/>
    </w:rPr>
  </w:style>
  <w:style w:type="character" w:customStyle="1" w:styleId="Virsraksts2Rakstz">
    <w:name w:val="Virsraksts 2 Rakstz."/>
    <w:link w:val="Virsraksts2"/>
    <w:uiPriority w:val="99"/>
    <w:locked/>
    <w:rsid w:val="00274EA1"/>
    <w:rPr>
      <w:rFonts w:ascii="Cambria" w:hAnsi="Cambria" w:cs="Times New Roman"/>
      <w:b/>
      <w:color w:val="4F81BD"/>
      <w:sz w:val="26"/>
    </w:rPr>
  </w:style>
  <w:style w:type="character" w:customStyle="1" w:styleId="Virsraksts3Rakstz">
    <w:name w:val="Virsraksts 3 Rakstz."/>
    <w:link w:val="Virsraksts3"/>
    <w:uiPriority w:val="99"/>
    <w:locked/>
    <w:rsid w:val="00274EA1"/>
    <w:rPr>
      <w:rFonts w:ascii="Cambria" w:hAnsi="Cambria" w:cs="Times New Roman"/>
      <w:b/>
      <w:color w:val="4F81BD"/>
    </w:rPr>
  </w:style>
  <w:style w:type="character" w:customStyle="1" w:styleId="Virsraksts4Rakstz">
    <w:name w:val="Virsraksts 4 Rakstz."/>
    <w:link w:val="Virsraksts4"/>
    <w:uiPriority w:val="99"/>
    <w:locked/>
    <w:rsid w:val="00665678"/>
    <w:rPr>
      <w:rFonts w:ascii="Cambria" w:hAnsi="Cambria"/>
      <w:b/>
      <w:bCs/>
      <w:i/>
      <w:iCs/>
      <w:color w:val="4F81BD"/>
      <w:sz w:val="24"/>
    </w:rPr>
  </w:style>
  <w:style w:type="paragraph" w:styleId="Balonteksts">
    <w:name w:val="Balloon Text"/>
    <w:basedOn w:val="Parasts"/>
    <w:link w:val="BalontekstsRakstz"/>
    <w:uiPriority w:val="99"/>
    <w:semiHidden/>
    <w:rsid w:val="00783194"/>
    <w:pPr>
      <w:spacing w:after="0" w:line="240" w:lineRule="auto"/>
    </w:pPr>
    <w:rPr>
      <w:rFonts w:ascii="Tahoma" w:hAnsi="Tahoma"/>
      <w:sz w:val="16"/>
      <w:szCs w:val="16"/>
      <w:lang w:eastAsia="lv-LV"/>
    </w:rPr>
  </w:style>
  <w:style w:type="character" w:customStyle="1" w:styleId="BalontekstsRakstz">
    <w:name w:val="Balonteksts Rakstz."/>
    <w:link w:val="Balonteksts"/>
    <w:uiPriority w:val="99"/>
    <w:semiHidden/>
    <w:locked/>
    <w:rsid w:val="00783194"/>
    <w:rPr>
      <w:rFonts w:ascii="Tahoma" w:hAnsi="Tahoma" w:cs="Times New Roman"/>
      <w:sz w:val="16"/>
    </w:rPr>
  </w:style>
  <w:style w:type="paragraph" w:styleId="Galvene">
    <w:name w:val="header"/>
    <w:basedOn w:val="Parasts"/>
    <w:link w:val="GalveneRakstz"/>
    <w:uiPriority w:val="99"/>
    <w:rsid w:val="008801C5"/>
    <w:pPr>
      <w:tabs>
        <w:tab w:val="center" w:pos="4153"/>
        <w:tab w:val="right" w:pos="8306"/>
      </w:tabs>
      <w:spacing w:after="0" w:line="240" w:lineRule="auto"/>
    </w:pPr>
    <w:rPr>
      <w:sz w:val="20"/>
      <w:szCs w:val="20"/>
      <w:lang w:eastAsia="lv-LV"/>
    </w:rPr>
  </w:style>
  <w:style w:type="character" w:customStyle="1" w:styleId="GalveneRakstz">
    <w:name w:val="Galvene Rakstz."/>
    <w:link w:val="Galvene"/>
    <w:uiPriority w:val="99"/>
    <w:locked/>
    <w:rsid w:val="008801C5"/>
    <w:rPr>
      <w:rFonts w:cs="Times New Roman"/>
    </w:rPr>
  </w:style>
  <w:style w:type="paragraph" w:styleId="Kjene">
    <w:name w:val="footer"/>
    <w:basedOn w:val="Parasts"/>
    <w:link w:val="KjeneRakstz"/>
    <w:uiPriority w:val="99"/>
    <w:rsid w:val="008801C5"/>
    <w:pPr>
      <w:tabs>
        <w:tab w:val="center" w:pos="4153"/>
        <w:tab w:val="right" w:pos="8306"/>
      </w:tabs>
      <w:spacing w:after="0" w:line="240" w:lineRule="auto"/>
    </w:pPr>
    <w:rPr>
      <w:sz w:val="20"/>
      <w:szCs w:val="20"/>
      <w:lang w:eastAsia="lv-LV"/>
    </w:rPr>
  </w:style>
  <w:style w:type="character" w:customStyle="1" w:styleId="KjeneRakstz">
    <w:name w:val="Kājene Rakstz."/>
    <w:link w:val="Kjene"/>
    <w:uiPriority w:val="99"/>
    <w:locked/>
    <w:rsid w:val="008801C5"/>
    <w:rPr>
      <w:rFonts w:cs="Times New Roman"/>
    </w:rPr>
  </w:style>
  <w:style w:type="character" w:styleId="Hipersaite">
    <w:name w:val="Hyperlink"/>
    <w:uiPriority w:val="99"/>
    <w:rsid w:val="002D0D95"/>
    <w:rPr>
      <w:rFonts w:cs="Times New Roman"/>
      <w:color w:val="0000FF"/>
      <w:u w:val="single"/>
    </w:rPr>
  </w:style>
  <w:style w:type="paragraph" w:styleId="Pamattekstsaratkpi">
    <w:name w:val="Body Text Indent"/>
    <w:basedOn w:val="Parasts"/>
    <w:link w:val="PamattekstsaratkpiRakstz"/>
    <w:uiPriority w:val="99"/>
    <w:rsid w:val="004874CB"/>
    <w:pPr>
      <w:spacing w:after="0" w:line="240" w:lineRule="auto"/>
      <w:ind w:firstLine="720"/>
      <w:jc w:val="both"/>
    </w:pPr>
    <w:rPr>
      <w:rFonts w:ascii="Times New Roman" w:hAnsi="Times New Roman"/>
      <w:sz w:val="24"/>
      <w:szCs w:val="24"/>
      <w:lang w:eastAsia="lv-LV"/>
    </w:rPr>
  </w:style>
  <w:style w:type="character" w:customStyle="1" w:styleId="PamattekstsaratkpiRakstz">
    <w:name w:val="Pamatteksts ar atkāpi Rakstz."/>
    <w:link w:val="Pamattekstsaratkpi"/>
    <w:uiPriority w:val="99"/>
    <w:locked/>
    <w:rsid w:val="004874CB"/>
    <w:rPr>
      <w:rFonts w:ascii="Times New Roman" w:hAnsi="Times New Roman" w:cs="Times New Roman"/>
      <w:sz w:val="24"/>
      <w:lang w:eastAsia="lv-LV"/>
    </w:rPr>
  </w:style>
  <w:style w:type="paragraph" w:styleId="Sarakstarindkopa">
    <w:name w:val="List Paragraph"/>
    <w:aliases w:val="2,Numbered Para 1,Dot pt,List Paragraph Char Char Char,Indicator Text,List Paragraph1,Bullet Points,MAIN CONTENT,IFCL - List Paragraph,List Paragraph12,OBC Bullet,F5 List Paragraph,Colorful List - Accent 11,Bullet Styl,PPS_Bullet"/>
    <w:basedOn w:val="Parasts"/>
    <w:link w:val="SarakstarindkopaRakstz"/>
    <w:uiPriority w:val="99"/>
    <w:qFormat/>
    <w:rsid w:val="007115E4"/>
    <w:pPr>
      <w:ind w:left="720"/>
      <w:contextualSpacing/>
    </w:pPr>
  </w:style>
  <w:style w:type="table" w:styleId="Reatabula">
    <w:name w:val="Table Grid"/>
    <w:basedOn w:val="Parastatabula"/>
    <w:uiPriority w:val="99"/>
    <w:rsid w:val="00CF0C0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uiPriority w:val="99"/>
    <w:rsid w:val="00C53BCC"/>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TableGrid1">
    <w:name w:val="Table Grid1"/>
    <w:uiPriority w:val="99"/>
    <w:rsid w:val="00C53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zclums">
    <w:name w:val="Emphasis"/>
    <w:uiPriority w:val="99"/>
    <w:qFormat/>
    <w:rsid w:val="00C53BCC"/>
    <w:rPr>
      <w:rFonts w:cs="Times New Roman"/>
      <w:i/>
    </w:rPr>
  </w:style>
  <w:style w:type="paragraph" w:customStyle="1" w:styleId="meta">
    <w:name w:val="meta"/>
    <w:basedOn w:val="Parasts"/>
    <w:uiPriority w:val="99"/>
    <w:rsid w:val="00C53BC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1">
    <w:name w:val="Neatrisināta pieminēšana1"/>
    <w:uiPriority w:val="99"/>
    <w:semiHidden/>
    <w:rsid w:val="00C53BCC"/>
    <w:rPr>
      <w:color w:val="808080"/>
      <w:shd w:val="clear" w:color="auto" w:fill="E6E6E6"/>
    </w:rPr>
  </w:style>
  <w:style w:type="character" w:styleId="Izteiksmgs">
    <w:name w:val="Strong"/>
    <w:uiPriority w:val="99"/>
    <w:qFormat/>
    <w:rsid w:val="00C53BCC"/>
    <w:rPr>
      <w:rFonts w:cs="Times New Roman"/>
      <w:b/>
    </w:rPr>
  </w:style>
  <w:style w:type="character" w:styleId="Komentraatsauce">
    <w:name w:val="annotation reference"/>
    <w:uiPriority w:val="99"/>
    <w:semiHidden/>
    <w:rsid w:val="00C53BCC"/>
    <w:rPr>
      <w:rFonts w:cs="Times New Roman"/>
      <w:sz w:val="16"/>
    </w:rPr>
  </w:style>
  <w:style w:type="paragraph" w:styleId="Komentrateksts">
    <w:name w:val="annotation text"/>
    <w:basedOn w:val="Parasts"/>
    <w:link w:val="KomentratekstsRakstz"/>
    <w:uiPriority w:val="99"/>
    <w:rsid w:val="00C53BCC"/>
    <w:pPr>
      <w:spacing w:after="160" w:line="240" w:lineRule="auto"/>
    </w:pPr>
    <w:rPr>
      <w:sz w:val="20"/>
      <w:szCs w:val="20"/>
      <w:lang w:eastAsia="lv-LV"/>
    </w:rPr>
  </w:style>
  <w:style w:type="character" w:customStyle="1" w:styleId="KomentratekstsRakstz">
    <w:name w:val="Komentāra teksts Rakstz."/>
    <w:link w:val="Komentrateksts"/>
    <w:uiPriority w:val="99"/>
    <w:locked/>
    <w:rsid w:val="00C53BCC"/>
    <w:rPr>
      <w:rFonts w:cs="Times New Roman"/>
      <w:sz w:val="20"/>
    </w:rPr>
  </w:style>
  <w:style w:type="paragraph" w:styleId="Komentratma">
    <w:name w:val="annotation subject"/>
    <w:basedOn w:val="Komentrateksts"/>
    <w:next w:val="Komentrateksts"/>
    <w:link w:val="KomentratmaRakstz"/>
    <w:uiPriority w:val="99"/>
    <w:semiHidden/>
    <w:rsid w:val="00C53BCC"/>
    <w:rPr>
      <w:b/>
      <w:bCs/>
    </w:rPr>
  </w:style>
  <w:style w:type="character" w:customStyle="1" w:styleId="KomentratmaRakstz">
    <w:name w:val="Komentāra tēma Rakstz."/>
    <w:link w:val="Komentratma"/>
    <w:uiPriority w:val="99"/>
    <w:semiHidden/>
    <w:locked/>
    <w:rsid w:val="00C53BCC"/>
    <w:rPr>
      <w:rFonts w:cs="Times New Roman"/>
      <w:b/>
      <w:sz w:val="20"/>
    </w:rPr>
  </w:style>
  <w:style w:type="table" w:customStyle="1" w:styleId="TableGrid2">
    <w:name w:val="Table Grid2"/>
    <w:uiPriority w:val="99"/>
    <w:rsid w:val="00AA616A"/>
    <w:rPr>
      <w:rFonts w:ascii="Times New Roman" w:eastAsia="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rakstarindkopa1">
    <w:name w:val="Saraksta rindkopa1"/>
    <w:basedOn w:val="Parasts"/>
    <w:uiPriority w:val="99"/>
    <w:rsid w:val="00274EA1"/>
    <w:pPr>
      <w:widowControl w:val="0"/>
      <w:autoSpaceDE w:val="0"/>
      <w:autoSpaceDN w:val="0"/>
      <w:adjustRightInd w:val="0"/>
      <w:spacing w:after="120"/>
      <w:ind w:left="720"/>
    </w:pPr>
    <w:rPr>
      <w:rFonts w:ascii="Times New Roman" w:eastAsia="Times New Roman" w:hAnsi="Times New Roman"/>
      <w:bCs/>
      <w:sz w:val="20"/>
      <w:szCs w:val="20"/>
      <w:lang w:eastAsia="lv-LV"/>
    </w:rPr>
  </w:style>
  <w:style w:type="table" w:customStyle="1" w:styleId="TableGrid3">
    <w:name w:val="Table Grid3"/>
    <w:uiPriority w:val="99"/>
    <w:rsid w:val="00274E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turardtjavirsraksts">
    <w:name w:val="TOC Heading"/>
    <w:basedOn w:val="Virsraksts1"/>
    <w:next w:val="Parasts"/>
    <w:uiPriority w:val="99"/>
    <w:qFormat/>
    <w:rsid w:val="00274EA1"/>
    <w:pPr>
      <w:keepLines/>
      <w:spacing w:before="480" w:after="0" w:line="276" w:lineRule="auto"/>
      <w:outlineLvl w:val="9"/>
    </w:pPr>
    <w:rPr>
      <w:color w:val="365F91"/>
      <w:kern w:val="0"/>
      <w:sz w:val="28"/>
      <w:szCs w:val="28"/>
      <w:lang w:val="en-US" w:eastAsia="ja-JP"/>
    </w:rPr>
  </w:style>
  <w:style w:type="paragraph" w:styleId="Saturs1">
    <w:name w:val="toc 1"/>
    <w:basedOn w:val="Parasts"/>
    <w:next w:val="Parasts"/>
    <w:autoRedefine/>
    <w:uiPriority w:val="39"/>
    <w:rsid w:val="00274EA1"/>
    <w:pPr>
      <w:spacing w:after="100"/>
    </w:pPr>
  </w:style>
  <w:style w:type="paragraph" w:styleId="Saturs2">
    <w:name w:val="toc 2"/>
    <w:basedOn w:val="Parasts"/>
    <w:next w:val="Parasts"/>
    <w:autoRedefine/>
    <w:uiPriority w:val="39"/>
    <w:rsid w:val="00274EA1"/>
    <w:pPr>
      <w:spacing w:after="100"/>
      <w:ind w:left="220"/>
    </w:pPr>
  </w:style>
  <w:style w:type="paragraph" w:styleId="Saturs3">
    <w:name w:val="toc 3"/>
    <w:basedOn w:val="Parasts"/>
    <w:next w:val="Parasts"/>
    <w:autoRedefine/>
    <w:uiPriority w:val="39"/>
    <w:rsid w:val="00274EA1"/>
    <w:pPr>
      <w:spacing w:after="100"/>
      <w:ind w:left="440"/>
    </w:pPr>
  </w:style>
  <w:style w:type="paragraph" w:customStyle="1" w:styleId="Default">
    <w:name w:val="Default"/>
    <w:uiPriority w:val="99"/>
    <w:rsid w:val="00274EA1"/>
    <w:pPr>
      <w:autoSpaceDE w:val="0"/>
      <w:autoSpaceDN w:val="0"/>
      <w:adjustRightInd w:val="0"/>
    </w:pPr>
    <w:rPr>
      <w:rFonts w:ascii="Times New Roman" w:hAnsi="Times New Roman"/>
      <w:color w:val="000000"/>
      <w:sz w:val="24"/>
      <w:szCs w:val="24"/>
      <w:lang w:eastAsia="en-US"/>
    </w:rPr>
  </w:style>
  <w:style w:type="paragraph" w:styleId="Vienkrsteksts">
    <w:name w:val="Plain Text"/>
    <w:basedOn w:val="Parasts"/>
    <w:link w:val="VienkrstekstsRakstz"/>
    <w:uiPriority w:val="99"/>
    <w:rsid w:val="00B94509"/>
    <w:pPr>
      <w:spacing w:after="0" w:line="240" w:lineRule="auto"/>
    </w:pPr>
    <w:rPr>
      <w:sz w:val="21"/>
      <w:szCs w:val="21"/>
      <w:lang w:eastAsia="lv-LV"/>
    </w:rPr>
  </w:style>
  <w:style w:type="character" w:customStyle="1" w:styleId="VienkrstekstsRakstz">
    <w:name w:val="Vienkāršs teksts Rakstz."/>
    <w:link w:val="Vienkrsteksts"/>
    <w:uiPriority w:val="99"/>
    <w:locked/>
    <w:rsid w:val="00B94509"/>
    <w:rPr>
      <w:rFonts w:ascii="Calibri" w:hAnsi="Calibri" w:cs="Times New Roman"/>
      <w:sz w:val="21"/>
    </w:rPr>
  </w:style>
  <w:style w:type="table" w:customStyle="1" w:styleId="TableGrid4">
    <w:name w:val="Table Grid4"/>
    <w:uiPriority w:val="99"/>
    <w:rsid w:val="00C21547"/>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ststmeklis">
    <w:name w:val="Normal (Web)"/>
    <w:basedOn w:val="Parasts"/>
    <w:uiPriority w:val="99"/>
    <w:semiHidden/>
    <w:rsid w:val="00F52811"/>
    <w:pPr>
      <w:spacing w:after="160" w:line="259" w:lineRule="auto"/>
    </w:pPr>
    <w:rPr>
      <w:rFonts w:ascii="Times New Roman" w:hAnsi="Times New Roman"/>
      <w:sz w:val="24"/>
      <w:szCs w:val="24"/>
      <w:lang w:val="en-US"/>
    </w:rPr>
  </w:style>
  <w:style w:type="table" w:customStyle="1" w:styleId="TableGrid5">
    <w:name w:val="Table Grid5"/>
    <w:uiPriority w:val="99"/>
    <w:rsid w:val="006E2E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kstszemobjekta">
    <w:name w:val="caption"/>
    <w:basedOn w:val="Parasts"/>
    <w:next w:val="Parasts"/>
    <w:uiPriority w:val="99"/>
    <w:qFormat/>
    <w:rsid w:val="00F9329F"/>
    <w:pPr>
      <w:spacing w:after="0" w:line="240" w:lineRule="auto"/>
      <w:jc w:val="both"/>
    </w:pPr>
    <w:rPr>
      <w:rFonts w:ascii="Times New Roman" w:hAnsi="Times New Roman"/>
      <w:b/>
      <w:bCs/>
      <w:i/>
      <w:sz w:val="24"/>
      <w:szCs w:val="18"/>
    </w:rPr>
  </w:style>
  <w:style w:type="paragraph" w:styleId="Pamatteksts">
    <w:name w:val="Body Text"/>
    <w:basedOn w:val="Parasts"/>
    <w:link w:val="PamattekstsRakstz"/>
    <w:uiPriority w:val="99"/>
    <w:rsid w:val="00F9329F"/>
    <w:pPr>
      <w:spacing w:after="120" w:line="240" w:lineRule="auto"/>
    </w:pPr>
    <w:rPr>
      <w:rFonts w:ascii="Times New Roman" w:hAnsi="Times New Roman"/>
      <w:sz w:val="24"/>
      <w:szCs w:val="24"/>
      <w:lang w:eastAsia="lv-LV"/>
    </w:rPr>
  </w:style>
  <w:style w:type="character" w:customStyle="1" w:styleId="PamattekstsRakstz">
    <w:name w:val="Pamatteksts Rakstz."/>
    <w:link w:val="Pamatteksts"/>
    <w:uiPriority w:val="99"/>
    <w:locked/>
    <w:rsid w:val="00F9329F"/>
    <w:rPr>
      <w:rFonts w:ascii="Times New Roman" w:hAnsi="Times New Roman" w:cs="Times New Roman"/>
      <w:sz w:val="24"/>
      <w:lang w:eastAsia="lv-LV"/>
    </w:rPr>
  </w:style>
  <w:style w:type="paragraph" w:styleId="Pamattekstaatkpe2">
    <w:name w:val="Body Text Indent 2"/>
    <w:basedOn w:val="Parasts"/>
    <w:link w:val="Pamattekstaatkpe2Rakstz"/>
    <w:uiPriority w:val="99"/>
    <w:semiHidden/>
    <w:rsid w:val="00A007B9"/>
    <w:pPr>
      <w:spacing w:after="120" w:line="480" w:lineRule="auto"/>
      <w:ind w:left="283"/>
    </w:pPr>
    <w:rPr>
      <w:sz w:val="20"/>
      <w:szCs w:val="20"/>
      <w:lang w:val="en-US" w:eastAsia="lv-LV"/>
    </w:rPr>
  </w:style>
  <w:style w:type="character" w:customStyle="1" w:styleId="Pamattekstaatkpe2Rakstz">
    <w:name w:val="Pamatteksta atkāpe 2 Rakstz."/>
    <w:link w:val="Pamattekstaatkpe2"/>
    <w:uiPriority w:val="99"/>
    <w:semiHidden/>
    <w:locked/>
    <w:rsid w:val="00A007B9"/>
    <w:rPr>
      <w:rFonts w:ascii="Calibri" w:hAnsi="Calibri" w:cs="Times New Roman"/>
      <w:lang w:val="en-US"/>
    </w:rPr>
  </w:style>
  <w:style w:type="table" w:customStyle="1" w:styleId="TableGrid6">
    <w:name w:val="Table Grid6"/>
    <w:uiPriority w:val="99"/>
    <w:rsid w:val="000D50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8129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akstarindkopaRakstz">
    <w:name w:val="Saraksta rindkopa Rakstz."/>
    <w:aliases w:val="2 Rakstz.,Numbered Para 1 Rakstz.,Dot pt Rakstz.,List Paragraph Char Char Char Rakstz.,Indicator Text Rakstz.,List Paragraph1 Rakstz.,Bullet Points Rakstz.,MAIN CONTENT Rakstz.,IFCL - List Paragraph Rakstz.,OBC Bullet Rakstz."/>
    <w:link w:val="Sarakstarindkopa"/>
    <w:uiPriority w:val="99"/>
    <w:locked/>
    <w:rsid w:val="00A2448B"/>
  </w:style>
  <w:style w:type="table" w:customStyle="1" w:styleId="TableGrid8">
    <w:name w:val="Table Grid8"/>
    <w:uiPriority w:val="99"/>
    <w:rsid w:val="0005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resteksts">
    <w:name w:val="footnote text"/>
    <w:aliases w:val="Footnote Char,Fußnote Char,Char Char,Char Char3,Footnote,Fußnote,ALTS FOOTNOTE,fn,Mod-Footnote Text,ALTS FOOTNOTE Char,Footnote Text Char1 Char,Footnote Text Char Char1 Char,ft Char Char Char,Schriftart: 9 pt"/>
    <w:basedOn w:val="Parasts"/>
    <w:link w:val="VrestekstsRakstz"/>
    <w:uiPriority w:val="99"/>
    <w:rsid w:val="00F87CA2"/>
    <w:pPr>
      <w:spacing w:after="0" w:line="240" w:lineRule="auto"/>
    </w:pPr>
    <w:rPr>
      <w:sz w:val="20"/>
      <w:szCs w:val="20"/>
      <w:lang w:eastAsia="lv-LV"/>
    </w:rPr>
  </w:style>
  <w:style w:type="character" w:customStyle="1" w:styleId="VrestekstsRakstz">
    <w:name w:val="Vēres teksts Rakstz."/>
    <w:aliases w:val="Footnote Char Rakstz.,Fußnote Char Rakstz.,Char Char Rakstz.,Char Char3 Rakstz.,Footnote Rakstz.,Fußnote Rakstz.,ALTS FOOTNOTE Rakstz.,fn Rakstz.,Mod-Footnote Text Rakstz.,ALTS FOOTNOTE Char Rakstz.,Footnote Text Char1 Char Rakstz."/>
    <w:link w:val="Vresteksts"/>
    <w:uiPriority w:val="99"/>
    <w:locked/>
    <w:rsid w:val="00F87CA2"/>
    <w:rPr>
      <w:rFonts w:ascii="Calibri" w:hAnsi="Calibri" w:cs="Times New Roman"/>
      <w:sz w:val="20"/>
    </w:rPr>
  </w:style>
  <w:style w:type="character" w:styleId="Vresatsauce">
    <w:name w:val="footnote reference"/>
    <w:aliases w:val="Footnote Reference Number,Char1,Ref,de nota al pie"/>
    <w:uiPriority w:val="99"/>
    <w:rsid w:val="00F87CA2"/>
    <w:rPr>
      <w:rFonts w:cs="Times New Roman"/>
      <w:vertAlign w:val="superscript"/>
    </w:rPr>
  </w:style>
  <w:style w:type="table" w:customStyle="1" w:styleId="TableGrid9">
    <w:name w:val="Table Grid9"/>
    <w:uiPriority w:val="99"/>
    <w:rsid w:val="005A641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uiPriority w:val="99"/>
    <w:rsid w:val="000B5B2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uiPriority w:val="99"/>
    <w:rsid w:val="0007170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uiPriority w:val="99"/>
    <w:rsid w:val="00635D7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Izmantotahipersaite">
    <w:name w:val="FollowedHyperlink"/>
    <w:uiPriority w:val="99"/>
    <w:semiHidden/>
    <w:rsid w:val="009E74B1"/>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43124">
      <w:bodyDiv w:val="1"/>
      <w:marLeft w:val="0"/>
      <w:marRight w:val="0"/>
      <w:marTop w:val="0"/>
      <w:marBottom w:val="0"/>
      <w:divBdr>
        <w:top w:val="none" w:sz="0" w:space="0" w:color="auto"/>
        <w:left w:val="none" w:sz="0" w:space="0" w:color="auto"/>
        <w:bottom w:val="none" w:sz="0" w:space="0" w:color="auto"/>
        <w:right w:val="none" w:sz="0" w:space="0" w:color="auto"/>
      </w:divBdr>
    </w:div>
    <w:div w:id="917714187">
      <w:bodyDiv w:val="1"/>
      <w:marLeft w:val="0"/>
      <w:marRight w:val="0"/>
      <w:marTop w:val="0"/>
      <w:marBottom w:val="0"/>
      <w:divBdr>
        <w:top w:val="none" w:sz="0" w:space="0" w:color="auto"/>
        <w:left w:val="none" w:sz="0" w:space="0" w:color="auto"/>
        <w:bottom w:val="none" w:sz="0" w:space="0" w:color="auto"/>
        <w:right w:val="none" w:sz="0" w:space="0" w:color="auto"/>
      </w:divBdr>
    </w:div>
    <w:div w:id="1812940378">
      <w:marLeft w:val="0"/>
      <w:marRight w:val="0"/>
      <w:marTop w:val="0"/>
      <w:marBottom w:val="0"/>
      <w:divBdr>
        <w:top w:val="none" w:sz="0" w:space="0" w:color="auto"/>
        <w:left w:val="none" w:sz="0" w:space="0" w:color="auto"/>
        <w:bottom w:val="none" w:sz="0" w:space="0" w:color="auto"/>
        <w:right w:val="none" w:sz="0" w:space="0" w:color="auto"/>
      </w:divBdr>
    </w:div>
    <w:div w:id="1812940379">
      <w:marLeft w:val="0"/>
      <w:marRight w:val="0"/>
      <w:marTop w:val="0"/>
      <w:marBottom w:val="0"/>
      <w:divBdr>
        <w:top w:val="none" w:sz="0" w:space="0" w:color="auto"/>
        <w:left w:val="none" w:sz="0" w:space="0" w:color="auto"/>
        <w:bottom w:val="none" w:sz="0" w:space="0" w:color="auto"/>
        <w:right w:val="none" w:sz="0" w:space="0" w:color="auto"/>
      </w:divBdr>
      <w:divsChild>
        <w:div w:id="1812940381">
          <w:marLeft w:val="0"/>
          <w:marRight w:val="0"/>
          <w:marTop w:val="0"/>
          <w:marBottom w:val="0"/>
          <w:divBdr>
            <w:top w:val="none" w:sz="0" w:space="0" w:color="auto"/>
            <w:left w:val="none" w:sz="0" w:space="0" w:color="auto"/>
            <w:bottom w:val="none" w:sz="0" w:space="0" w:color="auto"/>
            <w:right w:val="none" w:sz="0" w:space="0" w:color="auto"/>
          </w:divBdr>
        </w:div>
        <w:div w:id="1812940384">
          <w:marLeft w:val="0"/>
          <w:marRight w:val="0"/>
          <w:marTop w:val="0"/>
          <w:marBottom w:val="0"/>
          <w:divBdr>
            <w:top w:val="none" w:sz="0" w:space="0" w:color="auto"/>
            <w:left w:val="none" w:sz="0" w:space="0" w:color="auto"/>
            <w:bottom w:val="none" w:sz="0" w:space="0" w:color="auto"/>
            <w:right w:val="none" w:sz="0" w:space="0" w:color="auto"/>
          </w:divBdr>
        </w:div>
      </w:divsChild>
    </w:div>
    <w:div w:id="1812940380">
      <w:marLeft w:val="0"/>
      <w:marRight w:val="0"/>
      <w:marTop w:val="0"/>
      <w:marBottom w:val="0"/>
      <w:divBdr>
        <w:top w:val="none" w:sz="0" w:space="0" w:color="auto"/>
        <w:left w:val="none" w:sz="0" w:space="0" w:color="auto"/>
        <w:bottom w:val="none" w:sz="0" w:space="0" w:color="auto"/>
        <w:right w:val="none" w:sz="0" w:space="0" w:color="auto"/>
      </w:divBdr>
    </w:div>
    <w:div w:id="1812940382">
      <w:marLeft w:val="0"/>
      <w:marRight w:val="0"/>
      <w:marTop w:val="0"/>
      <w:marBottom w:val="0"/>
      <w:divBdr>
        <w:top w:val="none" w:sz="0" w:space="0" w:color="auto"/>
        <w:left w:val="none" w:sz="0" w:space="0" w:color="auto"/>
        <w:bottom w:val="none" w:sz="0" w:space="0" w:color="auto"/>
        <w:right w:val="none" w:sz="0" w:space="0" w:color="auto"/>
      </w:divBdr>
    </w:div>
    <w:div w:id="1812940383">
      <w:marLeft w:val="0"/>
      <w:marRight w:val="0"/>
      <w:marTop w:val="0"/>
      <w:marBottom w:val="0"/>
      <w:divBdr>
        <w:top w:val="none" w:sz="0" w:space="0" w:color="auto"/>
        <w:left w:val="none" w:sz="0" w:space="0" w:color="auto"/>
        <w:bottom w:val="none" w:sz="0" w:space="0" w:color="auto"/>
        <w:right w:val="none" w:sz="0" w:space="0" w:color="auto"/>
      </w:divBdr>
    </w:div>
    <w:div w:id="1812940385">
      <w:marLeft w:val="0"/>
      <w:marRight w:val="0"/>
      <w:marTop w:val="0"/>
      <w:marBottom w:val="0"/>
      <w:divBdr>
        <w:top w:val="none" w:sz="0" w:space="0" w:color="auto"/>
        <w:left w:val="none" w:sz="0" w:space="0" w:color="auto"/>
        <w:bottom w:val="none" w:sz="0" w:space="0" w:color="auto"/>
        <w:right w:val="none" w:sz="0" w:space="0" w:color="auto"/>
      </w:divBdr>
    </w:div>
    <w:div w:id="18129403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emf"/><Relationship Id="rId84" Type="http://schemas.openxmlformats.org/officeDocument/2006/relationships/image" Target="media/image76.jpeg"/><Relationship Id="rId138" Type="http://schemas.openxmlformats.org/officeDocument/2006/relationships/image" Target="media/image125.jpeg"/><Relationship Id="rId159" Type="http://schemas.openxmlformats.org/officeDocument/2006/relationships/image" Target="media/image144.jpeg"/><Relationship Id="rId170" Type="http://schemas.openxmlformats.org/officeDocument/2006/relationships/image" Target="media/image155.jpeg"/><Relationship Id="rId191" Type="http://schemas.openxmlformats.org/officeDocument/2006/relationships/image" Target="media/image168.jpeg"/><Relationship Id="rId205" Type="http://schemas.openxmlformats.org/officeDocument/2006/relationships/image" Target="media/image182.jpeg"/><Relationship Id="rId226" Type="http://schemas.openxmlformats.org/officeDocument/2006/relationships/hyperlink" Target="https://likumi.lv/ta/id/130918" TargetMode="External"/><Relationship Id="rId247" Type="http://schemas.openxmlformats.org/officeDocument/2006/relationships/fontTable" Target="fontTable.xml"/><Relationship Id="rId107" Type="http://schemas.openxmlformats.org/officeDocument/2006/relationships/image" Target="media/image97.jpe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18.jpeg"/><Relationship Id="rId149" Type="http://schemas.openxmlformats.org/officeDocument/2006/relationships/image" Target="media/image134.jpeg"/><Relationship Id="rId5" Type="http://schemas.openxmlformats.org/officeDocument/2006/relationships/settings" Target="settings.xml"/><Relationship Id="rId95" Type="http://schemas.openxmlformats.org/officeDocument/2006/relationships/image" Target="media/image85.png"/><Relationship Id="rId160" Type="http://schemas.openxmlformats.org/officeDocument/2006/relationships/image" Target="media/image145.jpeg"/><Relationship Id="rId181" Type="http://schemas.microsoft.com/office/2007/relationships/diagramDrawing" Target="diagrams/drawing1.xml"/><Relationship Id="rId216" Type="http://schemas.openxmlformats.org/officeDocument/2006/relationships/hyperlink" Target="https://likumi.lv/ta/id/130918" TargetMode="External"/><Relationship Id="rId237" Type="http://schemas.openxmlformats.org/officeDocument/2006/relationships/image" Target="media/image188.jpeg"/><Relationship Id="rId22" Type="http://schemas.openxmlformats.org/officeDocument/2006/relationships/image" Target="media/image14.jpeg"/><Relationship Id="rId43" Type="http://schemas.openxmlformats.org/officeDocument/2006/relationships/image" Target="media/image35.jpeg"/><Relationship Id="rId64" Type="http://schemas.openxmlformats.org/officeDocument/2006/relationships/image" Target="media/image56.emf"/><Relationship Id="rId118" Type="http://schemas.openxmlformats.org/officeDocument/2006/relationships/image" Target="media/image108.jpeg"/><Relationship Id="rId139" Type="http://schemas.openxmlformats.org/officeDocument/2006/relationships/image" Target="media/image126.jpeg"/><Relationship Id="rId85" Type="http://schemas.openxmlformats.org/officeDocument/2006/relationships/chart" Target="charts/chart1.xml"/><Relationship Id="rId150" Type="http://schemas.openxmlformats.org/officeDocument/2006/relationships/image" Target="media/image135.jpeg"/><Relationship Id="rId171" Type="http://schemas.openxmlformats.org/officeDocument/2006/relationships/header" Target="header5.xml"/><Relationship Id="rId192" Type="http://schemas.openxmlformats.org/officeDocument/2006/relationships/image" Target="media/image169.jpeg"/><Relationship Id="rId206" Type="http://schemas.openxmlformats.org/officeDocument/2006/relationships/image" Target="media/image183.jpeg"/><Relationship Id="rId227" Type="http://schemas.openxmlformats.org/officeDocument/2006/relationships/hyperlink" Target="https://likumi.lv/ta/id/252867-grozijumi-ministru-kabineta-2006-gada-14-marta-noteikumos-nr-204-dabas-parka-piejura-individualie-aizsardzibas-un-izmantosanas-..." TargetMode="External"/><Relationship Id="rId248" Type="http://schemas.openxmlformats.org/officeDocument/2006/relationships/theme" Target="theme/theme1.xml"/><Relationship Id="rId12" Type="http://schemas.openxmlformats.org/officeDocument/2006/relationships/image" Target="media/image4.jpeg"/><Relationship Id="rId33" Type="http://schemas.openxmlformats.org/officeDocument/2006/relationships/image" Target="media/image25.jpeg"/><Relationship Id="rId108" Type="http://schemas.openxmlformats.org/officeDocument/2006/relationships/image" Target="media/image98.jpeg"/><Relationship Id="rId129" Type="http://schemas.openxmlformats.org/officeDocument/2006/relationships/header" Target="header1.xml"/><Relationship Id="rId54" Type="http://schemas.openxmlformats.org/officeDocument/2006/relationships/image" Target="media/image46.jpeg"/><Relationship Id="rId75" Type="http://schemas.openxmlformats.org/officeDocument/2006/relationships/image" Target="media/image67.jpeg"/><Relationship Id="rId96" Type="http://schemas.openxmlformats.org/officeDocument/2006/relationships/image" Target="media/image86.jpeg"/><Relationship Id="rId140" Type="http://schemas.openxmlformats.org/officeDocument/2006/relationships/image" Target="media/image127.png"/><Relationship Id="rId161" Type="http://schemas.openxmlformats.org/officeDocument/2006/relationships/image" Target="media/image146.jpeg"/><Relationship Id="rId182" Type="http://schemas.openxmlformats.org/officeDocument/2006/relationships/image" Target="media/image159.jpeg"/><Relationship Id="rId217" Type="http://schemas.openxmlformats.org/officeDocument/2006/relationships/hyperlink" Target="https://likumi.lv/ta/id/130918" TargetMode="External"/><Relationship Id="rId6" Type="http://schemas.openxmlformats.org/officeDocument/2006/relationships/webSettings" Target="webSettings.xml"/><Relationship Id="rId238" Type="http://schemas.openxmlformats.org/officeDocument/2006/relationships/image" Target="media/image189.jpeg"/><Relationship Id="rId23" Type="http://schemas.openxmlformats.org/officeDocument/2006/relationships/image" Target="media/image15.jpeg"/><Relationship Id="rId119" Type="http://schemas.openxmlformats.org/officeDocument/2006/relationships/image" Target="media/image109.jpeg"/><Relationship Id="rId44" Type="http://schemas.openxmlformats.org/officeDocument/2006/relationships/image" Target="media/image36.jpeg"/><Relationship Id="rId65" Type="http://schemas.openxmlformats.org/officeDocument/2006/relationships/image" Target="media/image57.emf"/><Relationship Id="rId86" Type="http://schemas.openxmlformats.org/officeDocument/2006/relationships/image" Target="media/image77.jpeg"/><Relationship Id="rId130" Type="http://schemas.openxmlformats.org/officeDocument/2006/relationships/footer" Target="footer1.xml"/><Relationship Id="rId151" Type="http://schemas.openxmlformats.org/officeDocument/2006/relationships/image" Target="media/image136.jpeg"/><Relationship Id="rId172" Type="http://schemas.openxmlformats.org/officeDocument/2006/relationships/footer" Target="footer2.xml"/><Relationship Id="rId193" Type="http://schemas.openxmlformats.org/officeDocument/2006/relationships/image" Target="media/image170.jpeg"/><Relationship Id="rId207" Type="http://schemas.openxmlformats.org/officeDocument/2006/relationships/hyperlink" Target="https://likumi.lv/ta/id/59994-par-ipasi-aizsargajamam-dabas-teritorijam" TargetMode="External"/><Relationship Id="rId228" Type="http://schemas.openxmlformats.org/officeDocument/2006/relationships/hyperlink" Target="https://likumi.lv/ta/id/252867-grozijumi-ministru-kabineta-2006-gada-14-marta-noteikumos-nr-204-dabas-parka-piejura-individualie-aizsardzibas-un-izmantosanas-..." TargetMode="External"/><Relationship Id="rId13" Type="http://schemas.openxmlformats.org/officeDocument/2006/relationships/image" Target="media/image5.png"/><Relationship Id="rId109" Type="http://schemas.openxmlformats.org/officeDocument/2006/relationships/image" Target="media/image99.jpeg"/><Relationship Id="rId34" Type="http://schemas.openxmlformats.org/officeDocument/2006/relationships/image" Target="media/image26.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7.png"/><Relationship Id="rId120" Type="http://schemas.openxmlformats.org/officeDocument/2006/relationships/image" Target="media/image110.jpeg"/><Relationship Id="rId141" Type="http://schemas.openxmlformats.org/officeDocument/2006/relationships/image" Target="media/image128.jpeg"/><Relationship Id="rId7" Type="http://schemas.openxmlformats.org/officeDocument/2006/relationships/footnotes" Target="footnotes.xml"/><Relationship Id="rId162" Type="http://schemas.openxmlformats.org/officeDocument/2006/relationships/image" Target="media/image147.jpeg"/><Relationship Id="rId183" Type="http://schemas.openxmlformats.org/officeDocument/2006/relationships/image" Target="media/image160.jpeg"/><Relationship Id="rId218" Type="http://schemas.openxmlformats.org/officeDocument/2006/relationships/hyperlink" Target="https://likumi.lv/ta/id/252867-grozijumi-ministru-kabineta-2006-gada-14-marta-noteikumos-nr-204-dabas-parka-piejura-individualie-aizsardzibas-un-izmantosanas-..." TargetMode="External"/><Relationship Id="rId239" Type="http://schemas.openxmlformats.org/officeDocument/2006/relationships/hyperlink" Target="http://www.eurosion.org/reports-online/part1.pdf" TargetMode="External"/><Relationship Id="rId24" Type="http://schemas.openxmlformats.org/officeDocument/2006/relationships/image" Target="media/image16.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chart" Target="charts/chart2.xml"/><Relationship Id="rId110" Type="http://schemas.openxmlformats.org/officeDocument/2006/relationships/image" Target="media/image100.jpeg"/><Relationship Id="rId131" Type="http://schemas.openxmlformats.org/officeDocument/2006/relationships/header" Target="header2.xml"/><Relationship Id="rId152" Type="http://schemas.openxmlformats.org/officeDocument/2006/relationships/image" Target="media/image137.jpeg"/><Relationship Id="rId173" Type="http://schemas.openxmlformats.org/officeDocument/2006/relationships/header" Target="header6.xml"/><Relationship Id="rId194" Type="http://schemas.openxmlformats.org/officeDocument/2006/relationships/image" Target="media/image171.jpeg"/><Relationship Id="rId208" Type="http://schemas.openxmlformats.org/officeDocument/2006/relationships/hyperlink" Target="https://likumi.lv/ta/id/59994-par-ipasi-aizsargajamam-dabas-teritorijam" TargetMode="External"/><Relationship Id="rId229" Type="http://schemas.openxmlformats.org/officeDocument/2006/relationships/hyperlink" Target="https://likumi.lv/ta/id/252867-grozijumi-ministru-kabineta-2006-gada-14-marta-noteikumos-nr-204-dabas-parka-piejura-individualie-aizsardzibas-un-izmantosanas-..." TargetMode="External"/><Relationship Id="rId240" Type="http://schemas.openxmlformats.org/officeDocument/2006/relationships/hyperlink" Target="http://kalme.daba.lv/faili/VPP_informativie_materiali/VPP/Atskaites_2009/29.01.2010.VPP_KALME_parskats_2_dala.pdf" TargetMode="External"/><Relationship Id="rId14" Type="http://schemas.openxmlformats.org/officeDocument/2006/relationships/image" Target="media/image6.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0.png"/><Relationship Id="rId8" Type="http://schemas.openxmlformats.org/officeDocument/2006/relationships/endnotes" Target="endnotes.xml"/><Relationship Id="rId98" Type="http://schemas.openxmlformats.org/officeDocument/2006/relationships/image" Target="media/image88.png"/><Relationship Id="rId121" Type="http://schemas.openxmlformats.org/officeDocument/2006/relationships/image" Target="media/image111.jpeg"/><Relationship Id="rId142" Type="http://schemas.openxmlformats.org/officeDocument/2006/relationships/image" Target="media/image129.png"/><Relationship Id="rId163" Type="http://schemas.openxmlformats.org/officeDocument/2006/relationships/image" Target="media/image148.jpeg"/><Relationship Id="rId184" Type="http://schemas.openxmlformats.org/officeDocument/2006/relationships/image" Target="media/image161.jpeg"/><Relationship Id="rId219" Type="http://schemas.openxmlformats.org/officeDocument/2006/relationships/hyperlink" Target="https://likumi.lv/ta/id/252867-grozijumi-ministru-kabineta-2006-gada-14-marta-noteikumos-nr-204-dabas-parka-piejura-individualie-aizsardzibas-un-izmantosanas-..." TargetMode="External"/><Relationship Id="rId230" Type="http://schemas.openxmlformats.org/officeDocument/2006/relationships/hyperlink" Target="https://likumi.lv/ta/id/252867-grozijumi-ministru-kabineta-2006-gada-14-marta-noteikumos-nr-204-dabas-parka-piejura-individualie-aizsardzibas-un-izmantosanas-..." TargetMode="Externa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image" Target="media/image119.jpeg"/><Relationship Id="rId153" Type="http://schemas.openxmlformats.org/officeDocument/2006/relationships/image" Target="media/image138.jpeg"/><Relationship Id="rId174" Type="http://schemas.openxmlformats.org/officeDocument/2006/relationships/image" Target="media/image156.jpg"/><Relationship Id="rId195" Type="http://schemas.openxmlformats.org/officeDocument/2006/relationships/image" Target="media/image172.jpeg"/><Relationship Id="rId209" Type="http://schemas.openxmlformats.org/officeDocument/2006/relationships/hyperlink" Target="https://likumi.lv/ta/id/59994-par-ipasi-aizsargajamam-dabas-teritorijam" TargetMode="External"/><Relationship Id="rId220" Type="http://schemas.openxmlformats.org/officeDocument/2006/relationships/hyperlink" Target="https://likumi.lv/ta/id/130918" TargetMode="External"/><Relationship Id="rId241" Type="http://schemas.openxmlformats.org/officeDocument/2006/relationships/hyperlink" Target="http://www.varam.gov.lv/lat/publ/met/?doc=18713" TargetMode="External"/><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emf"/><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jpeg"/><Relationship Id="rId122" Type="http://schemas.openxmlformats.org/officeDocument/2006/relationships/image" Target="media/image112.jpeg"/><Relationship Id="rId143" Type="http://schemas.openxmlformats.org/officeDocument/2006/relationships/image" Target="media/image130.jpeg"/><Relationship Id="rId148" Type="http://schemas.openxmlformats.org/officeDocument/2006/relationships/image" Target="media/image133.jpeg"/><Relationship Id="rId164" Type="http://schemas.openxmlformats.org/officeDocument/2006/relationships/image" Target="media/image149.png"/><Relationship Id="rId169" Type="http://schemas.openxmlformats.org/officeDocument/2006/relationships/image" Target="media/image154.jpg"/><Relationship Id="rId185" Type="http://schemas.openxmlformats.org/officeDocument/2006/relationships/image" Target="media/image162.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diagramColors" Target="diagrams/colors1.xml"/><Relationship Id="rId210" Type="http://schemas.openxmlformats.org/officeDocument/2006/relationships/hyperlink" Target="https://likumi.lv/ta/id/130918" TargetMode="External"/><Relationship Id="rId215" Type="http://schemas.openxmlformats.org/officeDocument/2006/relationships/hyperlink" Target="https://likumi.lv/ta/id/252867-grozijumi-ministru-kabineta-2006-gada-14-marta-noteikumos-nr-204-dabas-parka-piejura-individualie-aizsardzibas-un-izmantosanas-..." TargetMode="External"/><Relationship Id="rId236" Type="http://schemas.openxmlformats.org/officeDocument/2006/relationships/image" Target="media/image187.jpeg"/><Relationship Id="rId26" Type="http://schemas.openxmlformats.org/officeDocument/2006/relationships/image" Target="media/image18.jpeg"/><Relationship Id="rId231" Type="http://schemas.openxmlformats.org/officeDocument/2006/relationships/hyperlink" Target="https://likumi.lv/ta/id/252867-grozijumi-ministru-kabineta-2006-gada-14-marta-noteikumos-nr-204-dabas-parka-piejura-individualie-aizsardzibas-un-izmantosanas-..." TargetMode="External"/><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0.jpeg"/><Relationship Id="rId154" Type="http://schemas.openxmlformats.org/officeDocument/2006/relationships/image" Target="media/image139.jpeg"/><Relationship Id="rId175" Type="http://schemas.openxmlformats.org/officeDocument/2006/relationships/image" Target="media/image157.jpeg"/><Relationship Id="rId196" Type="http://schemas.openxmlformats.org/officeDocument/2006/relationships/image" Target="media/image173.jpeg"/><Relationship Id="rId200" Type="http://schemas.openxmlformats.org/officeDocument/2006/relationships/image" Target="media/image177.jpeg"/><Relationship Id="rId16" Type="http://schemas.openxmlformats.org/officeDocument/2006/relationships/image" Target="media/image8.png"/><Relationship Id="rId221" Type="http://schemas.openxmlformats.org/officeDocument/2006/relationships/hyperlink" Target="https://likumi.lv/ta/id/130918" TargetMode="External"/><Relationship Id="rId242" Type="http://schemas.openxmlformats.org/officeDocument/2006/relationships/hyperlink" Target="https://www.adazi.lv/wp-content/uploads/2017/07/Adazu_novada_udensobjektu_koncepcija_0904171.pdf" TargetMode="External"/><Relationship Id="rId37" Type="http://schemas.openxmlformats.org/officeDocument/2006/relationships/image" Target="media/image29.pn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2.jpeg"/><Relationship Id="rId123" Type="http://schemas.openxmlformats.org/officeDocument/2006/relationships/image" Target="media/image113.jpeg"/><Relationship Id="rId144" Type="http://schemas.openxmlformats.org/officeDocument/2006/relationships/header" Target="header3.xml"/><Relationship Id="rId90" Type="http://schemas.openxmlformats.org/officeDocument/2006/relationships/image" Target="media/image80.jpeg"/><Relationship Id="rId165" Type="http://schemas.openxmlformats.org/officeDocument/2006/relationships/image" Target="media/image150.jpeg"/><Relationship Id="rId186" Type="http://schemas.openxmlformats.org/officeDocument/2006/relationships/image" Target="media/image163.jpeg"/><Relationship Id="rId211" Type="http://schemas.openxmlformats.org/officeDocument/2006/relationships/hyperlink" Target="https://likumi.lv/ta/id/130918" TargetMode="External"/><Relationship Id="rId232" Type="http://schemas.openxmlformats.org/officeDocument/2006/relationships/hyperlink" Target="https://likumi.lv/ta/id/130918" TargetMode="External"/><Relationship Id="rId27" Type="http://schemas.openxmlformats.org/officeDocument/2006/relationships/image" Target="media/image19.jpe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3.jpeg"/><Relationship Id="rId134" Type="http://schemas.openxmlformats.org/officeDocument/2006/relationships/image" Target="media/image121.jpeg"/><Relationship Id="rId80" Type="http://schemas.openxmlformats.org/officeDocument/2006/relationships/image" Target="media/image72.jpeg"/><Relationship Id="rId155" Type="http://schemas.openxmlformats.org/officeDocument/2006/relationships/image" Target="media/image140.jpeg"/><Relationship Id="rId176" Type="http://schemas.openxmlformats.org/officeDocument/2006/relationships/image" Target="media/image158.jpeg"/><Relationship Id="rId197" Type="http://schemas.openxmlformats.org/officeDocument/2006/relationships/image" Target="media/image174.jpeg"/><Relationship Id="rId201" Type="http://schemas.openxmlformats.org/officeDocument/2006/relationships/image" Target="media/image178.jpeg"/><Relationship Id="rId222" Type="http://schemas.openxmlformats.org/officeDocument/2006/relationships/hyperlink" Target="https://likumi.lv/ta/id/252867-grozijumi-ministru-kabineta-2006-gada-14-marta-noteikumos-nr-204-dabas-parka-piejura-individualie-aizsardzibas-un-izmantosanas-..." TargetMode="External"/><Relationship Id="rId243" Type="http://schemas.openxmlformats.org/officeDocument/2006/relationships/hyperlink" Target="https://nat-programme.daba.gov.lv/public/lat/publikacijas_un_dokumenti/" TargetMode="External"/><Relationship Id="rId17" Type="http://schemas.openxmlformats.org/officeDocument/2006/relationships/image" Target="media/image9.pn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3.png"/><Relationship Id="rId124" Type="http://schemas.openxmlformats.org/officeDocument/2006/relationships/image" Target="media/image114.jpeg"/><Relationship Id="rId70" Type="http://schemas.openxmlformats.org/officeDocument/2006/relationships/image" Target="media/image62.jpeg"/><Relationship Id="rId91" Type="http://schemas.openxmlformats.org/officeDocument/2006/relationships/image" Target="media/image81.jpeg"/><Relationship Id="rId145" Type="http://schemas.openxmlformats.org/officeDocument/2006/relationships/header" Target="header4.xml"/><Relationship Id="rId166" Type="http://schemas.openxmlformats.org/officeDocument/2006/relationships/image" Target="media/image151.jpeg"/><Relationship Id="rId187" Type="http://schemas.openxmlformats.org/officeDocument/2006/relationships/image" Target="media/image164.jpeg"/><Relationship Id="rId1" Type="http://schemas.openxmlformats.org/officeDocument/2006/relationships/customXml" Target="../customXml/item1.xml"/><Relationship Id="rId212" Type="http://schemas.openxmlformats.org/officeDocument/2006/relationships/hyperlink" Target="https://likumi.lv/ta/id/130918" TargetMode="External"/><Relationship Id="rId233" Type="http://schemas.openxmlformats.org/officeDocument/2006/relationships/image" Target="media/image184.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4.jpeg"/><Relationship Id="rId60" Type="http://schemas.openxmlformats.org/officeDocument/2006/relationships/image" Target="media/image52.jpeg"/><Relationship Id="rId81" Type="http://schemas.openxmlformats.org/officeDocument/2006/relationships/image" Target="media/image73.jpeg"/><Relationship Id="rId135" Type="http://schemas.openxmlformats.org/officeDocument/2006/relationships/image" Target="media/image122.jpeg"/><Relationship Id="rId156" Type="http://schemas.openxmlformats.org/officeDocument/2006/relationships/image" Target="media/image141.jpeg"/><Relationship Id="rId177" Type="http://schemas.openxmlformats.org/officeDocument/2006/relationships/diagramData" Target="diagrams/data1.xml"/><Relationship Id="rId198" Type="http://schemas.openxmlformats.org/officeDocument/2006/relationships/image" Target="media/image175.jpeg"/><Relationship Id="rId202" Type="http://schemas.openxmlformats.org/officeDocument/2006/relationships/image" Target="media/image179.jpeg"/><Relationship Id="rId223" Type="http://schemas.openxmlformats.org/officeDocument/2006/relationships/hyperlink" Target="https://likumi.lv/ta/id/252867-grozijumi-ministru-kabineta-2006-gada-14-marta-noteikumos-nr-204-dabas-parka-piejura-individualie-aizsardzibas-un-izmantosanas-..." TargetMode="External"/><Relationship Id="rId244" Type="http://schemas.openxmlformats.org/officeDocument/2006/relationships/hyperlink" Target="https://ekosistemas.daba.gov.lv/upload/File/03%20piel_EP%20novertesanas%20metodika.pdf" TargetMode="External"/><Relationship Id="rId18" Type="http://schemas.openxmlformats.org/officeDocument/2006/relationships/image" Target="media/image10.jpeg"/><Relationship Id="rId39" Type="http://schemas.openxmlformats.org/officeDocument/2006/relationships/image" Target="media/image31.jpeg"/><Relationship Id="rId50" Type="http://schemas.openxmlformats.org/officeDocument/2006/relationships/image" Target="media/image42.jpeg"/><Relationship Id="rId104" Type="http://schemas.openxmlformats.org/officeDocument/2006/relationships/image" Target="media/image94.jpeg"/><Relationship Id="rId125" Type="http://schemas.openxmlformats.org/officeDocument/2006/relationships/image" Target="media/image115.jpeg"/><Relationship Id="rId146" Type="http://schemas.openxmlformats.org/officeDocument/2006/relationships/image" Target="media/image131.jpeg"/><Relationship Id="rId167" Type="http://schemas.openxmlformats.org/officeDocument/2006/relationships/image" Target="media/image152.jpeg"/><Relationship Id="rId188" Type="http://schemas.openxmlformats.org/officeDocument/2006/relationships/image" Target="media/image165.jpeg"/><Relationship Id="rId71" Type="http://schemas.openxmlformats.org/officeDocument/2006/relationships/image" Target="media/image63.emf"/><Relationship Id="rId92" Type="http://schemas.openxmlformats.org/officeDocument/2006/relationships/image" Target="media/image82.jpeg"/><Relationship Id="rId213" Type="http://schemas.openxmlformats.org/officeDocument/2006/relationships/hyperlink" Target="https://likumi.lv/ta/id/130918" TargetMode="External"/><Relationship Id="rId234" Type="http://schemas.openxmlformats.org/officeDocument/2006/relationships/image" Target="media/image185.jpeg"/><Relationship Id="rId2" Type="http://schemas.openxmlformats.org/officeDocument/2006/relationships/numbering" Target="numbering.xml"/><Relationship Id="rId29" Type="http://schemas.openxmlformats.org/officeDocument/2006/relationships/image" Target="media/image21.jpeg"/><Relationship Id="rId40" Type="http://schemas.openxmlformats.org/officeDocument/2006/relationships/image" Target="media/image32.emf"/><Relationship Id="rId115" Type="http://schemas.openxmlformats.org/officeDocument/2006/relationships/image" Target="media/image105.jpeg"/><Relationship Id="rId136" Type="http://schemas.openxmlformats.org/officeDocument/2006/relationships/image" Target="media/image123.jpeg"/><Relationship Id="rId157" Type="http://schemas.openxmlformats.org/officeDocument/2006/relationships/image" Target="media/image142.jpeg"/><Relationship Id="rId178" Type="http://schemas.openxmlformats.org/officeDocument/2006/relationships/diagramLayout" Target="diagrams/layout1.xml"/><Relationship Id="rId61" Type="http://schemas.openxmlformats.org/officeDocument/2006/relationships/image" Target="media/image53.jpeg"/><Relationship Id="rId82" Type="http://schemas.openxmlformats.org/officeDocument/2006/relationships/image" Target="media/image74.jpeg"/><Relationship Id="rId199" Type="http://schemas.openxmlformats.org/officeDocument/2006/relationships/image" Target="media/image176.jpeg"/><Relationship Id="rId203" Type="http://schemas.openxmlformats.org/officeDocument/2006/relationships/image" Target="media/image180.jpeg"/><Relationship Id="rId19" Type="http://schemas.openxmlformats.org/officeDocument/2006/relationships/image" Target="media/image11.jpeg"/><Relationship Id="rId224" Type="http://schemas.openxmlformats.org/officeDocument/2006/relationships/hyperlink" Target="https://likumi.lv/ta/id/252867-grozijumi-ministru-kabineta-2006-gada-14-marta-noteikumos-nr-204-dabas-parka-piejura-individualie-aizsardzibas-un-izmantosanas-..." TargetMode="External"/><Relationship Id="rId245" Type="http://schemas.openxmlformats.org/officeDocument/2006/relationships/hyperlink" Target="https://ekosistemas.daba.gov.lv/public/lat/rezultati_un_publikacijas1/informativie_materiali1/" TargetMode="External"/><Relationship Id="rId30" Type="http://schemas.openxmlformats.org/officeDocument/2006/relationships/image" Target="media/image22.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2.jpeg"/><Relationship Id="rId168" Type="http://schemas.openxmlformats.org/officeDocument/2006/relationships/image" Target="media/image153.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3.jpeg"/><Relationship Id="rId189" Type="http://schemas.openxmlformats.org/officeDocument/2006/relationships/image" Target="media/image166.jpeg"/><Relationship Id="rId3" Type="http://schemas.openxmlformats.org/officeDocument/2006/relationships/styles" Target="styles.xml"/><Relationship Id="rId214" Type="http://schemas.openxmlformats.org/officeDocument/2006/relationships/hyperlink" Target="https://likumi.lv/ta/id/252867-grozijumi-ministru-kabineta-2006-gada-14-marta-noteikumos-nr-204-dabas-parka-piejura-individualie-aizsardzibas-un-izmantosanas-..." TargetMode="External"/><Relationship Id="rId235" Type="http://schemas.openxmlformats.org/officeDocument/2006/relationships/image" Target="media/image186.jpeg"/><Relationship Id="rId116" Type="http://schemas.openxmlformats.org/officeDocument/2006/relationships/image" Target="media/image106.jpeg"/><Relationship Id="rId137" Type="http://schemas.openxmlformats.org/officeDocument/2006/relationships/image" Target="media/image124.jpeg"/><Relationship Id="rId158" Type="http://schemas.openxmlformats.org/officeDocument/2006/relationships/image" Target="media/image143.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emf"/><Relationship Id="rId83" Type="http://schemas.openxmlformats.org/officeDocument/2006/relationships/image" Target="media/image75.jpeg"/><Relationship Id="rId179" Type="http://schemas.openxmlformats.org/officeDocument/2006/relationships/diagramQuickStyle" Target="diagrams/quickStyle1.xml"/><Relationship Id="rId190" Type="http://schemas.openxmlformats.org/officeDocument/2006/relationships/image" Target="media/image167.jpeg"/><Relationship Id="rId204" Type="http://schemas.openxmlformats.org/officeDocument/2006/relationships/image" Target="media/image181.jpeg"/><Relationship Id="rId225" Type="http://schemas.openxmlformats.org/officeDocument/2006/relationships/hyperlink" Target="https://likumi.lv/ta/id/252867-grozijumi-ministru-kabineta-2006-gada-14-marta-noteikumos-nr-204-dabas-parka-piejura-individualie-aizsardzibas-un-izmantosanas-..." TargetMode="External"/><Relationship Id="rId246" Type="http://schemas.openxmlformats.org/officeDocument/2006/relationships/hyperlink" Target="http://www.lob.lv" TargetMode="External"/><Relationship Id="rId106" Type="http://schemas.openxmlformats.org/officeDocument/2006/relationships/image" Target="media/image96.jpeg"/><Relationship Id="rId127" Type="http://schemas.openxmlformats.org/officeDocument/2006/relationships/image" Target="media/image117.jpeg"/></Relationships>
</file>

<file path=word/_rels/footnotes.xml.rels><?xml version="1.0" encoding="UTF-8" standalone="yes"?>
<Relationships xmlns="http://schemas.openxmlformats.org/package/2006/relationships"><Relationship Id="rId13" Type="http://schemas.openxmlformats.org/officeDocument/2006/relationships/hyperlink" Target="http://www.ezeri.lv" TargetMode="External"/><Relationship Id="rId18" Type="http://schemas.openxmlformats.org/officeDocument/2006/relationships/hyperlink" Target="https://ekosistemas.daba.gov.lv/public/" TargetMode="External"/><Relationship Id="rId26" Type="http://schemas.openxmlformats.org/officeDocument/2006/relationships/hyperlink" Target="https://www.esfondi.lv/sakums" TargetMode="External"/><Relationship Id="rId21" Type="http://schemas.openxmlformats.org/officeDocument/2006/relationships/hyperlink" Target="https://ekosistemas.daba.gov.lv/public/" TargetMode="External"/><Relationship Id="rId34" Type="http://schemas.openxmlformats.org/officeDocument/2006/relationships/hyperlink" Target="https://dabasparkspiejura.lv/images/delivarables/D1_monit_VADLINIJAS_18_07.pdf" TargetMode="External"/><Relationship Id="rId7" Type="http://schemas.openxmlformats.org/officeDocument/2006/relationships/hyperlink" Target="file:///C:\Users\sintija.kotane\AppData\Local\Temp\eparakstitajs3_1012052273709500\temp_1012092401341100\www.lob.lv" TargetMode="External"/><Relationship Id="rId12" Type="http://schemas.openxmlformats.org/officeDocument/2006/relationships/hyperlink" Target="http://www.ezeri.lv" TargetMode="External"/><Relationship Id="rId17" Type="http://schemas.openxmlformats.org/officeDocument/2006/relationships/hyperlink" Target="https://ekosistemas.daba.gov.lv/public/" TargetMode="External"/><Relationship Id="rId25" Type="http://schemas.openxmlformats.org/officeDocument/2006/relationships/hyperlink" Target="https://www.lvafa.gov.lv/" TargetMode="External"/><Relationship Id="rId33" Type="http://schemas.openxmlformats.org/officeDocument/2006/relationships/hyperlink" Target="https://dabasparkspiejura.lv/images/delivarables/D1_monit_VADLINIJAS_18_07.pdf" TargetMode="External"/><Relationship Id="rId38" Type="http://schemas.openxmlformats.org/officeDocument/2006/relationships/hyperlink" Target="http://lv-pdf.panda.org/?228910%2FAicina-uznemejus-un-pasvaldibas-iesaistities-kampana-Daba-ejot-ko-atnesi-to-aiznes" TargetMode="External"/><Relationship Id="rId2" Type="http://schemas.openxmlformats.org/officeDocument/2006/relationships/hyperlink" Target="http://www.ezeri.lv" TargetMode="External"/><Relationship Id="rId16" Type="http://schemas.openxmlformats.org/officeDocument/2006/relationships/hyperlink" Target="http://www.lob.lv" TargetMode="External"/><Relationship Id="rId20" Type="http://schemas.openxmlformats.org/officeDocument/2006/relationships/hyperlink" Target="http://www.arcgis.com/home/webmap/viewer.html?webmap=a4bf60e182ec40669f68c10c0886c032&amp;extent=19.9839,55.5653,28.0973,58.3262" TargetMode="External"/><Relationship Id="rId29" Type="http://schemas.openxmlformats.org/officeDocument/2006/relationships/hyperlink" Target="https://www.lifeprogramma.lv/lv/sakums" TargetMode="External"/><Relationship Id="rId1" Type="http://schemas.openxmlformats.org/officeDocument/2006/relationships/hyperlink" Target="http://www.lob.lv/download/PNV/PNV%202004_103.pdf" TargetMode="External"/><Relationship Id="rId6" Type="http://schemas.openxmlformats.org/officeDocument/2006/relationships/hyperlink" Target="http://cdr.eionet.europa.eu/help/habitats_art17/" TargetMode="External"/><Relationship Id="rId11" Type="http://schemas.openxmlformats.org/officeDocument/2006/relationships/hyperlink" Target="http://www.ezeri.lv" TargetMode="External"/><Relationship Id="rId24" Type="http://schemas.openxmlformats.org/officeDocument/2006/relationships/hyperlink" Target="https://www.lifeprogramma.lv/lv/sakums" TargetMode="External"/><Relationship Id="rId32" Type="http://schemas.openxmlformats.org/officeDocument/2006/relationships/hyperlink" Target="http://biodiv.daba.gov.lv/fol302307/fol634754/fona-monitoringa-metodikas/putni/piekraste-ligzdojoso-putnu-monitoringa-metodika-2018-pielikums-sugu-kodi-anketai" TargetMode="External"/><Relationship Id="rId37" Type="http://schemas.openxmlformats.org/officeDocument/2006/relationships/hyperlink" Target="http://www.bicycle.lv" TargetMode="External"/><Relationship Id="rId5" Type="http://schemas.openxmlformats.org/officeDocument/2006/relationships/hyperlink" Target="http://lv-pdf.panda.org/?228910%2FAicina-uznemejus-un-pasvaldibas-iesaistities-kampana-Daba-ejot-ko-atnesi-to-aiznes" TargetMode="External"/><Relationship Id="rId15" Type="http://schemas.openxmlformats.org/officeDocument/2006/relationships/hyperlink" Target="https://eur-lex.europa.eu/legal-content/LV/TXT/?uri=CELEX:21973A0303(01)" TargetMode="External"/><Relationship Id="rId23" Type="http://schemas.openxmlformats.org/officeDocument/2006/relationships/hyperlink" Target="https://www.zm.gov.lv/public/files/CMS_Static_Page_Doc/00/00/01/50/34/Programme_7.pdf" TargetMode="External"/><Relationship Id="rId28" Type="http://schemas.openxmlformats.org/officeDocument/2006/relationships/hyperlink" Target="https://www.esfondi.lv/es-fondi-2021---2027" TargetMode="External"/><Relationship Id="rId36" Type="http://schemas.openxmlformats.org/officeDocument/2006/relationships/hyperlink" Target="https://dabasparkspiejura.lv/images/delivarables/D1_monit_VADLINIJAS_18_07.pdf" TargetMode="External"/><Relationship Id="rId10" Type="http://schemas.openxmlformats.org/officeDocument/2006/relationships/hyperlink" Target="file:///C:\Users\sintija.kotane\AppData\Local\Temp\eparakstitajs3_1012052273709500\temp_1012092401341100\www.ezeri.lv" TargetMode="External"/><Relationship Id="rId19" Type="http://schemas.openxmlformats.org/officeDocument/2006/relationships/hyperlink" Target="https://www.daba.gov.lv/public/lat/iadt/dabas_aizsardzibas_plani/" TargetMode="External"/><Relationship Id="rId31" Type="http://schemas.openxmlformats.org/officeDocument/2006/relationships/hyperlink" Target="https://www.daba.gov.lv/upload/File/DOC/PR_VM_4_BIODAUDZV_2015.pdf" TargetMode="External"/><Relationship Id="rId4" Type="http://schemas.openxmlformats.org/officeDocument/2006/relationships/hyperlink" Target="http://www.lob.lv" TargetMode="External"/><Relationship Id="rId9" Type="http://schemas.openxmlformats.org/officeDocument/2006/relationships/hyperlink" Target="https://www.daba.gov.lv/public/lat/dati1/vides_monitoringa_programma/" TargetMode="External"/><Relationship Id="rId14" Type="http://schemas.openxmlformats.org/officeDocument/2006/relationships/hyperlink" Target="http://www.ainavudargumi.lv" TargetMode="External"/><Relationship Id="rId22" Type="http://schemas.openxmlformats.org/officeDocument/2006/relationships/hyperlink" Target="http://www.ainavudargumi.lv" TargetMode="External"/><Relationship Id="rId27" Type="http://schemas.openxmlformats.org/officeDocument/2006/relationships/hyperlink" Target="https://www.interreg.lv/lv/" TargetMode="External"/><Relationship Id="rId30" Type="http://schemas.openxmlformats.org/officeDocument/2006/relationships/hyperlink" Target="https://www.lvafa.gov.lv/" TargetMode="External"/><Relationship Id="rId35" Type="http://schemas.openxmlformats.org/officeDocument/2006/relationships/hyperlink" Target="https://www.daba.gov.lv/public/lat/dati1/valsts_monitoringa_dati/%23invaz" TargetMode="External"/><Relationship Id="rId8" Type="http://schemas.openxmlformats.org/officeDocument/2006/relationships/hyperlink" Target="http://www.ainavudargumi.lv" TargetMode="External"/><Relationship Id="rId3" Type="http://schemas.openxmlformats.org/officeDocument/2006/relationships/hyperlink" Target="https://ainavudargumi.lv/"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ivilks\Desktop\PIEJ&#362;RA\ekspertu%20atskaites\Inga\Copy%20of%20grafiks.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6666666666666666E-2"/>
          <c:y val="6.9444444444444448E-2"/>
          <c:w val="0.80187642169728779"/>
          <c:h val="0.89814814814814814"/>
        </c:manualLayout>
      </c:layout>
      <c:pie3DChart>
        <c:varyColors val="1"/>
        <c:ser>
          <c:idx val="0"/>
          <c:order val="0"/>
          <c:dPt>
            <c:idx val="0"/>
            <c:bubble3D val="0"/>
            <c:spPr>
              <a:solidFill>
                <a:schemeClr val="accent6"/>
              </a:solidFill>
            </c:spPr>
            <c:extLst xmlns:c16r2="http://schemas.microsoft.com/office/drawing/2015/06/chart">
              <c:ext xmlns:c16="http://schemas.microsoft.com/office/drawing/2014/chart" uri="{C3380CC4-5D6E-409C-BE32-E72D297353CC}">
                <c16:uniqueId val="{00000001-86E5-4B1F-947F-E690B3AEF5E8}"/>
              </c:ext>
            </c:extLst>
          </c:dPt>
          <c:dPt>
            <c:idx val="1"/>
            <c:bubble3D val="0"/>
            <c:spPr>
              <a:solidFill>
                <a:schemeClr val="bg1"/>
              </a:solidFill>
            </c:spPr>
            <c:extLst xmlns:c16r2="http://schemas.microsoft.com/office/drawing/2015/06/chart">
              <c:ext xmlns:c16="http://schemas.microsoft.com/office/drawing/2014/chart" uri="{C3380CC4-5D6E-409C-BE32-E72D297353CC}">
                <c16:uniqueId val="{00000003-86E5-4B1F-947F-E690B3AEF5E8}"/>
              </c:ext>
            </c:extLst>
          </c:dPt>
          <c:dPt>
            <c:idx val="2"/>
            <c:bubble3D val="0"/>
            <c:spPr>
              <a:solidFill>
                <a:schemeClr val="accent6">
                  <a:lumMod val="50000"/>
                </a:schemeClr>
              </a:solidFill>
            </c:spPr>
            <c:extLst xmlns:c16r2="http://schemas.microsoft.com/office/drawing/2015/06/chart">
              <c:ext xmlns:c16="http://schemas.microsoft.com/office/drawing/2014/chart" uri="{C3380CC4-5D6E-409C-BE32-E72D297353CC}">
                <c16:uniqueId val="{00000005-86E5-4B1F-947F-E690B3AEF5E8}"/>
              </c:ext>
            </c:extLst>
          </c:dPt>
          <c:dPt>
            <c:idx val="3"/>
            <c:bubble3D val="0"/>
            <c:spPr>
              <a:solidFill>
                <a:srgbClr val="92D050"/>
              </a:solidFill>
            </c:spPr>
            <c:extLst xmlns:c16r2="http://schemas.microsoft.com/office/drawing/2015/06/chart">
              <c:ext xmlns:c16="http://schemas.microsoft.com/office/drawing/2014/chart" uri="{C3380CC4-5D6E-409C-BE32-E72D297353CC}">
                <c16:uniqueId val="{00000007-86E5-4B1F-947F-E690B3AEF5E8}"/>
              </c:ext>
            </c:extLst>
          </c:dPt>
          <c:dPt>
            <c:idx val="4"/>
            <c:bubble3D val="0"/>
            <c:spPr>
              <a:solidFill>
                <a:srgbClr val="FF0000"/>
              </a:solidFill>
            </c:spPr>
            <c:extLst xmlns:c16r2="http://schemas.microsoft.com/office/drawing/2015/06/chart">
              <c:ext xmlns:c16="http://schemas.microsoft.com/office/drawing/2014/chart" uri="{C3380CC4-5D6E-409C-BE32-E72D297353CC}">
                <c16:uniqueId val="{00000009-86E5-4B1F-947F-E690B3AEF5E8}"/>
              </c:ext>
            </c:extLst>
          </c:dPt>
          <c:dPt>
            <c:idx val="5"/>
            <c:bubble3D val="0"/>
            <c:spPr>
              <a:solidFill>
                <a:schemeClr val="accent3">
                  <a:lumMod val="40000"/>
                  <a:lumOff val="60000"/>
                </a:schemeClr>
              </a:solidFill>
            </c:spPr>
            <c:extLst xmlns:c16r2="http://schemas.microsoft.com/office/drawing/2015/06/chart">
              <c:ext xmlns:c16="http://schemas.microsoft.com/office/drawing/2014/chart" uri="{C3380CC4-5D6E-409C-BE32-E72D297353CC}">
                <c16:uniqueId val="{0000000B-86E5-4B1F-947F-E690B3AEF5E8}"/>
              </c:ext>
            </c:extLst>
          </c:dPt>
          <c:dLbls>
            <c:dLbl>
              <c:idx val="0"/>
              <c:layout>
                <c:manualLayout>
                  <c:x val="-6.3519278400059151E-2"/>
                  <c:y val="-3.3654321956782481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6E5-4B1F-947F-E690B3AEF5E8}"/>
                </c:ext>
              </c:extLst>
            </c:dLbl>
            <c:dLbl>
              <c:idx val="1"/>
              <c:layout>
                <c:manualLayout>
                  <c:x val="-9.107324025811327E-3"/>
                  <c:y val="-4.8944845516348943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6E5-4B1F-947F-E690B3AEF5E8}"/>
                </c:ext>
              </c:extLst>
            </c:dLbl>
            <c:dLbl>
              <c:idx val="2"/>
              <c:layout>
                <c:manualLayout>
                  <c:x val="9.6416234355682067E-3"/>
                  <c:y val="-3.662188750557141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6E5-4B1F-947F-E690B3AEF5E8}"/>
                </c:ext>
              </c:extLst>
            </c:dLbl>
            <c:dLbl>
              <c:idx val="3"/>
              <c:layout>
                <c:manualLayout>
                  <c:x val="1.8675259489277455E-2"/>
                  <c:y val="-2.1416846400550554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6E5-4B1F-947F-E690B3AEF5E8}"/>
                </c:ext>
              </c:extLst>
            </c:dLbl>
            <c:dLbl>
              <c:idx val="4"/>
              <c:layout>
                <c:manualLayout>
                  <c:x val="4.5963632480212277E-2"/>
                  <c:y val="1.2995741047398457E-3"/>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6E5-4B1F-947F-E690B3AEF5E8}"/>
                </c:ext>
              </c:extLst>
            </c:dLbl>
            <c:dLbl>
              <c:idx val="5"/>
              <c:layout>
                <c:manualLayout>
                  <c:x val="2.2823461846539817E-2"/>
                  <c:y val="-0.29832445186775897"/>
                </c:manualLayout>
              </c:layout>
              <c:tx>
                <c:rich>
                  <a:bodyPr/>
                  <a:lstStyle/>
                  <a:p>
                    <a:r>
                      <a:rPr lang="en-US" sz="1600"/>
                      <a:t>93%</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6E5-4B1F-947F-E690B3AEF5E8}"/>
                </c:ext>
              </c:extLst>
            </c:dLbl>
            <c:spPr>
              <a:noFill/>
              <a:ln>
                <a:noFill/>
              </a:ln>
              <a:effectLst/>
            </c:spPr>
            <c:txPr>
              <a:bodyPr/>
              <a:lstStyle/>
              <a:p>
                <a:pPr>
                  <a:defRPr sz="1600"/>
                </a:pPr>
                <a:endParaRPr lang="lv-L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Sheet2!$E$24:$E$29</c:f>
              <c:strCache>
                <c:ptCount val="6"/>
                <c:pt idx="0">
                  <c:v>9010*</c:v>
                </c:pt>
                <c:pt idx="1">
                  <c:v>9050</c:v>
                </c:pt>
                <c:pt idx="2">
                  <c:v>9080*</c:v>
                </c:pt>
                <c:pt idx="3">
                  <c:v>91D0*</c:v>
                </c:pt>
                <c:pt idx="4">
                  <c:v>91E0*</c:v>
                </c:pt>
                <c:pt idx="5">
                  <c:v>2180</c:v>
                </c:pt>
              </c:strCache>
            </c:strRef>
          </c:cat>
          <c:val>
            <c:numRef>
              <c:f>Sheet2!$F$24:$F$29</c:f>
              <c:numCache>
                <c:formatCode>General</c:formatCode>
                <c:ptCount val="6"/>
                <c:pt idx="0">
                  <c:v>37.35</c:v>
                </c:pt>
                <c:pt idx="1">
                  <c:v>18.72</c:v>
                </c:pt>
                <c:pt idx="2">
                  <c:v>82.33</c:v>
                </c:pt>
                <c:pt idx="3">
                  <c:v>74.55</c:v>
                </c:pt>
                <c:pt idx="4">
                  <c:v>10.79</c:v>
                </c:pt>
                <c:pt idx="5">
                  <c:v>2768.01</c:v>
                </c:pt>
              </c:numCache>
            </c:numRef>
          </c:val>
          <c:extLst xmlns:c16r2="http://schemas.microsoft.com/office/drawing/2015/06/chart">
            <c:ext xmlns:c16="http://schemas.microsoft.com/office/drawing/2014/chart" uri="{C3380CC4-5D6E-409C-BE32-E72D297353CC}">
              <c16:uniqueId val="{0000000C-86E5-4B1F-947F-E690B3AEF5E8}"/>
            </c:ext>
          </c:extLst>
        </c:ser>
        <c:dLbls>
          <c:showLegendKey val="0"/>
          <c:showVal val="0"/>
          <c:showCatName val="0"/>
          <c:showSerName val="0"/>
          <c:showPercent val="0"/>
          <c:showBubbleSize val="0"/>
          <c:showLeaderLines val="1"/>
        </c:dLbls>
      </c:pie3DChart>
    </c:plotArea>
    <c:legend>
      <c:legendPos val="r"/>
      <c:layout>
        <c:manualLayout>
          <c:xMode val="edge"/>
          <c:yMode val="edge"/>
          <c:x val="0.82533992461468619"/>
          <c:y val="4.4589333860515258E-2"/>
          <c:w val="0.14836934856827108"/>
          <c:h val="0.91218423563876705"/>
        </c:manualLayout>
      </c:layout>
      <c:overlay val="0"/>
      <c:txPr>
        <a:bodyPr/>
        <a:lstStyle/>
        <a:p>
          <a:pPr rtl="0">
            <a:defRPr sz="1400"/>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9BBB59">
                <a:lumMod val="75000"/>
              </a:srgbClr>
            </a:solidFill>
            <a:ln w="19012">
              <a:noFill/>
            </a:ln>
            <a:effectLst/>
          </c:spPr>
          <c:invertIfNegative val="0"/>
          <c:cat>
            <c:strRef>
              <c:f>Sheet2!$B$3:$E$3</c:f>
              <c:strCache>
                <c:ptCount val="4"/>
                <c:pt idx="0">
                  <c:v>izcila</c:v>
                </c:pt>
                <c:pt idx="1">
                  <c:v>laba</c:v>
                </c:pt>
                <c:pt idx="2">
                  <c:v>vidēja</c:v>
                </c:pt>
                <c:pt idx="3">
                  <c:v>zema</c:v>
                </c:pt>
              </c:strCache>
            </c:strRef>
          </c:cat>
          <c:val>
            <c:numRef>
              <c:f>Sheet2!$B$4:$E$4</c:f>
              <c:numCache>
                <c:formatCode>General</c:formatCode>
                <c:ptCount val="4"/>
                <c:pt idx="0">
                  <c:v>496.2</c:v>
                </c:pt>
                <c:pt idx="1">
                  <c:v>506.6</c:v>
                </c:pt>
                <c:pt idx="2">
                  <c:v>1143.5999999999999</c:v>
                </c:pt>
                <c:pt idx="3">
                  <c:v>619.70000000000005</c:v>
                </c:pt>
              </c:numCache>
            </c:numRef>
          </c:val>
          <c:extLst xmlns:c16r2="http://schemas.microsoft.com/office/drawing/2015/06/chart">
            <c:ext xmlns:c16="http://schemas.microsoft.com/office/drawing/2014/chart" uri="{C3380CC4-5D6E-409C-BE32-E72D297353CC}">
              <c16:uniqueId val="{00000000-7D65-4965-ABFD-D509EB922723}"/>
            </c:ext>
          </c:extLst>
        </c:ser>
        <c:dLbls>
          <c:showLegendKey val="0"/>
          <c:showVal val="0"/>
          <c:showCatName val="0"/>
          <c:showSerName val="0"/>
          <c:showPercent val="0"/>
          <c:showBubbleSize val="0"/>
        </c:dLbls>
        <c:gapWidth val="150"/>
        <c:axId val="263102976"/>
        <c:axId val="464317824"/>
      </c:barChart>
      <c:catAx>
        <c:axId val="263102976"/>
        <c:scaling>
          <c:orientation val="minMax"/>
        </c:scaling>
        <c:delete val="0"/>
        <c:axPos val="b"/>
        <c:numFmt formatCode="General" sourceLinked="1"/>
        <c:majorTickMark val="out"/>
        <c:min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v-LV"/>
          </a:p>
        </c:txPr>
        <c:crossAx val="464317824"/>
        <c:crosses val="autoZero"/>
        <c:auto val="1"/>
        <c:lblAlgn val="ctr"/>
        <c:lblOffset val="100"/>
        <c:noMultiLvlLbl val="0"/>
      </c:catAx>
      <c:valAx>
        <c:axId val="464317824"/>
        <c:scaling>
          <c:orientation val="minMax"/>
        </c:scaling>
        <c:delete val="0"/>
        <c:axPos val="l"/>
        <c:majorGridlines>
          <c:spPr>
            <a:ln w="9506" cap="flat" cmpd="sng" algn="ctr">
              <a:solidFill>
                <a:schemeClr val="tx1">
                  <a:lumMod val="15000"/>
                  <a:lumOff val="85000"/>
                </a:schemeClr>
              </a:solidFill>
              <a:round/>
            </a:ln>
            <a:effectLst/>
          </c:spPr>
        </c:majorGridlines>
        <c:numFmt formatCode="General" sourceLinked="1"/>
        <c:majorTickMark val="out"/>
        <c:min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v-LV"/>
          </a:p>
        </c:txPr>
        <c:crossAx val="263102976"/>
        <c:crosses val="autoZero"/>
        <c:crossBetween val="between"/>
      </c:valAx>
      <c:spPr>
        <a:noFill/>
        <a:ln w="25349">
          <a:noFill/>
        </a:ln>
      </c:spPr>
    </c:plotArea>
    <c:plotVisOnly val="1"/>
    <c:dispBlanksAs val="gap"/>
    <c:showDLblsOverMax val="0"/>
  </c:chart>
  <c:spPr>
    <a:solidFill>
      <a:schemeClr val="bg1"/>
    </a:solidFill>
    <a:ln w="9506"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66B817-B2A5-44D8-AA35-8D27FB960F0A}" type="doc">
      <dgm:prSet loTypeId="urn:microsoft.com/office/officeart/2005/8/layout/pyramid2" loCatId="pyramid" qsTypeId="urn:microsoft.com/office/officeart/2005/8/quickstyle/simple3" qsCatId="simple" csTypeId="urn:microsoft.com/office/officeart/2005/8/colors/accent1_2#1" csCatId="accent1" phldr="1"/>
      <dgm:spPr/>
    </dgm:pt>
    <dgm:pt modelId="{4A473079-99E4-4AE7-B8DE-CF521BB1F38B}">
      <dgm:prSet phldrT="[Text]" custT="1"/>
      <dgm:spPr/>
      <dgm:t>
        <a:bodyPr/>
        <a:lstStyle/>
        <a:p>
          <a:r>
            <a:rPr lang="lv-LV" sz="1200" b="0">
              <a:solidFill>
                <a:schemeClr val="bg1">
                  <a:lumMod val="50000"/>
                </a:schemeClr>
              </a:solidFill>
            </a:rPr>
            <a:t>Apgādes pakalpojumi mežu teritorijā – papildus pievienotā vērtība, izmantojot kultūras pakalpojumus</a:t>
          </a:r>
        </a:p>
      </dgm:t>
    </dgm:pt>
    <dgm:pt modelId="{EC5FB6C3-06D7-406E-B449-89FD70471241}" type="parTrans" cxnId="{3907C05B-F0A4-4493-AA1B-34A6353B49A7}">
      <dgm:prSet/>
      <dgm:spPr/>
      <dgm:t>
        <a:bodyPr/>
        <a:lstStyle/>
        <a:p>
          <a:endParaRPr lang="lv-LV"/>
        </a:p>
      </dgm:t>
    </dgm:pt>
    <dgm:pt modelId="{DF05A072-539E-4F25-9E87-FDA71285CE85}" type="sibTrans" cxnId="{3907C05B-F0A4-4493-AA1B-34A6353B49A7}">
      <dgm:prSet/>
      <dgm:spPr/>
      <dgm:t>
        <a:bodyPr/>
        <a:lstStyle/>
        <a:p>
          <a:endParaRPr lang="lv-LV"/>
        </a:p>
      </dgm:t>
    </dgm:pt>
    <dgm:pt modelId="{34E905B0-B74C-47C1-94BA-5C30D9540E9E}">
      <dgm:prSet phldrT="[Text]" custT="1"/>
      <dgm:spPr/>
      <dgm:t>
        <a:bodyPr/>
        <a:lstStyle/>
        <a:p>
          <a:r>
            <a:rPr lang="lv-LV" sz="1200" b="0"/>
            <a:t>Ekosistēmu kultūras pakalpojumi, respektējot vides kapacitāti – iespēja  ekonomiskajai attīstībai</a:t>
          </a:r>
        </a:p>
      </dgm:t>
    </dgm:pt>
    <dgm:pt modelId="{8BB623C4-2BF0-4780-8C55-7FFCEF8A7683}" type="parTrans" cxnId="{2A64B262-7994-4911-A71E-58F2903F67B9}">
      <dgm:prSet/>
      <dgm:spPr/>
      <dgm:t>
        <a:bodyPr/>
        <a:lstStyle/>
        <a:p>
          <a:endParaRPr lang="lv-LV"/>
        </a:p>
      </dgm:t>
    </dgm:pt>
    <dgm:pt modelId="{30CC1A13-1DA7-4BFF-BF62-EB97AC412AF6}" type="sibTrans" cxnId="{2A64B262-7994-4911-A71E-58F2903F67B9}">
      <dgm:prSet/>
      <dgm:spPr/>
      <dgm:t>
        <a:bodyPr/>
        <a:lstStyle/>
        <a:p>
          <a:endParaRPr lang="lv-LV"/>
        </a:p>
      </dgm:t>
    </dgm:pt>
    <dgm:pt modelId="{887C59EF-43F8-4554-A3F5-735BDB7875F3}">
      <dgm:prSet phldrT="[Text]" custT="1"/>
      <dgm:spPr/>
      <dgm:t>
        <a:bodyPr/>
        <a:lstStyle/>
        <a:p>
          <a:r>
            <a:rPr lang="lv-LV" sz="1200" b="1"/>
            <a:t>Ekosistēmu regulācijas pakalpojumi mežu, kāpu teritorijās – pamats sabiedrības drošībai un kultūras pakalpojumu izmantošanai</a:t>
          </a:r>
        </a:p>
      </dgm:t>
    </dgm:pt>
    <dgm:pt modelId="{C20DBFC5-3CEB-4551-824A-09CB24024503}" type="parTrans" cxnId="{0CB6372C-556C-4D16-ABDE-A27E9422C064}">
      <dgm:prSet/>
      <dgm:spPr/>
      <dgm:t>
        <a:bodyPr/>
        <a:lstStyle/>
        <a:p>
          <a:endParaRPr lang="lv-LV"/>
        </a:p>
      </dgm:t>
    </dgm:pt>
    <dgm:pt modelId="{47F61C46-F9BD-4097-9F55-0C9CCD8DBE64}" type="sibTrans" cxnId="{0CB6372C-556C-4D16-ABDE-A27E9422C064}">
      <dgm:prSet/>
      <dgm:spPr/>
      <dgm:t>
        <a:bodyPr/>
        <a:lstStyle/>
        <a:p>
          <a:endParaRPr lang="lv-LV"/>
        </a:p>
      </dgm:t>
    </dgm:pt>
    <dgm:pt modelId="{2FA7BA42-7F80-4A3E-BB67-8E1FBD6CEB57}" type="pres">
      <dgm:prSet presAssocID="{AA66B817-B2A5-44D8-AA35-8D27FB960F0A}" presName="compositeShape" presStyleCnt="0">
        <dgm:presLayoutVars>
          <dgm:dir/>
          <dgm:resizeHandles/>
        </dgm:presLayoutVars>
      </dgm:prSet>
      <dgm:spPr/>
    </dgm:pt>
    <dgm:pt modelId="{8EB2BEDF-5B0F-47EE-A836-10296FBC64BC}" type="pres">
      <dgm:prSet presAssocID="{AA66B817-B2A5-44D8-AA35-8D27FB960F0A}" presName="pyramid" presStyleLbl="node1" presStyleIdx="0" presStyleCnt="1"/>
      <dgm:spPr/>
    </dgm:pt>
    <dgm:pt modelId="{0C283B51-9A66-413B-A2FE-B0CAF6CF7AE9}" type="pres">
      <dgm:prSet presAssocID="{AA66B817-B2A5-44D8-AA35-8D27FB960F0A}" presName="theList" presStyleCnt="0"/>
      <dgm:spPr/>
    </dgm:pt>
    <dgm:pt modelId="{E29FD6C4-FD2C-41EA-ADAB-0F453E14211A}" type="pres">
      <dgm:prSet presAssocID="{4A473079-99E4-4AE7-B8DE-CF521BB1F38B}" presName="aNode" presStyleLbl="fgAcc1" presStyleIdx="0" presStyleCnt="3" custScaleX="96740" custScaleY="145729" custLinFactY="10266" custLinFactNeighborX="-461" custLinFactNeighborY="100000">
        <dgm:presLayoutVars>
          <dgm:bulletEnabled val="1"/>
        </dgm:presLayoutVars>
      </dgm:prSet>
      <dgm:spPr/>
      <dgm:t>
        <a:bodyPr/>
        <a:lstStyle/>
        <a:p>
          <a:endParaRPr lang="lv-LV"/>
        </a:p>
      </dgm:t>
    </dgm:pt>
    <dgm:pt modelId="{C0C1A626-1204-42C6-AB91-E9B3682A0652}" type="pres">
      <dgm:prSet presAssocID="{4A473079-99E4-4AE7-B8DE-CF521BB1F38B}" presName="aSpace" presStyleCnt="0"/>
      <dgm:spPr/>
    </dgm:pt>
    <dgm:pt modelId="{32E21BA0-7D74-45F9-AE26-15F1F99895A7}" type="pres">
      <dgm:prSet presAssocID="{34E905B0-B74C-47C1-94BA-5C30D9540E9E}" presName="aNode" presStyleLbl="fgAcc1" presStyleIdx="1" presStyleCnt="3" custScaleX="119743" custLinFactY="19120" custLinFactNeighborX="461" custLinFactNeighborY="100000">
        <dgm:presLayoutVars>
          <dgm:bulletEnabled val="1"/>
        </dgm:presLayoutVars>
      </dgm:prSet>
      <dgm:spPr/>
      <dgm:t>
        <a:bodyPr/>
        <a:lstStyle/>
        <a:p>
          <a:endParaRPr lang="lv-LV"/>
        </a:p>
      </dgm:t>
    </dgm:pt>
    <dgm:pt modelId="{5D8F746B-82D1-4445-B7AA-0D6A2C9BC124}" type="pres">
      <dgm:prSet presAssocID="{34E905B0-B74C-47C1-94BA-5C30D9540E9E}" presName="aSpace" presStyleCnt="0"/>
      <dgm:spPr/>
    </dgm:pt>
    <dgm:pt modelId="{2EBD23E6-5040-474D-963F-7CE749754905}" type="pres">
      <dgm:prSet presAssocID="{887C59EF-43F8-4554-A3F5-735BDB7875F3}" presName="aNode" presStyleLbl="fgAcc1" presStyleIdx="2" presStyleCnt="3" custScaleX="143179" custScaleY="147814" custLinFactY="24179" custLinFactNeighborX="461" custLinFactNeighborY="100000">
        <dgm:presLayoutVars>
          <dgm:bulletEnabled val="1"/>
        </dgm:presLayoutVars>
      </dgm:prSet>
      <dgm:spPr/>
      <dgm:t>
        <a:bodyPr/>
        <a:lstStyle/>
        <a:p>
          <a:endParaRPr lang="lv-LV"/>
        </a:p>
      </dgm:t>
    </dgm:pt>
    <dgm:pt modelId="{1908DFA2-09BA-407E-AA54-0BBACF6429E6}" type="pres">
      <dgm:prSet presAssocID="{887C59EF-43F8-4554-A3F5-735BDB7875F3}" presName="aSpace" presStyleCnt="0"/>
      <dgm:spPr/>
    </dgm:pt>
  </dgm:ptLst>
  <dgm:cxnLst>
    <dgm:cxn modelId="{0CB6372C-556C-4D16-ABDE-A27E9422C064}" srcId="{AA66B817-B2A5-44D8-AA35-8D27FB960F0A}" destId="{887C59EF-43F8-4554-A3F5-735BDB7875F3}" srcOrd="2" destOrd="0" parTransId="{C20DBFC5-3CEB-4551-824A-09CB24024503}" sibTransId="{47F61C46-F9BD-4097-9F55-0C9CCD8DBE64}"/>
    <dgm:cxn modelId="{E6F4B81F-4618-4B61-836E-AB4887E1FA4D}" type="presOf" srcId="{34E905B0-B74C-47C1-94BA-5C30D9540E9E}" destId="{32E21BA0-7D74-45F9-AE26-15F1F99895A7}" srcOrd="0" destOrd="0" presId="urn:microsoft.com/office/officeart/2005/8/layout/pyramid2"/>
    <dgm:cxn modelId="{3907C05B-F0A4-4493-AA1B-34A6353B49A7}" srcId="{AA66B817-B2A5-44D8-AA35-8D27FB960F0A}" destId="{4A473079-99E4-4AE7-B8DE-CF521BB1F38B}" srcOrd="0" destOrd="0" parTransId="{EC5FB6C3-06D7-406E-B449-89FD70471241}" sibTransId="{DF05A072-539E-4F25-9E87-FDA71285CE85}"/>
    <dgm:cxn modelId="{5E1BF2D0-FBF3-4751-9308-04C9BE09A396}" type="presOf" srcId="{887C59EF-43F8-4554-A3F5-735BDB7875F3}" destId="{2EBD23E6-5040-474D-963F-7CE749754905}" srcOrd="0" destOrd="0" presId="urn:microsoft.com/office/officeart/2005/8/layout/pyramid2"/>
    <dgm:cxn modelId="{152ECA9A-147C-482D-8797-9B640926470A}" type="presOf" srcId="{AA66B817-B2A5-44D8-AA35-8D27FB960F0A}" destId="{2FA7BA42-7F80-4A3E-BB67-8E1FBD6CEB57}" srcOrd="0" destOrd="0" presId="urn:microsoft.com/office/officeart/2005/8/layout/pyramid2"/>
    <dgm:cxn modelId="{7E3D50AE-C667-4129-BAA7-B9AA31B63724}" type="presOf" srcId="{4A473079-99E4-4AE7-B8DE-CF521BB1F38B}" destId="{E29FD6C4-FD2C-41EA-ADAB-0F453E14211A}" srcOrd="0" destOrd="0" presId="urn:microsoft.com/office/officeart/2005/8/layout/pyramid2"/>
    <dgm:cxn modelId="{2A64B262-7994-4911-A71E-58F2903F67B9}" srcId="{AA66B817-B2A5-44D8-AA35-8D27FB960F0A}" destId="{34E905B0-B74C-47C1-94BA-5C30D9540E9E}" srcOrd="1" destOrd="0" parTransId="{8BB623C4-2BF0-4780-8C55-7FFCEF8A7683}" sibTransId="{30CC1A13-1DA7-4BFF-BF62-EB97AC412AF6}"/>
    <dgm:cxn modelId="{8D257923-1B5E-484C-ABC1-775A9FA8A738}" type="presParOf" srcId="{2FA7BA42-7F80-4A3E-BB67-8E1FBD6CEB57}" destId="{8EB2BEDF-5B0F-47EE-A836-10296FBC64BC}" srcOrd="0" destOrd="0" presId="urn:microsoft.com/office/officeart/2005/8/layout/pyramid2"/>
    <dgm:cxn modelId="{100333F4-52F7-4748-BC67-5E594B2F01AE}" type="presParOf" srcId="{2FA7BA42-7F80-4A3E-BB67-8E1FBD6CEB57}" destId="{0C283B51-9A66-413B-A2FE-B0CAF6CF7AE9}" srcOrd="1" destOrd="0" presId="urn:microsoft.com/office/officeart/2005/8/layout/pyramid2"/>
    <dgm:cxn modelId="{258BA4D1-635F-4061-841B-BC6E5D1C97AD}" type="presParOf" srcId="{0C283B51-9A66-413B-A2FE-B0CAF6CF7AE9}" destId="{E29FD6C4-FD2C-41EA-ADAB-0F453E14211A}" srcOrd="0" destOrd="0" presId="urn:microsoft.com/office/officeart/2005/8/layout/pyramid2"/>
    <dgm:cxn modelId="{0BA4EC0B-E861-41AC-80EA-969C272C576C}" type="presParOf" srcId="{0C283B51-9A66-413B-A2FE-B0CAF6CF7AE9}" destId="{C0C1A626-1204-42C6-AB91-E9B3682A0652}" srcOrd="1" destOrd="0" presId="urn:microsoft.com/office/officeart/2005/8/layout/pyramid2"/>
    <dgm:cxn modelId="{024625D2-6A38-4E12-AE8C-24D82A82AA56}" type="presParOf" srcId="{0C283B51-9A66-413B-A2FE-B0CAF6CF7AE9}" destId="{32E21BA0-7D74-45F9-AE26-15F1F99895A7}" srcOrd="2" destOrd="0" presId="urn:microsoft.com/office/officeart/2005/8/layout/pyramid2"/>
    <dgm:cxn modelId="{DF1B2801-0B72-499F-9313-5096859F9988}" type="presParOf" srcId="{0C283B51-9A66-413B-A2FE-B0CAF6CF7AE9}" destId="{5D8F746B-82D1-4445-B7AA-0D6A2C9BC124}" srcOrd="3" destOrd="0" presId="urn:microsoft.com/office/officeart/2005/8/layout/pyramid2"/>
    <dgm:cxn modelId="{3BDC3D33-28E8-465D-9688-C3ADFD8731A5}" type="presParOf" srcId="{0C283B51-9A66-413B-A2FE-B0CAF6CF7AE9}" destId="{2EBD23E6-5040-474D-963F-7CE749754905}" srcOrd="4" destOrd="0" presId="urn:microsoft.com/office/officeart/2005/8/layout/pyramid2"/>
    <dgm:cxn modelId="{1887E1A1-4FFA-4F5E-8F9C-4DE345C0E2FA}" type="presParOf" srcId="{0C283B51-9A66-413B-A2FE-B0CAF6CF7AE9}" destId="{1908DFA2-09BA-407E-AA54-0BBACF6429E6}" srcOrd="5" destOrd="0" presId="urn:microsoft.com/office/officeart/2005/8/layout/pyramid2"/>
  </dgm:cxnLst>
  <dgm:bg/>
  <dgm:whole/>
  <dgm:extLst>
    <a:ext uri="http://schemas.microsoft.com/office/drawing/2008/diagram">
      <dsp:dataModelExt xmlns:dsp="http://schemas.microsoft.com/office/drawing/2008/diagram" relId="rId1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B2BEDF-5B0F-47EE-A836-10296FBC64BC}">
      <dsp:nvSpPr>
        <dsp:cNvPr id="0" name=""/>
        <dsp:cNvSpPr/>
      </dsp:nvSpPr>
      <dsp:spPr>
        <a:xfrm>
          <a:off x="624180" y="0"/>
          <a:ext cx="3114675" cy="3114675"/>
        </a:xfrm>
        <a:prstGeom prst="triangl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29FD6C4-FD2C-41EA-ADAB-0F453E14211A}">
      <dsp:nvSpPr>
        <dsp:cNvPr id="0" name=""/>
        <dsp:cNvSpPr/>
      </dsp:nvSpPr>
      <dsp:spPr>
        <a:xfrm>
          <a:off x="2205184" y="443368"/>
          <a:ext cx="1958538" cy="842194"/>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0" kern="1200">
              <a:solidFill>
                <a:schemeClr val="bg1">
                  <a:lumMod val="50000"/>
                </a:schemeClr>
              </a:solidFill>
            </a:rPr>
            <a:t>Apgādes pakalpojumi mežu teritorijā – papildus pievienotā vērtība, izmantojot kultūras pakalpojumus</a:t>
          </a:r>
        </a:p>
      </dsp:txBody>
      <dsp:txXfrm>
        <a:off x="2246297" y="484481"/>
        <a:ext cx="1876312" cy="759968"/>
      </dsp:txXfrm>
    </dsp:sp>
    <dsp:sp modelId="{32E21BA0-7D74-45F9-AE26-15F1F99895A7}">
      <dsp:nvSpPr>
        <dsp:cNvPr id="0" name=""/>
        <dsp:cNvSpPr/>
      </dsp:nvSpPr>
      <dsp:spPr>
        <a:xfrm>
          <a:off x="1990998" y="1408971"/>
          <a:ext cx="2424243" cy="577918"/>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0" kern="1200"/>
            <a:t>Ekosistēmu kultūras pakalpojumi, respektējot vides kapacitāti – iespēja  ekonomiskajai attīstībai</a:t>
          </a:r>
        </a:p>
      </dsp:txBody>
      <dsp:txXfrm>
        <a:off x="2019210" y="1437183"/>
        <a:ext cx="2367819" cy="521494"/>
      </dsp:txXfrm>
    </dsp:sp>
    <dsp:sp modelId="{2EBD23E6-5040-474D-963F-7CE749754905}">
      <dsp:nvSpPr>
        <dsp:cNvPr id="0" name=""/>
        <dsp:cNvSpPr/>
      </dsp:nvSpPr>
      <dsp:spPr>
        <a:xfrm>
          <a:off x="1753763" y="2088366"/>
          <a:ext cx="2898714" cy="854244"/>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1" kern="1200"/>
            <a:t>Ekosistēmu regulācijas pakalpojumi mežu, kāpu teritorijās – pamats sabiedrības drošībai un kultūras pakalpojumu izmantošanai</a:t>
          </a:r>
        </a:p>
      </dsp:txBody>
      <dsp:txXfrm>
        <a:off x="1795464" y="2130067"/>
        <a:ext cx="2815312" cy="77084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3F7B5-C816-4F8F-AE5C-25D11F2BB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343</Pages>
  <Words>501509</Words>
  <Characters>285861</Characters>
  <Application>Microsoft Office Word</Application>
  <DocSecurity>0</DocSecurity>
  <Lines>2382</Lines>
  <Paragraphs>1571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Dabas parks "Piejūra"</vt:lpstr>
      <vt:lpstr>Dabas parks "Piejūra"</vt:lpstr>
    </vt:vector>
  </TitlesOfParts>
  <Company>Latvijas Dabas fonds</Company>
  <LinksUpToDate>false</LinksUpToDate>
  <CharactersWithSpaces>785799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Dabas parks "Piejūra"</dc:title>
  <dc:subject>Dabas plāns</dc:subject>
  <dc:creator>Lelde Engele</dc:creator>
  <cp:lastModifiedBy>Windows User</cp:lastModifiedBy>
  <cp:revision>2</cp:revision>
  <cp:lastPrinted>2020-02-10T15:55:00Z</cp:lastPrinted>
  <dcterms:created xsi:type="dcterms:W3CDTF">2020-04-29T12:52:00Z</dcterms:created>
  <dcterms:modified xsi:type="dcterms:W3CDTF">2020-04-29T12:52:00Z</dcterms:modified>
</cp:coreProperties>
</file>